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1701" w:h="354" w:hRule="exact" w:hSpace="181" w:wrap="notBeside" w:vAnchor="page" w:hAnchor="page" w:x="1307" w:y="1106" w:anchorLock="1"/>
      </w:pPr>
      <w:r>
        <w:rPr>
          <w:rFonts w:hint="eastAsia"/>
          <w:spacing w:val="80"/>
          <w:kern w:val="30"/>
          <w:sz w:val="30"/>
          <w:szCs w:val="30"/>
        </w:rPr>
        <w:t>联合国</w:t>
      </w:r>
    </w:p>
    <w:p w:rsidR="00000000" w:rsidRDefault="00000000">
      <w:pPr>
        <w:pStyle w:val="2"/>
        <w:framePr w:h="455" w:hRule="exact" w:wrap="notBeside" w:x="4311" w:y="1210"/>
        <w:rPr>
          <w:color w:val="auto"/>
        </w:rPr>
      </w:pPr>
      <w:r>
        <w:rPr>
          <w:b/>
          <w:bCs/>
          <w:color w:val="auto"/>
          <w:kern w:val="38"/>
          <w:sz w:val="32"/>
          <w:szCs w:val="32"/>
        </w:rPr>
        <w:t>CEDAW</w:t>
      </w:r>
      <w:r>
        <w:rPr>
          <w:color w:val="auto"/>
          <w:kern w:val="38"/>
        </w:rPr>
        <w:t>/C/TUN/3-4</w:t>
      </w:r>
    </w:p>
    <w:p w:rsidR="00000000" w:rsidRDefault="00000000">
      <w:pPr>
        <w:framePr w:hSpace="181" w:wrap="auto" w:vAnchor="text" w:hAnchor="page" w:x="1187" w:y="1"/>
      </w:pP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7" o:title=""/>
          </v:shape>
        </w:pict>
      </w:r>
    </w:p>
    <w:p w:rsidR="00000000" w:rsidRDefault="00000000">
      <w:pPr>
        <w:framePr w:w="4814" w:h="726" w:hRule="exact" w:hSpace="181" w:wrap="auto" w:vAnchor="text" w:hAnchor="page" w:x="2387" w:y="-7"/>
        <w:spacing w:line="560" w:lineRule="exact"/>
        <w:rPr>
          <w:rFonts w:eastAsia="SimHei"/>
          <w:b/>
          <w:bCs/>
          <w:sz w:val="52"/>
          <w:szCs w:val="52"/>
        </w:rPr>
      </w:pPr>
      <w:r>
        <w:rPr>
          <w:rFonts w:eastAsia="SimHei" w:hint="eastAsia"/>
          <w:b/>
          <w:bCs/>
          <w:sz w:val="34"/>
          <w:szCs w:val="34"/>
        </w:rPr>
        <w:t>消除对妇女一切形式歧视公约</w:t>
      </w:r>
    </w:p>
    <w:p w:rsidR="00000000" w:rsidRDefault="00000000">
      <w:pPr>
        <w:pStyle w:val="5"/>
        <w:framePr w:w="2852" w:h="1356" w:hRule="exact" w:wrap="notBeside" w:x="8991" w:y="1834"/>
        <w:rPr>
          <w:color w:val="auto"/>
          <w:spacing w:val="10"/>
        </w:rPr>
      </w:pPr>
      <w:r>
        <w:rPr>
          <w:color w:val="auto"/>
          <w:spacing w:val="10"/>
        </w:rPr>
        <w:t>Distr.: GENERAL</w:t>
      </w:r>
    </w:p>
    <w:p w:rsidR="00000000" w:rsidRDefault="00000000">
      <w:pPr>
        <w:pStyle w:val="5"/>
        <w:framePr w:w="2852" w:h="1356" w:hRule="exact" w:wrap="notBeside" w:x="8991" w:y="1834"/>
        <w:rPr>
          <w:color w:val="auto"/>
          <w:spacing w:val="10"/>
        </w:rPr>
      </w:pPr>
      <w:r>
        <w:rPr>
          <w:color w:val="auto"/>
          <w:spacing w:val="10"/>
        </w:rPr>
        <w:t>2 August 2000</w:t>
      </w:r>
    </w:p>
    <w:p w:rsidR="00000000" w:rsidRDefault="00000000">
      <w:pPr>
        <w:pStyle w:val="5"/>
        <w:framePr w:w="2852" w:h="1356" w:hRule="exact" w:wrap="notBeside" w:x="8991" w:y="1834"/>
        <w:rPr>
          <w:color w:val="auto"/>
          <w:spacing w:val="10"/>
        </w:rPr>
      </w:pPr>
      <w:r>
        <w:rPr>
          <w:color w:val="auto"/>
          <w:spacing w:val="10"/>
        </w:rPr>
        <w:t>Chinese</w:t>
      </w:r>
    </w:p>
    <w:p w:rsidR="00000000" w:rsidRDefault="00000000">
      <w:pPr>
        <w:pStyle w:val="5"/>
        <w:framePr w:w="2852" w:h="1356" w:hRule="exact" w:wrap="notBeside" w:x="8991" w:y="1834"/>
        <w:rPr>
          <w:color w:val="auto"/>
          <w:spacing w:val="10"/>
        </w:rPr>
      </w:pPr>
      <w:r>
        <w:rPr>
          <w:color w:val="auto"/>
          <w:spacing w:val="10"/>
        </w:rPr>
        <w:t>Original: French</w:t>
      </w:r>
    </w:p>
    <w:p w:rsidR="00000000" w:rsidRDefault="00000000">
      <w:pPr>
        <w:pStyle w:val="3"/>
        <w:framePr w:wrap="notBeside"/>
        <w:rPr>
          <w:color w:val="auto"/>
        </w:rPr>
      </w:pPr>
    </w:p>
    <w:p w:rsidR="00000000" w:rsidRDefault="00000000">
      <w:pPr>
        <w:spacing w:line="420" w:lineRule="atLeast"/>
        <w:rPr>
          <w:rFonts w:eastAsia="SimHei"/>
        </w:rPr>
      </w:pPr>
      <w:r>
        <w:rPr>
          <w:rFonts w:eastAsia="SimHei" w:hint="eastAsia"/>
        </w:rPr>
        <w:t>消除对妇女歧视委员</w:t>
      </w:r>
      <w:commentRangeStart w:id="0"/>
      <w:r>
        <w:rPr>
          <w:rFonts w:eastAsia="SimHei" w:hint="eastAsia"/>
        </w:rPr>
        <w:t>会</w:t>
      </w:r>
      <w:commentRangeEnd w:id="0"/>
      <w:r>
        <w:rPr>
          <w:rStyle w:val="CommentReference"/>
          <w:rFonts w:hint="eastAsia"/>
          <w:vanish/>
        </w:rPr>
        <w:commentReference w:id="0"/>
      </w:r>
    </w:p>
    <w:p w:rsidR="00000000" w:rsidRDefault="00000000">
      <w:pPr>
        <w:spacing w:line="420" w:lineRule="atLeast"/>
        <w:rPr>
          <w:rFonts w:eastAsia="SimHei"/>
        </w:rPr>
      </w:pPr>
    </w:p>
    <w:p w:rsidR="00000000" w:rsidRDefault="00000000">
      <w:pPr>
        <w:spacing w:line="420" w:lineRule="atLeast"/>
        <w:rPr>
          <w:rFonts w:eastAsia="SimHei"/>
          <w:sz w:val="28"/>
          <w:szCs w:val="28"/>
        </w:rPr>
      </w:pPr>
    </w:p>
    <w:p w:rsidR="00000000" w:rsidRDefault="00000000">
      <w:pPr>
        <w:pStyle w:val="6"/>
        <w:framePr w:wrap="notBeside" w:hAnchor="page" w:x="1187" w:y="3914"/>
        <w:pBdr>
          <w:top w:val="single" w:sz="18" w:space="1" w:color="auto"/>
        </w:pBdr>
        <w:rPr>
          <w:color w:val="auto"/>
        </w:rPr>
      </w:pPr>
    </w:p>
    <w:p w:rsidR="00000000" w:rsidRDefault="00000000">
      <w:pPr>
        <w:spacing w:line="420" w:lineRule="atLeast"/>
        <w:jc w:val="center"/>
        <w:rPr>
          <w:rFonts w:eastAsia="SimHei"/>
          <w:sz w:val="28"/>
          <w:szCs w:val="28"/>
        </w:rPr>
      </w:pPr>
    </w:p>
    <w:p w:rsidR="00000000" w:rsidRDefault="00000000">
      <w:pPr>
        <w:spacing w:line="420" w:lineRule="atLeast"/>
        <w:jc w:val="center"/>
        <w:rPr>
          <w:rFonts w:eastAsia="SimHei"/>
          <w:sz w:val="28"/>
          <w:szCs w:val="28"/>
        </w:rPr>
      </w:pPr>
    </w:p>
    <w:p w:rsidR="00000000" w:rsidRDefault="00000000">
      <w:pPr>
        <w:spacing w:line="420" w:lineRule="atLeast"/>
        <w:jc w:val="center"/>
        <w:rPr>
          <w:rFonts w:eastAsia="SimHei"/>
          <w:sz w:val="28"/>
          <w:szCs w:val="28"/>
        </w:rPr>
      </w:pPr>
      <w:r>
        <w:rPr>
          <w:rFonts w:eastAsia="SimHei" w:hint="eastAsia"/>
          <w:sz w:val="28"/>
          <w:szCs w:val="28"/>
        </w:rPr>
        <w:t>审议各缔约国根据《消除对妇女一切形式歧视公约》第十八条提交的报告</w:t>
      </w:r>
    </w:p>
    <w:p w:rsidR="00000000" w:rsidRDefault="00000000">
      <w:pPr>
        <w:spacing w:line="420" w:lineRule="atLeast"/>
        <w:jc w:val="center"/>
        <w:rPr>
          <w:rFonts w:eastAsia="SimHei"/>
          <w:sz w:val="28"/>
          <w:szCs w:val="28"/>
        </w:rPr>
      </w:pPr>
    </w:p>
    <w:p w:rsidR="00000000" w:rsidRDefault="00000000">
      <w:pPr>
        <w:spacing w:line="420" w:lineRule="atLeast"/>
        <w:jc w:val="center"/>
        <w:rPr>
          <w:rFonts w:eastAsia="SimHei"/>
        </w:rPr>
      </w:pPr>
    </w:p>
    <w:p w:rsidR="00000000" w:rsidRDefault="00000000">
      <w:pPr>
        <w:spacing w:line="420" w:lineRule="atLeast"/>
        <w:jc w:val="center"/>
        <w:rPr>
          <w:rFonts w:eastAsia="SimHei"/>
        </w:rPr>
      </w:pPr>
      <w:r>
        <w:rPr>
          <w:rFonts w:eastAsia="SimHei" w:hint="eastAsia"/>
        </w:rPr>
        <w:t>缔约国第三期和第四期综合报告</w:t>
      </w:r>
    </w:p>
    <w:p w:rsidR="00000000" w:rsidRDefault="00000000">
      <w:pPr>
        <w:spacing w:line="320" w:lineRule="atLeast"/>
        <w:ind w:right="20"/>
        <w:jc w:val="center"/>
      </w:pPr>
    </w:p>
    <w:p w:rsidR="00000000" w:rsidRDefault="00000000">
      <w:pPr>
        <w:spacing w:line="320" w:lineRule="atLeast"/>
        <w:ind w:right="20"/>
        <w:jc w:val="center"/>
        <w:rPr>
          <w:rFonts w:eastAsia="SimHei"/>
          <w:sz w:val="28"/>
          <w:szCs w:val="28"/>
        </w:rPr>
      </w:pPr>
    </w:p>
    <w:p w:rsidR="00000000" w:rsidRDefault="00000000">
      <w:pPr>
        <w:spacing w:line="320" w:lineRule="atLeast"/>
        <w:ind w:right="20"/>
        <w:jc w:val="center"/>
        <w:rPr>
          <w:rFonts w:eastAsia="SimHei"/>
          <w:sz w:val="28"/>
          <w:szCs w:val="28"/>
        </w:rPr>
      </w:pPr>
    </w:p>
    <w:p w:rsidR="00000000" w:rsidRDefault="00000000">
      <w:pPr>
        <w:spacing w:line="320" w:lineRule="atLeast"/>
        <w:ind w:right="20"/>
        <w:jc w:val="center"/>
        <w:rPr>
          <w:rFonts w:eastAsia="SimHei"/>
          <w:sz w:val="28"/>
          <w:szCs w:val="28"/>
        </w:rPr>
      </w:pPr>
      <w:r>
        <w:rPr>
          <w:rFonts w:eastAsia="SimHei" w:hint="eastAsia"/>
          <w:sz w:val="28"/>
          <w:szCs w:val="28"/>
        </w:rPr>
        <w:t>突尼斯</w:t>
      </w:r>
      <w:r>
        <w:rPr>
          <w:rStyle w:val="FootnoteReference"/>
          <w:rFonts w:eastAsia="SimHei"/>
          <w:sz w:val="28"/>
          <w:szCs w:val="28"/>
        </w:rPr>
        <w:footnoteReference w:customMarkFollows="1" w:id="1"/>
        <w:t>*</w:t>
      </w:r>
      <w:r>
        <w:rPr>
          <w:rFonts w:eastAsia="SimHei"/>
          <w:sz w:val="28"/>
          <w:szCs w:val="28"/>
        </w:rPr>
        <w:t xml:space="preserve"> </w:t>
      </w:r>
    </w:p>
    <w:p w:rsidR="00000000" w:rsidRDefault="00000000">
      <w:pPr>
        <w:spacing w:line="440" w:lineRule="exact"/>
        <w:jc w:val="center"/>
        <w:rPr>
          <w:rFonts w:eastAsia="SimHei"/>
          <w:sz w:val="28"/>
          <w:szCs w:val="28"/>
        </w:rPr>
      </w:pPr>
      <w:r>
        <w:rPr>
          <w:rFonts w:eastAsia="SimHei"/>
          <w:sz w:val="28"/>
          <w:szCs w:val="28"/>
        </w:rPr>
        <w:br w:type="page"/>
      </w:r>
      <w:r>
        <w:rPr>
          <w:rFonts w:eastAsia="SimHei" w:hint="eastAsia"/>
          <w:sz w:val="28"/>
          <w:szCs w:val="28"/>
        </w:rPr>
        <w:t>目录</w:t>
      </w:r>
    </w:p>
    <w:p w:rsidR="00000000" w:rsidRDefault="00000000">
      <w:pPr>
        <w:pStyle w:val="Date"/>
        <w:adjustRightInd w:val="0"/>
        <w:spacing w:line="440" w:lineRule="exact"/>
        <w:ind w:left="8500" w:firstLine="425"/>
        <w:jc w:val="left"/>
        <w:textAlignment w:val="baseline"/>
        <w:rPr>
          <w:kern w:val="0"/>
          <w:sz w:val="20"/>
          <w:szCs w:val="24"/>
          <w:lang w:val="en-US"/>
        </w:rPr>
      </w:pPr>
      <w:r>
        <w:rPr>
          <w:rFonts w:ascii="SimSun" w:eastAsia="楷体" w:hint="eastAsia"/>
          <w:kern w:val="0"/>
          <w:lang w:val="en-US"/>
        </w:rPr>
        <w:t>页次</w:t>
      </w:r>
    </w:p>
    <w:p w:rsidR="00000000" w:rsidRDefault="00000000">
      <w:pPr>
        <w:tabs>
          <w:tab w:val="left" w:leader="dot" w:pos="8760"/>
          <w:tab w:val="right" w:pos="9360"/>
        </w:tabs>
        <w:spacing w:line="440" w:lineRule="exact"/>
        <w:rPr>
          <w:sz w:val="21"/>
          <w:szCs w:val="21"/>
        </w:rPr>
      </w:pPr>
      <w:r>
        <w:rPr>
          <w:rFonts w:eastAsia="SimHei" w:hint="eastAsia"/>
          <w:sz w:val="21"/>
          <w:szCs w:val="21"/>
        </w:rPr>
        <w:t>报告的编制概况</w:t>
      </w:r>
      <w:r>
        <w:rPr>
          <w:rFonts w:eastAsia="SimHei"/>
          <w:sz w:val="21"/>
          <w:szCs w:val="21"/>
        </w:rPr>
        <w:tab/>
      </w:r>
      <w:r>
        <w:rPr>
          <w:rFonts w:eastAsia="SimHei"/>
          <w:sz w:val="21"/>
          <w:szCs w:val="21"/>
        </w:rPr>
        <w:tab/>
        <w:t>7</w:t>
      </w:r>
    </w:p>
    <w:p w:rsidR="00000000" w:rsidRDefault="00000000">
      <w:pPr>
        <w:tabs>
          <w:tab w:val="left" w:leader="dot" w:pos="8760"/>
          <w:tab w:val="right" w:pos="9360"/>
        </w:tabs>
        <w:spacing w:line="440" w:lineRule="exact"/>
        <w:rPr>
          <w:sz w:val="21"/>
          <w:szCs w:val="21"/>
        </w:rPr>
      </w:pPr>
    </w:p>
    <w:p w:rsidR="00000000" w:rsidRDefault="00000000">
      <w:pPr>
        <w:tabs>
          <w:tab w:val="left" w:leader="dot" w:pos="8760"/>
          <w:tab w:val="right" w:pos="9360"/>
        </w:tabs>
        <w:spacing w:line="440" w:lineRule="exact"/>
        <w:rPr>
          <w:rFonts w:eastAsia="SimHei"/>
          <w:sz w:val="21"/>
          <w:szCs w:val="21"/>
        </w:rPr>
      </w:pPr>
      <w:r>
        <w:rPr>
          <w:rFonts w:eastAsia="SimHei" w:hint="eastAsia"/>
          <w:sz w:val="21"/>
          <w:szCs w:val="21"/>
        </w:rPr>
        <w:t>第</w:t>
      </w:r>
      <w:r>
        <w:rPr>
          <w:rFonts w:eastAsia="SimHei"/>
          <w:sz w:val="21"/>
          <w:szCs w:val="21"/>
        </w:rPr>
        <w:t>1</w:t>
      </w:r>
      <w:r>
        <w:rPr>
          <w:rFonts w:eastAsia="SimHei" w:hint="eastAsia"/>
          <w:sz w:val="21"/>
          <w:szCs w:val="21"/>
        </w:rPr>
        <w:t>、</w:t>
      </w:r>
      <w:r>
        <w:rPr>
          <w:rFonts w:eastAsia="SimHei"/>
          <w:sz w:val="21"/>
          <w:szCs w:val="21"/>
        </w:rPr>
        <w:t>2</w:t>
      </w:r>
      <w:r>
        <w:rPr>
          <w:rFonts w:eastAsia="SimHei" w:hint="eastAsia"/>
          <w:sz w:val="21"/>
          <w:szCs w:val="21"/>
        </w:rPr>
        <w:t>、</w:t>
      </w:r>
      <w:r>
        <w:rPr>
          <w:rFonts w:eastAsia="SimHei"/>
          <w:sz w:val="21"/>
          <w:szCs w:val="21"/>
        </w:rPr>
        <w:t>3</w:t>
      </w:r>
      <w:r>
        <w:rPr>
          <w:rFonts w:eastAsia="SimHei" w:hint="eastAsia"/>
          <w:sz w:val="21"/>
          <w:szCs w:val="21"/>
        </w:rPr>
        <w:t>、条：歧视的定义，国家义务</w:t>
      </w:r>
      <w:r>
        <w:rPr>
          <w:rFonts w:eastAsia="SimHei"/>
          <w:sz w:val="21"/>
          <w:szCs w:val="21"/>
        </w:rPr>
        <w:tab/>
      </w:r>
      <w:r>
        <w:rPr>
          <w:rFonts w:eastAsia="SimHei"/>
          <w:sz w:val="21"/>
          <w:szCs w:val="21"/>
        </w:rPr>
        <w:tab/>
        <w:t>10</w:t>
      </w:r>
    </w:p>
    <w:p w:rsidR="00000000" w:rsidRDefault="00000000">
      <w:pPr>
        <w:tabs>
          <w:tab w:val="left" w:leader="dot" w:pos="8760"/>
          <w:tab w:val="right" w:pos="9360"/>
        </w:tabs>
        <w:spacing w:line="440" w:lineRule="exact"/>
        <w:rPr>
          <w:sz w:val="21"/>
          <w:szCs w:val="21"/>
        </w:rPr>
      </w:pPr>
      <w:r>
        <w:rPr>
          <w:rFonts w:hint="eastAsia"/>
          <w:sz w:val="21"/>
          <w:szCs w:val="21"/>
        </w:rPr>
        <w:t>一、独立的成果</w:t>
      </w:r>
      <w:r>
        <w:rPr>
          <w:sz w:val="21"/>
          <w:szCs w:val="21"/>
        </w:rPr>
        <w:tab/>
      </w:r>
      <w:r>
        <w:rPr>
          <w:sz w:val="21"/>
          <w:szCs w:val="21"/>
        </w:rPr>
        <w:tab/>
        <w:t>10</w:t>
      </w:r>
    </w:p>
    <w:p w:rsidR="00000000" w:rsidRDefault="00000000">
      <w:pPr>
        <w:tabs>
          <w:tab w:val="left" w:leader="dot" w:pos="8760"/>
          <w:tab w:val="right" w:pos="9360"/>
        </w:tabs>
        <w:spacing w:line="440" w:lineRule="exact"/>
        <w:rPr>
          <w:sz w:val="21"/>
          <w:szCs w:val="21"/>
        </w:rPr>
      </w:pPr>
      <w:r>
        <w:rPr>
          <w:rFonts w:hint="eastAsia"/>
          <w:sz w:val="21"/>
          <w:szCs w:val="21"/>
        </w:rPr>
        <w:t>二、民主促进妇女权利</w:t>
      </w:r>
      <w:r>
        <w:rPr>
          <w:sz w:val="21"/>
          <w:szCs w:val="21"/>
        </w:rPr>
        <w:tab/>
      </w:r>
      <w:r>
        <w:rPr>
          <w:sz w:val="21"/>
          <w:szCs w:val="21"/>
        </w:rPr>
        <w:tab/>
        <w:t>11</w:t>
      </w:r>
    </w:p>
    <w:p w:rsidR="00000000" w:rsidRDefault="00000000">
      <w:pPr>
        <w:tabs>
          <w:tab w:val="left" w:leader="dot" w:pos="8760"/>
          <w:tab w:val="right" w:pos="9360"/>
        </w:tabs>
        <w:spacing w:line="440" w:lineRule="exact"/>
        <w:rPr>
          <w:sz w:val="21"/>
          <w:szCs w:val="21"/>
        </w:rPr>
      </w:pPr>
      <w:r>
        <w:rPr>
          <w:rFonts w:hint="eastAsia"/>
          <w:sz w:val="21"/>
          <w:szCs w:val="21"/>
        </w:rPr>
        <w:t>三、提高妇女地位的全国性机构</w:t>
      </w:r>
      <w:r>
        <w:rPr>
          <w:sz w:val="21"/>
          <w:szCs w:val="21"/>
        </w:rPr>
        <w:tab/>
      </w:r>
      <w:r>
        <w:rPr>
          <w:sz w:val="21"/>
          <w:szCs w:val="21"/>
        </w:rPr>
        <w:tab/>
        <w:t>20</w:t>
      </w:r>
    </w:p>
    <w:p w:rsidR="00000000" w:rsidRDefault="00000000">
      <w:pPr>
        <w:tabs>
          <w:tab w:val="left" w:leader="dot" w:pos="8760"/>
          <w:tab w:val="right" w:pos="9360"/>
        </w:tabs>
        <w:spacing w:line="440" w:lineRule="exact"/>
        <w:rPr>
          <w:sz w:val="21"/>
          <w:szCs w:val="21"/>
        </w:rPr>
      </w:pPr>
      <w:r>
        <w:rPr>
          <w:rFonts w:hint="eastAsia"/>
          <w:sz w:val="21"/>
          <w:szCs w:val="21"/>
        </w:rPr>
        <w:t>四、妇女权利保障机构</w:t>
      </w:r>
      <w:r>
        <w:rPr>
          <w:sz w:val="21"/>
          <w:szCs w:val="21"/>
        </w:rPr>
        <w:tab/>
      </w:r>
      <w:r>
        <w:rPr>
          <w:sz w:val="21"/>
          <w:szCs w:val="21"/>
        </w:rPr>
        <w:tab/>
        <w:t>27</w:t>
      </w:r>
    </w:p>
    <w:p w:rsidR="00000000" w:rsidRDefault="00000000">
      <w:pPr>
        <w:tabs>
          <w:tab w:val="left" w:leader="dot" w:pos="8760"/>
          <w:tab w:val="right" w:pos="9360"/>
        </w:tabs>
        <w:spacing w:line="440" w:lineRule="exact"/>
        <w:rPr>
          <w:sz w:val="21"/>
          <w:szCs w:val="21"/>
        </w:rPr>
      </w:pPr>
    </w:p>
    <w:p w:rsidR="00000000" w:rsidRDefault="00000000">
      <w:pPr>
        <w:tabs>
          <w:tab w:val="left" w:leader="dot" w:pos="8760"/>
          <w:tab w:val="right" w:pos="9360"/>
        </w:tabs>
        <w:spacing w:line="440" w:lineRule="exact"/>
        <w:rPr>
          <w:rFonts w:eastAsia="SimHei"/>
          <w:sz w:val="21"/>
          <w:szCs w:val="21"/>
        </w:rPr>
      </w:pPr>
      <w:r>
        <w:rPr>
          <w:rFonts w:eastAsia="SimHei" w:hint="eastAsia"/>
          <w:sz w:val="21"/>
          <w:szCs w:val="21"/>
        </w:rPr>
        <w:t>第</w:t>
      </w:r>
      <w:r>
        <w:rPr>
          <w:rFonts w:eastAsia="SimHei"/>
          <w:sz w:val="21"/>
          <w:szCs w:val="21"/>
        </w:rPr>
        <w:t>4</w:t>
      </w:r>
      <w:r>
        <w:rPr>
          <w:rFonts w:eastAsia="SimHei" w:hint="eastAsia"/>
          <w:sz w:val="21"/>
          <w:szCs w:val="21"/>
        </w:rPr>
        <w:t>条：临时措施</w:t>
      </w:r>
      <w:r>
        <w:rPr>
          <w:rFonts w:eastAsia="SimHei"/>
          <w:sz w:val="21"/>
          <w:szCs w:val="21"/>
        </w:rPr>
        <w:tab/>
      </w:r>
      <w:r>
        <w:rPr>
          <w:rFonts w:eastAsia="SimHei"/>
          <w:sz w:val="21"/>
          <w:szCs w:val="21"/>
        </w:rPr>
        <w:tab/>
        <w:t>33</w:t>
      </w:r>
    </w:p>
    <w:p w:rsidR="00000000" w:rsidRDefault="00000000">
      <w:pPr>
        <w:tabs>
          <w:tab w:val="left" w:leader="dot" w:pos="8760"/>
          <w:tab w:val="right" w:pos="9360"/>
        </w:tabs>
        <w:spacing w:line="440" w:lineRule="exact"/>
        <w:rPr>
          <w:sz w:val="21"/>
          <w:szCs w:val="21"/>
        </w:rPr>
      </w:pPr>
      <w:r>
        <w:rPr>
          <w:rFonts w:hint="eastAsia"/>
          <w:sz w:val="21"/>
          <w:szCs w:val="21"/>
        </w:rPr>
        <w:t>一、争取妇女参与决策行动</w:t>
      </w:r>
      <w:r>
        <w:rPr>
          <w:sz w:val="21"/>
          <w:szCs w:val="21"/>
        </w:rPr>
        <w:tab/>
      </w:r>
      <w:r>
        <w:rPr>
          <w:sz w:val="21"/>
          <w:szCs w:val="21"/>
        </w:rPr>
        <w:tab/>
        <w:t>33</w:t>
      </w:r>
    </w:p>
    <w:p w:rsidR="00000000" w:rsidRDefault="00000000">
      <w:pPr>
        <w:tabs>
          <w:tab w:val="left" w:leader="dot" w:pos="8760"/>
          <w:tab w:val="right" w:pos="9360"/>
        </w:tabs>
        <w:spacing w:line="440" w:lineRule="exact"/>
        <w:rPr>
          <w:sz w:val="21"/>
          <w:szCs w:val="21"/>
        </w:rPr>
      </w:pPr>
      <w:r>
        <w:rPr>
          <w:rFonts w:hint="eastAsia"/>
          <w:sz w:val="21"/>
          <w:szCs w:val="21"/>
        </w:rPr>
        <w:t>二、战略规划：第九个经济和社会发展计划</w:t>
      </w:r>
      <w:r>
        <w:rPr>
          <w:sz w:val="21"/>
          <w:szCs w:val="21"/>
        </w:rPr>
        <w:tab/>
      </w:r>
      <w:r>
        <w:rPr>
          <w:sz w:val="21"/>
          <w:szCs w:val="21"/>
        </w:rPr>
        <w:tab/>
        <w:t>33</w:t>
      </w:r>
    </w:p>
    <w:p w:rsidR="00000000" w:rsidRDefault="00000000">
      <w:pPr>
        <w:tabs>
          <w:tab w:val="left" w:leader="dot" w:pos="8760"/>
          <w:tab w:val="right" w:pos="9360"/>
        </w:tabs>
        <w:spacing w:line="440" w:lineRule="exact"/>
        <w:rPr>
          <w:sz w:val="21"/>
          <w:szCs w:val="21"/>
        </w:rPr>
      </w:pPr>
      <w:r>
        <w:rPr>
          <w:rFonts w:hint="eastAsia"/>
          <w:sz w:val="21"/>
          <w:szCs w:val="21"/>
        </w:rPr>
        <w:t>三、在《北京宣言》和《行动纲要》后续行动框架内的重点项目</w:t>
      </w:r>
      <w:r>
        <w:rPr>
          <w:sz w:val="21"/>
          <w:szCs w:val="21"/>
        </w:rPr>
        <w:tab/>
      </w:r>
      <w:r>
        <w:rPr>
          <w:sz w:val="21"/>
          <w:szCs w:val="21"/>
        </w:rPr>
        <w:tab/>
        <w:t>37</w:t>
      </w:r>
    </w:p>
    <w:p w:rsidR="00000000" w:rsidRDefault="00000000">
      <w:pPr>
        <w:tabs>
          <w:tab w:val="left" w:leader="dot" w:pos="8760"/>
          <w:tab w:val="right" w:pos="9360"/>
        </w:tabs>
        <w:spacing w:line="440" w:lineRule="exact"/>
        <w:rPr>
          <w:sz w:val="21"/>
          <w:szCs w:val="21"/>
        </w:rPr>
      </w:pPr>
      <w:r>
        <w:rPr>
          <w:rFonts w:hint="eastAsia"/>
          <w:sz w:val="21"/>
          <w:szCs w:val="21"/>
        </w:rPr>
        <w:t>四、保护母亲</w:t>
      </w:r>
      <w:r>
        <w:rPr>
          <w:sz w:val="21"/>
          <w:szCs w:val="21"/>
        </w:rPr>
        <w:tab/>
      </w:r>
      <w:r>
        <w:rPr>
          <w:sz w:val="21"/>
          <w:szCs w:val="21"/>
        </w:rPr>
        <w:tab/>
        <w:t>38</w:t>
      </w:r>
    </w:p>
    <w:p w:rsidR="00000000" w:rsidRDefault="00000000">
      <w:pPr>
        <w:tabs>
          <w:tab w:val="left" w:leader="dot" w:pos="8760"/>
          <w:tab w:val="right" w:pos="9360"/>
        </w:tabs>
        <w:spacing w:line="440" w:lineRule="exact"/>
        <w:rPr>
          <w:sz w:val="21"/>
          <w:szCs w:val="21"/>
        </w:rPr>
      </w:pPr>
    </w:p>
    <w:p w:rsidR="00000000" w:rsidRDefault="00000000">
      <w:pPr>
        <w:tabs>
          <w:tab w:val="left" w:leader="dot" w:pos="8760"/>
          <w:tab w:val="right" w:pos="9360"/>
        </w:tabs>
        <w:spacing w:line="440" w:lineRule="exact"/>
        <w:rPr>
          <w:sz w:val="21"/>
          <w:szCs w:val="21"/>
        </w:rPr>
      </w:pPr>
      <w:r>
        <w:rPr>
          <w:rFonts w:eastAsia="SimHei" w:hint="eastAsia"/>
          <w:sz w:val="21"/>
          <w:szCs w:val="21"/>
        </w:rPr>
        <w:t>第</w:t>
      </w:r>
      <w:r>
        <w:rPr>
          <w:rFonts w:eastAsia="SimHei"/>
          <w:sz w:val="21"/>
          <w:szCs w:val="21"/>
        </w:rPr>
        <w:t>5</w:t>
      </w:r>
      <w:r>
        <w:rPr>
          <w:rFonts w:eastAsia="SimHei" w:hint="eastAsia"/>
          <w:sz w:val="21"/>
          <w:szCs w:val="21"/>
        </w:rPr>
        <w:t>条：反对陈规陋习</w:t>
      </w:r>
      <w:r>
        <w:rPr>
          <w:rFonts w:eastAsia="SimHei"/>
          <w:sz w:val="21"/>
          <w:szCs w:val="21"/>
        </w:rPr>
        <w:tab/>
      </w:r>
      <w:r>
        <w:rPr>
          <w:rFonts w:eastAsia="SimHei"/>
          <w:sz w:val="21"/>
          <w:szCs w:val="21"/>
        </w:rPr>
        <w:tab/>
        <w:t>40</w:t>
      </w:r>
    </w:p>
    <w:p w:rsidR="00000000" w:rsidRDefault="00000000">
      <w:pPr>
        <w:tabs>
          <w:tab w:val="left" w:leader="dot" w:pos="8760"/>
          <w:tab w:val="right" w:pos="9360"/>
        </w:tabs>
        <w:spacing w:line="440" w:lineRule="exact"/>
        <w:rPr>
          <w:sz w:val="21"/>
          <w:szCs w:val="21"/>
        </w:rPr>
      </w:pPr>
      <w:r>
        <w:rPr>
          <w:rFonts w:hint="eastAsia"/>
          <w:sz w:val="21"/>
          <w:szCs w:val="21"/>
        </w:rPr>
        <w:t>一、恢复妇女的历史主人翁地位</w:t>
      </w:r>
      <w:r>
        <w:rPr>
          <w:sz w:val="21"/>
          <w:szCs w:val="21"/>
        </w:rPr>
        <w:tab/>
      </w:r>
      <w:r>
        <w:rPr>
          <w:sz w:val="21"/>
          <w:szCs w:val="21"/>
        </w:rPr>
        <w:tab/>
        <w:t>40</w:t>
      </w:r>
    </w:p>
    <w:p w:rsidR="00000000" w:rsidRDefault="00000000">
      <w:pPr>
        <w:tabs>
          <w:tab w:val="left" w:leader="dot" w:pos="8760"/>
          <w:tab w:val="right" w:pos="9360"/>
        </w:tabs>
        <w:spacing w:line="440" w:lineRule="exact"/>
        <w:rPr>
          <w:sz w:val="21"/>
          <w:szCs w:val="21"/>
        </w:rPr>
      </w:pPr>
      <w:r>
        <w:rPr>
          <w:rFonts w:hint="eastAsia"/>
          <w:sz w:val="21"/>
          <w:szCs w:val="21"/>
        </w:rPr>
        <w:t>二、造福子孙后代：修改教科书</w:t>
      </w:r>
      <w:r>
        <w:rPr>
          <w:sz w:val="21"/>
          <w:szCs w:val="21"/>
        </w:rPr>
        <w:tab/>
      </w:r>
      <w:r>
        <w:rPr>
          <w:sz w:val="21"/>
          <w:szCs w:val="21"/>
        </w:rPr>
        <w:tab/>
        <w:t>41</w:t>
      </w:r>
    </w:p>
    <w:p w:rsidR="00000000" w:rsidRDefault="00000000">
      <w:pPr>
        <w:tabs>
          <w:tab w:val="left" w:leader="dot" w:pos="8760"/>
          <w:tab w:val="right" w:pos="9360"/>
        </w:tabs>
        <w:spacing w:line="440" w:lineRule="exact"/>
        <w:rPr>
          <w:sz w:val="21"/>
          <w:szCs w:val="21"/>
        </w:rPr>
      </w:pPr>
      <w:r>
        <w:rPr>
          <w:rFonts w:hint="eastAsia"/>
          <w:sz w:val="21"/>
          <w:szCs w:val="21"/>
        </w:rPr>
        <w:t>三、媒体的作用</w:t>
      </w:r>
      <w:r>
        <w:rPr>
          <w:sz w:val="21"/>
          <w:szCs w:val="21"/>
        </w:rPr>
        <w:tab/>
      </w:r>
      <w:r>
        <w:rPr>
          <w:sz w:val="21"/>
          <w:szCs w:val="21"/>
        </w:rPr>
        <w:tab/>
        <w:t>42</w:t>
      </w:r>
    </w:p>
    <w:p w:rsidR="00000000" w:rsidRDefault="00000000">
      <w:pPr>
        <w:tabs>
          <w:tab w:val="left" w:leader="dot" w:pos="8760"/>
          <w:tab w:val="right" w:pos="9360"/>
        </w:tabs>
        <w:spacing w:line="440" w:lineRule="exact"/>
        <w:rPr>
          <w:sz w:val="21"/>
          <w:szCs w:val="21"/>
        </w:rPr>
      </w:pPr>
      <w:r>
        <w:rPr>
          <w:rFonts w:hint="eastAsia"/>
          <w:sz w:val="21"/>
          <w:szCs w:val="21"/>
        </w:rPr>
        <w:t>四、女记者的作用</w:t>
      </w:r>
      <w:r>
        <w:rPr>
          <w:sz w:val="21"/>
          <w:szCs w:val="21"/>
        </w:rPr>
        <w:tab/>
      </w:r>
      <w:r>
        <w:rPr>
          <w:sz w:val="21"/>
          <w:szCs w:val="21"/>
        </w:rPr>
        <w:tab/>
        <w:t>44</w:t>
      </w:r>
    </w:p>
    <w:p w:rsidR="00000000" w:rsidRDefault="00000000">
      <w:pPr>
        <w:tabs>
          <w:tab w:val="left" w:leader="dot" w:pos="8760"/>
          <w:tab w:val="right" w:pos="9360"/>
        </w:tabs>
        <w:spacing w:line="440" w:lineRule="exact"/>
        <w:rPr>
          <w:sz w:val="21"/>
          <w:szCs w:val="21"/>
        </w:rPr>
      </w:pPr>
      <w:r>
        <w:rPr>
          <w:rFonts w:hint="eastAsia"/>
          <w:sz w:val="21"/>
          <w:szCs w:val="21"/>
        </w:rPr>
        <w:t>五、“妇女与媒体”问题研究</w:t>
      </w:r>
      <w:r>
        <w:rPr>
          <w:sz w:val="21"/>
          <w:szCs w:val="21"/>
        </w:rPr>
        <w:tab/>
      </w:r>
      <w:r>
        <w:rPr>
          <w:sz w:val="21"/>
          <w:szCs w:val="21"/>
        </w:rPr>
        <w:tab/>
        <w:t>47</w:t>
      </w:r>
    </w:p>
    <w:p w:rsidR="00000000" w:rsidRDefault="00000000">
      <w:pPr>
        <w:tabs>
          <w:tab w:val="left" w:leader="dot" w:pos="8760"/>
          <w:tab w:val="right" w:pos="9360"/>
        </w:tabs>
        <w:spacing w:line="440" w:lineRule="exact"/>
        <w:rPr>
          <w:sz w:val="21"/>
          <w:szCs w:val="21"/>
        </w:rPr>
      </w:pPr>
      <w:r>
        <w:rPr>
          <w:rFonts w:hint="eastAsia"/>
          <w:sz w:val="21"/>
          <w:szCs w:val="21"/>
        </w:rPr>
        <w:t>六、改善妇女媒体形象机制</w:t>
      </w:r>
      <w:r>
        <w:rPr>
          <w:sz w:val="21"/>
          <w:szCs w:val="21"/>
        </w:rPr>
        <w:tab/>
      </w:r>
      <w:r>
        <w:rPr>
          <w:sz w:val="21"/>
          <w:szCs w:val="21"/>
        </w:rPr>
        <w:tab/>
        <w:t>47</w:t>
      </w:r>
    </w:p>
    <w:p w:rsidR="00000000" w:rsidRDefault="00000000">
      <w:pPr>
        <w:tabs>
          <w:tab w:val="left" w:leader="dot" w:pos="8760"/>
          <w:tab w:val="right" w:pos="9360"/>
        </w:tabs>
        <w:spacing w:line="440" w:lineRule="exact"/>
        <w:rPr>
          <w:sz w:val="21"/>
          <w:szCs w:val="21"/>
        </w:rPr>
      </w:pPr>
      <w:r>
        <w:rPr>
          <w:rFonts w:hint="eastAsia"/>
          <w:sz w:val="21"/>
          <w:szCs w:val="21"/>
        </w:rPr>
        <w:t>七、人权教育</w:t>
      </w:r>
      <w:r>
        <w:rPr>
          <w:sz w:val="21"/>
          <w:szCs w:val="21"/>
        </w:rPr>
        <w:tab/>
      </w:r>
      <w:r>
        <w:rPr>
          <w:sz w:val="21"/>
          <w:szCs w:val="21"/>
        </w:rPr>
        <w:tab/>
        <w:t>49</w:t>
      </w:r>
    </w:p>
    <w:p w:rsidR="00000000" w:rsidRDefault="00000000">
      <w:pPr>
        <w:tabs>
          <w:tab w:val="left" w:leader="dot" w:pos="8760"/>
          <w:tab w:val="right" w:pos="9360"/>
        </w:tabs>
        <w:spacing w:line="440" w:lineRule="exact"/>
        <w:rPr>
          <w:sz w:val="21"/>
          <w:szCs w:val="21"/>
        </w:rPr>
      </w:pPr>
      <w:r>
        <w:rPr>
          <w:rFonts w:hint="eastAsia"/>
          <w:sz w:val="21"/>
          <w:szCs w:val="21"/>
        </w:rPr>
        <w:t>八、妇女和家庭事务部的作用</w:t>
      </w:r>
      <w:r>
        <w:rPr>
          <w:sz w:val="21"/>
          <w:szCs w:val="21"/>
        </w:rPr>
        <w:tab/>
      </w:r>
      <w:r>
        <w:rPr>
          <w:sz w:val="21"/>
          <w:szCs w:val="21"/>
        </w:rPr>
        <w:tab/>
        <w:t>50</w:t>
      </w:r>
    </w:p>
    <w:p w:rsidR="00000000" w:rsidRDefault="00000000">
      <w:pPr>
        <w:tabs>
          <w:tab w:val="left" w:leader="dot" w:pos="8760"/>
          <w:tab w:val="right" w:pos="9360"/>
        </w:tabs>
        <w:spacing w:line="440" w:lineRule="exact"/>
        <w:rPr>
          <w:sz w:val="21"/>
          <w:szCs w:val="21"/>
        </w:rPr>
      </w:pPr>
      <w:r>
        <w:rPr>
          <w:rFonts w:hint="eastAsia"/>
          <w:sz w:val="21"/>
          <w:szCs w:val="21"/>
        </w:rPr>
        <w:t>九、妇女研究、文献与信息中心的作用</w:t>
      </w:r>
      <w:r>
        <w:rPr>
          <w:sz w:val="21"/>
          <w:szCs w:val="21"/>
        </w:rPr>
        <w:tab/>
      </w:r>
      <w:r>
        <w:rPr>
          <w:sz w:val="21"/>
          <w:szCs w:val="21"/>
        </w:rPr>
        <w:tab/>
        <w:t>53</w:t>
      </w:r>
    </w:p>
    <w:p w:rsidR="00000000" w:rsidRDefault="00000000">
      <w:pPr>
        <w:tabs>
          <w:tab w:val="left" w:leader="dot" w:pos="8760"/>
          <w:tab w:val="right" w:pos="9360"/>
        </w:tabs>
        <w:spacing w:line="440" w:lineRule="exact"/>
        <w:rPr>
          <w:sz w:val="21"/>
          <w:szCs w:val="21"/>
        </w:rPr>
      </w:pPr>
      <w:r>
        <w:rPr>
          <w:rFonts w:hint="eastAsia"/>
          <w:sz w:val="21"/>
          <w:szCs w:val="21"/>
        </w:rPr>
        <w:t>十、家庭暴力</w:t>
      </w:r>
      <w:r>
        <w:rPr>
          <w:sz w:val="21"/>
          <w:szCs w:val="21"/>
        </w:rPr>
        <w:tab/>
      </w:r>
      <w:r>
        <w:rPr>
          <w:sz w:val="21"/>
          <w:szCs w:val="21"/>
        </w:rPr>
        <w:tab/>
        <w:t>55</w:t>
      </w:r>
    </w:p>
    <w:p w:rsidR="00000000" w:rsidRDefault="00000000">
      <w:pPr>
        <w:tabs>
          <w:tab w:val="left" w:pos="8760"/>
          <w:tab w:val="right" w:pos="9360"/>
        </w:tabs>
        <w:spacing w:line="440" w:lineRule="exact"/>
        <w:ind w:left="8499" w:firstLine="420"/>
        <w:rPr>
          <w:sz w:val="21"/>
          <w:szCs w:val="21"/>
        </w:rPr>
      </w:pPr>
      <w:r>
        <w:rPr>
          <w:rFonts w:eastAsia="楷体" w:hint="eastAsia"/>
          <w:sz w:val="21"/>
          <w:szCs w:val="21"/>
        </w:rPr>
        <w:t>页次</w:t>
      </w:r>
      <w:r>
        <w:rPr>
          <w:rFonts w:eastAsia="楷体"/>
          <w:sz w:val="21"/>
          <w:szCs w:val="21"/>
        </w:rPr>
        <w:t xml:space="preserve"> </w:t>
      </w:r>
    </w:p>
    <w:p w:rsidR="00000000" w:rsidRDefault="00000000">
      <w:pPr>
        <w:tabs>
          <w:tab w:val="left" w:leader="dot" w:pos="8760"/>
          <w:tab w:val="right" w:pos="9360"/>
        </w:tabs>
        <w:spacing w:line="440" w:lineRule="exact"/>
        <w:rPr>
          <w:sz w:val="21"/>
          <w:szCs w:val="21"/>
        </w:rPr>
      </w:pPr>
      <w:r>
        <w:rPr>
          <w:rFonts w:eastAsia="SimHei" w:hint="eastAsia"/>
          <w:sz w:val="21"/>
          <w:szCs w:val="21"/>
        </w:rPr>
        <w:t>第</w:t>
      </w:r>
      <w:r>
        <w:rPr>
          <w:rFonts w:eastAsia="SimHei"/>
          <w:sz w:val="21"/>
          <w:szCs w:val="21"/>
        </w:rPr>
        <w:t>6</w:t>
      </w:r>
      <w:r>
        <w:rPr>
          <w:rFonts w:eastAsia="SimHei" w:hint="eastAsia"/>
          <w:sz w:val="21"/>
          <w:szCs w:val="21"/>
        </w:rPr>
        <w:t>条：卖淫</w:t>
      </w:r>
      <w:r>
        <w:rPr>
          <w:rFonts w:eastAsia="SimHei"/>
          <w:sz w:val="21"/>
          <w:szCs w:val="21"/>
        </w:rPr>
        <w:tab/>
      </w:r>
      <w:r>
        <w:rPr>
          <w:rFonts w:eastAsia="SimHei"/>
          <w:sz w:val="21"/>
          <w:szCs w:val="21"/>
        </w:rPr>
        <w:tab/>
        <w:t>61</w:t>
      </w:r>
    </w:p>
    <w:p w:rsidR="00000000" w:rsidRDefault="00000000">
      <w:pPr>
        <w:tabs>
          <w:tab w:val="left" w:leader="dot" w:pos="8760"/>
          <w:tab w:val="right" w:pos="9360"/>
        </w:tabs>
        <w:spacing w:line="440" w:lineRule="exact"/>
        <w:rPr>
          <w:sz w:val="21"/>
          <w:szCs w:val="21"/>
        </w:rPr>
      </w:pPr>
    </w:p>
    <w:p w:rsidR="00000000" w:rsidRDefault="00000000">
      <w:pPr>
        <w:tabs>
          <w:tab w:val="left" w:leader="dot" w:pos="8760"/>
          <w:tab w:val="right" w:pos="9360"/>
        </w:tabs>
        <w:spacing w:line="440" w:lineRule="exact"/>
        <w:rPr>
          <w:sz w:val="21"/>
          <w:szCs w:val="21"/>
        </w:rPr>
      </w:pPr>
      <w:r>
        <w:rPr>
          <w:rFonts w:eastAsia="SimHei" w:hint="eastAsia"/>
          <w:sz w:val="21"/>
          <w:szCs w:val="21"/>
        </w:rPr>
        <w:t>第</w:t>
      </w:r>
      <w:r>
        <w:rPr>
          <w:rFonts w:eastAsia="SimHei"/>
          <w:sz w:val="21"/>
          <w:szCs w:val="21"/>
        </w:rPr>
        <w:t>7</w:t>
      </w:r>
      <w:r>
        <w:rPr>
          <w:rFonts w:eastAsia="SimHei" w:hint="eastAsia"/>
          <w:sz w:val="21"/>
          <w:szCs w:val="21"/>
        </w:rPr>
        <w:t>条：政治生活和公共生活</w:t>
      </w:r>
      <w:r>
        <w:rPr>
          <w:rFonts w:eastAsia="SimHei"/>
          <w:sz w:val="21"/>
          <w:szCs w:val="21"/>
        </w:rPr>
        <w:tab/>
      </w:r>
      <w:r>
        <w:rPr>
          <w:rFonts w:eastAsia="SimHei"/>
          <w:sz w:val="21"/>
          <w:szCs w:val="21"/>
        </w:rPr>
        <w:tab/>
        <w:t>62</w:t>
      </w:r>
    </w:p>
    <w:p w:rsidR="00000000" w:rsidRDefault="00000000">
      <w:pPr>
        <w:tabs>
          <w:tab w:val="left" w:leader="dot" w:pos="8760"/>
          <w:tab w:val="right" w:pos="9360"/>
        </w:tabs>
        <w:spacing w:line="440" w:lineRule="exact"/>
        <w:rPr>
          <w:sz w:val="21"/>
          <w:szCs w:val="21"/>
        </w:rPr>
      </w:pPr>
      <w:r>
        <w:rPr>
          <w:rFonts w:hint="eastAsia"/>
          <w:sz w:val="21"/>
          <w:szCs w:val="21"/>
        </w:rPr>
        <w:t>一、立法和体制</w:t>
      </w:r>
      <w:r>
        <w:rPr>
          <w:sz w:val="21"/>
          <w:szCs w:val="21"/>
        </w:rPr>
        <w:tab/>
      </w:r>
      <w:r>
        <w:rPr>
          <w:sz w:val="21"/>
          <w:szCs w:val="21"/>
        </w:rPr>
        <w:tab/>
        <w:t>62</w:t>
      </w:r>
    </w:p>
    <w:p w:rsidR="00000000" w:rsidRDefault="00000000">
      <w:pPr>
        <w:tabs>
          <w:tab w:val="left" w:leader="dot" w:pos="8760"/>
          <w:tab w:val="right" w:pos="9360"/>
        </w:tabs>
        <w:spacing w:line="440" w:lineRule="exact"/>
        <w:rPr>
          <w:sz w:val="21"/>
          <w:szCs w:val="21"/>
        </w:rPr>
      </w:pPr>
      <w:r>
        <w:rPr>
          <w:rFonts w:hint="eastAsia"/>
          <w:sz w:val="21"/>
          <w:szCs w:val="21"/>
        </w:rPr>
        <w:t>二、各级议会中的妇女</w:t>
      </w:r>
      <w:r>
        <w:rPr>
          <w:sz w:val="21"/>
          <w:szCs w:val="21"/>
        </w:rPr>
        <w:tab/>
      </w:r>
      <w:r>
        <w:rPr>
          <w:sz w:val="21"/>
          <w:szCs w:val="21"/>
        </w:rPr>
        <w:tab/>
        <w:t>63</w:t>
      </w:r>
    </w:p>
    <w:p w:rsidR="00000000" w:rsidRDefault="00000000">
      <w:pPr>
        <w:tabs>
          <w:tab w:val="left" w:leader="dot" w:pos="8760"/>
          <w:tab w:val="right" w:pos="9360"/>
        </w:tabs>
        <w:spacing w:line="440" w:lineRule="exact"/>
        <w:rPr>
          <w:sz w:val="21"/>
          <w:szCs w:val="21"/>
        </w:rPr>
      </w:pPr>
      <w:r>
        <w:rPr>
          <w:rFonts w:hint="eastAsia"/>
          <w:sz w:val="21"/>
          <w:szCs w:val="21"/>
        </w:rPr>
        <w:t>三、高级咨询机构中的妇女</w:t>
      </w:r>
      <w:r>
        <w:rPr>
          <w:sz w:val="21"/>
          <w:szCs w:val="21"/>
        </w:rPr>
        <w:tab/>
      </w:r>
      <w:r>
        <w:rPr>
          <w:sz w:val="21"/>
          <w:szCs w:val="21"/>
        </w:rPr>
        <w:tab/>
        <w:t>65</w:t>
      </w:r>
    </w:p>
    <w:p w:rsidR="00000000" w:rsidRDefault="00000000">
      <w:pPr>
        <w:tabs>
          <w:tab w:val="left" w:leader="dot" w:pos="8760"/>
          <w:tab w:val="right" w:pos="9360"/>
        </w:tabs>
        <w:spacing w:line="440" w:lineRule="exact"/>
        <w:rPr>
          <w:sz w:val="21"/>
          <w:szCs w:val="21"/>
        </w:rPr>
      </w:pPr>
      <w:r>
        <w:rPr>
          <w:rFonts w:hint="eastAsia"/>
          <w:sz w:val="21"/>
          <w:szCs w:val="21"/>
        </w:rPr>
        <w:t>四、司法机关中的妇女</w:t>
      </w:r>
      <w:r>
        <w:rPr>
          <w:sz w:val="21"/>
          <w:szCs w:val="21"/>
        </w:rPr>
        <w:tab/>
      </w:r>
      <w:r>
        <w:rPr>
          <w:sz w:val="21"/>
          <w:szCs w:val="21"/>
        </w:rPr>
        <w:tab/>
        <w:t>65</w:t>
      </w:r>
    </w:p>
    <w:p w:rsidR="00000000" w:rsidRDefault="00000000">
      <w:pPr>
        <w:tabs>
          <w:tab w:val="left" w:leader="dot" w:pos="8760"/>
          <w:tab w:val="right" w:pos="9360"/>
        </w:tabs>
        <w:spacing w:line="440" w:lineRule="exact"/>
        <w:rPr>
          <w:sz w:val="21"/>
          <w:szCs w:val="21"/>
        </w:rPr>
      </w:pPr>
      <w:r>
        <w:rPr>
          <w:rFonts w:hint="eastAsia"/>
          <w:sz w:val="21"/>
          <w:szCs w:val="21"/>
        </w:rPr>
        <w:t>五、政治机构中的妇女</w:t>
      </w:r>
      <w:r>
        <w:rPr>
          <w:sz w:val="21"/>
          <w:szCs w:val="21"/>
        </w:rPr>
        <w:tab/>
      </w:r>
      <w:r>
        <w:rPr>
          <w:sz w:val="21"/>
          <w:szCs w:val="21"/>
        </w:rPr>
        <w:tab/>
        <w:t>67</w:t>
      </w:r>
    </w:p>
    <w:p w:rsidR="00000000" w:rsidRDefault="00000000">
      <w:pPr>
        <w:tabs>
          <w:tab w:val="left" w:leader="dot" w:pos="8760"/>
          <w:tab w:val="right" w:pos="9360"/>
        </w:tabs>
        <w:spacing w:line="440" w:lineRule="exact"/>
        <w:rPr>
          <w:sz w:val="21"/>
          <w:szCs w:val="21"/>
        </w:rPr>
      </w:pPr>
      <w:r>
        <w:rPr>
          <w:rFonts w:hint="eastAsia"/>
          <w:sz w:val="21"/>
          <w:szCs w:val="21"/>
        </w:rPr>
        <w:t>六、工会组织中的妇女</w:t>
      </w:r>
      <w:r>
        <w:rPr>
          <w:sz w:val="21"/>
          <w:szCs w:val="21"/>
        </w:rPr>
        <w:tab/>
      </w:r>
      <w:r>
        <w:rPr>
          <w:sz w:val="21"/>
          <w:szCs w:val="21"/>
        </w:rPr>
        <w:tab/>
        <w:t>68</w:t>
      </w:r>
    </w:p>
    <w:p w:rsidR="00000000" w:rsidRDefault="00000000">
      <w:pPr>
        <w:tabs>
          <w:tab w:val="left" w:leader="dot" w:pos="8760"/>
          <w:tab w:val="right" w:pos="9360"/>
        </w:tabs>
        <w:spacing w:line="440" w:lineRule="exact"/>
        <w:rPr>
          <w:sz w:val="21"/>
          <w:szCs w:val="21"/>
        </w:rPr>
      </w:pPr>
      <w:r>
        <w:rPr>
          <w:rFonts w:hint="eastAsia"/>
          <w:sz w:val="21"/>
          <w:szCs w:val="21"/>
        </w:rPr>
        <w:t>七、各行各业中的妇女</w:t>
      </w:r>
      <w:r>
        <w:rPr>
          <w:sz w:val="21"/>
          <w:szCs w:val="21"/>
        </w:rPr>
        <w:tab/>
      </w:r>
      <w:r>
        <w:rPr>
          <w:sz w:val="21"/>
          <w:szCs w:val="21"/>
        </w:rPr>
        <w:tab/>
        <w:t>69</w:t>
      </w:r>
    </w:p>
    <w:p w:rsidR="00000000" w:rsidRDefault="00000000">
      <w:pPr>
        <w:tabs>
          <w:tab w:val="left" w:leader="dot" w:pos="8760"/>
          <w:tab w:val="right" w:pos="9360"/>
        </w:tabs>
        <w:spacing w:line="440" w:lineRule="exact"/>
        <w:rPr>
          <w:sz w:val="21"/>
          <w:szCs w:val="21"/>
        </w:rPr>
      </w:pPr>
      <w:r>
        <w:rPr>
          <w:rFonts w:hint="eastAsia"/>
          <w:sz w:val="21"/>
          <w:szCs w:val="21"/>
        </w:rPr>
        <w:t>八、妇女出任决策要职</w:t>
      </w:r>
      <w:r>
        <w:rPr>
          <w:sz w:val="21"/>
          <w:szCs w:val="21"/>
        </w:rPr>
        <w:tab/>
      </w:r>
      <w:r>
        <w:rPr>
          <w:sz w:val="21"/>
          <w:szCs w:val="21"/>
        </w:rPr>
        <w:tab/>
        <w:t>71</w:t>
      </w:r>
    </w:p>
    <w:p w:rsidR="00000000" w:rsidRDefault="00000000">
      <w:pPr>
        <w:tabs>
          <w:tab w:val="left" w:leader="dot" w:pos="8760"/>
          <w:tab w:val="right" w:pos="9360"/>
        </w:tabs>
        <w:spacing w:line="440" w:lineRule="exact"/>
        <w:rPr>
          <w:sz w:val="21"/>
          <w:szCs w:val="21"/>
        </w:rPr>
      </w:pPr>
      <w:r>
        <w:rPr>
          <w:rFonts w:hint="eastAsia"/>
          <w:sz w:val="21"/>
          <w:szCs w:val="21"/>
        </w:rPr>
        <w:t>九、创建妇女企业</w:t>
      </w:r>
      <w:r>
        <w:rPr>
          <w:sz w:val="21"/>
          <w:szCs w:val="21"/>
        </w:rPr>
        <w:tab/>
      </w:r>
      <w:r>
        <w:rPr>
          <w:sz w:val="21"/>
          <w:szCs w:val="21"/>
        </w:rPr>
        <w:tab/>
        <w:t>73</w:t>
      </w:r>
    </w:p>
    <w:p w:rsidR="00000000" w:rsidRDefault="00000000">
      <w:pPr>
        <w:tabs>
          <w:tab w:val="left" w:leader="dot" w:pos="8760"/>
          <w:tab w:val="right" w:pos="9360"/>
        </w:tabs>
        <w:spacing w:line="440" w:lineRule="exact"/>
        <w:rPr>
          <w:sz w:val="21"/>
          <w:szCs w:val="21"/>
        </w:rPr>
      </w:pPr>
      <w:r>
        <w:rPr>
          <w:rFonts w:hint="eastAsia"/>
          <w:sz w:val="21"/>
          <w:szCs w:val="21"/>
        </w:rPr>
        <w:t>十、婴幼儿的社会教育机构</w:t>
      </w:r>
      <w:r>
        <w:rPr>
          <w:sz w:val="21"/>
          <w:szCs w:val="21"/>
        </w:rPr>
        <w:tab/>
      </w:r>
      <w:r>
        <w:rPr>
          <w:sz w:val="21"/>
          <w:szCs w:val="21"/>
        </w:rPr>
        <w:tab/>
        <w:t>73</w:t>
      </w:r>
    </w:p>
    <w:p w:rsidR="00000000" w:rsidRDefault="00000000">
      <w:pPr>
        <w:tabs>
          <w:tab w:val="left" w:leader="dot" w:pos="8760"/>
          <w:tab w:val="right" w:pos="9360"/>
        </w:tabs>
        <w:spacing w:line="440" w:lineRule="exact"/>
        <w:rPr>
          <w:sz w:val="21"/>
          <w:szCs w:val="21"/>
        </w:rPr>
      </w:pPr>
      <w:r>
        <w:rPr>
          <w:rFonts w:hint="eastAsia"/>
          <w:sz w:val="21"/>
          <w:szCs w:val="21"/>
        </w:rPr>
        <w:t>十一、妇女参加公共生活</w:t>
      </w:r>
      <w:r>
        <w:rPr>
          <w:sz w:val="21"/>
          <w:szCs w:val="21"/>
        </w:rPr>
        <w:tab/>
      </w:r>
      <w:r>
        <w:rPr>
          <w:sz w:val="21"/>
          <w:szCs w:val="21"/>
        </w:rPr>
        <w:tab/>
        <w:t>74</w:t>
      </w:r>
    </w:p>
    <w:p w:rsidR="00000000" w:rsidRDefault="00000000">
      <w:pPr>
        <w:tabs>
          <w:tab w:val="left" w:leader="dot" w:pos="8760"/>
          <w:tab w:val="right" w:pos="9360"/>
        </w:tabs>
        <w:spacing w:line="440" w:lineRule="exact"/>
        <w:rPr>
          <w:sz w:val="21"/>
          <w:szCs w:val="21"/>
        </w:rPr>
      </w:pPr>
      <w:r>
        <w:rPr>
          <w:rFonts w:hint="eastAsia"/>
          <w:sz w:val="21"/>
          <w:szCs w:val="21"/>
        </w:rPr>
        <w:t>十二、开发妇女人才战略</w:t>
      </w:r>
      <w:r>
        <w:rPr>
          <w:sz w:val="21"/>
          <w:szCs w:val="21"/>
        </w:rPr>
        <w:tab/>
      </w:r>
      <w:r>
        <w:rPr>
          <w:sz w:val="21"/>
          <w:szCs w:val="21"/>
        </w:rPr>
        <w:tab/>
        <w:t>79</w:t>
      </w:r>
    </w:p>
    <w:p w:rsidR="00000000" w:rsidRDefault="00000000">
      <w:pPr>
        <w:tabs>
          <w:tab w:val="left" w:leader="dot" w:pos="8760"/>
          <w:tab w:val="right" w:pos="9360"/>
        </w:tabs>
        <w:spacing w:line="440" w:lineRule="exact"/>
        <w:rPr>
          <w:sz w:val="21"/>
          <w:szCs w:val="21"/>
        </w:rPr>
      </w:pPr>
    </w:p>
    <w:p w:rsidR="00000000" w:rsidRDefault="00000000">
      <w:pPr>
        <w:tabs>
          <w:tab w:val="left" w:leader="dot" w:pos="8760"/>
          <w:tab w:val="right" w:pos="9360"/>
        </w:tabs>
        <w:spacing w:line="440" w:lineRule="exact"/>
        <w:rPr>
          <w:sz w:val="21"/>
          <w:szCs w:val="21"/>
        </w:rPr>
      </w:pPr>
      <w:r>
        <w:rPr>
          <w:rFonts w:eastAsia="SimHei" w:hint="eastAsia"/>
          <w:sz w:val="21"/>
          <w:szCs w:val="21"/>
        </w:rPr>
        <w:t>第</w:t>
      </w:r>
      <w:r>
        <w:rPr>
          <w:rFonts w:eastAsia="SimHei"/>
          <w:sz w:val="21"/>
          <w:szCs w:val="21"/>
        </w:rPr>
        <w:t>8</w:t>
      </w:r>
      <w:r>
        <w:rPr>
          <w:rFonts w:eastAsia="SimHei" w:hint="eastAsia"/>
          <w:sz w:val="21"/>
          <w:szCs w:val="21"/>
        </w:rPr>
        <w:t>条：在国际上代表本国和参加工作</w:t>
      </w:r>
      <w:r>
        <w:rPr>
          <w:rFonts w:eastAsia="SimHei"/>
          <w:sz w:val="21"/>
          <w:szCs w:val="21"/>
        </w:rPr>
        <w:tab/>
      </w:r>
      <w:r>
        <w:rPr>
          <w:rFonts w:eastAsia="SimHei"/>
          <w:sz w:val="21"/>
          <w:szCs w:val="21"/>
        </w:rPr>
        <w:tab/>
        <w:t>83</w:t>
      </w:r>
    </w:p>
    <w:p w:rsidR="00000000" w:rsidRDefault="00000000">
      <w:pPr>
        <w:tabs>
          <w:tab w:val="left" w:leader="dot" w:pos="8760"/>
          <w:tab w:val="right" w:pos="9360"/>
        </w:tabs>
        <w:spacing w:line="440" w:lineRule="exact"/>
        <w:rPr>
          <w:sz w:val="21"/>
          <w:szCs w:val="21"/>
        </w:rPr>
      </w:pPr>
      <w:r>
        <w:rPr>
          <w:rFonts w:hint="eastAsia"/>
          <w:sz w:val="21"/>
          <w:szCs w:val="21"/>
        </w:rPr>
        <w:t>一、外交人员中的妇女</w:t>
      </w:r>
      <w:r>
        <w:rPr>
          <w:sz w:val="21"/>
          <w:szCs w:val="21"/>
        </w:rPr>
        <w:tab/>
      </w:r>
      <w:r>
        <w:rPr>
          <w:sz w:val="21"/>
          <w:szCs w:val="21"/>
        </w:rPr>
        <w:tab/>
        <w:t>83</w:t>
      </w:r>
    </w:p>
    <w:p w:rsidR="00000000" w:rsidRDefault="00000000">
      <w:pPr>
        <w:tabs>
          <w:tab w:val="left" w:leader="dot" w:pos="8760"/>
          <w:tab w:val="right" w:pos="9360"/>
        </w:tabs>
        <w:spacing w:line="440" w:lineRule="exact"/>
        <w:rPr>
          <w:sz w:val="21"/>
          <w:szCs w:val="21"/>
        </w:rPr>
      </w:pPr>
      <w:r>
        <w:rPr>
          <w:rFonts w:hint="eastAsia"/>
          <w:sz w:val="21"/>
          <w:szCs w:val="21"/>
        </w:rPr>
        <w:t>二、突尼斯与联合国</w:t>
      </w:r>
      <w:r>
        <w:rPr>
          <w:sz w:val="21"/>
          <w:szCs w:val="21"/>
        </w:rPr>
        <w:tab/>
      </w:r>
      <w:r>
        <w:rPr>
          <w:sz w:val="21"/>
          <w:szCs w:val="21"/>
        </w:rPr>
        <w:tab/>
        <w:t>83</w:t>
      </w:r>
    </w:p>
    <w:p w:rsidR="00000000" w:rsidRDefault="00000000">
      <w:pPr>
        <w:tabs>
          <w:tab w:val="left" w:leader="dot" w:pos="8760"/>
          <w:tab w:val="right" w:pos="9360"/>
        </w:tabs>
        <w:spacing w:line="440" w:lineRule="exact"/>
        <w:rPr>
          <w:sz w:val="21"/>
          <w:szCs w:val="21"/>
        </w:rPr>
      </w:pPr>
      <w:r>
        <w:rPr>
          <w:rFonts w:hint="eastAsia"/>
          <w:sz w:val="21"/>
          <w:szCs w:val="21"/>
        </w:rPr>
        <w:t>三、突尼斯的地区作用</w:t>
      </w:r>
      <w:r>
        <w:rPr>
          <w:sz w:val="21"/>
          <w:szCs w:val="21"/>
        </w:rPr>
        <w:tab/>
      </w:r>
      <w:r>
        <w:rPr>
          <w:sz w:val="21"/>
          <w:szCs w:val="21"/>
        </w:rPr>
        <w:tab/>
        <w:t>85</w:t>
      </w:r>
    </w:p>
    <w:p w:rsidR="00000000" w:rsidRDefault="00000000">
      <w:pPr>
        <w:tabs>
          <w:tab w:val="left" w:leader="dot" w:pos="8760"/>
          <w:tab w:val="right" w:pos="9360"/>
        </w:tabs>
        <w:spacing w:line="440" w:lineRule="exact"/>
        <w:rPr>
          <w:sz w:val="21"/>
          <w:szCs w:val="21"/>
        </w:rPr>
      </w:pPr>
      <w:r>
        <w:rPr>
          <w:rFonts w:hint="eastAsia"/>
          <w:sz w:val="21"/>
          <w:szCs w:val="21"/>
        </w:rPr>
        <w:t>四、突尼斯对促进南南合作的贡献</w:t>
      </w:r>
      <w:r>
        <w:rPr>
          <w:sz w:val="21"/>
          <w:szCs w:val="21"/>
        </w:rPr>
        <w:tab/>
      </w:r>
      <w:r>
        <w:rPr>
          <w:sz w:val="21"/>
          <w:szCs w:val="21"/>
        </w:rPr>
        <w:tab/>
        <w:t>86</w:t>
      </w:r>
    </w:p>
    <w:p w:rsidR="00000000" w:rsidRDefault="00000000">
      <w:pPr>
        <w:tabs>
          <w:tab w:val="left" w:leader="dot" w:pos="8760"/>
          <w:tab w:val="right" w:pos="9360"/>
        </w:tabs>
        <w:spacing w:line="440" w:lineRule="exact"/>
        <w:rPr>
          <w:sz w:val="21"/>
          <w:szCs w:val="21"/>
        </w:rPr>
      </w:pPr>
      <w:r>
        <w:rPr>
          <w:rFonts w:hint="eastAsia"/>
          <w:sz w:val="21"/>
          <w:szCs w:val="21"/>
        </w:rPr>
        <w:t>五、突尼斯妇女在国际机构中人才辈出</w:t>
      </w:r>
      <w:r>
        <w:rPr>
          <w:sz w:val="21"/>
          <w:szCs w:val="21"/>
        </w:rPr>
        <w:tab/>
      </w:r>
      <w:r>
        <w:rPr>
          <w:sz w:val="21"/>
          <w:szCs w:val="21"/>
        </w:rPr>
        <w:tab/>
        <w:t>87</w:t>
      </w:r>
    </w:p>
    <w:p w:rsidR="00000000" w:rsidRDefault="00000000">
      <w:pPr>
        <w:tabs>
          <w:tab w:val="left" w:leader="dot" w:pos="8760"/>
          <w:tab w:val="right" w:pos="9360"/>
        </w:tabs>
        <w:spacing w:line="440" w:lineRule="exact"/>
        <w:rPr>
          <w:sz w:val="21"/>
          <w:szCs w:val="21"/>
        </w:rPr>
      </w:pPr>
      <w:r>
        <w:rPr>
          <w:rFonts w:hint="eastAsia"/>
          <w:sz w:val="21"/>
          <w:szCs w:val="21"/>
        </w:rPr>
        <w:t>六、提高妇女地位，双边合作的组成部分</w:t>
      </w:r>
      <w:r>
        <w:rPr>
          <w:sz w:val="21"/>
          <w:szCs w:val="21"/>
        </w:rPr>
        <w:tab/>
      </w:r>
      <w:r>
        <w:rPr>
          <w:sz w:val="21"/>
          <w:szCs w:val="21"/>
        </w:rPr>
        <w:tab/>
        <w:t>92</w:t>
      </w:r>
    </w:p>
    <w:p w:rsidR="00000000" w:rsidRDefault="00000000">
      <w:pPr>
        <w:tabs>
          <w:tab w:val="left" w:leader="dot" w:pos="8760"/>
          <w:tab w:val="right" w:pos="9360"/>
        </w:tabs>
        <w:spacing w:line="440" w:lineRule="exact"/>
        <w:rPr>
          <w:sz w:val="21"/>
          <w:szCs w:val="21"/>
        </w:rPr>
      </w:pPr>
    </w:p>
    <w:p w:rsidR="00000000" w:rsidRDefault="00000000">
      <w:pPr>
        <w:tabs>
          <w:tab w:val="left" w:pos="8760"/>
          <w:tab w:val="right" w:pos="9360"/>
        </w:tabs>
        <w:spacing w:line="440" w:lineRule="exact"/>
        <w:ind w:left="8499" w:firstLine="420"/>
        <w:rPr>
          <w:sz w:val="21"/>
          <w:szCs w:val="21"/>
        </w:rPr>
      </w:pPr>
      <w:r>
        <w:rPr>
          <w:sz w:val="21"/>
          <w:szCs w:val="21"/>
        </w:rPr>
        <w:br w:type="page"/>
      </w:r>
      <w:r>
        <w:rPr>
          <w:rFonts w:eastAsia="楷体" w:hint="eastAsia"/>
          <w:sz w:val="21"/>
          <w:szCs w:val="21"/>
        </w:rPr>
        <w:t>页次</w:t>
      </w:r>
      <w:r>
        <w:rPr>
          <w:rFonts w:eastAsia="楷体"/>
          <w:sz w:val="21"/>
          <w:szCs w:val="21"/>
        </w:rPr>
        <w:t xml:space="preserve"> </w:t>
      </w:r>
    </w:p>
    <w:p w:rsidR="00000000" w:rsidRDefault="00000000">
      <w:pPr>
        <w:tabs>
          <w:tab w:val="left" w:leader="dot" w:pos="8760"/>
          <w:tab w:val="right" w:pos="9360"/>
        </w:tabs>
        <w:spacing w:line="440" w:lineRule="exact"/>
        <w:rPr>
          <w:sz w:val="21"/>
          <w:szCs w:val="21"/>
        </w:rPr>
      </w:pPr>
      <w:r>
        <w:rPr>
          <w:rFonts w:eastAsia="SimHei" w:hint="eastAsia"/>
          <w:sz w:val="21"/>
          <w:szCs w:val="21"/>
        </w:rPr>
        <w:t>第</w:t>
      </w:r>
      <w:r>
        <w:rPr>
          <w:rFonts w:eastAsia="SimHei"/>
          <w:sz w:val="21"/>
          <w:szCs w:val="21"/>
        </w:rPr>
        <w:t>9</w:t>
      </w:r>
      <w:r>
        <w:rPr>
          <w:rFonts w:eastAsia="SimHei" w:hint="eastAsia"/>
          <w:sz w:val="21"/>
          <w:szCs w:val="21"/>
        </w:rPr>
        <w:t>条：国籍</w:t>
      </w:r>
      <w:r>
        <w:rPr>
          <w:rFonts w:eastAsia="SimHei"/>
          <w:sz w:val="21"/>
          <w:szCs w:val="21"/>
        </w:rPr>
        <w:tab/>
      </w:r>
      <w:r>
        <w:rPr>
          <w:rFonts w:eastAsia="SimHei"/>
          <w:sz w:val="21"/>
          <w:szCs w:val="21"/>
        </w:rPr>
        <w:tab/>
        <w:t>94</w:t>
      </w:r>
    </w:p>
    <w:p w:rsidR="00000000" w:rsidRDefault="00000000">
      <w:pPr>
        <w:tabs>
          <w:tab w:val="left" w:leader="dot" w:pos="8760"/>
          <w:tab w:val="right" w:pos="9360"/>
        </w:tabs>
        <w:spacing w:line="440" w:lineRule="exact"/>
        <w:rPr>
          <w:sz w:val="21"/>
          <w:szCs w:val="21"/>
        </w:rPr>
      </w:pPr>
    </w:p>
    <w:p w:rsidR="00000000" w:rsidRDefault="00000000">
      <w:pPr>
        <w:tabs>
          <w:tab w:val="left" w:leader="dot" w:pos="8760"/>
          <w:tab w:val="right" w:pos="9360"/>
        </w:tabs>
        <w:spacing w:line="440" w:lineRule="exact"/>
        <w:rPr>
          <w:sz w:val="21"/>
          <w:szCs w:val="21"/>
        </w:rPr>
      </w:pPr>
      <w:r>
        <w:rPr>
          <w:rFonts w:eastAsia="SimHei" w:hint="eastAsia"/>
          <w:sz w:val="21"/>
          <w:szCs w:val="21"/>
        </w:rPr>
        <w:t>第</w:t>
      </w:r>
      <w:r>
        <w:rPr>
          <w:rFonts w:eastAsia="SimHei"/>
          <w:sz w:val="21"/>
          <w:szCs w:val="21"/>
        </w:rPr>
        <w:t>10</w:t>
      </w:r>
      <w:r>
        <w:rPr>
          <w:rFonts w:eastAsia="SimHei" w:hint="eastAsia"/>
          <w:sz w:val="21"/>
          <w:szCs w:val="21"/>
        </w:rPr>
        <w:t>条：教育</w:t>
      </w:r>
      <w:r>
        <w:rPr>
          <w:rFonts w:eastAsia="SimHei"/>
          <w:sz w:val="21"/>
          <w:szCs w:val="21"/>
        </w:rPr>
        <w:tab/>
      </w:r>
      <w:r>
        <w:rPr>
          <w:rFonts w:eastAsia="SimHei"/>
          <w:sz w:val="21"/>
          <w:szCs w:val="21"/>
        </w:rPr>
        <w:tab/>
        <w:t>96</w:t>
      </w:r>
    </w:p>
    <w:p w:rsidR="00000000" w:rsidRDefault="00000000">
      <w:pPr>
        <w:tabs>
          <w:tab w:val="left" w:leader="dot" w:pos="8760"/>
          <w:tab w:val="right" w:pos="9360"/>
        </w:tabs>
        <w:spacing w:line="440" w:lineRule="exact"/>
        <w:rPr>
          <w:sz w:val="21"/>
          <w:szCs w:val="21"/>
        </w:rPr>
      </w:pPr>
      <w:r>
        <w:rPr>
          <w:rFonts w:hint="eastAsia"/>
          <w:sz w:val="21"/>
          <w:szCs w:val="21"/>
        </w:rPr>
        <w:t>一、学前教育</w:t>
      </w:r>
      <w:r>
        <w:rPr>
          <w:sz w:val="21"/>
          <w:szCs w:val="21"/>
        </w:rPr>
        <w:tab/>
      </w:r>
      <w:r>
        <w:rPr>
          <w:sz w:val="21"/>
          <w:szCs w:val="21"/>
        </w:rPr>
        <w:tab/>
        <w:t>96</w:t>
      </w:r>
    </w:p>
    <w:p w:rsidR="00000000" w:rsidRDefault="00000000">
      <w:pPr>
        <w:tabs>
          <w:tab w:val="left" w:leader="dot" w:pos="8760"/>
          <w:tab w:val="right" w:pos="9360"/>
        </w:tabs>
        <w:spacing w:line="440" w:lineRule="exact"/>
        <w:rPr>
          <w:sz w:val="21"/>
          <w:szCs w:val="21"/>
        </w:rPr>
      </w:pPr>
      <w:r>
        <w:rPr>
          <w:rFonts w:hint="eastAsia"/>
          <w:sz w:val="21"/>
          <w:szCs w:val="21"/>
        </w:rPr>
        <w:t>二、教育制度的演变</w:t>
      </w:r>
      <w:r>
        <w:rPr>
          <w:sz w:val="21"/>
          <w:szCs w:val="21"/>
        </w:rPr>
        <w:tab/>
      </w:r>
      <w:r>
        <w:rPr>
          <w:sz w:val="21"/>
          <w:szCs w:val="21"/>
        </w:rPr>
        <w:tab/>
        <w:t>97</w:t>
      </w:r>
    </w:p>
    <w:p w:rsidR="00000000" w:rsidRDefault="00000000">
      <w:pPr>
        <w:tabs>
          <w:tab w:val="left" w:leader="dot" w:pos="8760"/>
          <w:tab w:val="right" w:pos="9360"/>
        </w:tabs>
        <w:spacing w:line="440" w:lineRule="exact"/>
        <w:rPr>
          <w:sz w:val="21"/>
          <w:szCs w:val="21"/>
        </w:rPr>
      </w:pPr>
      <w:r>
        <w:rPr>
          <w:rFonts w:hint="eastAsia"/>
          <w:sz w:val="21"/>
          <w:szCs w:val="21"/>
        </w:rPr>
        <w:t>三、高等教育</w:t>
      </w:r>
      <w:r>
        <w:rPr>
          <w:sz w:val="21"/>
          <w:szCs w:val="21"/>
        </w:rPr>
        <w:tab/>
      </w:r>
      <w:r>
        <w:rPr>
          <w:sz w:val="21"/>
          <w:szCs w:val="21"/>
        </w:rPr>
        <w:tab/>
        <w:t>109</w:t>
      </w:r>
    </w:p>
    <w:p w:rsidR="00000000" w:rsidRDefault="00000000">
      <w:pPr>
        <w:tabs>
          <w:tab w:val="left" w:leader="dot" w:pos="8760"/>
          <w:tab w:val="right" w:pos="9360"/>
        </w:tabs>
        <w:spacing w:line="440" w:lineRule="exact"/>
        <w:rPr>
          <w:sz w:val="21"/>
          <w:szCs w:val="21"/>
        </w:rPr>
      </w:pPr>
      <w:r>
        <w:rPr>
          <w:rFonts w:hint="eastAsia"/>
          <w:sz w:val="21"/>
          <w:szCs w:val="21"/>
        </w:rPr>
        <w:t>四、学校体育运动</w:t>
      </w:r>
      <w:r>
        <w:rPr>
          <w:sz w:val="21"/>
          <w:szCs w:val="21"/>
        </w:rPr>
        <w:tab/>
      </w:r>
      <w:r>
        <w:rPr>
          <w:sz w:val="21"/>
          <w:szCs w:val="21"/>
        </w:rPr>
        <w:tab/>
        <w:t>115</w:t>
      </w:r>
    </w:p>
    <w:p w:rsidR="00000000" w:rsidRDefault="00000000">
      <w:pPr>
        <w:tabs>
          <w:tab w:val="left" w:leader="dot" w:pos="8760"/>
          <w:tab w:val="right" w:pos="9360"/>
        </w:tabs>
        <w:spacing w:line="440" w:lineRule="exact"/>
        <w:rPr>
          <w:sz w:val="21"/>
          <w:szCs w:val="21"/>
        </w:rPr>
      </w:pPr>
      <w:r>
        <w:rPr>
          <w:rFonts w:hint="eastAsia"/>
          <w:sz w:val="21"/>
          <w:szCs w:val="21"/>
        </w:rPr>
        <w:t>五、扫盲</w:t>
      </w:r>
      <w:r>
        <w:rPr>
          <w:sz w:val="21"/>
          <w:szCs w:val="21"/>
        </w:rPr>
        <w:tab/>
      </w:r>
      <w:r>
        <w:rPr>
          <w:sz w:val="21"/>
          <w:szCs w:val="21"/>
        </w:rPr>
        <w:tab/>
        <w:t>116</w:t>
      </w:r>
    </w:p>
    <w:p w:rsidR="00000000" w:rsidRDefault="00000000">
      <w:pPr>
        <w:tabs>
          <w:tab w:val="left" w:leader="dot" w:pos="8760"/>
          <w:tab w:val="right" w:pos="9360"/>
        </w:tabs>
        <w:spacing w:line="440" w:lineRule="exact"/>
        <w:rPr>
          <w:sz w:val="21"/>
          <w:szCs w:val="21"/>
        </w:rPr>
      </w:pPr>
    </w:p>
    <w:p w:rsidR="00000000" w:rsidRDefault="00000000">
      <w:pPr>
        <w:tabs>
          <w:tab w:val="left" w:leader="dot" w:pos="8760"/>
          <w:tab w:val="right" w:pos="9360"/>
        </w:tabs>
        <w:spacing w:line="440" w:lineRule="exact"/>
        <w:rPr>
          <w:sz w:val="21"/>
          <w:szCs w:val="21"/>
        </w:rPr>
      </w:pPr>
      <w:r>
        <w:rPr>
          <w:rFonts w:eastAsia="SimHei" w:hint="eastAsia"/>
          <w:sz w:val="21"/>
          <w:szCs w:val="21"/>
        </w:rPr>
        <w:t>第</w:t>
      </w:r>
      <w:r>
        <w:rPr>
          <w:rFonts w:eastAsia="SimHei"/>
          <w:sz w:val="21"/>
          <w:szCs w:val="21"/>
        </w:rPr>
        <w:t>11</w:t>
      </w:r>
      <w:r>
        <w:rPr>
          <w:rFonts w:eastAsia="SimHei" w:hint="eastAsia"/>
          <w:sz w:val="21"/>
          <w:szCs w:val="21"/>
        </w:rPr>
        <w:t>条：就业</w:t>
      </w:r>
      <w:r>
        <w:rPr>
          <w:rFonts w:eastAsia="SimHei"/>
          <w:sz w:val="21"/>
          <w:szCs w:val="21"/>
        </w:rPr>
        <w:tab/>
      </w:r>
      <w:r>
        <w:rPr>
          <w:rFonts w:eastAsia="SimHei"/>
          <w:sz w:val="21"/>
          <w:szCs w:val="21"/>
        </w:rPr>
        <w:tab/>
        <w:t>121</w:t>
      </w:r>
    </w:p>
    <w:p w:rsidR="00000000" w:rsidRDefault="00000000">
      <w:pPr>
        <w:tabs>
          <w:tab w:val="left" w:leader="dot" w:pos="8760"/>
          <w:tab w:val="right" w:pos="9360"/>
        </w:tabs>
        <w:spacing w:line="440" w:lineRule="exact"/>
        <w:rPr>
          <w:sz w:val="21"/>
          <w:szCs w:val="21"/>
        </w:rPr>
      </w:pPr>
      <w:r>
        <w:rPr>
          <w:rFonts w:hint="eastAsia"/>
          <w:sz w:val="21"/>
          <w:szCs w:val="21"/>
        </w:rPr>
        <w:t>一、法制</w:t>
      </w:r>
      <w:r>
        <w:rPr>
          <w:sz w:val="21"/>
          <w:szCs w:val="21"/>
        </w:rPr>
        <w:tab/>
      </w:r>
      <w:r>
        <w:rPr>
          <w:sz w:val="21"/>
          <w:szCs w:val="21"/>
        </w:rPr>
        <w:tab/>
        <w:t>122</w:t>
      </w:r>
    </w:p>
    <w:p w:rsidR="00000000" w:rsidRDefault="00000000">
      <w:pPr>
        <w:tabs>
          <w:tab w:val="left" w:leader="dot" w:pos="8760"/>
          <w:tab w:val="right" w:pos="9360"/>
        </w:tabs>
        <w:spacing w:line="440" w:lineRule="exact"/>
        <w:rPr>
          <w:sz w:val="21"/>
          <w:szCs w:val="21"/>
        </w:rPr>
      </w:pPr>
      <w:r>
        <w:rPr>
          <w:rFonts w:hint="eastAsia"/>
          <w:sz w:val="21"/>
          <w:szCs w:val="21"/>
        </w:rPr>
        <w:t>二、妇女的社会职业环境</w:t>
      </w:r>
      <w:r>
        <w:rPr>
          <w:sz w:val="21"/>
          <w:szCs w:val="21"/>
        </w:rPr>
        <w:tab/>
      </w:r>
      <w:r>
        <w:rPr>
          <w:sz w:val="21"/>
          <w:szCs w:val="21"/>
        </w:rPr>
        <w:tab/>
        <w:t>125</w:t>
      </w:r>
    </w:p>
    <w:p w:rsidR="00000000" w:rsidRDefault="00000000">
      <w:pPr>
        <w:tabs>
          <w:tab w:val="left" w:leader="dot" w:pos="8760"/>
          <w:tab w:val="right" w:pos="9360"/>
        </w:tabs>
        <w:spacing w:line="440" w:lineRule="exact"/>
        <w:rPr>
          <w:sz w:val="21"/>
          <w:szCs w:val="21"/>
        </w:rPr>
      </w:pPr>
      <w:r>
        <w:rPr>
          <w:rFonts w:hint="eastAsia"/>
          <w:sz w:val="21"/>
          <w:szCs w:val="21"/>
        </w:rPr>
        <w:t>三、妇女从事经济活动人口</w:t>
      </w:r>
      <w:r>
        <w:rPr>
          <w:sz w:val="21"/>
          <w:szCs w:val="21"/>
        </w:rPr>
        <w:tab/>
      </w:r>
      <w:r>
        <w:rPr>
          <w:sz w:val="21"/>
          <w:szCs w:val="21"/>
        </w:rPr>
        <w:tab/>
        <w:t>126</w:t>
      </w:r>
    </w:p>
    <w:p w:rsidR="00000000" w:rsidRDefault="00000000">
      <w:pPr>
        <w:tabs>
          <w:tab w:val="left" w:leader="dot" w:pos="8760"/>
          <w:tab w:val="right" w:pos="9360"/>
        </w:tabs>
        <w:spacing w:line="440" w:lineRule="exact"/>
        <w:rPr>
          <w:sz w:val="21"/>
          <w:szCs w:val="21"/>
        </w:rPr>
      </w:pPr>
      <w:r>
        <w:rPr>
          <w:rFonts w:hint="eastAsia"/>
          <w:sz w:val="21"/>
          <w:szCs w:val="21"/>
        </w:rPr>
        <w:t>四、妇女与就业市场</w:t>
      </w:r>
      <w:r>
        <w:rPr>
          <w:sz w:val="21"/>
          <w:szCs w:val="21"/>
        </w:rPr>
        <w:tab/>
      </w:r>
      <w:r>
        <w:rPr>
          <w:sz w:val="21"/>
          <w:szCs w:val="21"/>
        </w:rPr>
        <w:tab/>
        <w:t>130</w:t>
      </w:r>
    </w:p>
    <w:p w:rsidR="00000000" w:rsidRDefault="00000000">
      <w:pPr>
        <w:tabs>
          <w:tab w:val="left" w:leader="dot" w:pos="8760"/>
          <w:tab w:val="right" w:pos="9360"/>
        </w:tabs>
        <w:spacing w:line="440" w:lineRule="exact"/>
        <w:rPr>
          <w:sz w:val="21"/>
          <w:szCs w:val="21"/>
        </w:rPr>
      </w:pPr>
      <w:r>
        <w:rPr>
          <w:rFonts w:hint="eastAsia"/>
          <w:sz w:val="21"/>
          <w:szCs w:val="21"/>
        </w:rPr>
        <w:t>五、妇女与创业</w:t>
      </w:r>
      <w:r>
        <w:rPr>
          <w:sz w:val="21"/>
          <w:szCs w:val="21"/>
        </w:rPr>
        <w:tab/>
      </w:r>
      <w:r>
        <w:rPr>
          <w:sz w:val="21"/>
          <w:szCs w:val="21"/>
        </w:rPr>
        <w:tab/>
        <w:t>130</w:t>
      </w:r>
    </w:p>
    <w:p w:rsidR="00000000" w:rsidRDefault="00000000">
      <w:pPr>
        <w:tabs>
          <w:tab w:val="left" w:leader="dot" w:pos="8760"/>
          <w:tab w:val="right" w:pos="9360"/>
        </w:tabs>
        <w:spacing w:line="440" w:lineRule="exact"/>
        <w:rPr>
          <w:sz w:val="21"/>
          <w:szCs w:val="21"/>
        </w:rPr>
      </w:pPr>
      <w:r>
        <w:rPr>
          <w:rFonts w:hint="eastAsia"/>
          <w:sz w:val="21"/>
          <w:szCs w:val="21"/>
        </w:rPr>
        <w:t>六、职业培训</w:t>
      </w:r>
      <w:r>
        <w:rPr>
          <w:sz w:val="21"/>
          <w:szCs w:val="21"/>
        </w:rPr>
        <w:tab/>
      </w:r>
      <w:r>
        <w:rPr>
          <w:sz w:val="21"/>
          <w:szCs w:val="21"/>
        </w:rPr>
        <w:tab/>
        <w:t>131</w:t>
      </w:r>
    </w:p>
    <w:p w:rsidR="00000000" w:rsidRDefault="00000000">
      <w:pPr>
        <w:tabs>
          <w:tab w:val="left" w:leader="dot" w:pos="8760"/>
          <w:tab w:val="right" w:pos="9360"/>
        </w:tabs>
        <w:spacing w:line="440" w:lineRule="exact"/>
        <w:rPr>
          <w:sz w:val="21"/>
          <w:szCs w:val="21"/>
        </w:rPr>
      </w:pPr>
      <w:r>
        <w:rPr>
          <w:rFonts w:hint="eastAsia"/>
          <w:sz w:val="21"/>
          <w:szCs w:val="21"/>
        </w:rPr>
        <w:t>七、积极行动机制</w:t>
      </w:r>
      <w:r>
        <w:rPr>
          <w:sz w:val="21"/>
          <w:szCs w:val="21"/>
        </w:rPr>
        <w:tab/>
      </w:r>
      <w:r>
        <w:rPr>
          <w:sz w:val="21"/>
          <w:szCs w:val="21"/>
        </w:rPr>
        <w:tab/>
        <w:t>135</w:t>
      </w:r>
    </w:p>
    <w:p w:rsidR="00000000" w:rsidRDefault="00000000">
      <w:pPr>
        <w:tabs>
          <w:tab w:val="left" w:leader="dot" w:pos="8760"/>
          <w:tab w:val="right" w:pos="9360"/>
        </w:tabs>
        <w:spacing w:line="440" w:lineRule="exact"/>
        <w:rPr>
          <w:sz w:val="21"/>
          <w:szCs w:val="21"/>
        </w:rPr>
      </w:pPr>
    </w:p>
    <w:p w:rsidR="00000000" w:rsidRDefault="00000000">
      <w:pPr>
        <w:tabs>
          <w:tab w:val="left" w:leader="dot" w:pos="8760"/>
          <w:tab w:val="right" w:pos="9360"/>
        </w:tabs>
        <w:spacing w:line="440" w:lineRule="exact"/>
        <w:rPr>
          <w:sz w:val="21"/>
          <w:szCs w:val="21"/>
        </w:rPr>
      </w:pPr>
      <w:r>
        <w:rPr>
          <w:rFonts w:eastAsia="SimHei" w:hint="eastAsia"/>
          <w:sz w:val="21"/>
          <w:szCs w:val="21"/>
        </w:rPr>
        <w:t>第</w:t>
      </w:r>
      <w:r>
        <w:rPr>
          <w:rFonts w:eastAsia="SimHei"/>
          <w:sz w:val="21"/>
          <w:szCs w:val="21"/>
        </w:rPr>
        <w:t>12</w:t>
      </w:r>
      <w:r>
        <w:rPr>
          <w:rFonts w:eastAsia="SimHei" w:hint="eastAsia"/>
          <w:sz w:val="21"/>
          <w:szCs w:val="21"/>
        </w:rPr>
        <w:t>条：保健</w:t>
      </w:r>
      <w:r>
        <w:rPr>
          <w:rFonts w:eastAsia="SimHei"/>
          <w:sz w:val="21"/>
          <w:szCs w:val="21"/>
        </w:rPr>
        <w:tab/>
      </w:r>
      <w:r>
        <w:rPr>
          <w:rFonts w:eastAsia="SimHei"/>
          <w:sz w:val="21"/>
          <w:szCs w:val="21"/>
        </w:rPr>
        <w:tab/>
        <w:t>140</w:t>
      </w:r>
    </w:p>
    <w:p w:rsidR="00000000" w:rsidRDefault="00000000">
      <w:pPr>
        <w:tabs>
          <w:tab w:val="left" w:leader="dot" w:pos="8760"/>
          <w:tab w:val="right" w:pos="9360"/>
        </w:tabs>
        <w:spacing w:line="440" w:lineRule="exact"/>
        <w:rPr>
          <w:sz w:val="21"/>
          <w:szCs w:val="21"/>
        </w:rPr>
      </w:pPr>
      <w:r>
        <w:rPr>
          <w:rFonts w:hint="eastAsia"/>
          <w:sz w:val="21"/>
          <w:szCs w:val="21"/>
        </w:rPr>
        <w:t>一、妇幼保健和计划生育基础设施</w:t>
      </w:r>
      <w:r>
        <w:rPr>
          <w:sz w:val="21"/>
          <w:szCs w:val="21"/>
        </w:rPr>
        <w:tab/>
      </w:r>
      <w:r>
        <w:rPr>
          <w:sz w:val="21"/>
          <w:szCs w:val="21"/>
        </w:rPr>
        <w:tab/>
        <w:t>141</w:t>
      </w:r>
    </w:p>
    <w:p w:rsidR="00000000" w:rsidRDefault="00000000">
      <w:pPr>
        <w:tabs>
          <w:tab w:val="left" w:leader="dot" w:pos="8760"/>
          <w:tab w:val="right" w:pos="9360"/>
        </w:tabs>
        <w:spacing w:line="440" w:lineRule="exact"/>
        <w:rPr>
          <w:sz w:val="21"/>
          <w:szCs w:val="21"/>
        </w:rPr>
      </w:pPr>
      <w:r>
        <w:rPr>
          <w:rFonts w:hint="eastAsia"/>
          <w:sz w:val="21"/>
          <w:szCs w:val="21"/>
        </w:rPr>
        <w:t>二、妇女保健、防病和医疗方案</w:t>
      </w:r>
      <w:r>
        <w:rPr>
          <w:sz w:val="21"/>
          <w:szCs w:val="21"/>
        </w:rPr>
        <w:tab/>
      </w:r>
      <w:r>
        <w:rPr>
          <w:sz w:val="21"/>
          <w:szCs w:val="21"/>
        </w:rPr>
        <w:tab/>
        <w:t>144</w:t>
      </w:r>
    </w:p>
    <w:p w:rsidR="00000000" w:rsidRDefault="00000000">
      <w:pPr>
        <w:tabs>
          <w:tab w:val="left" w:leader="dot" w:pos="8760"/>
          <w:tab w:val="right" w:pos="9360"/>
        </w:tabs>
        <w:spacing w:line="440" w:lineRule="exact"/>
        <w:rPr>
          <w:sz w:val="21"/>
          <w:szCs w:val="21"/>
        </w:rPr>
      </w:pPr>
      <w:r>
        <w:rPr>
          <w:rFonts w:hint="eastAsia"/>
          <w:sz w:val="21"/>
          <w:szCs w:val="21"/>
        </w:rPr>
        <w:t>三、计划生育：消除对妇女一切形式歧视的决定因素</w:t>
      </w:r>
      <w:r>
        <w:rPr>
          <w:sz w:val="21"/>
          <w:szCs w:val="21"/>
        </w:rPr>
        <w:tab/>
      </w:r>
      <w:r>
        <w:rPr>
          <w:sz w:val="21"/>
          <w:szCs w:val="21"/>
        </w:rPr>
        <w:tab/>
        <w:t>146</w:t>
      </w:r>
    </w:p>
    <w:p w:rsidR="00000000" w:rsidRDefault="00000000">
      <w:pPr>
        <w:tabs>
          <w:tab w:val="left" w:leader="dot" w:pos="8760"/>
          <w:tab w:val="right" w:pos="9360"/>
        </w:tabs>
        <w:spacing w:line="440" w:lineRule="exact"/>
        <w:rPr>
          <w:sz w:val="21"/>
          <w:szCs w:val="21"/>
        </w:rPr>
      </w:pPr>
      <w:r>
        <w:rPr>
          <w:rFonts w:hint="eastAsia"/>
          <w:sz w:val="21"/>
          <w:szCs w:val="21"/>
        </w:rPr>
        <w:t>四、妇女保健覆盖指标</w:t>
      </w:r>
      <w:r>
        <w:rPr>
          <w:sz w:val="21"/>
          <w:szCs w:val="21"/>
        </w:rPr>
        <w:tab/>
      </w:r>
      <w:r>
        <w:rPr>
          <w:sz w:val="21"/>
          <w:szCs w:val="21"/>
        </w:rPr>
        <w:tab/>
        <w:t>148</w:t>
      </w:r>
    </w:p>
    <w:p w:rsidR="00000000" w:rsidRDefault="00000000">
      <w:pPr>
        <w:tabs>
          <w:tab w:val="left" w:leader="dot" w:pos="8760"/>
          <w:tab w:val="right" w:pos="9360"/>
        </w:tabs>
        <w:spacing w:line="440" w:lineRule="exact"/>
        <w:rPr>
          <w:sz w:val="21"/>
          <w:szCs w:val="21"/>
        </w:rPr>
      </w:pPr>
    </w:p>
    <w:p w:rsidR="00000000" w:rsidRDefault="00000000">
      <w:pPr>
        <w:tabs>
          <w:tab w:val="left" w:leader="dot" w:pos="8760"/>
          <w:tab w:val="right" w:pos="9360"/>
        </w:tabs>
        <w:spacing w:line="440" w:lineRule="exact"/>
        <w:rPr>
          <w:rFonts w:eastAsia="SimHei"/>
          <w:sz w:val="21"/>
          <w:szCs w:val="21"/>
        </w:rPr>
      </w:pPr>
      <w:r>
        <w:rPr>
          <w:rFonts w:eastAsia="SimHei" w:hint="eastAsia"/>
          <w:sz w:val="21"/>
          <w:szCs w:val="21"/>
        </w:rPr>
        <w:t>第</w:t>
      </w:r>
      <w:r>
        <w:rPr>
          <w:rFonts w:eastAsia="SimHei"/>
          <w:sz w:val="21"/>
          <w:szCs w:val="21"/>
        </w:rPr>
        <w:t>13</w:t>
      </w:r>
      <w:r>
        <w:rPr>
          <w:rFonts w:eastAsia="SimHei" w:hint="eastAsia"/>
          <w:sz w:val="21"/>
          <w:szCs w:val="21"/>
        </w:rPr>
        <w:t>条：社会和经济福利</w:t>
      </w:r>
      <w:r>
        <w:rPr>
          <w:rFonts w:eastAsia="SimHei"/>
          <w:sz w:val="21"/>
          <w:szCs w:val="21"/>
        </w:rPr>
        <w:tab/>
      </w:r>
      <w:r>
        <w:rPr>
          <w:rFonts w:eastAsia="SimHei"/>
          <w:sz w:val="21"/>
          <w:szCs w:val="21"/>
        </w:rPr>
        <w:tab/>
        <w:t>158</w:t>
      </w:r>
    </w:p>
    <w:p w:rsidR="00000000" w:rsidRDefault="00000000">
      <w:pPr>
        <w:tabs>
          <w:tab w:val="left" w:leader="dot" w:pos="8760"/>
          <w:tab w:val="right" w:pos="9360"/>
        </w:tabs>
        <w:spacing w:line="440" w:lineRule="exact"/>
        <w:rPr>
          <w:sz w:val="21"/>
          <w:szCs w:val="21"/>
        </w:rPr>
      </w:pPr>
      <w:r>
        <w:rPr>
          <w:rFonts w:hint="eastAsia"/>
          <w:sz w:val="21"/>
          <w:szCs w:val="21"/>
        </w:rPr>
        <w:t>一、社会保险和家庭津贴</w:t>
      </w:r>
      <w:r>
        <w:rPr>
          <w:sz w:val="21"/>
          <w:szCs w:val="21"/>
        </w:rPr>
        <w:tab/>
      </w:r>
      <w:r>
        <w:rPr>
          <w:sz w:val="21"/>
          <w:szCs w:val="21"/>
        </w:rPr>
        <w:tab/>
        <w:t>158</w:t>
      </w:r>
    </w:p>
    <w:p w:rsidR="00000000" w:rsidRDefault="00000000">
      <w:pPr>
        <w:tabs>
          <w:tab w:val="left" w:pos="8760"/>
          <w:tab w:val="right" w:pos="9360"/>
        </w:tabs>
        <w:spacing w:line="440" w:lineRule="exact"/>
        <w:ind w:left="8499" w:firstLine="420"/>
        <w:rPr>
          <w:sz w:val="21"/>
          <w:szCs w:val="21"/>
        </w:rPr>
      </w:pPr>
      <w:r>
        <w:rPr>
          <w:rFonts w:eastAsia="楷体" w:hint="eastAsia"/>
          <w:sz w:val="21"/>
          <w:szCs w:val="21"/>
        </w:rPr>
        <w:t>页次</w:t>
      </w:r>
      <w:r>
        <w:rPr>
          <w:rFonts w:eastAsia="楷体"/>
          <w:sz w:val="21"/>
          <w:szCs w:val="21"/>
        </w:rPr>
        <w:t xml:space="preserve"> </w:t>
      </w:r>
    </w:p>
    <w:p w:rsidR="00000000" w:rsidRDefault="00000000">
      <w:pPr>
        <w:tabs>
          <w:tab w:val="left" w:leader="dot" w:pos="8760"/>
          <w:tab w:val="right" w:pos="9360"/>
        </w:tabs>
        <w:spacing w:line="440" w:lineRule="exact"/>
        <w:rPr>
          <w:sz w:val="21"/>
          <w:szCs w:val="21"/>
        </w:rPr>
      </w:pPr>
      <w:r>
        <w:rPr>
          <w:rFonts w:hint="eastAsia"/>
          <w:sz w:val="21"/>
          <w:szCs w:val="21"/>
        </w:rPr>
        <w:t>二、扶贫帮困计划</w:t>
      </w:r>
      <w:r>
        <w:rPr>
          <w:sz w:val="21"/>
          <w:szCs w:val="21"/>
        </w:rPr>
        <w:tab/>
      </w:r>
      <w:r>
        <w:rPr>
          <w:sz w:val="21"/>
          <w:szCs w:val="21"/>
        </w:rPr>
        <w:tab/>
        <w:t>162</w:t>
      </w:r>
    </w:p>
    <w:p w:rsidR="00000000" w:rsidRDefault="00000000">
      <w:pPr>
        <w:tabs>
          <w:tab w:val="left" w:leader="dot" w:pos="8760"/>
          <w:tab w:val="right" w:pos="9360"/>
        </w:tabs>
        <w:spacing w:line="440" w:lineRule="exact"/>
        <w:rPr>
          <w:sz w:val="21"/>
          <w:szCs w:val="21"/>
        </w:rPr>
      </w:pPr>
      <w:r>
        <w:rPr>
          <w:rFonts w:hint="eastAsia"/>
          <w:sz w:val="21"/>
          <w:szCs w:val="21"/>
        </w:rPr>
        <w:t>三、综合开发计划</w:t>
      </w:r>
      <w:r>
        <w:rPr>
          <w:sz w:val="21"/>
          <w:szCs w:val="21"/>
        </w:rPr>
        <w:tab/>
      </w:r>
      <w:r>
        <w:rPr>
          <w:sz w:val="21"/>
          <w:szCs w:val="21"/>
        </w:rPr>
        <w:tab/>
        <w:t>164</w:t>
      </w:r>
    </w:p>
    <w:p w:rsidR="00000000" w:rsidRDefault="00000000">
      <w:pPr>
        <w:tabs>
          <w:tab w:val="left" w:leader="dot" w:pos="8760"/>
          <w:tab w:val="right" w:pos="9360"/>
        </w:tabs>
        <w:spacing w:line="440" w:lineRule="exact"/>
        <w:rPr>
          <w:sz w:val="21"/>
          <w:szCs w:val="21"/>
        </w:rPr>
      </w:pPr>
      <w:r>
        <w:rPr>
          <w:rFonts w:hint="eastAsia"/>
          <w:sz w:val="21"/>
          <w:szCs w:val="21"/>
        </w:rPr>
        <w:t>四、银行贷款及其他融资方式</w:t>
      </w:r>
      <w:r>
        <w:rPr>
          <w:sz w:val="21"/>
          <w:szCs w:val="21"/>
        </w:rPr>
        <w:tab/>
      </w:r>
      <w:r>
        <w:rPr>
          <w:sz w:val="21"/>
          <w:szCs w:val="21"/>
        </w:rPr>
        <w:tab/>
        <w:t>165</w:t>
      </w:r>
    </w:p>
    <w:p w:rsidR="00000000" w:rsidRDefault="00000000">
      <w:pPr>
        <w:tabs>
          <w:tab w:val="left" w:leader="dot" w:pos="8760"/>
          <w:tab w:val="right" w:pos="9360"/>
        </w:tabs>
        <w:spacing w:line="440" w:lineRule="exact"/>
        <w:rPr>
          <w:sz w:val="21"/>
          <w:szCs w:val="21"/>
        </w:rPr>
      </w:pPr>
      <w:r>
        <w:rPr>
          <w:rFonts w:hint="eastAsia"/>
          <w:sz w:val="21"/>
          <w:szCs w:val="21"/>
        </w:rPr>
        <w:t>五、妇女和家庭事务部的支持机制</w:t>
      </w:r>
      <w:r>
        <w:rPr>
          <w:sz w:val="21"/>
          <w:szCs w:val="21"/>
        </w:rPr>
        <w:tab/>
      </w:r>
      <w:r>
        <w:rPr>
          <w:sz w:val="21"/>
          <w:szCs w:val="21"/>
        </w:rPr>
        <w:tab/>
        <w:t>167</w:t>
      </w:r>
    </w:p>
    <w:p w:rsidR="00000000" w:rsidRDefault="00000000">
      <w:pPr>
        <w:tabs>
          <w:tab w:val="left" w:leader="dot" w:pos="8760"/>
          <w:tab w:val="right" w:pos="9360"/>
        </w:tabs>
        <w:spacing w:line="440" w:lineRule="exact"/>
        <w:rPr>
          <w:sz w:val="21"/>
          <w:szCs w:val="21"/>
        </w:rPr>
      </w:pPr>
      <w:r>
        <w:rPr>
          <w:rFonts w:hint="eastAsia"/>
          <w:sz w:val="21"/>
          <w:szCs w:val="21"/>
        </w:rPr>
        <w:t>六、住房信贷</w:t>
      </w:r>
      <w:r>
        <w:rPr>
          <w:sz w:val="21"/>
          <w:szCs w:val="21"/>
        </w:rPr>
        <w:tab/>
      </w:r>
      <w:r>
        <w:rPr>
          <w:sz w:val="21"/>
          <w:szCs w:val="21"/>
        </w:rPr>
        <w:tab/>
        <w:t>168</w:t>
      </w:r>
    </w:p>
    <w:p w:rsidR="00000000" w:rsidRDefault="00000000">
      <w:pPr>
        <w:tabs>
          <w:tab w:val="left" w:leader="dot" w:pos="8760"/>
          <w:tab w:val="right" w:pos="9360"/>
        </w:tabs>
        <w:spacing w:line="440" w:lineRule="exact"/>
        <w:rPr>
          <w:sz w:val="21"/>
          <w:szCs w:val="21"/>
        </w:rPr>
      </w:pPr>
      <w:r>
        <w:rPr>
          <w:rFonts w:hint="eastAsia"/>
          <w:sz w:val="21"/>
          <w:szCs w:val="21"/>
        </w:rPr>
        <w:t>七、青年专用信息窗口</w:t>
      </w:r>
      <w:r>
        <w:rPr>
          <w:sz w:val="21"/>
          <w:szCs w:val="21"/>
        </w:rPr>
        <w:tab/>
      </w:r>
      <w:r>
        <w:rPr>
          <w:sz w:val="21"/>
          <w:szCs w:val="21"/>
        </w:rPr>
        <w:tab/>
        <w:t>169</w:t>
      </w:r>
    </w:p>
    <w:p w:rsidR="00000000" w:rsidRDefault="00000000">
      <w:pPr>
        <w:tabs>
          <w:tab w:val="left" w:leader="dot" w:pos="8760"/>
          <w:tab w:val="right" w:pos="9360"/>
        </w:tabs>
        <w:spacing w:line="440" w:lineRule="exact"/>
        <w:rPr>
          <w:sz w:val="21"/>
          <w:szCs w:val="21"/>
        </w:rPr>
      </w:pPr>
      <w:r>
        <w:rPr>
          <w:rFonts w:hint="eastAsia"/>
          <w:sz w:val="21"/>
          <w:szCs w:val="21"/>
        </w:rPr>
        <w:t>八、妇女参加文化娱乐活动</w:t>
      </w:r>
      <w:r>
        <w:rPr>
          <w:sz w:val="21"/>
          <w:szCs w:val="21"/>
        </w:rPr>
        <w:tab/>
      </w:r>
      <w:r>
        <w:rPr>
          <w:sz w:val="21"/>
          <w:szCs w:val="21"/>
        </w:rPr>
        <w:tab/>
        <w:t>169</w:t>
      </w:r>
    </w:p>
    <w:p w:rsidR="00000000" w:rsidRDefault="00000000">
      <w:pPr>
        <w:tabs>
          <w:tab w:val="left" w:leader="dot" w:pos="8760"/>
          <w:tab w:val="right" w:pos="9360"/>
        </w:tabs>
        <w:spacing w:line="440" w:lineRule="exact"/>
        <w:rPr>
          <w:sz w:val="21"/>
          <w:szCs w:val="21"/>
        </w:rPr>
      </w:pPr>
      <w:r>
        <w:rPr>
          <w:rFonts w:hint="eastAsia"/>
          <w:sz w:val="21"/>
          <w:szCs w:val="21"/>
        </w:rPr>
        <w:t>九、女子体育</w:t>
      </w:r>
      <w:r>
        <w:rPr>
          <w:sz w:val="21"/>
          <w:szCs w:val="21"/>
        </w:rPr>
        <w:tab/>
      </w:r>
      <w:r>
        <w:rPr>
          <w:sz w:val="21"/>
          <w:szCs w:val="21"/>
        </w:rPr>
        <w:tab/>
        <w:t>173</w:t>
      </w:r>
    </w:p>
    <w:p w:rsidR="00000000" w:rsidRDefault="00000000">
      <w:pPr>
        <w:tabs>
          <w:tab w:val="left" w:leader="dot" w:pos="8760"/>
          <w:tab w:val="right" w:pos="9360"/>
        </w:tabs>
        <w:spacing w:line="440" w:lineRule="exact"/>
        <w:rPr>
          <w:sz w:val="21"/>
          <w:szCs w:val="21"/>
        </w:rPr>
      </w:pPr>
    </w:p>
    <w:p w:rsidR="00000000" w:rsidRDefault="00000000">
      <w:pPr>
        <w:tabs>
          <w:tab w:val="left" w:leader="dot" w:pos="8760"/>
          <w:tab w:val="right" w:pos="9360"/>
        </w:tabs>
        <w:spacing w:line="440" w:lineRule="exact"/>
        <w:rPr>
          <w:rFonts w:eastAsia="SimHei"/>
          <w:sz w:val="21"/>
          <w:szCs w:val="21"/>
        </w:rPr>
      </w:pPr>
      <w:r>
        <w:rPr>
          <w:rFonts w:eastAsia="SimHei" w:hint="eastAsia"/>
          <w:sz w:val="21"/>
          <w:szCs w:val="21"/>
        </w:rPr>
        <w:t>第</w:t>
      </w:r>
      <w:r>
        <w:rPr>
          <w:rFonts w:eastAsia="SimHei"/>
          <w:sz w:val="21"/>
          <w:szCs w:val="21"/>
        </w:rPr>
        <w:t>14</w:t>
      </w:r>
      <w:r>
        <w:rPr>
          <w:rFonts w:eastAsia="SimHei" w:hint="eastAsia"/>
          <w:sz w:val="21"/>
          <w:szCs w:val="21"/>
        </w:rPr>
        <w:t>条：农村地区妇女</w:t>
      </w:r>
      <w:r>
        <w:rPr>
          <w:rFonts w:eastAsia="SimHei"/>
          <w:sz w:val="21"/>
          <w:szCs w:val="21"/>
        </w:rPr>
        <w:tab/>
      </w:r>
      <w:r>
        <w:rPr>
          <w:rFonts w:eastAsia="SimHei"/>
          <w:sz w:val="21"/>
          <w:szCs w:val="21"/>
        </w:rPr>
        <w:tab/>
        <w:t>177</w:t>
      </w:r>
    </w:p>
    <w:p w:rsidR="00000000" w:rsidRDefault="00000000">
      <w:pPr>
        <w:tabs>
          <w:tab w:val="left" w:leader="dot" w:pos="8760"/>
          <w:tab w:val="right" w:pos="9360"/>
        </w:tabs>
        <w:spacing w:line="440" w:lineRule="exact"/>
        <w:rPr>
          <w:sz w:val="21"/>
          <w:szCs w:val="21"/>
        </w:rPr>
      </w:pPr>
      <w:r>
        <w:rPr>
          <w:rFonts w:hint="eastAsia"/>
          <w:sz w:val="21"/>
          <w:szCs w:val="21"/>
        </w:rPr>
        <w:t>一、获得服务</w:t>
      </w:r>
      <w:r>
        <w:rPr>
          <w:sz w:val="21"/>
          <w:szCs w:val="21"/>
        </w:rPr>
        <w:tab/>
      </w:r>
      <w:r>
        <w:rPr>
          <w:sz w:val="21"/>
          <w:szCs w:val="21"/>
        </w:rPr>
        <w:tab/>
        <w:t>178</w:t>
      </w:r>
    </w:p>
    <w:p w:rsidR="00000000" w:rsidRDefault="00000000">
      <w:pPr>
        <w:tabs>
          <w:tab w:val="left" w:leader="dot" w:pos="8760"/>
          <w:tab w:val="right" w:pos="9360"/>
        </w:tabs>
        <w:spacing w:line="440" w:lineRule="exact"/>
        <w:rPr>
          <w:sz w:val="21"/>
          <w:szCs w:val="21"/>
        </w:rPr>
      </w:pPr>
      <w:r>
        <w:rPr>
          <w:rFonts w:hint="eastAsia"/>
          <w:sz w:val="21"/>
          <w:szCs w:val="21"/>
        </w:rPr>
        <w:t>二、全国扶贫开发规划</w:t>
      </w:r>
      <w:r>
        <w:rPr>
          <w:sz w:val="21"/>
          <w:szCs w:val="21"/>
        </w:rPr>
        <w:tab/>
      </w:r>
      <w:r>
        <w:rPr>
          <w:sz w:val="21"/>
          <w:szCs w:val="21"/>
        </w:rPr>
        <w:tab/>
        <w:t>187</w:t>
      </w:r>
    </w:p>
    <w:p w:rsidR="00000000" w:rsidRDefault="00000000">
      <w:pPr>
        <w:tabs>
          <w:tab w:val="left" w:leader="dot" w:pos="8760"/>
          <w:tab w:val="right" w:pos="9360"/>
        </w:tabs>
        <w:spacing w:line="440" w:lineRule="exact"/>
        <w:rPr>
          <w:sz w:val="21"/>
          <w:szCs w:val="21"/>
        </w:rPr>
      </w:pPr>
      <w:r>
        <w:rPr>
          <w:rFonts w:hint="eastAsia"/>
          <w:sz w:val="21"/>
          <w:szCs w:val="21"/>
        </w:rPr>
        <w:t>三、融资和鼓励机制</w:t>
      </w:r>
      <w:r>
        <w:rPr>
          <w:sz w:val="21"/>
          <w:szCs w:val="21"/>
        </w:rPr>
        <w:tab/>
      </w:r>
      <w:r>
        <w:rPr>
          <w:sz w:val="21"/>
          <w:szCs w:val="21"/>
        </w:rPr>
        <w:tab/>
        <w:t>194</w:t>
      </w:r>
    </w:p>
    <w:p w:rsidR="00000000" w:rsidRDefault="00000000">
      <w:pPr>
        <w:tabs>
          <w:tab w:val="left" w:leader="dot" w:pos="8760"/>
          <w:tab w:val="right" w:pos="9360"/>
        </w:tabs>
        <w:spacing w:line="440" w:lineRule="exact"/>
        <w:rPr>
          <w:sz w:val="21"/>
          <w:szCs w:val="21"/>
        </w:rPr>
      </w:pPr>
      <w:r>
        <w:rPr>
          <w:rFonts w:hint="eastAsia"/>
          <w:sz w:val="21"/>
          <w:szCs w:val="21"/>
        </w:rPr>
        <w:t>四、新机制</w:t>
      </w:r>
      <w:r>
        <w:rPr>
          <w:sz w:val="21"/>
          <w:szCs w:val="21"/>
        </w:rPr>
        <w:tab/>
      </w:r>
      <w:r>
        <w:rPr>
          <w:sz w:val="21"/>
          <w:szCs w:val="21"/>
        </w:rPr>
        <w:tab/>
        <w:t>194</w:t>
      </w:r>
    </w:p>
    <w:p w:rsidR="00000000" w:rsidRDefault="00000000">
      <w:pPr>
        <w:tabs>
          <w:tab w:val="left" w:leader="dot" w:pos="8760"/>
          <w:tab w:val="right" w:pos="9360"/>
        </w:tabs>
        <w:spacing w:line="440" w:lineRule="exact"/>
        <w:rPr>
          <w:sz w:val="21"/>
          <w:szCs w:val="21"/>
        </w:rPr>
      </w:pPr>
      <w:r>
        <w:rPr>
          <w:rFonts w:hint="eastAsia"/>
          <w:sz w:val="21"/>
          <w:szCs w:val="21"/>
        </w:rPr>
        <w:t>五、发展乡村女青年的职业技能</w:t>
      </w:r>
      <w:r>
        <w:rPr>
          <w:sz w:val="21"/>
          <w:szCs w:val="21"/>
        </w:rPr>
        <w:tab/>
      </w:r>
      <w:r>
        <w:rPr>
          <w:sz w:val="21"/>
          <w:szCs w:val="21"/>
        </w:rPr>
        <w:tab/>
        <w:t>197</w:t>
      </w:r>
    </w:p>
    <w:p w:rsidR="00000000" w:rsidRDefault="00000000">
      <w:pPr>
        <w:tabs>
          <w:tab w:val="left" w:leader="dot" w:pos="8760"/>
          <w:tab w:val="right" w:pos="9360"/>
        </w:tabs>
        <w:spacing w:line="440" w:lineRule="exact"/>
        <w:rPr>
          <w:sz w:val="21"/>
          <w:szCs w:val="21"/>
        </w:rPr>
      </w:pPr>
      <w:r>
        <w:rPr>
          <w:rFonts w:hint="eastAsia"/>
          <w:sz w:val="21"/>
          <w:szCs w:val="21"/>
        </w:rPr>
        <w:t>六、扶助乡村妇女行动</w:t>
      </w:r>
      <w:r>
        <w:rPr>
          <w:sz w:val="21"/>
          <w:szCs w:val="21"/>
        </w:rPr>
        <w:tab/>
      </w:r>
      <w:r>
        <w:rPr>
          <w:sz w:val="21"/>
          <w:szCs w:val="21"/>
        </w:rPr>
        <w:tab/>
        <w:t>199</w:t>
      </w:r>
    </w:p>
    <w:p w:rsidR="00000000" w:rsidRDefault="00000000">
      <w:pPr>
        <w:tabs>
          <w:tab w:val="left" w:leader="dot" w:pos="8760"/>
          <w:tab w:val="right" w:pos="9360"/>
        </w:tabs>
        <w:spacing w:line="440" w:lineRule="exact"/>
        <w:rPr>
          <w:sz w:val="21"/>
          <w:szCs w:val="21"/>
        </w:rPr>
      </w:pPr>
    </w:p>
    <w:p w:rsidR="00000000" w:rsidRDefault="00000000">
      <w:pPr>
        <w:tabs>
          <w:tab w:val="left" w:leader="dot" w:pos="8760"/>
          <w:tab w:val="right" w:pos="9360"/>
        </w:tabs>
        <w:spacing w:line="440" w:lineRule="exact"/>
        <w:rPr>
          <w:rFonts w:eastAsia="SimHei"/>
          <w:sz w:val="21"/>
          <w:szCs w:val="21"/>
        </w:rPr>
      </w:pPr>
      <w:r>
        <w:rPr>
          <w:rFonts w:eastAsia="SimHei" w:hint="eastAsia"/>
          <w:sz w:val="21"/>
          <w:szCs w:val="21"/>
        </w:rPr>
        <w:t>第</w:t>
      </w:r>
      <w:r>
        <w:rPr>
          <w:rFonts w:eastAsia="SimHei"/>
          <w:sz w:val="21"/>
          <w:szCs w:val="21"/>
        </w:rPr>
        <w:t>15</w:t>
      </w:r>
      <w:r>
        <w:rPr>
          <w:rFonts w:eastAsia="SimHei" w:hint="eastAsia"/>
          <w:sz w:val="21"/>
          <w:szCs w:val="21"/>
        </w:rPr>
        <w:t>条：法律面前人人平等</w:t>
      </w:r>
      <w:r>
        <w:rPr>
          <w:rFonts w:eastAsia="SimHei"/>
          <w:sz w:val="21"/>
          <w:szCs w:val="21"/>
        </w:rPr>
        <w:tab/>
      </w:r>
      <w:r>
        <w:rPr>
          <w:rFonts w:eastAsia="SimHei"/>
          <w:sz w:val="21"/>
          <w:szCs w:val="21"/>
        </w:rPr>
        <w:tab/>
        <w:t>205</w:t>
      </w:r>
    </w:p>
    <w:p w:rsidR="00000000" w:rsidRDefault="00000000">
      <w:pPr>
        <w:tabs>
          <w:tab w:val="left" w:leader="dot" w:pos="8760"/>
          <w:tab w:val="right" w:pos="9360"/>
        </w:tabs>
        <w:spacing w:line="440" w:lineRule="exact"/>
        <w:rPr>
          <w:sz w:val="21"/>
          <w:szCs w:val="21"/>
        </w:rPr>
      </w:pPr>
      <w:r>
        <w:rPr>
          <w:rFonts w:hint="eastAsia"/>
          <w:sz w:val="21"/>
          <w:szCs w:val="21"/>
        </w:rPr>
        <w:t>一、法律行为能力方面的绝对平等</w:t>
      </w:r>
      <w:r>
        <w:rPr>
          <w:sz w:val="21"/>
          <w:szCs w:val="21"/>
        </w:rPr>
        <w:tab/>
      </w:r>
      <w:r>
        <w:rPr>
          <w:sz w:val="21"/>
          <w:szCs w:val="21"/>
        </w:rPr>
        <w:tab/>
        <w:t>205</w:t>
      </w:r>
    </w:p>
    <w:p w:rsidR="00000000" w:rsidRDefault="00000000">
      <w:pPr>
        <w:tabs>
          <w:tab w:val="left" w:leader="dot" w:pos="8760"/>
          <w:tab w:val="right" w:pos="9360"/>
        </w:tabs>
        <w:spacing w:line="440" w:lineRule="exact"/>
        <w:rPr>
          <w:sz w:val="21"/>
          <w:szCs w:val="21"/>
        </w:rPr>
      </w:pPr>
      <w:r>
        <w:rPr>
          <w:rFonts w:hint="eastAsia"/>
          <w:sz w:val="21"/>
          <w:szCs w:val="21"/>
        </w:rPr>
        <w:t>二、出任司法职务的非歧视</w:t>
      </w:r>
      <w:r>
        <w:rPr>
          <w:sz w:val="21"/>
          <w:szCs w:val="21"/>
        </w:rPr>
        <w:tab/>
      </w:r>
      <w:r>
        <w:rPr>
          <w:sz w:val="21"/>
          <w:szCs w:val="21"/>
        </w:rPr>
        <w:tab/>
        <w:t>206</w:t>
      </w:r>
    </w:p>
    <w:p w:rsidR="00000000" w:rsidRDefault="00000000">
      <w:pPr>
        <w:tabs>
          <w:tab w:val="left" w:leader="dot" w:pos="8760"/>
          <w:tab w:val="right" w:pos="9360"/>
        </w:tabs>
        <w:spacing w:line="440" w:lineRule="exact"/>
        <w:rPr>
          <w:sz w:val="21"/>
          <w:szCs w:val="21"/>
        </w:rPr>
      </w:pPr>
      <w:r>
        <w:rPr>
          <w:rFonts w:hint="eastAsia"/>
          <w:sz w:val="21"/>
          <w:szCs w:val="21"/>
        </w:rPr>
        <w:t>三、妇女选择居住地的权利</w:t>
      </w:r>
      <w:r>
        <w:rPr>
          <w:sz w:val="21"/>
          <w:szCs w:val="21"/>
        </w:rPr>
        <w:tab/>
      </w:r>
      <w:r>
        <w:rPr>
          <w:sz w:val="21"/>
          <w:szCs w:val="21"/>
        </w:rPr>
        <w:tab/>
        <w:t>207</w:t>
      </w:r>
    </w:p>
    <w:p w:rsidR="00000000" w:rsidRDefault="00000000">
      <w:pPr>
        <w:tabs>
          <w:tab w:val="left" w:leader="dot" w:pos="8760"/>
          <w:tab w:val="right" w:pos="9360"/>
        </w:tabs>
        <w:spacing w:line="440" w:lineRule="exact"/>
        <w:rPr>
          <w:sz w:val="21"/>
          <w:szCs w:val="21"/>
        </w:rPr>
      </w:pPr>
    </w:p>
    <w:p w:rsidR="00000000" w:rsidRDefault="00000000">
      <w:pPr>
        <w:tabs>
          <w:tab w:val="left" w:leader="dot" w:pos="8760"/>
          <w:tab w:val="right" w:pos="9360"/>
        </w:tabs>
        <w:spacing w:line="440" w:lineRule="exact"/>
        <w:rPr>
          <w:rFonts w:eastAsia="SimHei"/>
          <w:sz w:val="21"/>
          <w:szCs w:val="21"/>
        </w:rPr>
      </w:pPr>
      <w:r>
        <w:rPr>
          <w:rFonts w:eastAsia="SimHei" w:hint="eastAsia"/>
          <w:sz w:val="21"/>
          <w:szCs w:val="21"/>
        </w:rPr>
        <w:t>第</w:t>
      </w:r>
      <w:r>
        <w:rPr>
          <w:rFonts w:eastAsia="SimHei"/>
          <w:sz w:val="21"/>
          <w:szCs w:val="21"/>
        </w:rPr>
        <w:t>16</w:t>
      </w:r>
      <w:r>
        <w:rPr>
          <w:rFonts w:eastAsia="SimHei" w:hint="eastAsia"/>
          <w:sz w:val="21"/>
          <w:szCs w:val="21"/>
        </w:rPr>
        <w:t>条：婚姻及家庭法</w:t>
      </w:r>
      <w:r>
        <w:rPr>
          <w:rFonts w:eastAsia="SimHei"/>
          <w:sz w:val="21"/>
          <w:szCs w:val="21"/>
        </w:rPr>
        <w:tab/>
      </w:r>
      <w:r>
        <w:rPr>
          <w:rFonts w:eastAsia="SimHei"/>
          <w:sz w:val="21"/>
          <w:szCs w:val="21"/>
        </w:rPr>
        <w:tab/>
        <w:t>208</w:t>
      </w:r>
    </w:p>
    <w:p w:rsidR="00000000" w:rsidRDefault="00000000">
      <w:pPr>
        <w:tabs>
          <w:tab w:val="left" w:leader="dot" w:pos="8760"/>
          <w:tab w:val="right" w:pos="9360"/>
        </w:tabs>
        <w:spacing w:line="440" w:lineRule="exact"/>
        <w:rPr>
          <w:sz w:val="21"/>
          <w:szCs w:val="21"/>
        </w:rPr>
      </w:pPr>
      <w:r>
        <w:rPr>
          <w:rFonts w:hint="eastAsia"/>
          <w:sz w:val="21"/>
          <w:szCs w:val="21"/>
        </w:rPr>
        <w:t>一、家庭内的平等和伙伴</w:t>
      </w:r>
      <w:r>
        <w:rPr>
          <w:sz w:val="21"/>
          <w:szCs w:val="21"/>
        </w:rPr>
        <w:tab/>
      </w:r>
      <w:r>
        <w:rPr>
          <w:sz w:val="21"/>
          <w:szCs w:val="21"/>
        </w:rPr>
        <w:tab/>
        <w:t>208</w:t>
      </w:r>
    </w:p>
    <w:p w:rsidR="00000000" w:rsidRDefault="00000000">
      <w:pPr>
        <w:tabs>
          <w:tab w:val="left" w:leader="dot" w:pos="8760"/>
          <w:tab w:val="right" w:pos="9360"/>
        </w:tabs>
        <w:spacing w:line="440" w:lineRule="exact"/>
        <w:rPr>
          <w:sz w:val="21"/>
          <w:szCs w:val="21"/>
        </w:rPr>
      </w:pPr>
      <w:r>
        <w:rPr>
          <w:rFonts w:hint="eastAsia"/>
          <w:sz w:val="21"/>
          <w:szCs w:val="21"/>
        </w:rPr>
        <w:t>二、夫妻之间的权利和义务更趋平衡</w:t>
      </w:r>
      <w:r>
        <w:rPr>
          <w:sz w:val="21"/>
          <w:szCs w:val="21"/>
        </w:rPr>
        <w:tab/>
      </w:r>
      <w:r>
        <w:rPr>
          <w:sz w:val="21"/>
          <w:szCs w:val="21"/>
        </w:rPr>
        <w:tab/>
        <w:t>210</w:t>
      </w:r>
    </w:p>
    <w:p w:rsidR="00000000" w:rsidRDefault="00000000">
      <w:pPr>
        <w:tabs>
          <w:tab w:val="left" w:leader="dot" w:pos="8760"/>
          <w:tab w:val="right" w:pos="9360"/>
        </w:tabs>
        <w:spacing w:line="440" w:lineRule="exact"/>
        <w:rPr>
          <w:sz w:val="21"/>
          <w:szCs w:val="21"/>
        </w:rPr>
      </w:pPr>
      <w:r>
        <w:rPr>
          <w:rFonts w:hint="eastAsia"/>
          <w:sz w:val="21"/>
          <w:szCs w:val="21"/>
        </w:rPr>
        <w:t>三、废止服从的概念</w:t>
      </w:r>
      <w:r>
        <w:rPr>
          <w:sz w:val="21"/>
          <w:szCs w:val="21"/>
        </w:rPr>
        <w:tab/>
      </w:r>
      <w:r>
        <w:rPr>
          <w:sz w:val="21"/>
          <w:szCs w:val="21"/>
        </w:rPr>
        <w:tab/>
        <w:t>212</w:t>
      </w:r>
    </w:p>
    <w:p w:rsidR="00000000" w:rsidRDefault="00000000">
      <w:pPr>
        <w:tabs>
          <w:tab w:val="left" w:pos="8760"/>
          <w:tab w:val="right" w:pos="9360"/>
        </w:tabs>
        <w:spacing w:line="440" w:lineRule="exact"/>
        <w:ind w:left="8499" w:firstLine="420"/>
        <w:rPr>
          <w:sz w:val="21"/>
          <w:szCs w:val="21"/>
        </w:rPr>
      </w:pPr>
      <w:r>
        <w:rPr>
          <w:rFonts w:eastAsia="楷体" w:hint="eastAsia"/>
          <w:sz w:val="21"/>
          <w:szCs w:val="21"/>
        </w:rPr>
        <w:t>页次</w:t>
      </w:r>
      <w:r>
        <w:rPr>
          <w:rFonts w:eastAsia="楷体"/>
          <w:sz w:val="21"/>
          <w:szCs w:val="21"/>
        </w:rPr>
        <w:t xml:space="preserve"> </w:t>
      </w:r>
    </w:p>
    <w:p w:rsidR="00000000" w:rsidRDefault="00000000">
      <w:pPr>
        <w:tabs>
          <w:tab w:val="left" w:leader="dot" w:pos="8760"/>
          <w:tab w:val="right" w:pos="9360"/>
        </w:tabs>
        <w:spacing w:line="440" w:lineRule="exact"/>
        <w:rPr>
          <w:sz w:val="21"/>
          <w:szCs w:val="21"/>
        </w:rPr>
      </w:pPr>
      <w:r>
        <w:rPr>
          <w:rFonts w:hint="eastAsia"/>
          <w:sz w:val="21"/>
          <w:szCs w:val="21"/>
        </w:rPr>
        <w:t>四、父母的特权：共同教育好子女</w:t>
      </w:r>
      <w:r>
        <w:rPr>
          <w:sz w:val="21"/>
          <w:szCs w:val="21"/>
        </w:rPr>
        <w:tab/>
      </w:r>
      <w:r>
        <w:rPr>
          <w:sz w:val="21"/>
          <w:szCs w:val="21"/>
        </w:rPr>
        <w:tab/>
        <w:t>214</w:t>
      </w:r>
    </w:p>
    <w:p w:rsidR="00000000" w:rsidRDefault="00000000">
      <w:pPr>
        <w:tabs>
          <w:tab w:val="left" w:leader="dot" w:pos="8760"/>
          <w:tab w:val="right" w:pos="9360"/>
        </w:tabs>
        <w:spacing w:line="440" w:lineRule="exact"/>
        <w:rPr>
          <w:sz w:val="21"/>
          <w:szCs w:val="21"/>
        </w:rPr>
      </w:pPr>
      <w:r>
        <w:rPr>
          <w:rFonts w:hint="eastAsia"/>
          <w:sz w:val="21"/>
          <w:szCs w:val="21"/>
        </w:rPr>
        <w:t>五、在计划生育方面的夫妻平等</w:t>
      </w:r>
      <w:r>
        <w:rPr>
          <w:sz w:val="21"/>
          <w:szCs w:val="21"/>
        </w:rPr>
        <w:tab/>
      </w:r>
      <w:r>
        <w:rPr>
          <w:sz w:val="21"/>
          <w:szCs w:val="21"/>
        </w:rPr>
        <w:tab/>
        <w:t>215</w:t>
      </w:r>
    </w:p>
    <w:p w:rsidR="00000000" w:rsidRDefault="00000000">
      <w:pPr>
        <w:tabs>
          <w:tab w:val="left" w:leader="dot" w:pos="8760"/>
          <w:tab w:val="right" w:pos="9360"/>
        </w:tabs>
        <w:spacing w:line="440" w:lineRule="exact"/>
        <w:rPr>
          <w:sz w:val="21"/>
          <w:szCs w:val="21"/>
        </w:rPr>
      </w:pPr>
      <w:r>
        <w:rPr>
          <w:rFonts w:hint="eastAsia"/>
          <w:sz w:val="21"/>
          <w:szCs w:val="21"/>
        </w:rPr>
        <w:t>六、夫妻在所有权和继承权方面各自享有的权利</w:t>
      </w:r>
      <w:r>
        <w:rPr>
          <w:sz w:val="21"/>
          <w:szCs w:val="21"/>
        </w:rPr>
        <w:tab/>
      </w:r>
      <w:r>
        <w:rPr>
          <w:sz w:val="21"/>
          <w:szCs w:val="21"/>
        </w:rPr>
        <w:tab/>
        <w:t>216</w:t>
      </w:r>
    </w:p>
    <w:p w:rsidR="00000000" w:rsidRDefault="00000000">
      <w:pPr>
        <w:tabs>
          <w:tab w:val="left" w:leader="dot" w:pos="8760"/>
          <w:tab w:val="right" w:pos="9360"/>
        </w:tabs>
        <w:spacing w:line="440" w:lineRule="exact"/>
        <w:rPr>
          <w:sz w:val="21"/>
          <w:szCs w:val="21"/>
        </w:rPr>
      </w:pPr>
      <w:r>
        <w:rPr>
          <w:rFonts w:hint="eastAsia"/>
          <w:sz w:val="21"/>
          <w:szCs w:val="21"/>
        </w:rPr>
        <w:t>七、在离婚问题上男女平等</w:t>
      </w:r>
      <w:r>
        <w:rPr>
          <w:sz w:val="21"/>
          <w:szCs w:val="21"/>
        </w:rPr>
        <w:tab/>
      </w:r>
      <w:r>
        <w:rPr>
          <w:sz w:val="21"/>
          <w:szCs w:val="21"/>
        </w:rPr>
        <w:tab/>
        <w:t>217</w:t>
      </w:r>
    </w:p>
    <w:p w:rsidR="00000000" w:rsidRDefault="00000000">
      <w:pPr>
        <w:tabs>
          <w:tab w:val="left" w:leader="dot" w:pos="8760"/>
          <w:tab w:val="right" w:pos="9360"/>
        </w:tabs>
        <w:spacing w:line="440" w:lineRule="exact"/>
        <w:rPr>
          <w:sz w:val="21"/>
          <w:szCs w:val="21"/>
        </w:rPr>
      </w:pPr>
      <w:r>
        <w:rPr>
          <w:rFonts w:hint="eastAsia"/>
          <w:sz w:val="21"/>
          <w:szCs w:val="21"/>
        </w:rPr>
        <w:t>八、监护问题上的权利和义务</w:t>
      </w:r>
      <w:r>
        <w:rPr>
          <w:sz w:val="21"/>
          <w:szCs w:val="21"/>
        </w:rPr>
        <w:tab/>
      </w:r>
      <w:r>
        <w:rPr>
          <w:sz w:val="21"/>
          <w:szCs w:val="21"/>
        </w:rPr>
        <w:tab/>
        <w:t>220</w:t>
      </w:r>
    </w:p>
    <w:p w:rsidR="00000000" w:rsidRDefault="00000000">
      <w:pPr>
        <w:tabs>
          <w:tab w:val="left" w:leader="dot" w:pos="8760"/>
          <w:tab w:val="right" w:pos="9360"/>
        </w:tabs>
        <w:spacing w:line="440" w:lineRule="exact"/>
        <w:rPr>
          <w:sz w:val="21"/>
          <w:szCs w:val="21"/>
        </w:rPr>
      </w:pPr>
      <w:r>
        <w:rPr>
          <w:rFonts w:hint="eastAsia"/>
          <w:sz w:val="21"/>
          <w:szCs w:val="21"/>
        </w:rPr>
        <w:t>九、婚外关系</w:t>
      </w:r>
      <w:r>
        <w:rPr>
          <w:sz w:val="21"/>
          <w:szCs w:val="21"/>
        </w:rPr>
        <w:tab/>
      </w:r>
      <w:r>
        <w:rPr>
          <w:sz w:val="21"/>
          <w:szCs w:val="21"/>
        </w:rPr>
        <w:tab/>
        <w:t>221</w:t>
      </w:r>
    </w:p>
    <w:p w:rsidR="00000000" w:rsidRDefault="00000000">
      <w:pPr>
        <w:tabs>
          <w:tab w:val="left" w:leader="dot" w:pos="8760"/>
          <w:tab w:val="right" w:pos="9360"/>
        </w:tabs>
        <w:spacing w:line="440" w:lineRule="exact"/>
        <w:rPr>
          <w:sz w:val="21"/>
          <w:szCs w:val="21"/>
        </w:rPr>
      </w:pPr>
    </w:p>
    <w:p w:rsidR="00000000" w:rsidRDefault="00000000">
      <w:pPr>
        <w:tabs>
          <w:tab w:val="left" w:leader="dot" w:pos="8760"/>
          <w:tab w:val="right" w:pos="9360"/>
        </w:tabs>
        <w:spacing w:line="440" w:lineRule="exact"/>
        <w:rPr>
          <w:sz w:val="21"/>
          <w:szCs w:val="21"/>
        </w:rPr>
      </w:pPr>
      <w:r>
        <w:rPr>
          <w:rFonts w:eastAsia="SimHei" w:hint="eastAsia"/>
          <w:sz w:val="21"/>
          <w:szCs w:val="21"/>
        </w:rPr>
        <w:t>结论：</w:t>
      </w:r>
      <w:r>
        <w:rPr>
          <w:rFonts w:hint="eastAsia"/>
          <w:sz w:val="21"/>
          <w:szCs w:val="21"/>
        </w:rPr>
        <w:t>促进民主和发展是不可逆转的进程</w:t>
      </w:r>
      <w:r>
        <w:rPr>
          <w:sz w:val="21"/>
          <w:szCs w:val="21"/>
        </w:rPr>
        <w:tab/>
      </w:r>
      <w:r>
        <w:rPr>
          <w:sz w:val="21"/>
          <w:szCs w:val="21"/>
        </w:rPr>
        <w:tab/>
        <w:t>223</w:t>
      </w:r>
    </w:p>
    <w:p w:rsidR="00000000" w:rsidRDefault="00000000">
      <w:pPr>
        <w:tabs>
          <w:tab w:val="right" w:pos="9360"/>
        </w:tabs>
        <w:spacing w:after="240" w:line="440" w:lineRule="exact"/>
        <w:jc w:val="both"/>
        <w:rPr>
          <w:rFonts w:eastAsia="SimHei"/>
          <w:sz w:val="28"/>
          <w:szCs w:val="28"/>
        </w:rPr>
      </w:pPr>
      <w:r>
        <w:rPr>
          <w:sz w:val="21"/>
          <w:szCs w:val="21"/>
        </w:rPr>
        <w:br w:type="page"/>
      </w:r>
      <w:r>
        <w:rPr>
          <w:rFonts w:eastAsia="SimHei" w:hint="eastAsia"/>
          <w:sz w:val="28"/>
          <w:szCs w:val="28"/>
        </w:rPr>
        <w:t>报告的编制概况</w:t>
      </w:r>
    </w:p>
    <w:p w:rsidR="00000000" w:rsidRDefault="00000000">
      <w:pPr>
        <w:spacing w:after="240" w:line="440" w:lineRule="exact"/>
        <w:ind w:firstLine="480"/>
        <w:jc w:val="both"/>
        <w:rPr>
          <w:sz w:val="21"/>
          <w:szCs w:val="21"/>
        </w:rPr>
      </w:pPr>
      <w:r>
        <w:rPr>
          <w:sz w:val="21"/>
          <w:szCs w:val="21"/>
        </w:rPr>
        <w:t>1</w:t>
      </w:r>
      <w:r>
        <w:rPr>
          <w:rFonts w:hint="eastAsia"/>
          <w:sz w:val="21"/>
          <w:szCs w:val="21"/>
        </w:rPr>
        <w:t>．根据公约第</w:t>
      </w:r>
      <w:r>
        <w:rPr>
          <w:sz w:val="21"/>
          <w:szCs w:val="21"/>
        </w:rPr>
        <w:t>18</w:t>
      </w:r>
      <w:r>
        <w:rPr>
          <w:rFonts w:hint="eastAsia"/>
          <w:sz w:val="21"/>
          <w:szCs w:val="21"/>
        </w:rPr>
        <w:t>条的规定，本报告涵盖</w:t>
      </w:r>
      <w:r>
        <w:rPr>
          <w:sz w:val="21"/>
          <w:szCs w:val="21"/>
        </w:rPr>
        <w:t>1992</w:t>
      </w:r>
      <w:r>
        <w:rPr>
          <w:rFonts w:hint="eastAsia"/>
          <w:sz w:val="21"/>
          <w:szCs w:val="21"/>
        </w:rPr>
        <w:t>年至</w:t>
      </w:r>
      <w:r>
        <w:rPr>
          <w:sz w:val="21"/>
          <w:szCs w:val="21"/>
        </w:rPr>
        <w:t>1998</w:t>
      </w:r>
      <w:r>
        <w:rPr>
          <w:rFonts w:hint="eastAsia"/>
          <w:sz w:val="21"/>
          <w:szCs w:val="21"/>
        </w:rPr>
        <w:t>年时期，构成突尼斯在实施《消除对妇女一切形式歧视公约》条款过程中所取得的进展情况的第三期和第四期综合报告。本报告包括在实施《北京行动纲要》和《达卡行动纲领》战略目标框架内开展全国行动的有关数据和信息。有关</w:t>
      </w:r>
      <w:r>
        <w:rPr>
          <w:sz w:val="21"/>
          <w:szCs w:val="21"/>
        </w:rPr>
        <w:t>1999</w:t>
      </w:r>
      <w:r>
        <w:rPr>
          <w:rFonts w:hint="eastAsia"/>
          <w:sz w:val="21"/>
          <w:szCs w:val="21"/>
        </w:rPr>
        <w:t>年乃至</w:t>
      </w:r>
      <w:r>
        <w:rPr>
          <w:sz w:val="21"/>
          <w:szCs w:val="21"/>
        </w:rPr>
        <w:t>2000</w:t>
      </w:r>
      <w:r>
        <w:rPr>
          <w:rFonts w:hint="eastAsia"/>
          <w:sz w:val="21"/>
          <w:szCs w:val="21"/>
        </w:rPr>
        <w:t>年的信息也可见诸本报告。</w:t>
      </w:r>
    </w:p>
    <w:p w:rsidR="00000000" w:rsidRDefault="00000000">
      <w:pPr>
        <w:spacing w:after="240" w:line="440" w:lineRule="exact"/>
        <w:ind w:firstLine="480"/>
        <w:jc w:val="both"/>
        <w:rPr>
          <w:sz w:val="21"/>
          <w:szCs w:val="21"/>
        </w:rPr>
      </w:pPr>
      <w:r>
        <w:rPr>
          <w:sz w:val="21"/>
          <w:szCs w:val="21"/>
        </w:rPr>
        <w:t>2</w:t>
      </w:r>
      <w:r>
        <w:rPr>
          <w:rFonts w:hint="eastAsia"/>
          <w:sz w:val="21"/>
          <w:szCs w:val="21"/>
        </w:rPr>
        <w:t>．突尼斯切实注意到委员会在审议</w:t>
      </w:r>
      <w:r>
        <w:rPr>
          <w:sz w:val="21"/>
          <w:szCs w:val="21"/>
        </w:rPr>
        <w:t>1995</w:t>
      </w:r>
      <w:r>
        <w:rPr>
          <w:rFonts w:hint="eastAsia"/>
          <w:sz w:val="21"/>
          <w:szCs w:val="21"/>
        </w:rPr>
        <w:t>年初期和第二期报告后提出的意见。突尼斯在法规、体制和发展规划等方面为落实妇女全国政策所取得的进展，正是对这些意见作出的回答和提供的信息。</w:t>
      </w:r>
    </w:p>
    <w:p w:rsidR="00000000" w:rsidRDefault="00000000">
      <w:pPr>
        <w:spacing w:after="240" w:line="440" w:lineRule="exact"/>
        <w:ind w:firstLine="480"/>
        <w:jc w:val="both"/>
        <w:rPr>
          <w:sz w:val="21"/>
          <w:szCs w:val="21"/>
        </w:rPr>
      </w:pPr>
      <w:r>
        <w:rPr>
          <w:sz w:val="21"/>
          <w:szCs w:val="21"/>
        </w:rPr>
        <w:t>3</w:t>
      </w:r>
      <w:r>
        <w:rPr>
          <w:rFonts w:hint="eastAsia"/>
          <w:sz w:val="21"/>
          <w:szCs w:val="21"/>
        </w:rPr>
        <w:t>．文件的草拟是由从事促进和保护妇女权利和提高家庭地位的各政府部门、团体、机构和非政府组织合作进行的。</w:t>
      </w:r>
    </w:p>
    <w:p w:rsidR="00000000" w:rsidRDefault="00000000">
      <w:pPr>
        <w:spacing w:after="240" w:line="440" w:lineRule="exact"/>
        <w:ind w:firstLine="480"/>
        <w:jc w:val="both"/>
        <w:rPr>
          <w:sz w:val="21"/>
          <w:szCs w:val="21"/>
        </w:rPr>
      </w:pPr>
      <w:r>
        <w:rPr>
          <w:sz w:val="21"/>
          <w:szCs w:val="21"/>
        </w:rPr>
        <w:t>4</w:t>
      </w:r>
      <w:r>
        <w:rPr>
          <w:rFonts w:hint="eastAsia"/>
          <w:sz w:val="21"/>
          <w:szCs w:val="21"/>
        </w:rPr>
        <w:t>．各部门的报告先由政府和非政府有关单位共同参加的跨部门委员会审议，在这些报告的基础上，撰写了全国评估报告初稿，交</w:t>
      </w:r>
      <w:r>
        <w:rPr>
          <w:sz w:val="21"/>
          <w:szCs w:val="21"/>
        </w:rPr>
        <w:t> </w:t>
      </w:r>
      <w:r>
        <w:rPr>
          <w:rFonts w:hint="eastAsia"/>
          <w:sz w:val="21"/>
          <w:szCs w:val="21"/>
        </w:rPr>
        <w:t>“妇女与家庭”全国委员会审议。</w:t>
      </w:r>
    </w:p>
    <w:p w:rsidR="00000000" w:rsidRDefault="00000000">
      <w:pPr>
        <w:numPr>
          <w:ilvl w:val="0"/>
          <w:numId w:val="33"/>
        </w:numPr>
        <w:tabs>
          <w:tab w:val="clear" w:pos="907"/>
        </w:tabs>
        <w:spacing w:after="240" w:line="440" w:lineRule="exact"/>
        <w:ind w:left="360" w:hanging="360"/>
        <w:jc w:val="both"/>
        <w:rPr>
          <w:rFonts w:eastAsia="SimHei"/>
          <w:sz w:val="21"/>
          <w:szCs w:val="21"/>
        </w:rPr>
      </w:pPr>
      <w:r>
        <w:rPr>
          <w:rFonts w:eastAsia="SimHei" w:hint="eastAsia"/>
          <w:sz w:val="21"/>
          <w:szCs w:val="21"/>
        </w:rPr>
        <w:t>妇女地位历史概况</w:t>
      </w:r>
    </w:p>
    <w:p w:rsidR="00000000" w:rsidRDefault="00000000">
      <w:pPr>
        <w:spacing w:after="240" w:line="440" w:lineRule="exact"/>
        <w:ind w:firstLine="480"/>
        <w:jc w:val="both"/>
        <w:rPr>
          <w:sz w:val="21"/>
          <w:szCs w:val="21"/>
        </w:rPr>
      </w:pPr>
      <w:r>
        <w:rPr>
          <w:sz w:val="21"/>
          <w:szCs w:val="21"/>
        </w:rPr>
        <w:t>5</w:t>
      </w:r>
      <w:r>
        <w:rPr>
          <w:rFonts w:hint="eastAsia"/>
          <w:sz w:val="21"/>
          <w:szCs w:val="21"/>
        </w:rPr>
        <w:t>．突尼斯三千年的历史表明，自伽太基以来，妇女往往在突尼斯占有十分重要的地位，迦太基城本身就是由一位名叫“爱丽莎”的女子建立起来的，中间经过阿拉伯征服和卡黑那</w:t>
      </w:r>
      <w:r>
        <w:rPr>
          <w:sz w:val="21"/>
          <w:szCs w:val="21"/>
        </w:rPr>
        <w:t>Kahéna</w:t>
      </w:r>
      <w:r>
        <w:rPr>
          <w:rFonts w:hint="eastAsia"/>
          <w:sz w:val="21"/>
          <w:szCs w:val="21"/>
        </w:rPr>
        <w:t>起义，终于在凯鲁万建立了非洲土地上第一个伊斯兰国家的首都，凯鲁万婚约使妻子得以提出实行一夫一妻制的要求。</w:t>
      </w:r>
    </w:p>
    <w:p w:rsidR="00000000" w:rsidRDefault="00000000">
      <w:pPr>
        <w:spacing w:after="240" w:line="440" w:lineRule="exact"/>
        <w:ind w:firstLine="480"/>
        <w:jc w:val="both"/>
        <w:rPr>
          <w:sz w:val="21"/>
          <w:szCs w:val="21"/>
        </w:rPr>
      </w:pPr>
      <w:r>
        <w:rPr>
          <w:sz w:val="21"/>
          <w:szCs w:val="21"/>
        </w:rPr>
        <w:t>6</w:t>
      </w:r>
      <w:r>
        <w:rPr>
          <w:rFonts w:hint="eastAsia"/>
          <w:sz w:val="21"/>
          <w:szCs w:val="21"/>
        </w:rPr>
        <w:t>．早在</w:t>
      </w:r>
      <w:r>
        <w:rPr>
          <w:sz w:val="21"/>
          <w:szCs w:val="21"/>
        </w:rPr>
        <w:t>20</w:t>
      </w:r>
      <w:r>
        <w:rPr>
          <w:rFonts w:hint="eastAsia"/>
          <w:sz w:val="21"/>
          <w:szCs w:val="21"/>
        </w:rPr>
        <w:t>世纪初，在争取独立斗争中涌现的改良主义运动已经发出了妇女解放的号召。特别是为维护妇女的事业，思想家塔哈尔·哈达德以伊斯兰的名义，在</w:t>
      </w:r>
      <w:r>
        <w:rPr>
          <w:sz w:val="21"/>
          <w:szCs w:val="21"/>
        </w:rPr>
        <w:t>1930</w:t>
      </w:r>
      <w:r>
        <w:rPr>
          <w:rFonts w:hint="eastAsia"/>
          <w:sz w:val="21"/>
          <w:szCs w:val="21"/>
        </w:rPr>
        <w:t>年发表的题为《我国妇女与伊斯兰法典和社会》一书中，呼吁青少年女子接受教育和摆脱传统的压制。</w:t>
      </w:r>
    </w:p>
    <w:p w:rsidR="00000000" w:rsidRDefault="00000000">
      <w:pPr>
        <w:spacing w:after="240" w:line="440" w:lineRule="exact"/>
        <w:ind w:firstLine="480"/>
        <w:jc w:val="both"/>
        <w:rPr>
          <w:sz w:val="21"/>
          <w:szCs w:val="21"/>
        </w:rPr>
      </w:pPr>
      <w:r>
        <w:rPr>
          <w:sz w:val="21"/>
          <w:szCs w:val="21"/>
        </w:rPr>
        <w:t>7</w:t>
      </w:r>
      <w:r>
        <w:rPr>
          <w:rFonts w:hint="eastAsia"/>
          <w:sz w:val="21"/>
          <w:szCs w:val="21"/>
        </w:rPr>
        <w:t>．为响应这一号召，在突尼斯共和国首任总统、宪政党领袖哈比卜·布尔吉巴的推动下，突尼斯于</w:t>
      </w:r>
      <w:r>
        <w:rPr>
          <w:sz w:val="21"/>
          <w:szCs w:val="21"/>
        </w:rPr>
        <w:t>1956</w:t>
      </w:r>
      <w:r>
        <w:rPr>
          <w:rFonts w:hint="eastAsia"/>
          <w:sz w:val="21"/>
          <w:szCs w:val="21"/>
        </w:rPr>
        <w:t>年</w:t>
      </w:r>
      <w:r>
        <w:rPr>
          <w:sz w:val="21"/>
          <w:szCs w:val="21"/>
        </w:rPr>
        <w:t>8</w:t>
      </w:r>
      <w:r>
        <w:rPr>
          <w:rFonts w:hint="eastAsia"/>
          <w:sz w:val="21"/>
          <w:szCs w:val="21"/>
        </w:rPr>
        <w:t>月</w:t>
      </w:r>
      <w:r>
        <w:rPr>
          <w:sz w:val="21"/>
          <w:szCs w:val="21"/>
        </w:rPr>
        <w:t>13</w:t>
      </w:r>
      <w:r>
        <w:rPr>
          <w:rFonts w:hint="eastAsia"/>
          <w:sz w:val="21"/>
          <w:szCs w:val="21"/>
        </w:rPr>
        <w:t>日颁布了独立后的第一部法典《人权法》，决定取消一夫多妻制，实行公证结婚登记和司法离婚判决，在夫妻法律地位平等的基础上建立新型的家庭组织。</w:t>
      </w:r>
    </w:p>
    <w:p w:rsidR="00000000" w:rsidRDefault="00000000">
      <w:pPr>
        <w:spacing w:after="240" w:line="440" w:lineRule="exact"/>
        <w:ind w:firstLine="480"/>
        <w:jc w:val="both"/>
        <w:rPr>
          <w:sz w:val="21"/>
          <w:szCs w:val="21"/>
        </w:rPr>
      </w:pPr>
      <w:r>
        <w:rPr>
          <w:sz w:val="21"/>
          <w:szCs w:val="21"/>
        </w:rPr>
        <w:t>8</w:t>
      </w:r>
      <w:r>
        <w:rPr>
          <w:rFonts w:hint="eastAsia"/>
          <w:sz w:val="21"/>
          <w:szCs w:val="21"/>
        </w:rPr>
        <w:t>．《人权法》的颁布先于《宪法》，此事足以表明突尼斯独立初期的思想状态，人们意识到必须同时从阿拉伯－伊斯兰理性主义及世界文化和现代需要中吸取教益，推进社会生活的变革。</w:t>
      </w:r>
    </w:p>
    <w:p w:rsidR="00000000" w:rsidRDefault="00000000">
      <w:pPr>
        <w:spacing w:after="240" w:line="440" w:lineRule="exact"/>
        <w:ind w:firstLine="480"/>
        <w:jc w:val="both"/>
        <w:rPr>
          <w:sz w:val="21"/>
          <w:szCs w:val="21"/>
        </w:rPr>
      </w:pPr>
      <w:r>
        <w:rPr>
          <w:sz w:val="21"/>
          <w:szCs w:val="21"/>
        </w:rPr>
        <w:t>9</w:t>
      </w:r>
      <w:r>
        <w:rPr>
          <w:rFonts w:hint="eastAsia"/>
          <w:sz w:val="21"/>
          <w:szCs w:val="21"/>
        </w:rPr>
        <w:t>．</w:t>
      </w:r>
      <w:r>
        <w:rPr>
          <w:sz w:val="21"/>
          <w:szCs w:val="21"/>
        </w:rPr>
        <w:t>1959</w:t>
      </w:r>
      <w:r>
        <w:rPr>
          <w:rFonts w:hint="eastAsia"/>
          <w:sz w:val="21"/>
          <w:szCs w:val="21"/>
        </w:rPr>
        <w:t>年</w:t>
      </w:r>
      <w:r>
        <w:rPr>
          <w:sz w:val="21"/>
          <w:szCs w:val="21"/>
        </w:rPr>
        <w:t>6</w:t>
      </w:r>
      <w:r>
        <w:rPr>
          <w:rFonts w:hint="eastAsia"/>
          <w:sz w:val="21"/>
          <w:szCs w:val="21"/>
        </w:rPr>
        <w:t>月</w:t>
      </w:r>
      <w:r>
        <w:rPr>
          <w:sz w:val="21"/>
          <w:szCs w:val="21"/>
        </w:rPr>
        <w:t>1</w:t>
      </w:r>
      <w:r>
        <w:rPr>
          <w:rFonts w:hint="eastAsia"/>
          <w:sz w:val="21"/>
          <w:szCs w:val="21"/>
        </w:rPr>
        <w:t>日颁布的《宪法》在第</w:t>
      </w:r>
      <w:r>
        <w:rPr>
          <w:sz w:val="21"/>
          <w:szCs w:val="21"/>
        </w:rPr>
        <w:t>6</w:t>
      </w:r>
      <w:r>
        <w:rPr>
          <w:rFonts w:hint="eastAsia"/>
          <w:sz w:val="21"/>
          <w:szCs w:val="21"/>
        </w:rPr>
        <w:t>条作出规定：“全体公民都有相同的权利和义务，在法律面前一律平等”，从而为确认妇女享有选举权和被选举权、劳动权、义务教育权、社会保障权及签订合同权等方面的基本权利开辟了道路。</w:t>
      </w:r>
    </w:p>
    <w:p w:rsidR="00000000" w:rsidRDefault="00000000">
      <w:pPr>
        <w:spacing w:after="240" w:line="440" w:lineRule="exact"/>
        <w:ind w:firstLine="480"/>
        <w:jc w:val="both"/>
        <w:rPr>
          <w:sz w:val="21"/>
          <w:szCs w:val="21"/>
        </w:rPr>
      </w:pPr>
      <w:r>
        <w:rPr>
          <w:sz w:val="21"/>
          <w:szCs w:val="21"/>
        </w:rPr>
        <w:t>10</w:t>
      </w:r>
      <w:r>
        <w:rPr>
          <w:rFonts w:hint="eastAsia"/>
          <w:sz w:val="21"/>
          <w:szCs w:val="21"/>
        </w:rPr>
        <w:t>．</w:t>
      </w:r>
      <w:r>
        <w:rPr>
          <w:sz w:val="21"/>
          <w:szCs w:val="21"/>
        </w:rPr>
        <w:t>1980</w:t>
      </w:r>
      <w:r>
        <w:rPr>
          <w:rFonts w:hint="eastAsia"/>
          <w:sz w:val="21"/>
          <w:szCs w:val="21"/>
        </w:rPr>
        <w:t>年，突尼斯成为率先签署《消除对妇女一切形式歧视公约》的国家之一。</w:t>
      </w:r>
    </w:p>
    <w:p w:rsidR="00000000" w:rsidRDefault="00000000">
      <w:pPr>
        <w:numPr>
          <w:ilvl w:val="0"/>
          <w:numId w:val="34"/>
        </w:numPr>
        <w:tabs>
          <w:tab w:val="clear" w:pos="907"/>
        </w:tabs>
        <w:spacing w:after="240" w:line="440" w:lineRule="exact"/>
        <w:ind w:left="360" w:hanging="360"/>
        <w:jc w:val="both"/>
        <w:rPr>
          <w:rFonts w:eastAsia="SimHei"/>
          <w:sz w:val="21"/>
          <w:szCs w:val="21"/>
        </w:rPr>
      </w:pPr>
      <w:r>
        <w:rPr>
          <w:rFonts w:eastAsia="SimHei" w:hint="eastAsia"/>
          <w:sz w:val="21"/>
          <w:szCs w:val="21"/>
        </w:rPr>
        <w:t>国家状况的演变</w:t>
      </w:r>
    </w:p>
    <w:p w:rsidR="00000000" w:rsidRDefault="00000000">
      <w:pPr>
        <w:spacing w:after="240" w:line="440" w:lineRule="exact"/>
        <w:ind w:firstLine="480"/>
        <w:jc w:val="both"/>
        <w:rPr>
          <w:sz w:val="21"/>
          <w:szCs w:val="21"/>
        </w:rPr>
      </w:pPr>
      <w:r>
        <w:rPr>
          <w:sz w:val="21"/>
          <w:szCs w:val="21"/>
        </w:rPr>
        <w:t>11</w:t>
      </w:r>
      <w:r>
        <w:rPr>
          <w:rFonts w:hint="eastAsia"/>
          <w:sz w:val="21"/>
          <w:szCs w:val="21"/>
        </w:rPr>
        <w:t>．突尼斯</w:t>
      </w:r>
      <w:r>
        <w:rPr>
          <w:sz w:val="21"/>
          <w:szCs w:val="21"/>
        </w:rPr>
        <w:t>1990</w:t>
      </w:r>
      <w:r>
        <w:rPr>
          <w:rFonts w:hint="eastAsia"/>
          <w:sz w:val="21"/>
          <w:szCs w:val="21"/>
        </w:rPr>
        <w:t>年代国内局势的演变突出地表现为：在经济方面，国民经济的对外开放和融入地区市场和国际市场；在政治方面，多党制民主、法治国家和尊重人权的基础进一步加强。</w:t>
      </w:r>
    </w:p>
    <w:p w:rsidR="00000000" w:rsidRDefault="00000000">
      <w:pPr>
        <w:spacing w:after="240" w:line="440" w:lineRule="exact"/>
        <w:ind w:firstLine="480"/>
        <w:jc w:val="both"/>
        <w:rPr>
          <w:sz w:val="21"/>
          <w:szCs w:val="21"/>
        </w:rPr>
      </w:pPr>
      <w:r>
        <w:rPr>
          <w:sz w:val="21"/>
          <w:szCs w:val="21"/>
        </w:rPr>
        <w:t>12</w:t>
      </w:r>
      <w:r>
        <w:rPr>
          <w:rFonts w:hint="eastAsia"/>
          <w:sz w:val="21"/>
          <w:szCs w:val="21"/>
        </w:rPr>
        <w:t>．</w:t>
      </w:r>
      <w:r>
        <w:rPr>
          <w:sz w:val="21"/>
          <w:szCs w:val="21"/>
        </w:rPr>
        <w:t>1987</w:t>
      </w:r>
      <w:r>
        <w:rPr>
          <w:rFonts w:hint="eastAsia"/>
          <w:sz w:val="21"/>
          <w:szCs w:val="21"/>
        </w:rPr>
        <w:t>年</w:t>
      </w:r>
      <w:r>
        <w:rPr>
          <w:sz w:val="21"/>
          <w:szCs w:val="21"/>
        </w:rPr>
        <w:t>11</w:t>
      </w:r>
      <w:r>
        <w:rPr>
          <w:rFonts w:hint="eastAsia"/>
          <w:sz w:val="21"/>
          <w:szCs w:val="21"/>
        </w:rPr>
        <w:t>月</w:t>
      </w:r>
      <w:r>
        <w:rPr>
          <w:sz w:val="21"/>
          <w:szCs w:val="21"/>
        </w:rPr>
        <w:t>7</w:t>
      </w:r>
      <w:r>
        <w:rPr>
          <w:rFonts w:hint="eastAsia"/>
          <w:sz w:val="21"/>
          <w:szCs w:val="21"/>
        </w:rPr>
        <w:t>日，宰因·阿比丁·本·阿里就任共和国总统，成为国家最高领导人；从此，他在坚持改良主义运动的传统和巩固现代化成果的同时，开始了突尼斯的整体改革进程。全靠这一改革，突尼斯在国家第八个发展计划（</w:t>
      </w:r>
      <w:r>
        <w:rPr>
          <w:sz w:val="21"/>
          <w:szCs w:val="21"/>
        </w:rPr>
        <w:t>1992-1996</w:t>
      </w:r>
      <w:r>
        <w:rPr>
          <w:rFonts w:hint="eastAsia"/>
          <w:sz w:val="21"/>
          <w:szCs w:val="21"/>
        </w:rPr>
        <w:t>）和第九个发展计划（</w:t>
      </w:r>
      <w:r>
        <w:rPr>
          <w:sz w:val="21"/>
          <w:szCs w:val="21"/>
        </w:rPr>
        <w:t>1997-2001</w:t>
      </w:r>
      <w:r>
        <w:rPr>
          <w:rFonts w:hint="eastAsia"/>
          <w:sz w:val="21"/>
          <w:szCs w:val="21"/>
        </w:rPr>
        <w:t>）期间，始终保持着经济增长、政治稳定和社会和平的发展势头。</w:t>
      </w:r>
    </w:p>
    <w:p w:rsidR="00000000" w:rsidRDefault="00000000">
      <w:pPr>
        <w:spacing w:after="240" w:line="440" w:lineRule="exact"/>
        <w:ind w:firstLine="480"/>
        <w:jc w:val="both"/>
        <w:rPr>
          <w:sz w:val="21"/>
          <w:szCs w:val="21"/>
        </w:rPr>
      </w:pPr>
      <w:r>
        <w:rPr>
          <w:sz w:val="21"/>
          <w:szCs w:val="21"/>
        </w:rPr>
        <w:t>13</w:t>
      </w:r>
      <w:r>
        <w:rPr>
          <w:rFonts w:hint="eastAsia"/>
          <w:sz w:val="21"/>
          <w:szCs w:val="21"/>
        </w:rPr>
        <w:t>．在国家首脑的推动下，根据全面推进人权的要求，其中包括政治权和公民权以及经济、社会和文化等权利，经济自由化进程伴随着一项旨在巩固社会平衡的社会政策。</w:t>
      </w:r>
    </w:p>
    <w:p w:rsidR="00000000" w:rsidRDefault="00000000">
      <w:pPr>
        <w:spacing w:after="240" w:line="440" w:lineRule="exact"/>
        <w:ind w:firstLine="480"/>
        <w:jc w:val="both"/>
        <w:rPr>
          <w:sz w:val="21"/>
          <w:szCs w:val="21"/>
        </w:rPr>
      </w:pPr>
      <w:r>
        <w:rPr>
          <w:sz w:val="21"/>
          <w:szCs w:val="21"/>
        </w:rPr>
        <w:t>14</w:t>
      </w:r>
      <w:r>
        <w:rPr>
          <w:rFonts w:hint="eastAsia"/>
          <w:sz w:val="21"/>
          <w:szCs w:val="21"/>
        </w:rPr>
        <w:t>．与贫困和各种形式社会边缘化作斗争始终是国家的优先政策目标，为此除动员国民团结互助外，还实行社会经费的转移支付，支付额平均约占年国内生产总值的</w:t>
      </w:r>
      <w:r>
        <w:rPr>
          <w:sz w:val="21"/>
          <w:szCs w:val="21"/>
        </w:rPr>
        <w:t>18%</w:t>
      </w:r>
      <w:r>
        <w:rPr>
          <w:rFonts w:hint="eastAsia"/>
          <w:sz w:val="21"/>
          <w:szCs w:val="21"/>
        </w:rPr>
        <w:t>。</w:t>
      </w:r>
    </w:p>
    <w:p w:rsidR="00000000" w:rsidRDefault="00000000">
      <w:pPr>
        <w:spacing w:after="240" w:line="440" w:lineRule="exact"/>
        <w:ind w:firstLine="480"/>
        <w:jc w:val="both"/>
        <w:rPr>
          <w:sz w:val="21"/>
          <w:szCs w:val="21"/>
        </w:rPr>
      </w:pPr>
      <w:r>
        <w:rPr>
          <w:sz w:val="21"/>
          <w:szCs w:val="21"/>
        </w:rPr>
        <w:t>15</w:t>
      </w:r>
      <w:r>
        <w:rPr>
          <w:rFonts w:hint="eastAsia"/>
          <w:sz w:val="21"/>
          <w:szCs w:val="21"/>
        </w:rPr>
        <w:t>．在以巩固民主和追求社会平衡为特征的社会和政治背景下，被视为人权组成部分的妇女权利得到了空前的提高。</w:t>
      </w:r>
    </w:p>
    <w:p w:rsidR="00000000" w:rsidRDefault="00000000">
      <w:pPr>
        <w:numPr>
          <w:ilvl w:val="0"/>
          <w:numId w:val="35"/>
        </w:numPr>
        <w:tabs>
          <w:tab w:val="clear" w:pos="907"/>
        </w:tabs>
        <w:spacing w:after="240" w:line="440" w:lineRule="exact"/>
        <w:ind w:left="360" w:hanging="360"/>
        <w:jc w:val="both"/>
        <w:rPr>
          <w:rFonts w:eastAsia="SimHei"/>
          <w:sz w:val="21"/>
          <w:szCs w:val="21"/>
        </w:rPr>
      </w:pPr>
      <w:r>
        <w:rPr>
          <w:rFonts w:eastAsia="SimHei" w:hint="eastAsia"/>
          <w:sz w:val="21"/>
          <w:szCs w:val="21"/>
        </w:rPr>
        <w:t>新时代的政治选择</w:t>
      </w:r>
    </w:p>
    <w:p w:rsidR="00000000" w:rsidRDefault="00000000">
      <w:pPr>
        <w:spacing w:after="240" w:line="440" w:lineRule="exact"/>
        <w:ind w:firstLine="480"/>
        <w:jc w:val="both"/>
        <w:rPr>
          <w:sz w:val="21"/>
          <w:szCs w:val="21"/>
        </w:rPr>
      </w:pPr>
      <w:r>
        <w:rPr>
          <w:sz w:val="21"/>
          <w:szCs w:val="21"/>
        </w:rPr>
        <w:t>16</w:t>
      </w:r>
      <w:r>
        <w:rPr>
          <w:rFonts w:hint="eastAsia"/>
          <w:sz w:val="21"/>
          <w:szCs w:val="21"/>
        </w:rPr>
        <w:t>．</w:t>
      </w:r>
      <w:r>
        <w:rPr>
          <w:sz w:val="21"/>
          <w:szCs w:val="21"/>
        </w:rPr>
        <w:t>1987</w:t>
      </w:r>
      <w:r>
        <w:rPr>
          <w:rFonts w:hint="eastAsia"/>
          <w:sz w:val="21"/>
          <w:szCs w:val="21"/>
        </w:rPr>
        <w:t>年</w:t>
      </w:r>
      <w:r>
        <w:rPr>
          <w:sz w:val="21"/>
          <w:szCs w:val="21"/>
        </w:rPr>
        <w:t>11</w:t>
      </w:r>
      <w:r>
        <w:rPr>
          <w:rFonts w:hint="eastAsia"/>
          <w:sz w:val="21"/>
          <w:szCs w:val="21"/>
        </w:rPr>
        <w:t>月</w:t>
      </w:r>
      <w:r>
        <w:rPr>
          <w:sz w:val="21"/>
          <w:szCs w:val="21"/>
        </w:rPr>
        <w:t>7</w:t>
      </w:r>
      <w:r>
        <w:rPr>
          <w:rFonts w:hint="eastAsia"/>
          <w:sz w:val="21"/>
          <w:szCs w:val="21"/>
        </w:rPr>
        <w:t>日的变革在巩固多党制民主和法治国家基础的范围内开拓了崭新的民主空间。</w:t>
      </w:r>
    </w:p>
    <w:p w:rsidR="00000000" w:rsidRDefault="00000000">
      <w:pPr>
        <w:spacing w:after="240" w:line="440" w:lineRule="exact"/>
        <w:ind w:firstLine="480"/>
        <w:jc w:val="both"/>
        <w:rPr>
          <w:sz w:val="21"/>
          <w:szCs w:val="21"/>
        </w:rPr>
      </w:pPr>
      <w:r>
        <w:rPr>
          <w:sz w:val="21"/>
          <w:szCs w:val="21"/>
        </w:rPr>
        <w:t>17</w:t>
      </w:r>
      <w:r>
        <w:rPr>
          <w:rFonts w:hint="eastAsia"/>
          <w:sz w:val="21"/>
          <w:szCs w:val="21"/>
        </w:rPr>
        <w:t>．妇女权利不再是妥协的对象：</w:t>
      </w:r>
      <w:r>
        <w:rPr>
          <w:sz w:val="21"/>
          <w:szCs w:val="21"/>
        </w:rPr>
        <w:t>1988</w:t>
      </w:r>
      <w:r>
        <w:rPr>
          <w:rFonts w:hint="eastAsia"/>
          <w:sz w:val="21"/>
          <w:szCs w:val="21"/>
        </w:rPr>
        <w:t>年</w:t>
      </w:r>
      <w:r>
        <w:rPr>
          <w:sz w:val="21"/>
          <w:szCs w:val="21"/>
        </w:rPr>
        <w:t>3</w:t>
      </w:r>
      <w:r>
        <w:rPr>
          <w:rFonts w:hint="eastAsia"/>
          <w:sz w:val="21"/>
          <w:szCs w:val="21"/>
        </w:rPr>
        <w:t>月</w:t>
      </w:r>
      <w:r>
        <w:rPr>
          <w:sz w:val="21"/>
          <w:szCs w:val="21"/>
        </w:rPr>
        <w:t>19</w:t>
      </w:r>
      <w:r>
        <w:rPr>
          <w:rFonts w:hint="eastAsia"/>
          <w:sz w:val="21"/>
          <w:szCs w:val="21"/>
        </w:rPr>
        <w:t>日，针对教旨主义倾向挑起的论战，国家首脑断然表示：“《人权法》是我们业已认同和必须坚持的一项文明成果。对在妇女和家庭问题上取得的有益进步，突尼斯绝不能够再推翻和放弃。”</w:t>
      </w:r>
    </w:p>
    <w:p w:rsidR="00000000" w:rsidRDefault="00000000">
      <w:pPr>
        <w:spacing w:after="240" w:line="440" w:lineRule="exact"/>
        <w:ind w:firstLine="480"/>
        <w:jc w:val="both"/>
        <w:rPr>
          <w:sz w:val="21"/>
          <w:szCs w:val="21"/>
        </w:rPr>
      </w:pPr>
      <w:r>
        <w:rPr>
          <w:sz w:val="21"/>
          <w:szCs w:val="21"/>
        </w:rPr>
        <w:t>18</w:t>
      </w:r>
      <w:r>
        <w:rPr>
          <w:rFonts w:hint="eastAsia"/>
          <w:sz w:val="21"/>
          <w:szCs w:val="21"/>
        </w:rPr>
        <w:t>．突尼斯致力于提高妇女的地位，使之与法治国家、民主自由和人权相合拍。为此于</w:t>
      </w:r>
      <w:r>
        <w:rPr>
          <w:sz w:val="21"/>
          <w:szCs w:val="21"/>
        </w:rPr>
        <w:t>1991</w:t>
      </w:r>
      <w:r>
        <w:rPr>
          <w:rFonts w:hint="eastAsia"/>
          <w:sz w:val="21"/>
          <w:szCs w:val="21"/>
        </w:rPr>
        <w:t>年</w:t>
      </w:r>
      <w:r>
        <w:rPr>
          <w:sz w:val="21"/>
          <w:szCs w:val="21"/>
        </w:rPr>
        <w:t>12</w:t>
      </w:r>
      <w:r>
        <w:rPr>
          <w:rFonts w:hint="eastAsia"/>
          <w:sz w:val="21"/>
          <w:szCs w:val="21"/>
        </w:rPr>
        <w:t>月成立了专家委员会和人权高级委员会，负责审议加强妇女成果的途径和手段，同时对修改法律提出必要的建议，“使之不与突尼斯的阿拉伯－穆斯林特性相冲突”。</w:t>
      </w:r>
    </w:p>
    <w:p w:rsidR="00000000" w:rsidRDefault="00000000">
      <w:pPr>
        <w:spacing w:after="240" w:line="440" w:lineRule="exact"/>
        <w:ind w:firstLine="480"/>
        <w:jc w:val="both"/>
        <w:rPr>
          <w:sz w:val="21"/>
          <w:szCs w:val="21"/>
        </w:rPr>
      </w:pPr>
      <w:r>
        <w:rPr>
          <w:sz w:val="21"/>
          <w:szCs w:val="21"/>
        </w:rPr>
        <w:t>19</w:t>
      </w:r>
      <w:r>
        <w:rPr>
          <w:rFonts w:hint="eastAsia"/>
          <w:sz w:val="21"/>
          <w:szCs w:val="21"/>
        </w:rPr>
        <w:t>．鉴于上述两机构的结论，国家首脑于</w:t>
      </w:r>
      <w:r>
        <w:rPr>
          <w:sz w:val="21"/>
          <w:szCs w:val="21"/>
        </w:rPr>
        <w:t>1992</w:t>
      </w:r>
      <w:r>
        <w:rPr>
          <w:rFonts w:hint="eastAsia"/>
          <w:sz w:val="21"/>
          <w:szCs w:val="21"/>
        </w:rPr>
        <w:t>年</w:t>
      </w:r>
      <w:r>
        <w:rPr>
          <w:sz w:val="21"/>
          <w:szCs w:val="21"/>
        </w:rPr>
        <w:t>8</w:t>
      </w:r>
      <w:r>
        <w:rPr>
          <w:rFonts w:hint="eastAsia"/>
          <w:sz w:val="21"/>
          <w:szCs w:val="21"/>
        </w:rPr>
        <w:t>月</w:t>
      </w:r>
      <w:r>
        <w:rPr>
          <w:sz w:val="21"/>
          <w:szCs w:val="21"/>
        </w:rPr>
        <w:t>13</w:t>
      </w:r>
      <w:r>
        <w:rPr>
          <w:rFonts w:hint="eastAsia"/>
          <w:sz w:val="21"/>
          <w:szCs w:val="21"/>
        </w:rPr>
        <w:t>日采取了一系列措施，从法规上和体制上强化对妇女权利的保障。因此，</w:t>
      </w:r>
      <w:r>
        <w:rPr>
          <w:sz w:val="21"/>
          <w:szCs w:val="21"/>
        </w:rPr>
        <w:t>1992</w:t>
      </w:r>
      <w:r>
        <w:rPr>
          <w:rFonts w:hint="eastAsia"/>
          <w:sz w:val="21"/>
          <w:szCs w:val="21"/>
        </w:rPr>
        <w:t>年</w:t>
      </w:r>
      <w:r>
        <w:rPr>
          <w:sz w:val="21"/>
          <w:szCs w:val="21"/>
        </w:rPr>
        <w:t>8</w:t>
      </w:r>
      <w:r>
        <w:rPr>
          <w:rFonts w:hint="eastAsia"/>
          <w:sz w:val="21"/>
          <w:szCs w:val="21"/>
        </w:rPr>
        <w:t>月</w:t>
      </w:r>
      <w:r>
        <w:rPr>
          <w:sz w:val="21"/>
          <w:szCs w:val="21"/>
        </w:rPr>
        <w:t>13</w:t>
      </w:r>
      <w:r>
        <w:rPr>
          <w:rFonts w:hint="eastAsia"/>
          <w:sz w:val="21"/>
          <w:szCs w:val="21"/>
        </w:rPr>
        <w:t>日标志着改革力量的一次新胜利。</w:t>
      </w:r>
    </w:p>
    <w:p w:rsidR="00000000" w:rsidRDefault="00000000">
      <w:pPr>
        <w:spacing w:after="240" w:line="440" w:lineRule="exact"/>
        <w:ind w:firstLine="480"/>
        <w:jc w:val="both"/>
        <w:rPr>
          <w:sz w:val="21"/>
          <w:szCs w:val="21"/>
        </w:rPr>
      </w:pPr>
      <w:r>
        <w:rPr>
          <w:sz w:val="21"/>
          <w:szCs w:val="21"/>
        </w:rPr>
        <w:t>20</w:t>
      </w:r>
      <w:r>
        <w:rPr>
          <w:rFonts w:hint="eastAsia"/>
          <w:sz w:val="21"/>
          <w:szCs w:val="21"/>
        </w:rPr>
        <w:t>．后来又陆续发布了许多法律措施，为</w:t>
      </w:r>
      <w:r>
        <w:rPr>
          <w:sz w:val="21"/>
          <w:szCs w:val="21"/>
        </w:rPr>
        <w:t>1992</w:t>
      </w:r>
      <w:r>
        <w:rPr>
          <w:rFonts w:hint="eastAsia"/>
          <w:sz w:val="21"/>
          <w:szCs w:val="21"/>
        </w:rPr>
        <w:t>年</w:t>
      </w:r>
      <w:r>
        <w:rPr>
          <w:sz w:val="21"/>
          <w:szCs w:val="21"/>
        </w:rPr>
        <w:t>8</w:t>
      </w:r>
      <w:r>
        <w:rPr>
          <w:rFonts w:hint="eastAsia"/>
          <w:sz w:val="21"/>
          <w:szCs w:val="21"/>
        </w:rPr>
        <w:t>月</w:t>
      </w:r>
      <w:r>
        <w:rPr>
          <w:sz w:val="21"/>
          <w:szCs w:val="21"/>
        </w:rPr>
        <w:t>13</w:t>
      </w:r>
      <w:r>
        <w:rPr>
          <w:rFonts w:hint="eastAsia"/>
          <w:sz w:val="21"/>
          <w:szCs w:val="21"/>
        </w:rPr>
        <w:t>日奠基的改革大厦添砖加瓦，</w:t>
      </w:r>
      <w:r>
        <w:rPr>
          <w:sz w:val="21"/>
          <w:szCs w:val="21"/>
        </w:rPr>
        <w:t>1997</w:t>
      </w:r>
      <w:r>
        <w:rPr>
          <w:rFonts w:hint="eastAsia"/>
          <w:sz w:val="21"/>
          <w:szCs w:val="21"/>
        </w:rPr>
        <w:t>通过的宪法修正案构成新的重要里程碑。</w:t>
      </w:r>
    </w:p>
    <w:p w:rsidR="00000000" w:rsidRDefault="00000000">
      <w:pPr>
        <w:spacing w:after="240" w:line="440" w:lineRule="exact"/>
        <w:ind w:firstLine="480"/>
        <w:jc w:val="both"/>
        <w:rPr>
          <w:sz w:val="21"/>
          <w:szCs w:val="21"/>
        </w:rPr>
      </w:pPr>
      <w:r>
        <w:rPr>
          <w:sz w:val="21"/>
          <w:szCs w:val="21"/>
        </w:rPr>
        <w:t>21</w:t>
      </w:r>
      <w:r>
        <w:rPr>
          <w:rFonts w:hint="eastAsia"/>
          <w:sz w:val="21"/>
          <w:szCs w:val="21"/>
        </w:rPr>
        <w:t>．促进妇女政策由此获得了空前的动力，进而成为国民关心的首要问题。</w:t>
      </w:r>
    </w:p>
    <w:p w:rsidR="00000000" w:rsidRDefault="00000000">
      <w:pPr>
        <w:spacing w:after="240" w:line="440" w:lineRule="exact"/>
        <w:ind w:firstLine="480"/>
        <w:jc w:val="both"/>
        <w:rPr>
          <w:sz w:val="21"/>
          <w:szCs w:val="21"/>
        </w:rPr>
      </w:pPr>
      <w:r>
        <w:rPr>
          <w:sz w:val="21"/>
          <w:szCs w:val="21"/>
        </w:rPr>
        <w:t>22</w:t>
      </w:r>
      <w:r>
        <w:rPr>
          <w:rFonts w:hint="eastAsia"/>
          <w:sz w:val="21"/>
          <w:szCs w:val="21"/>
        </w:rPr>
        <w:t>．本·阿里总统</w:t>
      </w:r>
      <w:r>
        <w:rPr>
          <w:sz w:val="21"/>
          <w:szCs w:val="21"/>
        </w:rPr>
        <w:t>1997</w:t>
      </w:r>
      <w:r>
        <w:rPr>
          <w:rFonts w:hint="eastAsia"/>
          <w:sz w:val="21"/>
          <w:szCs w:val="21"/>
        </w:rPr>
        <w:t>年</w:t>
      </w:r>
      <w:r>
        <w:rPr>
          <w:sz w:val="21"/>
          <w:szCs w:val="21"/>
        </w:rPr>
        <w:t>7</w:t>
      </w:r>
      <w:r>
        <w:rPr>
          <w:rFonts w:hint="eastAsia"/>
          <w:sz w:val="21"/>
          <w:szCs w:val="21"/>
        </w:rPr>
        <w:t>月</w:t>
      </w:r>
      <w:r>
        <w:rPr>
          <w:sz w:val="21"/>
          <w:szCs w:val="21"/>
        </w:rPr>
        <w:t>10</w:t>
      </w:r>
      <w:r>
        <w:rPr>
          <w:rFonts w:hint="eastAsia"/>
          <w:sz w:val="21"/>
          <w:szCs w:val="21"/>
        </w:rPr>
        <w:t>日在一次演说中表示：“在妇女问题上取得的成果本质上来自我们的选择，在我们看来，没有妇女，改革也就无从谈起；如果妇女的权利得不到加强，国家也将一事无成”；这一信念又通过</w:t>
      </w:r>
      <w:r>
        <w:rPr>
          <w:sz w:val="21"/>
          <w:szCs w:val="21"/>
        </w:rPr>
        <w:t>1998</w:t>
      </w:r>
      <w:r>
        <w:rPr>
          <w:rFonts w:hint="eastAsia"/>
          <w:sz w:val="21"/>
          <w:szCs w:val="21"/>
        </w:rPr>
        <w:t>年</w:t>
      </w:r>
      <w:r>
        <w:rPr>
          <w:sz w:val="21"/>
          <w:szCs w:val="21"/>
        </w:rPr>
        <w:t>7</w:t>
      </w:r>
      <w:r>
        <w:rPr>
          <w:rFonts w:hint="eastAsia"/>
          <w:sz w:val="21"/>
          <w:szCs w:val="21"/>
        </w:rPr>
        <w:t>月</w:t>
      </w:r>
      <w:r>
        <w:rPr>
          <w:sz w:val="21"/>
          <w:szCs w:val="21"/>
        </w:rPr>
        <w:t>30</w:t>
      </w:r>
      <w:r>
        <w:rPr>
          <w:rFonts w:hint="eastAsia"/>
          <w:sz w:val="21"/>
          <w:szCs w:val="21"/>
        </w:rPr>
        <w:t>日的庄严承诺得到证实：“我们绝不允许对妇女实行监护制，绝不允许剥夺妇女的任何权利”。</w:t>
      </w:r>
    </w:p>
    <w:p w:rsidR="00000000" w:rsidRDefault="00000000">
      <w:pPr>
        <w:numPr>
          <w:ilvl w:val="0"/>
          <w:numId w:val="36"/>
        </w:numPr>
        <w:tabs>
          <w:tab w:val="clear" w:pos="907"/>
          <w:tab w:val="num" w:pos="360"/>
        </w:tabs>
        <w:spacing w:after="240" w:line="440" w:lineRule="exact"/>
        <w:ind w:left="360" w:hanging="360"/>
        <w:jc w:val="both"/>
        <w:rPr>
          <w:rFonts w:eastAsia="SimHei"/>
          <w:sz w:val="21"/>
          <w:szCs w:val="21"/>
        </w:rPr>
      </w:pPr>
      <w:r>
        <w:rPr>
          <w:rFonts w:eastAsia="SimHei" w:hint="eastAsia"/>
          <w:sz w:val="21"/>
          <w:szCs w:val="21"/>
        </w:rPr>
        <w:t>平等：民族特性的重要层面</w:t>
      </w:r>
    </w:p>
    <w:p w:rsidR="00000000" w:rsidRDefault="00000000">
      <w:pPr>
        <w:spacing w:after="240" w:line="440" w:lineRule="exact"/>
        <w:ind w:firstLine="480"/>
        <w:jc w:val="both"/>
        <w:rPr>
          <w:sz w:val="21"/>
          <w:szCs w:val="21"/>
        </w:rPr>
      </w:pPr>
      <w:r>
        <w:rPr>
          <w:sz w:val="21"/>
          <w:szCs w:val="21"/>
        </w:rPr>
        <w:t>23</w:t>
      </w:r>
      <w:r>
        <w:rPr>
          <w:rFonts w:hint="eastAsia"/>
          <w:sz w:val="21"/>
          <w:szCs w:val="21"/>
        </w:rPr>
        <w:t>．促进妇女权利是新国家根据文明选择推动社会进步计划的基石，其目的是要确保妇女具有人格尊严的个人权利，以及实现自身作为人和作为独立公民的条件。</w:t>
      </w:r>
    </w:p>
    <w:p w:rsidR="00000000" w:rsidRDefault="00000000">
      <w:pPr>
        <w:spacing w:after="240" w:line="440" w:lineRule="exact"/>
        <w:ind w:firstLine="480"/>
        <w:jc w:val="both"/>
        <w:rPr>
          <w:sz w:val="21"/>
          <w:szCs w:val="21"/>
        </w:rPr>
      </w:pPr>
      <w:r>
        <w:rPr>
          <w:sz w:val="21"/>
          <w:szCs w:val="21"/>
        </w:rPr>
        <w:t>24</w:t>
      </w:r>
      <w:r>
        <w:rPr>
          <w:rFonts w:hint="eastAsia"/>
          <w:sz w:val="21"/>
          <w:szCs w:val="21"/>
        </w:rPr>
        <w:t>．男女平等从此被公认是突尼斯民族特性的基础之一，是突尼斯文化的基本特性之一，这种特性表现为既要维护阿拉伯－穆斯林文明的真正价值，又力求与现代的普遍价值实现互动。</w:t>
      </w:r>
    </w:p>
    <w:p w:rsidR="00000000" w:rsidRDefault="00000000">
      <w:pPr>
        <w:spacing w:after="240" w:line="440" w:lineRule="exact"/>
        <w:ind w:firstLine="480"/>
        <w:jc w:val="both"/>
        <w:rPr>
          <w:sz w:val="21"/>
          <w:szCs w:val="21"/>
        </w:rPr>
      </w:pPr>
      <w:r>
        <w:rPr>
          <w:sz w:val="21"/>
          <w:szCs w:val="21"/>
        </w:rPr>
        <w:t>25</w:t>
      </w:r>
      <w:r>
        <w:rPr>
          <w:rFonts w:hint="eastAsia"/>
          <w:sz w:val="21"/>
          <w:szCs w:val="21"/>
        </w:rPr>
        <w:t>．自从与公共权力首先关心的民主权利和尊重人权相结合，妇女权利就获得了坚实的法律和体制基础。</w:t>
      </w:r>
    </w:p>
    <w:p w:rsidR="00000000" w:rsidRDefault="00000000">
      <w:pPr>
        <w:spacing w:after="240" w:line="440" w:lineRule="exact"/>
        <w:jc w:val="center"/>
        <w:rPr>
          <w:rFonts w:eastAsia="SimHei"/>
          <w:sz w:val="28"/>
          <w:szCs w:val="28"/>
        </w:rPr>
      </w:pPr>
      <w:r>
        <w:rPr>
          <w:sz w:val="21"/>
          <w:szCs w:val="21"/>
        </w:rPr>
        <w:br w:type="page"/>
      </w:r>
      <w:r>
        <w:rPr>
          <w:rFonts w:eastAsia="SimHei" w:hint="eastAsia"/>
          <w:sz w:val="28"/>
          <w:szCs w:val="28"/>
        </w:rPr>
        <w:t>第</w:t>
      </w:r>
      <w:r>
        <w:rPr>
          <w:rFonts w:eastAsia="SimHei"/>
          <w:b/>
          <w:bCs/>
          <w:sz w:val="28"/>
          <w:szCs w:val="28"/>
        </w:rPr>
        <w:t>1</w:t>
      </w:r>
      <w:r>
        <w:rPr>
          <w:rFonts w:eastAsia="SimHei" w:hint="eastAsia"/>
          <w:b/>
          <w:bCs/>
          <w:sz w:val="28"/>
          <w:szCs w:val="28"/>
        </w:rPr>
        <w:t>、</w:t>
      </w:r>
      <w:r>
        <w:rPr>
          <w:rFonts w:eastAsia="SimHei"/>
          <w:b/>
          <w:bCs/>
          <w:sz w:val="28"/>
          <w:szCs w:val="28"/>
        </w:rPr>
        <w:t>2</w:t>
      </w:r>
      <w:r>
        <w:rPr>
          <w:rFonts w:eastAsia="SimHei" w:hint="eastAsia"/>
          <w:b/>
          <w:bCs/>
          <w:sz w:val="28"/>
          <w:szCs w:val="28"/>
        </w:rPr>
        <w:t>、</w:t>
      </w:r>
      <w:r>
        <w:rPr>
          <w:rFonts w:eastAsia="SimHei"/>
          <w:b/>
          <w:bCs/>
          <w:sz w:val="28"/>
          <w:szCs w:val="28"/>
        </w:rPr>
        <w:t>3</w:t>
      </w:r>
      <w:r>
        <w:rPr>
          <w:rFonts w:eastAsia="SimHei" w:hint="eastAsia"/>
          <w:sz w:val="28"/>
          <w:szCs w:val="28"/>
        </w:rPr>
        <w:t>条：歧视的定义，国家义务</w:t>
      </w:r>
    </w:p>
    <w:p w:rsidR="00000000" w:rsidRDefault="00000000">
      <w:pPr>
        <w:numPr>
          <w:ilvl w:val="0"/>
          <w:numId w:val="37"/>
        </w:numPr>
        <w:tabs>
          <w:tab w:val="clear" w:pos="907"/>
        </w:tabs>
        <w:spacing w:after="240" w:line="440" w:lineRule="exact"/>
        <w:ind w:left="480" w:hanging="480"/>
        <w:jc w:val="both"/>
        <w:rPr>
          <w:rFonts w:eastAsia="SimHei"/>
          <w:sz w:val="28"/>
          <w:szCs w:val="28"/>
        </w:rPr>
      </w:pPr>
      <w:r>
        <w:rPr>
          <w:rFonts w:eastAsia="SimHei" w:hint="eastAsia"/>
          <w:sz w:val="28"/>
          <w:szCs w:val="28"/>
        </w:rPr>
        <w:t>第</w:t>
      </w:r>
      <w:r>
        <w:rPr>
          <w:rFonts w:eastAsia="SimHei"/>
          <w:b/>
          <w:bCs/>
          <w:sz w:val="28"/>
          <w:szCs w:val="28"/>
        </w:rPr>
        <w:t>1</w:t>
      </w:r>
      <w:r>
        <w:rPr>
          <w:rFonts w:eastAsia="SimHei" w:hint="eastAsia"/>
          <w:sz w:val="28"/>
          <w:szCs w:val="28"/>
        </w:rPr>
        <w:t>条：歧视的定义</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8"/>
      </w:tblGrid>
      <w:tr w:rsidR="00000000">
        <w:tblPrEx>
          <w:tblCellMar>
            <w:top w:w="0" w:type="dxa"/>
            <w:bottom w:w="0" w:type="dxa"/>
          </w:tblCellMar>
        </w:tblPrEx>
        <w:tc>
          <w:tcPr>
            <w:tcW w:w="1006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482"/>
              <w:jc w:val="both"/>
              <w:rPr>
                <w:rFonts w:eastAsia="楷体"/>
                <w:sz w:val="21"/>
                <w:szCs w:val="21"/>
              </w:rPr>
            </w:pPr>
            <w:r>
              <w:rPr>
                <w:rFonts w:eastAsia="楷体" w:hint="eastAsia"/>
                <w:sz w:val="21"/>
                <w:szCs w:val="21"/>
              </w:rPr>
              <w:t>在本公约中，“对妇女的歧视”一词指基于性别而作的任何区别、排斥或限制，其影响或目的均足以妨碍或否认妇女不论已婚未婚在男女平等的基础上认识、享有或行使在政治、经济、社会、文化、公民或任何其他方面的人权和基本自由。</w:t>
            </w:r>
          </w:p>
        </w:tc>
      </w:tr>
    </w:tbl>
    <w:p w:rsidR="00000000" w:rsidRDefault="00000000">
      <w:pPr>
        <w:numPr>
          <w:ilvl w:val="0"/>
          <w:numId w:val="37"/>
        </w:numPr>
        <w:tabs>
          <w:tab w:val="clear" w:pos="907"/>
        </w:tabs>
        <w:spacing w:before="240" w:after="240" w:line="440" w:lineRule="exact"/>
        <w:ind w:left="482" w:hanging="482"/>
        <w:jc w:val="both"/>
        <w:rPr>
          <w:rFonts w:eastAsia="SimHei"/>
          <w:sz w:val="28"/>
          <w:szCs w:val="28"/>
        </w:rPr>
      </w:pPr>
      <w:r>
        <w:rPr>
          <w:rFonts w:eastAsia="SimHei" w:hint="eastAsia"/>
          <w:sz w:val="28"/>
          <w:szCs w:val="28"/>
        </w:rPr>
        <w:t>第</w:t>
      </w:r>
      <w:r>
        <w:rPr>
          <w:rFonts w:eastAsia="SimHei"/>
          <w:sz w:val="28"/>
          <w:szCs w:val="28"/>
        </w:rPr>
        <w:t>2</w:t>
      </w:r>
      <w:r>
        <w:rPr>
          <w:rFonts w:eastAsia="SimHei" w:hint="eastAsia"/>
          <w:sz w:val="28"/>
          <w:szCs w:val="28"/>
        </w:rPr>
        <w:t>条：国家义务</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8"/>
      </w:tblGrid>
      <w:tr w:rsidR="00000000">
        <w:tblPrEx>
          <w:tblCellMar>
            <w:top w:w="0" w:type="dxa"/>
            <w:bottom w:w="0" w:type="dxa"/>
          </w:tblCellMar>
        </w:tblPrEx>
        <w:tc>
          <w:tcPr>
            <w:tcW w:w="10068"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482"/>
              <w:jc w:val="both"/>
              <w:rPr>
                <w:rFonts w:eastAsia="楷体"/>
                <w:sz w:val="21"/>
                <w:szCs w:val="21"/>
              </w:rPr>
            </w:pPr>
            <w:r>
              <w:rPr>
                <w:rFonts w:eastAsia="楷体" w:hint="eastAsia"/>
                <w:sz w:val="21"/>
                <w:szCs w:val="21"/>
              </w:rPr>
              <w:t>缔约各国谴责对妇女一切形式的歧视，协议立即用一切适当办法，推行消除对妇女歧视的政策。为此目的，承担：</w:t>
            </w:r>
          </w:p>
          <w:p w:rsidR="00000000" w:rsidRDefault="00000000">
            <w:pPr>
              <w:spacing w:line="440" w:lineRule="exact"/>
              <w:ind w:firstLine="482"/>
              <w:jc w:val="both"/>
              <w:rPr>
                <w:rFonts w:eastAsia="楷体"/>
                <w:sz w:val="21"/>
                <w:szCs w:val="21"/>
              </w:rPr>
            </w:pPr>
            <w:r>
              <w:rPr>
                <w:rFonts w:eastAsia="楷体"/>
                <w:sz w:val="21"/>
                <w:szCs w:val="21"/>
              </w:rPr>
              <w:t xml:space="preserve">a) </w:t>
            </w:r>
            <w:r>
              <w:rPr>
                <w:rFonts w:eastAsia="楷体" w:hint="eastAsia"/>
                <w:sz w:val="21"/>
                <w:szCs w:val="21"/>
              </w:rPr>
              <w:t>男女平等的原则如尚未列入本国宪法或其他有关法律者，应将其列入，并以法律或其他适当方法，保证实现这项原则；</w:t>
            </w:r>
          </w:p>
          <w:p w:rsidR="00000000" w:rsidRDefault="00000000">
            <w:pPr>
              <w:spacing w:line="440" w:lineRule="exact"/>
              <w:ind w:firstLine="482"/>
              <w:jc w:val="both"/>
              <w:rPr>
                <w:rFonts w:eastAsia="楷体"/>
                <w:sz w:val="21"/>
                <w:szCs w:val="21"/>
              </w:rPr>
            </w:pPr>
            <w:r>
              <w:rPr>
                <w:rFonts w:eastAsia="楷体"/>
                <w:sz w:val="21"/>
                <w:szCs w:val="21"/>
              </w:rPr>
              <w:t xml:space="preserve">b) </w:t>
            </w:r>
            <w:r>
              <w:rPr>
                <w:rFonts w:eastAsia="楷体" w:hint="eastAsia"/>
                <w:sz w:val="21"/>
                <w:szCs w:val="21"/>
              </w:rPr>
              <w:t>采取适当立法和其他措施，包括在适当情况下实行制裁，以禁止对妇女的一切歧视；</w:t>
            </w:r>
          </w:p>
          <w:p w:rsidR="00000000" w:rsidRDefault="00000000">
            <w:pPr>
              <w:spacing w:line="440" w:lineRule="exact"/>
              <w:ind w:firstLine="482"/>
              <w:jc w:val="both"/>
              <w:rPr>
                <w:rFonts w:eastAsia="楷体"/>
                <w:sz w:val="21"/>
                <w:szCs w:val="21"/>
              </w:rPr>
            </w:pPr>
            <w:r>
              <w:rPr>
                <w:rFonts w:eastAsia="楷体"/>
                <w:sz w:val="21"/>
                <w:szCs w:val="21"/>
              </w:rPr>
              <w:t xml:space="preserve">c) </w:t>
            </w:r>
            <w:r>
              <w:rPr>
                <w:rFonts w:eastAsia="楷体" w:hint="eastAsia"/>
                <w:sz w:val="21"/>
                <w:szCs w:val="21"/>
              </w:rPr>
              <w:t>为妇女确立与男子平等权利的法律保护，通过各国家的主管法庭及其他公共机构，保证切实保护妇女不受任何歧视；</w:t>
            </w:r>
          </w:p>
          <w:p w:rsidR="00000000" w:rsidRDefault="00000000">
            <w:pPr>
              <w:spacing w:line="440" w:lineRule="exact"/>
              <w:ind w:firstLine="482"/>
              <w:jc w:val="both"/>
              <w:rPr>
                <w:rFonts w:eastAsia="楷体"/>
                <w:sz w:val="21"/>
                <w:szCs w:val="21"/>
              </w:rPr>
            </w:pPr>
            <w:r>
              <w:rPr>
                <w:rFonts w:eastAsia="楷体"/>
                <w:sz w:val="21"/>
                <w:szCs w:val="21"/>
              </w:rPr>
              <w:t xml:space="preserve">d) </w:t>
            </w:r>
            <w:r>
              <w:rPr>
                <w:rFonts w:eastAsia="楷体" w:hint="eastAsia"/>
                <w:sz w:val="21"/>
                <w:szCs w:val="21"/>
              </w:rPr>
              <w:t>不采取任何歧视妇女的行为或做法，并保证政府当局和公共机构的行动都不违背这项义务；</w:t>
            </w:r>
          </w:p>
          <w:p w:rsidR="00000000" w:rsidRDefault="00000000">
            <w:pPr>
              <w:spacing w:line="440" w:lineRule="exact"/>
              <w:ind w:firstLine="482"/>
              <w:jc w:val="both"/>
              <w:rPr>
                <w:rFonts w:eastAsia="楷体"/>
                <w:sz w:val="21"/>
                <w:szCs w:val="21"/>
              </w:rPr>
            </w:pPr>
            <w:r>
              <w:rPr>
                <w:rFonts w:eastAsia="楷体"/>
                <w:sz w:val="21"/>
                <w:szCs w:val="21"/>
              </w:rPr>
              <w:t xml:space="preserve">e) </w:t>
            </w:r>
            <w:r>
              <w:rPr>
                <w:rFonts w:eastAsia="楷体" w:hint="eastAsia"/>
                <w:sz w:val="21"/>
                <w:szCs w:val="21"/>
              </w:rPr>
              <w:t>采取一切适当措施，消除任何个人、组织或企业对妇女的歧视；</w:t>
            </w:r>
          </w:p>
          <w:p w:rsidR="00000000" w:rsidRDefault="00000000">
            <w:pPr>
              <w:spacing w:line="440" w:lineRule="exact"/>
              <w:ind w:firstLine="482"/>
              <w:jc w:val="both"/>
              <w:rPr>
                <w:rFonts w:eastAsia="楷体"/>
                <w:sz w:val="21"/>
                <w:szCs w:val="21"/>
              </w:rPr>
            </w:pPr>
            <w:r>
              <w:rPr>
                <w:rFonts w:eastAsia="楷体"/>
                <w:sz w:val="21"/>
                <w:szCs w:val="21"/>
              </w:rPr>
              <w:t xml:space="preserve">f) </w:t>
            </w:r>
            <w:r>
              <w:rPr>
                <w:rFonts w:eastAsia="楷体" w:hint="eastAsia"/>
                <w:sz w:val="21"/>
                <w:szCs w:val="21"/>
              </w:rPr>
              <w:t>采取一切适当措施，包括制定法律，以修改或废除构成对妇女歧视的现行法律、规章、习俗和惯例；</w:t>
            </w:r>
          </w:p>
          <w:p w:rsidR="00000000" w:rsidRDefault="00000000">
            <w:pPr>
              <w:spacing w:line="440" w:lineRule="exact"/>
              <w:ind w:firstLine="482"/>
              <w:jc w:val="both"/>
              <w:rPr>
                <w:rFonts w:eastAsia="楷体"/>
                <w:sz w:val="21"/>
                <w:szCs w:val="21"/>
              </w:rPr>
            </w:pPr>
            <w:r>
              <w:rPr>
                <w:rFonts w:eastAsia="楷体"/>
                <w:sz w:val="21"/>
                <w:szCs w:val="21"/>
              </w:rPr>
              <w:t xml:space="preserve">g) </w:t>
            </w:r>
            <w:r>
              <w:rPr>
                <w:rFonts w:eastAsia="楷体" w:hint="eastAsia"/>
                <w:sz w:val="21"/>
                <w:szCs w:val="21"/>
              </w:rPr>
              <w:t>废止本国刑法内构成对妇女歧视的一切规定。</w:t>
            </w:r>
          </w:p>
        </w:tc>
      </w:tr>
    </w:tbl>
    <w:p w:rsidR="00000000" w:rsidRDefault="00000000">
      <w:pPr>
        <w:numPr>
          <w:ilvl w:val="0"/>
          <w:numId w:val="37"/>
        </w:numPr>
        <w:tabs>
          <w:tab w:val="clear" w:pos="907"/>
        </w:tabs>
        <w:spacing w:before="240" w:after="240" w:line="440" w:lineRule="exact"/>
        <w:ind w:left="482" w:hanging="482"/>
        <w:jc w:val="both"/>
        <w:rPr>
          <w:rFonts w:eastAsia="SimHei"/>
          <w:sz w:val="28"/>
          <w:szCs w:val="28"/>
        </w:rPr>
      </w:pPr>
      <w:r>
        <w:rPr>
          <w:rFonts w:eastAsia="SimHei" w:hint="eastAsia"/>
          <w:sz w:val="28"/>
          <w:szCs w:val="28"/>
        </w:rPr>
        <w:t>第</w:t>
      </w:r>
      <w:r>
        <w:rPr>
          <w:rFonts w:eastAsia="SimHei"/>
          <w:sz w:val="28"/>
          <w:szCs w:val="28"/>
        </w:rPr>
        <w:t>3</w:t>
      </w:r>
      <w:r>
        <w:rPr>
          <w:rFonts w:eastAsia="SimHei" w:hint="eastAsia"/>
          <w:sz w:val="28"/>
          <w:szCs w:val="28"/>
        </w:rPr>
        <w:t>条：国家义务</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8"/>
      </w:tblGrid>
      <w:tr w:rsidR="00000000">
        <w:tblPrEx>
          <w:tblCellMar>
            <w:top w:w="0" w:type="dxa"/>
            <w:bottom w:w="0" w:type="dxa"/>
          </w:tblCellMar>
        </w:tblPrEx>
        <w:tc>
          <w:tcPr>
            <w:tcW w:w="10068"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482"/>
              <w:jc w:val="both"/>
              <w:rPr>
                <w:rFonts w:eastAsia="楷体"/>
                <w:sz w:val="21"/>
                <w:szCs w:val="21"/>
              </w:rPr>
            </w:pPr>
            <w:r>
              <w:rPr>
                <w:rFonts w:eastAsia="楷体" w:hint="eastAsia"/>
                <w:sz w:val="21"/>
                <w:szCs w:val="21"/>
              </w:rPr>
              <w:t>缔约各国在应承担在所有领域，特别是在政治、社会、经济文化领域，采取一切适当措施，包括制定法律，保证妇女得到充分发展和进步，以确保妇女在与男子平等的基础上，行使和享有人权和基本自由。</w:t>
            </w:r>
          </w:p>
        </w:tc>
      </w:tr>
    </w:tbl>
    <w:p w:rsidR="00000000" w:rsidRDefault="00000000">
      <w:pPr>
        <w:spacing w:before="240" w:after="240" w:line="440" w:lineRule="exact"/>
        <w:jc w:val="both"/>
        <w:rPr>
          <w:rFonts w:eastAsia="SimHei"/>
          <w:sz w:val="28"/>
          <w:szCs w:val="28"/>
        </w:rPr>
      </w:pPr>
      <w:r>
        <w:rPr>
          <w:rFonts w:eastAsia="SimHei" w:hint="eastAsia"/>
          <w:sz w:val="28"/>
          <w:szCs w:val="28"/>
        </w:rPr>
        <w:t>一、独立的成果</w:t>
      </w:r>
    </w:p>
    <w:p w:rsidR="00000000" w:rsidRDefault="00000000">
      <w:pPr>
        <w:spacing w:after="240" w:line="440" w:lineRule="exact"/>
        <w:ind w:firstLine="480"/>
        <w:jc w:val="both"/>
        <w:rPr>
          <w:sz w:val="21"/>
          <w:szCs w:val="21"/>
        </w:rPr>
      </w:pPr>
      <w:r>
        <w:rPr>
          <w:sz w:val="21"/>
          <w:szCs w:val="21"/>
        </w:rPr>
        <w:t>26</w:t>
      </w:r>
      <w:r>
        <w:rPr>
          <w:rFonts w:hint="eastAsia"/>
          <w:sz w:val="21"/>
          <w:szCs w:val="21"/>
        </w:rPr>
        <w:t>．</w:t>
      </w:r>
      <w:r>
        <w:rPr>
          <w:sz w:val="21"/>
          <w:szCs w:val="21"/>
        </w:rPr>
        <w:t>1956</w:t>
      </w:r>
      <w:r>
        <w:rPr>
          <w:rFonts w:hint="eastAsia"/>
          <w:sz w:val="21"/>
          <w:szCs w:val="21"/>
        </w:rPr>
        <w:t>年</w:t>
      </w:r>
      <w:r>
        <w:rPr>
          <w:sz w:val="21"/>
          <w:szCs w:val="21"/>
        </w:rPr>
        <w:t>8</w:t>
      </w:r>
      <w:r>
        <w:rPr>
          <w:rFonts w:hint="eastAsia"/>
          <w:sz w:val="21"/>
          <w:szCs w:val="21"/>
        </w:rPr>
        <w:t>月</w:t>
      </w:r>
      <w:r>
        <w:rPr>
          <w:sz w:val="21"/>
          <w:szCs w:val="21"/>
        </w:rPr>
        <w:t>13</w:t>
      </w:r>
      <w:r>
        <w:rPr>
          <w:rFonts w:hint="eastAsia"/>
          <w:sz w:val="21"/>
          <w:szCs w:val="21"/>
        </w:rPr>
        <w:t>日颁布并几经修改的《人权法》，废除了一夫多妻制（违法者可受刑事处罚）；规定离婚须经司法审理，禁止休妻，夫妻双方均有权提出离婚；女子结婚的法定年龄为</w:t>
      </w:r>
      <w:r>
        <w:rPr>
          <w:sz w:val="21"/>
          <w:szCs w:val="21"/>
        </w:rPr>
        <w:t>17</w:t>
      </w:r>
      <w:r>
        <w:rPr>
          <w:rFonts w:hint="eastAsia"/>
          <w:sz w:val="21"/>
          <w:szCs w:val="21"/>
        </w:rPr>
        <w:t>岁，结婚须得到本人同意；如果父亲去世，母亲对未成年子女享有监护权；在遗产继承方面，如果女儿先于父亲去世，遗产则由她的子女继承，以及允许独生女继承生身父母全部祖产的法律。</w:t>
      </w:r>
    </w:p>
    <w:p w:rsidR="00000000" w:rsidRDefault="00000000">
      <w:pPr>
        <w:spacing w:after="240" w:line="440" w:lineRule="exact"/>
        <w:ind w:firstLine="480"/>
        <w:jc w:val="both"/>
        <w:rPr>
          <w:sz w:val="21"/>
          <w:szCs w:val="21"/>
        </w:rPr>
      </w:pPr>
      <w:r>
        <w:rPr>
          <w:sz w:val="21"/>
          <w:szCs w:val="21"/>
        </w:rPr>
        <w:t>27</w:t>
      </w:r>
      <w:r>
        <w:rPr>
          <w:rFonts w:hint="eastAsia"/>
          <w:sz w:val="21"/>
          <w:szCs w:val="21"/>
        </w:rPr>
        <w:t>．《宪法》确认男女在法律面前一律平等（第</w:t>
      </w:r>
      <w:r>
        <w:rPr>
          <w:sz w:val="21"/>
          <w:szCs w:val="21"/>
        </w:rPr>
        <w:t>6</w:t>
      </w:r>
      <w:r>
        <w:rPr>
          <w:rFonts w:hint="eastAsia"/>
          <w:sz w:val="21"/>
          <w:szCs w:val="21"/>
        </w:rPr>
        <w:t>条和第</w:t>
      </w:r>
      <w:r>
        <w:rPr>
          <w:sz w:val="21"/>
          <w:szCs w:val="21"/>
        </w:rPr>
        <w:t>7</w:t>
      </w:r>
      <w:r>
        <w:rPr>
          <w:rFonts w:hint="eastAsia"/>
          <w:sz w:val="21"/>
          <w:szCs w:val="21"/>
        </w:rPr>
        <w:t>条），随后的法律则确认妇女在经济、社会、政治和文化等方面的权利。</w:t>
      </w:r>
    </w:p>
    <w:p w:rsidR="00000000" w:rsidRDefault="00000000">
      <w:pPr>
        <w:spacing w:after="240" w:line="440" w:lineRule="exact"/>
        <w:ind w:firstLine="480"/>
        <w:jc w:val="both"/>
        <w:rPr>
          <w:sz w:val="21"/>
          <w:szCs w:val="21"/>
        </w:rPr>
      </w:pPr>
      <w:r>
        <w:rPr>
          <w:sz w:val="21"/>
          <w:szCs w:val="21"/>
        </w:rPr>
        <w:t>28</w:t>
      </w:r>
      <w:r>
        <w:rPr>
          <w:rFonts w:hint="eastAsia"/>
          <w:sz w:val="21"/>
          <w:szCs w:val="21"/>
        </w:rPr>
        <w:t>．教育的普及以及在散发避孕工具和《许可堕胎法》基础上制定的全国人口控制纲领，为妇女的真正解放创造了有利的客观条件。</w:t>
      </w:r>
    </w:p>
    <w:p w:rsidR="00000000" w:rsidRDefault="00000000">
      <w:pPr>
        <w:spacing w:after="240" w:line="440" w:lineRule="exact"/>
        <w:ind w:firstLine="480"/>
        <w:jc w:val="both"/>
        <w:rPr>
          <w:sz w:val="21"/>
          <w:szCs w:val="21"/>
        </w:rPr>
      </w:pPr>
      <w:r>
        <w:rPr>
          <w:sz w:val="21"/>
          <w:szCs w:val="21"/>
        </w:rPr>
        <w:t>29</w:t>
      </w:r>
      <w:r>
        <w:rPr>
          <w:rFonts w:hint="eastAsia"/>
          <w:sz w:val="21"/>
          <w:szCs w:val="21"/>
        </w:rPr>
        <w:t>．随着国内法的不断健全，突尼斯批准了与妇女在公私生活中的权利直接或间接有关的几乎所有的国际公约。</w:t>
      </w:r>
    </w:p>
    <w:p w:rsidR="00000000" w:rsidRDefault="00000000">
      <w:pPr>
        <w:spacing w:after="240" w:line="440" w:lineRule="exact"/>
        <w:ind w:firstLine="480"/>
        <w:jc w:val="both"/>
        <w:rPr>
          <w:sz w:val="21"/>
          <w:szCs w:val="21"/>
        </w:rPr>
      </w:pPr>
      <w:r>
        <w:rPr>
          <w:sz w:val="21"/>
          <w:szCs w:val="21"/>
        </w:rPr>
        <w:t>30</w:t>
      </w:r>
      <w:r>
        <w:rPr>
          <w:rFonts w:hint="eastAsia"/>
          <w:sz w:val="21"/>
          <w:szCs w:val="21"/>
        </w:rPr>
        <w:t>．在这些公约中，最重要的有《妇女政治权利公约》、《已婚妇女国籍公约》、《消除对妇女一切形式歧视公约》（结婚需经本人同意，结婚最低年龄，婚姻登记），以及有关公民权、经济权、社会权和文化权的两项国际条约（见突尼斯向消除对妇女歧视委员会报送的第一份报告）。</w:t>
      </w:r>
    </w:p>
    <w:p w:rsidR="00000000" w:rsidRDefault="00000000">
      <w:pPr>
        <w:pStyle w:val="Date"/>
        <w:adjustRightInd w:val="0"/>
        <w:spacing w:after="240" w:line="440" w:lineRule="exact"/>
        <w:textAlignment w:val="baseline"/>
        <w:rPr>
          <w:rFonts w:eastAsia="SimHei"/>
          <w:kern w:val="0"/>
          <w:sz w:val="28"/>
          <w:szCs w:val="28"/>
          <w:lang w:val="en-US"/>
        </w:rPr>
      </w:pPr>
      <w:r>
        <w:rPr>
          <w:rFonts w:eastAsia="SimHei" w:hint="eastAsia"/>
          <w:kern w:val="0"/>
          <w:sz w:val="28"/>
          <w:szCs w:val="28"/>
          <w:lang w:val="en-US"/>
        </w:rPr>
        <w:t>二、民主促进妇女权利</w:t>
      </w:r>
    </w:p>
    <w:p w:rsidR="00000000" w:rsidRDefault="00000000">
      <w:pPr>
        <w:pStyle w:val="Date"/>
        <w:spacing w:after="240" w:line="440" w:lineRule="exact"/>
        <w:ind w:firstLine="480"/>
        <w:rPr>
          <w:lang w:val="en-US"/>
        </w:rPr>
      </w:pPr>
      <w:r>
        <w:rPr>
          <w:lang w:val="en-US"/>
        </w:rPr>
        <w:t>31</w:t>
      </w:r>
      <w:r>
        <w:rPr>
          <w:rFonts w:hint="eastAsia"/>
          <w:lang w:val="en-US"/>
        </w:rPr>
        <w:t>．</w:t>
      </w:r>
      <w:r>
        <w:rPr>
          <w:lang w:val="en-US"/>
        </w:rPr>
        <w:t>1987</w:t>
      </w:r>
      <w:r>
        <w:rPr>
          <w:rFonts w:hint="eastAsia"/>
          <w:lang w:val="en-US"/>
        </w:rPr>
        <w:t>年在国家政治生活中进行的大变革，开创了修改法规和法制的现代化进程，促进妇女权利正是这一重要进程的首选目标之一。妇女权利是人权的组成部分，从这一观点出发，颁发的文件重申男女政治平等，并明确阐明妇女在变革中所应发挥的推动作用。</w:t>
      </w:r>
    </w:p>
    <w:p w:rsidR="00000000" w:rsidRDefault="00000000">
      <w:pPr>
        <w:spacing w:after="240" w:line="440" w:lineRule="exact"/>
        <w:jc w:val="both"/>
        <w:rPr>
          <w:rFonts w:eastAsia="SimHei"/>
          <w:sz w:val="21"/>
          <w:szCs w:val="21"/>
        </w:rPr>
      </w:pPr>
      <w:r>
        <w:rPr>
          <w:rFonts w:eastAsia="SimHei" w:hint="eastAsia"/>
          <w:b/>
          <w:bCs/>
          <w:sz w:val="21"/>
          <w:szCs w:val="21"/>
        </w:rPr>
        <w:t>二</w:t>
      </w:r>
      <w:r>
        <w:rPr>
          <w:rFonts w:eastAsia="SimHei"/>
          <w:b/>
          <w:bCs/>
          <w:sz w:val="21"/>
          <w:szCs w:val="21"/>
        </w:rPr>
        <w:t xml:space="preserve">. 1 </w:t>
      </w:r>
      <w:r>
        <w:rPr>
          <w:rFonts w:eastAsia="SimHei" w:hint="eastAsia"/>
          <w:sz w:val="21"/>
          <w:szCs w:val="21"/>
        </w:rPr>
        <w:t>基础文件</w:t>
      </w:r>
    </w:p>
    <w:p w:rsidR="00000000" w:rsidRDefault="00000000">
      <w:pPr>
        <w:spacing w:after="240" w:line="440" w:lineRule="exact"/>
        <w:jc w:val="both"/>
        <w:rPr>
          <w:sz w:val="21"/>
          <w:szCs w:val="21"/>
        </w:rPr>
      </w:pPr>
      <w:r>
        <w:rPr>
          <w:rFonts w:eastAsia="SimHei" w:hint="eastAsia"/>
          <w:sz w:val="21"/>
          <w:szCs w:val="21"/>
        </w:rPr>
        <w:t>非歧视：宪法原则</w:t>
      </w:r>
    </w:p>
    <w:p w:rsidR="00000000" w:rsidRDefault="00000000">
      <w:pPr>
        <w:spacing w:after="240" w:line="440" w:lineRule="exact"/>
        <w:ind w:firstLine="480"/>
        <w:jc w:val="both"/>
        <w:rPr>
          <w:sz w:val="21"/>
          <w:szCs w:val="21"/>
        </w:rPr>
      </w:pPr>
      <w:r>
        <w:rPr>
          <w:sz w:val="21"/>
          <w:szCs w:val="21"/>
        </w:rPr>
        <w:t>32</w:t>
      </w:r>
      <w:r>
        <w:rPr>
          <w:rFonts w:hint="eastAsia"/>
          <w:sz w:val="21"/>
          <w:szCs w:val="21"/>
        </w:rPr>
        <w:t>．根据</w:t>
      </w:r>
      <w:r>
        <w:rPr>
          <w:sz w:val="21"/>
          <w:szCs w:val="21"/>
        </w:rPr>
        <w:t>1997</w:t>
      </w:r>
      <w:r>
        <w:rPr>
          <w:rFonts w:hint="eastAsia"/>
          <w:sz w:val="21"/>
          <w:szCs w:val="21"/>
        </w:rPr>
        <w:t>年</w:t>
      </w:r>
      <w:r>
        <w:rPr>
          <w:sz w:val="21"/>
          <w:szCs w:val="21"/>
        </w:rPr>
        <w:t>10</w:t>
      </w:r>
      <w:r>
        <w:rPr>
          <w:rFonts w:hint="eastAsia"/>
          <w:sz w:val="21"/>
          <w:szCs w:val="21"/>
        </w:rPr>
        <w:t>月</w:t>
      </w:r>
      <w:r>
        <w:rPr>
          <w:sz w:val="21"/>
          <w:szCs w:val="21"/>
        </w:rPr>
        <w:t>27</w:t>
      </w:r>
      <w:r>
        <w:rPr>
          <w:rFonts w:hint="eastAsia"/>
          <w:sz w:val="21"/>
          <w:szCs w:val="21"/>
        </w:rPr>
        <w:t>日第</w:t>
      </w:r>
      <w:r>
        <w:rPr>
          <w:sz w:val="21"/>
          <w:szCs w:val="21"/>
        </w:rPr>
        <w:t>97-65</w:t>
      </w:r>
      <w:r>
        <w:rPr>
          <w:rFonts w:hint="eastAsia"/>
          <w:sz w:val="21"/>
          <w:szCs w:val="21"/>
        </w:rPr>
        <w:t>号宪法修正案，通过对第</w:t>
      </w:r>
      <w:r>
        <w:rPr>
          <w:sz w:val="21"/>
          <w:szCs w:val="21"/>
        </w:rPr>
        <w:t>8</w:t>
      </w:r>
      <w:r>
        <w:rPr>
          <w:rFonts w:hint="eastAsia"/>
          <w:sz w:val="21"/>
          <w:szCs w:val="21"/>
        </w:rPr>
        <w:t>和第</w:t>
      </w:r>
      <w:r>
        <w:rPr>
          <w:sz w:val="21"/>
          <w:szCs w:val="21"/>
        </w:rPr>
        <w:t>21</w:t>
      </w:r>
      <w:r>
        <w:rPr>
          <w:rFonts w:hint="eastAsia"/>
          <w:sz w:val="21"/>
          <w:szCs w:val="21"/>
        </w:rPr>
        <w:t>条的修改，《宪法》确认性别非歧视原则，强化了公民平等的原则。</w:t>
      </w:r>
    </w:p>
    <w:p w:rsidR="00000000" w:rsidRDefault="00000000">
      <w:pPr>
        <w:spacing w:after="240" w:line="440" w:lineRule="exact"/>
        <w:ind w:firstLine="480"/>
        <w:jc w:val="both"/>
        <w:rPr>
          <w:sz w:val="21"/>
          <w:szCs w:val="21"/>
        </w:rPr>
      </w:pPr>
      <w:r>
        <w:rPr>
          <w:sz w:val="21"/>
          <w:szCs w:val="21"/>
        </w:rPr>
        <w:t>33</w:t>
      </w:r>
      <w:r>
        <w:rPr>
          <w:rFonts w:hint="eastAsia"/>
          <w:sz w:val="21"/>
          <w:szCs w:val="21"/>
        </w:rPr>
        <w:t>．非歧视原则从此成为一切国民政治组织的基本原则：《宪法》第</w:t>
      </w:r>
      <w:r>
        <w:rPr>
          <w:sz w:val="21"/>
          <w:szCs w:val="21"/>
        </w:rPr>
        <w:t>8</w:t>
      </w:r>
      <w:r>
        <w:rPr>
          <w:rFonts w:hint="eastAsia"/>
          <w:sz w:val="21"/>
          <w:szCs w:val="21"/>
        </w:rPr>
        <w:t>条规定：</w:t>
      </w:r>
    </w:p>
    <w:p w:rsidR="00000000" w:rsidRDefault="00000000">
      <w:pPr>
        <w:spacing w:after="240" w:line="440" w:lineRule="exact"/>
        <w:ind w:firstLine="480"/>
        <w:jc w:val="both"/>
        <w:rPr>
          <w:rFonts w:eastAsia="楷体"/>
          <w:sz w:val="21"/>
          <w:szCs w:val="21"/>
        </w:rPr>
      </w:pPr>
      <w:r>
        <w:rPr>
          <w:rFonts w:eastAsia="楷体" w:hint="eastAsia"/>
          <w:sz w:val="21"/>
          <w:szCs w:val="21"/>
        </w:rPr>
        <w:t>“各政党必须尊重人民的主权、共和国的价值观、人权及个人地位原则。各政党承诺废止任何形式的暴力、种族主义及歧视。</w:t>
      </w:r>
    </w:p>
    <w:p w:rsidR="00000000" w:rsidRDefault="00000000">
      <w:pPr>
        <w:spacing w:after="240" w:line="440" w:lineRule="exact"/>
        <w:ind w:firstLine="480"/>
        <w:jc w:val="both"/>
        <w:rPr>
          <w:rFonts w:eastAsia="楷体"/>
          <w:sz w:val="21"/>
          <w:szCs w:val="21"/>
        </w:rPr>
      </w:pPr>
      <w:r>
        <w:rPr>
          <w:rFonts w:eastAsia="楷体" w:hint="eastAsia"/>
          <w:sz w:val="21"/>
          <w:szCs w:val="21"/>
        </w:rPr>
        <w:t>所有政党均不得把其原则、宗旨、活动、纲领建立在宗教、语言、种族或性别的基础之上。”</w:t>
      </w:r>
    </w:p>
    <w:p w:rsidR="00000000" w:rsidRDefault="00000000">
      <w:pPr>
        <w:spacing w:after="240" w:line="440" w:lineRule="exact"/>
        <w:ind w:firstLine="480"/>
        <w:jc w:val="both"/>
        <w:rPr>
          <w:sz w:val="21"/>
          <w:szCs w:val="21"/>
        </w:rPr>
      </w:pPr>
      <w:r>
        <w:rPr>
          <w:sz w:val="21"/>
          <w:szCs w:val="21"/>
        </w:rPr>
        <w:t>34</w:t>
      </w:r>
      <w:r>
        <w:rPr>
          <w:rFonts w:hint="eastAsia"/>
          <w:sz w:val="21"/>
          <w:szCs w:val="21"/>
        </w:rPr>
        <w:t>．《宪法》第</w:t>
      </w:r>
      <w:r>
        <w:rPr>
          <w:sz w:val="21"/>
          <w:szCs w:val="21"/>
        </w:rPr>
        <w:t>21</w:t>
      </w:r>
      <w:r>
        <w:rPr>
          <w:rFonts w:hint="eastAsia"/>
          <w:sz w:val="21"/>
          <w:szCs w:val="21"/>
        </w:rPr>
        <w:t>条陈述竞选议员的条件，对男性和女性同等对待，规定：“任何突尼斯选民，无论男性或女性，凡年满</w:t>
      </w:r>
      <w:r>
        <w:rPr>
          <w:sz w:val="21"/>
          <w:szCs w:val="21"/>
        </w:rPr>
        <w:t>23</w:t>
      </w:r>
      <w:r>
        <w:rPr>
          <w:rFonts w:hint="eastAsia"/>
          <w:sz w:val="21"/>
          <w:szCs w:val="21"/>
        </w:rPr>
        <w:t>岁者，均可当选为国民议会议员。”</w:t>
      </w:r>
    </w:p>
    <w:p w:rsidR="00000000" w:rsidRDefault="00000000">
      <w:pPr>
        <w:spacing w:after="240" w:line="440" w:lineRule="exact"/>
        <w:ind w:firstLine="480"/>
        <w:jc w:val="both"/>
        <w:rPr>
          <w:sz w:val="21"/>
          <w:szCs w:val="21"/>
        </w:rPr>
      </w:pPr>
      <w:r>
        <w:rPr>
          <w:sz w:val="21"/>
          <w:szCs w:val="21"/>
        </w:rPr>
        <w:t>35</w:t>
      </w:r>
      <w:r>
        <w:rPr>
          <w:rFonts w:hint="eastAsia"/>
          <w:sz w:val="21"/>
          <w:szCs w:val="21"/>
        </w:rPr>
        <w:t>．</w:t>
      </w:r>
      <w:r>
        <w:rPr>
          <w:sz w:val="21"/>
          <w:szCs w:val="21"/>
        </w:rPr>
        <w:t>1987</w:t>
      </w:r>
      <w:r>
        <w:rPr>
          <w:rFonts w:hint="eastAsia"/>
          <w:sz w:val="21"/>
          <w:szCs w:val="21"/>
        </w:rPr>
        <w:t>年</w:t>
      </w:r>
      <w:r>
        <w:rPr>
          <w:sz w:val="21"/>
          <w:szCs w:val="21"/>
        </w:rPr>
        <w:t>11</w:t>
      </w:r>
      <w:r>
        <w:rPr>
          <w:rFonts w:hint="eastAsia"/>
          <w:sz w:val="21"/>
          <w:szCs w:val="21"/>
        </w:rPr>
        <w:t>月</w:t>
      </w:r>
      <w:r>
        <w:rPr>
          <w:sz w:val="21"/>
          <w:szCs w:val="21"/>
        </w:rPr>
        <w:t>7</w:t>
      </w:r>
      <w:r>
        <w:rPr>
          <w:rFonts w:hint="eastAsia"/>
          <w:sz w:val="21"/>
          <w:szCs w:val="21"/>
        </w:rPr>
        <w:t>日的变革发生半年后，</w:t>
      </w:r>
      <w:r>
        <w:rPr>
          <w:sz w:val="21"/>
          <w:szCs w:val="21"/>
        </w:rPr>
        <w:t>1988</w:t>
      </w:r>
      <w:r>
        <w:rPr>
          <w:rFonts w:hint="eastAsia"/>
          <w:sz w:val="21"/>
          <w:szCs w:val="21"/>
        </w:rPr>
        <w:t>年</w:t>
      </w:r>
      <w:r>
        <w:rPr>
          <w:sz w:val="21"/>
          <w:szCs w:val="21"/>
        </w:rPr>
        <w:t>5</w:t>
      </w:r>
      <w:r>
        <w:rPr>
          <w:rFonts w:hint="eastAsia"/>
          <w:sz w:val="21"/>
          <w:szCs w:val="21"/>
        </w:rPr>
        <w:t>月</w:t>
      </w:r>
      <w:r>
        <w:rPr>
          <w:sz w:val="21"/>
          <w:szCs w:val="21"/>
        </w:rPr>
        <w:t>3</w:t>
      </w:r>
      <w:r>
        <w:rPr>
          <w:rFonts w:hint="eastAsia"/>
          <w:sz w:val="21"/>
          <w:szCs w:val="21"/>
        </w:rPr>
        <w:t>日颁布的《政党法》指出，组织政党的条件之一是“必须尊重一定的价值观，首先是人权和人权原则”。</w:t>
      </w:r>
    </w:p>
    <w:p w:rsidR="00000000" w:rsidRDefault="00000000">
      <w:pPr>
        <w:spacing w:after="240" w:line="440" w:lineRule="exact"/>
        <w:jc w:val="both"/>
        <w:rPr>
          <w:rFonts w:eastAsia="SimHei"/>
          <w:sz w:val="21"/>
          <w:szCs w:val="21"/>
        </w:rPr>
      </w:pPr>
      <w:r>
        <w:rPr>
          <w:rFonts w:eastAsia="SimHei" w:hint="eastAsia"/>
          <w:b/>
          <w:bCs/>
          <w:sz w:val="21"/>
          <w:szCs w:val="21"/>
        </w:rPr>
        <w:t>二</w:t>
      </w:r>
      <w:r>
        <w:rPr>
          <w:rFonts w:eastAsia="SimHei"/>
          <w:b/>
          <w:bCs/>
          <w:sz w:val="21"/>
          <w:szCs w:val="21"/>
        </w:rPr>
        <w:t xml:space="preserve">. 2 </w:t>
      </w:r>
      <w:r>
        <w:rPr>
          <w:rFonts w:eastAsia="SimHei" w:hint="eastAsia"/>
          <w:sz w:val="21"/>
          <w:szCs w:val="21"/>
        </w:rPr>
        <w:t>有关基本权利的新法规</w:t>
      </w:r>
    </w:p>
    <w:p w:rsidR="00000000" w:rsidRDefault="00000000">
      <w:pPr>
        <w:spacing w:after="240" w:line="440" w:lineRule="exact"/>
        <w:ind w:firstLine="480"/>
        <w:jc w:val="both"/>
        <w:rPr>
          <w:sz w:val="21"/>
          <w:szCs w:val="21"/>
        </w:rPr>
      </w:pPr>
      <w:r>
        <w:rPr>
          <w:sz w:val="21"/>
          <w:szCs w:val="21"/>
        </w:rPr>
        <w:t>36</w:t>
      </w:r>
      <w:r>
        <w:rPr>
          <w:rFonts w:hint="eastAsia"/>
          <w:sz w:val="21"/>
          <w:szCs w:val="21"/>
        </w:rPr>
        <w:t>．</w:t>
      </w:r>
      <w:r>
        <w:rPr>
          <w:sz w:val="21"/>
          <w:szCs w:val="21"/>
        </w:rPr>
        <w:t>1992</w:t>
      </w:r>
      <w:r>
        <w:rPr>
          <w:rFonts w:hint="eastAsia"/>
          <w:sz w:val="21"/>
          <w:szCs w:val="21"/>
        </w:rPr>
        <w:t>年</w:t>
      </w:r>
      <w:r>
        <w:rPr>
          <w:sz w:val="21"/>
          <w:szCs w:val="21"/>
        </w:rPr>
        <w:t>8</w:t>
      </w:r>
      <w:r>
        <w:rPr>
          <w:rFonts w:hint="eastAsia"/>
          <w:sz w:val="21"/>
          <w:szCs w:val="21"/>
        </w:rPr>
        <w:t>月</w:t>
      </w:r>
      <w:r>
        <w:rPr>
          <w:sz w:val="21"/>
          <w:szCs w:val="21"/>
        </w:rPr>
        <w:t>13</w:t>
      </w:r>
      <w:r>
        <w:rPr>
          <w:rFonts w:hint="eastAsia"/>
          <w:sz w:val="21"/>
          <w:szCs w:val="21"/>
        </w:rPr>
        <w:t>日，共和国总统宰因·阿比丁·本·阿里宣布开始一系列法制改革，使法律适应新时代政治选择要求，特别在个人权利方面；妇女权利从此出现了一个新的转折。</w:t>
      </w:r>
    </w:p>
    <w:p w:rsidR="00000000" w:rsidRDefault="00000000">
      <w:pPr>
        <w:spacing w:after="240" w:line="440" w:lineRule="exact"/>
        <w:ind w:firstLine="480"/>
        <w:jc w:val="both"/>
        <w:rPr>
          <w:sz w:val="21"/>
          <w:szCs w:val="21"/>
        </w:rPr>
      </w:pPr>
      <w:r>
        <w:rPr>
          <w:sz w:val="21"/>
          <w:szCs w:val="21"/>
        </w:rPr>
        <w:t>37</w:t>
      </w:r>
      <w:r>
        <w:rPr>
          <w:rFonts w:hint="eastAsia"/>
          <w:sz w:val="21"/>
          <w:szCs w:val="21"/>
        </w:rPr>
        <w:t>．继</w:t>
      </w:r>
      <w:r>
        <w:rPr>
          <w:sz w:val="21"/>
          <w:szCs w:val="21"/>
        </w:rPr>
        <w:t>1992</w:t>
      </w:r>
      <w:r>
        <w:rPr>
          <w:rFonts w:hint="eastAsia"/>
          <w:sz w:val="21"/>
          <w:szCs w:val="21"/>
        </w:rPr>
        <w:t>年</w:t>
      </w:r>
      <w:r>
        <w:rPr>
          <w:sz w:val="21"/>
          <w:szCs w:val="21"/>
        </w:rPr>
        <w:t>8</w:t>
      </w:r>
      <w:r>
        <w:rPr>
          <w:rFonts w:hint="eastAsia"/>
          <w:sz w:val="21"/>
          <w:szCs w:val="21"/>
        </w:rPr>
        <w:t>月</w:t>
      </w:r>
      <w:r>
        <w:rPr>
          <w:sz w:val="21"/>
          <w:szCs w:val="21"/>
        </w:rPr>
        <w:t>13</w:t>
      </w:r>
      <w:r>
        <w:rPr>
          <w:rFonts w:hint="eastAsia"/>
          <w:sz w:val="21"/>
          <w:szCs w:val="21"/>
        </w:rPr>
        <w:t>日宣布设立妇女节并于</w:t>
      </w:r>
      <w:r>
        <w:rPr>
          <w:sz w:val="21"/>
          <w:szCs w:val="21"/>
        </w:rPr>
        <w:t>1993</w:t>
      </w:r>
      <w:r>
        <w:rPr>
          <w:rFonts w:hint="eastAsia"/>
          <w:sz w:val="21"/>
          <w:szCs w:val="21"/>
        </w:rPr>
        <w:t>年</w:t>
      </w:r>
      <w:r>
        <w:rPr>
          <w:sz w:val="21"/>
          <w:szCs w:val="21"/>
        </w:rPr>
        <w:t>7</w:t>
      </w:r>
      <w:r>
        <w:rPr>
          <w:rFonts w:hint="eastAsia"/>
          <w:sz w:val="21"/>
          <w:szCs w:val="21"/>
        </w:rPr>
        <w:t>月由国民议会通过之后，《人权法》、《国籍法》、《刑法》和《劳动法》成为一系列改革的对象。</w:t>
      </w:r>
    </w:p>
    <w:p w:rsidR="00000000" w:rsidRDefault="00000000">
      <w:pPr>
        <w:spacing w:after="240" w:line="440" w:lineRule="exact"/>
        <w:ind w:firstLine="480"/>
        <w:jc w:val="both"/>
        <w:rPr>
          <w:sz w:val="21"/>
          <w:szCs w:val="21"/>
        </w:rPr>
      </w:pPr>
      <w:r>
        <w:rPr>
          <w:sz w:val="21"/>
          <w:szCs w:val="21"/>
        </w:rPr>
        <w:t>38</w:t>
      </w:r>
      <w:r>
        <w:rPr>
          <w:rFonts w:hint="eastAsia"/>
          <w:sz w:val="21"/>
          <w:szCs w:val="21"/>
        </w:rPr>
        <w:t>．如果说</w:t>
      </w:r>
      <w:r>
        <w:rPr>
          <w:sz w:val="21"/>
          <w:szCs w:val="21"/>
        </w:rPr>
        <w:t>1956</w:t>
      </w:r>
      <w:r>
        <w:rPr>
          <w:rFonts w:hint="eastAsia"/>
          <w:sz w:val="21"/>
          <w:szCs w:val="21"/>
        </w:rPr>
        <w:t>年改革的目的是要恢复妇女的人格尊严，那么，</w:t>
      </w:r>
      <w:r>
        <w:rPr>
          <w:sz w:val="21"/>
          <w:szCs w:val="21"/>
        </w:rPr>
        <w:t>1992</w:t>
      </w:r>
      <w:r>
        <w:rPr>
          <w:rFonts w:hint="eastAsia"/>
          <w:sz w:val="21"/>
          <w:szCs w:val="21"/>
        </w:rPr>
        <w:t>年改革虽然是上次改革的继续，但其直接动因则来自突尼斯对个人权利原则的赞同以及对加强妇女权利的决心。改革的矛头所向，不仅是要取消法规中残留的歧视性规定，而且要保障妇女切实行使在公共生活和私人生活中的权利。除了强化男女法律平等的原则以外，还确立了夫妻间的“伙伴关系”或合作义务，这项新的法律准则在</w:t>
      </w:r>
      <w:r>
        <w:rPr>
          <w:sz w:val="21"/>
          <w:szCs w:val="21"/>
        </w:rPr>
        <w:t>1990</w:t>
      </w:r>
      <w:r>
        <w:rPr>
          <w:rFonts w:hint="eastAsia"/>
          <w:sz w:val="21"/>
          <w:szCs w:val="21"/>
        </w:rPr>
        <w:t>年代逐渐被确认为突尼斯的基本价值观之一。</w:t>
      </w:r>
    </w:p>
    <w:p w:rsidR="00000000" w:rsidRDefault="00000000">
      <w:pPr>
        <w:spacing w:after="240" w:line="440" w:lineRule="exact"/>
        <w:ind w:firstLine="480"/>
        <w:jc w:val="both"/>
        <w:rPr>
          <w:sz w:val="21"/>
          <w:szCs w:val="21"/>
        </w:rPr>
      </w:pPr>
      <w:r>
        <w:rPr>
          <w:sz w:val="21"/>
          <w:szCs w:val="21"/>
        </w:rPr>
        <w:t>39</w:t>
      </w:r>
      <w:r>
        <w:rPr>
          <w:rFonts w:hint="eastAsia"/>
          <w:sz w:val="21"/>
          <w:szCs w:val="21"/>
        </w:rPr>
        <w:t>．</w:t>
      </w:r>
      <w:r>
        <w:rPr>
          <w:sz w:val="21"/>
          <w:szCs w:val="21"/>
        </w:rPr>
        <w:t>1997</w:t>
      </w:r>
      <w:r>
        <w:rPr>
          <w:rFonts w:hint="eastAsia"/>
          <w:sz w:val="21"/>
          <w:szCs w:val="21"/>
        </w:rPr>
        <w:t>年和</w:t>
      </w:r>
      <w:r>
        <w:rPr>
          <w:sz w:val="21"/>
          <w:szCs w:val="21"/>
        </w:rPr>
        <w:t>1998</w:t>
      </w:r>
      <w:r>
        <w:rPr>
          <w:rFonts w:hint="eastAsia"/>
          <w:sz w:val="21"/>
          <w:szCs w:val="21"/>
        </w:rPr>
        <w:t>年通过的两项重要法律将明显改进妇女的人权，即《私生子女或遗弃儿童姓氏法》及《夫妻财产共有法》。</w:t>
      </w:r>
    </w:p>
    <w:p w:rsidR="00000000" w:rsidRDefault="00000000">
      <w:pPr>
        <w:spacing w:after="240" w:line="440" w:lineRule="exact"/>
        <w:jc w:val="both"/>
        <w:rPr>
          <w:rFonts w:eastAsia="SimHei"/>
          <w:sz w:val="21"/>
          <w:szCs w:val="21"/>
        </w:rPr>
      </w:pPr>
      <w:r>
        <w:rPr>
          <w:rFonts w:eastAsia="SimHei" w:hint="eastAsia"/>
          <w:b/>
          <w:bCs/>
          <w:sz w:val="21"/>
          <w:szCs w:val="21"/>
        </w:rPr>
        <w:t>二</w:t>
      </w:r>
      <w:r>
        <w:rPr>
          <w:rFonts w:eastAsia="SimHei"/>
          <w:b/>
          <w:bCs/>
          <w:sz w:val="21"/>
          <w:szCs w:val="21"/>
        </w:rPr>
        <w:t xml:space="preserve">. 2.1 </w:t>
      </w:r>
      <w:r>
        <w:rPr>
          <w:rFonts w:eastAsia="SimHei" w:hint="eastAsia"/>
          <w:sz w:val="21"/>
          <w:szCs w:val="21"/>
        </w:rPr>
        <w:t>有关个人地位的权利</w:t>
      </w:r>
    </w:p>
    <w:p w:rsidR="00000000" w:rsidRDefault="00000000">
      <w:pPr>
        <w:spacing w:after="240" w:line="440" w:lineRule="exact"/>
        <w:ind w:firstLine="480"/>
        <w:jc w:val="both"/>
        <w:rPr>
          <w:sz w:val="21"/>
          <w:szCs w:val="21"/>
        </w:rPr>
      </w:pPr>
      <w:r>
        <w:rPr>
          <w:sz w:val="21"/>
          <w:szCs w:val="21"/>
        </w:rPr>
        <w:t>40</w:t>
      </w:r>
      <w:r>
        <w:rPr>
          <w:rFonts w:hint="eastAsia"/>
          <w:sz w:val="21"/>
          <w:szCs w:val="21"/>
        </w:rPr>
        <w:t>．根据</w:t>
      </w:r>
      <w:r>
        <w:rPr>
          <w:sz w:val="21"/>
          <w:szCs w:val="21"/>
        </w:rPr>
        <w:t>1993</w:t>
      </w:r>
      <w:r>
        <w:rPr>
          <w:rFonts w:hint="eastAsia"/>
          <w:sz w:val="21"/>
          <w:szCs w:val="21"/>
        </w:rPr>
        <w:t>年</w:t>
      </w:r>
      <w:r>
        <w:rPr>
          <w:sz w:val="21"/>
          <w:szCs w:val="21"/>
        </w:rPr>
        <w:t>7</w:t>
      </w:r>
      <w:r>
        <w:rPr>
          <w:rFonts w:hint="eastAsia"/>
          <w:sz w:val="21"/>
          <w:szCs w:val="21"/>
        </w:rPr>
        <w:t>月</w:t>
      </w:r>
      <w:r>
        <w:rPr>
          <w:sz w:val="21"/>
          <w:szCs w:val="21"/>
        </w:rPr>
        <w:t>12</w:t>
      </w:r>
      <w:r>
        <w:rPr>
          <w:rFonts w:hint="eastAsia"/>
          <w:sz w:val="21"/>
          <w:szCs w:val="21"/>
        </w:rPr>
        <w:t>日第</w:t>
      </w:r>
      <w:r>
        <w:rPr>
          <w:sz w:val="21"/>
          <w:szCs w:val="21"/>
        </w:rPr>
        <w:t>93-74</w:t>
      </w:r>
      <w:r>
        <w:rPr>
          <w:rFonts w:hint="eastAsia"/>
          <w:sz w:val="21"/>
          <w:szCs w:val="21"/>
        </w:rPr>
        <w:t>号法令对《人权法》作出的修改，《人权法》大大加强了妇女的个人权利，以及作为女儿、妻子和母亲的权利。通过这次修改，在平等和伙伴两项基本准则的基础上，使夫妻关系在法律地位和管理家务方面更趋平衡。</w:t>
      </w:r>
    </w:p>
    <w:p w:rsidR="00000000" w:rsidRDefault="00000000">
      <w:pPr>
        <w:spacing w:after="240" w:line="440" w:lineRule="exact"/>
        <w:ind w:firstLine="480"/>
        <w:jc w:val="both"/>
        <w:rPr>
          <w:sz w:val="21"/>
          <w:szCs w:val="21"/>
        </w:rPr>
      </w:pPr>
      <w:r>
        <w:rPr>
          <w:sz w:val="21"/>
          <w:szCs w:val="21"/>
        </w:rPr>
        <w:t>41</w:t>
      </w:r>
      <w:r>
        <w:rPr>
          <w:rFonts w:hint="eastAsia"/>
          <w:sz w:val="21"/>
          <w:szCs w:val="21"/>
        </w:rPr>
        <w:t>．根据</w:t>
      </w:r>
      <w:r>
        <w:rPr>
          <w:sz w:val="21"/>
          <w:szCs w:val="21"/>
        </w:rPr>
        <w:t>1998</w:t>
      </w:r>
      <w:r>
        <w:rPr>
          <w:rFonts w:hint="eastAsia"/>
          <w:sz w:val="21"/>
          <w:szCs w:val="21"/>
        </w:rPr>
        <w:t>年</w:t>
      </w:r>
      <w:r>
        <w:rPr>
          <w:sz w:val="21"/>
          <w:szCs w:val="21"/>
        </w:rPr>
        <w:t>11</w:t>
      </w:r>
      <w:r>
        <w:rPr>
          <w:rFonts w:hint="eastAsia"/>
          <w:sz w:val="21"/>
          <w:szCs w:val="21"/>
        </w:rPr>
        <w:t>月</w:t>
      </w:r>
      <w:r>
        <w:rPr>
          <w:sz w:val="21"/>
          <w:szCs w:val="21"/>
        </w:rPr>
        <w:t>27</w:t>
      </w:r>
      <w:r>
        <w:rPr>
          <w:rFonts w:hint="eastAsia"/>
          <w:sz w:val="21"/>
          <w:szCs w:val="21"/>
        </w:rPr>
        <w:t>日第</w:t>
      </w:r>
      <w:r>
        <w:rPr>
          <w:sz w:val="21"/>
          <w:szCs w:val="21"/>
        </w:rPr>
        <w:t>98/97</w:t>
      </w:r>
      <w:r>
        <w:rPr>
          <w:rFonts w:hint="eastAsia"/>
          <w:sz w:val="21"/>
          <w:szCs w:val="21"/>
        </w:rPr>
        <w:t>号法令颁布的《国际私法典》，通过排斥有利于丈夫的歧视原则（参见§</w:t>
      </w:r>
      <w:r>
        <w:rPr>
          <w:sz w:val="21"/>
          <w:szCs w:val="21"/>
        </w:rPr>
        <w:t>48</w:t>
      </w:r>
      <w:r>
        <w:rPr>
          <w:rFonts w:hint="eastAsia"/>
          <w:sz w:val="21"/>
          <w:szCs w:val="21"/>
        </w:rPr>
        <w:t>），再次确认了这一方针。</w:t>
      </w:r>
    </w:p>
    <w:p w:rsidR="00000000" w:rsidRDefault="00000000">
      <w:pPr>
        <w:numPr>
          <w:ilvl w:val="0"/>
          <w:numId w:val="6"/>
        </w:numPr>
        <w:spacing w:after="240" w:line="440" w:lineRule="exact"/>
        <w:jc w:val="both"/>
        <w:rPr>
          <w:rFonts w:eastAsia="SimHei"/>
          <w:sz w:val="21"/>
          <w:szCs w:val="21"/>
        </w:rPr>
      </w:pPr>
      <w:r>
        <w:rPr>
          <w:rFonts w:eastAsia="SimHei" w:hint="eastAsia"/>
          <w:sz w:val="21"/>
          <w:szCs w:val="21"/>
        </w:rPr>
        <w:t>夫妻伙伴互利关系</w:t>
      </w:r>
    </w:p>
    <w:p w:rsidR="00000000" w:rsidRDefault="00000000">
      <w:pPr>
        <w:spacing w:after="240" w:line="440" w:lineRule="exact"/>
        <w:ind w:firstLine="480"/>
        <w:jc w:val="both"/>
        <w:rPr>
          <w:sz w:val="21"/>
          <w:szCs w:val="21"/>
        </w:rPr>
      </w:pPr>
      <w:r>
        <w:rPr>
          <w:sz w:val="21"/>
          <w:szCs w:val="21"/>
        </w:rPr>
        <w:t>42</w:t>
      </w:r>
      <w:r>
        <w:rPr>
          <w:rFonts w:hint="eastAsia"/>
          <w:sz w:val="21"/>
          <w:szCs w:val="21"/>
        </w:rPr>
        <w:t>．《人权法》第</w:t>
      </w:r>
      <w:r>
        <w:rPr>
          <w:sz w:val="21"/>
          <w:szCs w:val="21"/>
        </w:rPr>
        <w:t>23</w:t>
      </w:r>
      <w:r>
        <w:rPr>
          <w:rFonts w:hint="eastAsia"/>
          <w:sz w:val="21"/>
          <w:szCs w:val="21"/>
        </w:rPr>
        <w:t>条原有“妻子应尊重丈夫的特权，并应服从丈夫”的规定，已被夫妻双方对待配偶都应亲切和蔼，在管理家庭事务中相互合作等条文所替代。</w:t>
      </w:r>
    </w:p>
    <w:p w:rsidR="00000000" w:rsidRDefault="00000000">
      <w:pPr>
        <w:spacing w:after="240" w:line="440" w:lineRule="exact"/>
        <w:ind w:firstLine="480"/>
        <w:jc w:val="both"/>
        <w:rPr>
          <w:sz w:val="21"/>
          <w:szCs w:val="21"/>
        </w:rPr>
      </w:pPr>
      <w:r>
        <w:rPr>
          <w:rFonts w:hint="eastAsia"/>
          <w:sz w:val="21"/>
          <w:szCs w:val="21"/>
        </w:rPr>
        <w:t>第</w:t>
      </w:r>
      <w:r>
        <w:rPr>
          <w:sz w:val="21"/>
          <w:szCs w:val="21"/>
        </w:rPr>
        <w:t>23</w:t>
      </w:r>
      <w:r>
        <w:rPr>
          <w:rFonts w:hint="eastAsia"/>
          <w:sz w:val="21"/>
          <w:szCs w:val="21"/>
        </w:rPr>
        <w:t>条的新条文规定：“夫妻双方对待配偶都应亲切和蔼，应与对方和睦相处，避免给配偶造成伤害”。</w:t>
      </w:r>
    </w:p>
    <w:p w:rsidR="00000000" w:rsidRDefault="00000000">
      <w:pPr>
        <w:spacing w:after="240" w:line="440" w:lineRule="exact"/>
        <w:ind w:firstLine="480"/>
        <w:jc w:val="both"/>
        <w:rPr>
          <w:sz w:val="21"/>
          <w:szCs w:val="21"/>
        </w:rPr>
      </w:pPr>
      <w:r>
        <w:rPr>
          <w:sz w:val="21"/>
          <w:szCs w:val="21"/>
        </w:rPr>
        <w:t>43</w:t>
      </w:r>
      <w:r>
        <w:rPr>
          <w:rFonts w:hint="eastAsia"/>
          <w:sz w:val="21"/>
          <w:szCs w:val="21"/>
        </w:rPr>
        <w:t>．取消服从的概念是确认与建立在妇女地位低下基础上的旧制度相决裂的一项根本措施。第</w:t>
      </w:r>
      <w:r>
        <w:rPr>
          <w:sz w:val="21"/>
          <w:szCs w:val="21"/>
        </w:rPr>
        <w:t>23</w:t>
      </w:r>
      <w:r>
        <w:rPr>
          <w:rFonts w:hint="eastAsia"/>
          <w:sz w:val="21"/>
          <w:szCs w:val="21"/>
        </w:rPr>
        <w:t>条的新条文为此规定：夫妻双方“应合作处理家务，对子女进行良好教育，以及管理子女的事务，包括入学、旅行和金融交易”。</w:t>
      </w:r>
    </w:p>
    <w:p w:rsidR="00000000" w:rsidRDefault="00000000">
      <w:pPr>
        <w:spacing w:after="240" w:line="440" w:lineRule="exact"/>
        <w:ind w:firstLine="480"/>
        <w:jc w:val="both"/>
        <w:rPr>
          <w:sz w:val="21"/>
          <w:szCs w:val="21"/>
        </w:rPr>
      </w:pPr>
      <w:r>
        <w:rPr>
          <w:sz w:val="21"/>
          <w:szCs w:val="21"/>
        </w:rPr>
        <w:t>44</w:t>
      </w:r>
      <w:r>
        <w:rPr>
          <w:rFonts w:hint="eastAsia"/>
          <w:sz w:val="21"/>
          <w:szCs w:val="21"/>
        </w:rPr>
        <w:t>．与旧体制相比，</w:t>
      </w:r>
      <w:r>
        <w:rPr>
          <w:sz w:val="21"/>
          <w:szCs w:val="21"/>
        </w:rPr>
        <w:t>1993</w:t>
      </w:r>
      <w:r>
        <w:rPr>
          <w:rFonts w:hint="eastAsia"/>
          <w:sz w:val="21"/>
          <w:szCs w:val="21"/>
        </w:rPr>
        <w:t>年改革的另一重大创新是在《人权法》第</w:t>
      </w:r>
      <w:r>
        <w:rPr>
          <w:sz w:val="21"/>
          <w:szCs w:val="21"/>
        </w:rPr>
        <w:t>23</w:t>
      </w:r>
      <w:r>
        <w:rPr>
          <w:rFonts w:hint="eastAsia"/>
          <w:sz w:val="21"/>
          <w:szCs w:val="21"/>
        </w:rPr>
        <w:t>条中加入了关于分担家庭开支是妻子义务的内容。设置这一条款是对妇女经济作用的承认，给妇女在家庭中的地位增加筹码。丈夫当然依旧是一家之长，但家长的概念从此不再意味着统治与被统治的关系，因为妻子服从丈夫的义务已被废除，家长概念只是与丈夫在经济上所起的主导作用有关；丈夫“应在自己力所能及的范围内供养妻子和儿女”。家长资格并不赋予丈夫虐待妻子的权利，而只是一种与其“供养妻子和儿女”的应尽义务相联系的经济职能和职责（据</w:t>
      </w:r>
      <w:r>
        <w:rPr>
          <w:sz w:val="21"/>
          <w:szCs w:val="21"/>
        </w:rPr>
        <w:t>1999</w:t>
      </w:r>
      <w:r>
        <w:rPr>
          <w:rFonts w:hint="eastAsia"/>
          <w:sz w:val="21"/>
          <w:szCs w:val="21"/>
        </w:rPr>
        <w:t>年人口和就业调查，妇女就业率为</w:t>
      </w:r>
      <w:r>
        <w:rPr>
          <w:sz w:val="21"/>
          <w:szCs w:val="21"/>
        </w:rPr>
        <w:t>24%</w:t>
      </w:r>
      <w:r>
        <w:rPr>
          <w:rFonts w:hint="eastAsia"/>
          <w:sz w:val="21"/>
          <w:szCs w:val="21"/>
        </w:rPr>
        <w:t>）。</w:t>
      </w:r>
    </w:p>
    <w:p w:rsidR="00000000" w:rsidRDefault="00000000">
      <w:pPr>
        <w:spacing w:after="240" w:line="440" w:lineRule="exact"/>
        <w:ind w:firstLine="480"/>
        <w:jc w:val="both"/>
        <w:rPr>
          <w:sz w:val="21"/>
          <w:szCs w:val="21"/>
        </w:rPr>
      </w:pPr>
      <w:r>
        <w:rPr>
          <w:sz w:val="21"/>
          <w:szCs w:val="21"/>
        </w:rPr>
        <w:t>45</w:t>
      </w:r>
      <w:r>
        <w:rPr>
          <w:rFonts w:hint="eastAsia"/>
          <w:sz w:val="21"/>
          <w:szCs w:val="21"/>
        </w:rPr>
        <w:t>．对第</w:t>
      </w:r>
      <w:r>
        <w:rPr>
          <w:sz w:val="21"/>
          <w:szCs w:val="21"/>
        </w:rPr>
        <w:t>23</w:t>
      </w:r>
      <w:r>
        <w:rPr>
          <w:rFonts w:hint="eastAsia"/>
          <w:sz w:val="21"/>
          <w:szCs w:val="21"/>
        </w:rPr>
        <w:t>条的修改鲜明地显示出</w:t>
      </w:r>
      <w:r>
        <w:rPr>
          <w:sz w:val="21"/>
          <w:szCs w:val="21"/>
        </w:rPr>
        <w:t>1992</w:t>
      </w:r>
      <w:r>
        <w:rPr>
          <w:rFonts w:hint="eastAsia"/>
          <w:sz w:val="21"/>
          <w:szCs w:val="21"/>
        </w:rPr>
        <w:t>年</w:t>
      </w:r>
      <w:r>
        <w:rPr>
          <w:sz w:val="21"/>
          <w:szCs w:val="21"/>
        </w:rPr>
        <w:t>8</w:t>
      </w:r>
      <w:r>
        <w:rPr>
          <w:rFonts w:hint="eastAsia"/>
          <w:sz w:val="21"/>
          <w:szCs w:val="21"/>
        </w:rPr>
        <w:t>月</w:t>
      </w:r>
      <w:r>
        <w:rPr>
          <w:sz w:val="21"/>
          <w:szCs w:val="21"/>
        </w:rPr>
        <w:t>13</w:t>
      </w:r>
      <w:r>
        <w:rPr>
          <w:rFonts w:hint="eastAsia"/>
          <w:sz w:val="21"/>
          <w:szCs w:val="21"/>
        </w:rPr>
        <w:t>日法律措施的改革力度，因为它为处理夫妻关系确定了法律准绳，并在平等、互尊、互利、互助、伙伴的价值基础上，开创家庭关系的新观念。</w:t>
      </w:r>
    </w:p>
    <w:p w:rsidR="00000000" w:rsidRDefault="00000000">
      <w:pPr>
        <w:pStyle w:val="Date"/>
        <w:numPr>
          <w:ilvl w:val="0"/>
          <w:numId w:val="6"/>
        </w:numPr>
        <w:adjustRightInd w:val="0"/>
        <w:spacing w:after="240" w:line="440" w:lineRule="exact"/>
        <w:ind w:left="0" w:firstLine="0"/>
        <w:textAlignment w:val="baseline"/>
        <w:rPr>
          <w:rFonts w:eastAsia="SimHei"/>
          <w:kern w:val="0"/>
          <w:lang w:val="en-US"/>
        </w:rPr>
      </w:pPr>
      <w:r>
        <w:rPr>
          <w:rFonts w:eastAsia="SimHei" w:hint="eastAsia"/>
          <w:kern w:val="0"/>
          <w:lang w:val="en-US"/>
        </w:rPr>
        <w:t>个人权利和公民权利更趋平衡</w:t>
      </w:r>
    </w:p>
    <w:p w:rsidR="00000000" w:rsidRDefault="00000000">
      <w:pPr>
        <w:spacing w:after="240" w:line="440" w:lineRule="exact"/>
        <w:ind w:firstLine="480"/>
        <w:jc w:val="both"/>
        <w:rPr>
          <w:sz w:val="21"/>
          <w:szCs w:val="21"/>
        </w:rPr>
      </w:pPr>
      <w:r>
        <w:rPr>
          <w:sz w:val="21"/>
          <w:szCs w:val="21"/>
        </w:rPr>
        <w:t>46</w:t>
      </w:r>
      <w:r>
        <w:rPr>
          <w:rFonts w:hint="eastAsia"/>
          <w:sz w:val="21"/>
          <w:szCs w:val="21"/>
        </w:rPr>
        <w:t>．虽然女子结婚的法定年龄维持</w:t>
      </w:r>
      <w:r>
        <w:rPr>
          <w:sz w:val="21"/>
          <w:szCs w:val="21"/>
        </w:rPr>
        <w:t>17</w:t>
      </w:r>
      <w:r>
        <w:rPr>
          <w:rFonts w:hint="eastAsia"/>
          <w:sz w:val="21"/>
          <w:szCs w:val="21"/>
        </w:rPr>
        <w:t>岁不变，但就个人地位及管理民事和商事而言，女子结婚后即取得成年人资格。因此，根据《人权法》新第</w:t>
      </w:r>
      <w:r>
        <w:rPr>
          <w:sz w:val="21"/>
          <w:szCs w:val="21"/>
        </w:rPr>
        <w:t>153</w:t>
      </w:r>
      <w:r>
        <w:rPr>
          <w:rFonts w:hint="eastAsia"/>
          <w:sz w:val="21"/>
          <w:szCs w:val="21"/>
        </w:rPr>
        <w:t>条的规定，未成年妻子在公民权方面便获得了新的利益。</w:t>
      </w:r>
    </w:p>
    <w:p w:rsidR="00000000" w:rsidRDefault="00000000">
      <w:pPr>
        <w:spacing w:after="240" w:line="440" w:lineRule="exact"/>
        <w:ind w:firstLine="480"/>
        <w:jc w:val="both"/>
        <w:rPr>
          <w:sz w:val="21"/>
          <w:szCs w:val="21"/>
        </w:rPr>
      </w:pPr>
      <w:r>
        <w:rPr>
          <w:sz w:val="21"/>
          <w:szCs w:val="21"/>
        </w:rPr>
        <w:t>47</w:t>
      </w:r>
      <w:r>
        <w:rPr>
          <w:rFonts w:hint="eastAsia"/>
          <w:sz w:val="21"/>
          <w:szCs w:val="21"/>
        </w:rPr>
        <w:t>．在因悔婚而归还财礼的问题上，新第</w:t>
      </w:r>
      <w:r>
        <w:rPr>
          <w:sz w:val="21"/>
          <w:szCs w:val="21"/>
        </w:rPr>
        <w:t>2</w:t>
      </w:r>
      <w:r>
        <w:rPr>
          <w:rFonts w:hint="eastAsia"/>
          <w:sz w:val="21"/>
          <w:szCs w:val="21"/>
        </w:rPr>
        <w:t>条规定了互利的原则：“未婚双方均有权索还送给对方的礼品”（不仅是男方）。在完婚前解除婚约，也适用这一原则（《人权法》新第</w:t>
      </w:r>
      <w:r>
        <w:rPr>
          <w:sz w:val="21"/>
          <w:szCs w:val="21"/>
        </w:rPr>
        <w:t>28</w:t>
      </w:r>
      <w:r>
        <w:rPr>
          <w:rFonts w:hint="eastAsia"/>
          <w:sz w:val="21"/>
          <w:szCs w:val="21"/>
        </w:rPr>
        <w:t>条）。</w:t>
      </w:r>
    </w:p>
    <w:p w:rsidR="00000000" w:rsidRDefault="00000000">
      <w:pPr>
        <w:spacing w:after="240" w:line="440" w:lineRule="exact"/>
        <w:ind w:firstLine="480"/>
        <w:jc w:val="both"/>
        <w:rPr>
          <w:sz w:val="21"/>
          <w:szCs w:val="21"/>
        </w:rPr>
      </w:pPr>
      <w:r>
        <w:rPr>
          <w:sz w:val="21"/>
          <w:szCs w:val="21"/>
        </w:rPr>
        <w:t>48</w:t>
      </w:r>
      <w:r>
        <w:rPr>
          <w:rFonts w:hint="eastAsia"/>
          <w:sz w:val="21"/>
          <w:szCs w:val="21"/>
        </w:rPr>
        <w:t>．在混合婚姻的情况下，适用法律不再是订立婚约时丈夫一方的法律，而按照原先关于非穆斯林突尼斯人个人地位的</w:t>
      </w:r>
      <w:r>
        <w:rPr>
          <w:sz w:val="21"/>
          <w:szCs w:val="21"/>
        </w:rPr>
        <w:t>1956</w:t>
      </w:r>
      <w:r>
        <w:rPr>
          <w:rFonts w:hint="eastAsia"/>
          <w:sz w:val="21"/>
          <w:szCs w:val="21"/>
        </w:rPr>
        <w:t>年</w:t>
      </w:r>
      <w:r>
        <w:rPr>
          <w:sz w:val="21"/>
          <w:szCs w:val="21"/>
        </w:rPr>
        <w:t>7</w:t>
      </w:r>
      <w:r>
        <w:rPr>
          <w:rFonts w:hint="eastAsia"/>
          <w:sz w:val="21"/>
          <w:szCs w:val="21"/>
        </w:rPr>
        <w:t>月</w:t>
      </w:r>
      <w:r>
        <w:rPr>
          <w:sz w:val="21"/>
          <w:szCs w:val="21"/>
        </w:rPr>
        <w:t>12</w:t>
      </w:r>
      <w:r>
        <w:rPr>
          <w:rFonts w:hint="eastAsia"/>
          <w:sz w:val="21"/>
          <w:szCs w:val="21"/>
        </w:rPr>
        <w:t>日法令，却要在性别歧视的基础上，优先使用丈夫一方的法律。根据</w:t>
      </w:r>
      <w:r>
        <w:rPr>
          <w:sz w:val="21"/>
          <w:szCs w:val="21"/>
        </w:rPr>
        <w:t>1998</w:t>
      </w:r>
      <w:r>
        <w:rPr>
          <w:rFonts w:hint="eastAsia"/>
          <w:sz w:val="21"/>
          <w:szCs w:val="21"/>
        </w:rPr>
        <w:t>年</w:t>
      </w:r>
      <w:r>
        <w:rPr>
          <w:sz w:val="21"/>
          <w:szCs w:val="21"/>
        </w:rPr>
        <w:t>11</w:t>
      </w:r>
      <w:r>
        <w:rPr>
          <w:rFonts w:hint="eastAsia"/>
          <w:sz w:val="21"/>
          <w:szCs w:val="21"/>
        </w:rPr>
        <w:t>月</w:t>
      </w:r>
      <w:r>
        <w:rPr>
          <w:sz w:val="21"/>
          <w:szCs w:val="21"/>
        </w:rPr>
        <w:t>27</w:t>
      </w:r>
      <w:r>
        <w:rPr>
          <w:rFonts w:hint="eastAsia"/>
          <w:sz w:val="21"/>
          <w:szCs w:val="21"/>
        </w:rPr>
        <w:t>日第</w:t>
      </w:r>
      <w:r>
        <w:rPr>
          <w:sz w:val="21"/>
          <w:szCs w:val="21"/>
        </w:rPr>
        <w:t>98-97</w:t>
      </w:r>
      <w:r>
        <w:rPr>
          <w:rFonts w:hint="eastAsia"/>
          <w:sz w:val="21"/>
          <w:szCs w:val="21"/>
        </w:rPr>
        <w:t>号法令颁布的《国际私法典》分别在第</w:t>
      </w:r>
      <w:r>
        <w:rPr>
          <w:sz w:val="21"/>
          <w:szCs w:val="21"/>
        </w:rPr>
        <w:t>47</w:t>
      </w:r>
      <w:r>
        <w:rPr>
          <w:rFonts w:hint="eastAsia"/>
          <w:sz w:val="21"/>
          <w:szCs w:val="21"/>
        </w:rPr>
        <w:t>条（夫妻双方分别承担的义务）、第</w:t>
      </w:r>
      <w:r>
        <w:rPr>
          <w:sz w:val="21"/>
          <w:szCs w:val="21"/>
        </w:rPr>
        <w:t>48</w:t>
      </w:r>
      <w:r>
        <w:rPr>
          <w:rFonts w:hint="eastAsia"/>
          <w:sz w:val="21"/>
          <w:szCs w:val="21"/>
        </w:rPr>
        <w:t>条（夫妻财产制）和第</w:t>
      </w:r>
      <w:r>
        <w:rPr>
          <w:sz w:val="21"/>
          <w:szCs w:val="21"/>
        </w:rPr>
        <w:t>49</w:t>
      </w:r>
      <w:r>
        <w:rPr>
          <w:rFonts w:hint="eastAsia"/>
          <w:sz w:val="21"/>
          <w:szCs w:val="21"/>
        </w:rPr>
        <w:t>条（离婚）中作出的规定，适用法律从此是夫妻最后居住地的法律，或者是所在地的法律（离婚司法诉讼地的法律）。在混合婚姻情况下夫妻个人地位的性别平等原则从此得到了确立。</w:t>
      </w:r>
    </w:p>
    <w:p w:rsidR="00000000" w:rsidRDefault="00000000">
      <w:pPr>
        <w:pStyle w:val="Date"/>
        <w:numPr>
          <w:ilvl w:val="0"/>
          <w:numId w:val="6"/>
        </w:numPr>
        <w:adjustRightInd w:val="0"/>
        <w:spacing w:after="240" w:line="440" w:lineRule="exact"/>
        <w:ind w:left="0" w:firstLine="0"/>
        <w:textAlignment w:val="baseline"/>
        <w:rPr>
          <w:rFonts w:eastAsia="SimHei"/>
          <w:kern w:val="0"/>
          <w:lang w:val="en-US"/>
        </w:rPr>
      </w:pPr>
      <w:r>
        <w:rPr>
          <w:rFonts w:eastAsia="SimHei" w:hint="eastAsia"/>
          <w:kern w:val="0"/>
          <w:lang w:val="en-US"/>
        </w:rPr>
        <w:t>父母特权方面的权利和义务更趋平衡</w:t>
      </w:r>
    </w:p>
    <w:p w:rsidR="00000000" w:rsidRDefault="00000000">
      <w:pPr>
        <w:spacing w:after="240" w:line="440" w:lineRule="exact"/>
        <w:ind w:firstLine="480"/>
        <w:jc w:val="both"/>
        <w:rPr>
          <w:sz w:val="21"/>
          <w:szCs w:val="21"/>
        </w:rPr>
      </w:pPr>
      <w:r>
        <w:rPr>
          <w:sz w:val="21"/>
          <w:szCs w:val="21"/>
        </w:rPr>
        <w:t>49</w:t>
      </w:r>
      <w:r>
        <w:rPr>
          <w:rFonts w:hint="eastAsia"/>
          <w:sz w:val="21"/>
          <w:szCs w:val="21"/>
        </w:rPr>
        <w:t>．根据《人权法》新第</w:t>
      </w:r>
      <w:r>
        <w:rPr>
          <w:sz w:val="21"/>
          <w:szCs w:val="21"/>
        </w:rPr>
        <w:t>6</w:t>
      </w:r>
      <w:r>
        <w:rPr>
          <w:rFonts w:hint="eastAsia"/>
          <w:sz w:val="21"/>
          <w:szCs w:val="21"/>
        </w:rPr>
        <w:t>条的规定，母亲在未成年子女结婚的问题上从此有权发表意见：“未成年人结婚需取得监护人和母亲的同意。在监护人或母亲拒绝同意，而未成年人仍然坚持的情况下，则提交法官审理”。这一条文因此确立了父母的共同权威，使他们为未成年子女的利益，避免在结婚问题上出现片面决定的危险，女儿受害的危险尤其严重。</w:t>
      </w:r>
    </w:p>
    <w:p w:rsidR="00000000" w:rsidRDefault="00000000">
      <w:pPr>
        <w:spacing w:after="240" w:line="440" w:lineRule="exact"/>
        <w:ind w:firstLine="480"/>
        <w:jc w:val="both"/>
        <w:rPr>
          <w:sz w:val="21"/>
          <w:szCs w:val="21"/>
        </w:rPr>
      </w:pPr>
      <w:r>
        <w:rPr>
          <w:sz w:val="21"/>
          <w:szCs w:val="21"/>
        </w:rPr>
        <w:t>50</w:t>
      </w:r>
      <w:r>
        <w:rPr>
          <w:rFonts w:hint="eastAsia"/>
          <w:sz w:val="21"/>
          <w:szCs w:val="21"/>
        </w:rPr>
        <w:t>．在父亲去世的情况下，《人权法》第</w:t>
      </w:r>
      <w:r>
        <w:rPr>
          <w:sz w:val="21"/>
          <w:szCs w:val="21"/>
        </w:rPr>
        <w:t>67</w:t>
      </w:r>
      <w:r>
        <w:rPr>
          <w:rFonts w:hint="eastAsia"/>
          <w:sz w:val="21"/>
          <w:szCs w:val="21"/>
        </w:rPr>
        <w:t>条赋予母亲对未成年子女行使监护权。然而，如果夫妻已经离婚，即使子女由母亲看护，监护权仍归父亲所有。</w:t>
      </w:r>
      <w:r>
        <w:rPr>
          <w:sz w:val="21"/>
          <w:szCs w:val="21"/>
        </w:rPr>
        <w:t>1993</w:t>
      </w:r>
      <w:r>
        <w:rPr>
          <w:rFonts w:hint="eastAsia"/>
          <w:sz w:val="21"/>
          <w:szCs w:val="21"/>
        </w:rPr>
        <w:t>年</w:t>
      </w:r>
      <w:r>
        <w:rPr>
          <w:sz w:val="21"/>
          <w:szCs w:val="21"/>
        </w:rPr>
        <w:t>7</w:t>
      </w:r>
      <w:r>
        <w:rPr>
          <w:rFonts w:hint="eastAsia"/>
          <w:sz w:val="21"/>
          <w:szCs w:val="21"/>
        </w:rPr>
        <w:t>月经过对《人权法》第</w:t>
      </w:r>
      <w:r>
        <w:rPr>
          <w:sz w:val="21"/>
          <w:szCs w:val="21"/>
        </w:rPr>
        <w:t>67</w:t>
      </w:r>
      <w:r>
        <w:rPr>
          <w:rFonts w:hint="eastAsia"/>
          <w:sz w:val="21"/>
          <w:szCs w:val="21"/>
        </w:rPr>
        <w:t>条的修改，规定了看护权和监护权的互为补充，赋予离婚后负责看护子女的母亲在管理子女公民事务和商业事务（旅行、求学和管理财务帐目）方面的监护权。根据这一修改，“如事实证明父亲不能行使监护权，或滥用监护权，或离家出走、住处不详，或因使子女利益受损的其他理由”，法官可把全部监护特权交给母亲，甚至授予母亲监护人资格。</w:t>
      </w:r>
    </w:p>
    <w:p w:rsidR="00000000" w:rsidRDefault="00000000">
      <w:pPr>
        <w:spacing w:after="240" w:line="440" w:lineRule="exact"/>
        <w:ind w:firstLine="480"/>
        <w:jc w:val="both"/>
        <w:rPr>
          <w:sz w:val="21"/>
          <w:szCs w:val="21"/>
        </w:rPr>
      </w:pPr>
      <w:r>
        <w:rPr>
          <w:sz w:val="21"/>
          <w:szCs w:val="21"/>
        </w:rPr>
        <w:t>51</w:t>
      </w:r>
      <w:r>
        <w:rPr>
          <w:rFonts w:hint="eastAsia"/>
          <w:sz w:val="21"/>
          <w:szCs w:val="21"/>
        </w:rPr>
        <w:t>．负责看护子女的离婚母亲，从此可按照</w:t>
      </w:r>
      <w:r>
        <w:rPr>
          <w:sz w:val="21"/>
          <w:szCs w:val="21"/>
        </w:rPr>
        <w:t>1993</w:t>
      </w:r>
      <w:r>
        <w:rPr>
          <w:rFonts w:hint="eastAsia"/>
          <w:sz w:val="21"/>
          <w:szCs w:val="21"/>
        </w:rPr>
        <w:t>年</w:t>
      </w:r>
      <w:r>
        <w:rPr>
          <w:sz w:val="21"/>
          <w:szCs w:val="21"/>
        </w:rPr>
        <w:t>7</w:t>
      </w:r>
      <w:r>
        <w:rPr>
          <w:rFonts w:hint="eastAsia"/>
          <w:sz w:val="21"/>
          <w:szCs w:val="21"/>
        </w:rPr>
        <w:t>月</w:t>
      </w:r>
      <w:r>
        <w:rPr>
          <w:sz w:val="21"/>
          <w:szCs w:val="21"/>
        </w:rPr>
        <w:t>12</w:t>
      </w:r>
      <w:r>
        <w:rPr>
          <w:rFonts w:hint="eastAsia"/>
          <w:sz w:val="21"/>
          <w:szCs w:val="21"/>
        </w:rPr>
        <w:t>日法令对《人权法》第</w:t>
      </w:r>
      <w:r>
        <w:rPr>
          <w:sz w:val="21"/>
          <w:szCs w:val="21"/>
        </w:rPr>
        <w:t>60</w:t>
      </w:r>
      <w:r>
        <w:rPr>
          <w:rFonts w:hint="eastAsia"/>
          <w:sz w:val="21"/>
          <w:szCs w:val="21"/>
        </w:rPr>
        <w:t>条的修改的规定，有权照管子女的各项事务，而在此以前，因监护人必须是男性，只承认父亲或另一监护人才有这样的权利。</w:t>
      </w:r>
    </w:p>
    <w:p w:rsidR="00000000" w:rsidRDefault="00000000">
      <w:pPr>
        <w:spacing w:after="240" w:line="440" w:lineRule="exact"/>
        <w:ind w:firstLine="480"/>
        <w:jc w:val="both"/>
        <w:rPr>
          <w:sz w:val="21"/>
          <w:szCs w:val="21"/>
        </w:rPr>
      </w:pPr>
      <w:r>
        <w:rPr>
          <w:sz w:val="21"/>
          <w:szCs w:val="21"/>
        </w:rPr>
        <w:t>52</w:t>
      </w:r>
      <w:r>
        <w:rPr>
          <w:rFonts w:hint="eastAsia"/>
          <w:sz w:val="21"/>
          <w:szCs w:val="21"/>
        </w:rPr>
        <w:t>．根据</w:t>
      </w:r>
      <w:r>
        <w:rPr>
          <w:sz w:val="21"/>
          <w:szCs w:val="21"/>
        </w:rPr>
        <w:t>1995</w:t>
      </w:r>
      <w:r>
        <w:rPr>
          <w:rFonts w:hint="eastAsia"/>
          <w:sz w:val="21"/>
          <w:szCs w:val="21"/>
        </w:rPr>
        <w:t>年</w:t>
      </w:r>
      <w:r>
        <w:rPr>
          <w:sz w:val="21"/>
          <w:szCs w:val="21"/>
        </w:rPr>
        <w:t>11</w:t>
      </w:r>
      <w:r>
        <w:rPr>
          <w:rFonts w:hint="eastAsia"/>
          <w:sz w:val="21"/>
          <w:szCs w:val="21"/>
        </w:rPr>
        <w:t>月</w:t>
      </w:r>
      <w:r>
        <w:rPr>
          <w:sz w:val="21"/>
          <w:szCs w:val="21"/>
        </w:rPr>
        <w:t>9</w:t>
      </w:r>
      <w:r>
        <w:rPr>
          <w:rFonts w:hint="eastAsia"/>
          <w:sz w:val="21"/>
          <w:szCs w:val="21"/>
        </w:rPr>
        <w:t>日第</w:t>
      </w:r>
      <w:r>
        <w:rPr>
          <w:sz w:val="21"/>
          <w:szCs w:val="21"/>
        </w:rPr>
        <w:t>95-95</w:t>
      </w:r>
      <w:r>
        <w:rPr>
          <w:rFonts w:hint="eastAsia"/>
          <w:sz w:val="21"/>
          <w:szCs w:val="21"/>
        </w:rPr>
        <w:t>号法令对《义务与合同法》若干条文的修改和补充，母亲因子女犯罪与父亲一起负有连带责任，而在这以前，对未成年子女损害他人的犯罪行为，则由父亲单独承担公民责任。母亲只是在其丈夫去世的情况下承担这一责任。在这方面，平等原则被纳入法规，正是与夫妻双方合作管理子女事务和家庭事务的义务相联系的。</w:t>
      </w:r>
    </w:p>
    <w:p w:rsidR="00000000" w:rsidRDefault="00000000">
      <w:pPr>
        <w:spacing w:after="240" w:line="440" w:lineRule="exact"/>
        <w:ind w:firstLine="480"/>
        <w:jc w:val="both"/>
        <w:rPr>
          <w:sz w:val="21"/>
          <w:szCs w:val="21"/>
        </w:rPr>
      </w:pPr>
    </w:p>
    <w:p w:rsidR="00000000" w:rsidRDefault="00000000">
      <w:pPr>
        <w:pStyle w:val="Date"/>
        <w:numPr>
          <w:ilvl w:val="0"/>
          <w:numId w:val="6"/>
        </w:numPr>
        <w:adjustRightInd w:val="0"/>
        <w:spacing w:after="240" w:line="440" w:lineRule="exact"/>
        <w:ind w:left="0" w:firstLine="0"/>
        <w:textAlignment w:val="baseline"/>
        <w:rPr>
          <w:rFonts w:eastAsia="SimHei"/>
          <w:kern w:val="0"/>
          <w:lang w:val="en-US"/>
        </w:rPr>
      </w:pPr>
      <w:r>
        <w:rPr>
          <w:rFonts w:eastAsia="SimHei" w:hint="eastAsia"/>
          <w:kern w:val="0"/>
          <w:lang w:val="en-US"/>
        </w:rPr>
        <w:t>获得生活保障方面的权利更趋平衡</w:t>
      </w:r>
    </w:p>
    <w:p w:rsidR="00000000" w:rsidRDefault="00000000">
      <w:pPr>
        <w:spacing w:after="240" w:line="440" w:lineRule="exact"/>
        <w:ind w:firstLine="480"/>
        <w:jc w:val="both"/>
        <w:rPr>
          <w:sz w:val="21"/>
          <w:szCs w:val="21"/>
        </w:rPr>
      </w:pPr>
      <w:r>
        <w:rPr>
          <w:sz w:val="21"/>
          <w:szCs w:val="21"/>
        </w:rPr>
        <w:t>53</w:t>
      </w:r>
      <w:r>
        <w:rPr>
          <w:rFonts w:hint="eastAsia"/>
          <w:sz w:val="21"/>
          <w:szCs w:val="21"/>
        </w:rPr>
        <w:t>．在生活保障方面，经过对《人权法》的修改，原则上规定对子女提供生活保障，直到成年为止；作为例外，对正在就学的子女，可延长到</w:t>
      </w:r>
      <w:r>
        <w:rPr>
          <w:sz w:val="21"/>
          <w:szCs w:val="21"/>
        </w:rPr>
        <w:t>25</w:t>
      </w:r>
      <w:r>
        <w:rPr>
          <w:rFonts w:hint="eastAsia"/>
          <w:sz w:val="21"/>
          <w:szCs w:val="21"/>
        </w:rPr>
        <w:t>岁；超过</w:t>
      </w:r>
      <w:r>
        <w:rPr>
          <w:sz w:val="21"/>
          <w:szCs w:val="21"/>
        </w:rPr>
        <w:t>25</w:t>
      </w:r>
      <w:r>
        <w:rPr>
          <w:rFonts w:hint="eastAsia"/>
          <w:sz w:val="21"/>
          <w:szCs w:val="21"/>
        </w:rPr>
        <w:t>岁的女儿，如没有收入来源或没有丈夫供养，也有权获得生活保障。</w:t>
      </w:r>
    </w:p>
    <w:p w:rsidR="00000000" w:rsidRDefault="00000000">
      <w:pPr>
        <w:spacing w:after="240" w:line="440" w:lineRule="exact"/>
        <w:ind w:firstLine="480"/>
        <w:jc w:val="both"/>
        <w:rPr>
          <w:sz w:val="21"/>
          <w:szCs w:val="21"/>
        </w:rPr>
      </w:pPr>
      <w:r>
        <w:rPr>
          <w:sz w:val="21"/>
          <w:szCs w:val="21"/>
        </w:rPr>
        <w:t>54</w:t>
      </w:r>
      <w:r>
        <w:rPr>
          <w:rFonts w:hint="eastAsia"/>
          <w:sz w:val="21"/>
          <w:szCs w:val="21"/>
        </w:rPr>
        <w:t>．此外，外祖父母（新第</w:t>
      </w:r>
      <w:r>
        <w:rPr>
          <w:sz w:val="21"/>
          <w:szCs w:val="21"/>
        </w:rPr>
        <w:t>43</w:t>
      </w:r>
      <w:r>
        <w:rPr>
          <w:rFonts w:hint="eastAsia"/>
          <w:sz w:val="21"/>
          <w:szCs w:val="21"/>
        </w:rPr>
        <w:t>条）从此也有权获得生活保障，而根据原先的条文，只有父系长辈，不论哪一亲等，才能享受这一权利。这一做法把性别公平原则引入了配偶双方对待各自长辈的权利和义务的领域（《人权法》新第</w:t>
      </w:r>
      <w:r>
        <w:rPr>
          <w:sz w:val="21"/>
          <w:szCs w:val="21"/>
        </w:rPr>
        <w:t>44</w:t>
      </w:r>
      <w:r>
        <w:rPr>
          <w:rFonts w:hint="eastAsia"/>
          <w:sz w:val="21"/>
          <w:szCs w:val="21"/>
        </w:rPr>
        <w:t>条）。</w:t>
      </w:r>
    </w:p>
    <w:p w:rsidR="00000000" w:rsidRDefault="00000000">
      <w:pPr>
        <w:spacing w:after="240" w:line="440" w:lineRule="exact"/>
        <w:jc w:val="both"/>
        <w:rPr>
          <w:rFonts w:eastAsia="SimHei"/>
          <w:sz w:val="21"/>
          <w:szCs w:val="21"/>
        </w:rPr>
      </w:pPr>
      <w:r>
        <w:rPr>
          <w:rFonts w:eastAsia="SimHei" w:hint="eastAsia"/>
          <w:b/>
          <w:bCs/>
          <w:sz w:val="21"/>
          <w:szCs w:val="21"/>
        </w:rPr>
        <w:t>二</w:t>
      </w:r>
      <w:r>
        <w:rPr>
          <w:rFonts w:eastAsia="SimHei"/>
          <w:b/>
          <w:bCs/>
          <w:sz w:val="21"/>
          <w:szCs w:val="21"/>
        </w:rPr>
        <w:t xml:space="preserve">. 2.2 </w:t>
      </w:r>
      <w:r>
        <w:rPr>
          <w:rFonts w:eastAsia="SimHei" w:hint="eastAsia"/>
          <w:sz w:val="21"/>
          <w:szCs w:val="21"/>
        </w:rPr>
        <w:t>妇女人身权：基本权利之一</w:t>
      </w:r>
    </w:p>
    <w:p w:rsidR="00000000" w:rsidRDefault="00000000">
      <w:pPr>
        <w:spacing w:after="240" w:line="440" w:lineRule="exact"/>
        <w:ind w:firstLine="480"/>
        <w:jc w:val="both"/>
        <w:rPr>
          <w:sz w:val="21"/>
          <w:szCs w:val="21"/>
        </w:rPr>
      </w:pPr>
      <w:r>
        <w:rPr>
          <w:sz w:val="21"/>
          <w:szCs w:val="21"/>
        </w:rPr>
        <w:t>55</w:t>
      </w:r>
      <w:r>
        <w:rPr>
          <w:rFonts w:hint="eastAsia"/>
          <w:sz w:val="21"/>
          <w:szCs w:val="21"/>
        </w:rPr>
        <w:t>．《刑法》为保护妇女免受一切形式的暴力制定了重要规定。对鼓动、保护和从事卖淫者，一律按奸淫罪严惩不怠，若使用暴力、手持武器或对</w:t>
      </w:r>
      <w:r>
        <w:rPr>
          <w:sz w:val="21"/>
          <w:szCs w:val="21"/>
        </w:rPr>
        <w:t>10</w:t>
      </w:r>
      <w:r>
        <w:rPr>
          <w:rFonts w:hint="eastAsia"/>
          <w:sz w:val="21"/>
          <w:szCs w:val="21"/>
        </w:rPr>
        <w:t>岁以下儿童施暴者，则可处以最重的刑罚。</w:t>
      </w:r>
    </w:p>
    <w:p w:rsidR="00000000" w:rsidRDefault="00000000">
      <w:pPr>
        <w:spacing w:after="240" w:line="440" w:lineRule="exact"/>
        <w:ind w:firstLine="480"/>
        <w:jc w:val="both"/>
        <w:rPr>
          <w:sz w:val="21"/>
          <w:szCs w:val="21"/>
        </w:rPr>
      </w:pPr>
      <w:r>
        <w:rPr>
          <w:sz w:val="21"/>
          <w:szCs w:val="21"/>
        </w:rPr>
        <w:t>56</w:t>
      </w:r>
      <w:r>
        <w:rPr>
          <w:rFonts w:hint="eastAsia"/>
          <w:sz w:val="21"/>
          <w:szCs w:val="21"/>
        </w:rPr>
        <w:t>．在</w:t>
      </w:r>
      <w:r>
        <w:rPr>
          <w:sz w:val="21"/>
          <w:szCs w:val="21"/>
        </w:rPr>
        <w:t>1993</w:t>
      </w:r>
      <w:r>
        <w:rPr>
          <w:rFonts w:hint="eastAsia"/>
          <w:sz w:val="21"/>
          <w:szCs w:val="21"/>
        </w:rPr>
        <w:t>年实行的法规改革框架内，</w:t>
      </w:r>
      <w:r>
        <w:rPr>
          <w:sz w:val="21"/>
          <w:szCs w:val="21"/>
        </w:rPr>
        <w:t>1993</w:t>
      </w:r>
      <w:r>
        <w:rPr>
          <w:rFonts w:hint="eastAsia"/>
          <w:sz w:val="21"/>
          <w:szCs w:val="21"/>
        </w:rPr>
        <w:t>年</w:t>
      </w:r>
      <w:r>
        <w:rPr>
          <w:sz w:val="21"/>
          <w:szCs w:val="21"/>
        </w:rPr>
        <w:t>7</w:t>
      </w:r>
      <w:r>
        <w:rPr>
          <w:rFonts w:hint="eastAsia"/>
          <w:sz w:val="21"/>
          <w:szCs w:val="21"/>
        </w:rPr>
        <w:t>月</w:t>
      </w:r>
      <w:r>
        <w:rPr>
          <w:sz w:val="21"/>
          <w:szCs w:val="21"/>
        </w:rPr>
        <w:t>12</w:t>
      </w:r>
      <w:r>
        <w:rPr>
          <w:rFonts w:hint="eastAsia"/>
          <w:sz w:val="21"/>
          <w:szCs w:val="21"/>
        </w:rPr>
        <w:t>日第</w:t>
      </w:r>
      <w:r>
        <w:rPr>
          <w:sz w:val="21"/>
          <w:szCs w:val="21"/>
        </w:rPr>
        <w:t>93-72</w:t>
      </w:r>
      <w:r>
        <w:rPr>
          <w:rFonts w:hint="eastAsia"/>
          <w:sz w:val="21"/>
          <w:szCs w:val="21"/>
        </w:rPr>
        <w:t>号法令对《刑法》的某些条款作了修改，大大加强了妇女的人身权。</w:t>
      </w:r>
    </w:p>
    <w:p w:rsidR="00000000" w:rsidRDefault="00000000">
      <w:pPr>
        <w:spacing w:after="240" w:line="440" w:lineRule="exact"/>
        <w:ind w:firstLine="480"/>
        <w:jc w:val="both"/>
        <w:rPr>
          <w:sz w:val="21"/>
          <w:szCs w:val="21"/>
        </w:rPr>
      </w:pPr>
      <w:r>
        <w:rPr>
          <w:sz w:val="21"/>
          <w:szCs w:val="21"/>
        </w:rPr>
        <w:t>57</w:t>
      </w:r>
      <w:r>
        <w:rPr>
          <w:rFonts w:hint="eastAsia"/>
          <w:sz w:val="21"/>
          <w:szCs w:val="21"/>
        </w:rPr>
        <w:t>．《刑法》原第</w:t>
      </w:r>
      <w:r>
        <w:rPr>
          <w:sz w:val="21"/>
          <w:szCs w:val="21"/>
        </w:rPr>
        <w:t>207</w:t>
      </w:r>
      <w:r>
        <w:rPr>
          <w:rFonts w:hint="eastAsia"/>
          <w:sz w:val="21"/>
          <w:szCs w:val="21"/>
        </w:rPr>
        <w:t>条规定，丈夫在通奸现场杀死妻子或奸夫，得按从轻情节论处，即不按故意杀人定罪，而被视为普通违法行为。根据这项规定，杀死妻子或奸夫的丈夫可判五年或五年以下徒刑，而故意杀人罪则通常判刑很重，甚至可处终身监禁。修改《刑法》的</w:t>
      </w:r>
      <w:r>
        <w:rPr>
          <w:sz w:val="21"/>
          <w:szCs w:val="21"/>
        </w:rPr>
        <w:t>1993</w:t>
      </w:r>
      <w:r>
        <w:rPr>
          <w:rFonts w:hint="eastAsia"/>
          <w:sz w:val="21"/>
          <w:szCs w:val="21"/>
        </w:rPr>
        <w:t>年</w:t>
      </w:r>
      <w:r>
        <w:rPr>
          <w:sz w:val="21"/>
          <w:szCs w:val="21"/>
        </w:rPr>
        <w:t>7</w:t>
      </w:r>
      <w:r>
        <w:rPr>
          <w:rFonts w:hint="eastAsia"/>
          <w:sz w:val="21"/>
          <w:szCs w:val="21"/>
        </w:rPr>
        <w:t>月</w:t>
      </w:r>
      <w:r>
        <w:rPr>
          <w:sz w:val="21"/>
          <w:szCs w:val="21"/>
        </w:rPr>
        <w:t>12</w:t>
      </w:r>
      <w:r>
        <w:rPr>
          <w:rFonts w:hint="eastAsia"/>
          <w:sz w:val="21"/>
          <w:szCs w:val="21"/>
        </w:rPr>
        <w:t>日法令，取消了原有的第</w:t>
      </w:r>
      <w:r>
        <w:rPr>
          <w:sz w:val="21"/>
          <w:szCs w:val="21"/>
        </w:rPr>
        <w:t>207</w:t>
      </w:r>
      <w:r>
        <w:rPr>
          <w:rFonts w:hint="eastAsia"/>
          <w:sz w:val="21"/>
          <w:szCs w:val="21"/>
        </w:rPr>
        <w:t>条。从此，如果经过证实确属故意，犯罪人可按故意杀人罪论处，即判处终身监禁。</w:t>
      </w:r>
    </w:p>
    <w:p w:rsidR="00000000" w:rsidRDefault="00000000">
      <w:pPr>
        <w:spacing w:after="240" w:line="440" w:lineRule="exact"/>
        <w:ind w:firstLine="480"/>
        <w:jc w:val="both"/>
        <w:rPr>
          <w:sz w:val="21"/>
          <w:szCs w:val="21"/>
        </w:rPr>
      </w:pPr>
      <w:r>
        <w:rPr>
          <w:sz w:val="21"/>
          <w:szCs w:val="21"/>
        </w:rPr>
        <w:t>58</w:t>
      </w:r>
      <w:r>
        <w:rPr>
          <w:rFonts w:hint="eastAsia"/>
          <w:sz w:val="21"/>
          <w:szCs w:val="21"/>
        </w:rPr>
        <w:t>．丈夫从此对妻子不再有生杀予夺的权利；这表明法律维护妇女生命权的决心，因为妇女的生命权是不受时间限制和至高无上的人权。</w:t>
      </w:r>
    </w:p>
    <w:p w:rsidR="00000000" w:rsidRDefault="00000000">
      <w:pPr>
        <w:spacing w:after="240" w:line="440" w:lineRule="exact"/>
        <w:ind w:firstLine="480"/>
        <w:jc w:val="both"/>
        <w:rPr>
          <w:rFonts w:eastAsia="楷体"/>
          <w:sz w:val="21"/>
          <w:szCs w:val="21"/>
        </w:rPr>
      </w:pPr>
      <w:r>
        <w:rPr>
          <w:sz w:val="21"/>
          <w:szCs w:val="21"/>
        </w:rPr>
        <w:t>59</w:t>
      </w:r>
      <w:r>
        <w:rPr>
          <w:rFonts w:hint="eastAsia"/>
          <w:sz w:val="21"/>
          <w:szCs w:val="21"/>
        </w:rPr>
        <w:t>．根据</w:t>
      </w:r>
      <w:r>
        <w:rPr>
          <w:sz w:val="21"/>
          <w:szCs w:val="21"/>
        </w:rPr>
        <w:t>1993</w:t>
      </w:r>
      <w:r>
        <w:rPr>
          <w:rFonts w:hint="eastAsia"/>
          <w:sz w:val="21"/>
          <w:szCs w:val="21"/>
        </w:rPr>
        <w:t>年</w:t>
      </w:r>
      <w:r>
        <w:rPr>
          <w:sz w:val="21"/>
          <w:szCs w:val="21"/>
        </w:rPr>
        <w:t>7</w:t>
      </w:r>
      <w:r>
        <w:rPr>
          <w:rFonts w:hint="eastAsia"/>
          <w:sz w:val="21"/>
          <w:szCs w:val="21"/>
        </w:rPr>
        <w:t>月</w:t>
      </w:r>
      <w:r>
        <w:rPr>
          <w:sz w:val="21"/>
          <w:szCs w:val="21"/>
        </w:rPr>
        <w:t>12</w:t>
      </w:r>
      <w:r>
        <w:rPr>
          <w:rFonts w:hint="eastAsia"/>
          <w:sz w:val="21"/>
          <w:szCs w:val="21"/>
        </w:rPr>
        <w:t>日第</w:t>
      </w:r>
      <w:r>
        <w:rPr>
          <w:sz w:val="21"/>
          <w:szCs w:val="21"/>
        </w:rPr>
        <w:t>93-72</w:t>
      </w:r>
      <w:r>
        <w:rPr>
          <w:rFonts w:hint="eastAsia"/>
          <w:sz w:val="21"/>
          <w:szCs w:val="21"/>
        </w:rPr>
        <w:t>号法令关于取消第</w:t>
      </w:r>
      <w:r>
        <w:rPr>
          <w:sz w:val="21"/>
          <w:szCs w:val="21"/>
        </w:rPr>
        <w:t>207</w:t>
      </w:r>
      <w:r>
        <w:rPr>
          <w:rFonts w:hint="eastAsia"/>
          <w:sz w:val="21"/>
          <w:szCs w:val="21"/>
        </w:rPr>
        <w:t>条的上述规定，对配偶施加暴力反而成为加重量刑的从重情节，《刑法》新第</w:t>
      </w:r>
      <w:r>
        <w:rPr>
          <w:sz w:val="21"/>
          <w:szCs w:val="21"/>
        </w:rPr>
        <w:t>218</w:t>
      </w:r>
      <w:r>
        <w:rPr>
          <w:rFonts w:hint="eastAsia"/>
          <w:sz w:val="21"/>
          <w:szCs w:val="21"/>
        </w:rPr>
        <w:t>条第</w:t>
      </w:r>
      <w:r>
        <w:rPr>
          <w:sz w:val="21"/>
          <w:szCs w:val="21"/>
        </w:rPr>
        <w:t>2</w:t>
      </w:r>
      <w:r>
        <w:rPr>
          <w:rFonts w:hint="eastAsia"/>
          <w:sz w:val="21"/>
          <w:szCs w:val="21"/>
        </w:rPr>
        <w:t>款明确指出：</w:t>
      </w:r>
      <w:r>
        <w:rPr>
          <w:rFonts w:eastAsia="楷体" w:hint="eastAsia"/>
          <w:sz w:val="21"/>
          <w:szCs w:val="21"/>
        </w:rPr>
        <w:t>“任何个人，凡动手打人，对人施暴或与人斗殴，故意致人伤害，且不合第</w:t>
      </w:r>
      <w:r>
        <w:rPr>
          <w:rFonts w:eastAsia="楷体"/>
          <w:sz w:val="21"/>
          <w:szCs w:val="21"/>
        </w:rPr>
        <w:t>319</w:t>
      </w:r>
      <w:r>
        <w:rPr>
          <w:rFonts w:eastAsia="楷体" w:hint="eastAsia"/>
          <w:sz w:val="21"/>
          <w:szCs w:val="21"/>
        </w:rPr>
        <w:t>条规定条件者，得判处</w:t>
      </w:r>
      <w:r>
        <w:rPr>
          <w:rFonts w:eastAsia="楷体"/>
          <w:sz w:val="21"/>
          <w:szCs w:val="21"/>
        </w:rPr>
        <w:t>1</w:t>
      </w:r>
      <w:r>
        <w:rPr>
          <w:rFonts w:eastAsia="楷体" w:hint="eastAsia"/>
          <w:sz w:val="21"/>
          <w:szCs w:val="21"/>
        </w:rPr>
        <w:t>年徒刑和</w:t>
      </w:r>
      <w:r>
        <w:rPr>
          <w:rFonts w:eastAsia="楷体"/>
          <w:sz w:val="21"/>
          <w:szCs w:val="21"/>
        </w:rPr>
        <w:t>1 000</w:t>
      </w:r>
      <w:r>
        <w:rPr>
          <w:rFonts w:eastAsia="楷体" w:hint="eastAsia"/>
          <w:sz w:val="21"/>
          <w:szCs w:val="21"/>
        </w:rPr>
        <w:t>第纳尔罚款。</w:t>
      </w:r>
    </w:p>
    <w:p w:rsidR="00000000" w:rsidRDefault="00000000">
      <w:pPr>
        <w:spacing w:after="240" w:line="440" w:lineRule="exact"/>
        <w:ind w:firstLine="480"/>
        <w:jc w:val="both"/>
        <w:rPr>
          <w:rFonts w:eastAsia="楷体"/>
          <w:sz w:val="21"/>
          <w:szCs w:val="21"/>
        </w:rPr>
      </w:pPr>
      <w:r>
        <w:rPr>
          <w:rFonts w:eastAsia="楷体"/>
          <w:sz w:val="21"/>
          <w:szCs w:val="21"/>
        </w:rPr>
        <w:tab/>
      </w:r>
      <w:r>
        <w:rPr>
          <w:rFonts w:eastAsia="楷体" w:hint="eastAsia"/>
          <w:sz w:val="21"/>
          <w:szCs w:val="21"/>
        </w:rPr>
        <w:t>如侵害人是受害人的小辈或配偶，可判处</w:t>
      </w:r>
      <w:r>
        <w:rPr>
          <w:rFonts w:eastAsia="楷体"/>
          <w:sz w:val="21"/>
          <w:szCs w:val="21"/>
        </w:rPr>
        <w:t>2</w:t>
      </w:r>
      <w:r>
        <w:rPr>
          <w:rFonts w:eastAsia="楷体" w:hint="eastAsia"/>
          <w:sz w:val="21"/>
          <w:szCs w:val="21"/>
        </w:rPr>
        <w:t>年徒刑和</w:t>
      </w:r>
      <w:r>
        <w:rPr>
          <w:rFonts w:eastAsia="楷体"/>
          <w:sz w:val="21"/>
          <w:szCs w:val="21"/>
        </w:rPr>
        <w:t>2 000</w:t>
      </w:r>
      <w:r>
        <w:rPr>
          <w:rFonts w:eastAsia="楷体" w:hint="eastAsia"/>
          <w:sz w:val="21"/>
          <w:szCs w:val="21"/>
        </w:rPr>
        <w:t>第纳尔的罚款。如系预谋，则判处</w:t>
      </w:r>
      <w:r>
        <w:rPr>
          <w:rFonts w:eastAsia="楷体"/>
          <w:sz w:val="21"/>
          <w:szCs w:val="21"/>
        </w:rPr>
        <w:t>3</w:t>
      </w:r>
      <w:r>
        <w:rPr>
          <w:rFonts w:eastAsia="楷体" w:hint="eastAsia"/>
          <w:sz w:val="21"/>
          <w:szCs w:val="21"/>
        </w:rPr>
        <w:t>年徒刑和</w:t>
      </w:r>
      <w:r>
        <w:rPr>
          <w:rFonts w:eastAsia="楷体"/>
          <w:sz w:val="21"/>
          <w:szCs w:val="21"/>
        </w:rPr>
        <w:t>3 000</w:t>
      </w:r>
      <w:r>
        <w:rPr>
          <w:rFonts w:eastAsia="楷体" w:hint="eastAsia"/>
          <w:sz w:val="21"/>
          <w:szCs w:val="21"/>
        </w:rPr>
        <w:t>第纳尔的罚款。</w:t>
      </w:r>
    </w:p>
    <w:p w:rsidR="00000000" w:rsidRDefault="00000000">
      <w:pPr>
        <w:spacing w:after="240" w:line="440" w:lineRule="exact"/>
        <w:ind w:firstLine="480"/>
        <w:jc w:val="both"/>
        <w:rPr>
          <w:rFonts w:eastAsia="楷体"/>
          <w:sz w:val="21"/>
          <w:szCs w:val="21"/>
        </w:rPr>
      </w:pPr>
      <w:r>
        <w:rPr>
          <w:rFonts w:eastAsia="楷体"/>
          <w:sz w:val="21"/>
          <w:szCs w:val="21"/>
        </w:rPr>
        <w:tab/>
      </w:r>
      <w:r>
        <w:rPr>
          <w:rFonts w:eastAsia="楷体" w:hint="eastAsia"/>
          <w:sz w:val="21"/>
          <w:szCs w:val="21"/>
        </w:rPr>
        <w:t>若受害人的长辈或配偶撤销诉讼，可停止责任追究、案件审理和处罚执行。但行为企图得按有罪论处……”</w:t>
      </w:r>
    </w:p>
    <w:p w:rsidR="00000000" w:rsidRDefault="00000000">
      <w:pPr>
        <w:spacing w:after="240" w:line="440" w:lineRule="exact"/>
        <w:ind w:firstLine="480"/>
        <w:jc w:val="both"/>
        <w:rPr>
          <w:sz w:val="21"/>
          <w:szCs w:val="21"/>
        </w:rPr>
      </w:pPr>
      <w:r>
        <w:rPr>
          <w:sz w:val="21"/>
          <w:szCs w:val="21"/>
        </w:rPr>
        <w:t>60</w:t>
      </w:r>
      <w:r>
        <w:rPr>
          <w:rFonts w:hint="eastAsia"/>
          <w:sz w:val="21"/>
          <w:szCs w:val="21"/>
        </w:rPr>
        <w:t>．如同对《人权法》第</w:t>
      </w:r>
      <w:r>
        <w:rPr>
          <w:sz w:val="21"/>
          <w:szCs w:val="21"/>
        </w:rPr>
        <w:t>23</w:t>
      </w:r>
      <w:r>
        <w:rPr>
          <w:rFonts w:hint="eastAsia"/>
          <w:sz w:val="21"/>
          <w:szCs w:val="21"/>
        </w:rPr>
        <w:t>条的修改一样，《刑法》的以上两项规定也是至关重要的改革措施，因为这些措施与夫妻关系的传统观念划清了界限，重申了妇女的个性，摆脱了传统的概念混淆。与此同时，这两项措施有助于把尊重妇女权利确认为家庭内部个人行为和集体行为的基本准则，在维护人的尊严的条件下，从根本上恢复妇女的正面形象。</w:t>
      </w:r>
    </w:p>
    <w:p w:rsidR="00000000" w:rsidRDefault="00000000">
      <w:pPr>
        <w:spacing w:after="240" w:line="440" w:lineRule="exact"/>
        <w:jc w:val="both"/>
        <w:rPr>
          <w:sz w:val="21"/>
          <w:szCs w:val="21"/>
        </w:rPr>
      </w:pPr>
      <w:r>
        <w:rPr>
          <w:rFonts w:hint="eastAsia"/>
          <w:b/>
          <w:bCs/>
          <w:sz w:val="21"/>
          <w:szCs w:val="21"/>
        </w:rPr>
        <w:t>二</w:t>
      </w:r>
      <w:r>
        <w:rPr>
          <w:b/>
          <w:bCs/>
          <w:sz w:val="21"/>
          <w:szCs w:val="21"/>
        </w:rPr>
        <w:t xml:space="preserve">. 2.3 </w:t>
      </w:r>
      <w:r>
        <w:rPr>
          <w:rFonts w:eastAsia="SimHei" w:hint="eastAsia"/>
          <w:sz w:val="21"/>
          <w:szCs w:val="21"/>
        </w:rPr>
        <w:t>国籍传送权</w:t>
      </w:r>
    </w:p>
    <w:p w:rsidR="00000000" w:rsidRDefault="00000000">
      <w:pPr>
        <w:spacing w:after="240" w:line="440" w:lineRule="exact"/>
        <w:ind w:firstLine="480"/>
        <w:jc w:val="both"/>
        <w:rPr>
          <w:sz w:val="21"/>
          <w:szCs w:val="21"/>
        </w:rPr>
      </w:pPr>
      <w:r>
        <w:rPr>
          <w:sz w:val="21"/>
          <w:szCs w:val="21"/>
        </w:rPr>
        <w:t>61</w:t>
      </w:r>
      <w:r>
        <w:rPr>
          <w:rFonts w:hint="eastAsia"/>
          <w:sz w:val="21"/>
          <w:szCs w:val="21"/>
        </w:rPr>
        <w:t>．直到</w:t>
      </w:r>
      <w:r>
        <w:rPr>
          <w:sz w:val="21"/>
          <w:szCs w:val="21"/>
        </w:rPr>
        <w:t>1993</w:t>
      </w:r>
      <w:r>
        <w:rPr>
          <w:rFonts w:hint="eastAsia"/>
          <w:sz w:val="21"/>
          <w:szCs w:val="21"/>
        </w:rPr>
        <w:t>年改革前，与外国人结婚的突尼斯妇女没有把国籍传送其婚生子女的权利，除非婴儿在突尼斯诞生或在成年前提出申请。</w:t>
      </w:r>
      <w:r>
        <w:rPr>
          <w:sz w:val="21"/>
          <w:szCs w:val="21"/>
        </w:rPr>
        <w:t>1993</w:t>
      </w:r>
      <w:r>
        <w:rPr>
          <w:rFonts w:hint="eastAsia"/>
          <w:sz w:val="21"/>
          <w:szCs w:val="21"/>
        </w:rPr>
        <w:t>年</w:t>
      </w:r>
      <w:r>
        <w:rPr>
          <w:sz w:val="21"/>
          <w:szCs w:val="21"/>
        </w:rPr>
        <w:t>6</w:t>
      </w:r>
      <w:r>
        <w:rPr>
          <w:rFonts w:hint="eastAsia"/>
          <w:sz w:val="21"/>
          <w:szCs w:val="21"/>
        </w:rPr>
        <w:t>月</w:t>
      </w:r>
      <w:r>
        <w:rPr>
          <w:sz w:val="21"/>
          <w:szCs w:val="21"/>
        </w:rPr>
        <w:t>23</w:t>
      </w:r>
      <w:r>
        <w:rPr>
          <w:rFonts w:hint="eastAsia"/>
          <w:sz w:val="21"/>
          <w:szCs w:val="21"/>
        </w:rPr>
        <w:t>日第</w:t>
      </w:r>
      <w:r>
        <w:rPr>
          <w:sz w:val="21"/>
          <w:szCs w:val="21"/>
        </w:rPr>
        <w:t>93-62</w:t>
      </w:r>
      <w:r>
        <w:rPr>
          <w:rFonts w:hint="eastAsia"/>
          <w:sz w:val="21"/>
          <w:szCs w:val="21"/>
        </w:rPr>
        <w:t>号法令对《国籍法》作出了修改，规定如父母共同提出申请，可给予她这一权利。《国籍法》新第</w:t>
      </w:r>
      <w:r>
        <w:rPr>
          <w:sz w:val="21"/>
          <w:szCs w:val="21"/>
        </w:rPr>
        <w:t>12</w:t>
      </w:r>
      <w:r>
        <w:rPr>
          <w:rFonts w:hint="eastAsia"/>
          <w:sz w:val="21"/>
          <w:szCs w:val="21"/>
        </w:rPr>
        <w:t>条规定：“突尼斯籍母亲和外籍父亲在外国生的子女，可成为突尼斯人，但需在达到成年年龄前</w:t>
      </w:r>
      <w:r>
        <w:rPr>
          <w:sz w:val="21"/>
          <w:szCs w:val="21"/>
        </w:rPr>
        <w:t>1</w:t>
      </w:r>
      <w:r>
        <w:rPr>
          <w:rFonts w:hint="eastAsia"/>
          <w:sz w:val="21"/>
          <w:szCs w:val="21"/>
        </w:rPr>
        <w:t>年内申请这一资格。不过，申请人在年满</w:t>
      </w:r>
      <w:r>
        <w:rPr>
          <w:sz w:val="21"/>
          <w:szCs w:val="21"/>
        </w:rPr>
        <w:t>19</w:t>
      </w:r>
      <w:r>
        <w:rPr>
          <w:rFonts w:hint="eastAsia"/>
          <w:sz w:val="21"/>
          <w:szCs w:val="21"/>
        </w:rPr>
        <w:t>岁前，可从母亲和父亲联合申请之日起，成为突尼斯人”（见第</w:t>
      </w:r>
      <w:r>
        <w:rPr>
          <w:sz w:val="21"/>
          <w:szCs w:val="21"/>
        </w:rPr>
        <w:t>34</w:t>
      </w:r>
      <w:r>
        <w:rPr>
          <w:rFonts w:hint="eastAsia"/>
          <w:sz w:val="21"/>
          <w:szCs w:val="21"/>
        </w:rPr>
        <w:t>段）。</w:t>
      </w:r>
    </w:p>
    <w:p w:rsidR="00000000" w:rsidRDefault="00000000">
      <w:pPr>
        <w:spacing w:after="240" w:line="440" w:lineRule="exact"/>
        <w:ind w:firstLine="480"/>
        <w:jc w:val="both"/>
        <w:rPr>
          <w:sz w:val="21"/>
          <w:szCs w:val="21"/>
        </w:rPr>
      </w:pPr>
      <w:r>
        <w:rPr>
          <w:sz w:val="21"/>
          <w:szCs w:val="21"/>
        </w:rPr>
        <w:t>1997</w:t>
      </w:r>
      <w:r>
        <w:rPr>
          <w:rFonts w:hint="eastAsia"/>
          <w:sz w:val="21"/>
          <w:szCs w:val="21"/>
        </w:rPr>
        <w:t>年</w:t>
      </w:r>
      <w:r>
        <w:rPr>
          <w:sz w:val="21"/>
          <w:szCs w:val="21"/>
        </w:rPr>
        <w:t>10</w:t>
      </w:r>
      <w:r>
        <w:rPr>
          <w:rFonts w:hint="eastAsia"/>
          <w:sz w:val="21"/>
          <w:szCs w:val="21"/>
        </w:rPr>
        <w:t>月通过的宪法修正案（</w:t>
      </w:r>
      <w:r>
        <w:rPr>
          <w:sz w:val="21"/>
          <w:szCs w:val="21"/>
        </w:rPr>
        <w:t>1997</w:t>
      </w:r>
      <w:r>
        <w:rPr>
          <w:rFonts w:hint="eastAsia"/>
          <w:sz w:val="21"/>
          <w:szCs w:val="21"/>
        </w:rPr>
        <w:t>年</w:t>
      </w:r>
      <w:r>
        <w:rPr>
          <w:sz w:val="21"/>
          <w:szCs w:val="21"/>
        </w:rPr>
        <w:t>10</w:t>
      </w:r>
      <w:r>
        <w:rPr>
          <w:rFonts w:hint="eastAsia"/>
          <w:sz w:val="21"/>
          <w:szCs w:val="21"/>
        </w:rPr>
        <w:t>月</w:t>
      </w:r>
      <w:r>
        <w:rPr>
          <w:sz w:val="21"/>
          <w:szCs w:val="21"/>
        </w:rPr>
        <w:t>27</w:t>
      </w:r>
      <w:r>
        <w:rPr>
          <w:rFonts w:hint="eastAsia"/>
          <w:sz w:val="21"/>
          <w:szCs w:val="21"/>
        </w:rPr>
        <w:t>日法令）进一步确认在这方面的平等原则，任何突尼斯人，不论其国籍来自父亲或母亲，一律受到同等对待，不加歧视地承认他们有竞选议员的权利。</w:t>
      </w:r>
    </w:p>
    <w:p w:rsidR="00000000" w:rsidRDefault="00000000">
      <w:pPr>
        <w:spacing w:after="240" w:line="440" w:lineRule="exact"/>
        <w:jc w:val="both"/>
        <w:rPr>
          <w:sz w:val="21"/>
          <w:szCs w:val="21"/>
        </w:rPr>
      </w:pPr>
      <w:r>
        <w:rPr>
          <w:rFonts w:hint="eastAsia"/>
          <w:b/>
          <w:bCs/>
          <w:sz w:val="21"/>
          <w:szCs w:val="21"/>
        </w:rPr>
        <w:t>二</w:t>
      </w:r>
      <w:r>
        <w:rPr>
          <w:b/>
          <w:bCs/>
          <w:sz w:val="21"/>
          <w:szCs w:val="21"/>
        </w:rPr>
        <w:t xml:space="preserve">. 2.4 </w:t>
      </w:r>
      <w:r>
        <w:rPr>
          <w:rFonts w:eastAsia="SimHei" w:hint="eastAsia"/>
          <w:sz w:val="21"/>
          <w:szCs w:val="21"/>
        </w:rPr>
        <w:t>生育权</w:t>
      </w:r>
    </w:p>
    <w:p w:rsidR="00000000" w:rsidRDefault="00000000">
      <w:pPr>
        <w:spacing w:after="240" w:line="440" w:lineRule="exact"/>
        <w:ind w:firstLine="480"/>
        <w:jc w:val="both"/>
        <w:rPr>
          <w:sz w:val="21"/>
          <w:szCs w:val="21"/>
        </w:rPr>
      </w:pPr>
      <w:r>
        <w:rPr>
          <w:sz w:val="21"/>
          <w:szCs w:val="21"/>
        </w:rPr>
        <w:t>62</w:t>
      </w:r>
      <w:r>
        <w:rPr>
          <w:rFonts w:hint="eastAsia"/>
          <w:sz w:val="21"/>
          <w:szCs w:val="21"/>
        </w:rPr>
        <w:t>．突尼斯法律承认妇女有安排其性生活和实行计划生育的权利。通过散发避孕工具和适当的立法措施，突尼斯推行全国计划生育战略，从而使妇女的生育权作为健康权的组成部分的概念迅速深入人心。</w:t>
      </w:r>
    </w:p>
    <w:p w:rsidR="00000000" w:rsidRDefault="00000000">
      <w:pPr>
        <w:spacing w:after="240" w:line="440" w:lineRule="exact"/>
        <w:ind w:firstLine="480"/>
        <w:jc w:val="both"/>
        <w:rPr>
          <w:sz w:val="21"/>
          <w:szCs w:val="21"/>
        </w:rPr>
      </w:pPr>
      <w:r>
        <w:rPr>
          <w:sz w:val="21"/>
          <w:szCs w:val="21"/>
        </w:rPr>
        <w:t>63</w:t>
      </w:r>
      <w:r>
        <w:rPr>
          <w:rFonts w:hint="eastAsia"/>
          <w:sz w:val="21"/>
          <w:szCs w:val="21"/>
        </w:rPr>
        <w:t>．根据</w:t>
      </w:r>
      <w:r>
        <w:rPr>
          <w:sz w:val="21"/>
          <w:szCs w:val="21"/>
        </w:rPr>
        <w:t>1965</w:t>
      </w:r>
      <w:r>
        <w:rPr>
          <w:rFonts w:hint="eastAsia"/>
          <w:sz w:val="21"/>
          <w:szCs w:val="21"/>
        </w:rPr>
        <w:t>年</w:t>
      </w:r>
      <w:r>
        <w:rPr>
          <w:sz w:val="21"/>
          <w:szCs w:val="21"/>
        </w:rPr>
        <w:t>7</w:t>
      </w:r>
      <w:r>
        <w:rPr>
          <w:rFonts w:hint="eastAsia"/>
          <w:sz w:val="21"/>
          <w:szCs w:val="21"/>
        </w:rPr>
        <w:t>月</w:t>
      </w:r>
      <w:r>
        <w:rPr>
          <w:sz w:val="21"/>
          <w:szCs w:val="21"/>
        </w:rPr>
        <w:t>6</w:t>
      </w:r>
      <w:r>
        <w:rPr>
          <w:rFonts w:hint="eastAsia"/>
          <w:sz w:val="21"/>
          <w:szCs w:val="21"/>
        </w:rPr>
        <w:t>日法令和</w:t>
      </w:r>
      <w:r>
        <w:rPr>
          <w:sz w:val="21"/>
          <w:szCs w:val="21"/>
        </w:rPr>
        <w:t>1973</w:t>
      </w:r>
      <w:r>
        <w:rPr>
          <w:rFonts w:hint="eastAsia"/>
          <w:sz w:val="21"/>
          <w:szCs w:val="21"/>
        </w:rPr>
        <w:t>年</w:t>
      </w:r>
      <w:r>
        <w:rPr>
          <w:sz w:val="21"/>
          <w:szCs w:val="21"/>
        </w:rPr>
        <w:t>9</w:t>
      </w:r>
      <w:r>
        <w:rPr>
          <w:rFonts w:hint="eastAsia"/>
          <w:sz w:val="21"/>
          <w:szCs w:val="21"/>
        </w:rPr>
        <w:t>月</w:t>
      </w:r>
      <w:r>
        <w:rPr>
          <w:sz w:val="21"/>
          <w:szCs w:val="21"/>
        </w:rPr>
        <w:t>26</w:t>
      </w:r>
      <w:r>
        <w:rPr>
          <w:rFonts w:hint="eastAsia"/>
          <w:sz w:val="21"/>
          <w:szCs w:val="21"/>
        </w:rPr>
        <w:t>日法令，妇女已获准自由堕胎，作为一种节育方法，堕胎不受任何处罚。避孕率的逐年上升证明广大妇女已接受计划生育。</w:t>
      </w:r>
    </w:p>
    <w:p w:rsidR="00000000" w:rsidRDefault="00000000">
      <w:pPr>
        <w:spacing w:after="240" w:line="440" w:lineRule="exact"/>
        <w:ind w:firstLine="480"/>
        <w:jc w:val="both"/>
        <w:rPr>
          <w:sz w:val="21"/>
          <w:szCs w:val="21"/>
        </w:rPr>
      </w:pPr>
      <w:r>
        <w:rPr>
          <w:sz w:val="21"/>
          <w:szCs w:val="21"/>
        </w:rPr>
        <w:t>64</w:t>
      </w:r>
      <w:r>
        <w:rPr>
          <w:rFonts w:hint="eastAsia"/>
          <w:sz w:val="21"/>
          <w:szCs w:val="21"/>
        </w:rPr>
        <w:t>．</w:t>
      </w:r>
      <w:r>
        <w:rPr>
          <w:sz w:val="21"/>
          <w:szCs w:val="21"/>
        </w:rPr>
        <w:t>1998</w:t>
      </w:r>
      <w:r>
        <w:rPr>
          <w:rFonts w:hint="eastAsia"/>
          <w:sz w:val="21"/>
          <w:szCs w:val="21"/>
        </w:rPr>
        <w:t>年</w:t>
      </w:r>
      <w:r>
        <w:rPr>
          <w:sz w:val="21"/>
          <w:szCs w:val="21"/>
        </w:rPr>
        <w:t>10</w:t>
      </w:r>
      <w:r>
        <w:rPr>
          <w:rFonts w:hint="eastAsia"/>
          <w:sz w:val="21"/>
          <w:szCs w:val="21"/>
        </w:rPr>
        <w:t>月</w:t>
      </w:r>
      <w:r>
        <w:rPr>
          <w:sz w:val="21"/>
          <w:szCs w:val="21"/>
        </w:rPr>
        <w:t>28</w:t>
      </w:r>
      <w:r>
        <w:rPr>
          <w:rFonts w:hint="eastAsia"/>
          <w:sz w:val="21"/>
          <w:szCs w:val="21"/>
        </w:rPr>
        <w:t>日第</w:t>
      </w:r>
      <w:r>
        <w:rPr>
          <w:sz w:val="21"/>
          <w:szCs w:val="21"/>
        </w:rPr>
        <w:t>98-75</w:t>
      </w:r>
      <w:r>
        <w:rPr>
          <w:rFonts w:hint="eastAsia"/>
          <w:sz w:val="21"/>
          <w:szCs w:val="21"/>
        </w:rPr>
        <w:t>号法令对被遗弃的或亲子关系不明的儿童使用父姓的问题作出了规定，赋予母亲对非婚生子女以下两项权利（第</w:t>
      </w:r>
      <w:r>
        <w:rPr>
          <w:sz w:val="21"/>
          <w:szCs w:val="21"/>
        </w:rPr>
        <w:t>1</w:t>
      </w:r>
      <w:r>
        <w:rPr>
          <w:rFonts w:hint="eastAsia"/>
          <w:sz w:val="21"/>
          <w:szCs w:val="21"/>
        </w:rPr>
        <w:t>条）：</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有给子女选择父姓的权利；</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通过证人证言或通过基因检验，在认定某人是其子女的生父后，有权请法庭受理，要求赋予其子女生父的姓氏。</w:t>
      </w:r>
    </w:p>
    <w:p w:rsidR="00000000" w:rsidRDefault="00000000">
      <w:pPr>
        <w:spacing w:after="240" w:line="440" w:lineRule="exact"/>
        <w:ind w:firstLine="480"/>
        <w:jc w:val="both"/>
        <w:rPr>
          <w:sz w:val="21"/>
          <w:szCs w:val="21"/>
        </w:rPr>
      </w:pPr>
      <w:r>
        <w:rPr>
          <w:rFonts w:hint="eastAsia"/>
          <w:sz w:val="21"/>
          <w:szCs w:val="21"/>
        </w:rPr>
        <w:t>第</w:t>
      </w:r>
      <w:r>
        <w:rPr>
          <w:sz w:val="21"/>
          <w:szCs w:val="21"/>
        </w:rPr>
        <w:t>1</w:t>
      </w:r>
      <w:r>
        <w:rPr>
          <w:rFonts w:hint="eastAsia"/>
          <w:sz w:val="21"/>
          <w:szCs w:val="21"/>
        </w:rPr>
        <w:t>条规定如下：</w:t>
      </w:r>
    </w:p>
    <w:p w:rsidR="00000000" w:rsidRDefault="00000000">
      <w:pPr>
        <w:spacing w:after="240" w:line="440" w:lineRule="exact"/>
        <w:ind w:firstLine="480"/>
        <w:jc w:val="both"/>
        <w:rPr>
          <w:rFonts w:eastAsia="楷体"/>
          <w:sz w:val="21"/>
          <w:szCs w:val="21"/>
        </w:rPr>
      </w:pPr>
      <w:r>
        <w:rPr>
          <w:rFonts w:eastAsia="楷体" w:hint="eastAsia"/>
          <w:sz w:val="21"/>
          <w:szCs w:val="21"/>
        </w:rPr>
        <w:t>“负责抚养未成年子女的母亲，且亲子关系不明者，应为其子女确定姓和名，或根据民事法规申请许可。</w:t>
      </w:r>
    </w:p>
    <w:p w:rsidR="00000000" w:rsidRDefault="00000000">
      <w:pPr>
        <w:pStyle w:val="BodyTextIndent"/>
        <w:jc w:val="both"/>
        <w:rPr>
          <w:sz w:val="21"/>
          <w:szCs w:val="21"/>
        </w:rPr>
      </w:pPr>
      <w:r>
        <w:rPr>
          <w:rFonts w:hint="eastAsia"/>
          <w:sz w:val="21"/>
          <w:szCs w:val="21"/>
        </w:rPr>
        <w:t>凡经生父自认、证人指认或基因检验认定，某人确系其子女的父亲，生父、生母或检察机关均可提请初级法庭裁定，要求给子女冠以父姓。在这种情况下，子女在尚未达到成年的法定年龄前，或在成年后根据法律的特别规定，子女有获得生活费的权利，生父有监护和看护的权利。”</w:t>
      </w:r>
    </w:p>
    <w:p w:rsidR="00000000" w:rsidRDefault="00000000">
      <w:pPr>
        <w:spacing w:after="240" w:line="440" w:lineRule="exact"/>
        <w:ind w:firstLine="480"/>
        <w:jc w:val="both"/>
        <w:rPr>
          <w:sz w:val="21"/>
          <w:szCs w:val="21"/>
        </w:rPr>
      </w:pPr>
      <w:r>
        <w:rPr>
          <w:sz w:val="21"/>
          <w:szCs w:val="21"/>
        </w:rPr>
        <w:t>65</w:t>
      </w:r>
      <w:r>
        <w:rPr>
          <w:rFonts w:hint="eastAsia"/>
          <w:sz w:val="21"/>
          <w:szCs w:val="21"/>
        </w:rPr>
        <w:t>．无论出自何种考虑，是要维护人口增长和经济增长的平衡（计划生育），或者是要承认子女不受时效限制的权利（父子关系），这些法律的颁布本身就表明，个人应作为社会价值和法律实体而受到尊重。</w:t>
      </w:r>
    </w:p>
    <w:p w:rsidR="00000000" w:rsidRDefault="00000000">
      <w:pPr>
        <w:spacing w:after="240" w:line="440" w:lineRule="exact"/>
        <w:jc w:val="both"/>
        <w:rPr>
          <w:sz w:val="21"/>
          <w:szCs w:val="21"/>
        </w:rPr>
      </w:pPr>
      <w:r>
        <w:rPr>
          <w:rFonts w:hint="eastAsia"/>
          <w:b/>
          <w:bCs/>
          <w:sz w:val="21"/>
          <w:szCs w:val="21"/>
        </w:rPr>
        <w:t>二</w:t>
      </w:r>
      <w:r>
        <w:rPr>
          <w:b/>
          <w:bCs/>
          <w:sz w:val="21"/>
          <w:szCs w:val="21"/>
        </w:rPr>
        <w:t>. 2.5</w:t>
      </w:r>
      <w:r>
        <w:rPr>
          <w:sz w:val="21"/>
          <w:szCs w:val="21"/>
        </w:rPr>
        <w:t xml:space="preserve"> </w:t>
      </w:r>
      <w:r>
        <w:rPr>
          <w:rFonts w:eastAsia="SimHei" w:hint="eastAsia"/>
          <w:sz w:val="21"/>
          <w:szCs w:val="21"/>
        </w:rPr>
        <w:t>经济权和社会权</w:t>
      </w:r>
    </w:p>
    <w:p w:rsidR="00000000" w:rsidRDefault="00000000">
      <w:pPr>
        <w:spacing w:after="240" w:line="440" w:lineRule="exact"/>
        <w:jc w:val="both"/>
        <w:rPr>
          <w:rFonts w:eastAsia="SimHei"/>
          <w:sz w:val="21"/>
          <w:szCs w:val="21"/>
        </w:rPr>
      </w:pPr>
      <w:r>
        <w:rPr>
          <w:rFonts w:eastAsia="SimHei" w:hint="eastAsia"/>
          <w:sz w:val="21"/>
          <w:szCs w:val="21"/>
        </w:rPr>
        <w:t>妇女劳动权，基本权利之一</w:t>
      </w:r>
    </w:p>
    <w:p w:rsidR="00000000" w:rsidRDefault="00000000">
      <w:pPr>
        <w:spacing w:after="240" w:line="440" w:lineRule="exact"/>
        <w:ind w:firstLine="480"/>
        <w:jc w:val="both"/>
        <w:rPr>
          <w:sz w:val="21"/>
          <w:szCs w:val="21"/>
        </w:rPr>
      </w:pPr>
      <w:r>
        <w:rPr>
          <w:sz w:val="21"/>
          <w:szCs w:val="21"/>
        </w:rPr>
        <w:t>66</w:t>
      </w:r>
      <w:r>
        <w:rPr>
          <w:rFonts w:hint="eastAsia"/>
          <w:sz w:val="21"/>
          <w:szCs w:val="21"/>
        </w:rPr>
        <w:t>．劳动权一再被确认是妇女的一项基本权利，是妇女行使所有其他权利的前提条件。</w:t>
      </w:r>
    </w:p>
    <w:p w:rsidR="00000000" w:rsidRDefault="00000000">
      <w:pPr>
        <w:spacing w:after="240" w:line="440" w:lineRule="exact"/>
        <w:ind w:firstLine="480"/>
        <w:jc w:val="both"/>
        <w:rPr>
          <w:sz w:val="21"/>
          <w:szCs w:val="21"/>
        </w:rPr>
      </w:pPr>
      <w:r>
        <w:rPr>
          <w:sz w:val="21"/>
          <w:szCs w:val="21"/>
        </w:rPr>
        <w:t>67</w:t>
      </w:r>
      <w:r>
        <w:rPr>
          <w:rFonts w:hint="eastAsia"/>
          <w:sz w:val="21"/>
          <w:szCs w:val="21"/>
        </w:rPr>
        <w:t>．妇女劳动权受《劳动法》及《公务员条例》和《集体框架公约》等法规的保护，所有这些法规条款对男女全都适用，但</w:t>
      </w:r>
      <w:r>
        <w:rPr>
          <w:sz w:val="21"/>
          <w:szCs w:val="21"/>
        </w:rPr>
        <w:t>1993</w:t>
      </w:r>
      <w:r>
        <w:rPr>
          <w:rFonts w:hint="eastAsia"/>
          <w:sz w:val="21"/>
          <w:szCs w:val="21"/>
        </w:rPr>
        <w:t>年</w:t>
      </w:r>
      <w:r>
        <w:rPr>
          <w:sz w:val="21"/>
          <w:szCs w:val="21"/>
        </w:rPr>
        <w:t>7</w:t>
      </w:r>
      <w:r>
        <w:rPr>
          <w:rFonts w:hint="eastAsia"/>
          <w:sz w:val="21"/>
          <w:szCs w:val="21"/>
        </w:rPr>
        <w:t>月</w:t>
      </w:r>
      <w:r>
        <w:rPr>
          <w:sz w:val="21"/>
          <w:szCs w:val="21"/>
        </w:rPr>
        <w:t>5</w:t>
      </w:r>
      <w:r>
        <w:rPr>
          <w:rFonts w:hint="eastAsia"/>
          <w:sz w:val="21"/>
          <w:szCs w:val="21"/>
        </w:rPr>
        <w:t>日第</w:t>
      </w:r>
      <w:r>
        <w:rPr>
          <w:sz w:val="21"/>
          <w:szCs w:val="21"/>
        </w:rPr>
        <w:t>93-66</w:t>
      </w:r>
      <w:r>
        <w:rPr>
          <w:rFonts w:hint="eastAsia"/>
          <w:sz w:val="21"/>
          <w:szCs w:val="21"/>
        </w:rPr>
        <w:t>号法令通过对《劳动法》的修改，在其前言中确认非歧视原则，又迈出了新的一步。《劳动法》增补第</w:t>
      </w:r>
      <w:r>
        <w:rPr>
          <w:sz w:val="21"/>
          <w:szCs w:val="21"/>
        </w:rPr>
        <w:t>5</w:t>
      </w:r>
      <w:r>
        <w:rPr>
          <w:rFonts w:hint="eastAsia"/>
          <w:sz w:val="21"/>
          <w:szCs w:val="21"/>
        </w:rPr>
        <w:t>条写道：“援引本法规规定和实施本法规条文时，不得在男女间实行歧视”。根据新《劳动法》第</w:t>
      </w:r>
      <w:r>
        <w:rPr>
          <w:sz w:val="21"/>
          <w:szCs w:val="21"/>
        </w:rPr>
        <w:t>234</w:t>
      </w:r>
      <w:r>
        <w:rPr>
          <w:rFonts w:hint="eastAsia"/>
          <w:sz w:val="21"/>
          <w:szCs w:val="21"/>
        </w:rPr>
        <w:t>条和</w:t>
      </w:r>
      <w:r>
        <w:rPr>
          <w:sz w:val="21"/>
          <w:szCs w:val="21"/>
        </w:rPr>
        <w:t>1994</w:t>
      </w:r>
      <w:r>
        <w:rPr>
          <w:rFonts w:hint="eastAsia"/>
          <w:sz w:val="21"/>
          <w:szCs w:val="21"/>
        </w:rPr>
        <w:t>年</w:t>
      </w:r>
      <w:r>
        <w:rPr>
          <w:sz w:val="21"/>
          <w:szCs w:val="21"/>
        </w:rPr>
        <w:t>2</w:t>
      </w:r>
      <w:r>
        <w:rPr>
          <w:rFonts w:hint="eastAsia"/>
          <w:sz w:val="21"/>
          <w:szCs w:val="21"/>
        </w:rPr>
        <w:t>月</w:t>
      </w:r>
      <w:r>
        <w:rPr>
          <w:sz w:val="21"/>
          <w:szCs w:val="21"/>
        </w:rPr>
        <w:t>21</w:t>
      </w:r>
      <w:r>
        <w:rPr>
          <w:rFonts w:hint="eastAsia"/>
          <w:sz w:val="21"/>
          <w:szCs w:val="21"/>
        </w:rPr>
        <w:t>日第</w:t>
      </w:r>
      <w:r>
        <w:rPr>
          <w:sz w:val="21"/>
          <w:szCs w:val="21"/>
        </w:rPr>
        <w:t>94-99</w:t>
      </w:r>
      <w:r>
        <w:rPr>
          <w:rFonts w:hint="eastAsia"/>
          <w:sz w:val="21"/>
          <w:szCs w:val="21"/>
        </w:rPr>
        <w:t>号法令，凡违反这项法规者，应受刑事处罚。旧《劳动法》中带有歧视性解释的某些条款，特别是专门涉及农业部门女工的第</w:t>
      </w:r>
      <w:r>
        <w:rPr>
          <w:sz w:val="21"/>
          <w:szCs w:val="21"/>
        </w:rPr>
        <w:t>135</w:t>
      </w:r>
      <w:r>
        <w:rPr>
          <w:rFonts w:hint="eastAsia"/>
          <w:sz w:val="21"/>
          <w:szCs w:val="21"/>
        </w:rPr>
        <w:t>条，也被废止（</w:t>
      </w:r>
      <w:r>
        <w:rPr>
          <w:sz w:val="21"/>
          <w:szCs w:val="21"/>
        </w:rPr>
        <w:t>1993</w:t>
      </w:r>
      <w:r>
        <w:rPr>
          <w:rFonts w:hint="eastAsia"/>
          <w:sz w:val="21"/>
          <w:szCs w:val="21"/>
        </w:rPr>
        <w:t>年</w:t>
      </w:r>
      <w:r>
        <w:rPr>
          <w:sz w:val="21"/>
          <w:szCs w:val="21"/>
        </w:rPr>
        <w:t>7</w:t>
      </w:r>
      <w:r>
        <w:rPr>
          <w:rFonts w:hint="eastAsia"/>
          <w:sz w:val="21"/>
          <w:szCs w:val="21"/>
        </w:rPr>
        <w:t>月</w:t>
      </w:r>
      <w:r>
        <w:rPr>
          <w:sz w:val="21"/>
          <w:szCs w:val="21"/>
        </w:rPr>
        <w:t>5</w:t>
      </w:r>
      <w:r>
        <w:rPr>
          <w:rFonts w:hint="eastAsia"/>
          <w:sz w:val="21"/>
          <w:szCs w:val="21"/>
        </w:rPr>
        <w:t>日法令）。</w:t>
      </w:r>
    </w:p>
    <w:p w:rsidR="00000000" w:rsidRDefault="00000000">
      <w:pPr>
        <w:spacing w:after="240" w:line="440" w:lineRule="exact"/>
        <w:ind w:firstLine="480"/>
        <w:jc w:val="both"/>
        <w:rPr>
          <w:sz w:val="21"/>
          <w:szCs w:val="21"/>
        </w:rPr>
      </w:pPr>
      <w:r>
        <w:rPr>
          <w:sz w:val="21"/>
          <w:szCs w:val="21"/>
        </w:rPr>
        <w:t>68</w:t>
      </w:r>
      <w:r>
        <w:rPr>
          <w:rFonts w:hint="eastAsia"/>
          <w:sz w:val="21"/>
          <w:szCs w:val="21"/>
        </w:rPr>
        <w:t>．突尼斯为与国际准则靠拢，批准了关于妇女夜间工作公约的</w:t>
      </w:r>
      <w:r>
        <w:rPr>
          <w:sz w:val="21"/>
          <w:szCs w:val="21"/>
        </w:rPr>
        <w:t>1990</w:t>
      </w:r>
      <w:r>
        <w:rPr>
          <w:rFonts w:hint="eastAsia"/>
          <w:sz w:val="21"/>
          <w:szCs w:val="21"/>
        </w:rPr>
        <w:t>年议定书。</w:t>
      </w:r>
    </w:p>
    <w:p w:rsidR="00000000" w:rsidRDefault="00000000">
      <w:pPr>
        <w:spacing w:after="240" w:line="440" w:lineRule="exact"/>
        <w:ind w:firstLine="480"/>
        <w:jc w:val="both"/>
        <w:rPr>
          <w:sz w:val="21"/>
          <w:szCs w:val="21"/>
        </w:rPr>
      </w:pPr>
      <w:r>
        <w:rPr>
          <w:sz w:val="21"/>
          <w:szCs w:val="21"/>
        </w:rPr>
        <w:t>69</w:t>
      </w:r>
      <w:r>
        <w:rPr>
          <w:rFonts w:hint="eastAsia"/>
          <w:sz w:val="21"/>
          <w:szCs w:val="21"/>
        </w:rPr>
        <w:t>．为了创造最佳条件，使妇女能更好兼顾职业活动和家务，</w:t>
      </w:r>
      <w:r>
        <w:rPr>
          <w:sz w:val="21"/>
          <w:szCs w:val="21"/>
        </w:rPr>
        <w:t>1994</w:t>
      </w:r>
      <w:r>
        <w:rPr>
          <w:rFonts w:hint="eastAsia"/>
          <w:sz w:val="21"/>
          <w:szCs w:val="21"/>
        </w:rPr>
        <w:t>年</w:t>
      </w:r>
      <w:r>
        <w:rPr>
          <w:sz w:val="21"/>
          <w:szCs w:val="21"/>
        </w:rPr>
        <w:t>7</w:t>
      </w:r>
      <w:r>
        <w:rPr>
          <w:rFonts w:hint="eastAsia"/>
          <w:sz w:val="21"/>
          <w:szCs w:val="21"/>
        </w:rPr>
        <w:t>月</w:t>
      </w:r>
      <w:r>
        <w:rPr>
          <w:sz w:val="21"/>
          <w:szCs w:val="21"/>
        </w:rPr>
        <w:t>26</w:t>
      </w:r>
      <w:r>
        <w:rPr>
          <w:rFonts w:hint="eastAsia"/>
          <w:sz w:val="21"/>
          <w:szCs w:val="21"/>
        </w:rPr>
        <w:t>日颁布的第</w:t>
      </w:r>
      <w:r>
        <w:rPr>
          <w:sz w:val="21"/>
          <w:szCs w:val="21"/>
        </w:rPr>
        <w:t>94-88</w:t>
      </w:r>
      <w:r>
        <w:rPr>
          <w:rFonts w:hint="eastAsia"/>
          <w:sz w:val="21"/>
          <w:szCs w:val="21"/>
        </w:rPr>
        <w:t>号法令确定了社会保险金库对托儿所的参资方式，规定如母亲出门工作，儿童的入托费用由国家社会保险金库承担。</w:t>
      </w:r>
    </w:p>
    <w:p w:rsidR="00000000" w:rsidRDefault="00000000">
      <w:pPr>
        <w:spacing w:after="240" w:line="440" w:lineRule="exact"/>
        <w:ind w:firstLine="480"/>
        <w:jc w:val="both"/>
        <w:rPr>
          <w:sz w:val="21"/>
          <w:szCs w:val="21"/>
        </w:rPr>
      </w:pPr>
      <w:r>
        <w:rPr>
          <w:sz w:val="21"/>
          <w:szCs w:val="21"/>
        </w:rPr>
        <w:t>70</w:t>
      </w:r>
      <w:r>
        <w:rPr>
          <w:rFonts w:hint="eastAsia"/>
          <w:sz w:val="21"/>
          <w:szCs w:val="21"/>
        </w:rPr>
        <w:t>．为了加强男女间权利和义务的平等原则，</w:t>
      </w:r>
      <w:r>
        <w:rPr>
          <w:sz w:val="21"/>
          <w:szCs w:val="21"/>
        </w:rPr>
        <w:t>2000</w:t>
      </w:r>
      <w:r>
        <w:rPr>
          <w:rFonts w:hint="eastAsia"/>
          <w:sz w:val="21"/>
          <w:szCs w:val="21"/>
        </w:rPr>
        <w:t>年</w:t>
      </w:r>
      <w:r>
        <w:rPr>
          <w:sz w:val="21"/>
          <w:szCs w:val="21"/>
        </w:rPr>
        <w:t>2</w:t>
      </w:r>
      <w:r>
        <w:rPr>
          <w:rFonts w:hint="eastAsia"/>
          <w:sz w:val="21"/>
          <w:szCs w:val="21"/>
        </w:rPr>
        <w:t>月</w:t>
      </w:r>
      <w:r>
        <w:rPr>
          <w:sz w:val="21"/>
          <w:szCs w:val="21"/>
        </w:rPr>
        <w:t>7</w:t>
      </w:r>
      <w:r>
        <w:rPr>
          <w:rFonts w:hint="eastAsia"/>
          <w:sz w:val="21"/>
          <w:szCs w:val="21"/>
        </w:rPr>
        <w:t>日新颁布的第</w:t>
      </w:r>
      <w:r>
        <w:rPr>
          <w:sz w:val="21"/>
          <w:szCs w:val="21"/>
        </w:rPr>
        <w:t>2000-17</w:t>
      </w:r>
      <w:r>
        <w:rPr>
          <w:rFonts w:hint="eastAsia"/>
          <w:sz w:val="21"/>
          <w:szCs w:val="21"/>
        </w:rPr>
        <w:t>号法令决定删除《债务和合同法》第</w:t>
      </w:r>
      <w:r>
        <w:rPr>
          <w:sz w:val="21"/>
          <w:szCs w:val="21"/>
        </w:rPr>
        <w:t>831</w:t>
      </w:r>
      <w:r>
        <w:rPr>
          <w:rFonts w:hint="eastAsia"/>
          <w:sz w:val="21"/>
          <w:szCs w:val="21"/>
        </w:rPr>
        <w:t>条、第</w:t>
      </w:r>
      <w:r>
        <w:rPr>
          <w:sz w:val="21"/>
          <w:szCs w:val="21"/>
        </w:rPr>
        <w:t>1481</w:t>
      </w:r>
      <w:r>
        <w:rPr>
          <w:rFonts w:hint="eastAsia"/>
          <w:sz w:val="21"/>
          <w:szCs w:val="21"/>
        </w:rPr>
        <w:t>条第</w:t>
      </w:r>
      <w:r>
        <w:rPr>
          <w:sz w:val="21"/>
          <w:szCs w:val="21"/>
        </w:rPr>
        <w:t>2</w:t>
      </w:r>
      <w:r>
        <w:rPr>
          <w:rFonts w:hint="eastAsia"/>
          <w:sz w:val="21"/>
          <w:szCs w:val="21"/>
        </w:rPr>
        <w:t>款和第</w:t>
      </w:r>
      <w:r>
        <w:rPr>
          <w:sz w:val="21"/>
          <w:szCs w:val="21"/>
        </w:rPr>
        <w:t>1524</w:t>
      </w:r>
      <w:r>
        <w:rPr>
          <w:rFonts w:hint="eastAsia"/>
          <w:sz w:val="21"/>
          <w:szCs w:val="21"/>
        </w:rPr>
        <w:t>条第</w:t>
      </w:r>
      <w:r>
        <w:rPr>
          <w:sz w:val="21"/>
          <w:szCs w:val="21"/>
        </w:rPr>
        <w:t>2</w:t>
      </w:r>
      <w:r>
        <w:rPr>
          <w:rFonts w:hint="eastAsia"/>
          <w:sz w:val="21"/>
          <w:szCs w:val="21"/>
        </w:rPr>
        <w:t>款，这些条款原来规定，妇女参加工作、支付就业保证金和出具按时上班保证书，都必须事先取得丈夫的许可。</w:t>
      </w:r>
    </w:p>
    <w:p w:rsidR="00000000" w:rsidRDefault="00000000">
      <w:pPr>
        <w:pStyle w:val="Date"/>
        <w:adjustRightInd w:val="0"/>
        <w:spacing w:after="240" w:line="440" w:lineRule="exact"/>
        <w:textAlignment w:val="baseline"/>
        <w:rPr>
          <w:rFonts w:eastAsia="SimHei"/>
          <w:kern w:val="0"/>
          <w:lang w:val="en-US"/>
        </w:rPr>
      </w:pPr>
      <w:r>
        <w:rPr>
          <w:rFonts w:eastAsia="SimHei" w:hint="eastAsia"/>
          <w:kern w:val="0"/>
          <w:lang w:val="en-US"/>
        </w:rPr>
        <w:t>教育权：反对事实上的歧视</w:t>
      </w:r>
    </w:p>
    <w:p w:rsidR="00000000" w:rsidRDefault="00000000">
      <w:pPr>
        <w:spacing w:after="240" w:line="440" w:lineRule="exact"/>
        <w:ind w:firstLine="480"/>
        <w:jc w:val="both"/>
        <w:rPr>
          <w:sz w:val="21"/>
          <w:szCs w:val="21"/>
        </w:rPr>
      </w:pPr>
      <w:r>
        <w:rPr>
          <w:sz w:val="21"/>
          <w:szCs w:val="21"/>
        </w:rPr>
        <w:t>71</w:t>
      </w:r>
      <w:r>
        <w:rPr>
          <w:rFonts w:hint="eastAsia"/>
          <w:sz w:val="21"/>
          <w:szCs w:val="21"/>
        </w:rPr>
        <w:t>．出于同样的考虑，</w:t>
      </w:r>
      <w:r>
        <w:rPr>
          <w:sz w:val="21"/>
          <w:szCs w:val="21"/>
        </w:rPr>
        <w:t>1991</w:t>
      </w:r>
      <w:r>
        <w:rPr>
          <w:rFonts w:hint="eastAsia"/>
          <w:sz w:val="21"/>
          <w:szCs w:val="21"/>
        </w:rPr>
        <w:t>年</w:t>
      </w:r>
      <w:r>
        <w:rPr>
          <w:sz w:val="21"/>
          <w:szCs w:val="21"/>
        </w:rPr>
        <w:t>7</w:t>
      </w:r>
      <w:r>
        <w:rPr>
          <w:rFonts w:hint="eastAsia"/>
          <w:sz w:val="21"/>
          <w:szCs w:val="21"/>
        </w:rPr>
        <w:t>月</w:t>
      </w:r>
      <w:r>
        <w:rPr>
          <w:sz w:val="21"/>
          <w:szCs w:val="21"/>
        </w:rPr>
        <w:t>29</w:t>
      </w:r>
      <w:r>
        <w:rPr>
          <w:rFonts w:hint="eastAsia"/>
          <w:sz w:val="21"/>
          <w:szCs w:val="21"/>
        </w:rPr>
        <w:t>日颁布的《教育系统指导法》采纳了旨在改变歧视女青年的一些新措施，为破除在性别关系上的一切陈旧观念和建立平等教育奠定基础，这些措施主要依靠以下两项规定：</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指导法第</w:t>
      </w:r>
      <w:r>
        <w:rPr>
          <w:sz w:val="21"/>
          <w:szCs w:val="21"/>
        </w:rPr>
        <w:t>1</w:t>
      </w:r>
      <w:r>
        <w:rPr>
          <w:rFonts w:hint="eastAsia"/>
          <w:sz w:val="21"/>
          <w:szCs w:val="21"/>
        </w:rPr>
        <w:t>条第</w:t>
      </w:r>
      <w:r>
        <w:rPr>
          <w:sz w:val="21"/>
          <w:szCs w:val="21"/>
        </w:rPr>
        <w:t>3</w:t>
      </w:r>
      <w:r>
        <w:rPr>
          <w:rFonts w:hint="eastAsia"/>
          <w:sz w:val="21"/>
          <w:szCs w:val="21"/>
        </w:rPr>
        <w:t>款规定，教育系统的宗旨之一是“培养学生在生活中学会排除以性别、出身、种族或宗教为基础的一切歧视形式或隔离形式”。</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指导法第</w:t>
      </w:r>
      <w:r>
        <w:rPr>
          <w:sz w:val="21"/>
          <w:szCs w:val="21"/>
        </w:rPr>
        <w:t>7</w:t>
      </w:r>
      <w:r>
        <w:rPr>
          <w:rFonts w:hint="eastAsia"/>
          <w:sz w:val="21"/>
          <w:szCs w:val="21"/>
        </w:rPr>
        <w:t>条规定建立</w:t>
      </w:r>
      <w:r>
        <w:rPr>
          <w:sz w:val="21"/>
          <w:szCs w:val="21"/>
        </w:rPr>
        <w:t>6-16</w:t>
      </w:r>
      <w:r>
        <w:rPr>
          <w:rFonts w:hint="eastAsia"/>
          <w:sz w:val="21"/>
          <w:szCs w:val="21"/>
        </w:rPr>
        <w:t>岁儿童的义务教育，其主要目的是防止女童辍学和维护她们受教育的权利。在这以前，突尼斯实行的是免费教育，但不是义务教育。通过改革实施的义务教育还附有一条劝阻措施：凡子女在</w:t>
      </w:r>
      <w:r>
        <w:rPr>
          <w:sz w:val="21"/>
          <w:szCs w:val="21"/>
        </w:rPr>
        <w:t>16</w:t>
      </w:r>
      <w:r>
        <w:rPr>
          <w:rFonts w:hint="eastAsia"/>
          <w:sz w:val="21"/>
          <w:szCs w:val="21"/>
        </w:rPr>
        <w:t>岁前不报名入学或中途辍学者，父母得受罚款处分（第</w:t>
      </w:r>
      <w:r>
        <w:rPr>
          <w:sz w:val="21"/>
          <w:szCs w:val="21"/>
        </w:rPr>
        <w:t>5</w:t>
      </w:r>
      <w:r>
        <w:rPr>
          <w:rFonts w:hint="eastAsia"/>
          <w:sz w:val="21"/>
          <w:szCs w:val="21"/>
        </w:rPr>
        <w:t>条第</w:t>
      </w:r>
      <w:r>
        <w:rPr>
          <w:sz w:val="21"/>
          <w:szCs w:val="21"/>
        </w:rPr>
        <w:t>32</w:t>
      </w:r>
      <w:r>
        <w:rPr>
          <w:rFonts w:hint="eastAsia"/>
          <w:sz w:val="21"/>
          <w:szCs w:val="21"/>
        </w:rPr>
        <w:t>款）。</w:t>
      </w:r>
    </w:p>
    <w:p w:rsidR="00000000" w:rsidRDefault="00000000">
      <w:pPr>
        <w:spacing w:after="240" w:line="440" w:lineRule="exact"/>
        <w:ind w:firstLine="480"/>
        <w:jc w:val="both"/>
        <w:rPr>
          <w:sz w:val="21"/>
          <w:szCs w:val="21"/>
        </w:rPr>
      </w:pPr>
      <w:r>
        <w:rPr>
          <w:sz w:val="21"/>
          <w:szCs w:val="21"/>
        </w:rPr>
        <w:t>72</w:t>
      </w:r>
      <w:r>
        <w:rPr>
          <w:rFonts w:hint="eastAsia"/>
          <w:sz w:val="21"/>
          <w:szCs w:val="21"/>
        </w:rPr>
        <w:t>．</w:t>
      </w:r>
      <w:r>
        <w:rPr>
          <w:sz w:val="21"/>
          <w:szCs w:val="21"/>
        </w:rPr>
        <w:t>1991</w:t>
      </w:r>
      <w:r>
        <w:rPr>
          <w:rFonts w:hint="eastAsia"/>
          <w:sz w:val="21"/>
          <w:szCs w:val="21"/>
        </w:rPr>
        <w:t>年</w:t>
      </w:r>
      <w:r>
        <w:rPr>
          <w:sz w:val="21"/>
          <w:szCs w:val="21"/>
        </w:rPr>
        <w:t>7</w:t>
      </w:r>
      <w:r>
        <w:rPr>
          <w:rFonts w:hint="eastAsia"/>
          <w:sz w:val="21"/>
          <w:szCs w:val="21"/>
        </w:rPr>
        <w:t>月颁布的《教育系统指导法》和</w:t>
      </w:r>
      <w:r>
        <w:rPr>
          <w:sz w:val="21"/>
          <w:szCs w:val="21"/>
        </w:rPr>
        <w:t>1993</w:t>
      </w:r>
      <w:r>
        <w:rPr>
          <w:rFonts w:hint="eastAsia"/>
          <w:sz w:val="21"/>
          <w:szCs w:val="21"/>
        </w:rPr>
        <w:t>年</w:t>
      </w:r>
      <w:r>
        <w:rPr>
          <w:sz w:val="21"/>
          <w:szCs w:val="21"/>
        </w:rPr>
        <w:t>7</w:t>
      </w:r>
      <w:r>
        <w:rPr>
          <w:rFonts w:hint="eastAsia"/>
          <w:sz w:val="21"/>
          <w:szCs w:val="21"/>
        </w:rPr>
        <w:t>月通过的《劳动法》修正案表明，采纳的新措施遵循以下两项基本方针：决心改变对妇女事实上的歧视，重视教育和就业，赋予教育和就业基本权利的地位，行使教育权和就业权被认为对实现公民其他权利具有决定性作用。</w:t>
      </w:r>
    </w:p>
    <w:p w:rsidR="00000000" w:rsidRDefault="00000000">
      <w:pPr>
        <w:pStyle w:val="Date"/>
        <w:adjustRightInd w:val="0"/>
        <w:spacing w:after="240" w:line="440" w:lineRule="exact"/>
        <w:textAlignment w:val="baseline"/>
        <w:rPr>
          <w:rFonts w:eastAsia="SimHei"/>
          <w:kern w:val="0"/>
          <w:lang w:val="en-US"/>
        </w:rPr>
      </w:pPr>
      <w:r>
        <w:rPr>
          <w:rFonts w:eastAsia="SimHei" w:hint="eastAsia"/>
          <w:kern w:val="0"/>
          <w:lang w:val="en-US"/>
        </w:rPr>
        <w:t>获得财产权</w:t>
      </w:r>
    </w:p>
    <w:p w:rsidR="00000000" w:rsidRDefault="00000000">
      <w:pPr>
        <w:spacing w:after="240" w:line="440" w:lineRule="exact"/>
        <w:ind w:firstLine="480"/>
        <w:jc w:val="both"/>
        <w:rPr>
          <w:sz w:val="21"/>
          <w:szCs w:val="21"/>
        </w:rPr>
      </w:pPr>
      <w:r>
        <w:rPr>
          <w:sz w:val="21"/>
          <w:szCs w:val="21"/>
        </w:rPr>
        <w:t>73</w:t>
      </w:r>
      <w:r>
        <w:rPr>
          <w:rFonts w:hint="eastAsia"/>
          <w:sz w:val="21"/>
          <w:szCs w:val="21"/>
        </w:rPr>
        <w:t>．继政府</w:t>
      </w:r>
      <w:r>
        <w:rPr>
          <w:sz w:val="21"/>
          <w:szCs w:val="21"/>
        </w:rPr>
        <w:t>1996</w:t>
      </w:r>
      <w:r>
        <w:rPr>
          <w:rFonts w:hint="eastAsia"/>
          <w:sz w:val="21"/>
          <w:szCs w:val="21"/>
        </w:rPr>
        <w:t>年</w:t>
      </w:r>
      <w:r>
        <w:rPr>
          <w:sz w:val="21"/>
          <w:szCs w:val="21"/>
        </w:rPr>
        <w:t>4</w:t>
      </w:r>
      <w:r>
        <w:rPr>
          <w:rFonts w:hint="eastAsia"/>
          <w:sz w:val="21"/>
          <w:szCs w:val="21"/>
        </w:rPr>
        <w:t>月</w:t>
      </w:r>
      <w:r>
        <w:rPr>
          <w:sz w:val="21"/>
          <w:szCs w:val="21"/>
        </w:rPr>
        <w:t>5</w:t>
      </w:r>
      <w:r>
        <w:rPr>
          <w:rFonts w:hint="eastAsia"/>
          <w:sz w:val="21"/>
          <w:szCs w:val="21"/>
        </w:rPr>
        <w:t>日采取措施后，社会事务部于</w:t>
      </w:r>
      <w:r>
        <w:rPr>
          <w:sz w:val="21"/>
          <w:szCs w:val="21"/>
        </w:rPr>
        <w:t>1996</w:t>
      </w:r>
      <w:r>
        <w:rPr>
          <w:rFonts w:hint="eastAsia"/>
          <w:sz w:val="21"/>
          <w:szCs w:val="21"/>
        </w:rPr>
        <w:t>年</w:t>
      </w:r>
      <w:r>
        <w:rPr>
          <w:sz w:val="21"/>
          <w:szCs w:val="21"/>
        </w:rPr>
        <w:t>5</w:t>
      </w:r>
      <w:r>
        <w:rPr>
          <w:rFonts w:hint="eastAsia"/>
          <w:sz w:val="21"/>
          <w:szCs w:val="21"/>
        </w:rPr>
        <w:t>月</w:t>
      </w:r>
      <w:r>
        <w:rPr>
          <w:sz w:val="21"/>
          <w:szCs w:val="21"/>
        </w:rPr>
        <w:t>9</w:t>
      </w:r>
      <w:r>
        <w:rPr>
          <w:rFonts w:hint="eastAsia"/>
          <w:sz w:val="21"/>
          <w:szCs w:val="21"/>
        </w:rPr>
        <w:t>日向社会保险金库下达了通知，已婚妇女可与其丈夫同时为购置不动产向金库申请贷款。</w:t>
      </w:r>
    </w:p>
    <w:p w:rsidR="00000000" w:rsidRDefault="00000000">
      <w:pPr>
        <w:spacing w:after="240" w:line="440" w:lineRule="exact"/>
        <w:ind w:firstLine="480"/>
        <w:jc w:val="both"/>
        <w:rPr>
          <w:sz w:val="21"/>
          <w:szCs w:val="21"/>
        </w:rPr>
      </w:pPr>
      <w:r>
        <w:rPr>
          <w:sz w:val="21"/>
          <w:szCs w:val="21"/>
        </w:rPr>
        <w:t>74</w:t>
      </w:r>
      <w:r>
        <w:rPr>
          <w:rFonts w:hint="eastAsia"/>
          <w:sz w:val="21"/>
          <w:szCs w:val="21"/>
        </w:rPr>
        <w:t>．</w:t>
      </w:r>
      <w:r>
        <w:rPr>
          <w:sz w:val="21"/>
          <w:szCs w:val="21"/>
        </w:rPr>
        <w:t>1998</w:t>
      </w:r>
      <w:r>
        <w:rPr>
          <w:rFonts w:hint="eastAsia"/>
          <w:sz w:val="21"/>
          <w:szCs w:val="21"/>
        </w:rPr>
        <w:t>年</w:t>
      </w:r>
      <w:r>
        <w:rPr>
          <w:sz w:val="21"/>
          <w:szCs w:val="21"/>
        </w:rPr>
        <w:t>11</w:t>
      </w:r>
      <w:r>
        <w:rPr>
          <w:rFonts w:hint="eastAsia"/>
          <w:sz w:val="21"/>
          <w:szCs w:val="21"/>
        </w:rPr>
        <w:t>月</w:t>
      </w:r>
      <w:r>
        <w:rPr>
          <w:sz w:val="21"/>
          <w:szCs w:val="21"/>
        </w:rPr>
        <w:t>9</w:t>
      </w:r>
      <w:r>
        <w:rPr>
          <w:rFonts w:hint="eastAsia"/>
          <w:sz w:val="21"/>
          <w:szCs w:val="21"/>
        </w:rPr>
        <w:t>日关于夫妻财产共有的第</w:t>
      </w:r>
      <w:r>
        <w:rPr>
          <w:sz w:val="21"/>
          <w:szCs w:val="21"/>
        </w:rPr>
        <w:t>98-97</w:t>
      </w:r>
      <w:r>
        <w:rPr>
          <w:rFonts w:hint="eastAsia"/>
          <w:sz w:val="21"/>
          <w:szCs w:val="21"/>
        </w:rPr>
        <w:t>号法令，在突尼斯建立了以夫妻伙伴和共同管理为基础的新型财产制度。鉴于妇女在家庭和社会中的作用日益增大，这一制度并不直接涉及到继承规则，但至少在家庭财产方面为推进夫妻地位的平衡提供了解决问题的方法。</w:t>
      </w:r>
    </w:p>
    <w:p w:rsidR="00000000" w:rsidRDefault="00000000">
      <w:pPr>
        <w:spacing w:after="240" w:line="440" w:lineRule="exact"/>
        <w:ind w:firstLine="480"/>
        <w:jc w:val="both"/>
        <w:rPr>
          <w:sz w:val="21"/>
          <w:szCs w:val="21"/>
        </w:rPr>
      </w:pPr>
      <w:r>
        <w:rPr>
          <w:rFonts w:hint="eastAsia"/>
          <w:sz w:val="21"/>
          <w:szCs w:val="21"/>
        </w:rPr>
        <w:t>第</w:t>
      </w:r>
      <w:r>
        <w:rPr>
          <w:sz w:val="21"/>
          <w:szCs w:val="21"/>
        </w:rPr>
        <w:t>98-97</w:t>
      </w:r>
      <w:r>
        <w:rPr>
          <w:rFonts w:hint="eastAsia"/>
          <w:sz w:val="21"/>
          <w:szCs w:val="21"/>
        </w:rPr>
        <w:t>号法令第</w:t>
      </w:r>
      <w:r>
        <w:rPr>
          <w:sz w:val="21"/>
          <w:szCs w:val="21"/>
        </w:rPr>
        <w:t>1</w:t>
      </w:r>
      <w:r>
        <w:rPr>
          <w:rFonts w:hint="eastAsia"/>
          <w:sz w:val="21"/>
          <w:szCs w:val="21"/>
        </w:rPr>
        <w:t>条规定：</w:t>
      </w:r>
    </w:p>
    <w:p w:rsidR="00000000" w:rsidRDefault="00000000">
      <w:pPr>
        <w:pStyle w:val="BodyTextIndent"/>
        <w:jc w:val="both"/>
        <w:rPr>
          <w:sz w:val="21"/>
          <w:szCs w:val="21"/>
        </w:rPr>
      </w:pPr>
      <w:r>
        <w:rPr>
          <w:rFonts w:hint="eastAsia"/>
          <w:sz w:val="21"/>
          <w:szCs w:val="21"/>
        </w:rPr>
        <w:t>“财产共有制是可供夫妻双方在订立婚约时或随后自由选择的一种制度。这项制度旨在使供家庭使用的某一不动产或全部不动产成为夫妻不可分割的财产。”</w:t>
      </w:r>
    </w:p>
    <w:p w:rsidR="00000000" w:rsidRDefault="00000000">
      <w:pPr>
        <w:spacing w:after="240" w:line="440" w:lineRule="exact"/>
        <w:ind w:firstLine="480"/>
        <w:jc w:val="both"/>
        <w:rPr>
          <w:sz w:val="21"/>
          <w:szCs w:val="21"/>
        </w:rPr>
      </w:pPr>
      <w:r>
        <w:rPr>
          <w:rFonts w:hint="eastAsia"/>
          <w:sz w:val="21"/>
          <w:szCs w:val="21"/>
        </w:rPr>
        <w:t>采纳夫妻财产共有制的夫妻，今后在夫妻生活中，双方共同享有他们的财产。</w:t>
      </w:r>
    </w:p>
    <w:p w:rsidR="00000000" w:rsidRDefault="00000000">
      <w:pPr>
        <w:spacing w:after="240" w:line="440" w:lineRule="exact"/>
        <w:jc w:val="both"/>
        <w:rPr>
          <w:sz w:val="21"/>
          <w:szCs w:val="21"/>
        </w:rPr>
      </w:pPr>
      <w:r>
        <w:rPr>
          <w:rFonts w:eastAsia="SimHei" w:hint="eastAsia"/>
          <w:sz w:val="21"/>
          <w:szCs w:val="21"/>
        </w:rPr>
        <w:t>二</w:t>
      </w:r>
      <w:r>
        <w:rPr>
          <w:rFonts w:eastAsia="SimHei"/>
          <w:sz w:val="21"/>
          <w:szCs w:val="21"/>
        </w:rPr>
        <w:t xml:space="preserve">. </w:t>
      </w:r>
      <w:r>
        <w:rPr>
          <w:b/>
          <w:bCs/>
          <w:sz w:val="21"/>
          <w:szCs w:val="21"/>
        </w:rPr>
        <w:t xml:space="preserve">2.6 </w:t>
      </w:r>
      <w:r>
        <w:rPr>
          <w:rFonts w:eastAsia="SimHei" w:hint="eastAsia"/>
          <w:sz w:val="21"/>
          <w:szCs w:val="21"/>
        </w:rPr>
        <w:t>儿童的权利</w:t>
      </w:r>
    </w:p>
    <w:p w:rsidR="00000000" w:rsidRDefault="00000000">
      <w:pPr>
        <w:spacing w:after="240" w:line="440" w:lineRule="exact"/>
        <w:ind w:firstLine="480"/>
        <w:jc w:val="both"/>
        <w:rPr>
          <w:sz w:val="21"/>
          <w:szCs w:val="21"/>
        </w:rPr>
      </w:pPr>
      <w:r>
        <w:rPr>
          <w:sz w:val="21"/>
          <w:szCs w:val="21"/>
        </w:rPr>
        <w:t>75</w:t>
      </w:r>
      <w:r>
        <w:rPr>
          <w:rFonts w:hint="eastAsia"/>
          <w:sz w:val="21"/>
          <w:szCs w:val="21"/>
        </w:rPr>
        <w:t>．突尼斯于</w:t>
      </w:r>
      <w:r>
        <w:rPr>
          <w:sz w:val="21"/>
          <w:szCs w:val="21"/>
        </w:rPr>
        <w:t>1991</w:t>
      </w:r>
      <w:r>
        <w:rPr>
          <w:rFonts w:hint="eastAsia"/>
          <w:sz w:val="21"/>
          <w:szCs w:val="21"/>
        </w:rPr>
        <w:t>年</w:t>
      </w:r>
      <w:r>
        <w:rPr>
          <w:sz w:val="21"/>
          <w:szCs w:val="21"/>
        </w:rPr>
        <w:t>11</w:t>
      </w:r>
      <w:r>
        <w:rPr>
          <w:rFonts w:hint="eastAsia"/>
          <w:sz w:val="21"/>
          <w:szCs w:val="21"/>
        </w:rPr>
        <w:t>月</w:t>
      </w:r>
      <w:r>
        <w:rPr>
          <w:sz w:val="21"/>
          <w:szCs w:val="21"/>
        </w:rPr>
        <w:t>29</w:t>
      </w:r>
      <w:r>
        <w:rPr>
          <w:rFonts w:hint="eastAsia"/>
          <w:sz w:val="21"/>
          <w:szCs w:val="21"/>
        </w:rPr>
        <w:t>日批准了《联合国儿童权利公约》，并于</w:t>
      </w:r>
      <w:r>
        <w:rPr>
          <w:sz w:val="21"/>
          <w:szCs w:val="21"/>
        </w:rPr>
        <w:t>1995</w:t>
      </w:r>
      <w:r>
        <w:rPr>
          <w:rFonts w:hint="eastAsia"/>
          <w:sz w:val="21"/>
          <w:szCs w:val="21"/>
        </w:rPr>
        <w:t>年</w:t>
      </w:r>
      <w:r>
        <w:rPr>
          <w:sz w:val="21"/>
          <w:szCs w:val="21"/>
        </w:rPr>
        <w:t>11</w:t>
      </w:r>
      <w:r>
        <w:rPr>
          <w:rFonts w:hint="eastAsia"/>
          <w:sz w:val="21"/>
          <w:szCs w:val="21"/>
        </w:rPr>
        <w:t>月</w:t>
      </w:r>
      <w:r>
        <w:rPr>
          <w:sz w:val="21"/>
          <w:szCs w:val="21"/>
        </w:rPr>
        <w:t>9</w:t>
      </w:r>
      <w:r>
        <w:rPr>
          <w:rFonts w:hint="eastAsia"/>
          <w:sz w:val="21"/>
          <w:szCs w:val="21"/>
        </w:rPr>
        <w:t>日颁布了《儿童保护法》，这充分表现出突尼斯儿童受到的爱护和关怀；《儿童保护法》第</w:t>
      </w:r>
      <w:r>
        <w:rPr>
          <w:sz w:val="21"/>
          <w:szCs w:val="21"/>
        </w:rPr>
        <w:t>2</w:t>
      </w:r>
      <w:r>
        <w:rPr>
          <w:rFonts w:hint="eastAsia"/>
          <w:sz w:val="21"/>
          <w:szCs w:val="21"/>
        </w:rPr>
        <w:t>条规定：“本法保障儿童在社会、经济、教育、保健等方面享受各种预防措施的权利，并为保护儿童免受身体、心理或性别的一切侵害制定了其他许多规定”。</w:t>
      </w:r>
    </w:p>
    <w:p w:rsidR="00000000" w:rsidRDefault="00000000">
      <w:pPr>
        <w:spacing w:after="240" w:line="440" w:lineRule="exact"/>
        <w:ind w:firstLine="480"/>
        <w:jc w:val="both"/>
        <w:rPr>
          <w:sz w:val="21"/>
          <w:szCs w:val="21"/>
        </w:rPr>
      </w:pPr>
      <w:r>
        <w:rPr>
          <w:sz w:val="21"/>
          <w:szCs w:val="21"/>
        </w:rPr>
        <w:tab/>
      </w:r>
      <w:r>
        <w:rPr>
          <w:rFonts w:hint="eastAsia"/>
          <w:sz w:val="21"/>
          <w:szCs w:val="21"/>
        </w:rPr>
        <w:t>《儿童保护法》第</w:t>
      </w:r>
      <w:r>
        <w:rPr>
          <w:sz w:val="21"/>
          <w:szCs w:val="21"/>
        </w:rPr>
        <w:t>1</w:t>
      </w:r>
      <w:r>
        <w:rPr>
          <w:rFonts w:hint="eastAsia"/>
          <w:sz w:val="21"/>
          <w:szCs w:val="21"/>
        </w:rPr>
        <w:t>条对法律宗旨陈述如下：</w:t>
      </w:r>
    </w:p>
    <w:p w:rsidR="00000000" w:rsidRDefault="00000000">
      <w:pPr>
        <w:numPr>
          <w:ilvl w:val="0"/>
          <w:numId w:val="7"/>
        </w:numPr>
        <w:tabs>
          <w:tab w:val="clear" w:pos="735"/>
          <w:tab w:val="num" w:pos="840"/>
        </w:tabs>
        <w:spacing w:after="240" w:line="440" w:lineRule="exact"/>
        <w:ind w:left="0" w:firstLine="480"/>
        <w:jc w:val="both"/>
        <w:rPr>
          <w:rFonts w:eastAsia="楷体"/>
          <w:sz w:val="21"/>
          <w:szCs w:val="21"/>
        </w:rPr>
      </w:pPr>
      <w:r>
        <w:rPr>
          <w:rFonts w:eastAsia="楷体" w:hint="eastAsia"/>
          <w:sz w:val="21"/>
          <w:szCs w:val="21"/>
        </w:rPr>
        <w:t>在注意儿童体力、情感、知识和技术等能力特性的同时，从爱护儿童出发，把促进儿童成长提高到培养子孙后代的重要高度。</w:t>
      </w:r>
    </w:p>
    <w:p w:rsidR="00000000" w:rsidRDefault="00000000">
      <w:pPr>
        <w:numPr>
          <w:ilvl w:val="0"/>
          <w:numId w:val="7"/>
        </w:numPr>
        <w:tabs>
          <w:tab w:val="clear" w:pos="735"/>
          <w:tab w:val="num" w:pos="840"/>
        </w:tabs>
        <w:spacing w:after="240" w:line="440" w:lineRule="exact"/>
        <w:ind w:left="0" w:firstLine="480"/>
        <w:jc w:val="both"/>
        <w:rPr>
          <w:rFonts w:eastAsia="楷体"/>
          <w:sz w:val="21"/>
          <w:szCs w:val="21"/>
        </w:rPr>
      </w:pPr>
      <w:r>
        <w:rPr>
          <w:rFonts w:eastAsia="楷体" w:hint="eastAsia"/>
          <w:sz w:val="21"/>
          <w:szCs w:val="21"/>
        </w:rPr>
        <w:t>根据科学教育方针的要求，灌输四海之内皆兄弟的开放意识，同时在阿拉伯、马格勒布和突尼斯的不同层次上，培养儿童的民族自豪感，使他们忠于突尼斯及其乡土、历史、成就及文明归属感。</w:t>
      </w:r>
    </w:p>
    <w:p w:rsidR="00000000" w:rsidRDefault="00000000">
      <w:pPr>
        <w:numPr>
          <w:ilvl w:val="0"/>
          <w:numId w:val="7"/>
        </w:numPr>
        <w:tabs>
          <w:tab w:val="clear" w:pos="735"/>
          <w:tab w:val="num" w:pos="840"/>
        </w:tabs>
        <w:spacing w:after="240" w:line="440" w:lineRule="exact"/>
        <w:ind w:left="0" w:firstLine="480"/>
        <w:jc w:val="both"/>
        <w:rPr>
          <w:rFonts w:eastAsia="楷体"/>
          <w:sz w:val="21"/>
          <w:szCs w:val="21"/>
        </w:rPr>
      </w:pPr>
      <w:r>
        <w:rPr>
          <w:rFonts w:eastAsia="楷体" w:hint="eastAsia"/>
          <w:sz w:val="21"/>
          <w:szCs w:val="21"/>
        </w:rPr>
        <w:t>培养儿童在休戚与共的民间社会中自由地和负责地生活，在以权利和义务不可分割为基础的民间社会中，公平、容忍和温和的价值观高于一切。</w:t>
      </w:r>
    </w:p>
    <w:p w:rsidR="00000000" w:rsidRDefault="00000000">
      <w:pPr>
        <w:numPr>
          <w:ilvl w:val="0"/>
          <w:numId w:val="7"/>
        </w:numPr>
        <w:tabs>
          <w:tab w:val="clear" w:pos="735"/>
          <w:tab w:val="num" w:pos="840"/>
        </w:tabs>
        <w:spacing w:after="240" w:line="440" w:lineRule="exact"/>
        <w:ind w:left="0" w:firstLine="480"/>
        <w:jc w:val="both"/>
        <w:rPr>
          <w:rFonts w:eastAsia="楷体"/>
          <w:sz w:val="21"/>
          <w:szCs w:val="21"/>
        </w:rPr>
      </w:pPr>
      <w:r>
        <w:rPr>
          <w:rFonts w:eastAsia="楷体" w:hint="eastAsia"/>
          <w:sz w:val="21"/>
          <w:szCs w:val="21"/>
        </w:rPr>
        <w:t>把人权尊奉为指导思想，根据人道主义的价值观促进个人发展和争取美好生活的崇高理想，进而在这一选择的大背景下，保护和捍卫儿童权利。</w:t>
      </w:r>
    </w:p>
    <w:p w:rsidR="00000000" w:rsidRDefault="00000000">
      <w:pPr>
        <w:numPr>
          <w:ilvl w:val="0"/>
          <w:numId w:val="7"/>
        </w:numPr>
        <w:tabs>
          <w:tab w:val="clear" w:pos="735"/>
          <w:tab w:val="num" w:pos="840"/>
        </w:tabs>
        <w:spacing w:after="240" w:line="440" w:lineRule="exact"/>
        <w:ind w:left="0" w:firstLine="480"/>
        <w:jc w:val="both"/>
        <w:rPr>
          <w:rFonts w:eastAsia="楷体"/>
          <w:sz w:val="21"/>
          <w:szCs w:val="21"/>
        </w:rPr>
      </w:pPr>
      <w:r>
        <w:rPr>
          <w:rFonts w:eastAsia="楷体" w:hint="eastAsia"/>
          <w:sz w:val="21"/>
          <w:szCs w:val="21"/>
        </w:rPr>
        <w:t>为保障儿童的个性和谐及平衡，为牢固树立儿童对父母、家庭和整个社会的责任心，宣传儿童权利意识及儿童的固有特征。</w:t>
      </w:r>
    </w:p>
    <w:p w:rsidR="00000000" w:rsidRDefault="00000000">
      <w:pPr>
        <w:numPr>
          <w:ilvl w:val="0"/>
          <w:numId w:val="7"/>
        </w:numPr>
        <w:tabs>
          <w:tab w:val="clear" w:pos="735"/>
          <w:tab w:val="num" w:pos="840"/>
        </w:tabs>
        <w:spacing w:after="240" w:line="440" w:lineRule="exact"/>
        <w:ind w:left="0" w:firstLine="480"/>
        <w:jc w:val="both"/>
        <w:rPr>
          <w:rFonts w:eastAsia="楷体"/>
          <w:sz w:val="21"/>
          <w:szCs w:val="21"/>
        </w:rPr>
      </w:pPr>
      <w:r>
        <w:rPr>
          <w:rFonts w:eastAsia="楷体" w:hint="eastAsia"/>
          <w:sz w:val="21"/>
          <w:szCs w:val="21"/>
        </w:rPr>
        <w:t>采用适当手段促使儿童参加与其有关的各项活动，在注意儿童最高利益的同时，尊重和加强儿童的权利，培养儿童爱劳动、爱创造的主动精神，以及勤奋努力和自立自强的责任感。</w:t>
      </w:r>
    </w:p>
    <w:p w:rsidR="00000000" w:rsidRDefault="00000000">
      <w:pPr>
        <w:numPr>
          <w:ilvl w:val="0"/>
          <w:numId w:val="7"/>
        </w:numPr>
        <w:tabs>
          <w:tab w:val="clear" w:pos="735"/>
          <w:tab w:val="num" w:pos="840"/>
        </w:tabs>
        <w:spacing w:after="240" w:line="440" w:lineRule="exact"/>
        <w:ind w:left="0" w:firstLine="480"/>
        <w:jc w:val="both"/>
        <w:rPr>
          <w:sz w:val="21"/>
          <w:szCs w:val="21"/>
        </w:rPr>
      </w:pPr>
      <w:r>
        <w:rPr>
          <w:rFonts w:eastAsia="楷体" w:hint="eastAsia"/>
          <w:sz w:val="21"/>
          <w:szCs w:val="21"/>
        </w:rPr>
        <w:t>教育儿童尊重父母亲友，培养良好的道德品质。”</w:t>
      </w:r>
    </w:p>
    <w:p w:rsidR="00000000" w:rsidRDefault="00000000">
      <w:pPr>
        <w:spacing w:after="240" w:line="440" w:lineRule="exact"/>
        <w:ind w:firstLine="480"/>
        <w:jc w:val="both"/>
        <w:rPr>
          <w:sz w:val="21"/>
          <w:szCs w:val="21"/>
        </w:rPr>
      </w:pPr>
      <w:r>
        <w:rPr>
          <w:rFonts w:hint="eastAsia"/>
          <w:sz w:val="21"/>
          <w:szCs w:val="21"/>
        </w:rPr>
        <w:t>《儿童保护法》记载的这些原则鲜明地表现出突尼斯建立平等、公正和宽容社会的决心。</w:t>
      </w:r>
    </w:p>
    <w:p w:rsidR="00000000" w:rsidRDefault="00000000">
      <w:pPr>
        <w:spacing w:before="240" w:after="240" w:line="440" w:lineRule="exact"/>
        <w:jc w:val="both"/>
        <w:rPr>
          <w:rFonts w:eastAsia="SimHei"/>
          <w:sz w:val="28"/>
          <w:szCs w:val="28"/>
        </w:rPr>
      </w:pPr>
      <w:r>
        <w:rPr>
          <w:rFonts w:eastAsia="SimHei" w:hint="eastAsia"/>
          <w:sz w:val="28"/>
          <w:szCs w:val="28"/>
        </w:rPr>
        <w:t>三、提高妇女地位的全国性机构</w:t>
      </w:r>
    </w:p>
    <w:p w:rsidR="00000000" w:rsidRDefault="00000000">
      <w:pPr>
        <w:spacing w:after="240" w:line="440" w:lineRule="exact"/>
        <w:ind w:firstLine="480"/>
        <w:jc w:val="both"/>
        <w:rPr>
          <w:sz w:val="21"/>
          <w:szCs w:val="21"/>
        </w:rPr>
      </w:pPr>
      <w:r>
        <w:rPr>
          <w:sz w:val="21"/>
          <w:szCs w:val="21"/>
        </w:rPr>
        <w:t>76</w:t>
      </w:r>
      <w:r>
        <w:rPr>
          <w:rFonts w:hint="eastAsia"/>
          <w:sz w:val="21"/>
          <w:szCs w:val="21"/>
        </w:rPr>
        <w:t>．“妇女”层面正逐渐成为各专门机构从事计划和评估的一项参数，尽管“妇女”参数日益被纳入到各项局部性政策中去，但从</w:t>
      </w:r>
      <w:r>
        <w:rPr>
          <w:sz w:val="21"/>
          <w:szCs w:val="21"/>
        </w:rPr>
        <w:t>1990</w:t>
      </w:r>
      <w:r>
        <w:rPr>
          <w:rFonts w:hint="eastAsia"/>
          <w:sz w:val="21"/>
          <w:szCs w:val="21"/>
        </w:rPr>
        <w:t>年代初开始，在促进可持续发展的战略选择中，制定一项以“妇女和家庭”为主题的整体战略已成为必不可少的选择。</w:t>
      </w:r>
    </w:p>
    <w:p w:rsidR="00000000" w:rsidRDefault="00000000">
      <w:pPr>
        <w:spacing w:after="240" w:line="440" w:lineRule="exact"/>
        <w:ind w:firstLine="480"/>
        <w:jc w:val="both"/>
        <w:rPr>
          <w:sz w:val="21"/>
          <w:szCs w:val="21"/>
        </w:rPr>
      </w:pPr>
      <w:r>
        <w:rPr>
          <w:sz w:val="21"/>
          <w:szCs w:val="21"/>
        </w:rPr>
        <w:t>77</w:t>
      </w:r>
      <w:r>
        <w:rPr>
          <w:rFonts w:hint="eastAsia"/>
          <w:sz w:val="21"/>
          <w:szCs w:val="21"/>
        </w:rPr>
        <w:t>．经过大刀阔斧的改革，突尼斯需要调整步伐，使社会肌体适应形势：不仅要使全国与《</w:t>
      </w:r>
      <w:r>
        <w:rPr>
          <w:sz w:val="21"/>
          <w:szCs w:val="21"/>
        </w:rPr>
        <w:t>11</w:t>
      </w:r>
      <w:r>
        <w:rPr>
          <w:rFonts w:hint="eastAsia"/>
          <w:sz w:val="21"/>
          <w:szCs w:val="21"/>
        </w:rPr>
        <w:t>月</w:t>
      </w:r>
      <w:r>
        <w:rPr>
          <w:sz w:val="21"/>
          <w:szCs w:val="21"/>
        </w:rPr>
        <w:t>7</w:t>
      </w:r>
      <w:r>
        <w:rPr>
          <w:rFonts w:hint="eastAsia"/>
          <w:sz w:val="21"/>
          <w:szCs w:val="21"/>
        </w:rPr>
        <w:t>日宣言》等基本文件所确认的新政治选择相合拍，而且要把这些文明选择作为建设新社会的长期计划加以贯彻落实。</w:t>
      </w:r>
    </w:p>
    <w:p w:rsidR="00000000" w:rsidRDefault="00000000">
      <w:pPr>
        <w:spacing w:after="240" w:line="440" w:lineRule="exact"/>
        <w:ind w:firstLine="480"/>
        <w:jc w:val="both"/>
        <w:rPr>
          <w:sz w:val="21"/>
          <w:szCs w:val="21"/>
        </w:rPr>
      </w:pPr>
      <w:r>
        <w:rPr>
          <w:sz w:val="21"/>
          <w:szCs w:val="21"/>
        </w:rPr>
        <w:t>78</w:t>
      </w:r>
      <w:r>
        <w:rPr>
          <w:rFonts w:hint="eastAsia"/>
          <w:sz w:val="21"/>
          <w:szCs w:val="21"/>
        </w:rPr>
        <w:t>．从</w:t>
      </w:r>
      <w:r>
        <w:rPr>
          <w:sz w:val="21"/>
          <w:szCs w:val="21"/>
        </w:rPr>
        <w:t>1992</w:t>
      </w:r>
      <w:r>
        <w:rPr>
          <w:rFonts w:hint="eastAsia"/>
          <w:sz w:val="21"/>
          <w:szCs w:val="21"/>
        </w:rPr>
        <w:t>年起，随着各专门机构的建立，着手改进法律对妇女切身经历的适用性，妇女一体化政策从此便充分发挥其作用。</w:t>
      </w:r>
    </w:p>
    <w:p w:rsidR="00000000" w:rsidRDefault="00000000">
      <w:pPr>
        <w:spacing w:after="240" w:line="440" w:lineRule="exact"/>
        <w:jc w:val="both"/>
        <w:rPr>
          <w:rFonts w:eastAsia="SimHei"/>
          <w:sz w:val="21"/>
          <w:szCs w:val="21"/>
        </w:rPr>
      </w:pPr>
      <w:r>
        <w:rPr>
          <w:rFonts w:eastAsia="SimHei" w:hint="eastAsia"/>
          <w:sz w:val="21"/>
          <w:szCs w:val="21"/>
        </w:rPr>
        <w:t>三</w:t>
      </w:r>
      <w:r>
        <w:rPr>
          <w:rFonts w:eastAsia="SimHei"/>
          <w:sz w:val="21"/>
          <w:szCs w:val="21"/>
        </w:rPr>
        <w:t xml:space="preserve">. </w:t>
      </w:r>
      <w:r>
        <w:rPr>
          <w:rFonts w:eastAsia="SimHei"/>
          <w:b/>
          <w:bCs/>
          <w:sz w:val="21"/>
          <w:szCs w:val="21"/>
        </w:rPr>
        <w:t xml:space="preserve">1 </w:t>
      </w:r>
      <w:r>
        <w:rPr>
          <w:rFonts w:eastAsia="SimHei" w:hint="eastAsia"/>
          <w:sz w:val="21"/>
          <w:szCs w:val="21"/>
        </w:rPr>
        <w:t>政府机构</w:t>
      </w:r>
    </w:p>
    <w:p w:rsidR="00000000" w:rsidRDefault="00000000">
      <w:pPr>
        <w:spacing w:after="240" w:line="440" w:lineRule="exact"/>
        <w:jc w:val="both"/>
        <w:rPr>
          <w:rFonts w:eastAsia="SimHei"/>
          <w:sz w:val="21"/>
          <w:szCs w:val="21"/>
        </w:rPr>
      </w:pPr>
      <w:r>
        <w:rPr>
          <w:rFonts w:eastAsia="SimHei" w:hint="eastAsia"/>
          <w:sz w:val="21"/>
          <w:szCs w:val="21"/>
        </w:rPr>
        <w:t>三</w:t>
      </w:r>
      <w:r>
        <w:rPr>
          <w:rFonts w:eastAsia="SimHei"/>
          <w:sz w:val="21"/>
          <w:szCs w:val="21"/>
        </w:rPr>
        <w:t xml:space="preserve">. </w:t>
      </w:r>
      <w:r>
        <w:rPr>
          <w:rFonts w:eastAsia="SimHei"/>
          <w:b/>
          <w:bCs/>
          <w:sz w:val="21"/>
          <w:szCs w:val="21"/>
        </w:rPr>
        <w:t>1.1</w:t>
      </w:r>
      <w:r>
        <w:rPr>
          <w:rFonts w:eastAsia="SimHei"/>
          <w:sz w:val="21"/>
          <w:szCs w:val="21"/>
        </w:rPr>
        <w:t xml:space="preserve"> </w:t>
      </w:r>
      <w:r>
        <w:rPr>
          <w:rFonts w:eastAsia="SimHei" w:hint="eastAsia"/>
          <w:sz w:val="21"/>
          <w:szCs w:val="21"/>
        </w:rPr>
        <w:t>妇女和家庭事务部（</w:t>
      </w:r>
      <w:r>
        <w:rPr>
          <w:rFonts w:eastAsia="SimHei"/>
          <w:sz w:val="21"/>
          <w:szCs w:val="21"/>
        </w:rPr>
        <w:t>MAFF</w:t>
      </w:r>
      <w:r>
        <w:rPr>
          <w:rFonts w:eastAsia="SimHei" w:hint="eastAsia"/>
          <w:sz w:val="21"/>
          <w:szCs w:val="21"/>
        </w:rPr>
        <w:t>）</w:t>
      </w:r>
    </w:p>
    <w:p w:rsidR="00000000" w:rsidRDefault="00000000">
      <w:pPr>
        <w:spacing w:after="240" w:line="440" w:lineRule="exact"/>
        <w:ind w:firstLine="480"/>
        <w:jc w:val="both"/>
        <w:rPr>
          <w:sz w:val="21"/>
          <w:szCs w:val="21"/>
        </w:rPr>
      </w:pPr>
      <w:r>
        <w:rPr>
          <w:sz w:val="21"/>
          <w:szCs w:val="21"/>
        </w:rPr>
        <w:t>79</w:t>
      </w:r>
      <w:r>
        <w:rPr>
          <w:rFonts w:hint="eastAsia"/>
          <w:sz w:val="21"/>
          <w:szCs w:val="21"/>
        </w:rPr>
        <w:t>．妇女和家庭事务部由总理直属国务秘书处（</w:t>
      </w:r>
      <w:r>
        <w:rPr>
          <w:sz w:val="21"/>
          <w:szCs w:val="21"/>
        </w:rPr>
        <w:t>1992</w:t>
      </w:r>
      <w:r>
        <w:rPr>
          <w:rFonts w:hint="eastAsia"/>
          <w:sz w:val="21"/>
          <w:szCs w:val="21"/>
        </w:rPr>
        <w:t>年）、总理委任部（</w:t>
      </w:r>
      <w:r>
        <w:rPr>
          <w:sz w:val="21"/>
          <w:szCs w:val="21"/>
        </w:rPr>
        <w:t>1993</w:t>
      </w:r>
      <w:r>
        <w:rPr>
          <w:rFonts w:hint="eastAsia"/>
          <w:sz w:val="21"/>
          <w:szCs w:val="21"/>
        </w:rPr>
        <w:t>年），最后演变为一个正规的部级单位（</w:t>
      </w:r>
      <w:r>
        <w:rPr>
          <w:sz w:val="21"/>
          <w:szCs w:val="21"/>
        </w:rPr>
        <w:t>1999</w:t>
      </w:r>
      <w:r>
        <w:rPr>
          <w:rFonts w:hint="eastAsia"/>
          <w:sz w:val="21"/>
          <w:szCs w:val="21"/>
        </w:rPr>
        <w:t>年</w:t>
      </w:r>
      <w:r>
        <w:rPr>
          <w:sz w:val="21"/>
          <w:szCs w:val="21"/>
        </w:rPr>
        <w:t>11</w:t>
      </w:r>
      <w:r>
        <w:rPr>
          <w:rFonts w:hint="eastAsia"/>
          <w:sz w:val="21"/>
          <w:szCs w:val="21"/>
        </w:rPr>
        <w:t>月）。</w:t>
      </w:r>
    </w:p>
    <w:p w:rsidR="00000000" w:rsidRDefault="00000000">
      <w:pPr>
        <w:spacing w:after="240" w:line="440" w:lineRule="exact"/>
        <w:ind w:firstLine="480"/>
        <w:jc w:val="both"/>
        <w:rPr>
          <w:sz w:val="21"/>
          <w:szCs w:val="21"/>
        </w:rPr>
      </w:pPr>
      <w:r>
        <w:rPr>
          <w:sz w:val="21"/>
          <w:szCs w:val="21"/>
        </w:rPr>
        <w:t>80</w:t>
      </w:r>
      <w:r>
        <w:rPr>
          <w:rFonts w:hint="eastAsia"/>
          <w:sz w:val="21"/>
          <w:szCs w:val="21"/>
        </w:rPr>
        <w:t>．妇女和家庭事务部的主要职能是协调政府各部门的行动，以提高妇女的地位，推动妇女加入发展进程，评估妇女运动所取得的成就和支持妇女团体的活动。为此，妇女和家庭事务部可主动提出法律草案和发展纲领。</w:t>
      </w:r>
    </w:p>
    <w:p w:rsidR="00000000" w:rsidRDefault="00000000">
      <w:pPr>
        <w:spacing w:after="240" w:line="440" w:lineRule="exact"/>
        <w:ind w:firstLine="480"/>
        <w:jc w:val="both"/>
        <w:rPr>
          <w:sz w:val="21"/>
          <w:szCs w:val="21"/>
        </w:rPr>
      </w:pPr>
      <w:r>
        <w:rPr>
          <w:sz w:val="21"/>
          <w:szCs w:val="21"/>
        </w:rPr>
        <w:t>81</w:t>
      </w:r>
      <w:r>
        <w:rPr>
          <w:rFonts w:hint="eastAsia"/>
          <w:sz w:val="21"/>
          <w:szCs w:val="21"/>
        </w:rPr>
        <w:t>．妇女和家庭事务部在完成其使命过程中，由三大机构协助工作：“妇女与家庭”全国委员会（咨询机构），妇女研究、文献与信息中心（科研机构）和“妇女与发展”全国委员会（全国计划框架内的计划和评估机构）。</w:t>
      </w:r>
    </w:p>
    <w:p w:rsidR="00000000" w:rsidRDefault="00000000">
      <w:pPr>
        <w:spacing w:after="240" w:line="440" w:lineRule="exact"/>
        <w:ind w:firstLine="480"/>
        <w:jc w:val="both"/>
        <w:rPr>
          <w:sz w:val="21"/>
          <w:szCs w:val="21"/>
        </w:rPr>
      </w:pPr>
      <w:r>
        <w:rPr>
          <w:sz w:val="21"/>
          <w:szCs w:val="21"/>
        </w:rPr>
        <w:t>82</w:t>
      </w:r>
      <w:r>
        <w:rPr>
          <w:rFonts w:hint="eastAsia"/>
          <w:sz w:val="21"/>
          <w:szCs w:val="21"/>
        </w:rPr>
        <w:t>．妇女和家庭事务部的主要奋斗目标是在经济和社会领域提倡男女机会均等，改变人们的心态，切实确认一般人权及妇女权利。为此并采用了以下的方法：</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设置接待和指导室，致力于传播有关妇女和家庭的权利，国家元首夫人莱伊拉·本·阿里女士于</w:t>
      </w:r>
      <w:r>
        <w:rPr>
          <w:sz w:val="21"/>
          <w:szCs w:val="21"/>
        </w:rPr>
        <w:t>1996</w:t>
      </w:r>
      <w:r>
        <w:rPr>
          <w:rFonts w:hint="eastAsia"/>
          <w:sz w:val="21"/>
          <w:szCs w:val="21"/>
        </w:rPr>
        <w:t>年</w:t>
      </w:r>
      <w:r>
        <w:rPr>
          <w:sz w:val="21"/>
          <w:szCs w:val="21"/>
        </w:rPr>
        <w:t>8</w:t>
      </w:r>
      <w:r>
        <w:rPr>
          <w:rFonts w:hint="eastAsia"/>
          <w:sz w:val="21"/>
          <w:szCs w:val="21"/>
        </w:rPr>
        <w:t>月</w:t>
      </w:r>
      <w:r>
        <w:rPr>
          <w:sz w:val="21"/>
          <w:szCs w:val="21"/>
        </w:rPr>
        <w:t>13</w:t>
      </w:r>
      <w:r>
        <w:rPr>
          <w:rFonts w:hint="eastAsia"/>
          <w:sz w:val="21"/>
          <w:szCs w:val="21"/>
        </w:rPr>
        <w:t>日创办的专线电话（</w:t>
      </w:r>
      <w:r>
        <w:rPr>
          <w:sz w:val="21"/>
          <w:szCs w:val="21"/>
        </w:rPr>
        <w:t xml:space="preserve">1840-1308 </w:t>
      </w:r>
      <w:r>
        <w:rPr>
          <w:rFonts w:hint="eastAsia"/>
          <w:sz w:val="21"/>
          <w:szCs w:val="21"/>
        </w:rPr>
        <w:t>和</w:t>
      </w:r>
      <w:r>
        <w:rPr>
          <w:sz w:val="21"/>
          <w:szCs w:val="21"/>
        </w:rPr>
        <w:t>1840-1392</w:t>
      </w:r>
      <w:r>
        <w:rPr>
          <w:rFonts w:hint="eastAsia"/>
          <w:sz w:val="21"/>
          <w:szCs w:val="21"/>
        </w:rPr>
        <w:t>），加强了有关服务。</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实施帮助家庭全国行动计划，采取一系列行动，调集若干政府机构和非政府机构的资源和力量，加强家庭的教育和社会职能及生产和资源能力，特别是通过建立技术和财务机制，支持妇女开办家庭微型企业，这项计划已于</w:t>
      </w:r>
      <w:r>
        <w:rPr>
          <w:sz w:val="21"/>
          <w:szCs w:val="21"/>
        </w:rPr>
        <w:t>1999</w:t>
      </w:r>
      <w:r>
        <w:rPr>
          <w:rFonts w:hint="eastAsia"/>
          <w:sz w:val="21"/>
          <w:szCs w:val="21"/>
        </w:rPr>
        <w:t>年</w:t>
      </w:r>
      <w:r>
        <w:rPr>
          <w:sz w:val="21"/>
          <w:szCs w:val="21"/>
        </w:rPr>
        <w:t>2</w:t>
      </w:r>
      <w:r>
        <w:rPr>
          <w:rFonts w:hint="eastAsia"/>
          <w:sz w:val="21"/>
          <w:szCs w:val="21"/>
        </w:rPr>
        <w:t>月启动。</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实施信息、教育和传播战略，目的是要在家庭和社会中树立一般人权和妇女权利的思想，推动人们改变心态，确认平等和伙伴的原则。</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设置发展计划影响家庭环境评估室，努力使计划更加适应妇女的需要。</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自</w:t>
      </w:r>
      <w:r>
        <w:rPr>
          <w:sz w:val="21"/>
          <w:szCs w:val="21"/>
        </w:rPr>
        <w:t>1997</w:t>
      </w:r>
      <w:r>
        <w:rPr>
          <w:rFonts w:hint="eastAsia"/>
          <w:sz w:val="21"/>
          <w:szCs w:val="21"/>
        </w:rPr>
        <w:t>年至今，与西亚经济社会委员会、妇女研究、文献与信息中心及国家统计局合作，实施性别分类统计发展纲要。</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每年举办展览，帮助在非正规部门工作的妇女手工业者提高产品质量和学会商业营销业务。</w:t>
      </w:r>
    </w:p>
    <w:p w:rsidR="00000000" w:rsidRDefault="00000000">
      <w:pPr>
        <w:spacing w:after="240" w:line="440" w:lineRule="exact"/>
        <w:ind w:firstLine="480"/>
        <w:jc w:val="both"/>
        <w:rPr>
          <w:sz w:val="21"/>
          <w:szCs w:val="21"/>
        </w:rPr>
      </w:pPr>
      <w:r>
        <w:rPr>
          <w:sz w:val="21"/>
          <w:szCs w:val="21"/>
        </w:rPr>
        <w:t>– 1999</w:t>
      </w:r>
      <w:r>
        <w:rPr>
          <w:rFonts w:hint="eastAsia"/>
          <w:sz w:val="21"/>
          <w:szCs w:val="21"/>
        </w:rPr>
        <w:t>年</w:t>
      </w:r>
      <w:r>
        <w:rPr>
          <w:sz w:val="21"/>
          <w:szCs w:val="21"/>
        </w:rPr>
        <w:t>2</w:t>
      </w:r>
      <w:r>
        <w:rPr>
          <w:rFonts w:hint="eastAsia"/>
          <w:sz w:val="21"/>
          <w:szCs w:val="21"/>
        </w:rPr>
        <w:t>月，启动旨在扶助乡村妇女的全国行动计划，并成立专为妇女出谋划策的地区委员会和地区中心。</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在政府机构和非政府组织中，建立保障网，这些保障网分别由男女干部组成，负责处理有关妇女的各项事务。</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在加拿大的合作和支持下，设立妇女微型企业基金，向这些企业提供技术和金融支持，有关活动已于</w:t>
      </w:r>
      <w:r>
        <w:rPr>
          <w:sz w:val="21"/>
          <w:szCs w:val="21"/>
        </w:rPr>
        <w:t>1999</w:t>
      </w:r>
      <w:r>
        <w:rPr>
          <w:rFonts w:hint="eastAsia"/>
          <w:sz w:val="21"/>
          <w:szCs w:val="21"/>
        </w:rPr>
        <w:t>年开始。</w:t>
      </w:r>
    </w:p>
    <w:p w:rsidR="00000000" w:rsidRDefault="00000000">
      <w:pPr>
        <w:spacing w:after="240" w:line="440" w:lineRule="exact"/>
        <w:ind w:firstLine="480"/>
        <w:jc w:val="both"/>
        <w:rPr>
          <w:sz w:val="21"/>
          <w:szCs w:val="21"/>
        </w:rPr>
      </w:pPr>
      <w:r>
        <w:rPr>
          <w:sz w:val="21"/>
          <w:szCs w:val="21"/>
        </w:rPr>
        <w:t>83</w:t>
      </w:r>
      <w:r>
        <w:rPr>
          <w:rFonts w:hint="eastAsia"/>
          <w:sz w:val="21"/>
          <w:szCs w:val="21"/>
        </w:rPr>
        <w:t>．妇女和家庭事务部主要从事横向活动，对决策施加影响，部长参加内阁会议，部务计划也交政府通过。妇女和家庭事务部的具体工作以向社会通报情况为主，该部提出的发展纲领一般交有关政府部门及非政府组织实施。</w:t>
      </w:r>
    </w:p>
    <w:p w:rsidR="00000000" w:rsidRDefault="00000000">
      <w:pPr>
        <w:spacing w:after="240" w:line="440" w:lineRule="exact"/>
        <w:ind w:firstLine="480"/>
        <w:jc w:val="both"/>
        <w:rPr>
          <w:sz w:val="21"/>
          <w:szCs w:val="21"/>
        </w:rPr>
      </w:pPr>
      <w:r>
        <w:rPr>
          <w:sz w:val="21"/>
          <w:szCs w:val="21"/>
        </w:rPr>
        <w:t>84</w:t>
      </w:r>
      <w:r>
        <w:rPr>
          <w:rFonts w:hint="eastAsia"/>
          <w:sz w:val="21"/>
          <w:szCs w:val="21"/>
        </w:rPr>
        <w:t>．随着妇女和家庭事务部的活动不断扩展，财政预算也不断增加，已由</w:t>
      </w:r>
      <w:r>
        <w:rPr>
          <w:sz w:val="21"/>
          <w:szCs w:val="21"/>
        </w:rPr>
        <w:t>1996</w:t>
      </w:r>
      <w:r>
        <w:rPr>
          <w:rFonts w:hint="eastAsia"/>
          <w:sz w:val="21"/>
          <w:szCs w:val="21"/>
        </w:rPr>
        <w:t>年的</w:t>
      </w:r>
      <w:r>
        <w:rPr>
          <w:sz w:val="21"/>
          <w:szCs w:val="21"/>
        </w:rPr>
        <w:t>1 312 000</w:t>
      </w:r>
      <w:r>
        <w:rPr>
          <w:rFonts w:hint="eastAsia"/>
          <w:sz w:val="21"/>
          <w:szCs w:val="21"/>
        </w:rPr>
        <w:t>第纳尔上升到</w:t>
      </w:r>
      <w:r>
        <w:rPr>
          <w:sz w:val="21"/>
          <w:szCs w:val="21"/>
        </w:rPr>
        <w:t>1999</w:t>
      </w:r>
      <w:r>
        <w:rPr>
          <w:rFonts w:hint="eastAsia"/>
          <w:sz w:val="21"/>
          <w:szCs w:val="21"/>
        </w:rPr>
        <w:t>年的</w:t>
      </w:r>
      <w:r>
        <w:rPr>
          <w:sz w:val="21"/>
          <w:szCs w:val="21"/>
        </w:rPr>
        <w:t>1 853 000</w:t>
      </w:r>
      <w:r>
        <w:rPr>
          <w:rFonts w:hint="eastAsia"/>
          <w:sz w:val="21"/>
          <w:szCs w:val="21"/>
        </w:rPr>
        <w:t>第纳尔，增长率达</w:t>
      </w:r>
      <w:r>
        <w:rPr>
          <w:sz w:val="21"/>
          <w:szCs w:val="21"/>
        </w:rPr>
        <w:t>32%</w:t>
      </w:r>
      <w:r>
        <w:rPr>
          <w:rFonts w:hint="eastAsia"/>
          <w:sz w:val="21"/>
          <w:szCs w:val="21"/>
        </w:rPr>
        <w:t>。</w:t>
      </w:r>
      <w:r>
        <w:rPr>
          <w:sz w:val="21"/>
          <w:szCs w:val="21"/>
        </w:rPr>
        <w:t>1996</w:t>
      </w:r>
      <w:r>
        <w:rPr>
          <w:rFonts w:hint="eastAsia"/>
          <w:sz w:val="21"/>
          <w:szCs w:val="21"/>
        </w:rPr>
        <w:t>年以来，妇女和家庭事务部又在发展项目下新增了财政拨款，拨款额且有大幅度增加，增长率</w:t>
      </w:r>
      <w:r>
        <w:rPr>
          <w:sz w:val="21"/>
          <w:szCs w:val="21"/>
        </w:rPr>
        <w:t>1999</w:t>
      </w:r>
      <w:r>
        <w:rPr>
          <w:rFonts w:hint="eastAsia"/>
          <w:sz w:val="21"/>
          <w:szCs w:val="21"/>
        </w:rPr>
        <w:t>年已超过</w:t>
      </w:r>
      <w:r>
        <w:rPr>
          <w:sz w:val="21"/>
          <w:szCs w:val="21"/>
        </w:rPr>
        <w:t>60%</w:t>
      </w:r>
      <w:r>
        <w:rPr>
          <w:rFonts w:hint="eastAsia"/>
          <w:sz w:val="21"/>
          <w:szCs w:val="21"/>
        </w:rPr>
        <w:t>，从而有助于在扶助家庭行动计划框架内开展的某些行动，以及在实施信息、教育和传播战略框架内定期开展的传播和宣传计划。</w:t>
      </w:r>
    </w:p>
    <w:p w:rsidR="00000000" w:rsidRDefault="00000000">
      <w:pPr>
        <w:spacing w:after="240" w:line="440" w:lineRule="exact"/>
        <w:jc w:val="both"/>
        <w:rPr>
          <w:sz w:val="21"/>
          <w:szCs w:val="21"/>
        </w:rPr>
      </w:pPr>
      <w:r>
        <w:rPr>
          <w:rFonts w:eastAsia="SimHei" w:hint="eastAsia"/>
          <w:sz w:val="21"/>
          <w:szCs w:val="21"/>
        </w:rPr>
        <w:t>三</w:t>
      </w:r>
      <w:r>
        <w:rPr>
          <w:rFonts w:eastAsia="SimHei"/>
          <w:sz w:val="21"/>
          <w:szCs w:val="21"/>
        </w:rPr>
        <w:t xml:space="preserve">. </w:t>
      </w:r>
      <w:r>
        <w:rPr>
          <w:rFonts w:eastAsia="SimHei"/>
          <w:b/>
          <w:bCs/>
          <w:sz w:val="21"/>
          <w:szCs w:val="21"/>
        </w:rPr>
        <w:t xml:space="preserve">1.2 </w:t>
      </w:r>
      <w:r>
        <w:rPr>
          <w:rFonts w:eastAsia="SimHei" w:hint="eastAsia"/>
          <w:sz w:val="21"/>
          <w:szCs w:val="21"/>
        </w:rPr>
        <w:t>“妇女与家庭”全国委员会</w:t>
      </w:r>
      <w:r>
        <w:rPr>
          <w:rFonts w:eastAsia="SimHei" w:hint="eastAsia"/>
          <w:b/>
          <w:bCs/>
          <w:sz w:val="21"/>
          <w:szCs w:val="21"/>
        </w:rPr>
        <w:t>（</w:t>
      </w:r>
      <w:r>
        <w:rPr>
          <w:rFonts w:eastAsia="SimHei"/>
          <w:b/>
          <w:bCs/>
          <w:sz w:val="21"/>
          <w:szCs w:val="21"/>
        </w:rPr>
        <w:t>CNFF</w:t>
      </w:r>
      <w:r>
        <w:rPr>
          <w:rFonts w:eastAsia="SimHei" w:hint="eastAsia"/>
          <w:b/>
          <w:bCs/>
          <w:sz w:val="21"/>
          <w:szCs w:val="21"/>
        </w:rPr>
        <w:t>）</w:t>
      </w:r>
    </w:p>
    <w:p w:rsidR="00000000" w:rsidRDefault="00000000">
      <w:pPr>
        <w:spacing w:after="240" w:line="440" w:lineRule="exact"/>
        <w:ind w:firstLine="480"/>
        <w:jc w:val="both"/>
        <w:rPr>
          <w:sz w:val="21"/>
          <w:szCs w:val="21"/>
        </w:rPr>
      </w:pPr>
      <w:r>
        <w:rPr>
          <w:sz w:val="21"/>
          <w:szCs w:val="21"/>
        </w:rPr>
        <w:t>85</w:t>
      </w:r>
      <w:r>
        <w:rPr>
          <w:rFonts w:hint="eastAsia"/>
          <w:sz w:val="21"/>
          <w:szCs w:val="21"/>
        </w:rPr>
        <w:t>．“妇女与家庭”全国委员会于</w:t>
      </w:r>
      <w:r>
        <w:rPr>
          <w:sz w:val="21"/>
          <w:szCs w:val="21"/>
        </w:rPr>
        <w:t>1992</w:t>
      </w:r>
      <w:r>
        <w:rPr>
          <w:rFonts w:hint="eastAsia"/>
          <w:sz w:val="21"/>
          <w:szCs w:val="21"/>
        </w:rPr>
        <w:t>年成立，是妇女和家庭事务部的咨询机构。政府部门和非政府组织在这里以伙伴身份，就妇女和家庭问题共商大计。</w:t>
      </w:r>
    </w:p>
    <w:p w:rsidR="00000000" w:rsidRDefault="00000000">
      <w:pPr>
        <w:spacing w:after="240" w:line="440" w:lineRule="exact"/>
        <w:ind w:firstLine="480"/>
        <w:jc w:val="both"/>
        <w:rPr>
          <w:sz w:val="21"/>
          <w:szCs w:val="21"/>
        </w:rPr>
      </w:pPr>
      <w:r>
        <w:rPr>
          <w:sz w:val="21"/>
          <w:szCs w:val="21"/>
        </w:rPr>
        <w:t>86</w:t>
      </w:r>
      <w:r>
        <w:rPr>
          <w:rFonts w:hint="eastAsia"/>
          <w:sz w:val="21"/>
          <w:szCs w:val="21"/>
        </w:rPr>
        <w:t>．“妇女与家庭”全国委员会由妇女和家庭事务部部长任主任，成员包括政府各部、各机构、各单位的代表，积极促进妇女和家庭权利的各非政府组织和全国性社团的代表，以及在各界妇女人才中选出的资深人士。</w:t>
      </w:r>
    </w:p>
    <w:p w:rsidR="00000000" w:rsidRDefault="00000000">
      <w:pPr>
        <w:spacing w:after="240" w:line="440" w:lineRule="exact"/>
        <w:ind w:firstLine="480"/>
        <w:jc w:val="both"/>
        <w:rPr>
          <w:sz w:val="21"/>
          <w:szCs w:val="21"/>
        </w:rPr>
      </w:pPr>
      <w:r>
        <w:rPr>
          <w:sz w:val="21"/>
          <w:szCs w:val="21"/>
        </w:rPr>
        <w:t>87</w:t>
      </w:r>
      <w:r>
        <w:rPr>
          <w:rFonts w:hint="eastAsia"/>
          <w:sz w:val="21"/>
          <w:szCs w:val="21"/>
        </w:rPr>
        <w:t>．</w:t>
      </w:r>
      <w:r>
        <w:rPr>
          <w:sz w:val="21"/>
          <w:szCs w:val="21"/>
        </w:rPr>
        <w:t>1997</w:t>
      </w:r>
      <w:r>
        <w:rPr>
          <w:rFonts w:hint="eastAsia"/>
          <w:sz w:val="21"/>
          <w:szCs w:val="21"/>
        </w:rPr>
        <w:t>年</w:t>
      </w:r>
      <w:r>
        <w:rPr>
          <w:sz w:val="21"/>
          <w:szCs w:val="21"/>
        </w:rPr>
        <w:t>9</w:t>
      </w:r>
      <w:r>
        <w:rPr>
          <w:rFonts w:hint="eastAsia"/>
          <w:sz w:val="21"/>
          <w:szCs w:val="21"/>
        </w:rPr>
        <w:t>月，经总统决定，“妇女与家庭”全国委员会创立了以下三个机构：</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妇女形象媒体监测委员会，由突尼斯全国妇女联盟主席任主任，经过</w:t>
      </w:r>
      <w:r>
        <w:rPr>
          <w:sz w:val="21"/>
          <w:szCs w:val="21"/>
        </w:rPr>
        <w:t>1998</w:t>
      </w:r>
      <w:r>
        <w:rPr>
          <w:rFonts w:hint="eastAsia"/>
          <w:sz w:val="21"/>
          <w:szCs w:val="21"/>
        </w:rPr>
        <w:t>年一年的工作，委员会为改善妇女在媒体的形象拟定了行动计划，并建议设置妇女形象最佳媒体表现奖。</w:t>
      </w:r>
    </w:p>
    <w:p w:rsidR="00000000" w:rsidRDefault="00000000">
      <w:pPr>
        <w:spacing w:after="240" w:line="440" w:lineRule="exact"/>
        <w:ind w:firstLine="480"/>
        <w:jc w:val="both"/>
        <w:rPr>
          <w:sz w:val="21"/>
          <w:szCs w:val="21"/>
        </w:rPr>
      </w:pPr>
      <w:r>
        <w:rPr>
          <w:rFonts w:hint="eastAsia"/>
          <w:sz w:val="21"/>
          <w:szCs w:val="21"/>
        </w:rPr>
        <w:t>在这项建议提出后，根据</w:t>
      </w:r>
      <w:r>
        <w:rPr>
          <w:sz w:val="21"/>
          <w:szCs w:val="21"/>
        </w:rPr>
        <w:t>1999</w:t>
      </w:r>
      <w:r>
        <w:rPr>
          <w:rFonts w:hint="eastAsia"/>
          <w:sz w:val="21"/>
          <w:szCs w:val="21"/>
        </w:rPr>
        <w:t>年</w:t>
      </w:r>
      <w:r>
        <w:rPr>
          <w:sz w:val="21"/>
          <w:szCs w:val="21"/>
        </w:rPr>
        <w:t>5</w:t>
      </w:r>
      <w:r>
        <w:rPr>
          <w:rFonts w:hint="eastAsia"/>
          <w:sz w:val="21"/>
          <w:szCs w:val="21"/>
        </w:rPr>
        <w:t>月</w:t>
      </w:r>
      <w:r>
        <w:rPr>
          <w:sz w:val="21"/>
          <w:szCs w:val="21"/>
        </w:rPr>
        <w:t>17</w:t>
      </w:r>
      <w:r>
        <w:rPr>
          <w:rFonts w:hint="eastAsia"/>
          <w:sz w:val="21"/>
          <w:szCs w:val="21"/>
        </w:rPr>
        <w:t>日第</w:t>
      </w:r>
      <w:r>
        <w:rPr>
          <w:sz w:val="21"/>
          <w:szCs w:val="21"/>
        </w:rPr>
        <w:t>99-1037</w:t>
      </w:r>
      <w:r>
        <w:rPr>
          <w:rFonts w:hint="eastAsia"/>
          <w:sz w:val="21"/>
          <w:szCs w:val="21"/>
        </w:rPr>
        <w:t>号政令，在新闻出版、广播电视等领域设立了塔哈尔·哈达德最佳传媒作品奖。</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促进男女机会均等及监测法律实施委员会，由全国家庭和人口署总干事任主任，</w:t>
      </w:r>
      <w:r>
        <w:rPr>
          <w:sz w:val="21"/>
          <w:szCs w:val="21"/>
        </w:rPr>
        <w:t>1998/99</w:t>
      </w:r>
      <w:r>
        <w:rPr>
          <w:rFonts w:hint="eastAsia"/>
          <w:sz w:val="21"/>
          <w:szCs w:val="21"/>
        </w:rPr>
        <w:t>年度关注的首选主题是</w:t>
      </w:r>
      <w:r>
        <w:rPr>
          <w:sz w:val="21"/>
          <w:szCs w:val="21"/>
        </w:rPr>
        <w:t>21</w:t>
      </w:r>
      <w:r>
        <w:rPr>
          <w:rFonts w:hint="eastAsia"/>
          <w:sz w:val="21"/>
          <w:szCs w:val="21"/>
        </w:rPr>
        <w:t>世纪前夕的妇女就业现状及前景。委员会在其报告中制定了机会均等部门行动计划的大纲。</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有关妇女和家庭问题全国性会议和国际性会议筹备委员会，由突尼斯教育和家庭组织主席任主任，为在全国性会议和国际性会议上就妇女问题如何表态，以及为筹备有关妇女和家庭的国家和国际节庆，委员会定期举行会议，交换意见和协调行动。</w:t>
      </w:r>
    </w:p>
    <w:p w:rsidR="00000000" w:rsidRDefault="00000000">
      <w:pPr>
        <w:spacing w:after="240" w:line="440" w:lineRule="exact"/>
        <w:jc w:val="both"/>
        <w:rPr>
          <w:rFonts w:eastAsia="SimHei"/>
          <w:sz w:val="21"/>
          <w:szCs w:val="21"/>
        </w:rPr>
      </w:pPr>
      <w:r>
        <w:rPr>
          <w:rFonts w:eastAsia="SimHei" w:hint="eastAsia"/>
          <w:sz w:val="21"/>
          <w:szCs w:val="21"/>
        </w:rPr>
        <w:t>三</w:t>
      </w:r>
      <w:r>
        <w:rPr>
          <w:rFonts w:eastAsia="SimHei"/>
          <w:sz w:val="21"/>
          <w:szCs w:val="21"/>
        </w:rPr>
        <w:t xml:space="preserve">. </w:t>
      </w:r>
      <w:r>
        <w:rPr>
          <w:rFonts w:eastAsia="SimHei"/>
          <w:b/>
          <w:bCs/>
          <w:sz w:val="21"/>
          <w:szCs w:val="21"/>
        </w:rPr>
        <w:t>1.3</w:t>
      </w:r>
      <w:r>
        <w:rPr>
          <w:rFonts w:eastAsia="SimHei"/>
          <w:sz w:val="21"/>
          <w:szCs w:val="21"/>
        </w:rPr>
        <w:t xml:space="preserve"> </w:t>
      </w:r>
      <w:r>
        <w:rPr>
          <w:rFonts w:eastAsia="SimHei" w:hint="eastAsia"/>
          <w:sz w:val="21"/>
          <w:szCs w:val="21"/>
        </w:rPr>
        <w:t>“妇女与发展”全国委员会</w:t>
      </w:r>
    </w:p>
    <w:p w:rsidR="00000000" w:rsidRDefault="00000000">
      <w:pPr>
        <w:spacing w:after="240" w:line="440" w:lineRule="exact"/>
        <w:ind w:firstLine="480"/>
        <w:jc w:val="both"/>
        <w:rPr>
          <w:sz w:val="21"/>
          <w:szCs w:val="21"/>
        </w:rPr>
      </w:pPr>
      <w:r>
        <w:rPr>
          <w:sz w:val="21"/>
          <w:szCs w:val="21"/>
        </w:rPr>
        <w:t>88</w:t>
      </w:r>
      <w:r>
        <w:rPr>
          <w:rFonts w:hint="eastAsia"/>
          <w:sz w:val="21"/>
          <w:szCs w:val="21"/>
        </w:rPr>
        <w:t>．</w:t>
      </w:r>
      <w:r>
        <w:rPr>
          <w:sz w:val="21"/>
          <w:szCs w:val="21"/>
        </w:rPr>
        <w:t>1991</w:t>
      </w:r>
      <w:r>
        <w:rPr>
          <w:rFonts w:hint="eastAsia"/>
          <w:sz w:val="21"/>
          <w:szCs w:val="21"/>
        </w:rPr>
        <w:t>年，经国家元首提议，在编制第</w:t>
      </w:r>
      <w:r>
        <w:rPr>
          <w:sz w:val="21"/>
          <w:szCs w:val="21"/>
        </w:rPr>
        <w:t>8</w:t>
      </w:r>
      <w:r>
        <w:rPr>
          <w:rFonts w:hint="eastAsia"/>
          <w:sz w:val="21"/>
          <w:szCs w:val="21"/>
        </w:rPr>
        <w:t>个经济和社会发展计划（</w:t>
      </w:r>
      <w:r>
        <w:rPr>
          <w:sz w:val="21"/>
          <w:szCs w:val="21"/>
        </w:rPr>
        <w:t>1992-96</w:t>
      </w:r>
      <w:r>
        <w:rPr>
          <w:rFonts w:hint="eastAsia"/>
          <w:sz w:val="21"/>
          <w:szCs w:val="21"/>
        </w:rPr>
        <w:t>年）的框架内，为弥补妇女在各职能部门代表过少的缺陷，成立了“妇女与发展”全国委员会。委员会由妇女和家庭事务部部长任主任，成员包括有关政府各部的代表，以及从事妇女工作的各机构、各组织和各团体的代表。委员会在妇女和家庭事务部的指导下工作，先后制定了第</w:t>
      </w:r>
      <w:r>
        <w:rPr>
          <w:sz w:val="21"/>
          <w:szCs w:val="21"/>
        </w:rPr>
        <w:t>8</w:t>
      </w:r>
      <w:r>
        <w:rPr>
          <w:rFonts w:hint="eastAsia"/>
          <w:sz w:val="21"/>
          <w:szCs w:val="21"/>
        </w:rPr>
        <w:t>个发展计划及第</w:t>
      </w:r>
      <w:r>
        <w:rPr>
          <w:sz w:val="21"/>
          <w:szCs w:val="21"/>
        </w:rPr>
        <w:t>9</w:t>
      </w:r>
      <w:r>
        <w:rPr>
          <w:rFonts w:hint="eastAsia"/>
          <w:sz w:val="21"/>
          <w:szCs w:val="21"/>
        </w:rPr>
        <w:t>个发展计划（</w:t>
      </w:r>
      <w:r>
        <w:rPr>
          <w:sz w:val="21"/>
          <w:szCs w:val="21"/>
        </w:rPr>
        <w:t>1997-2001</w:t>
      </w:r>
      <w:r>
        <w:rPr>
          <w:rFonts w:hint="eastAsia"/>
          <w:sz w:val="21"/>
          <w:szCs w:val="21"/>
        </w:rPr>
        <w:t>）的战略。</w:t>
      </w:r>
    </w:p>
    <w:p w:rsidR="00000000" w:rsidRDefault="00000000">
      <w:pPr>
        <w:spacing w:after="240" w:line="440" w:lineRule="exact"/>
        <w:ind w:firstLine="480"/>
        <w:jc w:val="both"/>
        <w:rPr>
          <w:sz w:val="21"/>
          <w:szCs w:val="21"/>
        </w:rPr>
      </w:pPr>
      <w:r>
        <w:rPr>
          <w:sz w:val="21"/>
          <w:szCs w:val="21"/>
        </w:rPr>
        <w:t>89</w:t>
      </w:r>
      <w:r>
        <w:rPr>
          <w:rFonts w:hint="eastAsia"/>
          <w:sz w:val="21"/>
          <w:szCs w:val="21"/>
        </w:rPr>
        <w:t>．“妇女与发展”全国委员会制定了第</w:t>
      </w:r>
      <w:r>
        <w:rPr>
          <w:sz w:val="21"/>
          <w:szCs w:val="21"/>
        </w:rPr>
        <w:t>8</w:t>
      </w:r>
      <w:r>
        <w:rPr>
          <w:rFonts w:hint="eastAsia"/>
          <w:sz w:val="21"/>
          <w:szCs w:val="21"/>
        </w:rPr>
        <w:t>个国家发展计划（</w:t>
      </w:r>
      <w:r>
        <w:rPr>
          <w:sz w:val="21"/>
          <w:szCs w:val="21"/>
        </w:rPr>
        <w:t>1992-96</w:t>
      </w:r>
      <w:r>
        <w:rPr>
          <w:rFonts w:hint="eastAsia"/>
          <w:sz w:val="21"/>
          <w:szCs w:val="21"/>
        </w:rPr>
        <w:t>）的“妇女”战略，并在妇女和家庭事务部和经济开发部的指导下，对计划实施进行了监测和评估。</w:t>
      </w:r>
    </w:p>
    <w:p w:rsidR="00000000" w:rsidRDefault="00000000">
      <w:pPr>
        <w:spacing w:after="240" w:line="440" w:lineRule="exact"/>
        <w:ind w:firstLine="480"/>
        <w:jc w:val="both"/>
        <w:rPr>
          <w:sz w:val="21"/>
          <w:szCs w:val="21"/>
        </w:rPr>
      </w:pPr>
      <w:r>
        <w:rPr>
          <w:sz w:val="21"/>
          <w:szCs w:val="21"/>
        </w:rPr>
        <w:t>90</w:t>
      </w:r>
      <w:r>
        <w:rPr>
          <w:rFonts w:hint="eastAsia"/>
          <w:sz w:val="21"/>
          <w:szCs w:val="21"/>
        </w:rPr>
        <w:t>．“妇女与发展”全国委员会又在第</w:t>
      </w:r>
      <w:r>
        <w:rPr>
          <w:sz w:val="21"/>
          <w:szCs w:val="21"/>
        </w:rPr>
        <w:t>9</w:t>
      </w:r>
      <w:r>
        <w:rPr>
          <w:rFonts w:hint="eastAsia"/>
          <w:sz w:val="21"/>
          <w:szCs w:val="21"/>
        </w:rPr>
        <w:t>个国家发展计划（</w:t>
      </w:r>
      <w:r>
        <w:rPr>
          <w:sz w:val="21"/>
          <w:szCs w:val="21"/>
        </w:rPr>
        <w:t>1997-2001</w:t>
      </w:r>
      <w:r>
        <w:rPr>
          <w:rFonts w:hint="eastAsia"/>
          <w:sz w:val="21"/>
          <w:szCs w:val="21"/>
        </w:rPr>
        <w:t>）的框架内，制定了“妇女”战略，概括内容可见附件。</w:t>
      </w:r>
    </w:p>
    <w:p w:rsidR="00000000" w:rsidRDefault="00000000">
      <w:pPr>
        <w:spacing w:after="240" w:line="440" w:lineRule="exact"/>
        <w:ind w:firstLine="480"/>
        <w:jc w:val="both"/>
        <w:rPr>
          <w:sz w:val="21"/>
          <w:szCs w:val="21"/>
        </w:rPr>
      </w:pPr>
      <w:r>
        <w:rPr>
          <w:sz w:val="21"/>
          <w:szCs w:val="21"/>
        </w:rPr>
        <w:t>91</w:t>
      </w:r>
      <w:r>
        <w:rPr>
          <w:rFonts w:hint="eastAsia"/>
          <w:sz w:val="21"/>
          <w:szCs w:val="21"/>
        </w:rPr>
        <w:t>．为使性别分析形成制度，各部门陆续建立起必要的机构和投入必要的人力物力；有关妇女人力资源全面融入到国家发展进程中去的共识由此得到了加强，人们同时还能够精确衡量取得的进步，找出产生障碍的根源。</w:t>
      </w:r>
    </w:p>
    <w:p w:rsidR="00000000" w:rsidRDefault="00000000">
      <w:pPr>
        <w:spacing w:after="240" w:line="440" w:lineRule="exact"/>
        <w:jc w:val="both"/>
        <w:rPr>
          <w:sz w:val="21"/>
          <w:szCs w:val="21"/>
        </w:rPr>
      </w:pPr>
      <w:r>
        <w:rPr>
          <w:rFonts w:eastAsia="SimHei" w:hint="eastAsia"/>
          <w:sz w:val="21"/>
          <w:szCs w:val="21"/>
        </w:rPr>
        <w:t>三</w:t>
      </w:r>
      <w:r>
        <w:rPr>
          <w:rFonts w:eastAsia="SimHei"/>
          <w:sz w:val="21"/>
          <w:szCs w:val="21"/>
        </w:rPr>
        <w:t xml:space="preserve">. </w:t>
      </w:r>
      <w:r>
        <w:rPr>
          <w:b/>
          <w:bCs/>
          <w:sz w:val="21"/>
          <w:szCs w:val="21"/>
        </w:rPr>
        <w:t xml:space="preserve">1.4 </w:t>
      </w:r>
      <w:r>
        <w:rPr>
          <w:rFonts w:eastAsia="SimHei" w:hint="eastAsia"/>
          <w:sz w:val="21"/>
          <w:szCs w:val="21"/>
        </w:rPr>
        <w:t>妇女研究、文献与信息中心</w:t>
      </w:r>
      <w:r>
        <w:rPr>
          <w:rFonts w:hint="eastAsia"/>
          <w:b/>
          <w:bCs/>
          <w:sz w:val="21"/>
          <w:szCs w:val="21"/>
        </w:rPr>
        <w:t>（</w:t>
      </w:r>
      <w:r>
        <w:rPr>
          <w:b/>
          <w:bCs/>
          <w:sz w:val="21"/>
          <w:szCs w:val="21"/>
        </w:rPr>
        <w:t>CREDIF</w:t>
      </w:r>
      <w:r>
        <w:rPr>
          <w:rFonts w:hint="eastAsia"/>
          <w:b/>
          <w:bCs/>
          <w:sz w:val="21"/>
          <w:szCs w:val="21"/>
        </w:rPr>
        <w:t>）</w:t>
      </w:r>
    </w:p>
    <w:p w:rsidR="00000000" w:rsidRDefault="00000000">
      <w:pPr>
        <w:spacing w:after="240" w:line="440" w:lineRule="exact"/>
        <w:ind w:firstLine="480"/>
        <w:jc w:val="both"/>
        <w:rPr>
          <w:sz w:val="21"/>
          <w:szCs w:val="21"/>
        </w:rPr>
      </w:pPr>
      <w:r>
        <w:rPr>
          <w:sz w:val="21"/>
          <w:szCs w:val="21"/>
        </w:rPr>
        <w:t>92</w:t>
      </w:r>
      <w:r>
        <w:rPr>
          <w:rFonts w:hint="eastAsia"/>
          <w:sz w:val="21"/>
          <w:szCs w:val="21"/>
        </w:rPr>
        <w:t>．妇女研究、文献与信息中心成立于</w:t>
      </w:r>
      <w:r>
        <w:rPr>
          <w:sz w:val="21"/>
          <w:szCs w:val="21"/>
        </w:rPr>
        <w:t>1990</w:t>
      </w:r>
      <w:r>
        <w:rPr>
          <w:rFonts w:hint="eastAsia"/>
          <w:sz w:val="21"/>
          <w:szCs w:val="21"/>
        </w:rPr>
        <w:t>年，逐渐发展为一个全国性和国际性的信息交流场所。</w:t>
      </w:r>
    </w:p>
    <w:p w:rsidR="00000000" w:rsidRDefault="00000000">
      <w:pPr>
        <w:spacing w:after="240" w:line="440" w:lineRule="exact"/>
        <w:ind w:firstLine="480"/>
        <w:jc w:val="both"/>
        <w:rPr>
          <w:sz w:val="21"/>
          <w:szCs w:val="21"/>
        </w:rPr>
      </w:pPr>
      <w:r>
        <w:rPr>
          <w:sz w:val="21"/>
          <w:szCs w:val="21"/>
        </w:rPr>
        <w:t>93</w:t>
      </w:r>
      <w:r>
        <w:rPr>
          <w:rFonts w:hint="eastAsia"/>
          <w:sz w:val="21"/>
          <w:szCs w:val="21"/>
        </w:rPr>
        <w:t>．妇女研究、文献与信息中心的主要任务是：</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鼓励对妇女问题及妇女在突尼斯社会中的地位进行研究。</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收集有关妇女地位的文献资料，并关注这些文献资料的传播。</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就妇女在突尼斯社会中的境遇演变问题撰写报告。</w:t>
      </w:r>
    </w:p>
    <w:p w:rsidR="00000000" w:rsidRDefault="00000000">
      <w:pPr>
        <w:pStyle w:val="Date"/>
        <w:adjustRightInd w:val="0"/>
        <w:spacing w:after="240" w:line="440" w:lineRule="exact"/>
        <w:textAlignment w:val="baseline"/>
        <w:rPr>
          <w:rFonts w:eastAsia="SimHei"/>
          <w:kern w:val="0"/>
          <w:lang w:val="en-US"/>
        </w:rPr>
      </w:pPr>
      <w:r>
        <w:rPr>
          <w:rFonts w:eastAsia="SimHei"/>
          <w:kern w:val="0"/>
          <w:lang w:val="en-US"/>
        </w:rPr>
        <w:br w:type="page"/>
      </w:r>
      <w:r>
        <w:rPr>
          <w:rFonts w:eastAsia="SimHei" w:hint="eastAsia"/>
          <w:kern w:val="0"/>
          <w:lang w:val="en-US"/>
        </w:rPr>
        <w:t>妇女研究、文献与信息中心：妇女问题的研究中心</w:t>
      </w:r>
    </w:p>
    <w:p w:rsidR="00000000" w:rsidRDefault="00000000">
      <w:pPr>
        <w:spacing w:after="240" w:line="440" w:lineRule="exact"/>
        <w:ind w:firstLine="480"/>
        <w:jc w:val="both"/>
        <w:rPr>
          <w:sz w:val="21"/>
          <w:szCs w:val="21"/>
        </w:rPr>
      </w:pPr>
      <w:r>
        <w:rPr>
          <w:sz w:val="21"/>
          <w:szCs w:val="21"/>
        </w:rPr>
        <w:t>94</w:t>
      </w:r>
      <w:r>
        <w:rPr>
          <w:rFonts w:hint="eastAsia"/>
          <w:sz w:val="21"/>
          <w:szCs w:val="21"/>
        </w:rPr>
        <w:t>．妇女研究、文献与信息中心设立了妇女境遇观测站，这是观察和评估妇女境遇的一个常设机构，该机构通过研究调查、编制年度报告及举办全国或地区研讨班，对妇女境遇的现实和演变情况，提供尽可能翔实可靠的信息。</w:t>
      </w:r>
    </w:p>
    <w:p w:rsidR="00000000" w:rsidRDefault="00000000">
      <w:pPr>
        <w:spacing w:after="240" w:line="440" w:lineRule="exact"/>
        <w:ind w:firstLine="480"/>
        <w:jc w:val="both"/>
        <w:rPr>
          <w:sz w:val="21"/>
          <w:szCs w:val="21"/>
        </w:rPr>
      </w:pPr>
      <w:r>
        <w:rPr>
          <w:sz w:val="21"/>
          <w:szCs w:val="21"/>
        </w:rPr>
        <w:t>95</w:t>
      </w:r>
      <w:r>
        <w:rPr>
          <w:rFonts w:hint="eastAsia"/>
          <w:sz w:val="21"/>
          <w:szCs w:val="21"/>
        </w:rPr>
        <w:t>．妇女研究、文献与信息中心在妇女境遇观测站下设一监测机构，通过对媒体传输的信息，分析妇女在媒体中的形象，以便研究突尼斯社会对妇女作用和妇女地位的感知情况。</w:t>
      </w:r>
    </w:p>
    <w:p w:rsidR="00000000" w:rsidRDefault="00000000">
      <w:pPr>
        <w:spacing w:after="240" w:line="440" w:lineRule="exact"/>
        <w:ind w:firstLine="480"/>
        <w:jc w:val="both"/>
        <w:rPr>
          <w:sz w:val="21"/>
          <w:szCs w:val="21"/>
        </w:rPr>
      </w:pPr>
      <w:r>
        <w:rPr>
          <w:sz w:val="21"/>
          <w:szCs w:val="21"/>
        </w:rPr>
        <w:t>96</w:t>
      </w:r>
      <w:r>
        <w:rPr>
          <w:rFonts w:hint="eastAsia"/>
          <w:sz w:val="21"/>
          <w:szCs w:val="21"/>
        </w:rPr>
        <w:t>．妇女研究、文献与信息中心已就妇女问题完成了多项报告：“突尼斯妇女：现状和前景（</w:t>
      </w:r>
      <w:r>
        <w:rPr>
          <w:sz w:val="21"/>
          <w:szCs w:val="21"/>
        </w:rPr>
        <w:t>1994</w:t>
      </w:r>
      <w:r>
        <w:rPr>
          <w:rFonts w:hint="eastAsia"/>
          <w:sz w:val="21"/>
          <w:szCs w:val="21"/>
        </w:rPr>
        <w:t>）”；“突尼斯乡村妇女（</w:t>
      </w:r>
      <w:r>
        <w:rPr>
          <w:sz w:val="21"/>
          <w:szCs w:val="21"/>
        </w:rPr>
        <w:t>1995</w:t>
      </w:r>
      <w:r>
        <w:rPr>
          <w:rFonts w:hint="eastAsia"/>
          <w:sz w:val="21"/>
          <w:szCs w:val="21"/>
        </w:rPr>
        <w:t>）”；“妇女与城市（</w:t>
      </w:r>
      <w:r>
        <w:rPr>
          <w:sz w:val="21"/>
          <w:szCs w:val="21"/>
        </w:rPr>
        <w:t>1996</w:t>
      </w:r>
      <w:r>
        <w:rPr>
          <w:rFonts w:hint="eastAsia"/>
          <w:sz w:val="21"/>
          <w:szCs w:val="21"/>
        </w:rPr>
        <w:t>）”；“妇女与文化（</w:t>
      </w:r>
      <w:r>
        <w:rPr>
          <w:sz w:val="21"/>
          <w:szCs w:val="21"/>
        </w:rPr>
        <w:t>1997</w:t>
      </w:r>
      <w:r>
        <w:rPr>
          <w:rFonts w:hint="eastAsia"/>
          <w:sz w:val="21"/>
          <w:szCs w:val="21"/>
        </w:rPr>
        <w:t>）”。</w:t>
      </w:r>
    </w:p>
    <w:p w:rsidR="00000000" w:rsidRDefault="00000000">
      <w:pPr>
        <w:spacing w:after="240" w:line="440" w:lineRule="exact"/>
        <w:ind w:firstLine="480"/>
        <w:jc w:val="both"/>
        <w:rPr>
          <w:sz w:val="21"/>
          <w:szCs w:val="21"/>
        </w:rPr>
      </w:pPr>
      <w:r>
        <w:rPr>
          <w:rFonts w:hint="eastAsia"/>
          <w:sz w:val="21"/>
          <w:szCs w:val="21"/>
        </w:rPr>
        <w:t>妇女研究、文献与信息中心已发表了多项研究成果：“妇女在突尼斯的经济潜力”；“突尼斯妇女与电影：默默无声中的转变”；“突尼斯乡村妇女的迁徙、生育和活动”；“突尼斯妇女的法律地位”等。</w:t>
      </w:r>
    </w:p>
    <w:p w:rsidR="00000000" w:rsidRDefault="00000000">
      <w:pPr>
        <w:pStyle w:val="Date"/>
        <w:adjustRightInd w:val="0"/>
        <w:spacing w:after="240" w:line="440" w:lineRule="exact"/>
        <w:textAlignment w:val="baseline"/>
        <w:rPr>
          <w:rFonts w:eastAsia="SimHei"/>
          <w:kern w:val="0"/>
          <w:lang w:val="en-US"/>
        </w:rPr>
      </w:pPr>
      <w:r>
        <w:rPr>
          <w:rFonts w:eastAsia="SimHei" w:hint="eastAsia"/>
          <w:kern w:val="0"/>
          <w:lang w:val="en-US"/>
        </w:rPr>
        <w:t>妇女研究、文献与信息中心：妇女问题的文献中心</w:t>
      </w:r>
    </w:p>
    <w:p w:rsidR="00000000" w:rsidRDefault="00000000">
      <w:pPr>
        <w:spacing w:after="240" w:line="440" w:lineRule="exact"/>
        <w:ind w:firstLine="480"/>
        <w:jc w:val="both"/>
        <w:rPr>
          <w:sz w:val="21"/>
          <w:szCs w:val="21"/>
        </w:rPr>
      </w:pPr>
      <w:r>
        <w:rPr>
          <w:sz w:val="21"/>
          <w:szCs w:val="21"/>
        </w:rPr>
        <w:t>97</w:t>
      </w:r>
      <w:r>
        <w:rPr>
          <w:rFonts w:hint="eastAsia"/>
          <w:sz w:val="21"/>
          <w:szCs w:val="21"/>
        </w:rPr>
        <w:t>．妇女研究、文献与信息中心建立了有关妇女问题的若干信息数据库和信息网，即“妇女”图书数据库及信息化图书馆，可供查询有关突尼斯、马格勒布、阿拉伯世界、世界法语国家妇女的信息资料。依靠突尼斯、阿尔及利亚和摩洛哥三国妇女信息资源机构之间的信息交换协议，妇女研究、文献与信息中心成立了有关妇女问题的两个信息网：妇女信息网（</w:t>
      </w:r>
      <w:r>
        <w:rPr>
          <w:sz w:val="21"/>
          <w:szCs w:val="21"/>
        </w:rPr>
        <w:t>RIF</w:t>
      </w:r>
      <w:r>
        <w:rPr>
          <w:rFonts w:hint="eastAsia"/>
          <w:sz w:val="21"/>
          <w:szCs w:val="21"/>
        </w:rPr>
        <w:t>）和马格勒布妇女信息网（</w:t>
      </w:r>
      <w:r>
        <w:rPr>
          <w:sz w:val="21"/>
          <w:szCs w:val="21"/>
        </w:rPr>
        <w:t>REMIF</w:t>
      </w:r>
      <w:r>
        <w:rPr>
          <w:rFonts w:hint="eastAsia"/>
          <w:sz w:val="21"/>
          <w:szCs w:val="21"/>
        </w:rPr>
        <w:t>）。</w:t>
      </w:r>
    </w:p>
    <w:p w:rsidR="00000000" w:rsidRDefault="00000000">
      <w:pPr>
        <w:spacing w:after="240" w:line="440" w:lineRule="exact"/>
        <w:ind w:firstLine="480"/>
        <w:jc w:val="both"/>
        <w:rPr>
          <w:sz w:val="21"/>
          <w:szCs w:val="21"/>
        </w:rPr>
      </w:pPr>
      <w:r>
        <w:rPr>
          <w:rFonts w:hint="eastAsia"/>
          <w:sz w:val="21"/>
          <w:szCs w:val="21"/>
        </w:rPr>
        <w:t>妇女研究、文献与信息中心的图书馆和数据库对研究妇女问题的学生、研究人员及专家开放。</w:t>
      </w:r>
    </w:p>
    <w:p w:rsidR="00000000" w:rsidRDefault="00000000">
      <w:pPr>
        <w:pStyle w:val="Date"/>
        <w:adjustRightInd w:val="0"/>
        <w:spacing w:after="240" w:line="440" w:lineRule="exact"/>
        <w:textAlignment w:val="baseline"/>
        <w:rPr>
          <w:rFonts w:eastAsia="SimHei"/>
          <w:kern w:val="0"/>
          <w:lang w:val="en-US"/>
        </w:rPr>
      </w:pPr>
      <w:r>
        <w:rPr>
          <w:rFonts w:eastAsia="SimHei" w:hint="eastAsia"/>
          <w:kern w:val="0"/>
          <w:lang w:val="en-US"/>
        </w:rPr>
        <w:t>妇女研究、文献与信息中心：进修中心</w:t>
      </w:r>
    </w:p>
    <w:p w:rsidR="00000000" w:rsidRDefault="00000000">
      <w:pPr>
        <w:spacing w:after="240" w:line="440" w:lineRule="exact"/>
        <w:ind w:firstLine="480"/>
        <w:jc w:val="both"/>
        <w:rPr>
          <w:sz w:val="21"/>
          <w:szCs w:val="21"/>
        </w:rPr>
      </w:pPr>
      <w:r>
        <w:rPr>
          <w:sz w:val="21"/>
          <w:szCs w:val="21"/>
        </w:rPr>
        <w:t>98</w:t>
      </w:r>
      <w:r>
        <w:rPr>
          <w:rFonts w:hint="eastAsia"/>
          <w:sz w:val="21"/>
          <w:szCs w:val="21"/>
        </w:rPr>
        <w:t>．妇女研究、文献与信息中心被联合国人口活动基金遴选为进修中心，自</w:t>
      </w:r>
      <w:r>
        <w:rPr>
          <w:sz w:val="21"/>
          <w:szCs w:val="21"/>
        </w:rPr>
        <w:t>1996</w:t>
      </w:r>
      <w:r>
        <w:rPr>
          <w:rFonts w:hint="eastAsia"/>
          <w:sz w:val="21"/>
          <w:szCs w:val="21"/>
        </w:rPr>
        <w:t>年以来就“性别、居民和发展”问题对阿拉伯妇女和非洲妇女进行轮训。</w:t>
      </w:r>
    </w:p>
    <w:p w:rsidR="00000000" w:rsidRDefault="00000000">
      <w:pPr>
        <w:spacing w:after="240" w:line="440" w:lineRule="exact"/>
        <w:ind w:firstLine="480"/>
        <w:jc w:val="both"/>
        <w:rPr>
          <w:sz w:val="21"/>
          <w:szCs w:val="21"/>
        </w:rPr>
      </w:pPr>
      <w:r>
        <w:rPr>
          <w:sz w:val="21"/>
          <w:szCs w:val="21"/>
        </w:rPr>
        <w:t>99</w:t>
      </w:r>
      <w:r>
        <w:rPr>
          <w:rFonts w:hint="eastAsia"/>
          <w:sz w:val="21"/>
          <w:szCs w:val="21"/>
        </w:rPr>
        <w:t>．</w:t>
      </w:r>
      <w:r>
        <w:rPr>
          <w:sz w:val="21"/>
          <w:szCs w:val="21"/>
        </w:rPr>
        <w:t>1997</w:t>
      </w:r>
      <w:r>
        <w:rPr>
          <w:rFonts w:hint="eastAsia"/>
          <w:sz w:val="21"/>
          <w:szCs w:val="21"/>
        </w:rPr>
        <w:t>年在教科文组织的支持下，妇女研究、文献与信息中心创立了“妇女境遇国际讲座”，包括研究人员、大学教师及妇女境遇问题专家所作的具有国际水平的报告，在突尼斯的考察和实习，以及旨在把“性别分析”引入研究、计划和策划领域的培训会议。</w:t>
      </w:r>
    </w:p>
    <w:p w:rsidR="00000000" w:rsidRDefault="00000000">
      <w:pPr>
        <w:spacing w:after="240" w:line="440" w:lineRule="exact"/>
        <w:ind w:firstLine="480"/>
        <w:jc w:val="both"/>
        <w:rPr>
          <w:sz w:val="21"/>
          <w:szCs w:val="21"/>
        </w:rPr>
      </w:pPr>
      <w:r>
        <w:rPr>
          <w:sz w:val="21"/>
          <w:szCs w:val="21"/>
        </w:rPr>
        <w:t>100</w:t>
      </w:r>
      <w:r>
        <w:rPr>
          <w:rFonts w:hint="eastAsia"/>
          <w:sz w:val="21"/>
          <w:szCs w:val="21"/>
        </w:rPr>
        <w:t>．妇女研究、文献与信息中心还对突尼斯妇女干部进行轮训，主要围绕以下三个基本主题，第一个涉及个人事业进程，第二个有关“人类与发展”专题，第三个是劳动心理学和人力资源管理。</w:t>
      </w:r>
    </w:p>
    <w:p w:rsidR="00000000" w:rsidRDefault="00000000">
      <w:pPr>
        <w:pStyle w:val="Date"/>
        <w:adjustRightInd w:val="0"/>
        <w:spacing w:after="240" w:line="440" w:lineRule="exact"/>
        <w:textAlignment w:val="baseline"/>
        <w:rPr>
          <w:rFonts w:eastAsia="SimHei"/>
          <w:kern w:val="0"/>
          <w:lang w:val="en-US"/>
        </w:rPr>
      </w:pPr>
      <w:r>
        <w:rPr>
          <w:rFonts w:eastAsia="SimHei" w:hint="eastAsia"/>
          <w:kern w:val="0"/>
          <w:lang w:val="en-US"/>
        </w:rPr>
        <w:t>妇女研究、文献与信息中心：会见和对话的场所</w:t>
      </w:r>
    </w:p>
    <w:p w:rsidR="00000000" w:rsidRDefault="00000000">
      <w:pPr>
        <w:spacing w:after="240" w:line="440" w:lineRule="exact"/>
        <w:ind w:firstLine="480"/>
        <w:jc w:val="both"/>
        <w:rPr>
          <w:sz w:val="21"/>
          <w:szCs w:val="21"/>
        </w:rPr>
      </w:pPr>
      <w:r>
        <w:rPr>
          <w:sz w:val="21"/>
          <w:szCs w:val="21"/>
        </w:rPr>
        <w:t>101</w:t>
      </w:r>
      <w:r>
        <w:rPr>
          <w:rFonts w:hint="eastAsia"/>
          <w:sz w:val="21"/>
          <w:szCs w:val="21"/>
        </w:rPr>
        <w:t>．此外，妇女研究、文献与信息中心还经常开展各种交流活动，介绍突尼斯妇女所享有的权利，以及在本国文化和艺术舞台上崭露头角的妇女人才。为此并已出版了许多著作。</w:t>
      </w:r>
    </w:p>
    <w:p w:rsidR="00000000" w:rsidRDefault="00000000">
      <w:pPr>
        <w:spacing w:after="240" w:line="440" w:lineRule="exact"/>
        <w:ind w:firstLine="480"/>
        <w:jc w:val="both"/>
        <w:rPr>
          <w:sz w:val="21"/>
          <w:szCs w:val="21"/>
        </w:rPr>
      </w:pPr>
      <w:r>
        <w:rPr>
          <w:sz w:val="21"/>
          <w:szCs w:val="21"/>
        </w:rPr>
        <w:t>102</w:t>
      </w:r>
      <w:r>
        <w:rPr>
          <w:rFonts w:hint="eastAsia"/>
          <w:sz w:val="21"/>
          <w:szCs w:val="21"/>
        </w:rPr>
        <w:t>．妇女研究、文献与信息中心向所有妇女非政府组织广开大门，欢迎这些组织在中心举行集会和论坛，为促进公民生活和民主辩论提供活动场所。</w:t>
      </w:r>
    </w:p>
    <w:p w:rsidR="00000000" w:rsidRDefault="00000000">
      <w:pPr>
        <w:spacing w:after="240" w:line="440" w:lineRule="exact"/>
        <w:ind w:firstLine="480"/>
        <w:jc w:val="both"/>
        <w:rPr>
          <w:sz w:val="21"/>
          <w:szCs w:val="21"/>
        </w:rPr>
      </w:pPr>
      <w:r>
        <w:rPr>
          <w:sz w:val="21"/>
          <w:szCs w:val="21"/>
        </w:rPr>
        <w:t>103</w:t>
      </w:r>
      <w:r>
        <w:rPr>
          <w:rFonts w:hint="eastAsia"/>
          <w:sz w:val="21"/>
          <w:szCs w:val="21"/>
        </w:rPr>
        <w:t>．妇女研究、文献与信息中心用阿拉伯语和法语出版双月刊《妇女研究、文献与信息中心通讯》。</w:t>
      </w:r>
    </w:p>
    <w:p w:rsidR="00000000" w:rsidRDefault="00000000">
      <w:pPr>
        <w:spacing w:after="240" w:line="440" w:lineRule="exact"/>
        <w:jc w:val="both"/>
        <w:rPr>
          <w:rFonts w:eastAsia="SimHei"/>
          <w:sz w:val="21"/>
          <w:szCs w:val="21"/>
        </w:rPr>
      </w:pPr>
      <w:r>
        <w:rPr>
          <w:rFonts w:eastAsia="SimHei" w:hint="eastAsia"/>
          <w:sz w:val="21"/>
          <w:szCs w:val="21"/>
        </w:rPr>
        <w:t>三</w:t>
      </w:r>
      <w:r>
        <w:rPr>
          <w:rFonts w:eastAsia="SimHei"/>
          <w:sz w:val="21"/>
          <w:szCs w:val="21"/>
        </w:rPr>
        <w:t xml:space="preserve">. </w:t>
      </w:r>
      <w:r>
        <w:rPr>
          <w:rFonts w:eastAsia="SimHei"/>
          <w:b/>
          <w:bCs/>
          <w:sz w:val="21"/>
          <w:szCs w:val="21"/>
        </w:rPr>
        <w:t>1.5</w:t>
      </w:r>
      <w:r>
        <w:rPr>
          <w:rFonts w:eastAsia="SimHei"/>
          <w:sz w:val="21"/>
          <w:szCs w:val="21"/>
        </w:rPr>
        <w:t xml:space="preserve"> </w:t>
      </w:r>
      <w:r>
        <w:rPr>
          <w:rFonts w:eastAsia="SimHei" w:hint="eastAsia"/>
          <w:sz w:val="21"/>
          <w:szCs w:val="21"/>
        </w:rPr>
        <w:t>妇女出任要职</w:t>
      </w:r>
    </w:p>
    <w:p w:rsidR="00000000" w:rsidRDefault="00000000">
      <w:pPr>
        <w:spacing w:after="240" w:line="440" w:lineRule="exact"/>
        <w:ind w:firstLine="480"/>
        <w:jc w:val="both"/>
        <w:rPr>
          <w:sz w:val="21"/>
          <w:szCs w:val="21"/>
        </w:rPr>
      </w:pPr>
      <w:r>
        <w:rPr>
          <w:sz w:val="21"/>
          <w:szCs w:val="21"/>
        </w:rPr>
        <w:t>104</w:t>
      </w:r>
      <w:r>
        <w:rPr>
          <w:rFonts w:hint="eastAsia"/>
          <w:sz w:val="21"/>
          <w:szCs w:val="21"/>
        </w:rPr>
        <w:t>．根据共和国总统</w:t>
      </w:r>
      <w:r>
        <w:rPr>
          <w:sz w:val="21"/>
          <w:szCs w:val="21"/>
        </w:rPr>
        <w:t>1992</w:t>
      </w:r>
      <w:r>
        <w:rPr>
          <w:rFonts w:hint="eastAsia"/>
          <w:sz w:val="21"/>
          <w:szCs w:val="21"/>
        </w:rPr>
        <w:t>年</w:t>
      </w:r>
      <w:r>
        <w:rPr>
          <w:sz w:val="21"/>
          <w:szCs w:val="21"/>
        </w:rPr>
        <w:t>8</w:t>
      </w:r>
      <w:r>
        <w:rPr>
          <w:rFonts w:hint="eastAsia"/>
          <w:sz w:val="21"/>
          <w:szCs w:val="21"/>
        </w:rPr>
        <w:t>月</w:t>
      </w:r>
      <w:r>
        <w:rPr>
          <w:sz w:val="21"/>
          <w:szCs w:val="21"/>
        </w:rPr>
        <w:t>13</w:t>
      </w:r>
      <w:r>
        <w:rPr>
          <w:rFonts w:hint="eastAsia"/>
          <w:sz w:val="21"/>
          <w:szCs w:val="21"/>
        </w:rPr>
        <w:t>日宣布的一系列措施，</w:t>
      </w:r>
      <w:r>
        <w:rPr>
          <w:sz w:val="21"/>
          <w:szCs w:val="21"/>
        </w:rPr>
        <w:t>6</w:t>
      </w:r>
      <w:r>
        <w:rPr>
          <w:rFonts w:hint="eastAsia"/>
          <w:sz w:val="21"/>
          <w:szCs w:val="21"/>
        </w:rPr>
        <w:t>名妇女在政府部门出任专员。这些任命必将有利于妇女参与决策。截止</w:t>
      </w:r>
      <w:r>
        <w:rPr>
          <w:sz w:val="21"/>
          <w:szCs w:val="21"/>
        </w:rPr>
        <w:t>1998</w:t>
      </w:r>
      <w:r>
        <w:rPr>
          <w:rFonts w:hint="eastAsia"/>
          <w:sz w:val="21"/>
          <w:szCs w:val="21"/>
        </w:rPr>
        <w:t>年，在政府部门担任专员职务的妇女已达</w:t>
      </w:r>
      <w:r>
        <w:rPr>
          <w:sz w:val="21"/>
          <w:szCs w:val="21"/>
        </w:rPr>
        <w:t>14</w:t>
      </w:r>
      <w:r>
        <w:rPr>
          <w:rFonts w:hint="eastAsia"/>
          <w:sz w:val="21"/>
          <w:szCs w:val="21"/>
        </w:rPr>
        <w:t>名。</w:t>
      </w:r>
    </w:p>
    <w:p w:rsidR="00000000" w:rsidRDefault="00000000">
      <w:pPr>
        <w:spacing w:after="240" w:line="440" w:lineRule="exact"/>
        <w:ind w:firstLine="480"/>
        <w:jc w:val="both"/>
        <w:rPr>
          <w:sz w:val="21"/>
          <w:szCs w:val="21"/>
        </w:rPr>
      </w:pPr>
      <w:r>
        <w:rPr>
          <w:sz w:val="21"/>
          <w:szCs w:val="21"/>
        </w:rPr>
        <w:t>105</w:t>
      </w:r>
      <w:r>
        <w:rPr>
          <w:rFonts w:hint="eastAsia"/>
          <w:sz w:val="21"/>
          <w:szCs w:val="21"/>
        </w:rPr>
        <w:t>．担任专员职务的妇女分别对所在各部负责，但定期参加由妇女和家庭事务部发起的传播活动和研究活动（特别是就性别分类问题举办的轮训班），确保对“妇女”战略和“家庭”全国行动计划定期进行监测。</w:t>
      </w:r>
    </w:p>
    <w:p w:rsidR="00000000" w:rsidRDefault="00000000">
      <w:pPr>
        <w:spacing w:after="240" w:line="440" w:lineRule="exact"/>
        <w:ind w:firstLine="480"/>
        <w:jc w:val="both"/>
        <w:rPr>
          <w:sz w:val="21"/>
          <w:szCs w:val="21"/>
        </w:rPr>
      </w:pPr>
      <w:r>
        <w:rPr>
          <w:sz w:val="21"/>
          <w:szCs w:val="21"/>
        </w:rPr>
        <w:t>106</w:t>
      </w:r>
      <w:r>
        <w:rPr>
          <w:rFonts w:hint="eastAsia"/>
          <w:sz w:val="21"/>
          <w:szCs w:val="21"/>
        </w:rPr>
        <w:t>．经宰因·阿比丁·本·阿里总统</w:t>
      </w:r>
      <w:r>
        <w:rPr>
          <w:sz w:val="21"/>
          <w:szCs w:val="21"/>
        </w:rPr>
        <w:t>1997</w:t>
      </w:r>
      <w:r>
        <w:rPr>
          <w:rFonts w:hint="eastAsia"/>
          <w:sz w:val="21"/>
          <w:szCs w:val="21"/>
        </w:rPr>
        <w:t>年</w:t>
      </w:r>
      <w:r>
        <w:rPr>
          <w:sz w:val="21"/>
          <w:szCs w:val="21"/>
        </w:rPr>
        <w:t>11</w:t>
      </w:r>
      <w:r>
        <w:rPr>
          <w:rFonts w:hint="eastAsia"/>
          <w:sz w:val="21"/>
          <w:szCs w:val="21"/>
        </w:rPr>
        <w:t>月</w:t>
      </w:r>
      <w:r>
        <w:rPr>
          <w:sz w:val="21"/>
          <w:szCs w:val="21"/>
        </w:rPr>
        <w:t>10</w:t>
      </w:r>
      <w:r>
        <w:rPr>
          <w:rFonts w:hint="eastAsia"/>
          <w:sz w:val="21"/>
          <w:szCs w:val="21"/>
        </w:rPr>
        <w:t>日决定，各地区开发理事会在本地区的妇女干部中，根据她们的才干，至少选用</w:t>
      </w:r>
      <w:r>
        <w:rPr>
          <w:sz w:val="21"/>
          <w:szCs w:val="21"/>
        </w:rPr>
        <w:t>2</w:t>
      </w:r>
      <w:r>
        <w:rPr>
          <w:rFonts w:hint="eastAsia"/>
          <w:sz w:val="21"/>
          <w:szCs w:val="21"/>
        </w:rPr>
        <w:t>人作为理事会成员。她们作为妇女和家庭事务部的代表，负责监测各项妇女方案在本地区的落实情况，特别是乡村妇女行动计划。妇女和家庭事务部于</w:t>
      </w:r>
      <w:r>
        <w:rPr>
          <w:sz w:val="21"/>
          <w:szCs w:val="21"/>
        </w:rPr>
        <w:t>1999</w:t>
      </w:r>
      <w:r>
        <w:rPr>
          <w:rFonts w:hint="eastAsia"/>
          <w:sz w:val="21"/>
          <w:szCs w:val="21"/>
        </w:rPr>
        <w:t>年利用庆祝三八妇女节的机会，召集这些妇女干部，举办了首次研讨会。</w:t>
      </w:r>
    </w:p>
    <w:p w:rsidR="00000000" w:rsidRDefault="00000000">
      <w:pPr>
        <w:spacing w:after="240" w:line="440" w:lineRule="exact"/>
        <w:ind w:firstLine="480"/>
        <w:jc w:val="both"/>
        <w:rPr>
          <w:sz w:val="21"/>
          <w:szCs w:val="21"/>
        </w:rPr>
      </w:pPr>
      <w:r>
        <w:rPr>
          <w:sz w:val="21"/>
          <w:szCs w:val="21"/>
        </w:rPr>
        <w:t>107</w:t>
      </w:r>
      <w:r>
        <w:rPr>
          <w:rFonts w:hint="eastAsia"/>
          <w:sz w:val="21"/>
          <w:szCs w:val="21"/>
        </w:rPr>
        <w:t>．各市镇委员会于</w:t>
      </w:r>
      <w:r>
        <w:rPr>
          <w:sz w:val="21"/>
          <w:szCs w:val="21"/>
        </w:rPr>
        <w:t>1998</w:t>
      </w:r>
      <w:r>
        <w:rPr>
          <w:rFonts w:hint="eastAsia"/>
          <w:sz w:val="21"/>
          <w:szCs w:val="21"/>
        </w:rPr>
        <w:t>年委派了一名妇女委员，主管有关家庭和老人的事务。妇女和家庭事务部于</w:t>
      </w:r>
      <w:r>
        <w:rPr>
          <w:sz w:val="21"/>
          <w:szCs w:val="21"/>
        </w:rPr>
        <w:t>1998</w:t>
      </w:r>
      <w:r>
        <w:rPr>
          <w:rFonts w:hint="eastAsia"/>
          <w:sz w:val="21"/>
          <w:szCs w:val="21"/>
        </w:rPr>
        <w:t>年</w:t>
      </w:r>
      <w:r>
        <w:rPr>
          <w:sz w:val="21"/>
          <w:szCs w:val="21"/>
        </w:rPr>
        <w:t>12</w:t>
      </w:r>
      <w:r>
        <w:rPr>
          <w:rFonts w:hint="eastAsia"/>
          <w:sz w:val="21"/>
          <w:szCs w:val="21"/>
        </w:rPr>
        <w:t>月，利用全国家庭节的机会，召集这些妇女干部，举办了首次研讨会。</w:t>
      </w:r>
    </w:p>
    <w:p w:rsidR="00000000" w:rsidRDefault="00000000">
      <w:pPr>
        <w:spacing w:after="240" w:line="440" w:lineRule="exact"/>
        <w:jc w:val="both"/>
        <w:rPr>
          <w:rFonts w:eastAsia="SimHei"/>
          <w:sz w:val="21"/>
          <w:szCs w:val="21"/>
        </w:rPr>
      </w:pPr>
      <w:r>
        <w:rPr>
          <w:rFonts w:eastAsia="SimHei"/>
          <w:sz w:val="21"/>
          <w:szCs w:val="21"/>
        </w:rPr>
        <w:br w:type="page"/>
      </w:r>
      <w:r>
        <w:rPr>
          <w:rFonts w:eastAsia="SimHei" w:hint="eastAsia"/>
          <w:sz w:val="21"/>
          <w:szCs w:val="21"/>
        </w:rPr>
        <w:t>三</w:t>
      </w:r>
      <w:r>
        <w:rPr>
          <w:rFonts w:eastAsia="SimHei"/>
          <w:sz w:val="21"/>
          <w:szCs w:val="21"/>
        </w:rPr>
        <w:t xml:space="preserve">. </w:t>
      </w:r>
      <w:r>
        <w:rPr>
          <w:rFonts w:eastAsia="SimHei"/>
          <w:b/>
          <w:bCs/>
          <w:sz w:val="21"/>
          <w:szCs w:val="21"/>
        </w:rPr>
        <w:t xml:space="preserve">1.6 </w:t>
      </w:r>
      <w:r>
        <w:rPr>
          <w:rFonts w:eastAsia="SimHei" w:hint="eastAsia"/>
          <w:sz w:val="21"/>
          <w:szCs w:val="21"/>
        </w:rPr>
        <w:t>地区机构</w:t>
      </w:r>
    </w:p>
    <w:p w:rsidR="00000000" w:rsidRDefault="00000000">
      <w:pPr>
        <w:spacing w:after="240" w:line="440" w:lineRule="exact"/>
        <w:ind w:firstLine="480"/>
        <w:jc w:val="both"/>
        <w:rPr>
          <w:sz w:val="21"/>
          <w:szCs w:val="21"/>
        </w:rPr>
      </w:pPr>
      <w:r>
        <w:rPr>
          <w:sz w:val="21"/>
          <w:szCs w:val="21"/>
        </w:rPr>
        <w:t>108</w:t>
      </w:r>
      <w:r>
        <w:rPr>
          <w:rFonts w:hint="eastAsia"/>
          <w:sz w:val="21"/>
          <w:szCs w:val="21"/>
        </w:rPr>
        <w:t>．</w:t>
      </w:r>
      <w:r>
        <w:rPr>
          <w:sz w:val="21"/>
          <w:szCs w:val="21"/>
        </w:rPr>
        <w:t>1999</w:t>
      </w:r>
      <w:r>
        <w:rPr>
          <w:rFonts w:hint="eastAsia"/>
          <w:sz w:val="21"/>
          <w:szCs w:val="21"/>
        </w:rPr>
        <w:t>年</w:t>
      </w:r>
      <w:r>
        <w:rPr>
          <w:sz w:val="21"/>
          <w:szCs w:val="21"/>
        </w:rPr>
        <w:t>2</w:t>
      </w:r>
      <w:r>
        <w:rPr>
          <w:rFonts w:hint="eastAsia"/>
          <w:sz w:val="21"/>
          <w:szCs w:val="21"/>
        </w:rPr>
        <w:t>月，各省分别成立了促进乡村妇女地区委员会，委员会由各省省长担任主任，成员包括从事妇女工作的政府各部在当地的负责人、资深人士、妇女干部及非政府组织的代表。委员会的任务是制定乡村妇女地区行动计划，配合妇女和家庭事务部确保对实施计划情况进行评估。</w:t>
      </w:r>
    </w:p>
    <w:p w:rsidR="00000000" w:rsidRDefault="00000000">
      <w:pPr>
        <w:spacing w:after="240" w:line="440" w:lineRule="exact"/>
        <w:ind w:firstLine="480"/>
        <w:jc w:val="both"/>
        <w:rPr>
          <w:sz w:val="21"/>
          <w:szCs w:val="21"/>
        </w:rPr>
      </w:pPr>
      <w:r>
        <w:rPr>
          <w:sz w:val="21"/>
          <w:szCs w:val="21"/>
        </w:rPr>
        <w:t>109</w:t>
      </w:r>
      <w:r>
        <w:rPr>
          <w:rFonts w:hint="eastAsia"/>
          <w:sz w:val="21"/>
          <w:szCs w:val="21"/>
        </w:rPr>
        <w:t>．根据</w:t>
      </w:r>
      <w:r>
        <w:rPr>
          <w:sz w:val="21"/>
          <w:szCs w:val="21"/>
        </w:rPr>
        <w:t>1995</w:t>
      </w:r>
      <w:r>
        <w:rPr>
          <w:rFonts w:hint="eastAsia"/>
          <w:sz w:val="21"/>
          <w:szCs w:val="21"/>
        </w:rPr>
        <w:t>年</w:t>
      </w:r>
      <w:r>
        <w:rPr>
          <w:sz w:val="21"/>
          <w:szCs w:val="21"/>
        </w:rPr>
        <w:t>11</w:t>
      </w:r>
      <w:r>
        <w:rPr>
          <w:rFonts w:hint="eastAsia"/>
          <w:sz w:val="21"/>
          <w:szCs w:val="21"/>
        </w:rPr>
        <w:t>月颁布的《儿童保护法》，在</w:t>
      </w:r>
      <w:r>
        <w:rPr>
          <w:sz w:val="21"/>
          <w:szCs w:val="21"/>
        </w:rPr>
        <w:t>23</w:t>
      </w:r>
      <w:r>
        <w:rPr>
          <w:rFonts w:hint="eastAsia"/>
          <w:sz w:val="21"/>
          <w:szCs w:val="21"/>
        </w:rPr>
        <w:t>个省区分别设置了保护儿童特派代表，特派代表于</w:t>
      </w:r>
      <w:r>
        <w:rPr>
          <w:sz w:val="21"/>
          <w:szCs w:val="21"/>
        </w:rPr>
        <w:t>1998</w:t>
      </w:r>
      <w:r>
        <w:rPr>
          <w:rFonts w:hint="eastAsia"/>
          <w:sz w:val="21"/>
          <w:szCs w:val="21"/>
        </w:rPr>
        <w:t>年开始任命就职，他们是妇女和家庭事务部在各地区监督保护女童权利的主要伙伴。</w:t>
      </w:r>
    </w:p>
    <w:p w:rsidR="00000000" w:rsidRDefault="00000000">
      <w:pPr>
        <w:spacing w:after="240" w:line="440" w:lineRule="exact"/>
        <w:jc w:val="both"/>
        <w:rPr>
          <w:rFonts w:eastAsia="SimHei"/>
          <w:sz w:val="21"/>
          <w:szCs w:val="21"/>
        </w:rPr>
      </w:pPr>
      <w:r>
        <w:rPr>
          <w:rFonts w:eastAsia="SimHei" w:hint="eastAsia"/>
          <w:sz w:val="21"/>
          <w:szCs w:val="21"/>
        </w:rPr>
        <w:t>三</w:t>
      </w:r>
      <w:r>
        <w:rPr>
          <w:rFonts w:eastAsia="SimHei"/>
          <w:sz w:val="21"/>
          <w:szCs w:val="21"/>
        </w:rPr>
        <w:t xml:space="preserve">. </w:t>
      </w:r>
      <w:r>
        <w:rPr>
          <w:rFonts w:eastAsia="SimHei"/>
          <w:b/>
          <w:bCs/>
          <w:sz w:val="21"/>
          <w:szCs w:val="21"/>
        </w:rPr>
        <w:t>2</w:t>
      </w:r>
      <w:r>
        <w:rPr>
          <w:rFonts w:eastAsia="SimHei"/>
          <w:sz w:val="21"/>
          <w:szCs w:val="21"/>
        </w:rPr>
        <w:t xml:space="preserve"> </w:t>
      </w:r>
      <w:r>
        <w:rPr>
          <w:rFonts w:eastAsia="SimHei" w:hint="eastAsia"/>
          <w:sz w:val="21"/>
          <w:szCs w:val="21"/>
        </w:rPr>
        <w:t>提高妇女地位的社团机构</w:t>
      </w:r>
    </w:p>
    <w:p w:rsidR="00000000" w:rsidRDefault="00000000">
      <w:pPr>
        <w:spacing w:after="240" w:line="440" w:lineRule="exact"/>
        <w:jc w:val="both"/>
        <w:rPr>
          <w:rFonts w:eastAsia="SimHei"/>
          <w:sz w:val="21"/>
          <w:szCs w:val="21"/>
        </w:rPr>
      </w:pPr>
      <w:r>
        <w:rPr>
          <w:rFonts w:eastAsia="SimHei" w:hint="eastAsia"/>
          <w:sz w:val="21"/>
          <w:szCs w:val="21"/>
        </w:rPr>
        <w:t>三</w:t>
      </w:r>
      <w:r>
        <w:rPr>
          <w:rFonts w:eastAsia="SimHei"/>
          <w:sz w:val="21"/>
          <w:szCs w:val="21"/>
        </w:rPr>
        <w:t xml:space="preserve">. </w:t>
      </w:r>
      <w:r>
        <w:rPr>
          <w:rFonts w:eastAsia="SimHei"/>
          <w:b/>
          <w:bCs/>
          <w:sz w:val="21"/>
          <w:szCs w:val="21"/>
        </w:rPr>
        <w:t>2.1</w:t>
      </w:r>
      <w:r>
        <w:rPr>
          <w:rFonts w:eastAsia="SimHei"/>
          <w:sz w:val="21"/>
          <w:szCs w:val="21"/>
        </w:rPr>
        <w:t xml:space="preserve"> </w:t>
      </w:r>
      <w:r>
        <w:rPr>
          <w:rFonts w:eastAsia="SimHei" w:hint="eastAsia"/>
          <w:sz w:val="21"/>
          <w:szCs w:val="21"/>
        </w:rPr>
        <w:t>宪政民主联盟妇女事务常设秘书处</w:t>
      </w:r>
    </w:p>
    <w:p w:rsidR="00000000" w:rsidRDefault="00000000">
      <w:pPr>
        <w:spacing w:after="240" w:line="440" w:lineRule="exact"/>
        <w:ind w:firstLine="480"/>
        <w:jc w:val="both"/>
        <w:rPr>
          <w:sz w:val="21"/>
          <w:szCs w:val="21"/>
        </w:rPr>
      </w:pPr>
      <w:r>
        <w:rPr>
          <w:sz w:val="21"/>
          <w:szCs w:val="21"/>
        </w:rPr>
        <w:t>110</w:t>
      </w:r>
      <w:r>
        <w:rPr>
          <w:rFonts w:hint="eastAsia"/>
          <w:sz w:val="21"/>
          <w:szCs w:val="21"/>
        </w:rPr>
        <w:t>．秘书处成立于</w:t>
      </w:r>
      <w:r>
        <w:rPr>
          <w:sz w:val="21"/>
          <w:szCs w:val="21"/>
        </w:rPr>
        <w:t>1992</w:t>
      </w:r>
      <w:r>
        <w:rPr>
          <w:rFonts w:hint="eastAsia"/>
          <w:sz w:val="21"/>
          <w:szCs w:val="21"/>
        </w:rPr>
        <w:t>年，是宪政民主联盟中央委员会下设的二级机构，统辖分布全国各地的</w:t>
      </w:r>
      <w:r>
        <w:rPr>
          <w:sz w:val="21"/>
          <w:szCs w:val="21"/>
        </w:rPr>
        <w:t>1500</w:t>
      </w:r>
      <w:r>
        <w:rPr>
          <w:rFonts w:hint="eastAsia"/>
          <w:sz w:val="21"/>
          <w:szCs w:val="21"/>
        </w:rPr>
        <w:t>个妇女活动站。依靠这些活动站，并在负责妇女事物地区机构的</w:t>
      </w:r>
      <w:r>
        <w:rPr>
          <w:sz w:val="21"/>
          <w:szCs w:val="21"/>
        </w:rPr>
        <w:t>24</w:t>
      </w:r>
      <w:r>
        <w:rPr>
          <w:rFonts w:hint="eastAsia"/>
          <w:sz w:val="21"/>
          <w:szCs w:val="21"/>
        </w:rPr>
        <w:t>名副秘书长的配合下，常设秘书处对在基层开展宣传、动员妇女精英和改变心态发挥着头等重要的作用。</w:t>
      </w:r>
    </w:p>
    <w:p w:rsidR="00000000" w:rsidRDefault="00000000">
      <w:pPr>
        <w:spacing w:after="240" w:line="440" w:lineRule="exact"/>
        <w:jc w:val="both"/>
        <w:rPr>
          <w:rFonts w:eastAsia="SimHei"/>
          <w:sz w:val="21"/>
          <w:szCs w:val="21"/>
        </w:rPr>
      </w:pPr>
      <w:r>
        <w:rPr>
          <w:rFonts w:eastAsia="SimHei" w:hint="eastAsia"/>
          <w:sz w:val="21"/>
          <w:szCs w:val="21"/>
        </w:rPr>
        <w:t>三</w:t>
      </w:r>
      <w:r>
        <w:rPr>
          <w:rFonts w:eastAsia="SimHei"/>
          <w:sz w:val="21"/>
          <w:szCs w:val="21"/>
        </w:rPr>
        <w:t xml:space="preserve">. </w:t>
      </w:r>
      <w:r>
        <w:rPr>
          <w:rFonts w:eastAsia="SimHei"/>
          <w:b/>
          <w:bCs/>
          <w:sz w:val="21"/>
          <w:szCs w:val="21"/>
        </w:rPr>
        <w:t>2.2</w:t>
      </w:r>
      <w:r>
        <w:rPr>
          <w:rFonts w:eastAsia="SimHei"/>
          <w:sz w:val="21"/>
          <w:szCs w:val="21"/>
        </w:rPr>
        <w:t xml:space="preserve"> </w:t>
      </w:r>
      <w:r>
        <w:rPr>
          <w:rFonts w:eastAsia="SimHei" w:hint="eastAsia"/>
          <w:sz w:val="21"/>
          <w:szCs w:val="21"/>
        </w:rPr>
        <w:t>职业组织</w:t>
      </w:r>
    </w:p>
    <w:p w:rsidR="00000000" w:rsidRDefault="00000000">
      <w:pPr>
        <w:spacing w:after="240" w:line="440" w:lineRule="exact"/>
        <w:ind w:firstLine="480"/>
        <w:jc w:val="both"/>
        <w:rPr>
          <w:sz w:val="21"/>
          <w:szCs w:val="21"/>
        </w:rPr>
      </w:pPr>
      <w:r>
        <w:rPr>
          <w:sz w:val="21"/>
          <w:szCs w:val="21"/>
        </w:rPr>
        <w:t>111</w:t>
      </w:r>
      <w:r>
        <w:rPr>
          <w:rFonts w:hint="eastAsia"/>
          <w:sz w:val="21"/>
          <w:szCs w:val="21"/>
        </w:rPr>
        <w:t>．为了更好维护自己的特殊利益，突尼斯妇女建立了全国性妇女职业组织，这些组织是</w:t>
      </w:r>
      <w:r>
        <w:rPr>
          <w:sz w:val="21"/>
          <w:szCs w:val="21"/>
        </w:rPr>
        <w:t>1990</w:t>
      </w:r>
      <w:r>
        <w:rPr>
          <w:rFonts w:hint="eastAsia"/>
          <w:sz w:val="21"/>
          <w:szCs w:val="21"/>
        </w:rPr>
        <w:t>年在突尼斯工商和手工业联盟（</w:t>
      </w:r>
      <w:r>
        <w:rPr>
          <w:sz w:val="21"/>
          <w:szCs w:val="21"/>
        </w:rPr>
        <w:t>UTICA</w:t>
      </w:r>
      <w:r>
        <w:rPr>
          <w:rFonts w:hint="eastAsia"/>
          <w:sz w:val="21"/>
          <w:szCs w:val="21"/>
        </w:rPr>
        <w:t>）中设立的全国女企业主公会（</w:t>
      </w:r>
      <w:r>
        <w:rPr>
          <w:sz w:val="21"/>
          <w:szCs w:val="21"/>
        </w:rPr>
        <w:t>CNFCE</w:t>
      </w:r>
      <w:r>
        <w:rPr>
          <w:rFonts w:hint="eastAsia"/>
          <w:sz w:val="21"/>
          <w:szCs w:val="21"/>
        </w:rPr>
        <w:t>），</w:t>
      </w:r>
      <w:r>
        <w:rPr>
          <w:sz w:val="21"/>
          <w:szCs w:val="21"/>
        </w:rPr>
        <w:t>1990</w:t>
      </w:r>
      <w:r>
        <w:rPr>
          <w:rFonts w:hint="eastAsia"/>
          <w:sz w:val="21"/>
          <w:szCs w:val="21"/>
        </w:rPr>
        <w:t>年在突尼斯农业和渔业联盟（</w:t>
      </w:r>
      <w:r>
        <w:rPr>
          <w:sz w:val="21"/>
          <w:szCs w:val="21"/>
        </w:rPr>
        <w:t>UTAP</w:t>
      </w:r>
      <w:r>
        <w:rPr>
          <w:rFonts w:hint="eastAsia"/>
          <w:sz w:val="21"/>
          <w:szCs w:val="21"/>
        </w:rPr>
        <w:t>）中设立的全国农业妇女联合会（</w:t>
      </w:r>
      <w:r>
        <w:rPr>
          <w:sz w:val="21"/>
          <w:szCs w:val="21"/>
        </w:rPr>
        <w:t>FNA</w:t>
      </w:r>
      <w:r>
        <w:rPr>
          <w:rFonts w:hint="eastAsia"/>
          <w:sz w:val="21"/>
          <w:szCs w:val="21"/>
        </w:rPr>
        <w:t>），</w:t>
      </w:r>
      <w:r>
        <w:rPr>
          <w:sz w:val="21"/>
          <w:szCs w:val="21"/>
        </w:rPr>
        <w:t>1991</w:t>
      </w:r>
      <w:r>
        <w:rPr>
          <w:rFonts w:hint="eastAsia"/>
          <w:sz w:val="21"/>
          <w:szCs w:val="21"/>
        </w:rPr>
        <w:t>年在突尼斯总工会（</w:t>
      </w:r>
      <w:r>
        <w:rPr>
          <w:sz w:val="21"/>
          <w:szCs w:val="21"/>
        </w:rPr>
        <w:t>UGTT</w:t>
      </w:r>
      <w:r>
        <w:rPr>
          <w:rFonts w:hint="eastAsia"/>
          <w:sz w:val="21"/>
          <w:szCs w:val="21"/>
        </w:rPr>
        <w:t>）中设立的劳动妇女全国委员会（见第</w:t>
      </w:r>
      <w:r>
        <w:rPr>
          <w:sz w:val="21"/>
          <w:szCs w:val="21"/>
        </w:rPr>
        <w:t>7</w:t>
      </w:r>
      <w:r>
        <w:rPr>
          <w:rFonts w:hint="eastAsia"/>
          <w:sz w:val="21"/>
          <w:szCs w:val="21"/>
        </w:rPr>
        <w:t>条：公共生活和政治生活）。全国女企业主公会和全国农业妇女联合会在全国各地均设立地区机构。</w:t>
      </w:r>
    </w:p>
    <w:p w:rsidR="00000000" w:rsidRDefault="00000000">
      <w:pPr>
        <w:spacing w:after="240" w:line="440" w:lineRule="exact"/>
        <w:jc w:val="both"/>
        <w:rPr>
          <w:sz w:val="21"/>
          <w:szCs w:val="21"/>
        </w:rPr>
      </w:pPr>
      <w:r>
        <w:rPr>
          <w:rFonts w:eastAsia="SimHei" w:hint="eastAsia"/>
          <w:sz w:val="21"/>
          <w:szCs w:val="21"/>
        </w:rPr>
        <w:t>三</w:t>
      </w:r>
      <w:r>
        <w:rPr>
          <w:rFonts w:eastAsia="SimHei"/>
          <w:sz w:val="21"/>
          <w:szCs w:val="21"/>
        </w:rPr>
        <w:t xml:space="preserve">. </w:t>
      </w:r>
      <w:r>
        <w:rPr>
          <w:rFonts w:eastAsia="SimHei"/>
          <w:b/>
          <w:bCs/>
          <w:sz w:val="21"/>
          <w:szCs w:val="21"/>
        </w:rPr>
        <w:t>2.3</w:t>
      </w:r>
      <w:r>
        <w:rPr>
          <w:rFonts w:eastAsia="SimHei"/>
          <w:sz w:val="21"/>
          <w:szCs w:val="21"/>
        </w:rPr>
        <w:t xml:space="preserve"> </w:t>
      </w:r>
      <w:r>
        <w:rPr>
          <w:rFonts w:eastAsia="SimHei" w:hint="eastAsia"/>
          <w:sz w:val="21"/>
          <w:szCs w:val="21"/>
        </w:rPr>
        <w:t>妇女非政府组织</w:t>
      </w:r>
    </w:p>
    <w:p w:rsidR="00000000" w:rsidRDefault="00000000">
      <w:pPr>
        <w:spacing w:after="240" w:line="440" w:lineRule="exact"/>
        <w:ind w:firstLine="480"/>
        <w:jc w:val="both"/>
        <w:rPr>
          <w:sz w:val="21"/>
          <w:szCs w:val="21"/>
        </w:rPr>
      </w:pPr>
      <w:r>
        <w:rPr>
          <w:sz w:val="21"/>
          <w:szCs w:val="21"/>
        </w:rPr>
        <w:t>112</w:t>
      </w:r>
      <w:r>
        <w:rPr>
          <w:rFonts w:hint="eastAsia"/>
          <w:sz w:val="21"/>
          <w:szCs w:val="21"/>
        </w:rPr>
        <w:t>．</w:t>
      </w:r>
      <w:r>
        <w:rPr>
          <w:sz w:val="21"/>
          <w:szCs w:val="21"/>
        </w:rPr>
        <w:t>1989</w:t>
      </w:r>
      <w:r>
        <w:rPr>
          <w:rFonts w:hint="eastAsia"/>
          <w:sz w:val="21"/>
          <w:szCs w:val="21"/>
        </w:rPr>
        <w:t>年以来，陆续成立了</w:t>
      </w:r>
      <w:r>
        <w:rPr>
          <w:sz w:val="21"/>
          <w:szCs w:val="21"/>
        </w:rPr>
        <w:t>20</w:t>
      </w:r>
      <w:r>
        <w:rPr>
          <w:rFonts w:hint="eastAsia"/>
          <w:sz w:val="21"/>
          <w:szCs w:val="21"/>
        </w:rPr>
        <w:t>多个妇女非政府组织，分别在政治、经济、社会、文化和科学等不同领域开展活动。</w:t>
      </w:r>
      <w:r>
        <w:rPr>
          <w:sz w:val="21"/>
          <w:szCs w:val="21"/>
        </w:rPr>
        <w:t>1998</w:t>
      </w:r>
      <w:r>
        <w:rPr>
          <w:rFonts w:hint="eastAsia"/>
          <w:sz w:val="21"/>
          <w:szCs w:val="21"/>
        </w:rPr>
        <w:t>年成立的最后一个非政府组织是“妇女与科学”协会（见第</w:t>
      </w:r>
      <w:r>
        <w:rPr>
          <w:sz w:val="21"/>
          <w:szCs w:val="21"/>
        </w:rPr>
        <w:t>5</w:t>
      </w:r>
      <w:r>
        <w:rPr>
          <w:rFonts w:hint="eastAsia"/>
          <w:sz w:val="21"/>
          <w:szCs w:val="21"/>
        </w:rPr>
        <w:t>条：公共生活和政治生活）。</w:t>
      </w:r>
    </w:p>
    <w:p w:rsidR="00000000" w:rsidRDefault="00000000">
      <w:pPr>
        <w:spacing w:after="240" w:line="440" w:lineRule="exact"/>
        <w:ind w:firstLine="480"/>
        <w:jc w:val="both"/>
        <w:rPr>
          <w:sz w:val="21"/>
          <w:szCs w:val="21"/>
        </w:rPr>
      </w:pPr>
      <w:r>
        <w:rPr>
          <w:sz w:val="21"/>
          <w:szCs w:val="21"/>
        </w:rPr>
        <w:t>113</w:t>
      </w:r>
      <w:r>
        <w:rPr>
          <w:rFonts w:hint="eastAsia"/>
          <w:sz w:val="21"/>
          <w:szCs w:val="21"/>
        </w:rPr>
        <w:t>．突尼斯全国妇女联盟（</w:t>
      </w:r>
      <w:r>
        <w:rPr>
          <w:sz w:val="21"/>
          <w:szCs w:val="21"/>
        </w:rPr>
        <w:t>UNFT</w:t>
      </w:r>
      <w:r>
        <w:rPr>
          <w:rFonts w:hint="eastAsia"/>
          <w:sz w:val="21"/>
          <w:szCs w:val="21"/>
        </w:rPr>
        <w:t>）成立于</w:t>
      </w:r>
      <w:r>
        <w:rPr>
          <w:sz w:val="21"/>
          <w:szCs w:val="21"/>
        </w:rPr>
        <w:t>1965</w:t>
      </w:r>
      <w:r>
        <w:rPr>
          <w:rFonts w:hint="eastAsia"/>
          <w:sz w:val="21"/>
          <w:szCs w:val="21"/>
        </w:rPr>
        <w:t>年，是活跃在全国政治舞台上的四个全国性组织之一，以与突尼斯工商和手工业联盟、突尼斯农业和渔业联盟、突尼斯总工会相同的资格，出席高级协商会议。</w:t>
      </w:r>
    </w:p>
    <w:p w:rsidR="00000000" w:rsidRDefault="00000000">
      <w:pPr>
        <w:spacing w:after="240" w:line="440" w:lineRule="exact"/>
        <w:jc w:val="both"/>
        <w:rPr>
          <w:rFonts w:eastAsia="SimHei"/>
          <w:sz w:val="21"/>
          <w:szCs w:val="21"/>
        </w:rPr>
      </w:pPr>
      <w:r>
        <w:rPr>
          <w:rFonts w:eastAsia="SimHei" w:hint="eastAsia"/>
          <w:sz w:val="21"/>
          <w:szCs w:val="21"/>
        </w:rPr>
        <w:t>三</w:t>
      </w:r>
      <w:r>
        <w:rPr>
          <w:rFonts w:eastAsia="SimHei"/>
          <w:sz w:val="21"/>
          <w:szCs w:val="21"/>
        </w:rPr>
        <w:t xml:space="preserve">. </w:t>
      </w:r>
      <w:r>
        <w:rPr>
          <w:rFonts w:eastAsia="SimHei"/>
          <w:b/>
          <w:bCs/>
          <w:sz w:val="21"/>
          <w:szCs w:val="21"/>
        </w:rPr>
        <w:t>2.4</w:t>
      </w:r>
      <w:r>
        <w:rPr>
          <w:rFonts w:eastAsia="SimHei"/>
          <w:sz w:val="21"/>
          <w:szCs w:val="21"/>
        </w:rPr>
        <w:t xml:space="preserve"> </w:t>
      </w:r>
      <w:r>
        <w:rPr>
          <w:rFonts w:eastAsia="SimHei" w:hint="eastAsia"/>
          <w:sz w:val="21"/>
          <w:szCs w:val="21"/>
        </w:rPr>
        <w:t>开发型非政府组织</w:t>
      </w:r>
    </w:p>
    <w:p w:rsidR="00000000" w:rsidRDefault="00000000">
      <w:pPr>
        <w:spacing w:after="240" w:line="440" w:lineRule="exact"/>
        <w:ind w:firstLine="480"/>
        <w:jc w:val="both"/>
        <w:rPr>
          <w:sz w:val="21"/>
          <w:szCs w:val="21"/>
        </w:rPr>
      </w:pPr>
      <w:r>
        <w:rPr>
          <w:sz w:val="21"/>
          <w:szCs w:val="21"/>
        </w:rPr>
        <w:t>114</w:t>
      </w:r>
      <w:r>
        <w:rPr>
          <w:rFonts w:hint="eastAsia"/>
          <w:sz w:val="21"/>
          <w:szCs w:val="21"/>
        </w:rPr>
        <w:t>．在乡村和市郊致力于扶贫开发和社区开发的许多非政府组织，也针对妇女需要开展活动。这些非政府组织主要是促进就业和住房协会（</w:t>
      </w:r>
      <w:r>
        <w:rPr>
          <w:sz w:val="21"/>
          <w:szCs w:val="21"/>
        </w:rPr>
        <w:t>APEL</w:t>
      </w:r>
      <w:r>
        <w:rPr>
          <w:rFonts w:hint="eastAsia"/>
          <w:sz w:val="21"/>
          <w:szCs w:val="21"/>
        </w:rPr>
        <w:t>），卡夫省地区发展基金会（</w:t>
      </w:r>
      <w:r>
        <w:rPr>
          <w:sz w:val="21"/>
          <w:szCs w:val="21"/>
        </w:rPr>
        <w:t>EIKEF</w:t>
      </w:r>
      <w:r>
        <w:rPr>
          <w:rFonts w:hint="eastAsia"/>
          <w:sz w:val="21"/>
          <w:szCs w:val="21"/>
        </w:rPr>
        <w:t>），支持自主发展协会（</w:t>
      </w:r>
      <w:r>
        <w:rPr>
          <w:sz w:val="21"/>
          <w:szCs w:val="21"/>
        </w:rPr>
        <w:t>ASAD</w:t>
      </w:r>
      <w:r>
        <w:rPr>
          <w:rFonts w:hint="eastAsia"/>
          <w:sz w:val="21"/>
          <w:szCs w:val="21"/>
        </w:rPr>
        <w:t>），突尼斯</w:t>
      </w:r>
      <w:r>
        <w:rPr>
          <w:sz w:val="21"/>
          <w:szCs w:val="21"/>
        </w:rPr>
        <w:t>—</w:t>
      </w:r>
      <w:r>
        <w:rPr>
          <w:rFonts w:hint="eastAsia"/>
          <w:sz w:val="21"/>
          <w:szCs w:val="21"/>
        </w:rPr>
        <w:t>恩达阿拉伯联谊协会（</w:t>
      </w:r>
      <w:r>
        <w:rPr>
          <w:sz w:val="21"/>
          <w:szCs w:val="21"/>
        </w:rPr>
        <w:t>ENDA</w:t>
      </w:r>
      <w:r>
        <w:rPr>
          <w:rFonts w:hint="eastAsia"/>
          <w:sz w:val="21"/>
          <w:szCs w:val="21"/>
        </w:rPr>
        <w:t>），突尼斯社会互助联盟（</w:t>
      </w:r>
      <w:r>
        <w:rPr>
          <w:sz w:val="21"/>
          <w:szCs w:val="21"/>
        </w:rPr>
        <w:t>UTSS</w:t>
      </w:r>
      <w:r>
        <w:rPr>
          <w:rFonts w:hint="eastAsia"/>
          <w:sz w:val="21"/>
          <w:szCs w:val="21"/>
        </w:rPr>
        <w:t>）和突尼斯社区发展基金会（</w:t>
      </w:r>
      <w:r>
        <w:rPr>
          <w:sz w:val="21"/>
          <w:szCs w:val="21"/>
        </w:rPr>
        <w:t>FTDC</w:t>
      </w:r>
      <w:r>
        <w:rPr>
          <w:rFonts w:hint="eastAsia"/>
          <w:sz w:val="21"/>
          <w:szCs w:val="21"/>
        </w:rPr>
        <w:t>）。</w:t>
      </w:r>
    </w:p>
    <w:p w:rsidR="00000000" w:rsidRDefault="00000000">
      <w:pPr>
        <w:spacing w:after="240" w:line="440" w:lineRule="exact"/>
        <w:jc w:val="both"/>
        <w:rPr>
          <w:rFonts w:eastAsia="SimHei"/>
          <w:sz w:val="21"/>
          <w:szCs w:val="21"/>
        </w:rPr>
      </w:pPr>
      <w:r>
        <w:rPr>
          <w:rFonts w:eastAsia="SimHei" w:hint="eastAsia"/>
          <w:sz w:val="21"/>
          <w:szCs w:val="21"/>
        </w:rPr>
        <w:t>三</w:t>
      </w:r>
      <w:r>
        <w:rPr>
          <w:rFonts w:eastAsia="SimHei"/>
          <w:sz w:val="21"/>
          <w:szCs w:val="21"/>
        </w:rPr>
        <w:t xml:space="preserve">. </w:t>
      </w:r>
      <w:r>
        <w:rPr>
          <w:rFonts w:eastAsia="SimHei"/>
          <w:b/>
          <w:bCs/>
          <w:sz w:val="21"/>
          <w:szCs w:val="21"/>
        </w:rPr>
        <w:t>3</w:t>
      </w:r>
      <w:r>
        <w:rPr>
          <w:rFonts w:eastAsia="SimHei"/>
          <w:sz w:val="21"/>
          <w:szCs w:val="21"/>
        </w:rPr>
        <w:t xml:space="preserve"> </w:t>
      </w:r>
      <w:r>
        <w:rPr>
          <w:rFonts w:eastAsia="SimHei" w:hint="eastAsia"/>
          <w:sz w:val="21"/>
          <w:szCs w:val="21"/>
        </w:rPr>
        <w:t>与非政府组织建立伙伴关系</w:t>
      </w:r>
    </w:p>
    <w:p w:rsidR="00000000" w:rsidRDefault="00000000">
      <w:pPr>
        <w:spacing w:after="240" w:line="440" w:lineRule="exact"/>
        <w:ind w:firstLine="480"/>
        <w:jc w:val="both"/>
        <w:rPr>
          <w:sz w:val="21"/>
          <w:szCs w:val="21"/>
        </w:rPr>
      </w:pPr>
      <w:r>
        <w:rPr>
          <w:sz w:val="21"/>
          <w:szCs w:val="21"/>
        </w:rPr>
        <w:t>115</w:t>
      </w:r>
      <w:r>
        <w:rPr>
          <w:rFonts w:hint="eastAsia"/>
          <w:sz w:val="21"/>
          <w:szCs w:val="21"/>
        </w:rPr>
        <w:t>．通过</w:t>
      </w:r>
      <w:r>
        <w:rPr>
          <w:sz w:val="21"/>
          <w:szCs w:val="21"/>
        </w:rPr>
        <w:t>1998</w:t>
      </w:r>
      <w:r>
        <w:rPr>
          <w:rFonts w:hint="eastAsia"/>
          <w:sz w:val="21"/>
          <w:szCs w:val="21"/>
        </w:rPr>
        <w:t>年</w:t>
      </w:r>
      <w:r>
        <w:rPr>
          <w:sz w:val="21"/>
          <w:szCs w:val="21"/>
        </w:rPr>
        <w:t>5</w:t>
      </w:r>
      <w:r>
        <w:rPr>
          <w:rFonts w:hint="eastAsia"/>
          <w:sz w:val="21"/>
          <w:szCs w:val="21"/>
        </w:rPr>
        <w:t>月</w:t>
      </w:r>
      <w:r>
        <w:rPr>
          <w:sz w:val="21"/>
          <w:szCs w:val="21"/>
        </w:rPr>
        <w:t>25</w:t>
      </w:r>
      <w:r>
        <w:rPr>
          <w:rFonts w:hint="eastAsia"/>
          <w:sz w:val="21"/>
          <w:szCs w:val="21"/>
        </w:rPr>
        <w:t>日第</w:t>
      </w:r>
      <w:r>
        <w:rPr>
          <w:sz w:val="21"/>
          <w:szCs w:val="21"/>
        </w:rPr>
        <w:t>98/1152</w:t>
      </w:r>
      <w:r>
        <w:rPr>
          <w:rFonts w:hint="eastAsia"/>
          <w:sz w:val="21"/>
          <w:szCs w:val="21"/>
        </w:rPr>
        <w:t>号政府令，突尼斯加强了政府部门与非政府组织建立伙伴关系的有关法规，确认了政府部门与非政府组织之间的伙伴、合作和互动关系。妇女和家庭事务部已与若干开发型非政府组织就实施具体项目签署了协议书，从而为围绕促进妇女和家庭的特定目标奠定真正的伙伴关系基础作出了贡献。</w:t>
      </w:r>
    </w:p>
    <w:p w:rsidR="00000000" w:rsidRDefault="00000000">
      <w:pPr>
        <w:spacing w:after="240" w:line="440" w:lineRule="exact"/>
        <w:ind w:firstLine="480"/>
        <w:jc w:val="both"/>
        <w:rPr>
          <w:sz w:val="21"/>
          <w:szCs w:val="21"/>
        </w:rPr>
      </w:pPr>
      <w:r>
        <w:rPr>
          <w:sz w:val="21"/>
          <w:szCs w:val="21"/>
        </w:rPr>
        <w:t>116</w:t>
      </w:r>
      <w:r>
        <w:rPr>
          <w:rFonts w:hint="eastAsia"/>
          <w:sz w:val="21"/>
          <w:szCs w:val="21"/>
        </w:rPr>
        <w:t>．在协议书框架内实施的许多项目，主要是扶贫济困，开发妇女经济潜力，支持乡村妇女的生产活动，改善贫困地区妇女的生活条件。</w:t>
      </w:r>
    </w:p>
    <w:p w:rsidR="00000000" w:rsidRDefault="00000000">
      <w:pPr>
        <w:spacing w:after="240" w:line="440" w:lineRule="exact"/>
        <w:ind w:firstLine="480"/>
        <w:jc w:val="both"/>
        <w:rPr>
          <w:sz w:val="21"/>
          <w:szCs w:val="21"/>
        </w:rPr>
      </w:pPr>
      <w:r>
        <w:rPr>
          <w:sz w:val="21"/>
          <w:szCs w:val="21"/>
        </w:rPr>
        <w:t>117</w:t>
      </w:r>
      <w:r>
        <w:rPr>
          <w:rFonts w:hint="eastAsia"/>
          <w:sz w:val="21"/>
          <w:szCs w:val="21"/>
        </w:rPr>
        <w:t>．在实施全国扶助家庭行动计划的框架内，妇女和家庭事务部设置了“非政府机构保障网”，号召在妇女和家庭方面开展活动的非政府组织，为妇女和家庭事务部向妇女创办家庭微型企业提供技术支持和经费资助充当中介机构。</w:t>
      </w:r>
    </w:p>
    <w:p w:rsidR="00000000" w:rsidRDefault="00000000">
      <w:pPr>
        <w:spacing w:after="240" w:line="440" w:lineRule="exact"/>
        <w:ind w:firstLine="480"/>
        <w:jc w:val="both"/>
        <w:rPr>
          <w:sz w:val="21"/>
          <w:szCs w:val="21"/>
        </w:rPr>
      </w:pPr>
      <w:r>
        <w:rPr>
          <w:sz w:val="21"/>
          <w:szCs w:val="21"/>
        </w:rPr>
        <w:t>118</w:t>
      </w:r>
      <w:r>
        <w:rPr>
          <w:rFonts w:hint="eastAsia"/>
          <w:sz w:val="21"/>
          <w:szCs w:val="21"/>
        </w:rPr>
        <w:t>．“妇女与家庭”全国委员会已逐渐被公认是妇女和家庭事务部与非政府组织之间的最佳联络通道。</w:t>
      </w:r>
    </w:p>
    <w:p w:rsidR="00000000" w:rsidRDefault="00000000">
      <w:pPr>
        <w:spacing w:before="240" w:after="240" w:line="440" w:lineRule="exact"/>
        <w:jc w:val="both"/>
        <w:rPr>
          <w:rFonts w:eastAsia="SimHei"/>
          <w:sz w:val="28"/>
          <w:szCs w:val="28"/>
        </w:rPr>
      </w:pPr>
      <w:r>
        <w:rPr>
          <w:rFonts w:eastAsia="SimHei" w:hint="eastAsia"/>
          <w:sz w:val="28"/>
          <w:szCs w:val="28"/>
        </w:rPr>
        <w:t>四、妇女权利保障机构</w:t>
      </w:r>
    </w:p>
    <w:p w:rsidR="00000000" w:rsidRDefault="00000000">
      <w:pPr>
        <w:spacing w:after="240" w:line="440" w:lineRule="exact"/>
        <w:ind w:firstLine="480"/>
        <w:jc w:val="both"/>
        <w:rPr>
          <w:sz w:val="21"/>
          <w:szCs w:val="21"/>
        </w:rPr>
      </w:pPr>
      <w:r>
        <w:rPr>
          <w:sz w:val="21"/>
          <w:szCs w:val="21"/>
        </w:rPr>
        <w:t>119</w:t>
      </w:r>
      <w:r>
        <w:rPr>
          <w:rFonts w:hint="eastAsia"/>
          <w:sz w:val="21"/>
          <w:szCs w:val="21"/>
        </w:rPr>
        <w:t>．与从事促进妇女权利的各级、各部门机构相平行，突尼斯还创立了一系列新型的专门机构，保护和落实妇女的权利。</w:t>
      </w:r>
    </w:p>
    <w:p w:rsidR="00000000" w:rsidRDefault="00000000">
      <w:pPr>
        <w:spacing w:after="240" w:line="440" w:lineRule="exact"/>
        <w:ind w:firstLine="480"/>
        <w:jc w:val="both"/>
        <w:rPr>
          <w:sz w:val="21"/>
          <w:szCs w:val="21"/>
        </w:rPr>
      </w:pPr>
    </w:p>
    <w:p w:rsidR="00000000" w:rsidRDefault="00000000">
      <w:pPr>
        <w:spacing w:after="240" w:line="440" w:lineRule="exact"/>
        <w:jc w:val="both"/>
        <w:rPr>
          <w:rFonts w:eastAsia="SimHei"/>
          <w:sz w:val="21"/>
          <w:szCs w:val="21"/>
        </w:rPr>
      </w:pPr>
      <w:r>
        <w:rPr>
          <w:rFonts w:eastAsia="SimHei" w:hint="eastAsia"/>
          <w:sz w:val="21"/>
          <w:szCs w:val="21"/>
        </w:rPr>
        <w:t>四</w:t>
      </w:r>
      <w:r>
        <w:rPr>
          <w:rFonts w:eastAsia="SimHei"/>
          <w:sz w:val="21"/>
          <w:szCs w:val="21"/>
        </w:rPr>
        <w:t xml:space="preserve">. </w:t>
      </w:r>
      <w:r>
        <w:rPr>
          <w:rFonts w:eastAsia="SimHei"/>
          <w:b/>
          <w:bCs/>
          <w:sz w:val="21"/>
          <w:szCs w:val="21"/>
        </w:rPr>
        <w:t>1</w:t>
      </w:r>
      <w:r>
        <w:rPr>
          <w:rFonts w:eastAsia="SimHei"/>
          <w:sz w:val="21"/>
          <w:szCs w:val="21"/>
        </w:rPr>
        <w:t xml:space="preserve"> </w:t>
      </w:r>
      <w:r>
        <w:rPr>
          <w:rFonts w:eastAsia="SimHei" w:hint="eastAsia"/>
          <w:sz w:val="21"/>
          <w:szCs w:val="21"/>
        </w:rPr>
        <w:t>家庭法官</w:t>
      </w:r>
    </w:p>
    <w:p w:rsidR="00000000" w:rsidRDefault="00000000">
      <w:pPr>
        <w:spacing w:after="240" w:line="440" w:lineRule="exact"/>
        <w:ind w:firstLine="480"/>
        <w:jc w:val="both"/>
        <w:rPr>
          <w:rFonts w:eastAsia="楷体"/>
          <w:sz w:val="21"/>
          <w:szCs w:val="21"/>
        </w:rPr>
      </w:pPr>
      <w:r>
        <w:rPr>
          <w:sz w:val="21"/>
          <w:szCs w:val="21"/>
        </w:rPr>
        <w:t>120</w:t>
      </w:r>
      <w:r>
        <w:rPr>
          <w:rFonts w:hint="eastAsia"/>
          <w:sz w:val="21"/>
          <w:szCs w:val="21"/>
        </w:rPr>
        <w:t>．根据《人权法》新第</w:t>
      </w:r>
      <w:r>
        <w:rPr>
          <w:sz w:val="21"/>
          <w:szCs w:val="21"/>
        </w:rPr>
        <w:t>32</w:t>
      </w:r>
      <w:r>
        <w:rPr>
          <w:rFonts w:hint="eastAsia"/>
          <w:sz w:val="21"/>
          <w:szCs w:val="21"/>
        </w:rPr>
        <w:t>条的规定，设置了家庭法官的职务。家庭法官由初级法庭庭长在其副庭长中遴选，从事家庭纠纷的调解，监督离婚法定程序的正常运行。法官应确保有关离婚诉讼的庭审通知如期送达夫妻双方。这一规定旨在消除出现缺席离婚的任何可能，特别是要保障妻子对审理程序的知情权。新第</w:t>
      </w:r>
      <w:r>
        <w:rPr>
          <w:sz w:val="21"/>
          <w:szCs w:val="21"/>
        </w:rPr>
        <w:t>32</w:t>
      </w:r>
      <w:r>
        <w:rPr>
          <w:rFonts w:hint="eastAsia"/>
          <w:sz w:val="21"/>
          <w:szCs w:val="21"/>
        </w:rPr>
        <w:t>条第</w:t>
      </w:r>
      <w:r>
        <w:rPr>
          <w:sz w:val="21"/>
          <w:szCs w:val="21"/>
        </w:rPr>
        <w:t>3</w:t>
      </w:r>
      <w:r>
        <w:rPr>
          <w:rFonts w:hint="eastAsia"/>
          <w:sz w:val="21"/>
          <w:szCs w:val="21"/>
        </w:rPr>
        <w:t>段规定如下：</w:t>
      </w:r>
      <w:r>
        <w:rPr>
          <w:rFonts w:eastAsia="楷体" w:hint="eastAsia"/>
          <w:sz w:val="21"/>
          <w:szCs w:val="21"/>
        </w:rPr>
        <w:t>“在被告没有到庭，传票没有送达被告本人的情况下，法官推迟开庭审理，并指派适当人员协助，把传票送达当事人本人，或了解其真实住所，传其到庭受审”。</w:t>
      </w:r>
    </w:p>
    <w:p w:rsidR="00000000" w:rsidRDefault="00000000">
      <w:pPr>
        <w:spacing w:after="240" w:line="440" w:lineRule="exact"/>
        <w:ind w:firstLine="480"/>
        <w:jc w:val="both"/>
        <w:rPr>
          <w:sz w:val="21"/>
          <w:szCs w:val="21"/>
        </w:rPr>
      </w:pPr>
      <w:r>
        <w:rPr>
          <w:sz w:val="21"/>
          <w:szCs w:val="21"/>
        </w:rPr>
        <w:t>121</w:t>
      </w:r>
      <w:r>
        <w:rPr>
          <w:rFonts w:hint="eastAsia"/>
          <w:sz w:val="21"/>
          <w:szCs w:val="21"/>
        </w:rPr>
        <w:t>．出于同样的考虑，《人权法》增补第</w:t>
      </w:r>
      <w:r>
        <w:rPr>
          <w:sz w:val="21"/>
          <w:szCs w:val="21"/>
        </w:rPr>
        <w:t>32</w:t>
      </w:r>
      <w:r>
        <w:rPr>
          <w:rFonts w:hint="eastAsia"/>
          <w:sz w:val="21"/>
          <w:szCs w:val="21"/>
        </w:rPr>
        <w:t>条写道，为防止任何恶意操纵、阻碍离婚法定程序的企图，特规定一项威慑措施，</w:t>
      </w:r>
      <w:r>
        <w:rPr>
          <w:rFonts w:eastAsia="楷体" w:hint="eastAsia"/>
          <w:sz w:val="21"/>
          <w:szCs w:val="21"/>
        </w:rPr>
        <w:t>“凡丈夫使用舞弊手段，使传票不能送达其配偶者，得处以</w:t>
      </w:r>
      <w:r>
        <w:rPr>
          <w:rFonts w:eastAsia="楷体"/>
          <w:sz w:val="21"/>
          <w:szCs w:val="21"/>
        </w:rPr>
        <w:t>1</w:t>
      </w:r>
      <w:r>
        <w:rPr>
          <w:rFonts w:eastAsia="楷体" w:hint="eastAsia"/>
          <w:sz w:val="21"/>
          <w:szCs w:val="21"/>
        </w:rPr>
        <w:t>年徒刑”</w:t>
      </w:r>
      <w:r>
        <w:rPr>
          <w:rFonts w:hint="eastAsia"/>
          <w:sz w:val="21"/>
          <w:szCs w:val="21"/>
        </w:rPr>
        <w:t>，妇女在这类舞弊中通常是受害者。</w:t>
      </w:r>
    </w:p>
    <w:p w:rsidR="00000000" w:rsidRDefault="00000000">
      <w:pPr>
        <w:spacing w:after="240" w:line="440" w:lineRule="exact"/>
        <w:ind w:firstLine="480"/>
        <w:jc w:val="both"/>
        <w:rPr>
          <w:sz w:val="21"/>
          <w:szCs w:val="21"/>
        </w:rPr>
      </w:pPr>
      <w:r>
        <w:rPr>
          <w:sz w:val="21"/>
          <w:szCs w:val="21"/>
        </w:rPr>
        <w:t>122</w:t>
      </w:r>
      <w:r>
        <w:rPr>
          <w:rFonts w:hint="eastAsia"/>
          <w:sz w:val="21"/>
          <w:szCs w:val="21"/>
        </w:rPr>
        <w:t>．离婚司法程序之所以修改，是考虑到要更好地保护妇女、儿童和家庭。事实上，在有一名或数名未成年子女的情况下，家庭法官将根据新第</w:t>
      </w:r>
      <w:r>
        <w:rPr>
          <w:sz w:val="21"/>
          <w:szCs w:val="21"/>
        </w:rPr>
        <w:t>32</w:t>
      </w:r>
      <w:r>
        <w:rPr>
          <w:rFonts w:hint="eastAsia"/>
          <w:sz w:val="21"/>
          <w:szCs w:val="21"/>
        </w:rPr>
        <w:t>条</w:t>
      </w:r>
      <w:r>
        <w:rPr>
          <w:rFonts w:eastAsia="楷体" w:hint="eastAsia"/>
          <w:sz w:val="21"/>
          <w:szCs w:val="21"/>
        </w:rPr>
        <w:t>“开庭调解三次（而不是一次），两次调解之间至少间隔三十天”</w:t>
      </w:r>
      <w:r>
        <w:rPr>
          <w:rFonts w:hint="eastAsia"/>
          <w:sz w:val="21"/>
          <w:szCs w:val="21"/>
        </w:rPr>
        <w:t>，这显然是为了使夫妻冲突双方更加负责，并保护未成年子女享受双亲照顾和平稳生活的权利。</w:t>
      </w:r>
    </w:p>
    <w:p w:rsidR="00000000" w:rsidRDefault="00000000">
      <w:pPr>
        <w:spacing w:after="240" w:line="440" w:lineRule="exact"/>
        <w:jc w:val="both"/>
        <w:rPr>
          <w:rFonts w:eastAsia="SimHei"/>
          <w:sz w:val="21"/>
          <w:szCs w:val="21"/>
        </w:rPr>
      </w:pPr>
      <w:r>
        <w:rPr>
          <w:rFonts w:eastAsia="SimHei" w:hint="eastAsia"/>
          <w:sz w:val="21"/>
          <w:szCs w:val="21"/>
        </w:rPr>
        <w:t>四</w:t>
      </w:r>
      <w:r>
        <w:rPr>
          <w:rFonts w:eastAsia="SimHei"/>
          <w:sz w:val="21"/>
          <w:szCs w:val="21"/>
        </w:rPr>
        <w:t>.</w:t>
      </w:r>
      <w:r>
        <w:rPr>
          <w:rFonts w:eastAsia="SimHei"/>
          <w:b/>
          <w:bCs/>
          <w:sz w:val="21"/>
          <w:szCs w:val="21"/>
        </w:rPr>
        <w:t xml:space="preserve">2 </w:t>
      </w:r>
      <w:r>
        <w:rPr>
          <w:rFonts w:eastAsia="SimHei" w:hint="eastAsia"/>
          <w:sz w:val="21"/>
          <w:szCs w:val="21"/>
        </w:rPr>
        <w:t>生活费和离婚年金保障基金</w:t>
      </w:r>
    </w:p>
    <w:p w:rsidR="00000000" w:rsidRDefault="00000000">
      <w:pPr>
        <w:spacing w:after="240" w:line="440" w:lineRule="exact"/>
        <w:ind w:firstLine="480"/>
        <w:jc w:val="both"/>
        <w:rPr>
          <w:sz w:val="21"/>
          <w:szCs w:val="21"/>
        </w:rPr>
      </w:pPr>
      <w:r>
        <w:rPr>
          <w:sz w:val="21"/>
          <w:szCs w:val="21"/>
        </w:rPr>
        <w:t>123</w:t>
      </w:r>
      <w:r>
        <w:rPr>
          <w:rFonts w:hint="eastAsia"/>
          <w:sz w:val="21"/>
          <w:szCs w:val="21"/>
        </w:rPr>
        <w:t>．妻子完婚后即有权获得丈夫的生活供养，在因离婚或丈夫去世而解除婚约的情况下，直到守寡期满为止（《人权法》第</w:t>
      </w:r>
      <w:r>
        <w:rPr>
          <w:sz w:val="21"/>
          <w:szCs w:val="21"/>
        </w:rPr>
        <w:t>23</w:t>
      </w:r>
      <w:r>
        <w:rPr>
          <w:rFonts w:hint="eastAsia"/>
          <w:sz w:val="21"/>
          <w:szCs w:val="21"/>
        </w:rPr>
        <w:t>条和第</w:t>
      </w:r>
      <w:r>
        <w:rPr>
          <w:sz w:val="21"/>
          <w:szCs w:val="21"/>
        </w:rPr>
        <w:t>38</w:t>
      </w:r>
      <w:r>
        <w:rPr>
          <w:rFonts w:hint="eastAsia"/>
          <w:sz w:val="21"/>
          <w:szCs w:val="21"/>
        </w:rPr>
        <w:t>条）。此外，根据</w:t>
      </w:r>
      <w:r>
        <w:rPr>
          <w:sz w:val="21"/>
          <w:szCs w:val="21"/>
        </w:rPr>
        <w:t>1981</w:t>
      </w:r>
      <w:r>
        <w:rPr>
          <w:rFonts w:hint="eastAsia"/>
          <w:sz w:val="21"/>
          <w:szCs w:val="21"/>
        </w:rPr>
        <w:t>年</w:t>
      </w:r>
      <w:r>
        <w:rPr>
          <w:sz w:val="21"/>
          <w:szCs w:val="21"/>
        </w:rPr>
        <w:t>2</w:t>
      </w:r>
      <w:r>
        <w:rPr>
          <w:rFonts w:hint="eastAsia"/>
          <w:sz w:val="21"/>
          <w:szCs w:val="21"/>
        </w:rPr>
        <w:t>月</w:t>
      </w:r>
      <w:r>
        <w:rPr>
          <w:sz w:val="21"/>
          <w:szCs w:val="21"/>
        </w:rPr>
        <w:t>18</w:t>
      </w:r>
      <w:r>
        <w:rPr>
          <w:rFonts w:hint="eastAsia"/>
          <w:sz w:val="21"/>
          <w:szCs w:val="21"/>
        </w:rPr>
        <w:t>日第</w:t>
      </w:r>
      <w:r>
        <w:rPr>
          <w:sz w:val="21"/>
          <w:szCs w:val="21"/>
        </w:rPr>
        <w:t>81-7</w:t>
      </w:r>
      <w:r>
        <w:rPr>
          <w:rFonts w:hint="eastAsia"/>
          <w:sz w:val="21"/>
          <w:szCs w:val="21"/>
        </w:rPr>
        <w:t>号法令对《人权法》若干条款（第</w:t>
      </w:r>
      <w:r>
        <w:rPr>
          <w:sz w:val="21"/>
          <w:szCs w:val="21"/>
        </w:rPr>
        <w:t>31</w:t>
      </w:r>
      <w:r>
        <w:rPr>
          <w:rFonts w:hint="eastAsia"/>
          <w:sz w:val="21"/>
          <w:szCs w:val="21"/>
        </w:rPr>
        <w:t>条和第</w:t>
      </w:r>
      <w:r>
        <w:rPr>
          <w:sz w:val="21"/>
          <w:szCs w:val="21"/>
        </w:rPr>
        <w:t>53</w:t>
      </w:r>
      <w:r>
        <w:rPr>
          <w:rFonts w:hint="eastAsia"/>
          <w:sz w:val="21"/>
          <w:szCs w:val="21"/>
        </w:rPr>
        <w:t>条）的修改，如因丈夫意气用事坚持离婚，丈夫应向被判离婚的妻子支付一笔离婚年金，补偿妻子受到的物质损失。遗憾的是，由于在执行判决中的实际困难，妻子往往享受不到这一权利。面对上述执法困难，考虑到拒付生活费和离婚年金可对家庭和子女的生活和福利产生不利后果，根据</w:t>
      </w:r>
      <w:r>
        <w:rPr>
          <w:sz w:val="21"/>
          <w:szCs w:val="21"/>
        </w:rPr>
        <w:t>1993</w:t>
      </w:r>
      <w:r>
        <w:rPr>
          <w:rFonts w:hint="eastAsia"/>
          <w:sz w:val="21"/>
          <w:szCs w:val="21"/>
        </w:rPr>
        <w:t>年</w:t>
      </w:r>
      <w:r>
        <w:rPr>
          <w:sz w:val="21"/>
          <w:szCs w:val="21"/>
        </w:rPr>
        <w:t>7</w:t>
      </w:r>
      <w:r>
        <w:rPr>
          <w:rFonts w:hint="eastAsia"/>
          <w:sz w:val="21"/>
          <w:szCs w:val="21"/>
        </w:rPr>
        <w:t>月</w:t>
      </w:r>
      <w:r>
        <w:rPr>
          <w:sz w:val="21"/>
          <w:szCs w:val="21"/>
        </w:rPr>
        <w:t>12</w:t>
      </w:r>
      <w:r>
        <w:rPr>
          <w:rFonts w:hint="eastAsia"/>
          <w:sz w:val="21"/>
          <w:szCs w:val="21"/>
        </w:rPr>
        <w:t>日法令对《人权法》增补第</w:t>
      </w:r>
      <w:r>
        <w:rPr>
          <w:sz w:val="21"/>
          <w:szCs w:val="21"/>
        </w:rPr>
        <w:t>53</w:t>
      </w:r>
      <w:r>
        <w:rPr>
          <w:rFonts w:hint="eastAsia"/>
          <w:sz w:val="21"/>
          <w:szCs w:val="21"/>
        </w:rPr>
        <w:t>条的规定，经国家元首亲自提议，为离婚妻子及其子女建立了生活费和离婚年金保障基金。</w:t>
      </w:r>
    </w:p>
    <w:p w:rsidR="00000000" w:rsidRDefault="00000000">
      <w:pPr>
        <w:spacing w:after="240" w:line="440" w:lineRule="exact"/>
        <w:ind w:firstLine="480"/>
        <w:jc w:val="both"/>
        <w:rPr>
          <w:sz w:val="21"/>
          <w:szCs w:val="21"/>
        </w:rPr>
      </w:pPr>
      <w:r>
        <w:rPr>
          <w:sz w:val="21"/>
          <w:szCs w:val="21"/>
        </w:rPr>
        <w:t>124</w:t>
      </w:r>
      <w:r>
        <w:rPr>
          <w:rFonts w:hint="eastAsia"/>
          <w:sz w:val="21"/>
          <w:szCs w:val="21"/>
        </w:rPr>
        <w:t>．根据</w:t>
      </w:r>
      <w:r>
        <w:rPr>
          <w:sz w:val="21"/>
          <w:szCs w:val="21"/>
        </w:rPr>
        <w:t>1993</w:t>
      </w:r>
      <w:r>
        <w:rPr>
          <w:rFonts w:hint="eastAsia"/>
          <w:sz w:val="21"/>
          <w:szCs w:val="21"/>
        </w:rPr>
        <w:t>年</w:t>
      </w:r>
      <w:r>
        <w:rPr>
          <w:sz w:val="21"/>
          <w:szCs w:val="21"/>
        </w:rPr>
        <w:t>7</w:t>
      </w:r>
      <w:r>
        <w:rPr>
          <w:rFonts w:hint="eastAsia"/>
          <w:sz w:val="21"/>
          <w:szCs w:val="21"/>
        </w:rPr>
        <w:t>月</w:t>
      </w:r>
      <w:r>
        <w:rPr>
          <w:sz w:val="21"/>
          <w:szCs w:val="21"/>
        </w:rPr>
        <w:t>5</w:t>
      </w:r>
      <w:r>
        <w:rPr>
          <w:rFonts w:hint="eastAsia"/>
          <w:sz w:val="21"/>
          <w:szCs w:val="21"/>
        </w:rPr>
        <w:t>日第</w:t>
      </w:r>
      <w:r>
        <w:rPr>
          <w:sz w:val="21"/>
          <w:szCs w:val="21"/>
        </w:rPr>
        <w:t>93-65</w:t>
      </w:r>
      <w:r>
        <w:rPr>
          <w:rFonts w:hint="eastAsia"/>
          <w:sz w:val="21"/>
          <w:szCs w:val="21"/>
        </w:rPr>
        <w:t>号法令建立的生活费和离婚年金保障基金由全国社会保险金库（</w:t>
      </w:r>
      <w:r>
        <w:rPr>
          <w:sz w:val="21"/>
          <w:szCs w:val="21"/>
        </w:rPr>
        <w:t>CNSS</w:t>
      </w:r>
      <w:r>
        <w:rPr>
          <w:rFonts w:hint="eastAsia"/>
          <w:sz w:val="21"/>
          <w:szCs w:val="21"/>
        </w:rPr>
        <w:t>）管理。该金库受命代替拒不执行离婚判决的丈夫，向离婚妻子及其子女足额发放生活费和终身年金，发放条件由关于设立基金的法令确定（《人权法》第</w:t>
      </w:r>
      <w:r>
        <w:rPr>
          <w:sz w:val="21"/>
          <w:szCs w:val="21"/>
        </w:rPr>
        <w:t>53</w:t>
      </w:r>
      <w:r>
        <w:rPr>
          <w:rFonts w:hint="eastAsia"/>
          <w:sz w:val="21"/>
          <w:szCs w:val="21"/>
        </w:rPr>
        <w:t>条）。</w:t>
      </w:r>
    </w:p>
    <w:p w:rsidR="00000000" w:rsidRDefault="00000000">
      <w:pPr>
        <w:spacing w:after="240" w:line="440" w:lineRule="exact"/>
        <w:ind w:firstLine="480"/>
        <w:jc w:val="both"/>
        <w:rPr>
          <w:sz w:val="21"/>
          <w:szCs w:val="21"/>
        </w:rPr>
      </w:pPr>
      <w:r>
        <w:rPr>
          <w:sz w:val="21"/>
          <w:szCs w:val="21"/>
        </w:rPr>
        <w:t>125</w:t>
      </w:r>
      <w:r>
        <w:rPr>
          <w:rFonts w:hint="eastAsia"/>
          <w:sz w:val="21"/>
          <w:szCs w:val="21"/>
        </w:rPr>
        <w:t>．</w:t>
      </w:r>
      <w:r>
        <w:rPr>
          <w:sz w:val="21"/>
          <w:szCs w:val="21"/>
        </w:rPr>
        <w:t>1993</w:t>
      </w:r>
      <w:r>
        <w:rPr>
          <w:rFonts w:hint="eastAsia"/>
          <w:sz w:val="21"/>
          <w:szCs w:val="21"/>
        </w:rPr>
        <w:t>年</w:t>
      </w:r>
      <w:r>
        <w:rPr>
          <w:sz w:val="21"/>
          <w:szCs w:val="21"/>
        </w:rPr>
        <w:t>8</w:t>
      </w:r>
      <w:r>
        <w:rPr>
          <w:rFonts w:hint="eastAsia"/>
          <w:sz w:val="21"/>
          <w:szCs w:val="21"/>
        </w:rPr>
        <w:t>月</w:t>
      </w:r>
      <w:r>
        <w:rPr>
          <w:sz w:val="21"/>
          <w:szCs w:val="21"/>
        </w:rPr>
        <w:t>9</w:t>
      </w:r>
      <w:r>
        <w:rPr>
          <w:rFonts w:hint="eastAsia"/>
          <w:sz w:val="21"/>
          <w:szCs w:val="21"/>
        </w:rPr>
        <w:t>日第</w:t>
      </w:r>
      <w:r>
        <w:rPr>
          <w:sz w:val="21"/>
          <w:szCs w:val="21"/>
        </w:rPr>
        <w:t>16-55</w:t>
      </w:r>
      <w:r>
        <w:rPr>
          <w:rFonts w:hint="eastAsia"/>
          <w:sz w:val="21"/>
          <w:szCs w:val="21"/>
        </w:rPr>
        <w:t>号政府令就保障基金的组织作出规定：</w:t>
      </w:r>
      <w:r>
        <w:rPr>
          <w:rFonts w:eastAsia="楷体" w:hint="eastAsia"/>
          <w:sz w:val="21"/>
          <w:szCs w:val="21"/>
        </w:rPr>
        <w:t>“基金会在符合法定条件的申请提出后</w:t>
      </w:r>
      <w:r>
        <w:rPr>
          <w:rFonts w:eastAsia="楷体"/>
          <w:sz w:val="21"/>
          <w:szCs w:val="21"/>
        </w:rPr>
        <w:t>15</w:t>
      </w:r>
      <w:r>
        <w:rPr>
          <w:rFonts w:eastAsia="楷体" w:hint="eastAsia"/>
          <w:sz w:val="21"/>
          <w:szCs w:val="21"/>
        </w:rPr>
        <w:t>日内，按月向权益人支付生活费或年金”</w:t>
      </w:r>
      <w:r>
        <w:rPr>
          <w:rFonts w:hint="eastAsia"/>
          <w:sz w:val="21"/>
          <w:szCs w:val="21"/>
        </w:rPr>
        <w:t>（第</w:t>
      </w:r>
      <w:r>
        <w:rPr>
          <w:sz w:val="21"/>
          <w:szCs w:val="21"/>
        </w:rPr>
        <w:t>2</w:t>
      </w:r>
      <w:r>
        <w:rPr>
          <w:rFonts w:hint="eastAsia"/>
          <w:sz w:val="21"/>
          <w:szCs w:val="21"/>
        </w:rPr>
        <w:t>条）。</w:t>
      </w:r>
      <w:r>
        <w:rPr>
          <w:rFonts w:eastAsia="楷体" w:hint="eastAsia"/>
          <w:sz w:val="21"/>
          <w:szCs w:val="21"/>
        </w:rPr>
        <w:t>“基金会代表权益人对根据判决应支付生活费或离婚年金的债务人行使权利。基金会有权追索业以付出的金额”</w:t>
      </w:r>
      <w:r>
        <w:rPr>
          <w:rFonts w:hint="eastAsia"/>
          <w:sz w:val="21"/>
          <w:szCs w:val="21"/>
        </w:rPr>
        <w:t>（第</w:t>
      </w:r>
      <w:r>
        <w:rPr>
          <w:sz w:val="21"/>
          <w:szCs w:val="21"/>
        </w:rPr>
        <w:t>3</w:t>
      </w:r>
      <w:r>
        <w:rPr>
          <w:rFonts w:hint="eastAsia"/>
          <w:sz w:val="21"/>
          <w:szCs w:val="21"/>
        </w:rPr>
        <w:t>条）。</w:t>
      </w:r>
    </w:p>
    <w:p w:rsidR="00000000" w:rsidRDefault="00000000">
      <w:pPr>
        <w:spacing w:after="240" w:line="440" w:lineRule="exact"/>
        <w:ind w:firstLine="480"/>
        <w:jc w:val="both"/>
        <w:rPr>
          <w:sz w:val="21"/>
          <w:szCs w:val="21"/>
        </w:rPr>
      </w:pPr>
      <w:r>
        <w:rPr>
          <w:sz w:val="21"/>
          <w:szCs w:val="21"/>
        </w:rPr>
        <w:t>126</w:t>
      </w:r>
      <w:r>
        <w:rPr>
          <w:rFonts w:hint="eastAsia"/>
          <w:sz w:val="21"/>
          <w:szCs w:val="21"/>
        </w:rPr>
        <w:t>．生活费和离婚年金基金会的资金来自国家的预算拨款；向债务人收取的生活费和离婚年金及迟纳金和讨债费；基金会投资收入及赠与和遗赠（第</w:t>
      </w:r>
      <w:r>
        <w:rPr>
          <w:sz w:val="21"/>
          <w:szCs w:val="21"/>
        </w:rPr>
        <w:t>7</w:t>
      </w:r>
      <w:r>
        <w:rPr>
          <w:rFonts w:hint="eastAsia"/>
          <w:sz w:val="21"/>
          <w:szCs w:val="21"/>
        </w:rPr>
        <w:t>条）。</w:t>
      </w:r>
    </w:p>
    <w:p w:rsidR="00000000" w:rsidRDefault="00000000">
      <w:pPr>
        <w:spacing w:after="240" w:line="440" w:lineRule="exact"/>
        <w:ind w:firstLine="480"/>
        <w:jc w:val="both"/>
        <w:rPr>
          <w:sz w:val="21"/>
          <w:szCs w:val="21"/>
        </w:rPr>
      </w:pPr>
      <w:r>
        <w:rPr>
          <w:sz w:val="21"/>
          <w:szCs w:val="21"/>
        </w:rPr>
        <w:t>127</w:t>
      </w:r>
      <w:r>
        <w:rPr>
          <w:rFonts w:hint="eastAsia"/>
          <w:sz w:val="21"/>
          <w:szCs w:val="21"/>
        </w:rPr>
        <w:t>．根据第</w:t>
      </w:r>
      <w:r>
        <w:rPr>
          <w:sz w:val="21"/>
          <w:szCs w:val="21"/>
        </w:rPr>
        <w:t>8</w:t>
      </w:r>
      <w:r>
        <w:rPr>
          <w:rFonts w:hint="eastAsia"/>
          <w:sz w:val="21"/>
          <w:szCs w:val="21"/>
        </w:rPr>
        <w:t>条的规定，</w:t>
      </w:r>
      <w:r>
        <w:rPr>
          <w:rFonts w:eastAsia="楷体" w:hint="eastAsia"/>
          <w:sz w:val="21"/>
          <w:szCs w:val="21"/>
        </w:rPr>
        <w:t>“全国社会保险金库有权采取措施并提起诉讼，以维护生活费和离婚年金基金会的权利。在任何情况下，作为诉讼一方，基金会必须应传到庭。”</w:t>
      </w:r>
    </w:p>
    <w:p w:rsidR="00000000" w:rsidRDefault="00000000">
      <w:pPr>
        <w:spacing w:after="240" w:line="440" w:lineRule="exact"/>
        <w:ind w:firstLine="480"/>
        <w:jc w:val="both"/>
        <w:rPr>
          <w:sz w:val="21"/>
          <w:szCs w:val="21"/>
        </w:rPr>
      </w:pPr>
      <w:r>
        <w:rPr>
          <w:sz w:val="21"/>
          <w:szCs w:val="21"/>
        </w:rPr>
        <w:t>128</w:t>
      </w:r>
      <w:r>
        <w:rPr>
          <w:rFonts w:hint="eastAsia"/>
          <w:sz w:val="21"/>
          <w:szCs w:val="21"/>
        </w:rPr>
        <w:t>．为加强和发展生活费和离婚年金基金会的运作和服务，经国家元首主持的小型内阁会议决定，政府于</w:t>
      </w:r>
      <w:r>
        <w:rPr>
          <w:sz w:val="21"/>
          <w:szCs w:val="21"/>
        </w:rPr>
        <w:t>1997</w:t>
      </w:r>
      <w:r>
        <w:rPr>
          <w:rFonts w:hint="eastAsia"/>
          <w:sz w:val="21"/>
          <w:szCs w:val="21"/>
        </w:rPr>
        <w:t>年</w:t>
      </w:r>
      <w:r>
        <w:rPr>
          <w:sz w:val="21"/>
          <w:szCs w:val="21"/>
        </w:rPr>
        <w:t>8</w:t>
      </w:r>
      <w:r>
        <w:rPr>
          <w:rFonts w:hint="eastAsia"/>
          <w:sz w:val="21"/>
          <w:szCs w:val="21"/>
        </w:rPr>
        <w:t>月</w:t>
      </w:r>
      <w:r>
        <w:rPr>
          <w:sz w:val="21"/>
          <w:szCs w:val="21"/>
        </w:rPr>
        <w:t>11</w:t>
      </w:r>
      <w:r>
        <w:rPr>
          <w:rFonts w:hint="eastAsia"/>
          <w:sz w:val="21"/>
          <w:szCs w:val="21"/>
        </w:rPr>
        <w:t>日通过了一系列合理化措施：</w:t>
      </w:r>
    </w:p>
    <w:p w:rsidR="00000000" w:rsidRDefault="00000000">
      <w:pPr>
        <w:spacing w:after="240" w:line="440" w:lineRule="exact"/>
        <w:ind w:firstLine="480"/>
        <w:jc w:val="both"/>
        <w:rPr>
          <w:sz w:val="21"/>
          <w:szCs w:val="21"/>
        </w:rPr>
      </w:pPr>
      <w:r>
        <w:rPr>
          <w:rFonts w:hint="eastAsia"/>
          <w:sz w:val="21"/>
          <w:szCs w:val="21"/>
        </w:rPr>
        <w:t>这些措施是：</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国家从财政预算内每年拨款</w:t>
      </w:r>
      <w:r>
        <w:rPr>
          <w:sz w:val="21"/>
          <w:szCs w:val="21"/>
        </w:rPr>
        <w:t>100</w:t>
      </w:r>
      <w:r>
        <w:rPr>
          <w:rFonts w:hint="eastAsia"/>
          <w:sz w:val="21"/>
          <w:szCs w:val="21"/>
        </w:rPr>
        <w:t>万第纳尔（相当于</w:t>
      </w:r>
      <w:r>
        <w:rPr>
          <w:sz w:val="21"/>
          <w:szCs w:val="21"/>
        </w:rPr>
        <w:t>100</w:t>
      </w:r>
      <w:r>
        <w:rPr>
          <w:rFonts w:hint="eastAsia"/>
          <w:sz w:val="21"/>
          <w:szCs w:val="21"/>
        </w:rPr>
        <w:t>万美元），补偿基金会因代付生活费和离婚年金而出现的赤字；</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根据《人权法》新第</w:t>
      </w:r>
      <w:r>
        <w:rPr>
          <w:sz w:val="21"/>
          <w:szCs w:val="21"/>
        </w:rPr>
        <w:t>46</w:t>
      </w:r>
      <w:r>
        <w:rPr>
          <w:rFonts w:hint="eastAsia"/>
          <w:sz w:val="21"/>
          <w:szCs w:val="21"/>
        </w:rPr>
        <w:t>条的规定：“女儿在本人不拥有收入并且不靠其丈夫负担以前，继续有权领取生活费”，对发放生活费的适用法规作出了调整；</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通过以下措施，促进基金会服务的合理化：</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除非在极端情况下，代付款项证明不可能收回，基金会应不断向权益人发放生活费；</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在以家庭遗弃罪向法庭提起诉讼时，基金会代替权益人出庭作证（权益人不必每三个月向基金会提供法庭确认遗弃罪成立的证明）；</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社会保险金库地区办事处委派一名干部，负责对基金会活动的监测。</w:t>
      </w:r>
    </w:p>
    <w:p w:rsidR="00000000" w:rsidRDefault="00000000">
      <w:pPr>
        <w:pStyle w:val="Date"/>
        <w:adjustRightInd w:val="0"/>
        <w:spacing w:after="240" w:line="440" w:lineRule="exact"/>
        <w:textAlignment w:val="baseline"/>
        <w:rPr>
          <w:rFonts w:eastAsia="SimHei"/>
          <w:kern w:val="0"/>
          <w:lang w:val="en-US"/>
        </w:rPr>
      </w:pPr>
      <w:r>
        <w:rPr>
          <w:rFonts w:eastAsia="SimHei" w:hint="eastAsia"/>
          <w:kern w:val="0"/>
          <w:lang w:val="en-US"/>
        </w:rPr>
        <w:t>地区计算机网络</w:t>
      </w:r>
    </w:p>
    <w:p w:rsidR="00000000" w:rsidRDefault="00000000">
      <w:pPr>
        <w:spacing w:after="240" w:line="440" w:lineRule="exact"/>
        <w:ind w:firstLine="480"/>
        <w:jc w:val="both"/>
        <w:rPr>
          <w:sz w:val="21"/>
          <w:szCs w:val="21"/>
        </w:rPr>
      </w:pPr>
      <w:r>
        <w:rPr>
          <w:sz w:val="21"/>
          <w:szCs w:val="21"/>
        </w:rPr>
        <w:t>129</w:t>
      </w:r>
      <w:r>
        <w:rPr>
          <w:rFonts w:hint="eastAsia"/>
          <w:sz w:val="21"/>
          <w:szCs w:val="21"/>
        </w:rPr>
        <w:t>．为落实以上决定，已建立了</w:t>
      </w:r>
      <w:r>
        <w:rPr>
          <w:sz w:val="21"/>
          <w:szCs w:val="21"/>
        </w:rPr>
        <w:t>23</w:t>
      </w:r>
      <w:r>
        <w:rPr>
          <w:rFonts w:hint="eastAsia"/>
          <w:sz w:val="21"/>
          <w:szCs w:val="21"/>
        </w:rPr>
        <w:t>个地区计算机网络，并根据</w:t>
      </w:r>
      <w:r>
        <w:rPr>
          <w:sz w:val="21"/>
          <w:szCs w:val="21"/>
        </w:rPr>
        <w:t>8</w:t>
      </w:r>
      <w:r>
        <w:rPr>
          <w:rFonts w:hint="eastAsia"/>
          <w:sz w:val="21"/>
          <w:szCs w:val="21"/>
        </w:rPr>
        <w:t>月</w:t>
      </w:r>
      <w:r>
        <w:rPr>
          <w:sz w:val="21"/>
          <w:szCs w:val="21"/>
        </w:rPr>
        <w:t>9</w:t>
      </w:r>
      <w:r>
        <w:rPr>
          <w:rFonts w:hint="eastAsia"/>
          <w:sz w:val="21"/>
          <w:szCs w:val="21"/>
        </w:rPr>
        <w:t>日政府令对基金会组织法的修改（第</w:t>
      </w:r>
      <w:r>
        <w:rPr>
          <w:sz w:val="21"/>
          <w:szCs w:val="21"/>
        </w:rPr>
        <w:t>671/98</w:t>
      </w:r>
      <w:r>
        <w:rPr>
          <w:rFonts w:hint="eastAsia"/>
          <w:sz w:val="21"/>
          <w:szCs w:val="21"/>
        </w:rPr>
        <w:t>号政府令，</w:t>
      </w:r>
      <w:r>
        <w:rPr>
          <w:sz w:val="21"/>
          <w:szCs w:val="21"/>
        </w:rPr>
        <w:t>1998</w:t>
      </w:r>
      <w:r>
        <w:rPr>
          <w:rFonts w:hint="eastAsia"/>
          <w:sz w:val="21"/>
          <w:szCs w:val="21"/>
        </w:rPr>
        <w:t>年</w:t>
      </w:r>
      <w:r>
        <w:rPr>
          <w:sz w:val="21"/>
          <w:szCs w:val="21"/>
        </w:rPr>
        <w:t>3</w:t>
      </w:r>
      <w:r>
        <w:rPr>
          <w:rFonts w:hint="eastAsia"/>
          <w:sz w:val="21"/>
          <w:szCs w:val="21"/>
        </w:rPr>
        <w:t>月</w:t>
      </w:r>
      <w:r>
        <w:rPr>
          <w:sz w:val="21"/>
          <w:szCs w:val="21"/>
        </w:rPr>
        <w:t>16</w:t>
      </w:r>
      <w:r>
        <w:rPr>
          <w:rFonts w:hint="eastAsia"/>
          <w:sz w:val="21"/>
          <w:szCs w:val="21"/>
        </w:rPr>
        <w:t>日的修改），采取了多项措施，简化生活费和离婚年金的代付手续。同时，司法部和社会事务部于</w:t>
      </w:r>
      <w:r>
        <w:rPr>
          <w:sz w:val="21"/>
          <w:szCs w:val="21"/>
        </w:rPr>
        <w:t>1997</w:t>
      </w:r>
      <w:r>
        <w:rPr>
          <w:rFonts w:hint="eastAsia"/>
          <w:sz w:val="21"/>
          <w:szCs w:val="21"/>
        </w:rPr>
        <w:t>年</w:t>
      </w:r>
      <w:r>
        <w:rPr>
          <w:sz w:val="21"/>
          <w:szCs w:val="21"/>
        </w:rPr>
        <w:t>11</w:t>
      </w:r>
      <w:r>
        <w:rPr>
          <w:rFonts w:hint="eastAsia"/>
          <w:sz w:val="21"/>
          <w:szCs w:val="21"/>
        </w:rPr>
        <w:t>月</w:t>
      </w:r>
      <w:r>
        <w:rPr>
          <w:sz w:val="21"/>
          <w:szCs w:val="21"/>
        </w:rPr>
        <w:t>24</w:t>
      </w:r>
      <w:r>
        <w:rPr>
          <w:rFonts w:hint="eastAsia"/>
          <w:sz w:val="21"/>
          <w:szCs w:val="21"/>
        </w:rPr>
        <w:t>日分别向下属部门发出联合通知，要求进一步协调工作，更好地为权益人提供帮助，并采取了以下社会行动：</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帮助妇女权益人建立文件档案，定期向社会保险金库提出申请；</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使困难家庭能享受免费的帮助和照顾；</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为因资料不全而停发生活费的妇女出面交涉。</w:t>
      </w:r>
    </w:p>
    <w:p w:rsidR="00000000" w:rsidRDefault="00000000">
      <w:pPr>
        <w:spacing w:after="240" w:line="440" w:lineRule="exact"/>
        <w:ind w:firstLine="480"/>
        <w:jc w:val="both"/>
        <w:rPr>
          <w:sz w:val="21"/>
          <w:szCs w:val="21"/>
        </w:rPr>
      </w:pPr>
      <w:r>
        <w:rPr>
          <w:sz w:val="21"/>
          <w:szCs w:val="21"/>
        </w:rPr>
        <w:t>130</w:t>
      </w:r>
      <w:r>
        <w:rPr>
          <w:rFonts w:hint="eastAsia"/>
          <w:sz w:val="21"/>
          <w:szCs w:val="21"/>
        </w:rPr>
        <w:t>．为保护特困妇女的权利，妇女和家庭事务部</w:t>
      </w:r>
      <w:r>
        <w:rPr>
          <w:sz w:val="21"/>
          <w:szCs w:val="21"/>
        </w:rPr>
        <w:t>1996</w:t>
      </w:r>
      <w:r>
        <w:rPr>
          <w:rFonts w:hint="eastAsia"/>
          <w:sz w:val="21"/>
          <w:szCs w:val="21"/>
        </w:rPr>
        <w:t>年在全国各省进行了一次抽样调查，了解从基金会领取生活费和离婚年金的妇女状况。</w:t>
      </w:r>
    </w:p>
    <w:p w:rsidR="00000000" w:rsidRDefault="00000000">
      <w:pPr>
        <w:spacing w:after="240" w:line="440" w:lineRule="exact"/>
        <w:ind w:firstLine="480"/>
        <w:jc w:val="both"/>
        <w:rPr>
          <w:sz w:val="21"/>
          <w:szCs w:val="21"/>
        </w:rPr>
      </w:pPr>
      <w:r>
        <w:rPr>
          <w:rFonts w:hint="eastAsia"/>
          <w:sz w:val="21"/>
          <w:szCs w:val="21"/>
        </w:rPr>
        <w:t>调查表明：</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在被调查的妇女中，</w:t>
      </w:r>
      <w:r>
        <w:rPr>
          <w:sz w:val="21"/>
          <w:szCs w:val="21"/>
        </w:rPr>
        <w:t>90%</w:t>
      </w:r>
      <w:r>
        <w:rPr>
          <w:rFonts w:hint="eastAsia"/>
          <w:sz w:val="21"/>
          <w:szCs w:val="21"/>
        </w:rPr>
        <w:t>坚信基金会在保护妇女权利方面起着十分重要的作用。</w:t>
      </w:r>
    </w:p>
    <w:p w:rsidR="00000000" w:rsidRDefault="00000000">
      <w:pPr>
        <w:spacing w:after="240" w:line="440" w:lineRule="exact"/>
        <w:ind w:left="425" w:firstLine="480"/>
        <w:jc w:val="both"/>
        <w:rPr>
          <w:sz w:val="21"/>
          <w:szCs w:val="21"/>
        </w:rPr>
      </w:pPr>
      <w:r>
        <w:rPr>
          <w:sz w:val="21"/>
          <w:szCs w:val="21"/>
        </w:rPr>
        <w:t>* 70%</w:t>
      </w:r>
      <w:r>
        <w:rPr>
          <w:rFonts w:hint="eastAsia"/>
          <w:sz w:val="21"/>
          <w:szCs w:val="21"/>
        </w:rPr>
        <w:t>是失业妇女。</w:t>
      </w:r>
    </w:p>
    <w:p w:rsidR="00000000" w:rsidRDefault="00000000">
      <w:pPr>
        <w:spacing w:after="240" w:line="440" w:lineRule="exact"/>
        <w:ind w:left="425" w:firstLine="480"/>
        <w:jc w:val="both"/>
        <w:rPr>
          <w:sz w:val="21"/>
          <w:szCs w:val="21"/>
        </w:rPr>
      </w:pPr>
      <w:r>
        <w:rPr>
          <w:sz w:val="21"/>
          <w:szCs w:val="21"/>
        </w:rPr>
        <w:t>* 88%</w:t>
      </w:r>
      <w:r>
        <w:rPr>
          <w:rFonts w:hint="eastAsia"/>
          <w:sz w:val="21"/>
          <w:szCs w:val="21"/>
        </w:rPr>
        <w:t>没有其他收入来源。</w:t>
      </w:r>
    </w:p>
    <w:p w:rsidR="00000000" w:rsidRDefault="00000000">
      <w:pPr>
        <w:spacing w:after="240" w:line="440" w:lineRule="exact"/>
        <w:ind w:left="425" w:firstLine="480"/>
        <w:jc w:val="both"/>
        <w:rPr>
          <w:sz w:val="21"/>
          <w:szCs w:val="21"/>
        </w:rPr>
      </w:pPr>
      <w:r>
        <w:rPr>
          <w:sz w:val="21"/>
          <w:szCs w:val="21"/>
        </w:rPr>
        <w:t>* 79%</w:t>
      </w:r>
      <w:r>
        <w:rPr>
          <w:rFonts w:hint="eastAsia"/>
          <w:sz w:val="21"/>
          <w:szCs w:val="21"/>
        </w:rPr>
        <w:t>是文盲或只有小学文化程度。</w:t>
      </w:r>
    </w:p>
    <w:p w:rsidR="00000000" w:rsidRDefault="00000000">
      <w:pPr>
        <w:spacing w:after="240" w:line="440" w:lineRule="exact"/>
        <w:ind w:firstLine="480"/>
        <w:jc w:val="both"/>
        <w:rPr>
          <w:sz w:val="21"/>
          <w:szCs w:val="21"/>
        </w:rPr>
      </w:pPr>
      <w:r>
        <w:rPr>
          <w:sz w:val="21"/>
          <w:szCs w:val="21"/>
        </w:rPr>
        <w:t>131</w:t>
      </w:r>
      <w:r>
        <w:rPr>
          <w:rFonts w:hint="eastAsia"/>
          <w:sz w:val="21"/>
          <w:szCs w:val="21"/>
        </w:rPr>
        <w:t>．自成立起到</w:t>
      </w:r>
      <w:r>
        <w:rPr>
          <w:sz w:val="21"/>
          <w:szCs w:val="21"/>
        </w:rPr>
        <w:t>1998</w:t>
      </w:r>
      <w:r>
        <w:rPr>
          <w:rFonts w:hint="eastAsia"/>
          <w:sz w:val="21"/>
          <w:szCs w:val="21"/>
        </w:rPr>
        <w:t>年度止，基金会已向</w:t>
      </w:r>
      <w:r>
        <w:rPr>
          <w:sz w:val="21"/>
          <w:szCs w:val="21"/>
        </w:rPr>
        <w:t>6 282</w:t>
      </w:r>
      <w:r>
        <w:rPr>
          <w:rFonts w:hint="eastAsia"/>
          <w:sz w:val="21"/>
          <w:szCs w:val="21"/>
        </w:rPr>
        <w:t>名妇女发放有关款项，其中</w:t>
      </w:r>
      <w:r>
        <w:rPr>
          <w:sz w:val="21"/>
          <w:szCs w:val="21"/>
        </w:rPr>
        <w:t>5 143</w:t>
      </w:r>
      <w:r>
        <w:rPr>
          <w:rFonts w:hint="eastAsia"/>
          <w:sz w:val="21"/>
          <w:szCs w:val="21"/>
        </w:rPr>
        <w:t>人领取生活费，</w:t>
      </w:r>
      <w:r>
        <w:rPr>
          <w:sz w:val="21"/>
          <w:szCs w:val="21"/>
        </w:rPr>
        <w:t>1 134</w:t>
      </w:r>
      <w:r>
        <w:rPr>
          <w:rFonts w:hint="eastAsia"/>
          <w:sz w:val="21"/>
          <w:szCs w:val="21"/>
        </w:rPr>
        <w:t>人领取离婚年金。</w:t>
      </w:r>
    </w:p>
    <w:p w:rsidR="00000000" w:rsidRDefault="00000000">
      <w:pPr>
        <w:spacing w:after="240" w:line="440" w:lineRule="exact"/>
        <w:ind w:firstLine="480"/>
        <w:jc w:val="both"/>
        <w:rPr>
          <w:sz w:val="21"/>
          <w:szCs w:val="21"/>
        </w:rPr>
      </w:pPr>
      <w:r>
        <w:rPr>
          <w:sz w:val="21"/>
          <w:szCs w:val="21"/>
        </w:rPr>
        <w:t>132</w:t>
      </w:r>
      <w:r>
        <w:rPr>
          <w:rFonts w:hint="eastAsia"/>
          <w:sz w:val="21"/>
          <w:szCs w:val="21"/>
        </w:rPr>
        <w:t>．基金会的成立是突尼斯的重要创新，充分表明法律对离婚妇女权利的保护及对离婚后母亲和子女权利的保护。</w:t>
      </w:r>
    </w:p>
    <w:p w:rsidR="00000000" w:rsidRDefault="00000000">
      <w:pPr>
        <w:spacing w:after="240" w:line="440" w:lineRule="exact"/>
        <w:jc w:val="both"/>
        <w:rPr>
          <w:rFonts w:eastAsia="SimHei"/>
          <w:sz w:val="21"/>
          <w:szCs w:val="21"/>
        </w:rPr>
      </w:pPr>
      <w:r>
        <w:rPr>
          <w:rFonts w:eastAsia="SimHei" w:hint="eastAsia"/>
          <w:sz w:val="21"/>
          <w:szCs w:val="21"/>
        </w:rPr>
        <w:t>四</w:t>
      </w:r>
      <w:r>
        <w:rPr>
          <w:rFonts w:eastAsia="SimHei"/>
          <w:sz w:val="21"/>
          <w:szCs w:val="21"/>
        </w:rPr>
        <w:t xml:space="preserve">. </w:t>
      </w:r>
      <w:r>
        <w:rPr>
          <w:rFonts w:eastAsia="SimHei"/>
          <w:b/>
          <w:bCs/>
          <w:sz w:val="21"/>
          <w:szCs w:val="21"/>
        </w:rPr>
        <w:t>3</w:t>
      </w:r>
      <w:r>
        <w:rPr>
          <w:rFonts w:eastAsia="SimHei"/>
          <w:sz w:val="21"/>
          <w:szCs w:val="21"/>
        </w:rPr>
        <w:t xml:space="preserve"> </w:t>
      </w:r>
      <w:r>
        <w:rPr>
          <w:rFonts w:eastAsia="SimHei" w:hint="eastAsia"/>
          <w:sz w:val="21"/>
          <w:szCs w:val="21"/>
        </w:rPr>
        <w:t>保护儿童特派代表</w:t>
      </w:r>
    </w:p>
    <w:p w:rsidR="00000000" w:rsidRDefault="00000000">
      <w:pPr>
        <w:spacing w:after="240" w:line="440" w:lineRule="exact"/>
        <w:ind w:firstLine="480"/>
        <w:jc w:val="both"/>
        <w:rPr>
          <w:sz w:val="21"/>
          <w:szCs w:val="21"/>
        </w:rPr>
      </w:pPr>
      <w:r>
        <w:rPr>
          <w:sz w:val="21"/>
          <w:szCs w:val="21"/>
        </w:rPr>
        <w:t>133</w:t>
      </w:r>
      <w:r>
        <w:rPr>
          <w:rFonts w:hint="eastAsia"/>
          <w:sz w:val="21"/>
          <w:szCs w:val="21"/>
        </w:rPr>
        <w:t>．根据《儿童保护法》第</w:t>
      </w:r>
      <w:r>
        <w:rPr>
          <w:sz w:val="21"/>
          <w:szCs w:val="21"/>
        </w:rPr>
        <w:t>28</w:t>
      </w:r>
      <w:r>
        <w:rPr>
          <w:rFonts w:hint="eastAsia"/>
          <w:sz w:val="21"/>
          <w:szCs w:val="21"/>
        </w:rPr>
        <w:t>条的规定，在各省设置了保护儿童特派代表的职务，各省可根据需要和人口密度，委任特派代表</w:t>
      </w:r>
      <w:r>
        <w:rPr>
          <w:sz w:val="21"/>
          <w:szCs w:val="21"/>
        </w:rPr>
        <w:t>1</w:t>
      </w:r>
      <w:r>
        <w:rPr>
          <w:rFonts w:hint="eastAsia"/>
          <w:sz w:val="21"/>
          <w:szCs w:val="21"/>
        </w:rPr>
        <w:t>名或若干名。</w:t>
      </w:r>
    </w:p>
    <w:p w:rsidR="00000000" w:rsidRDefault="00000000">
      <w:pPr>
        <w:spacing w:after="240" w:line="440" w:lineRule="exact"/>
        <w:ind w:firstLine="480"/>
        <w:jc w:val="both"/>
        <w:rPr>
          <w:sz w:val="21"/>
          <w:szCs w:val="21"/>
        </w:rPr>
      </w:pPr>
      <w:r>
        <w:rPr>
          <w:sz w:val="21"/>
          <w:szCs w:val="21"/>
        </w:rPr>
        <w:t>134</w:t>
      </w:r>
      <w:r>
        <w:rPr>
          <w:rFonts w:hint="eastAsia"/>
          <w:sz w:val="21"/>
          <w:szCs w:val="21"/>
        </w:rPr>
        <w:t>．根据《儿童保护法》第</w:t>
      </w:r>
      <w:r>
        <w:rPr>
          <w:sz w:val="21"/>
          <w:szCs w:val="21"/>
        </w:rPr>
        <w:t>30</w:t>
      </w:r>
      <w:r>
        <w:rPr>
          <w:rFonts w:hint="eastAsia"/>
          <w:sz w:val="21"/>
          <w:szCs w:val="21"/>
        </w:rPr>
        <w:t>条的规定，保护儿童特派代表</w:t>
      </w:r>
      <w:r>
        <w:rPr>
          <w:rFonts w:eastAsia="楷体" w:hint="eastAsia"/>
          <w:sz w:val="21"/>
          <w:szCs w:val="21"/>
        </w:rPr>
        <w:t>“负责采取预防措施，防止儿童因生活环境恶劣、行为不当或遭受虐待而身心健康受损”</w:t>
      </w:r>
      <w:r>
        <w:rPr>
          <w:rFonts w:hint="eastAsia"/>
          <w:sz w:val="21"/>
          <w:szCs w:val="21"/>
        </w:rPr>
        <w:t>。保护儿童特派代表的职务设置始于</w:t>
      </w:r>
      <w:r>
        <w:rPr>
          <w:sz w:val="21"/>
          <w:szCs w:val="21"/>
        </w:rPr>
        <w:t>1996</w:t>
      </w:r>
      <w:r>
        <w:rPr>
          <w:rFonts w:hint="eastAsia"/>
          <w:sz w:val="21"/>
          <w:szCs w:val="21"/>
        </w:rPr>
        <w:t>年。</w:t>
      </w:r>
    </w:p>
    <w:p w:rsidR="00000000" w:rsidRDefault="00000000">
      <w:pPr>
        <w:spacing w:after="240" w:line="440" w:lineRule="exact"/>
        <w:ind w:firstLine="480"/>
        <w:jc w:val="both"/>
        <w:rPr>
          <w:sz w:val="21"/>
          <w:szCs w:val="21"/>
        </w:rPr>
      </w:pPr>
      <w:r>
        <w:rPr>
          <w:sz w:val="21"/>
          <w:szCs w:val="21"/>
        </w:rPr>
        <w:t>135</w:t>
      </w:r>
      <w:r>
        <w:rPr>
          <w:rFonts w:hint="eastAsia"/>
          <w:sz w:val="21"/>
          <w:szCs w:val="21"/>
        </w:rPr>
        <w:t>．《儿童保护法》第</w:t>
      </w:r>
      <w:r>
        <w:rPr>
          <w:sz w:val="21"/>
          <w:szCs w:val="21"/>
        </w:rPr>
        <w:t>20</w:t>
      </w:r>
      <w:r>
        <w:rPr>
          <w:rFonts w:hint="eastAsia"/>
          <w:sz w:val="21"/>
          <w:szCs w:val="21"/>
        </w:rPr>
        <w:t>条规定：</w:t>
      </w:r>
    </w:p>
    <w:p w:rsidR="00000000" w:rsidRDefault="00000000">
      <w:pPr>
        <w:spacing w:after="240" w:line="440" w:lineRule="exact"/>
        <w:ind w:firstLine="480"/>
        <w:jc w:val="both"/>
        <w:rPr>
          <w:rFonts w:eastAsia="楷体"/>
          <w:sz w:val="21"/>
          <w:szCs w:val="21"/>
        </w:rPr>
      </w:pPr>
      <w:r>
        <w:rPr>
          <w:sz w:val="21"/>
          <w:szCs w:val="21"/>
        </w:rPr>
        <w:tab/>
      </w:r>
      <w:r>
        <w:rPr>
          <w:rFonts w:eastAsia="楷体" w:hint="eastAsia"/>
          <w:sz w:val="21"/>
          <w:szCs w:val="21"/>
        </w:rPr>
        <w:t>“以下困难情形得被视为有损于儿童的身心健康：</w:t>
      </w:r>
    </w:p>
    <w:p w:rsidR="00000000" w:rsidRDefault="00000000">
      <w:pPr>
        <w:numPr>
          <w:ilvl w:val="0"/>
          <w:numId w:val="38"/>
        </w:numPr>
        <w:tabs>
          <w:tab w:val="clear" w:pos="360"/>
          <w:tab w:val="num" w:pos="1320"/>
        </w:tabs>
        <w:spacing w:after="240" w:line="440" w:lineRule="exact"/>
        <w:ind w:left="1080"/>
        <w:jc w:val="both"/>
        <w:rPr>
          <w:rFonts w:eastAsia="楷体"/>
          <w:sz w:val="21"/>
          <w:szCs w:val="21"/>
        </w:rPr>
      </w:pPr>
      <w:r>
        <w:rPr>
          <w:rFonts w:eastAsia="楷体" w:hint="eastAsia"/>
          <w:sz w:val="21"/>
          <w:szCs w:val="21"/>
        </w:rPr>
        <w:t>儿童因父母双亡，不再有家庭供养；</w:t>
      </w:r>
    </w:p>
    <w:p w:rsidR="00000000" w:rsidRDefault="00000000">
      <w:pPr>
        <w:numPr>
          <w:ilvl w:val="0"/>
          <w:numId w:val="38"/>
        </w:numPr>
        <w:tabs>
          <w:tab w:val="clear" w:pos="360"/>
          <w:tab w:val="num" w:pos="1320"/>
        </w:tabs>
        <w:spacing w:after="240" w:line="440" w:lineRule="exact"/>
        <w:ind w:left="1080"/>
        <w:jc w:val="both"/>
        <w:rPr>
          <w:rFonts w:eastAsia="楷体"/>
          <w:sz w:val="21"/>
          <w:szCs w:val="21"/>
        </w:rPr>
      </w:pPr>
      <w:r>
        <w:rPr>
          <w:rFonts w:eastAsia="楷体" w:hint="eastAsia"/>
          <w:sz w:val="21"/>
          <w:szCs w:val="21"/>
        </w:rPr>
        <w:t>儿童因缺乏照看，流落街头；</w:t>
      </w:r>
    </w:p>
    <w:p w:rsidR="00000000" w:rsidRDefault="00000000">
      <w:pPr>
        <w:numPr>
          <w:ilvl w:val="0"/>
          <w:numId w:val="38"/>
        </w:numPr>
        <w:tabs>
          <w:tab w:val="clear" w:pos="360"/>
          <w:tab w:val="num" w:pos="1320"/>
        </w:tabs>
        <w:spacing w:after="240" w:line="440" w:lineRule="exact"/>
        <w:ind w:left="1080"/>
        <w:jc w:val="both"/>
        <w:rPr>
          <w:rFonts w:eastAsia="楷体"/>
          <w:sz w:val="21"/>
          <w:szCs w:val="21"/>
        </w:rPr>
      </w:pPr>
      <w:r>
        <w:rPr>
          <w:rFonts w:eastAsia="楷体" w:hint="eastAsia"/>
          <w:sz w:val="21"/>
          <w:szCs w:val="21"/>
        </w:rPr>
        <w:t>长期缺乏教育和保护；</w:t>
      </w:r>
    </w:p>
    <w:p w:rsidR="00000000" w:rsidRDefault="00000000">
      <w:pPr>
        <w:numPr>
          <w:ilvl w:val="0"/>
          <w:numId w:val="38"/>
        </w:numPr>
        <w:tabs>
          <w:tab w:val="clear" w:pos="360"/>
          <w:tab w:val="num" w:pos="1320"/>
        </w:tabs>
        <w:spacing w:after="240" w:line="440" w:lineRule="exact"/>
        <w:ind w:left="1080"/>
        <w:jc w:val="both"/>
        <w:rPr>
          <w:rFonts w:eastAsia="楷体"/>
          <w:sz w:val="21"/>
          <w:szCs w:val="21"/>
        </w:rPr>
      </w:pPr>
      <w:r>
        <w:rPr>
          <w:rFonts w:eastAsia="楷体" w:hint="eastAsia"/>
          <w:sz w:val="21"/>
          <w:szCs w:val="21"/>
        </w:rPr>
        <w:t>儿童经常受虐待；</w:t>
      </w:r>
    </w:p>
    <w:p w:rsidR="00000000" w:rsidRDefault="00000000">
      <w:pPr>
        <w:numPr>
          <w:ilvl w:val="0"/>
          <w:numId w:val="38"/>
        </w:numPr>
        <w:tabs>
          <w:tab w:val="clear" w:pos="360"/>
          <w:tab w:val="num" w:pos="1320"/>
        </w:tabs>
        <w:spacing w:after="240" w:line="440" w:lineRule="exact"/>
        <w:ind w:left="1080"/>
        <w:jc w:val="both"/>
        <w:rPr>
          <w:rFonts w:eastAsia="楷体"/>
          <w:sz w:val="21"/>
          <w:szCs w:val="21"/>
        </w:rPr>
      </w:pPr>
      <w:r>
        <w:rPr>
          <w:rFonts w:eastAsia="楷体" w:hint="eastAsia"/>
          <w:sz w:val="21"/>
          <w:szCs w:val="21"/>
        </w:rPr>
        <w:t>利用儿童从事色情活动，不论是男孩或女孩；</w:t>
      </w:r>
    </w:p>
    <w:p w:rsidR="00000000" w:rsidRDefault="00000000">
      <w:pPr>
        <w:numPr>
          <w:ilvl w:val="0"/>
          <w:numId w:val="38"/>
        </w:numPr>
        <w:tabs>
          <w:tab w:val="clear" w:pos="360"/>
          <w:tab w:val="num" w:pos="1320"/>
        </w:tabs>
        <w:spacing w:after="240" w:line="440" w:lineRule="exact"/>
        <w:ind w:left="1080"/>
        <w:jc w:val="both"/>
        <w:rPr>
          <w:rFonts w:eastAsia="楷体"/>
          <w:sz w:val="21"/>
          <w:szCs w:val="21"/>
        </w:rPr>
      </w:pPr>
      <w:r>
        <w:rPr>
          <w:rFonts w:eastAsia="楷体" w:hint="eastAsia"/>
          <w:sz w:val="21"/>
          <w:szCs w:val="21"/>
        </w:rPr>
        <w:t>利用儿童从事本法第</w:t>
      </w:r>
      <w:r>
        <w:rPr>
          <w:rFonts w:eastAsia="楷体"/>
          <w:sz w:val="21"/>
          <w:szCs w:val="21"/>
        </w:rPr>
        <w:t>19</w:t>
      </w:r>
      <w:r>
        <w:rPr>
          <w:rFonts w:eastAsia="楷体" w:hint="eastAsia"/>
          <w:sz w:val="21"/>
          <w:szCs w:val="21"/>
        </w:rPr>
        <w:t>条陈述的有组织犯罪；</w:t>
      </w:r>
    </w:p>
    <w:p w:rsidR="00000000" w:rsidRDefault="00000000">
      <w:pPr>
        <w:numPr>
          <w:ilvl w:val="0"/>
          <w:numId w:val="38"/>
        </w:numPr>
        <w:tabs>
          <w:tab w:val="clear" w:pos="360"/>
          <w:tab w:val="num" w:pos="1320"/>
        </w:tabs>
        <w:spacing w:after="240" w:line="440" w:lineRule="exact"/>
        <w:ind w:left="1080"/>
        <w:jc w:val="both"/>
        <w:rPr>
          <w:rFonts w:eastAsia="楷体"/>
          <w:sz w:val="21"/>
          <w:szCs w:val="21"/>
        </w:rPr>
      </w:pPr>
      <w:r>
        <w:rPr>
          <w:rFonts w:eastAsia="楷体" w:hint="eastAsia"/>
          <w:sz w:val="21"/>
          <w:szCs w:val="21"/>
        </w:rPr>
        <w:t>利用儿童从事乞讨活动，对儿童进行经济剥削；</w:t>
      </w:r>
    </w:p>
    <w:p w:rsidR="00000000" w:rsidRDefault="00000000">
      <w:pPr>
        <w:numPr>
          <w:ilvl w:val="0"/>
          <w:numId w:val="38"/>
        </w:numPr>
        <w:tabs>
          <w:tab w:val="clear" w:pos="360"/>
          <w:tab w:val="num" w:pos="1320"/>
        </w:tabs>
        <w:spacing w:after="240" w:line="440" w:lineRule="exact"/>
        <w:ind w:left="1080"/>
        <w:jc w:val="both"/>
        <w:rPr>
          <w:sz w:val="21"/>
          <w:szCs w:val="21"/>
        </w:rPr>
      </w:pPr>
      <w:r>
        <w:rPr>
          <w:rFonts w:eastAsia="楷体" w:hint="eastAsia"/>
          <w:sz w:val="21"/>
          <w:szCs w:val="21"/>
        </w:rPr>
        <w:t>父母或保护人丧失劳动能力。”</w:t>
      </w:r>
    </w:p>
    <w:p w:rsidR="00000000" w:rsidRDefault="00000000">
      <w:pPr>
        <w:spacing w:after="240" w:line="440" w:lineRule="exact"/>
        <w:ind w:firstLine="480"/>
        <w:jc w:val="both"/>
        <w:rPr>
          <w:sz w:val="21"/>
          <w:szCs w:val="21"/>
        </w:rPr>
      </w:pPr>
      <w:r>
        <w:rPr>
          <w:sz w:val="21"/>
          <w:szCs w:val="21"/>
        </w:rPr>
        <w:t>136</w:t>
      </w:r>
      <w:r>
        <w:rPr>
          <w:rFonts w:hint="eastAsia"/>
          <w:sz w:val="21"/>
          <w:szCs w:val="21"/>
        </w:rPr>
        <w:t>．保护儿童特派代表根据本法第</w:t>
      </w:r>
      <w:r>
        <w:rPr>
          <w:sz w:val="21"/>
          <w:szCs w:val="21"/>
        </w:rPr>
        <w:t>20</w:t>
      </w:r>
      <w:r>
        <w:rPr>
          <w:rFonts w:hint="eastAsia"/>
          <w:sz w:val="21"/>
          <w:szCs w:val="21"/>
        </w:rPr>
        <w:t>条的内容，对儿童遭受的危险作出判断，有权按照第</w:t>
      </w:r>
      <w:r>
        <w:rPr>
          <w:sz w:val="21"/>
          <w:szCs w:val="21"/>
        </w:rPr>
        <w:t>35</w:t>
      </w:r>
      <w:r>
        <w:rPr>
          <w:rFonts w:hint="eastAsia"/>
          <w:sz w:val="21"/>
          <w:szCs w:val="21"/>
        </w:rPr>
        <w:t>条的规定，开展调查和采取紧急措施，并向家庭法官提交报告。</w:t>
      </w:r>
    </w:p>
    <w:p w:rsidR="00000000" w:rsidRDefault="00000000">
      <w:pPr>
        <w:spacing w:after="240" w:line="440" w:lineRule="exact"/>
        <w:ind w:firstLine="480"/>
        <w:jc w:val="both"/>
        <w:rPr>
          <w:sz w:val="21"/>
          <w:szCs w:val="21"/>
        </w:rPr>
      </w:pPr>
      <w:r>
        <w:rPr>
          <w:sz w:val="21"/>
          <w:szCs w:val="21"/>
        </w:rPr>
        <w:t>137</w:t>
      </w:r>
      <w:r>
        <w:rPr>
          <w:rFonts w:hint="eastAsia"/>
          <w:sz w:val="21"/>
          <w:szCs w:val="21"/>
        </w:rPr>
        <w:t>．在儿童身心健康遭受威胁的情况下，保护儿童特派代表可决定：</w:t>
      </w:r>
    </w:p>
    <w:p w:rsidR="00000000" w:rsidRDefault="00000000">
      <w:pPr>
        <w:spacing w:after="240" w:line="440" w:lineRule="exact"/>
        <w:ind w:firstLine="480"/>
        <w:jc w:val="both"/>
        <w:rPr>
          <w:sz w:val="21"/>
          <w:szCs w:val="21"/>
        </w:rPr>
      </w:pPr>
      <w:r>
        <w:rPr>
          <w:sz w:val="21"/>
          <w:szCs w:val="21"/>
        </w:rPr>
        <w:tab/>
        <w:t xml:space="preserve"> – </w:t>
      </w:r>
      <w:r>
        <w:rPr>
          <w:rFonts w:hint="eastAsia"/>
          <w:sz w:val="21"/>
          <w:szCs w:val="21"/>
        </w:rPr>
        <w:t>让儿童留在自己家里，同时采取必要措施，消除危险的根源，</w:t>
      </w:r>
    </w:p>
    <w:p w:rsidR="00000000" w:rsidRDefault="00000000">
      <w:pPr>
        <w:spacing w:after="240" w:line="440" w:lineRule="exact"/>
        <w:ind w:firstLine="480"/>
        <w:jc w:val="both"/>
        <w:rPr>
          <w:sz w:val="21"/>
          <w:szCs w:val="21"/>
        </w:rPr>
      </w:pPr>
      <w:r>
        <w:rPr>
          <w:sz w:val="21"/>
          <w:szCs w:val="21"/>
        </w:rPr>
        <w:tab/>
        <w:t xml:space="preserve"> – </w:t>
      </w:r>
      <w:r>
        <w:rPr>
          <w:rFonts w:hint="eastAsia"/>
          <w:sz w:val="21"/>
          <w:szCs w:val="21"/>
        </w:rPr>
        <w:t>送儿童到其他家庭或适当的社会教育机构临时寄养。</w:t>
      </w:r>
    </w:p>
    <w:p w:rsidR="00000000" w:rsidRDefault="00000000">
      <w:pPr>
        <w:spacing w:after="240" w:line="440" w:lineRule="exact"/>
        <w:ind w:firstLine="480"/>
        <w:jc w:val="both"/>
        <w:rPr>
          <w:sz w:val="21"/>
          <w:szCs w:val="21"/>
        </w:rPr>
      </w:pPr>
      <w:r>
        <w:rPr>
          <w:sz w:val="21"/>
          <w:szCs w:val="21"/>
        </w:rPr>
        <w:t>138</w:t>
      </w:r>
      <w:r>
        <w:rPr>
          <w:rFonts w:hint="eastAsia"/>
          <w:sz w:val="21"/>
          <w:szCs w:val="21"/>
        </w:rPr>
        <w:t>．此外，《儿童保护法》还规定了“举报义务”，任何人，包括必须遵守职业秘密的人在内，凡发现</w:t>
      </w:r>
      <w:r>
        <w:rPr>
          <w:rFonts w:eastAsia="楷体" w:hint="eastAsia"/>
          <w:sz w:val="21"/>
          <w:szCs w:val="21"/>
        </w:rPr>
        <w:t>“本法第</w:t>
      </w:r>
      <w:r>
        <w:rPr>
          <w:rFonts w:eastAsia="楷体"/>
          <w:sz w:val="21"/>
          <w:szCs w:val="21"/>
        </w:rPr>
        <w:t>20</w:t>
      </w:r>
      <w:r>
        <w:rPr>
          <w:rFonts w:eastAsia="楷体" w:hint="eastAsia"/>
          <w:sz w:val="21"/>
          <w:szCs w:val="21"/>
        </w:rPr>
        <w:t>条第</w:t>
      </w:r>
      <w:r>
        <w:rPr>
          <w:rFonts w:eastAsia="楷体"/>
          <w:sz w:val="21"/>
          <w:szCs w:val="21"/>
        </w:rPr>
        <w:t>3</w:t>
      </w:r>
      <w:r>
        <w:rPr>
          <w:rFonts w:eastAsia="楷体" w:hint="eastAsia"/>
          <w:sz w:val="21"/>
          <w:szCs w:val="21"/>
        </w:rPr>
        <w:t>和第</w:t>
      </w:r>
      <w:r>
        <w:rPr>
          <w:rFonts w:eastAsia="楷体"/>
          <w:sz w:val="21"/>
          <w:szCs w:val="21"/>
        </w:rPr>
        <w:t>4</w:t>
      </w:r>
      <w:r>
        <w:rPr>
          <w:rFonts w:eastAsia="楷体" w:hint="eastAsia"/>
          <w:sz w:val="21"/>
          <w:szCs w:val="21"/>
        </w:rPr>
        <w:t>款认定的有损于儿童身心健康”</w:t>
      </w:r>
      <w:r>
        <w:rPr>
          <w:rFonts w:hint="eastAsia"/>
          <w:sz w:val="21"/>
          <w:szCs w:val="21"/>
        </w:rPr>
        <w:t>情形者（虐待儿童，利用儿童从事色情活动），均得向保护儿童特派代表举报。</w:t>
      </w:r>
    </w:p>
    <w:p w:rsidR="00000000" w:rsidRDefault="00000000">
      <w:pPr>
        <w:spacing w:after="240" w:line="440" w:lineRule="exact"/>
        <w:ind w:firstLine="480"/>
        <w:jc w:val="both"/>
        <w:rPr>
          <w:sz w:val="21"/>
          <w:szCs w:val="21"/>
        </w:rPr>
      </w:pPr>
      <w:r>
        <w:rPr>
          <w:sz w:val="21"/>
          <w:szCs w:val="21"/>
        </w:rPr>
        <w:t>139</w:t>
      </w:r>
      <w:r>
        <w:rPr>
          <w:rFonts w:hint="eastAsia"/>
          <w:sz w:val="21"/>
          <w:szCs w:val="21"/>
        </w:rPr>
        <w:t>．根据《儿童保护法》第</w:t>
      </w:r>
      <w:r>
        <w:rPr>
          <w:sz w:val="21"/>
          <w:szCs w:val="21"/>
        </w:rPr>
        <w:t>51</w:t>
      </w:r>
      <w:r>
        <w:rPr>
          <w:rFonts w:hint="eastAsia"/>
          <w:sz w:val="21"/>
          <w:szCs w:val="21"/>
        </w:rPr>
        <w:t>条、第</w:t>
      </w:r>
      <w:r>
        <w:rPr>
          <w:sz w:val="21"/>
          <w:szCs w:val="21"/>
        </w:rPr>
        <w:t>52</w:t>
      </w:r>
      <w:r>
        <w:rPr>
          <w:rFonts w:hint="eastAsia"/>
          <w:sz w:val="21"/>
          <w:szCs w:val="21"/>
        </w:rPr>
        <w:t>条和第</w:t>
      </w:r>
      <w:r>
        <w:rPr>
          <w:sz w:val="21"/>
          <w:szCs w:val="21"/>
        </w:rPr>
        <w:t>54</w:t>
      </w:r>
      <w:r>
        <w:rPr>
          <w:rFonts w:hint="eastAsia"/>
          <w:sz w:val="21"/>
          <w:szCs w:val="21"/>
        </w:rPr>
        <w:t>条的规定，赋予家庭法官一项预防新职能，家庭法官可应儿童、检察官、保护儿童特派代表、社会福利机构或主管儿童事务的政府机构的请求，受理危及儿童身心健康的案件。家庭法官可根据儿童的需要，采取各种必要措施（体格检查，暂时离开家庭等），维护儿童的最高利益。</w:t>
      </w:r>
    </w:p>
    <w:p w:rsidR="00000000" w:rsidRDefault="00000000">
      <w:pPr>
        <w:spacing w:after="240" w:line="440" w:lineRule="exact"/>
        <w:jc w:val="both"/>
        <w:rPr>
          <w:rFonts w:eastAsia="SimHei"/>
          <w:sz w:val="21"/>
          <w:szCs w:val="21"/>
        </w:rPr>
      </w:pPr>
      <w:r>
        <w:rPr>
          <w:rFonts w:eastAsia="SimHei" w:hint="eastAsia"/>
          <w:sz w:val="21"/>
          <w:szCs w:val="21"/>
        </w:rPr>
        <w:t>四</w:t>
      </w:r>
      <w:r>
        <w:rPr>
          <w:rFonts w:eastAsia="SimHei"/>
          <w:sz w:val="21"/>
          <w:szCs w:val="21"/>
        </w:rPr>
        <w:t>.</w:t>
      </w:r>
      <w:r>
        <w:rPr>
          <w:rFonts w:eastAsia="SimHei"/>
          <w:b/>
          <w:bCs/>
          <w:sz w:val="21"/>
          <w:szCs w:val="21"/>
        </w:rPr>
        <w:t xml:space="preserve">4 </w:t>
      </w:r>
      <w:r>
        <w:rPr>
          <w:rFonts w:eastAsia="SimHei" w:hint="eastAsia"/>
          <w:sz w:val="21"/>
          <w:szCs w:val="21"/>
        </w:rPr>
        <w:t>接待指导室</w:t>
      </w:r>
    </w:p>
    <w:p w:rsidR="00000000" w:rsidRDefault="00000000">
      <w:pPr>
        <w:spacing w:after="240" w:line="440" w:lineRule="exact"/>
        <w:ind w:firstLine="480"/>
        <w:jc w:val="both"/>
        <w:rPr>
          <w:sz w:val="21"/>
          <w:szCs w:val="21"/>
        </w:rPr>
      </w:pPr>
      <w:r>
        <w:rPr>
          <w:sz w:val="21"/>
          <w:szCs w:val="21"/>
        </w:rPr>
        <w:t>140</w:t>
      </w:r>
      <w:r>
        <w:rPr>
          <w:rFonts w:hint="eastAsia"/>
          <w:sz w:val="21"/>
          <w:szCs w:val="21"/>
        </w:rPr>
        <w:t>．突尼斯共和国自</w:t>
      </w:r>
      <w:r>
        <w:rPr>
          <w:sz w:val="21"/>
          <w:szCs w:val="21"/>
        </w:rPr>
        <w:t>1992</w:t>
      </w:r>
      <w:r>
        <w:rPr>
          <w:rFonts w:hint="eastAsia"/>
          <w:sz w:val="21"/>
          <w:szCs w:val="21"/>
        </w:rPr>
        <w:t>年起在政府各部和各省设立了公民关系办公室。</w:t>
      </w:r>
    </w:p>
    <w:p w:rsidR="00000000" w:rsidRDefault="00000000">
      <w:pPr>
        <w:spacing w:after="240" w:line="440" w:lineRule="exact"/>
        <w:jc w:val="both"/>
        <w:rPr>
          <w:rFonts w:eastAsia="SimHei"/>
          <w:sz w:val="21"/>
          <w:szCs w:val="21"/>
        </w:rPr>
      </w:pPr>
      <w:r>
        <w:rPr>
          <w:rFonts w:eastAsia="SimHei" w:hint="eastAsia"/>
          <w:sz w:val="21"/>
          <w:szCs w:val="21"/>
        </w:rPr>
        <w:t>四</w:t>
      </w:r>
      <w:r>
        <w:rPr>
          <w:rFonts w:eastAsia="SimHei"/>
          <w:sz w:val="21"/>
          <w:szCs w:val="21"/>
        </w:rPr>
        <w:t>.</w:t>
      </w:r>
      <w:r>
        <w:rPr>
          <w:rFonts w:eastAsia="SimHei"/>
          <w:b/>
          <w:bCs/>
          <w:sz w:val="21"/>
          <w:szCs w:val="21"/>
        </w:rPr>
        <w:t>4.1</w:t>
      </w:r>
      <w:r>
        <w:rPr>
          <w:rFonts w:eastAsia="SimHei"/>
          <w:sz w:val="21"/>
          <w:szCs w:val="21"/>
        </w:rPr>
        <w:t xml:space="preserve"> </w:t>
      </w:r>
      <w:r>
        <w:rPr>
          <w:rFonts w:eastAsia="SimHei" w:hint="eastAsia"/>
          <w:sz w:val="21"/>
          <w:szCs w:val="21"/>
        </w:rPr>
        <w:t>妇女和家庭事务部接待指导室</w:t>
      </w:r>
    </w:p>
    <w:p w:rsidR="00000000" w:rsidRDefault="00000000">
      <w:pPr>
        <w:spacing w:after="240" w:line="440" w:lineRule="exact"/>
        <w:ind w:firstLine="480"/>
        <w:jc w:val="both"/>
        <w:rPr>
          <w:sz w:val="21"/>
          <w:szCs w:val="21"/>
        </w:rPr>
      </w:pPr>
      <w:r>
        <w:rPr>
          <w:sz w:val="21"/>
          <w:szCs w:val="21"/>
        </w:rPr>
        <w:t>141</w:t>
      </w:r>
      <w:r>
        <w:rPr>
          <w:rFonts w:hint="eastAsia"/>
          <w:sz w:val="21"/>
          <w:szCs w:val="21"/>
        </w:rPr>
        <w:t>．该室每年约处理</w:t>
      </w:r>
      <w:r>
        <w:rPr>
          <w:sz w:val="21"/>
          <w:szCs w:val="21"/>
        </w:rPr>
        <w:t>1 000</w:t>
      </w:r>
      <w:r>
        <w:rPr>
          <w:rFonts w:hint="eastAsia"/>
          <w:sz w:val="21"/>
          <w:szCs w:val="21"/>
        </w:rPr>
        <w:t>多件诉状，并努力宣传有关妇女和家庭的权利。接待指导室通过建立电话专线（</w:t>
      </w:r>
      <w:r>
        <w:rPr>
          <w:sz w:val="21"/>
          <w:szCs w:val="21"/>
        </w:rPr>
        <w:t>1840-1308</w:t>
      </w:r>
      <w:r>
        <w:rPr>
          <w:rFonts w:hint="eastAsia"/>
          <w:sz w:val="21"/>
          <w:szCs w:val="21"/>
        </w:rPr>
        <w:t>和</w:t>
      </w:r>
      <w:r>
        <w:rPr>
          <w:sz w:val="21"/>
          <w:szCs w:val="21"/>
        </w:rPr>
        <w:t>1840-1392</w:t>
      </w:r>
      <w:r>
        <w:rPr>
          <w:rFonts w:hint="eastAsia"/>
          <w:sz w:val="21"/>
          <w:szCs w:val="21"/>
        </w:rPr>
        <w:t>），进一步密切公民与妇女和家庭事务部的关系。</w:t>
      </w:r>
      <w:r>
        <w:rPr>
          <w:sz w:val="21"/>
          <w:szCs w:val="21"/>
        </w:rPr>
        <w:t>1308</w:t>
      </w:r>
      <w:r>
        <w:rPr>
          <w:rFonts w:hint="eastAsia"/>
          <w:sz w:val="21"/>
          <w:szCs w:val="21"/>
        </w:rPr>
        <w:t>专线的任务是传输有关健康、节育和个人地位的信息、资料和实际知识，</w:t>
      </w:r>
      <w:r>
        <w:rPr>
          <w:sz w:val="21"/>
          <w:szCs w:val="21"/>
        </w:rPr>
        <w:t>1392</w:t>
      </w:r>
      <w:r>
        <w:rPr>
          <w:rFonts w:hint="eastAsia"/>
          <w:sz w:val="21"/>
          <w:szCs w:val="21"/>
        </w:rPr>
        <w:t>专线在一个跨学科专家咨询组的帮助下，负责接待和处理女公民有关夫妻关系和家庭关系的诉状，咨询组由心理学家、法学家、社会学家和社会助理员组成，还可根据情况需要，提供其他专家服务。</w:t>
      </w:r>
    </w:p>
    <w:p w:rsidR="00000000" w:rsidRDefault="00000000">
      <w:pPr>
        <w:spacing w:after="240" w:line="440" w:lineRule="exact"/>
        <w:jc w:val="both"/>
        <w:rPr>
          <w:rFonts w:eastAsia="SimHei"/>
          <w:sz w:val="21"/>
          <w:szCs w:val="21"/>
        </w:rPr>
      </w:pPr>
      <w:r>
        <w:rPr>
          <w:rFonts w:eastAsia="SimHei" w:hint="eastAsia"/>
          <w:sz w:val="21"/>
          <w:szCs w:val="21"/>
        </w:rPr>
        <w:t>四</w:t>
      </w:r>
      <w:r>
        <w:rPr>
          <w:rFonts w:eastAsia="SimHei"/>
          <w:sz w:val="21"/>
          <w:szCs w:val="21"/>
        </w:rPr>
        <w:t>.</w:t>
      </w:r>
      <w:r>
        <w:rPr>
          <w:rFonts w:eastAsia="SimHei"/>
          <w:b/>
          <w:bCs/>
          <w:sz w:val="21"/>
          <w:szCs w:val="21"/>
        </w:rPr>
        <w:t>4.2</w:t>
      </w:r>
      <w:r>
        <w:rPr>
          <w:rFonts w:eastAsia="SimHei"/>
          <w:sz w:val="21"/>
          <w:szCs w:val="21"/>
        </w:rPr>
        <w:t xml:space="preserve"> </w:t>
      </w:r>
      <w:r>
        <w:rPr>
          <w:rFonts w:eastAsia="SimHei" w:hint="eastAsia"/>
          <w:sz w:val="21"/>
          <w:szCs w:val="21"/>
        </w:rPr>
        <w:t>妇女非政府组织接待室</w:t>
      </w:r>
    </w:p>
    <w:p w:rsidR="00000000" w:rsidRDefault="00000000">
      <w:pPr>
        <w:spacing w:after="240" w:line="440" w:lineRule="exact"/>
        <w:ind w:firstLine="480"/>
        <w:jc w:val="both"/>
        <w:rPr>
          <w:sz w:val="21"/>
          <w:szCs w:val="21"/>
        </w:rPr>
      </w:pPr>
      <w:r>
        <w:rPr>
          <w:sz w:val="21"/>
          <w:szCs w:val="21"/>
        </w:rPr>
        <w:t>142</w:t>
      </w:r>
      <w:r>
        <w:rPr>
          <w:rFonts w:hint="eastAsia"/>
          <w:sz w:val="21"/>
          <w:szCs w:val="21"/>
        </w:rPr>
        <w:t>．一些妇女非政府组织也设立了定期接待妇女的法律指导室。例如，突尼斯全国妇女联盟除自身的常设接待室外，还经由法律界妇女联盟的渠道，每周一天提供免费的法律咨询服务。突尼斯民主妇女联合会建立的常设接待室负责接待遭受强暴的妇女，并向她们提供免费的法律和心理咨询服务。</w:t>
      </w:r>
    </w:p>
    <w:p w:rsidR="00000000" w:rsidRDefault="00000000">
      <w:pPr>
        <w:spacing w:after="240" w:line="440" w:lineRule="exact"/>
        <w:ind w:firstLine="480"/>
        <w:jc w:val="both"/>
        <w:rPr>
          <w:sz w:val="21"/>
          <w:szCs w:val="21"/>
        </w:rPr>
      </w:pPr>
      <w:r>
        <w:rPr>
          <w:sz w:val="21"/>
          <w:szCs w:val="21"/>
        </w:rPr>
        <w:t>143</w:t>
      </w:r>
      <w:r>
        <w:rPr>
          <w:rFonts w:hint="eastAsia"/>
          <w:sz w:val="21"/>
          <w:szCs w:val="21"/>
        </w:rPr>
        <w:t>．至于突尼斯教育和家庭组织（</w:t>
      </w:r>
      <w:r>
        <w:rPr>
          <w:sz w:val="21"/>
          <w:szCs w:val="21"/>
        </w:rPr>
        <w:t>OTEF</w:t>
      </w:r>
      <w:r>
        <w:rPr>
          <w:rFonts w:hint="eastAsia"/>
          <w:sz w:val="21"/>
          <w:szCs w:val="21"/>
        </w:rPr>
        <w:t>），其调解员在出现夫妻纠纷和家庭纠纷时出面调解，并向纠纷双方解释各自的权利和义务。</w:t>
      </w:r>
    </w:p>
    <w:p w:rsidR="00000000" w:rsidRDefault="00000000">
      <w:pPr>
        <w:numPr>
          <w:ilvl w:val="0"/>
          <w:numId w:val="39"/>
        </w:numPr>
        <w:tabs>
          <w:tab w:val="clear" w:pos="907"/>
        </w:tabs>
        <w:spacing w:before="240" w:after="240" w:line="440" w:lineRule="exact"/>
        <w:ind w:left="357" w:hanging="357"/>
        <w:jc w:val="both"/>
        <w:rPr>
          <w:sz w:val="28"/>
          <w:szCs w:val="28"/>
        </w:rPr>
      </w:pPr>
      <w:r>
        <w:rPr>
          <w:sz w:val="21"/>
          <w:szCs w:val="21"/>
        </w:rPr>
        <w:br w:type="page"/>
      </w:r>
      <w:r>
        <w:rPr>
          <w:rFonts w:eastAsia="SimHei" w:hint="eastAsia"/>
          <w:sz w:val="28"/>
          <w:szCs w:val="28"/>
        </w:rPr>
        <w:t>第</w:t>
      </w:r>
      <w:r>
        <w:rPr>
          <w:rFonts w:eastAsia="SimHei"/>
          <w:b/>
          <w:bCs/>
          <w:sz w:val="28"/>
          <w:szCs w:val="28"/>
        </w:rPr>
        <w:t>4</w:t>
      </w:r>
      <w:r>
        <w:rPr>
          <w:rFonts w:eastAsia="SimHei" w:hint="eastAsia"/>
          <w:sz w:val="28"/>
          <w:szCs w:val="28"/>
        </w:rPr>
        <w:t>条：临时措施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48"/>
      </w:tblGrid>
      <w:tr w:rsidR="00000000">
        <w:tblPrEx>
          <w:tblCellMar>
            <w:top w:w="0" w:type="dxa"/>
            <w:bottom w:w="0" w:type="dxa"/>
          </w:tblCellMar>
        </w:tblPrEx>
        <w:tc>
          <w:tcPr>
            <w:tcW w:w="9948"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482"/>
              <w:jc w:val="both"/>
              <w:rPr>
                <w:rFonts w:eastAsia="楷体"/>
                <w:sz w:val="21"/>
                <w:szCs w:val="21"/>
              </w:rPr>
            </w:pPr>
            <w:r>
              <w:rPr>
                <w:rFonts w:eastAsia="楷体" w:hint="eastAsia"/>
                <w:sz w:val="21"/>
                <w:szCs w:val="21"/>
              </w:rPr>
              <w:t>（</w:t>
            </w:r>
            <w:r>
              <w:rPr>
                <w:rFonts w:eastAsia="楷体"/>
                <w:sz w:val="21"/>
                <w:szCs w:val="21"/>
              </w:rPr>
              <w:t>1</w:t>
            </w:r>
            <w:r>
              <w:rPr>
                <w:rFonts w:eastAsia="楷体" w:hint="eastAsia"/>
                <w:sz w:val="21"/>
                <w:szCs w:val="21"/>
              </w:rPr>
              <w:t>）缔约各国为加速实现男女事实上的平等而采取的暂行特别措施，不得视为本公约所指的歧视，亦不得因此导致维持不平等的标准或另立标准；这些措施应在男女机会和待遇平等的目的达到之后，停止采用。</w:t>
            </w:r>
          </w:p>
          <w:p w:rsidR="00000000" w:rsidRDefault="00000000">
            <w:pPr>
              <w:spacing w:line="440" w:lineRule="exact"/>
              <w:ind w:firstLine="482"/>
              <w:jc w:val="both"/>
              <w:rPr>
                <w:rFonts w:eastAsia="楷体"/>
                <w:sz w:val="21"/>
                <w:szCs w:val="21"/>
              </w:rPr>
            </w:pPr>
            <w:r>
              <w:rPr>
                <w:rFonts w:eastAsia="楷体" w:hint="eastAsia"/>
                <w:sz w:val="21"/>
                <w:szCs w:val="21"/>
              </w:rPr>
              <w:t>（</w:t>
            </w:r>
            <w:r>
              <w:rPr>
                <w:rFonts w:eastAsia="楷体"/>
                <w:sz w:val="21"/>
                <w:szCs w:val="21"/>
              </w:rPr>
              <w:t>2</w:t>
            </w:r>
            <w:r>
              <w:rPr>
                <w:rFonts w:eastAsia="楷体" w:hint="eastAsia"/>
                <w:sz w:val="21"/>
                <w:szCs w:val="21"/>
              </w:rPr>
              <w:t>）缔约各国为保护母亲而采取的特别措施，包括本公约所列各项措施，不得视为歧视。</w:t>
            </w:r>
          </w:p>
        </w:tc>
      </w:tr>
    </w:tbl>
    <w:p w:rsidR="00000000" w:rsidRDefault="00000000">
      <w:pPr>
        <w:pStyle w:val="Date"/>
        <w:numPr>
          <w:ilvl w:val="0"/>
          <w:numId w:val="9"/>
        </w:numPr>
        <w:tabs>
          <w:tab w:val="clear" w:pos="420"/>
          <w:tab w:val="num" w:pos="600"/>
        </w:tabs>
        <w:adjustRightInd w:val="0"/>
        <w:spacing w:before="240" w:after="240" w:line="440" w:lineRule="exact"/>
        <w:ind w:left="0" w:firstLine="0"/>
        <w:textAlignment w:val="baseline"/>
        <w:rPr>
          <w:rFonts w:eastAsia="SimHei"/>
          <w:kern w:val="0"/>
          <w:sz w:val="28"/>
          <w:szCs w:val="28"/>
          <w:lang w:val="en-US"/>
        </w:rPr>
      </w:pPr>
      <w:r>
        <w:rPr>
          <w:rFonts w:eastAsia="SimHei" w:hint="eastAsia"/>
          <w:kern w:val="0"/>
          <w:sz w:val="28"/>
          <w:szCs w:val="28"/>
          <w:lang w:val="en-US"/>
        </w:rPr>
        <w:t>争取妇女参与决策行动</w:t>
      </w:r>
    </w:p>
    <w:p w:rsidR="00000000" w:rsidRDefault="00000000">
      <w:pPr>
        <w:spacing w:after="240" w:line="440" w:lineRule="exact"/>
        <w:ind w:firstLine="480"/>
        <w:jc w:val="both"/>
        <w:rPr>
          <w:sz w:val="21"/>
          <w:szCs w:val="21"/>
        </w:rPr>
      </w:pPr>
      <w:r>
        <w:rPr>
          <w:sz w:val="21"/>
          <w:szCs w:val="21"/>
        </w:rPr>
        <w:t>144</w:t>
      </w:r>
      <w:r>
        <w:rPr>
          <w:rFonts w:hint="eastAsia"/>
          <w:sz w:val="21"/>
          <w:szCs w:val="21"/>
        </w:rPr>
        <w:t>．为促使妇女担任决策职位和参与政治决策机构，政府近年来出台了若干优惠措施。</w:t>
      </w:r>
    </w:p>
    <w:p w:rsidR="00000000" w:rsidRDefault="00000000">
      <w:pPr>
        <w:spacing w:after="240" w:line="440" w:lineRule="exact"/>
        <w:ind w:firstLine="480"/>
        <w:jc w:val="both"/>
        <w:rPr>
          <w:sz w:val="21"/>
          <w:szCs w:val="21"/>
        </w:rPr>
      </w:pPr>
      <w:r>
        <w:rPr>
          <w:sz w:val="21"/>
          <w:szCs w:val="21"/>
        </w:rPr>
        <w:t>145</w:t>
      </w:r>
      <w:r>
        <w:rPr>
          <w:rFonts w:hint="eastAsia"/>
          <w:sz w:val="21"/>
          <w:szCs w:val="21"/>
        </w:rPr>
        <w:t>．共和国总统</w:t>
      </w:r>
      <w:r>
        <w:rPr>
          <w:sz w:val="21"/>
          <w:szCs w:val="21"/>
        </w:rPr>
        <w:t>1992</w:t>
      </w:r>
      <w:r>
        <w:rPr>
          <w:rFonts w:hint="eastAsia"/>
          <w:sz w:val="21"/>
          <w:szCs w:val="21"/>
        </w:rPr>
        <w:t>年在《干部法》之外任命一批妇女在内阁各部出任重要职位，以便克服在妇女平等问题上的障碍。</w:t>
      </w:r>
    </w:p>
    <w:p w:rsidR="00000000" w:rsidRDefault="00000000">
      <w:pPr>
        <w:spacing w:after="240" w:line="440" w:lineRule="exact"/>
        <w:ind w:firstLine="480"/>
        <w:jc w:val="both"/>
        <w:rPr>
          <w:sz w:val="21"/>
          <w:szCs w:val="21"/>
        </w:rPr>
      </w:pPr>
      <w:r>
        <w:rPr>
          <w:sz w:val="21"/>
          <w:szCs w:val="21"/>
        </w:rPr>
        <w:t>146</w:t>
      </w:r>
      <w:r>
        <w:rPr>
          <w:rFonts w:hint="eastAsia"/>
          <w:sz w:val="21"/>
          <w:szCs w:val="21"/>
        </w:rPr>
        <w:t>．</w:t>
      </w:r>
      <w:r>
        <w:rPr>
          <w:sz w:val="21"/>
          <w:szCs w:val="21"/>
        </w:rPr>
        <w:t>1997</w:t>
      </w:r>
      <w:r>
        <w:rPr>
          <w:rFonts w:hint="eastAsia"/>
          <w:sz w:val="21"/>
          <w:szCs w:val="21"/>
        </w:rPr>
        <w:t>年，“妇女与家庭”委员会设立了机会均等全国委员会，后者在</w:t>
      </w:r>
      <w:r>
        <w:rPr>
          <w:sz w:val="21"/>
          <w:szCs w:val="21"/>
        </w:rPr>
        <w:t>1998</w:t>
      </w:r>
      <w:r>
        <w:rPr>
          <w:rFonts w:hint="eastAsia"/>
          <w:sz w:val="21"/>
          <w:szCs w:val="21"/>
        </w:rPr>
        <w:t>年未提交的报告中，为在就业、投资及在出任经济要职等方面推行机会均等，建议实施一系列措施。</w:t>
      </w:r>
    </w:p>
    <w:p w:rsidR="00000000" w:rsidRDefault="00000000">
      <w:pPr>
        <w:spacing w:after="240" w:line="440" w:lineRule="exact"/>
        <w:ind w:firstLine="480"/>
        <w:jc w:val="both"/>
        <w:rPr>
          <w:sz w:val="21"/>
          <w:szCs w:val="21"/>
        </w:rPr>
      </w:pPr>
      <w:r>
        <w:rPr>
          <w:sz w:val="21"/>
          <w:szCs w:val="21"/>
        </w:rPr>
        <w:t>147</w:t>
      </w:r>
      <w:r>
        <w:rPr>
          <w:rFonts w:hint="eastAsia"/>
          <w:sz w:val="21"/>
          <w:szCs w:val="21"/>
        </w:rPr>
        <w:t>．继国家元首的决定之后，内政部及妇女和家庭事务部</w:t>
      </w:r>
      <w:r>
        <w:rPr>
          <w:sz w:val="21"/>
          <w:szCs w:val="21"/>
        </w:rPr>
        <w:t>1998</w:t>
      </w:r>
      <w:r>
        <w:rPr>
          <w:rFonts w:hint="eastAsia"/>
          <w:sz w:val="21"/>
          <w:szCs w:val="21"/>
        </w:rPr>
        <w:t>年发出联合通知，要求各省省长在委任省务委员会委员时至少给予妇女</w:t>
      </w:r>
      <w:r>
        <w:rPr>
          <w:sz w:val="21"/>
          <w:szCs w:val="21"/>
        </w:rPr>
        <w:t>2</w:t>
      </w:r>
      <w:r>
        <w:rPr>
          <w:rFonts w:hint="eastAsia"/>
          <w:sz w:val="21"/>
          <w:szCs w:val="21"/>
        </w:rPr>
        <w:t>个名额。</w:t>
      </w:r>
    </w:p>
    <w:p w:rsidR="00000000" w:rsidRDefault="00000000">
      <w:pPr>
        <w:spacing w:after="240" w:line="440" w:lineRule="exact"/>
        <w:ind w:firstLine="480"/>
        <w:jc w:val="both"/>
        <w:rPr>
          <w:sz w:val="21"/>
          <w:szCs w:val="21"/>
        </w:rPr>
      </w:pPr>
      <w:r>
        <w:rPr>
          <w:sz w:val="21"/>
          <w:szCs w:val="21"/>
        </w:rPr>
        <w:t>148</w:t>
      </w:r>
      <w:r>
        <w:rPr>
          <w:rFonts w:hint="eastAsia"/>
          <w:sz w:val="21"/>
          <w:szCs w:val="21"/>
        </w:rPr>
        <w:t>．作为执政的多数党，宪政民主联盟（</w:t>
      </w:r>
      <w:r>
        <w:rPr>
          <w:sz w:val="21"/>
          <w:szCs w:val="21"/>
        </w:rPr>
        <w:t>PCD</w:t>
      </w:r>
      <w:r>
        <w:rPr>
          <w:rFonts w:hint="eastAsia"/>
          <w:sz w:val="21"/>
          <w:szCs w:val="21"/>
        </w:rPr>
        <w:t>）</w:t>
      </w:r>
      <w:r>
        <w:rPr>
          <w:sz w:val="21"/>
          <w:szCs w:val="21"/>
        </w:rPr>
        <w:t>1992</w:t>
      </w:r>
      <w:r>
        <w:rPr>
          <w:rFonts w:hint="eastAsia"/>
          <w:sz w:val="21"/>
          <w:szCs w:val="21"/>
        </w:rPr>
        <w:t>年设立了妇女问题常设秘书处，以促进各级妇女活动的开展。</w:t>
      </w:r>
    </w:p>
    <w:p w:rsidR="00000000" w:rsidRDefault="00000000">
      <w:pPr>
        <w:spacing w:after="240" w:line="440" w:lineRule="exact"/>
        <w:ind w:firstLine="480"/>
        <w:jc w:val="both"/>
        <w:rPr>
          <w:sz w:val="21"/>
          <w:szCs w:val="21"/>
        </w:rPr>
      </w:pPr>
      <w:r>
        <w:rPr>
          <w:sz w:val="21"/>
          <w:szCs w:val="21"/>
        </w:rPr>
        <w:t>149</w:t>
      </w:r>
      <w:r>
        <w:rPr>
          <w:rFonts w:hint="eastAsia"/>
          <w:sz w:val="21"/>
          <w:szCs w:val="21"/>
        </w:rPr>
        <w:t>．在宪政民主党的最近一次代表大会上，在本·阿里总统的推动下，中央委员会在机构调整动议的框架内，通过了一项决议，保证妇女的当选率至少占</w:t>
      </w:r>
      <w:r>
        <w:rPr>
          <w:sz w:val="21"/>
          <w:szCs w:val="21"/>
        </w:rPr>
        <w:t>20%</w:t>
      </w:r>
      <w:r>
        <w:rPr>
          <w:rFonts w:hint="eastAsia"/>
          <w:sz w:val="21"/>
          <w:szCs w:val="21"/>
        </w:rPr>
        <w:t>。</w:t>
      </w:r>
    </w:p>
    <w:p w:rsidR="00000000" w:rsidRDefault="00000000">
      <w:pPr>
        <w:numPr>
          <w:ilvl w:val="0"/>
          <w:numId w:val="9"/>
        </w:numPr>
        <w:tabs>
          <w:tab w:val="clear" w:pos="420"/>
          <w:tab w:val="num" w:pos="600"/>
        </w:tabs>
        <w:spacing w:before="240" w:after="240" w:line="440" w:lineRule="exact"/>
        <w:ind w:left="0" w:firstLine="0"/>
        <w:jc w:val="both"/>
        <w:rPr>
          <w:rFonts w:eastAsia="SimHei"/>
          <w:sz w:val="28"/>
          <w:szCs w:val="28"/>
        </w:rPr>
      </w:pPr>
      <w:r>
        <w:rPr>
          <w:rFonts w:eastAsia="SimHei" w:hint="eastAsia"/>
          <w:sz w:val="28"/>
          <w:szCs w:val="28"/>
        </w:rPr>
        <w:t>战略规划：第九个经济和社会发展计划</w:t>
      </w:r>
    </w:p>
    <w:p w:rsidR="00000000" w:rsidRDefault="00000000">
      <w:pPr>
        <w:spacing w:after="240" w:line="440" w:lineRule="exact"/>
        <w:ind w:firstLine="480"/>
        <w:jc w:val="both"/>
        <w:rPr>
          <w:sz w:val="21"/>
          <w:szCs w:val="21"/>
        </w:rPr>
      </w:pPr>
      <w:r>
        <w:rPr>
          <w:sz w:val="21"/>
          <w:szCs w:val="21"/>
        </w:rPr>
        <w:t>150</w:t>
      </w:r>
      <w:r>
        <w:rPr>
          <w:rFonts w:hint="eastAsia"/>
          <w:sz w:val="21"/>
          <w:szCs w:val="21"/>
        </w:rPr>
        <w:t>．</w:t>
      </w:r>
      <w:r>
        <w:rPr>
          <w:sz w:val="21"/>
          <w:szCs w:val="21"/>
        </w:rPr>
        <w:t>1991</w:t>
      </w:r>
      <w:r>
        <w:rPr>
          <w:rFonts w:hint="eastAsia"/>
          <w:sz w:val="21"/>
          <w:szCs w:val="21"/>
        </w:rPr>
        <w:t>年，在编制第八个全国发展计划的框架内。国家元首注意到在部门委员会中妇女代表过少，主动提议建立“妇女与发展”全国委员会，以便在编制的计划中加入一项有关妇女的专门战略，研究妇女在各部门中的现状及加速接纳妇女的手段。</w:t>
      </w:r>
    </w:p>
    <w:p w:rsidR="00000000" w:rsidRDefault="00000000">
      <w:pPr>
        <w:spacing w:after="240" w:line="440" w:lineRule="exact"/>
        <w:ind w:firstLine="480"/>
        <w:jc w:val="both"/>
        <w:rPr>
          <w:sz w:val="21"/>
          <w:szCs w:val="21"/>
        </w:rPr>
      </w:pPr>
      <w:r>
        <w:rPr>
          <w:sz w:val="21"/>
          <w:szCs w:val="21"/>
        </w:rPr>
        <w:t>151</w:t>
      </w:r>
      <w:r>
        <w:rPr>
          <w:rFonts w:hint="eastAsia"/>
          <w:sz w:val="21"/>
          <w:szCs w:val="21"/>
        </w:rPr>
        <w:t>．自</w:t>
      </w:r>
      <w:r>
        <w:rPr>
          <w:sz w:val="21"/>
          <w:szCs w:val="21"/>
        </w:rPr>
        <w:t>1993</w:t>
      </w:r>
      <w:r>
        <w:rPr>
          <w:rFonts w:hint="eastAsia"/>
          <w:sz w:val="21"/>
          <w:szCs w:val="21"/>
        </w:rPr>
        <w:t>年起，“妇女与发展”委员会在妇女和家庭事务部和经济发展部的双重领导下，定期举行会议，对第八个发展计划的妇女战略进行监测和评估。</w:t>
      </w:r>
    </w:p>
    <w:p w:rsidR="00000000" w:rsidRDefault="00000000">
      <w:pPr>
        <w:spacing w:after="240" w:line="440" w:lineRule="exact"/>
        <w:ind w:firstLine="480"/>
        <w:jc w:val="both"/>
        <w:rPr>
          <w:sz w:val="21"/>
          <w:szCs w:val="21"/>
        </w:rPr>
      </w:pPr>
      <w:r>
        <w:rPr>
          <w:sz w:val="21"/>
          <w:szCs w:val="21"/>
        </w:rPr>
        <w:t>152</w:t>
      </w:r>
      <w:r>
        <w:rPr>
          <w:rFonts w:hint="eastAsia"/>
          <w:sz w:val="21"/>
          <w:szCs w:val="21"/>
        </w:rPr>
        <w:t>．在制定妇女战略的框架内，“妇女与发展”委员会下设五个分委员会：提高妇女地位的手段和机制；妇女人力资源的开发；妇女与经济发展；妇女的特殊职业类别；妇女和家庭。</w:t>
      </w:r>
    </w:p>
    <w:p w:rsidR="00000000" w:rsidRDefault="00000000">
      <w:pPr>
        <w:spacing w:after="240" w:line="440" w:lineRule="exact"/>
        <w:ind w:firstLine="480"/>
        <w:jc w:val="both"/>
        <w:rPr>
          <w:sz w:val="21"/>
          <w:szCs w:val="21"/>
        </w:rPr>
      </w:pPr>
      <w:r>
        <w:rPr>
          <w:sz w:val="21"/>
          <w:szCs w:val="21"/>
        </w:rPr>
        <w:t>153</w:t>
      </w:r>
      <w:r>
        <w:rPr>
          <w:rFonts w:hint="eastAsia"/>
          <w:sz w:val="21"/>
          <w:szCs w:val="21"/>
        </w:rPr>
        <w:t>．为制定妇女战略，曾在各地区和在全国两次征求意见，政府机关和非政府组织的干部及地方各级负责人，不论性别，都参加了这一活动。</w:t>
      </w:r>
    </w:p>
    <w:p w:rsidR="00000000" w:rsidRDefault="00000000">
      <w:pPr>
        <w:spacing w:after="240" w:line="440" w:lineRule="exact"/>
        <w:ind w:firstLine="480"/>
        <w:jc w:val="both"/>
        <w:rPr>
          <w:sz w:val="21"/>
          <w:szCs w:val="21"/>
        </w:rPr>
      </w:pPr>
      <w:r>
        <w:rPr>
          <w:sz w:val="21"/>
          <w:szCs w:val="21"/>
        </w:rPr>
        <w:t>154</w:t>
      </w:r>
      <w:r>
        <w:rPr>
          <w:rFonts w:hint="eastAsia"/>
          <w:sz w:val="21"/>
          <w:szCs w:val="21"/>
        </w:rPr>
        <w:t>．吸收妇女参与全国发展计划的编制工作有以下好处：</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在部门计划编制方面，有利于各部门为达到确定目标采取适当的措施；</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在财政预算方面，有利于各部门为实现这些措施承诺拨付必要经费；</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在计划评估方面，每年在全国计划评估框架内的全面动员可使各部门保持警惕，并促使人们提高本部门妇女的利益。</w:t>
      </w:r>
    </w:p>
    <w:p w:rsidR="00000000" w:rsidRDefault="00000000">
      <w:pPr>
        <w:spacing w:after="240" w:line="440" w:lineRule="exact"/>
        <w:ind w:firstLine="480"/>
        <w:jc w:val="both"/>
        <w:rPr>
          <w:sz w:val="21"/>
          <w:szCs w:val="21"/>
        </w:rPr>
      </w:pPr>
      <w:r>
        <w:rPr>
          <w:sz w:val="21"/>
          <w:szCs w:val="21"/>
        </w:rPr>
        <w:t>155</w:t>
      </w:r>
      <w:r>
        <w:rPr>
          <w:rFonts w:hint="eastAsia"/>
          <w:sz w:val="21"/>
          <w:szCs w:val="21"/>
        </w:rPr>
        <w:t>．依靠这个方法，性别分析已在各部门形成制度，各部门为此设置了专门机构，投入必要的人力物力；从而在调动妇女力量参与各方面发展的问题上达成全国共识的同时，可以精确地衡量业已取得的进步和找出前进中的阻力和障碍。</w:t>
      </w:r>
    </w:p>
    <w:p w:rsidR="00000000" w:rsidRDefault="00000000">
      <w:pPr>
        <w:spacing w:after="240" w:line="440" w:lineRule="exact"/>
        <w:ind w:firstLine="480"/>
        <w:jc w:val="both"/>
        <w:rPr>
          <w:sz w:val="21"/>
          <w:szCs w:val="21"/>
        </w:rPr>
      </w:pPr>
      <w:r>
        <w:rPr>
          <w:sz w:val="21"/>
          <w:szCs w:val="21"/>
        </w:rPr>
        <w:t>156</w:t>
      </w:r>
      <w:r>
        <w:rPr>
          <w:rFonts w:hint="eastAsia"/>
          <w:sz w:val="21"/>
          <w:szCs w:val="21"/>
        </w:rPr>
        <w:t>．第八个社会经济计划的实施，在法制和制度建设方面，取得了巨大成就；“妇女与发展”委员会在评估既得成就的基础上，认为必须在第九个全国发展计划的框架内（</w:t>
      </w:r>
      <w:r>
        <w:rPr>
          <w:sz w:val="21"/>
          <w:szCs w:val="21"/>
        </w:rPr>
        <w:t>1997-2001</w:t>
      </w:r>
      <w:r>
        <w:rPr>
          <w:rFonts w:hint="eastAsia"/>
          <w:sz w:val="21"/>
          <w:szCs w:val="21"/>
        </w:rPr>
        <w:t>），为争取妇女权利继续努力，以巩固既得的成就，并在不够理想的地方加紧努力。</w:t>
      </w:r>
    </w:p>
    <w:p w:rsidR="00000000" w:rsidRDefault="00000000">
      <w:pPr>
        <w:spacing w:after="240" w:line="440" w:lineRule="exact"/>
        <w:ind w:firstLine="480"/>
        <w:jc w:val="both"/>
        <w:rPr>
          <w:sz w:val="21"/>
          <w:szCs w:val="21"/>
        </w:rPr>
      </w:pPr>
      <w:r>
        <w:rPr>
          <w:sz w:val="21"/>
          <w:szCs w:val="21"/>
        </w:rPr>
        <w:t>157</w:t>
      </w:r>
      <w:r>
        <w:rPr>
          <w:rFonts w:hint="eastAsia"/>
          <w:sz w:val="21"/>
          <w:szCs w:val="21"/>
        </w:rPr>
        <w:t>．妇女和家庭事务部、妇女研究、文献与信息中心、“妇女与家庭”全国委员会和“妇女与发展”全国委员会通过互相配合和互相补充，为在各方面促进男女机会均等，推行专门针对妇女的众多规划和计划，逐渐使自己的行动在全国发展计划的方针中得到贯彻。</w:t>
      </w:r>
    </w:p>
    <w:p w:rsidR="00000000" w:rsidRDefault="00000000">
      <w:pPr>
        <w:spacing w:after="240" w:line="440" w:lineRule="exact"/>
        <w:ind w:firstLine="480"/>
        <w:jc w:val="both"/>
        <w:rPr>
          <w:sz w:val="21"/>
          <w:szCs w:val="21"/>
        </w:rPr>
      </w:pPr>
      <w:r>
        <w:rPr>
          <w:sz w:val="21"/>
          <w:szCs w:val="21"/>
        </w:rPr>
        <w:t>158</w:t>
      </w:r>
      <w:r>
        <w:rPr>
          <w:rFonts w:hint="eastAsia"/>
          <w:sz w:val="21"/>
          <w:szCs w:val="21"/>
        </w:rPr>
        <w:t>．尽管缺少性别分类的统计数字和分析数据，“妇女与发展”委员会、妇女和家庭事务部、妇女研究、文献与信息中心及“妇女与家庭”全国委员会在</w:t>
      </w:r>
      <w:r>
        <w:rPr>
          <w:sz w:val="21"/>
          <w:szCs w:val="21"/>
        </w:rPr>
        <w:t>1992-96</w:t>
      </w:r>
      <w:r>
        <w:rPr>
          <w:rFonts w:hint="eastAsia"/>
          <w:sz w:val="21"/>
          <w:szCs w:val="21"/>
        </w:rPr>
        <w:t>年间已为实施第一个全国妇女行动计划开展了有益的工作。</w:t>
      </w:r>
    </w:p>
    <w:p w:rsidR="00000000" w:rsidRDefault="00000000">
      <w:pPr>
        <w:spacing w:after="240" w:line="440" w:lineRule="exact"/>
        <w:ind w:firstLine="480"/>
        <w:jc w:val="both"/>
        <w:rPr>
          <w:sz w:val="21"/>
          <w:szCs w:val="21"/>
        </w:rPr>
      </w:pPr>
      <w:r>
        <w:rPr>
          <w:sz w:val="21"/>
          <w:szCs w:val="21"/>
        </w:rPr>
        <w:t>159</w:t>
      </w:r>
      <w:r>
        <w:rPr>
          <w:rFonts w:hint="eastAsia"/>
          <w:sz w:val="21"/>
          <w:szCs w:val="21"/>
        </w:rPr>
        <w:t>．通过对第八个发展计划妇女战略的评估，以及对第九个发展计划妇女新战略的制定，人们不但能就如何提高妇女活动和妇女机构的效率问题进行反思，而且还能根据遇到的种种困难，考虑建立新机制的问题。因此，在为配合第九个全国发展计划妇女战略（</w:t>
      </w:r>
      <w:r>
        <w:rPr>
          <w:sz w:val="21"/>
          <w:szCs w:val="21"/>
        </w:rPr>
        <w:t>1997-2001</w:t>
      </w:r>
      <w:r>
        <w:rPr>
          <w:rFonts w:hint="eastAsia"/>
          <w:sz w:val="21"/>
          <w:szCs w:val="21"/>
        </w:rPr>
        <w:t>）而实施的《北京宣言》后续行动计划过程中，进行了一系列机构调整（妇女和家庭事务部及“妇女与家庭”全国委员会的改组）。</w:t>
      </w:r>
    </w:p>
    <w:p w:rsidR="00000000" w:rsidRDefault="00000000">
      <w:pPr>
        <w:spacing w:after="240" w:line="440" w:lineRule="exact"/>
        <w:ind w:firstLine="480"/>
        <w:jc w:val="both"/>
        <w:rPr>
          <w:sz w:val="21"/>
          <w:szCs w:val="21"/>
        </w:rPr>
      </w:pPr>
      <w:r>
        <w:rPr>
          <w:sz w:val="21"/>
          <w:szCs w:val="21"/>
        </w:rPr>
        <w:t>160</w:t>
      </w:r>
      <w:r>
        <w:rPr>
          <w:rFonts w:hint="eastAsia"/>
          <w:sz w:val="21"/>
          <w:szCs w:val="21"/>
        </w:rPr>
        <w:t>．第九个发展计划（</w:t>
      </w:r>
      <w:r>
        <w:rPr>
          <w:sz w:val="21"/>
          <w:szCs w:val="21"/>
        </w:rPr>
        <w:t>1997-2001</w:t>
      </w:r>
      <w:r>
        <w:rPr>
          <w:rFonts w:hint="eastAsia"/>
          <w:sz w:val="21"/>
          <w:szCs w:val="21"/>
        </w:rPr>
        <w:t>）采纳了</w:t>
      </w:r>
      <w:r>
        <w:rPr>
          <w:sz w:val="21"/>
          <w:szCs w:val="21"/>
        </w:rPr>
        <w:t>6</w:t>
      </w:r>
      <w:r>
        <w:rPr>
          <w:rFonts w:hint="eastAsia"/>
          <w:sz w:val="21"/>
          <w:szCs w:val="21"/>
        </w:rPr>
        <w:t>个优先目标。这些目标与全国民意咨询中得出的见解完全吻合；全国民意咨询表明，</w:t>
      </w:r>
      <w:r>
        <w:rPr>
          <w:sz w:val="21"/>
          <w:szCs w:val="21"/>
        </w:rPr>
        <w:t>21</w:t>
      </w:r>
      <w:r>
        <w:rPr>
          <w:rFonts w:hint="eastAsia"/>
          <w:sz w:val="21"/>
          <w:szCs w:val="21"/>
        </w:rPr>
        <w:t>世纪突尼斯的基本选择之一正是加强妇女在发展中作为主人和受益者的作用。这些目标也同样注意到在第四次妇女问题世界会议《北京行动纲要》中所制定的方针。</w:t>
      </w:r>
    </w:p>
    <w:p w:rsidR="00000000" w:rsidRDefault="00000000">
      <w:pPr>
        <w:spacing w:after="240" w:line="440" w:lineRule="exact"/>
        <w:ind w:firstLine="480"/>
        <w:jc w:val="both"/>
        <w:rPr>
          <w:sz w:val="21"/>
          <w:szCs w:val="21"/>
        </w:rPr>
      </w:pPr>
      <w:r>
        <w:rPr>
          <w:sz w:val="21"/>
          <w:szCs w:val="21"/>
        </w:rPr>
        <w:t>161</w:t>
      </w:r>
      <w:r>
        <w:rPr>
          <w:rFonts w:hint="eastAsia"/>
          <w:sz w:val="21"/>
          <w:szCs w:val="21"/>
        </w:rPr>
        <w:t>．这些目标是：</w:t>
      </w:r>
    </w:p>
    <w:p w:rsidR="00000000" w:rsidRDefault="00000000">
      <w:pPr>
        <w:numPr>
          <w:ilvl w:val="0"/>
          <w:numId w:val="10"/>
        </w:numPr>
        <w:tabs>
          <w:tab w:val="clear" w:pos="315"/>
          <w:tab w:val="num" w:pos="960"/>
        </w:tabs>
        <w:spacing w:after="240" w:line="440" w:lineRule="exact"/>
        <w:ind w:left="0" w:firstLine="480"/>
        <w:jc w:val="both"/>
        <w:rPr>
          <w:sz w:val="21"/>
          <w:szCs w:val="21"/>
        </w:rPr>
      </w:pPr>
      <w:r>
        <w:rPr>
          <w:rFonts w:hint="eastAsia"/>
          <w:sz w:val="21"/>
          <w:szCs w:val="21"/>
        </w:rPr>
        <w:t>推动妇女进一步投入经济活动，特别是通过有才能的妇女获得新技术和妇女人力资源职业素质的提高；促进在转岗培训方面的机会均等；鼓励妇女根据国家的经济发展方针开办实业；促进在投资方面的机会均等。</w:t>
      </w:r>
    </w:p>
    <w:p w:rsidR="00000000" w:rsidRDefault="00000000">
      <w:pPr>
        <w:numPr>
          <w:ilvl w:val="0"/>
          <w:numId w:val="10"/>
        </w:numPr>
        <w:tabs>
          <w:tab w:val="clear" w:pos="315"/>
          <w:tab w:val="num" w:pos="960"/>
        </w:tabs>
        <w:spacing w:after="240" w:line="440" w:lineRule="exact"/>
        <w:ind w:left="0" w:firstLine="480"/>
        <w:jc w:val="both"/>
        <w:rPr>
          <w:sz w:val="21"/>
          <w:szCs w:val="21"/>
        </w:rPr>
      </w:pPr>
      <w:r>
        <w:rPr>
          <w:rFonts w:hint="eastAsia"/>
          <w:sz w:val="21"/>
          <w:szCs w:val="21"/>
        </w:rPr>
        <w:t>在教育、职业培训、生育保健和精神健康等战略领域中，继续推进妇女人力资源的开发。</w:t>
      </w:r>
    </w:p>
    <w:p w:rsidR="00000000" w:rsidRDefault="00000000">
      <w:pPr>
        <w:numPr>
          <w:ilvl w:val="0"/>
          <w:numId w:val="10"/>
        </w:numPr>
        <w:tabs>
          <w:tab w:val="clear" w:pos="315"/>
          <w:tab w:val="num" w:pos="960"/>
        </w:tabs>
        <w:spacing w:after="240" w:line="440" w:lineRule="exact"/>
        <w:ind w:left="0" w:firstLine="480"/>
        <w:jc w:val="both"/>
        <w:rPr>
          <w:sz w:val="21"/>
          <w:szCs w:val="21"/>
        </w:rPr>
      </w:pPr>
      <w:r>
        <w:rPr>
          <w:rFonts w:hint="eastAsia"/>
          <w:sz w:val="21"/>
          <w:szCs w:val="21"/>
        </w:rPr>
        <w:t>通过制定全国乡村妇女行动计划，支持农村和市郊妇女从事生产活动和扶助贫苦妇女，把改善乡村妇女地位的政策提高到特殊战略的高度。</w:t>
      </w:r>
    </w:p>
    <w:p w:rsidR="00000000" w:rsidRDefault="00000000">
      <w:pPr>
        <w:numPr>
          <w:ilvl w:val="0"/>
          <w:numId w:val="10"/>
        </w:numPr>
        <w:tabs>
          <w:tab w:val="clear" w:pos="315"/>
          <w:tab w:val="num" w:pos="960"/>
        </w:tabs>
        <w:spacing w:after="240" w:line="440" w:lineRule="exact"/>
        <w:ind w:left="0" w:firstLine="480"/>
        <w:jc w:val="both"/>
        <w:rPr>
          <w:sz w:val="21"/>
          <w:szCs w:val="21"/>
        </w:rPr>
      </w:pPr>
      <w:r>
        <w:rPr>
          <w:rFonts w:hint="eastAsia"/>
          <w:sz w:val="21"/>
          <w:szCs w:val="21"/>
        </w:rPr>
        <w:t>推进转变观念，在实施信息、教育和传播的全民战略中，使平等和伙伴原则深入人心。</w:t>
      </w:r>
    </w:p>
    <w:p w:rsidR="00000000" w:rsidRDefault="00000000">
      <w:pPr>
        <w:numPr>
          <w:ilvl w:val="0"/>
          <w:numId w:val="10"/>
        </w:numPr>
        <w:tabs>
          <w:tab w:val="clear" w:pos="315"/>
          <w:tab w:val="num" w:pos="960"/>
        </w:tabs>
        <w:spacing w:after="240" w:line="440" w:lineRule="exact"/>
        <w:ind w:left="0" w:firstLine="480"/>
        <w:jc w:val="both"/>
        <w:rPr>
          <w:sz w:val="21"/>
          <w:szCs w:val="21"/>
        </w:rPr>
      </w:pPr>
      <w:r>
        <w:rPr>
          <w:rFonts w:hint="eastAsia"/>
          <w:sz w:val="21"/>
          <w:szCs w:val="21"/>
        </w:rPr>
        <w:t>加强妇女在民间社会中的作用，提倡妇女参政和巩固妇女社团组织，鼓励妇女参与社团活动和政治活动，支持妇女非政府组织。</w:t>
      </w:r>
    </w:p>
    <w:p w:rsidR="00000000" w:rsidRDefault="00000000">
      <w:pPr>
        <w:numPr>
          <w:ilvl w:val="0"/>
          <w:numId w:val="10"/>
        </w:numPr>
        <w:tabs>
          <w:tab w:val="clear" w:pos="315"/>
          <w:tab w:val="num" w:pos="960"/>
        </w:tabs>
        <w:spacing w:after="240" w:line="440" w:lineRule="exact"/>
        <w:ind w:left="0" w:firstLine="480"/>
        <w:jc w:val="both"/>
        <w:rPr>
          <w:sz w:val="21"/>
          <w:szCs w:val="21"/>
        </w:rPr>
      </w:pPr>
      <w:r>
        <w:rPr>
          <w:rFonts w:hint="eastAsia"/>
          <w:sz w:val="21"/>
          <w:szCs w:val="21"/>
        </w:rPr>
        <w:t>在编制统计报表方面，提倡和鼓励对妇女问题的研究，在收集和分析统计数据时，注意计入有关妇女的数据，进而评估规划项目对妇女和家庭的影响。</w:t>
      </w:r>
    </w:p>
    <w:p w:rsidR="00000000" w:rsidRDefault="00000000">
      <w:pPr>
        <w:spacing w:after="240" w:line="440" w:lineRule="exact"/>
        <w:ind w:firstLine="480"/>
        <w:jc w:val="both"/>
        <w:rPr>
          <w:sz w:val="21"/>
          <w:szCs w:val="21"/>
        </w:rPr>
      </w:pPr>
      <w:r>
        <w:rPr>
          <w:sz w:val="21"/>
          <w:szCs w:val="21"/>
        </w:rPr>
        <w:t>162</w:t>
      </w:r>
      <w:r>
        <w:rPr>
          <w:rFonts w:hint="eastAsia"/>
          <w:sz w:val="21"/>
          <w:szCs w:val="21"/>
        </w:rPr>
        <w:t>．为了达到上述目标，第九个发展计划期间有关妇女和家庭的发展政策着重关注以下问题：</w:t>
      </w:r>
    </w:p>
    <w:p w:rsidR="00000000" w:rsidRDefault="00000000">
      <w:pPr>
        <w:spacing w:after="240" w:line="440" w:lineRule="exact"/>
        <w:ind w:firstLine="480"/>
        <w:jc w:val="both"/>
        <w:rPr>
          <w:sz w:val="21"/>
          <w:szCs w:val="21"/>
        </w:rPr>
      </w:pPr>
      <w:r>
        <w:rPr>
          <w:sz w:val="21"/>
          <w:szCs w:val="21"/>
        </w:rPr>
        <w:tab/>
        <w:t xml:space="preserve">– </w:t>
      </w:r>
      <w:r>
        <w:rPr>
          <w:rFonts w:hint="eastAsia"/>
          <w:sz w:val="21"/>
          <w:szCs w:val="21"/>
        </w:rPr>
        <w:t>提高妇女地位的手段和方法；</w:t>
      </w:r>
    </w:p>
    <w:p w:rsidR="00000000" w:rsidRDefault="00000000">
      <w:pPr>
        <w:spacing w:after="240" w:line="440" w:lineRule="exact"/>
        <w:ind w:firstLine="480"/>
        <w:jc w:val="both"/>
        <w:rPr>
          <w:sz w:val="21"/>
          <w:szCs w:val="21"/>
        </w:rPr>
      </w:pPr>
      <w:r>
        <w:rPr>
          <w:sz w:val="21"/>
          <w:szCs w:val="21"/>
        </w:rPr>
        <w:tab/>
        <w:t xml:space="preserve">– </w:t>
      </w:r>
      <w:r>
        <w:rPr>
          <w:rFonts w:hint="eastAsia"/>
          <w:sz w:val="21"/>
          <w:szCs w:val="21"/>
        </w:rPr>
        <w:t>妇女人力资源的开发；</w:t>
      </w:r>
    </w:p>
    <w:p w:rsidR="00000000" w:rsidRDefault="00000000">
      <w:pPr>
        <w:spacing w:after="240" w:line="440" w:lineRule="exact"/>
        <w:ind w:firstLine="480"/>
        <w:jc w:val="both"/>
        <w:rPr>
          <w:sz w:val="21"/>
          <w:szCs w:val="21"/>
        </w:rPr>
      </w:pPr>
      <w:r>
        <w:rPr>
          <w:sz w:val="21"/>
          <w:szCs w:val="21"/>
        </w:rPr>
        <w:tab/>
        <w:t xml:space="preserve">– </w:t>
      </w:r>
      <w:r>
        <w:rPr>
          <w:rFonts w:hint="eastAsia"/>
          <w:sz w:val="21"/>
          <w:szCs w:val="21"/>
        </w:rPr>
        <w:t>妇女与经济发展；</w:t>
      </w:r>
    </w:p>
    <w:p w:rsidR="00000000" w:rsidRDefault="00000000">
      <w:pPr>
        <w:spacing w:after="240" w:line="440" w:lineRule="exact"/>
        <w:ind w:firstLine="480"/>
        <w:jc w:val="both"/>
        <w:rPr>
          <w:sz w:val="21"/>
          <w:szCs w:val="21"/>
        </w:rPr>
      </w:pPr>
      <w:r>
        <w:rPr>
          <w:sz w:val="21"/>
          <w:szCs w:val="21"/>
        </w:rPr>
        <w:tab/>
        <w:t xml:space="preserve">– </w:t>
      </w:r>
      <w:r>
        <w:rPr>
          <w:rFonts w:hint="eastAsia"/>
          <w:sz w:val="21"/>
          <w:szCs w:val="21"/>
        </w:rPr>
        <w:t>移民妇女的地位；</w:t>
      </w:r>
    </w:p>
    <w:p w:rsidR="00000000" w:rsidRDefault="00000000">
      <w:pPr>
        <w:spacing w:after="240" w:line="440" w:lineRule="exact"/>
        <w:ind w:firstLine="480"/>
        <w:jc w:val="both"/>
        <w:rPr>
          <w:sz w:val="21"/>
          <w:szCs w:val="21"/>
        </w:rPr>
      </w:pPr>
      <w:r>
        <w:rPr>
          <w:sz w:val="21"/>
          <w:szCs w:val="21"/>
        </w:rPr>
        <w:tab/>
        <w:t xml:space="preserve">– </w:t>
      </w:r>
      <w:r>
        <w:rPr>
          <w:rFonts w:hint="eastAsia"/>
          <w:sz w:val="21"/>
          <w:szCs w:val="21"/>
        </w:rPr>
        <w:t>妇女的特殊需要；</w:t>
      </w:r>
    </w:p>
    <w:p w:rsidR="00000000" w:rsidRDefault="00000000">
      <w:pPr>
        <w:spacing w:after="240" w:line="440" w:lineRule="exact"/>
        <w:ind w:firstLine="480"/>
        <w:jc w:val="both"/>
        <w:rPr>
          <w:sz w:val="21"/>
          <w:szCs w:val="21"/>
        </w:rPr>
      </w:pPr>
      <w:r>
        <w:rPr>
          <w:sz w:val="21"/>
          <w:szCs w:val="21"/>
        </w:rPr>
        <w:tab/>
        <w:t xml:space="preserve">– </w:t>
      </w:r>
      <w:r>
        <w:rPr>
          <w:rFonts w:hint="eastAsia"/>
          <w:sz w:val="21"/>
          <w:szCs w:val="21"/>
        </w:rPr>
        <w:t>提高家庭的地位。</w:t>
      </w:r>
    </w:p>
    <w:p w:rsidR="00000000" w:rsidRDefault="00000000">
      <w:pPr>
        <w:spacing w:after="240" w:line="440" w:lineRule="exact"/>
        <w:ind w:firstLine="480"/>
        <w:jc w:val="both"/>
        <w:rPr>
          <w:sz w:val="21"/>
          <w:szCs w:val="21"/>
        </w:rPr>
      </w:pPr>
      <w:r>
        <w:rPr>
          <w:sz w:val="21"/>
          <w:szCs w:val="21"/>
        </w:rPr>
        <w:t>163</w:t>
      </w:r>
      <w:r>
        <w:rPr>
          <w:rFonts w:hint="eastAsia"/>
          <w:sz w:val="21"/>
          <w:szCs w:val="21"/>
        </w:rPr>
        <w:t>．关于第八个发展计划期间实施妇女战略的总结，下一个五年计划（</w:t>
      </w:r>
      <w:r>
        <w:rPr>
          <w:sz w:val="21"/>
          <w:szCs w:val="21"/>
        </w:rPr>
        <w:t>1997-2001</w:t>
      </w:r>
      <w:r>
        <w:rPr>
          <w:rFonts w:hint="eastAsia"/>
          <w:sz w:val="21"/>
          <w:szCs w:val="21"/>
        </w:rPr>
        <w:t>）预定采取的措施及所要达到的数量和质量指标，都在第九个全国发展计划的妇女战略中作了陈述，计划文本可见诸本报告附件。</w:t>
      </w:r>
    </w:p>
    <w:p w:rsidR="00000000" w:rsidRDefault="00000000">
      <w:pPr>
        <w:spacing w:after="240" w:line="440" w:lineRule="exact"/>
        <w:ind w:firstLine="480"/>
        <w:jc w:val="both"/>
        <w:rPr>
          <w:sz w:val="21"/>
          <w:szCs w:val="21"/>
        </w:rPr>
      </w:pPr>
      <w:r>
        <w:rPr>
          <w:sz w:val="21"/>
          <w:szCs w:val="21"/>
        </w:rPr>
        <w:t>164</w:t>
      </w:r>
      <w:r>
        <w:rPr>
          <w:rFonts w:hint="eastAsia"/>
          <w:sz w:val="21"/>
          <w:szCs w:val="21"/>
        </w:rPr>
        <w:t>．实施妇女战略的经费或来自国家财政或来自双边和多边合作。</w:t>
      </w:r>
    </w:p>
    <w:p w:rsidR="00000000" w:rsidRDefault="00000000">
      <w:pPr>
        <w:pStyle w:val="Date"/>
        <w:adjustRightInd w:val="0"/>
        <w:spacing w:after="240" w:line="440" w:lineRule="exact"/>
        <w:textAlignment w:val="baseline"/>
        <w:rPr>
          <w:rFonts w:eastAsia="SimHei"/>
          <w:kern w:val="0"/>
          <w:lang w:val="en-US"/>
        </w:rPr>
      </w:pPr>
      <w:r>
        <w:rPr>
          <w:rFonts w:eastAsia="SimHei" w:hint="eastAsia"/>
          <w:kern w:val="0"/>
          <w:lang w:val="en-US"/>
        </w:rPr>
        <w:t>国内资金</w:t>
      </w:r>
    </w:p>
    <w:p w:rsidR="00000000" w:rsidRDefault="00000000">
      <w:pPr>
        <w:spacing w:after="240" w:line="440" w:lineRule="exact"/>
        <w:ind w:firstLine="480"/>
        <w:jc w:val="both"/>
        <w:rPr>
          <w:sz w:val="21"/>
          <w:szCs w:val="21"/>
        </w:rPr>
      </w:pPr>
      <w:r>
        <w:rPr>
          <w:rFonts w:hint="eastAsia"/>
          <w:sz w:val="21"/>
          <w:szCs w:val="21"/>
        </w:rPr>
        <w:t>妇女战略已被纳入整体发展战略之中，其国内资金可通过以下方式获得：</w:t>
      </w:r>
    </w:p>
    <w:p w:rsidR="00000000" w:rsidRDefault="00000000">
      <w:pPr>
        <w:numPr>
          <w:ilvl w:val="0"/>
          <w:numId w:val="11"/>
        </w:numPr>
        <w:tabs>
          <w:tab w:val="clear" w:pos="315"/>
          <w:tab w:val="num" w:pos="960"/>
        </w:tabs>
        <w:spacing w:after="240" w:line="440" w:lineRule="exact"/>
        <w:ind w:left="0" w:firstLine="480"/>
        <w:jc w:val="both"/>
        <w:rPr>
          <w:sz w:val="21"/>
          <w:szCs w:val="21"/>
        </w:rPr>
      </w:pPr>
      <w:r>
        <w:rPr>
          <w:rFonts w:hint="eastAsia"/>
          <w:sz w:val="21"/>
          <w:szCs w:val="21"/>
        </w:rPr>
        <w:t>在发展项下向从事妇女工作并负责实施妇女战略目标的各部门拨付财政预算。这是实施妇女战略的最大一笔经费，但其总数很难估算。在编制第十个五年计划（</w:t>
      </w:r>
      <w:r>
        <w:rPr>
          <w:sz w:val="21"/>
          <w:szCs w:val="21"/>
        </w:rPr>
        <w:t>2002-2006</w:t>
      </w:r>
      <w:r>
        <w:rPr>
          <w:rFonts w:hint="eastAsia"/>
          <w:sz w:val="21"/>
          <w:szCs w:val="21"/>
        </w:rPr>
        <w:t>）时，或许可考虑就此问题进行研究。</w:t>
      </w:r>
    </w:p>
    <w:p w:rsidR="00000000" w:rsidRDefault="00000000">
      <w:pPr>
        <w:numPr>
          <w:ilvl w:val="0"/>
          <w:numId w:val="11"/>
        </w:numPr>
        <w:tabs>
          <w:tab w:val="clear" w:pos="315"/>
          <w:tab w:val="num" w:pos="960"/>
        </w:tabs>
        <w:spacing w:after="240" w:line="440" w:lineRule="exact"/>
        <w:ind w:left="0" w:firstLine="480"/>
        <w:jc w:val="both"/>
        <w:rPr>
          <w:sz w:val="21"/>
          <w:szCs w:val="21"/>
        </w:rPr>
      </w:pPr>
      <w:r>
        <w:rPr>
          <w:rFonts w:hint="eastAsia"/>
          <w:sz w:val="21"/>
          <w:szCs w:val="21"/>
        </w:rPr>
        <w:t>向妇女和家庭事务部拨付的财政预算。</w:t>
      </w:r>
    </w:p>
    <w:p w:rsidR="00000000" w:rsidRDefault="00000000">
      <w:pPr>
        <w:pStyle w:val="Date"/>
        <w:adjustRightInd w:val="0"/>
        <w:spacing w:after="240" w:line="440" w:lineRule="exact"/>
        <w:textAlignment w:val="baseline"/>
        <w:rPr>
          <w:rFonts w:eastAsia="SimHei"/>
          <w:kern w:val="0"/>
          <w:lang w:val="en-US"/>
        </w:rPr>
      </w:pPr>
      <w:r>
        <w:rPr>
          <w:rFonts w:eastAsia="SimHei" w:hint="eastAsia"/>
          <w:kern w:val="0"/>
          <w:lang w:val="en-US"/>
        </w:rPr>
        <w:t>双边和多边合作框架内的经费来源</w:t>
      </w:r>
    </w:p>
    <w:p w:rsidR="00000000" w:rsidRDefault="00000000">
      <w:pPr>
        <w:spacing w:after="240" w:line="440" w:lineRule="exact"/>
        <w:ind w:firstLine="480"/>
        <w:jc w:val="both"/>
        <w:rPr>
          <w:sz w:val="21"/>
          <w:szCs w:val="21"/>
        </w:rPr>
      </w:pPr>
      <w:r>
        <w:rPr>
          <w:sz w:val="21"/>
          <w:szCs w:val="21"/>
        </w:rPr>
        <w:t>165</w:t>
      </w:r>
      <w:r>
        <w:rPr>
          <w:rFonts w:hint="eastAsia"/>
          <w:sz w:val="21"/>
          <w:szCs w:val="21"/>
        </w:rPr>
        <w:t>．提高妇女地位《北京宣言》后续战略在双边和多边合作框架内获得经费支持：</w:t>
      </w:r>
    </w:p>
    <w:p w:rsidR="00000000" w:rsidRDefault="00000000">
      <w:pPr>
        <w:numPr>
          <w:ilvl w:val="0"/>
          <w:numId w:val="12"/>
        </w:numPr>
        <w:spacing w:after="240" w:line="440" w:lineRule="exact"/>
        <w:ind w:left="0" w:firstLine="480"/>
        <w:jc w:val="both"/>
        <w:rPr>
          <w:sz w:val="21"/>
          <w:szCs w:val="21"/>
        </w:rPr>
      </w:pPr>
      <w:r>
        <w:rPr>
          <w:rFonts w:hint="eastAsia"/>
          <w:sz w:val="21"/>
          <w:szCs w:val="21"/>
        </w:rPr>
        <w:t>通过与瑞典、加拿大、德国、卢森堡、挪威和英国的双边合作，金额约达</w:t>
      </w:r>
      <w:r>
        <w:rPr>
          <w:sz w:val="21"/>
          <w:szCs w:val="21"/>
        </w:rPr>
        <w:t>600</w:t>
      </w:r>
      <w:r>
        <w:rPr>
          <w:rFonts w:hint="eastAsia"/>
          <w:sz w:val="21"/>
          <w:szCs w:val="21"/>
        </w:rPr>
        <w:t>万德国马克。</w:t>
      </w:r>
    </w:p>
    <w:p w:rsidR="00000000" w:rsidRDefault="00000000">
      <w:pPr>
        <w:numPr>
          <w:ilvl w:val="0"/>
          <w:numId w:val="12"/>
        </w:numPr>
        <w:spacing w:after="240" w:line="440" w:lineRule="exact"/>
        <w:ind w:left="0" w:firstLine="480"/>
        <w:jc w:val="both"/>
        <w:rPr>
          <w:sz w:val="21"/>
          <w:szCs w:val="21"/>
        </w:rPr>
      </w:pPr>
      <w:r>
        <w:rPr>
          <w:rFonts w:hint="eastAsia"/>
          <w:sz w:val="21"/>
          <w:szCs w:val="21"/>
        </w:rPr>
        <w:t>通过与开发计划署、人口活动基金、西亚经社委员会、教科文组织、世界银行、粮农组织、国际农业发展基金的多边合作，金额约达</w:t>
      </w:r>
      <w:r>
        <w:rPr>
          <w:sz w:val="21"/>
          <w:szCs w:val="21"/>
        </w:rPr>
        <w:t>1 030</w:t>
      </w:r>
      <w:r>
        <w:rPr>
          <w:rFonts w:hint="eastAsia"/>
          <w:sz w:val="21"/>
          <w:szCs w:val="21"/>
        </w:rPr>
        <w:t>万德国马克。</w:t>
      </w:r>
    </w:p>
    <w:p w:rsidR="00000000" w:rsidRDefault="00000000">
      <w:pPr>
        <w:spacing w:after="240" w:line="440" w:lineRule="exact"/>
        <w:ind w:firstLine="480"/>
        <w:jc w:val="both"/>
        <w:rPr>
          <w:sz w:val="21"/>
          <w:szCs w:val="21"/>
        </w:rPr>
      </w:pPr>
      <w:r>
        <w:rPr>
          <w:rFonts w:hint="eastAsia"/>
          <w:sz w:val="21"/>
          <w:szCs w:val="21"/>
        </w:rPr>
        <w:t>这些资金主要用于开辟创收渠道，发展妇女微型企业，开展女性问题分析，提高乡村妇女的社会经济地位，建立妇女境遇观测站，轮流培训妇女干部和实施以妇女为对象的传播战略。</w:t>
      </w:r>
    </w:p>
    <w:p w:rsidR="00000000" w:rsidRDefault="00000000">
      <w:pPr>
        <w:pStyle w:val="Date"/>
        <w:numPr>
          <w:ilvl w:val="0"/>
          <w:numId w:val="9"/>
        </w:numPr>
        <w:tabs>
          <w:tab w:val="clear" w:pos="420"/>
          <w:tab w:val="num" w:pos="600"/>
        </w:tabs>
        <w:adjustRightInd w:val="0"/>
        <w:spacing w:before="240" w:after="240" w:line="440" w:lineRule="exact"/>
        <w:ind w:left="0" w:firstLine="0"/>
        <w:textAlignment w:val="baseline"/>
        <w:rPr>
          <w:rFonts w:eastAsia="SimHei"/>
          <w:kern w:val="0"/>
          <w:sz w:val="28"/>
          <w:szCs w:val="28"/>
          <w:lang w:val="en-US"/>
        </w:rPr>
      </w:pPr>
      <w:r>
        <w:rPr>
          <w:rFonts w:eastAsia="SimHei" w:hint="eastAsia"/>
          <w:kern w:val="0"/>
          <w:sz w:val="28"/>
          <w:szCs w:val="28"/>
          <w:lang w:val="en-US"/>
        </w:rPr>
        <w:t>在《北京宣言》和《行动纲要》后续行动框架内的重点项目</w:t>
      </w:r>
    </w:p>
    <w:p w:rsidR="00000000" w:rsidRDefault="00000000">
      <w:pPr>
        <w:spacing w:after="240" w:line="440" w:lineRule="exact"/>
        <w:ind w:firstLine="480"/>
        <w:jc w:val="both"/>
        <w:rPr>
          <w:sz w:val="21"/>
          <w:szCs w:val="21"/>
        </w:rPr>
      </w:pPr>
      <w:r>
        <w:rPr>
          <w:sz w:val="21"/>
          <w:szCs w:val="21"/>
        </w:rPr>
        <w:t>166</w:t>
      </w:r>
      <w:r>
        <w:rPr>
          <w:rFonts w:hint="eastAsia"/>
          <w:sz w:val="21"/>
          <w:szCs w:val="21"/>
        </w:rPr>
        <w:t>．</w:t>
      </w:r>
      <w:r>
        <w:rPr>
          <w:sz w:val="21"/>
          <w:szCs w:val="21"/>
        </w:rPr>
        <w:t>1992-1996</w:t>
      </w:r>
      <w:r>
        <w:rPr>
          <w:rFonts w:hint="eastAsia"/>
          <w:sz w:val="21"/>
          <w:szCs w:val="21"/>
        </w:rPr>
        <w:t>年间，突尼斯从</w:t>
      </w:r>
      <w:r>
        <w:rPr>
          <w:sz w:val="21"/>
          <w:szCs w:val="21"/>
        </w:rPr>
        <w:t>1992</w:t>
      </w:r>
      <w:r>
        <w:rPr>
          <w:rFonts w:hint="eastAsia"/>
          <w:sz w:val="21"/>
          <w:szCs w:val="21"/>
        </w:rPr>
        <w:t>年起已开始实施其第一个妇女专门战略，并因此完全融入到由第四次妇女问题世界会议（北京，</w:t>
      </w:r>
      <w:r>
        <w:rPr>
          <w:sz w:val="21"/>
          <w:szCs w:val="21"/>
        </w:rPr>
        <w:t>1995</w:t>
      </w:r>
      <w:r>
        <w:rPr>
          <w:rFonts w:hint="eastAsia"/>
          <w:sz w:val="21"/>
          <w:szCs w:val="21"/>
        </w:rPr>
        <w:t>年</w:t>
      </w:r>
      <w:r>
        <w:rPr>
          <w:sz w:val="21"/>
          <w:szCs w:val="21"/>
        </w:rPr>
        <w:t>9</w:t>
      </w:r>
      <w:r>
        <w:rPr>
          <w:rFonts w:hint="eastAsia"/>
          <w:sz w:val="21"/>
          <w:szCs w:val="21"/>
        </w:rPr>
        <w:t>月</w:t>
      </w:r>
      <w:r>
        <w:rPr>
          <w:sz w:val="21"/>
          <w:szCs w:val="21"/>
        </w:rPr>
        <w:t>4-15</w:t>
      </w:r>
      <w:r>
        <w:rPr>
          <w:rFonts w:hint="eastAsia"/>
          <w:sz w:val="21"/>
          <w:szCs w:val="21"/>
        </w:rPr>
        <w:t>日）《行动纲要》所发动的“平等、和平和发展”的活动浪潮中去。</w:t>
      </w:r>
    </w:p>
    <w:p w:rsidR="00000000" w:rsidRDefault="00000000">
      <w:pPr>
        <w:spacing w:after="240" w:line="440" w:lineRule="exact"/>
        <w:ind w:firstLine="480"/>
        <w:jc w:val="both"/>
        <w:rPr>
          <w:sz w:val="21"/>
          <w:szCs w:val="21"/>
        </w:rPr>
      </w:pPr>
      <w:r>
        <w:rPr>
          <w:sz w:val="21"/>
          <w:szCs w:val="21"/>
        </w:rPr>
        <w:t>167</w:t>
      </w:r>
      <w:r>
        <w:rPr>
          <w:rFonts w:hint="eastAsia"/>
          <w:sz w:val="21"/>
          <w:szCs w:val="21"/>
        </w:rPr>
        <w:t>．制定《北京宣言》和《行动纲要》的全国后续行动计划，自然就在第九个全国发展计划（</w:t>
      </w:r>
      <w:r>
        <w:rPr>
          <w:sz w:val="21"/>
          <w:szCs w:val="21"/>
        </w:rPr>
        <w:t>1997-2001</w:t>
      </w:r>
      <w:r>
        <w:rPr>
          <w:rFonts w:hint="eastAsia"/>
          <w:sz w:val="21"/>
          <w:szCs w:val="21"/>
        </w:rPr>
        <w:t>）妇女战略的框架内进行，其出发点则是对前一时期的成就和不足进行评估，这样做的好处是可自动获得国家的财政支持和充分利用现有的运作机制，具体机构如下：</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妇女和家庭事务部，负责项目和规划的构想（包括起草法律草案），指导和促进各部门开展活动。</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“妇女与发展”委员会，负责重大方针的构想。</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“妇女与家庭”全国委员会，在有关妇女和家庭的重大计划项目中，为力争达成共识，从事协调和后续活动。</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妇女研究、文献与信息中心，就妇女境遇问题主持和实施多方位研究。</w:t>
      </w:r>
    </w:p>
    <w:p w:rsidR="00000000" w:rsidRDefault="00000000">
      <w:pPr>
        <w:spacing w:after="240" w:line="440" w:lineRule="exact"/>
        <w:ind w:firstLine="480"/>
        <w:jc w:val="both"/>
        <w:rPr>
          <w:sz w:val="21"/>
          <w:szCs w:val="21"/>
        </w:rPr>
      </w:pPr>
      <w:r>
        <w:rPr>
          <w:sz w:val="21"/>
          <w:szCs w:val="21"/>
        </w:rPr>
        <w:t>168</w:t>
      </w:r>
      <w:r>
        <w:rPr>
          <w:rFonts w:hint="eastAsia"/>
          <w:sz w:val="21"/>
          <w:szCs w:val="21"/>
        </w:rPr>
        <w:t>．在实施《北京行动纲要》的关键问题上，突尼斯把重点放在以下方面：</w:t>
      </w:r>
    </w:p>
    <w:p w:rsidR="00000000" w:rsidRDefault="00000000">
      <w:pPr>
        <w:numPr>
          <w:ilvl w:val="0"/>
          <w:numId w:val="13"/>
        </w:numPr>
        <w:tabs>
          <w:tab w:val="clear" w:pos="735"/>
          <w:tab w:val="num" w:pos="960"/>
        </w:tabs>
        <w:spacing w:after="240" w:line="440" w:lineRule="exact"/>
        <w:ind w:left="0" w:firstLine="480"/>
        <w:jc w:val="both"/>
        <w:rPr>
          <w:sz w:val="21"/>
          <w:szCs w:val="21"/>
        </w:rPr>
      </w:pPr>
      <w:r>
        <w:rPr>
          <w:rFonts w:hint="eastAsia"/>
          <w:sz w:val="21"/>
          <w:szCs w:val="21"/>
        </w:rPr>
        <w:t>加强妇女的经济潜力。</w:t>
      </w:r>
    </w:p>
    <w:p w:rsidR="00000000" w:rsidRDefault="00000000">
      <w:pPr>
        <w:numPr>
          <w:ilvl w:val="0"/>
          <w:numId w:val="13"/>
        </w:numPr>
        <w:tabs>
          <w:tab w:val="clear" w:pos="735"/>
          <w:tab w:val="num" w:pos="960"/>
        </w:tabs>
        <w:spacing w:after="240" w:line="440" w:lineRule="exact"/>
        <w:ind w:left="0" w:firstLine="480"/>
        <w:jc w:val="both"/>
        <w:rPr>
          <w:sz w:val="21"/>
          <w:szCs w:val="21"/>
        </w:rPr>
      </w:pPr>
      <w:r>
        <w:rPr>
          <w:rFonts w:hint="eastAsia"/>
          <w:sz w:val="21"/>
          <w:szCs w:val="21"/>
        </w:rPr>
        <w:t>与贫穷作斗争，改善妇女的生活条件。</w:t>
      </w:r>
    </w:p>
    <w:p w:rsidR="00000000" w:rsidRDefault="00000000">
      <w:pPr>
        <w:numPr>
          <w:ilvl w:val="0"/>
          <w:numId w:val="13"/>
        </w:numPr>
        <w:tabs>
          <w:tab w:val="clear" w:pos="735"/>
          <w:tab w:val="num" w:pos="960"/>
        </w:tabs>
        <w:spacing w:after="240" w:line="440" w:lineRule="exact"/>
        <w:ind w:left="0" w:firstLine="480"/>
        <w:jc w:val="both"/>
        <w:rPr>
          <w:sz w:val="21"/>
          <w:szCs w:val="21"/>
        </w:rPr>
      </w:pPr>
      <w:r>
        <w:rPr>
          <w:rFonts w:hint="eastAsia"/>
          <w:sz w:val="21"/>
          <w:szCs w:val="21"/>
        </w:rPr>
        <w:t>巩固妇女的权利，与性别问题上的陈规陋习作斗争。</w:t>
      </w:r>
    </w:p>
    <w:p w:rsidR="00000000" w:rsidRDefault="00000000">
      <w:pPr>
        <w:numPr>
          <w:ilvl w:val="0"/>
          <w:numId w:val="13"/>
        </w:numPr>
        <w:tabs>
          <w:tab w:val="clear" w:pos="735"/>
          <w:tab w:val="num" w:pos="960"/>
        </w:tabs>
        <w:spacing w:after="240" w:line="440" w:lineRule="exact"/>
        <w:ind w:left="0" w:firstLine="480"/>
        <w:jc w:val="both"/>
        <w:rPr>
          <w:sz w:val="21"/>
          <w:szCs w:val="21"/>
        </w:rPr>
      </w:pPr>
      <w:r>
        <w:rPr>
          <w:rFonts w:hint="eastAsia"/>
          <w:sz w:val="21"/>
          <w:szCs w:val="21"/>
        </w:rPr>
        <w:t>通过部门规划，促进妇女人力资源的开发。</w:t>
      </w:r>
    </w:p>
    <w:p w:rsidR="00000000" w:rsidRDefault="00000000">
      <w:pPr>
        <w:numPr>
          <w:ilvl w:val="0"/>
          <w:numId w:val="13"/>
        </w:numPr>
        <w:tabs>
          <w:tab w:val="clear" w:pos="735"/>
          <w:tab w:val="num" w:pos="960"/>
        </w:tabs>
        <w:spacing w:after="240" w:line="440" w:lineRule="exact"/>
        <w:ind w:left="0" w:firstLine="480"/>
        <w:jc w:val="both"/>
        <w:rPr>
          <w:sz w:val="21"/>
          <w:szCs w:val="21"/>
        </w:rPr>
      </w:pPr>
      <w:r>
        <w:rPr>
          <w:rFonts w:hint="eastAsia"/>
          <w:sz w:val="21"/>
          <w:szCs w:val="21"/>
        </w:rPr>
        <w:t>保护青少年女子。</w:t>
      </w:r>
    </w:p>
    <w:p w:rsidR="00000000" w:rsidRDefault="00000000">
      <w:pPr>
        <w:numPr>
          <w:ilvl w:val="0"/>
          <w:numId w:val="13"/>
        </w:numPr>
        <w:tabs>
          <w:tab w:val="clear" w:pos="735"/>
          <w:tab w:val="num" w:pos="960"/>
        </w:tabs>
        <w:spacing w:after="240" w:line="440" w:lineRule="exact"/>
        <w:ind w:left="0" w:firstLine="480"/>
        <w:jc w:val="both"/>
        <w:rPr>
          <w:sz w:val="21"/>
          <w:szCs w:val="21"/>
        </w:rPr>
      </w:pPr>
      <w:r>
        <w:rPr>
          <w:rFonts w:hint="eastAsia"/>
          <w:sz w:val="21"/>
          <w:szCs w:val="21"/>
        </w:rPr>
        <w:t>加强妇女在参与公民生活和社团生活中的作用。</w:t>
      </w:r>
    </w:p>
    <w:p w:rsidR="00000000" w:rsidRDefault="00000000">
      <w:pPr>
        <w:numPr>
          <w:ilvl w:val="0"/>
          <w:numId w:val="13"/>
        </w:numPr>
        <w:tabs>
          <w:tab w:val="clear" w:pos="735"/>
          <w:tab w:val="num" w:pos="960"/>
        </w:tabs>
        <w:spacing w:after="240" w:line="440" w:lineRule="exact"/>
        <w:ind w:left="0" w:firstLine="480"/>
        <w:jc w:val="both"/>
        <w:rPr>
          <w:sz w:val="21"/>
          <w:szCs w:val="21"/>
        </w:rPr>
      </w:pPr>
      <w:r>
        <w:rPr>
          <w:rFonts w:hint="eastAsia"/>
          <w:sz w:val="21"/>
          <w:szCs w:val="21"/>
        </w:rPr>
        <w:t>保护移民妇女。</w:t>
      </w:r>
    </w:p>
    <w:p w:rsidR="00000000" w:rsidRDefault="00000000">
      <w:pPr>
        <w:numPr>
          <w:ilvl w:val="0"/>
          <w:numId w:val="13"/>
        </w:numPr>
        <w:tabs>
          <w:tab w:val="clear" w:pos="735"/>
          <w:tab w:val="num" w:pos="960"/>
        </w:tabs>
        <w:spacing w:after="240" w:line="440" w:lineRule="exact"/>
        <w:ind w:left="0" w:firstLine="480"/>
        <w:jc w:val="both"/>
        <w:rPr>
          <w:sz w:val="21"/>
          <w:szCs w:val="21"/>
        </w:rPr>
      </w:pPr>
      <w:r>
        <w:rPr>
          <w:rFonts w:hint="eastAsia"/>
          <w:sz w:val="21"/>
          <w:szCs w:val="21"/>
        </w:rPr>
        <w:t>通过经验交流，发展国际间的伙伴和合作关系。</w:t>
      </w:r>
    </w:p>
    <w:p w:rsidR="00000000" w:rsidRDefault="00000000">
      <w:pPr>
        <w:numPr>
          <w:ilvl w:val="0"/>
          <w:numId w:val="13"/>
        </w:numPr>
        <w:tabs>
          <w:tab w:val="clear" w:pos="735"/>
          <w:tab w:val="num" w:pos="960"/>
        </w:tabs>
        <w:spacing w:after="240" w:line="440" w:lineRule="exact"/>
        <w:ind w:left="0" w:firstLine="480"/>
        <w:jc w:val="both"/>
        <w:rPr>
          <w:sz w:val="21"/>
          <w:szCs w:val="21"/>
        </w:rPr>
      </w:pPr>
      <w:r>
        <w:rPr>
          <w:rFonts w:hint="eastAsia"/>
          <w:sz w:val="21"/>
          <w:szCs w:val="21"/>
        </w:rPr>
        <w:t>开展专门的性别统计调查，系统进行女性问题研究。</w:t>
      </w:r>
    </w:p>
    <w:p w:rsidR="00000000" w:rsidRDefault="00000000">
      <w:pPr>
        <w:spacing w:after="240" w:line="440" w:lineRule="exact"/>
        <w:ind w:firstLine="480"/>
        <w:jc w:val="both"/>
        <w:rPr>
          <w:sz w:val="21"/>
          <w:szCs w:val="21"/>
        </w:rPr>
      </w:pPr>
      <w:r>
        <w:rPr>
          <w:sz w:val="21"/>
          <w:szCs w:val="21"/>
        </w:rPr>
        <w:t>169</w:t>
      </w:r>
      <w:r>
        <w:rPr>
          <w:rFonts w:hint="eastAsia"/>
          <w:sz w:val="21"/>
          <w:szCs w:val="21"/>
        </w:rPr>
        <w:t>．《北京行动纲要》和《达卡行动纲领》为妇女和家庭事务部、妇女研究、文献与信息中心及从事妇女工作的非政府组织加深认识和改进方法提供了概念框架，从而发挥了催化剂的作用，并证实突尼斯积极参与联合国促进妇女权利的进程。</w:t>
      </w:r>
    </w:p>
    <w:p w:rsidR="00000000" w:rsidRDefault="00000000">
      <w:pPr>
        <w:spacing w:after="240" w:line="440" w:lineRule="exact"/>
        <w:ind w:firstLine="480"/>
        <w:jc w:val="both"/>
        <w:rPr>
          <w:sz w:val="21"/>
          <w:szCs w:val="21"/>
        </w:rPr>
      </w:pPr>
      <w:r>
        <w:rPr>
          <w:sz w:val="21"/>
          <w:szCs w:val="21"/>
        </w:rPr>
        <w:t>170</w:t>
      </w:r>
      <w:r>
        <w:rPr>
          <w:rFonts w:hint="eastAsia"/>
          <w:sz w:val="21"/>
          <w:szCs w:val="21"/>
        </w:rPr>
        <w:t>．作为《北京宣言》和《行动纲要》的后续，突尼斯行动计划的构思和实施没有遇到真正的障碍，因为在第八个发展计划（</w:t>
      </w:r>
      <w:r>
        <w:rPr>
          <w:sz w:val="21"/>
          <w:szCs w:val="21"/>
        </w:rPr>
        <w:t>1992-96</w:t>
      </w:r>
      <w:r>
        <w:rPr>
          <w:rFonts w:hint="eastAsia"/>
          <w:sz w:val="21"/>
          <w:szCs w:val="21"/>
        </w:rPr>
        <w:t>）的框架内，原有的运行体制业已经受了考验。</w:t>
      </w:r>
    </w:p>
    <w:p w:rsidR="00000000" w:rsidRDefault="00000000">
      <w:pPr>
        <w:spacing w:before="240" w:after="240" w:line="440" w:lineRule="exact"/>
        <w:jc w:val="both"/>
        <w:rPr>
          <w:rFonts w:eastAsia="SimHei"/>
          <w:sz w:val="28"/>
          <w:szCs w:val="28"/>
        </w:rPr>
      </w:pPr>
      <w:r>
        <w:rPr>
          <w:rFonts w:eastAsia="SimHei" w:hint="eastAsia"/>
          <w:sz w:val="28"/>
          <w:szCs w:val="28"/>
        </w:rPr>
        <w:t>四、保护母亲</w:t>
      </w:r>
    </w:p>
    <w:p w:rsidR="00000000" w:rsidRDefault="00000000">
      <w:pPr>
        <w:spacing w:after="240" w:line="440" w:lineRule="exact"/>
        <w:ind w:firstLine="480"/>
        <w:jc w:val="both"/>
        <w:rPr>
          <w:sz w:val="21"/>
          <w:szCs w:val="21"/>
        </w:rPr>
      </w:pPr>
      <w:r>
        <w:rPr>
          <w:sz w:val="21"/>
          <w:szCs w:val="21"/>
        </w:rPr>
        <w:t>171</w:t>
      </w:r>
      <w:r>
        <w:rPr>
          <w:rFonts w:hint="eastAsia"/>
          <w:sz w:val="21"/>
          <w:szCs w:val="21"/>
        </w:rPr>
        <w:t>．承认母亲的社会职能是突尼斯社会政策、保健政策及妇女和家庭政策的基本原则之一。</w:t>
      </w:r>
    </w:p>
    <w:p w:rsidR="00000000" w:rsidRDefault="00000000">
      <w:pPr>
        <w:spacing w:after="240" w:line="440" w:lineRule="exact"/>
        <w:ind w:firstLine="480"/>
        <w:jc w:val="both"/>
        <w:rPr>
          <w:sz w:val="21"/>
          <w:szCs w:val="21"/>
        </w:rPr>
      </w:pPr>
      <w:r>
        <w:rPr>
          <w:sz w:val="21"/>
          <w:szCs w:val="21"/>
        </w:rPr>
        <w:t>172</w:t>
      </w:r>
      <w:r>
        <w:rPr>
          <w:rFonts w:hint="eastAsia"/>
          <w:sz w:val="21"/>
          <w:szCs w:val="21"/>
        </w:rPr>
        <w:t>．同样，出自对母亲社会职能的承认，突尼斯无论在医疗卫生方面或在社会保障方面，都采用了统一的方针政策，这一政策不但建立在先进的法制基础之上，而且又通过特殊的预防和保健纲要得以落实。</w:t>
      </w:r>
    </w:p>
    <w:p w:rsidR="00000000" w:rsidRDefault="00000000">
      <w:pPr>
        <w:spacing w:after="240" w:line="440" w:lineRule="exact"/>
        <w:ind w:firstLine="480"/>
        <w:jc w:val="both"/>
        <w:rPr>
          <w:sz w:val="21"/>
          <w:szCs w:val="21"/>
        </w:rPr>
      </w:pPr>
      <w:r>
        <w:rPr>
          <w:sz w:val="21"/>
          <w:szCs w:val="21"/>
        </w:rPr>
        <w:t>173</w:t>
      </w:r>
      <w:r>
        <w:rPr>
          <w:rFonts w:hint="eastAsia"/>
          <w:sz w:val="21"/>
          <w:szCs w:val="21"/>
        </w:rPr>
        <w:t>．实施这一政策的结果是：突尼斯既在妇幼保健工作方面取得了重大成就，同时又制定了确保母亲劳动权的社会法规（第</w:t>
      </w:r>
      <w:r>
        <w:rPr>
          <w:sz w:val="21"/>
          <w:szCs w:val="21"/>
        </w:rPr>
        <w:t>11</w:t>
      </w:r>
      <w:r>
        <w:rPr>
          <w:rFonts w:hint="eastAsia"/>
          <w:sz w:val="21"/>
          <w:szCs w:val="21"/>
        </w:rPr>
        <w:t>条、第</w:t>
      </w:r>
      <w:r>
        <w:rPr>
          <w:sz w:val="21"/>
          <w:szCs w:val="21"/>
        </w:rPr>
        <w:t>12</w:t>
      </w:r>
      <w:r>
        <w:rPr>
          <w:rFonts w:hint="eastAsia"/>
          <w:sz w:val="21"/>
          <w:szCs w:val="21"/>
        </w:rPr>
        <w:t>条和第</w:t>
      </w:r>
      <w:r>
        <w:rPr>
          <w:sz w:val="21"/>
          <w:szCs w:val="21"/>
        </w:rPr>
        <w:t>13</w:t>
      </w:r>
      <w:r>
        <w:rPr>
          <w:rFonts w:hint="eastAsia"/>
          <w:sz w:val="21"/>
          <w:szCs w:val="21"/>
        </w:rPr>
        <w:t>条）。</w:t>
      </w:r>
    </w:p>
    <w:p w:rsidR="00000000" w:rsidRDefault="00000000">
      <w:pPr>
        <w:spacing w:after="240" w:line="440" w:lineRule="exact"/>
        <w:ind w:firstLine="480"/>
        <w:jc w:val="both"/>
        <w:rPr>
          <w:sz w:val="21"/>
          <w:szCs w:val="21"/>
        </w:rPr>
      </w:pPr>
      <w:r>
        <w:rPr>
          <w:sz w:val="21"/>
          <w:szCs w:val="21"/>
        </w:rPr>
        <w:t>174</w:t>
      </w:r>
      <w:r>
        <w:rPr>
          <w:rFonts w:hint="eastAsia"/>
          <w:sz w:val="21"/>
          <w:szCs w:val="21"/>
        </w:rPr>
        <w:t>．在医疗卫生方面，突尼斯在</w:t>
      </w:r>
      <w:r>
        <w:rPr>
          <w:sz w:val="21"/>
          <w:szCs w:val="21"/>
        </w:rPr>
        <w:t>90%</w:t>
      </w:r>
      <w:r>
        <w:rPr>
          <w:rFonts w:hint="eastAsia"/>
          <w:sz w:val="21"/>
          <w:szCs w:val="21"/>
        </w:rPr>
        <w:t>的基层医疗卫生机构中推行了多项妇女防病和保健全国计划，妇女健康指数的提高足以表明，这些计划构成改善妇女健康的重大战略措施（见第</w:t>
      </w:r>
      <w:r>
        <w:rPr>
          <w:sz w:val="21"/>
          <w:szCs w:val="21"/>
        </w:rPr>
        <w:t>12</w:t>
      </w:r>
      <w:r>
        <w:rPr>
          <w:rFonts w:hint="eastAsia"/>
          <w:sz w:val="21"/>
          <w:szCs w:val="21"/>
        </w:rPr>
        <w:t>条）。</w:t>
      </w:r>
    </w:p>
    <w:p w:rsidR="00000000" w:rsidRDefault="00000000">
      <w:pPr>
        <w:spacing w:after="240" w:line="440" w:lineRule="exact"/>
        <w:ind w:firstLine="480"/>
        <w:jc w:val="both"/>
        <w:rPr>
          <w:sz w:val="21"/>
          <w:szCs w:val="21"/>
        </w:rPr>
      </w:pPr>
      <w:r>
        <w:rPr>
          <w:sz w:val="21"/>
          <w:szCs w:val="21"/>
        </w:rPr>
        <w:t>175</w:t>
      </w:r>
      <w:r>
        <w:rPr>
          <w:rFonts w:hint="eastAsia"/>
          <w:sz w:val="21"/>
          <w:szCs w:val="21"/>
        </w:rPr>
        <w:t>．《突尼斯劳动法》确认性别非歧视原则。经过</w:t>
      </w:r>
      <w:r>
        <w:rPr>
          <w:sz w:val="21"/>
          <w:szCs w:val="21"/>
        </w:rPr>
        <w:t>1993</w:t>
      </w:r>
      <w:r>
        <w:rPr>
          <w:rFonts w:hint="eastAsia"/>
          <w:sz w:val="21"/>
          <w:szCs w:val="21"/>
        </w:rPr>
        <w:t>年对该法的修改，法规条文从此不再有任何模棱两可之处。《劳动法》保障妇女为承担母亲职责或在特殊劳动条件下的特殊社会权利（见第</w:t>
      </w:r>
      <w:r>
        <w:rPr>
          <w:sz w:val="21"/>
          <w:szCs w:val="21"/>
        </w:rPr>
        <w:t>11</w:t>
      </w:r>
      <w:r>
        <w:rPr>
          <w:rFonts w:hint="eastAsia"/>
          <w:sz w:val="21"/>
          <w:szCs w:val="21"/>
        </w:rPr>
        <w:t>条、第</w:t>
      </w:r>
      <w:r>
        <w:rPr>
          <w:sz w:val="21"/>
          <w:szCs w:val="21"/>
        </w:rPr>
        <w:t>13</w:t>
      </w:r>
      <w:r>
        <w:rPr>
          <w:rFonts w:hint="eastAsia"/>
          <w:sz w:val="21"/>
          <w:szCs w:val="21"/>
        </w:rPr>
        <w:t>条和第</w:t>
      </w:r>
      <w:r>
        <w:rPr>
          <w:sz w:val="21"/>
          <w:szCs w:val="21"/>
        </w:rPr>
        <w:t>14</w:t>
      </w:r>
      <w:r>
        <w:rPr>
          <w:rFonts w:hint="eastAsia"/>
          <w:sz w:val="21"/>
          <w:szCs w:val="21"/>
        </w:rPr>
        <w:t>条）。</w:t>
      </w:r>
    </w:p>
    <w:p w:rsidR="00000000" w:rsidRDefault="00000000">
      <w:pPr>
        <w:spacing w:after="240" w:line="440" w:lineRule="exact"/>
        <w:ind w:firstLine="480"/>
        <w:jc w:val="both"/>
        <w:rPr>
          <w:sz w:val="21"/>
          <w:szCs w:val="21"/>
        </w:rPr>
      </w:pPr>
      <w:r>
        <w:rPr>
          <w:sz w:val="21"/>
          <w:szCs w:val="21"/>
        </w:rPr>
        <w:t>176</w:t>
      </w:r>
      <w:r>
        <w:rPr>
          <w:rFonts w:hint="eastAsia"/>
          <w:sz w:val="21"/>
          <w:szCs w:val="21"/>
        </w:rPr>
        <w:t>．为使妇女更好兼顾职业责任和家庭责任，法律特别作出以下规定：</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妇女有申请和获得半日劳动的权利。休假、升迁、津贴及退休金均不受影响。</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妇女为抚养年龄不满</w:t>
      </w:r>
      <w:r>
        <w:rPr>
          <w:sz w:val="21"/>
          <w:szCs w:val="21"/>
        </w:rPr>
        <w:t>6</w:t>
      </w:r>
      <w:r>
        <w:rPr>
          <w:rFonts w:hint="eastAsia"/>
          <w:sz w:val="21"/>
          <w:szCs w:val="21"/>
        </w:rPr>
        <w:t>岁的幼儿或为照顾需要持续护理的残疾子女，有权要求停薪留职，每次为期两年，可反复申请两次。</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妇女工作满</w:t>
      </w:r>
      <w:r>
        <w:rPr>
          <w:sz w:val="21"/>
          <w:szCs w:val="21"/>
        </w:rPr>
        <w:t>15</w:t>
      </w:r>
      <w:r>
        <w:rPr>
          <w:rFonts w:hint="eastAsia"/>
          <w:sz w:val="21"/>
          <w:szCs w:val="21"/>
        </w:rPr>
        <w:t>年后，如有</w:t>
      </w:r>
      <w:r>
        <w:rPr>
          <w:sz w:val="21"/>
          <w:szCs w:val="21"/>
        </w:rPr>
        <w:t>3</w:t>
      </w:r>
      <w:r>
        <w:rPr>
          <w:rFonts w:hint="eastAsia"/>
          <w:sz w:val="21"/>
          <w:szCs w:val="21"/>
        </w:rPr>
        <w:t>个不满</w:t>
      </w:r>
      <w:r>
        <w:rPr>
          <w:sz w:val="21"/>
          <w:szCs w:val="21"/>
        </w:rPr>
        <w:t>15</w:t>
      </w:r>
      <w:r>
        <w:rPr>
          <w:rFonts w:hint="eastAsia"/>
          <w:sz w:val="21"/>
          <w:szCs w:val="21"/>
        </w:rPr>
        <w:t>岁的子女或有一重伤残子女需要照顾，可征得有关当局同意后，实行提前退休（参见第</w:t>
      </w:r>
      <w:r>
        <w:rPr>
          <w:sz w:val="21"/>
          <w:szCs w:val="21"/>
        </w:rPr>
        <w:t>596-598</w:t>
      </w:r>
      <w:r>
        <w:rPr>
          <w:rFonts w:hint="eastAsia"/>
          <w:sz w:val="21"/>
          <w:szCs w:val="21"/>
        </w:rPr>
        <w:t>段）。</w:t>
      </w:r>
    </w:p>
    <w:p w:rsidR="00000000" w:rsidRDefault="00000000">
      <w:pPr>
        <w:numPr>
          <w:ilvl w:val="0"/>
          <w:numId w:val="62"/>
        </w:numPr>
        <w:tabs>
          <w:tab w:val="clear" w:pos="907"/>
          <w:tab w:val="num" w:pos="480"/>
        </w:tabs>
        <w:spacing w:before="240" w:after="240" w:line="440" w:lineRule="exact"/>
        <w:ind w:left="482" w:hanging="482"/>
        <w:jc w:val="both"/>
        <w:rPr>
          <w:rFonts w:eastAsia="SimHei"/>
          <w:sz w:val="28"/>
          <w:szCs w:val="28"/>
        </w:rPr>
      </w:pPr>
      <w:r>
        <w:rPr>
          <w:sz w:val="21"/>
          <w:szCs w:val="21"/>
        </w:rPr>
        <w:br w:type="page"/>
      </w:r>
      <w:r>
        <w:rPr>
          <w:rFonts w:eastAsia="SimHei" w:hint="eastAsia"/>
          <w:sz w:val="28"/>
          <w:szCs w:val="28"/>
        </w:rPr>
        <w:t>第</w:t>
      </w:r>
      <w:r>
        <w:rPr>
          <w:rFonts w:eastAsia="SimHei"/>
          <w:sz w:val="28"/>
          <w:szCs w:val="28"/>
        </w:rPr>
        <w:t>5</w:t>
      </w:r>
      <w:r>
        <w:rPr>
          <w:rFonts w:eastAsia="SimHei" w:hint="eastAsia"/>
          <w:sz w:val="28"/>
          <w:szCs w:val="28"/>
        </w:rPr>
        <w:t>条：反对陈规陋习</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48"/>
      </w:tblGrid>
      <w:tr w:rsidR="00000000">
        <w:tblPrEx>
          <w:tblCellMar>
            <w:top w:w="0" w:type="dxa"/>
            <w:bottom w:w="0" w:type="dxa"/>
          </w:tblCellMar>
        </w:tblPrEx>
        <w:tc>
          <w:tcPr>
            <w:tcW w:w="9948" w:type="dxa"/>
            <w:tcBorders>
              <w:top w:val="single" w:sz="4" w:space="0" w:color="auto"/>
              <w:left w:val="single" w:sz="4" w:space="0" w:color="auto"/>
              <w:bottom w:val="single" w:sz="4" w:space="0" w:color="auto"/>
              <w:right w:val="single" w:sz="4" w:space="0" w:color="auto"/>
            </w:tcBorders>
          </w:tcPr>
          <w:p w:rsidR="00000000" w:rsidRDefault="00000000">
            <w:pPr>
              <w:pStyle w:val="Date"/>
              <w:spacing w:line="440" w:lineRule="exact"/>
              <w:ind w:firstLine="482"/>
              <w:rPr>
                <w:rFonts w:eastAsia="楷体"/>
                <w:lang w:val="en-US"/>
              </w:rPr>
            </w:pPr>
            <w:r>
              <w:rPr>
                <w:rFonts w:eastAsia="楷体" w:hint="eastAsia"/>
                <w:lang w:val="en-US"/>
              </w:rPr>
              <w:t>缔约各国应采取一切适当措施：</w:t>
            </w:r>
          </w:p>
          <w:p w:rsidR="00000000" w:rsidRDefault="00000000">
            <w:pPr>
              <w:spacing w:line="440" w:lineRule="exact"/>
              <w:ind w:firstLine="482"/>
              <w:jc w:val="both"/>
              <w:rPr>
                <w:rFonts w:eastAsia="楷体"/>
                <w:sz w:val="21"/>
                <w:szCs w:val="21"/>
              </w:rPr>
            </w:pPr>
            <w:r>
              <w:rPr>
                <w:rFonts w:eastAsia="楷体" w:hint="eastAsia"/>
                <w:sz w:val="21"/>
                <w:szCs w:val="21"/>
              </w:rPr>
              <w:t>（</w:t>
            </w:r>
            <w:r>
              <w:rPr>
                <w:rFonts w:eastAsia="楷体"/>
                <w:sz w:val="21"/>
                <w:szCs w:val="21"/>
              </w:rPr>
              <w:t>a</w:t>
            </w:r>
            <w:r>
              <w:rPr>
                <w:rFonts w:eastAsia="楷体" w:hint="eastAsia"/>
                <w:sz w:val="21"/>
                <w:szCs w:val="21"/>
              </w:rPr>
              <w:t>）改变男女的社会和文化行为模式，以消除基于性别而分尊卑观念或基于男女定型而产生的偏见、习俗和一切其他做法；</w:t>
            </w:r>
          </w:p>
          <w:p w:rsidR="00000000" w:rsidRDefault="00000000">
            <w:pPr>
              <w:spacing w:line="440" w:lineRule="exact"/>
              <w:ind w:firstLine="482"/>
              <w:jc w:val="both"/>
              <w:rPr>
                <w:rFonts w:eastAsia="楷体"/>
                <w:sz w:val="21"/>
                <w:szCs w:val="21"/>
              </w:rPr>
            </w:pPr>
            <w:r>
              <w:rPr>
                <w:rFonts w:eastAsia="楷体" w:hint="eastAsia"/>
                <w:sz w:val="21"/>
                <w:szCs w:val="21"/>
              </w:rPr>
              <w:t>（</w:t>
            </w:r>
            <w:r>
              <w:rPr>
                <w:rFonts w:eastAsia="楷体"/>
                <w:sz w:val="21"/>
                <w:szCs w:val="21"/>
              </w:rPr>
              <w:t>b</w:t>
            </w:r>
            <w:r>
              <w:rPr>
                <w:rFonts w:eastAsia="楷体" w:hint="eastAsia"/>
                <w:sz w:val="21"/>
                <w:szCs w:val="21"/>
              </w:rPr>
              <w:t>）保证家庭教育应包括正确了解母亲的社会功能和确认教养子女是父母的共同责任，当然在任何情况下都应首先考虑子女的利益。</w:t>
            </w:r>
          </w:p>
        </w:tc>
      </w:tr>
    </w:tbl>
    <w:p w:rsidR="00000000" w:rsidRDefault="00000000">
      <w:pPr>
        <w:numPr>
          <w:ilvl w:val="0"/>
          <w:numId w:val="14"/>
        </w:numPr>
        <w:tabs>
          <w:tab w:val="clear" w:pos="420"/>
          <w:tab w:val="num" w:pos="600"/>
        </w:tabs>
        <w:spacing w:before="240" w:after="240" w:line="440" w:lineRule="exact"/>
        <w:ind w:left="0" w:firstLine="0"/>
        <w:jc w:val="both"/>
        <w:rPr>
          <w:rFonts w:eastAsia="SimHei"/>
          <w:sz w:val="28"/>
          <w:szCs w:val="28"/>
        </w:rPr>
      </w:pPr>
      <w:r>
        <w:rPr>
          <w:rFonts w:eastAsia="SimHei" w:hint="eastAsia"/>
          <w:sz w:val="28"/>
          <w:szCs w:val="28"/>
        </w:rPr>
        <w:t>恢复妇女的历史主人翁地位</w:t>
      </w:r>
    </w:p>
    <w:p w:rsidR="00000000" w:rsidRDefault="00000000">
      <w:pPr>
        <w:spacing w:after="240" w:line="440" w:lineRule="exact"/>
        <w:jc w:val="both"/>
        <w:rPr>
          <w:rFonts w:eastAsia="SimHei"/>
          <w:sz w:val="21"/>
          <w:szCs w:val="21"/>
        </w:rPr>
      </w:pPr>
      <w:r>
        <w:rPr>
          <w:rFonts w:eastAsia="SimHei" w:hint="eastAsia"/>
          <w:sz w:val="21"/>
          <w:szCs w:val="21"/>
        </w:rPr>
        <w:t>一</w:t>
      </w:r>
      <w:r>
        <w:rPr>
          <w:rFonts w:eastAsia="SimHei"/>
          <w:sz w:val="21"/>
          <w:szCs w:val="21"/>
        </w:rPr>
        <w:t xml:space="preserve">. </w:t>
      </w:r>
      <w:r>
        <w:rPr>
          <w:rFonts w:eastAsia="SimHei"/>
          <w:b/>
          <w:bCs/>
          <w:sz w:val="21"/>
          <w:szCs w:val="21"/>
        </w:rPr>
        <w:t xml:space="preserve">1 </w:t>
      </w:r>
      <w:r>
        <w:rPr>
          <w:rFonts w:eastAsia="SimHei" w:hint="eastAsia"/>
          <w:sz w:val="21"/>
          <w:szCs w:val="21"/>
        </w:rPr>
        <w:t>突尼斯妇女节：显示反对陈规陋习的政治决心</w:t>
      </w:r>
    </w:p>
    <w:p w:rsidR="00000000" w:rsidRDefault="00000000">
      <w:pPr>
        <w:spacing w:after="240" w:line="440" w:lineRule="exact"/>
        <w:ind w:firstLine="480"/>
        <w:jc w:val="both"/>
        <w:rPr>
          <w:sz w:val="21"/>
          <w:szCs w:val="21"/>
        </w:rPr>
      </w:pPr>
      <w:r>
        <w:rPr>
          <w:sz w:val="21"/>
          <w:szCs w:val="21"/>
        </w:rPr>
        <w:t>177</w:t>
      </w:r>
      <w:r>
        <w:rPr>
          <w:rFonts w:hint="eastAsia"/>
          <w:sz w:val="21"/>
          <w:szCs w:val="21"/>
        </w:rPr>
        <w:t>．作为国家节日，突尼斯妇女节仍定在</w:t>
      </w:r>
      <w:r>
        <w:rPr>
          <w:sz w:val="21"/>
          <w:szCs w:val="21"/>
        </w:rPr>
        <w:t>8</w:t>
      </w:r>
      <w:r>
        <w:rPr>
          <w:rFonts w:hint="eastAsia"/>
          <w:sz w:val="21"/>
          <w:szCs w:val="21"/>
        </w:rPr>
        <w:t>月</w:t>
      </w:r>
      <w:r>
        <w:rPr>
          <w:sz w:val="21"/>
          <w:szCs w:val="21"/>
        </w:rPr>
        <w:t>13</w:t>
      </w:r>
      <w:r>
        <w:rPr>
          <w:rFonts w:hint="eastAsia"/>
          <w:sz w:val="21"/>
          <w:szCs w:val="21"/>
        </w:rPr>
        <w:t>日，以纪念</w:t>
      </w:r>
      <w:r>
        <w:rPr>
          <w:sz w:val="21"/>
          <w:szCs w:val="21"/>
        </w:rPr>
        <w:t>1956</w:t>
      </w:r>
      <w:r>
        <w:rPr>
          <w:rFonts w:hint="eastAsia"/>
          <w:sz w:val="21"/>
          <w:szCs w:val="21"/>
        </w:rPr>
        <w:t>年</w:t>
      </w:r>
      <w:r>
        <w:rPr>
          <w:sz w:val="21"/>
          <w:szCs w:val="21"/>
        </w:rPr>
        <w:t>8</w:t>
      </w:r>
      <w:r>
        <w:rPr>
          <w:rFonts w:hint="eastAsia"/>
          <w:sz w:val="21"/>
          <w:szCs w:val="21"/>
        </w:rPr>
        <w:t>月</w:t>
      </w:r>
      <w:r>
        <w:rPr>
          <w:sz w:val="21"/>
          <w:szCs w:val="21"/>
        </w:rPr>
        <w:t>13</w:t>
      </w:r>
      <w:r>
        <w:rPr>
          <w:rFonts w:hint="eastAsia"/>
          <w:sz w:val="21"/>
          <w:szCs w:val="21"/>
        </w:rPr>
        <w:t>日《人权法》的颁布，这充分显示了全社会在性别问题上反对陈规陋习的政治决心，也表明了全社会不可逆转的承诺，因为节日那天是休假日。</w:t>
      </w:r>
    </w:p>
    <w:p w:rsidR="00000000" w:rsidRDefault="00000000">
      <w:pPr>
        <w:spacing w:after="240" w:line="440" w:lineRule="exact"/>
        <w:ind w:firstLine="480"/>
        <w:jc w:val="both"/>
        <w:rPr>
          <w:sz w:val="21"/>
          <w:szCs w:val="21"/>
        </w:rPr>
      </w:pPr>
      <w:r>
        <w:rPr>
          <w:sz w:val="21"/>
          <w:szCs w:val="21"/>
        </w:rPr>
        <w:t>178</w:t>
      </w:r>
      <w:r>
        <w:rPr>
          <w:rFonts w:hint="eastAsia"/>
          <w:sz w:val="21"/>
          <w:szCs w:val="21"/>
        </w:rPr>
        <w:t>．突尼斯妇女节每年都举行热烈的庆祝活动，在这个重要的日子里，妇女事业受到整个媒体的高度推崇。</w:t>
      </w:r>
    </w:p>
    <w:p w:rsidR="00000000" w:rsidRDefault="00000000">
      <w:pPr>
        <w:spacing w:after="240" w:line="440" w:lineRule="exact"/>
        <w:ind w:firstLine="480"/>
        <w:jc w:val="both"/>
        <w:rPr>
          <w:sz w:val="21"/>
          <w:szCs w:val="21"/>
        </w:rPr>
      </w:pPr>
      <w:r>
        <w:rPr>
          <w:sz w:val="21"/>
          <w:szCs w:val="21"/>
        </w:rPr>
        <w:t>179</w:t>
      </w:r>
      <w:r>
        <w:rPr>
          <w:rFonts w:hint="eastAsia"/>
          <w:sz w:val="21"/>
          <w:szCs w:val="21"/>
        </w:rPr>
        <w:t>．在所有政府机构和非政府组织的参与下，庆祝计划由“妇女与家庭”委员会主持制定，整个筹备工作受到共和国总统的赞助。总统或元首夫人亲自出席主要庆祝活动的开幕典礼。</w:t>
      </w:r>
    </w:p>
    <w:p w:rsidR="00000000" w:rsidRDefault="00000000">
      <w:pPr>
        <w:spacing w:after="240" w:line="440" w:lineRule="exact"/>
        <w:ind w:firstLine="480"/>
        <w:jc w:val="both"/>
        <w:rPr>
          <w:sz w:val="21"/>
          <w:szCs w:val="21"/>
        </w:rPr>
      </w:pPr>
      <w:r>
        <w:rPr>
          <w:sz w:val="21"/>
          <w:szCs w:val="21"/>
        </w:rPr>
        <w:t>180</w:t>
      </w:r>
      <w:r>
        <w:rPr>
          <w:rFonts w:hint="eastAsia"/>
          <w:sz w:val="21"/>
          <w:szCs w:val="21"/>
        </w:rPr>
        <w:t>．为显示长期推进妇女权利的决心，突尼斯采取的另一标志性措施，就是从</w:t>
      </w:r>
      <w:r>
        <w:rPr>
          <w:sz w:val="21"/>
          <w:szCs w:val="21"/>
        </w:rPr>
        <w:t>1993</w:t>
      </w:r>
      <w:r>
        <w:rPr>
          <w:rFonts w:hint="eastAsia"/>
          <w:sz w:val="21"/>
          <w:szCs w:val="21"/>
        </w:rPr>
        <w:t>年起在全国庆祝国际妇女节，庆祝活动也得到共和国总统的关注。</w:t>
      </w:r>
    </w:p>
    <w:p w:rsidR="00000000" w:rsidRDefault="00000000">
      <w:pPr>
        <w:numPr>
          <w:ilvl w:val="0"/>
          <w:numId w:val="41"/>
        </w:numPr>
        <w:spacing w:after="240" w:line="440" w:lineRule="exact"/>
        <w:jc w:val="both"/>
        <w:rPr>
          <w:rFonts w:eastAsia="SimHei"/>
          <w:sz w:val="21"/>
          <w:szCs w:val="21"/>
        </w:rPr>
      </w:pPr>
      <w:r>
        <w:rPr>
          <w:rFonts w:eastAsia="SimHei"/>
          <w:b/>
          <w:bCs/>
          <w:sz w:val="21"/>
          <w:szCs w:val="21"/>
        </w:rPr>
        <w:t>2</w:t>
      </w:r>
      <w:r>
        <w:rPr>
          <w:rFonts w:eastAsia="SimHei"/>
          <w:sz w:val="21"/>
          <w:szCs w:val="21"/>
        </w:rPr>
        <w:t xml:space="preserve"> </w:t>
      </w:r>
      <w:r>
        <w:rPr>
          <w:rFonts w:eastAsia="SimHei" w:hint="eastAsia"/>
          <w:sz w:val="21"/>
          <w:szCs w:val="21"/>
        </w:rPr>
        <w:t>“历代妇女”展览会</w:t>
      </w:r>
    </w:p>
    <w:p w:rsidR="00000000" w:rsidRDefault="00000000">
      <w:pPr>
        <w:spacing w:after="240" w:line="440" w:lineRule="exact"/>
        <w:ind w:firstLine="480"/>
        <w:jc w:val="both"/>
        <w:rPr>
          <w:sz w:val="21"/>
          <w:szCs w:val="21"/>
        </w:rPr>
      </w:pPr>
      <w:r>
        <w:rPr>
          <w:sz w:val="21"/>
          <w:szCs w:val="21"/>
        </w:rPr>
        <w:t>181</w:t>
      </w:r>
      <w:r>
        <w:rPr>
          <w:rFonts w:hint="eastAsia"/>
          <w:sz w:val="21"/>
          <w:szCs w:val="21"/>
        </w:rPr>
        <w:t>．政府部门努力为妇女在突尼斯历史上的作用恢复名誉，从而证实国家对妇女充分融入发展进程的关心。</w:t>
      </w:r>
    </w:p>
    <w:p w:rsidR="00000000" w:rsidRDefault="00000000">
      <w:pPr>
        <w:spacing w:after="240" w:line="440" w:lineRule="exact"/>
        <w:ind w:firstLine="480"/>
        <w:jc w:val="both"/>
        <w:rPr>
          <w:sz w:val="21"/>
          <w:szCs w:val="21"/>
        </w:rPr>
      </w:pPr>
      <w:r>
        <w:rPr>
          <w:sz w:val="21"/>
          <w:szCs w:val="21"/>
        </w:rPr>
        <w:t>182</w:t>
      </w:r>
      <w:r>
        <w:rPr>
          <w:rFonts w:hint="eastAsia"/>
          <w:sz w:val="21"/>
          <w:szCs w:val="21"/>
        </w:rPr>
        <w:t>．在“区域文化都市突尼斯”大型活动的框架内，从</w:t>
      </w:r>
      <w:r>
        <w:rPr>
          <w:sz w:val="21"/>
          <w:szCs w:val="21"/>
        </w:rPr>
        <w:t>1997</w:t>
      </w:r>
      <w:r>
        <w:rPr>
          <w:rFonts w:hint="eastAsia"/>
          <w:sz w:val="21"/>
          <w:szCs w:val="21"/>
        </w:rPr>
        <w:t>年</w:t>
      </w:r>
      <w:r>
        <w:rPr>
          <w:sz w:val="21"/>
          <w:szCs w:val="21"/>
        </w:rPr>
        <w:t>11</w:t>
      </w:r>
      <w:r>
        <w:rPr>
          <w:rFonts w:hint="eastAsia"/>
          <w:sz w:val="21"/>
          <w:szCs w:val="21"/>
        </w:rPr>
        <w:t>月</w:t>
      </w:r>
      <w:r>
        <w:rPr>
          <w:sz w:val="21"/>
          <w:szCs w:val="21"/>
        </w:rPr>
        <w:t>1</w:t>
      </w:r>
      <w:r>
        <w:rPr>
          <w:rFonts w:hint="eastAsia"/>
          <w:sz w:val="21"/>
          <w:szCs w:val="21"/>
        </w:rPr>
        <w:t>日到</w:t>
      </w:r>
      <w:r>
        <w:rPr>
          <w:sz w:val="21"/>
          <w:szCs w:val="21"/>
        </w:rPr>
        <w:t>1998</w:t>
      </w:r>
      <w:r>
        <w:rPr>
          <w:rFonts w:hint="eastAsia"/>
          <w:sz w:val="21"/>
          <w:szCs w:val="21"/>
        </w:rPr>
        <w:t>年</w:t>
      </w:r>
      <w:r>
        <w:rPr>
          <w:sz w:val="21"/>
          <w:szCs w:val="21"/>
        </w:rPr>
        <w:t>1</w:t>
      </w:r>
      <w:r>
        <w:rPr>
          <w:rFonts w:hint="eastAsia"/>
          <w:sz w:val="21"/>
          <w:szCs w:val="21"/>
        </w:rPr>
        <w:t>月</w:t>
      </w:r>
      <w:r>
        <w:rPr>
          <w:sz w:val="21"/>
          <w:szCs w:val="21"/>
        </w:rPr>
        <w:t>1</w:t>
      </w:r>
      <w:r>
        <w:rPr>
          <w:rFonts w:hint="eastAsia"/>
          <w:sz w:val="21"/>
          <w:szCs w:val="21"/>
        </w:rPr>
        <w:t>日，举办了别具一格和富有说服力的名为“历代妇女”的展览会。展览会在马尔萨（突尼斯市北郊）的埃尔阿布台利亚宫举行，由文化部（全国遗产研究所）和妇女和家庭事务部联合承办。展览会首次在同一场所显示了布匿时期、罗马时期和穆斯林时期妇女的地位。从这些时期妇女的经济活动、文艺爱好乃至审美观和对美的追求可以看出，妇女并不单纯忙于家务，而且在社会活动和公共活动中也占有一席之地，从巴尔杜、苏塞和马赫迪耶博物馆临时借来展出的珍贵展品足以为证。凯鲁万（阿赫拉比特的首都）</w:t>
      </w:r>
      <w:r>
        <w:rPr>
          <w:sz w:val="21"/>
          <w:szCs w:val="21"/>
        </w:rPr>
        <w:t>13</w:t>
      </w:r>
      <w:r>
        <w:rPr>
          <w:rFonts w:hint="eastAsia"/>
          <w:sz w:val="21"/>
          <w:szCs w:val="21"/>
        </w:rPr>
        <w:t>世纪的一份婚约证明，穆斯林妇女当时已能在婚约中提出一夫一妻制的要求。</w:t>
      </w:r>
    </w:p>
    <w:p w:rsidR="00000000" w:rsidRDefault="00000000">
      <w:pPr>
        <w:spacing w:after="240" w:line="440" w:lineRule="exact"/>
        <w:ind w:firstLine="480"/>
        <w:jc w:val="both"/>
        <w:rPr>
          <w:sz w:val="21"/>
          <w:szCs w:val="21"/>
        </w:rPr>
      </w:pPr>
      <w:r>
        <w:rPr>
          <w:rFonts w:hint="eastAsia"/>
          <w:sz w:val="21"/>
          <w:szCs w:val="21"/>
        </w:rPr>
        <w:t>埃尔阿布台利亚宫的展览会突出表现了妇女解放问题在突尼斯的历史渊源和文明渊源。</w:t>
      </w:r>
    </w:p>
    <w:p w:rsidR="00000000" w:rsidRDefault="00000000">
      <w:pPr>
        <w:pStyle w:val="Date"/>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二、造福子孙后代：修改教科书</w:t>
      </w:r>
    </w:p>
    <w:p w:rsidR="00000000" w:rsidRDefault="00000000">
      <w:pPr>
        <w:spacing w:after="240" w:line="440" w:lineRule="exact"/>
        <w:ind w:firstLine="480"/>
        <w:jc w:val="both"/>
        <w:rPr>
          <w:sz w:val="21"/>
          <w:szCs w:val="21"/>
        </w:rPr>
      </w:pPr>
      <w:r>
        <w:rPr>
          <w:sz w:val="21"/>
          <w:szCs w:val="21"/>
        </w:rPr>
        <w:t>183</w:t>
      </w:r>
      <w:r>
        <w:rPr>
          <w:rFonts w:hint="eastAsia"/>
          <w:sz w:val="21"/>
          <w:szCs w:val="21"/>
        </w:rPr>
        <w:t>．根据</w:t>
      </w:r>
      <w:r>
        <w:rPr>
          <w:sz w:val="21"/>
          <w:szCs w:val="21"/>
        </w:rPr>
        <w:t>1991</w:t>
      </w:r>
      <w:r>
        <w:rPr>
          <w:rFonts w:hint="eastAsia"/>
          <w:sz w:val="21"/>
          <w:szCs w:val="21"/>
        </w:rPr>
        <w:t>年</w:t>
      </w:r>
      <w:r>
        <w:rPr>
          <w:sz w:val="21"/>
          <w:szCs w:val="21"/>
        </w:rPr>
        <w:t>7</w:t>
      </w:r>
      <w:r>
        <w:rPr>
          <w:rFonts w:hint="eastAsia"/>
          <w:sz w:val="21"/>
          <w:szCs w:val="21"/>
        </w:rPr>
        <w:t>月</w:t>
      </w:r>
      <w:r>
        <w:rPr>
          <w:sz w:val="21"/>
          <w:szCs w:val="21"/>
        </w:rPr>
        <w:t>29</w:t>
      </w:r>
      <w:r>
        <w:rPr>
          <w:rFonts w:hint="eastAsia"/>
          <w:sz w:val="21"/>
          <w:szCs w:val="21"/>
        </w:rPr>
        <w:t>日第</w:t>
      </w:r>
      <w:r>
        <w:rPr>
          <w:sz w:val="21"/>
          <w:szCs w:val="21"/>
        </w:rPr>
        <w:t>91-65</w:t>
      </w:r>
      <w:r>
        <w:rPr>
          <w:rFonts w:hint="eastAsia"/>
          <w:sz w:val="21"/>
          <w:szCs w:val="21"/>
        </w:rPr>
        <w:t>号法令规定的教育体制改革，国民教育的宗旨之一是“培养学生学会在生活中排斥任何建立在性别、出身、种族和宗教基础上的歧视形式或隔离形式”（第</w:t>
      </w:r>
      <w:r>
        <w:rPr>
          <w:sz w:val="21"/>
          <w:szCs w:val="21"/>
        </w:rPr>
        <w:t>1</w:t>
      </w:r>
      <w:r>
        <w:rPr>
          <w:rFonts w:hint="eastAsia"/>
          <w:sz w:val="21"/>
          <w:szCs w:val="21"/>
        </w:rPr>
        <w:t>条第</w:t>
      </w:r>
      <w:r>
        <w:rPr>
          <w:sz w:val="21"/>
          <w:szCs w:val="21"/>
        </w:rPr>
        <w:t>3</w:t>
      </w:r>
      <w:r>
        <w:rPr>
          <w:rFonts w:hint="eastAsia"/>
          <w:sz w:val="21"/>
          <w:szCs w:val="21"/>
        </w:rPr>
        <w:t>款）。男女平等因此成为教育的一项基本原则。</w:t>
      </w:r>
    </w:p>
    <w:p w:rsidR="00000000" w:rsidRDefault="00000000">
      <w:pPr>
        <w:spacing w:after="240" w:line="440" w:lineRule="exact"/>
        <w:ind w:firstLine="480"/>
        <w:jc w:val="both"/>
        <w:rPr>
          <w:sz w:val="21"/>
          <w:szCs w:val="21"/>
        </w:rPr>
      </w:pPr>
      <w:r>
        <w:rPr>
          <w:sz w:val="21"/>
          <w:szCs w:val="21"/>
        </w:rPr>
        <w:t>184</w:t>
      </w:r>
      <w:r>
        <w:rPr>
          <w:rFonts w:hint="eastAsia"/>
          <w:sz w:val="21"/>
          <w:szCs w:val="21"/>
        </w:rPr>
        <w:t>．为实施这一原则，教育部对基础教育阶段（从</w:t>
      </w:r>
      <w:r>
        <w:rPr>
          <w:sz w:val="21"/>
          <w:szCs w:val="21"/>
        </w:rPr>
        <w:t>6</w:t>
      </w:r>
      <w:r>
        <w:rPr>
          <w:rFonts w:hint="eastAsia"/>
          <w:sz w:val="21"/>
          <w:szCs w:val="21"/>
        </w:rPr>
        <w:t>岁到</w:t>
      </w:r>
      <w:r>
        <w:rPr>
          <w:sz w:val="21"/>
          <w:szCs w:val="21"/>
        </w:rPr>
        <w:t>16</w:t>
      </w:r>
      <w:r>
        <w:rPr>
          <w:rFonts w:hint="eastAsia"/>
          <w:sz w:val="21"/>
          <w:szCs w:val="21"/>
        </w:rPr>
        <w:t>岁）的所有教科书进行了深入彻底的修改，删除带有成见或屈辱性的妇女形象。</w:t>
      </w:r>
    </w:p>
    <w:p w:rsidR="00000000" w:rsidRDefault="00000000">
      <w:pPr>
        <w:spacing w:after="240" w:line="440" w:lineRule="exact"/>
        <w:ind w:firstLine="480"/>
        <w:jc w:val="both"/>
        <w:rPr>
          <w:sz w:val="21"/>
          <w:szCs w:val="21"/>
        </w:rPr>
      </w:pPr>
      <w:r>
        <w:rPr>
          <w:sz w:val="21"/>
          <w:szCs w:val="21"/>
        </w:rPr>
        <w:t>185</w:t>
      </w:r>
      <w:r>
        <w:rPr>
          <w:rFonts w:hint="eastAsia"/>
          <w:sz w:val="21"/>
          <w:szCs w:val="21"/>
        </w:rPr>
        <w:t>．关于妇女在突尼斯社会中的形象，突尼斯全国妇女联盟</w:t>
      </w:r>
      <w:r>
        <w:rPr>
          <w:sz w:val="21"/>
          <w:szCs w:val="21"/>
        </w:rPr>
        <w:t>1995</w:t>
      </w:r>
      <w:r>
        <w:rPr>
          <w:rFonts w:hint="eastAsia"/>
          <w:sz w:val="21"/>
          <w:szCs w:val="21"/>
        </w:rPr>
        <w:t>年通过对教科书修改前后（从一年级到六年级）的比较，得出以下认识：“新教科书维护平等的价值观：所有空间对男女一律开放。男孩所能得到的地位，女孩也能得到。所有男人能做的事，女人同样能做……求学的男性，也许还有他周围的所有人，在上学期间得知，传统留给女子的受害地位，也完全适用于男子；同样，传统留给男子的保护人地位，也完全可以适用于女子”。</w:t>
      </w:r>
    </w:p>
    <w:p w:rsidR="00000000" w:rsidRDefault="00000000">
      <w:pPr>
        <w:spacing w:after="240" w:line="440" w:lineRule="exact"/>
        <w:ind w:firstLine="480"/>
        <w:jc w:val="both"/>
        <w:rPr>
          <w:sz w:val="21"/>
          <w:szCs w:val="21"/>
        </w:rPr>
      </w:pPr>
      <w:r>
        <w:rPr>
          <w:rFonts w:hint="eastAsia"/>
          <w:sz w:val="21"/>
          <w:szCs w:val="21"/>
        </w:rPr>
        <w:t>此外，新教科书在几乎每一页的文字和图象中展示女性形象，显示出要让妇女融入到社会生活各方面的坚强决心……妇女在民主平等气氛中积极活动的真实写照。没有任何事情只能由男人做，而不能让女人做。一切都可能相反相成……男女在需求面前和在错误面前一律平等，无非在做相同的事，偶然出现角色转换而已。新教科书中的所有这些内容有效地促进了对传统禁忌的破除。在新教科书里，家庭不再是男子的一统天下，而是夫妻共同生活的场所，各项家务不加区分地由所有家庭成员共同承担。由此可以设想，与教育最终目的相一致的教育改革不仅能促进男女平等，而且也有助于家庭生活和公共生活的和谐，使处理家里家外的事务都服从共同的理想。家庭中不再按性别划界。不论男人或女人，人从此不再孤立无援地去面对艰难曲折的个人生活或集体生活。在教学得当的条件下，学校是生活的课堂。</w:t>
      </w:r>
    </w:p>
    <w:p w:rsidR="00000000" w:rsidRDefault="00000000">
      <w:pPr>
        <w:spacing w:after="240" w:line="440" w:lineRule="exact"/>
        <w:ind w:firstLine="480"/>
        <w:jc w:val="both"/>
        <w:rPr>
          <w:sz w:val="21"/>
          <w:szCs w:val="21"/>
        </w:rPr>
      </w:pPr>
      <w:r>
        <w:rPr>
          <w:sz w:val="21"/>
          <w:szCs w:val="21"/>
        </w:rPr>
        <w:t>186</w:t>
      </w:r>
      <w:r>
        <w:rPr>
          <w:rFonts w:hint="eastAsia"/>
          <w:sz w:val="21"/>
          <w:szCs w:val="21"/>
        </w:rPr>
        <w:t>．关于学校课本，家庭与妇女全国委员会下属的媒体妇女形象监测委员会提出建议，要求在教科书编写和评估委员会中加强妇女人才的参与，并在有关招标书中增加一项新条款，规定必须在课本中使用突尼斯妇女、阿拉伯妇女或外国妇女的作品，并且要关注妇女在私人生活和公共生活各部门、各领域中扮演的不同角色。</w:t>
      </w:r>
    </w:p>
    <w:p w:rsidR="00000000" w:rsidRDefault="00000000">
      <w:pPr>
        <w:spacing w:after="240" w:line="440" w:lineRule="exact"/>
        <w:ind w:firstLine="480"/>
        <w:jc w:val="both"/>
        <w:rPr>
          <w:sz w:val="21"/>
          <w:szCs w:val="21"/>
        </w:rPr>
      </w:pPr>
      <w:r>
        <w:rPr>
          <w:sz w:val="21"/>
          <w:szCs w:val="21"/>
        </w:rPr>
        <w:t>187</w:t>
      </w:r>
      <w:r>
        <w:rPr>
          <w:rFonts w:hint="eastAsia"/>
          <w:sz w:val="21"/>
          <w:szCs w:val="21"/>
        </w:rPr>
        <w:t>．在基础教育第二阶段（七年级、八年级和九年级）的教科书中，可以见到有关妇女在突尼斯历史和阿拉伯</w:t>
      </w:r>
      <w:r>
        <w:rPr>
          <w:sz w:val="21"/>
          <w:szCs w:val="21"/>
        </w:rPr>
        <w:t>—</w:t>
      </w:r>
      <w:r>
        <w:rPr>
          <w:rFonts w:hint="eastAsia"/>
          <w:sz w:val="21"/>
          <w:szCs w:val="21"/>
        </w:rPr>
        <w:t>穆斯林历史上发挥重要作用的论述，另有提倡妇女解放的论述，提醒人们注意，必须提高妇女的地位。</w:t>
      </w:r>
    </w:p>
    <w:p w:rsidR="00000000" w:rsidRDefault="00000000">
      <w:pPr>
        <w:spacing w:before="240" w:after="240" w:line="440" w:lineRule="exact"/>
        <w:jc w:val="both"/>
        <w:rPr>
          <w:rFonts w:eastAsia="SimHei"/>
          <w:sz w:val="28"/>
          <w:szCs w:val="28"/>
        </w:rPr>
      </w:pPr>
      <w:r>
        <w:rPr>
          <w:rFonts w:eastAsia="SimHei" w:hint="eastAsia"/>
          <w:sz w:val="28"/>
          <w:szCs w:val="28"/>
        </w:rPr>
        <w:t>三、媒体的作用</w:t>
      </w:r>
    </w:p>
    <w:p w:rsidR="00000000" w:rsidRDefault="00000000">
      <w:pPr>
        <w:spacing w:after="240" w:line="440" w:lineRule="exact"/>
        <w:ind w:firstLine="480"/>
        <w:jc w:val="both"/>
        <w:rPr>
          <w:sz w:val="21"/>
          <w:szCs w:val="21"/>
        </w:rPr>
      </w:pPr>
      <w:r>
        <w:rPr>
          <w:sz w:val="21"/>
          <w:szCs w:val="21"/>
        </w:rPr>
        <w:t>188</w:t>
      </w:r>
      <w:r>
        <w:rPr>
          <w:rFonts w:hint="eastAsia"/>
          <w:sz w:val="21"/>
          <w:szCs w:val="21"/>
        </w:rPr>
        <w:t>．根据《人权法》规定的原则，突尼斯决心推进社会进步，具体表现为自独立以来，不断使用和动员视听手段及其他媒体的力量，使《人权法》提倡的平等价值观更加深入人心。</w:t>
      </w:r>
    </w:p>
    <w:p w:rsidR="00000000" w:rsidRDefault="00000000">
      <w:pPr>
        <w:spacing w:after="240" w:line="440" w:lineRule="exact"/>
        <w:ind w:firstLine="480"/>
        <w:jc w:val="both"/>
        <w:rPr>
          <w:sz w:val="21"/>
          <w:szCs w:val="21"/>
        </w:rPr>
      </w:pPr>
      <w:r>
        <w:rPr>
          <w:rFonts w:hint="eastAsia"/>
          <w:sz w:val="21"/>
          <w:szCs w:val="21"/>
        </w:rPr>
        <w:t>确实，在坚定政治决心，改变思想观念等方面，媒体与法律一样起着决定性作用；时至今日，正如一些研究成果所表明的，妇女的许多权利，如教育权、节育权、劳动权和参与公共生活权等，已在突尼斯深入人心。</w:t>
      </w:r>
    </w:p>
    <w:p w:rsidR="00000000" w:rsidRDefault="00000000">
      <w:pPr>
        <w:spacing w:after="240" w:line="440" w:lineRule="exact"/>
        <w:jc w:val="both"/>
        <w:rPr>
          <w:rFonts w:eastAsia="SimHei"/>
          <w:sz w:val="21"/>
          <w:szCs w:val="21"/>
        </w:rPr>
      </w:pPr>
      <w:r>
        <w:rPr>
          <w:rFonts w:eastAsia="SimHei" w:hint="eastAsia"/>
          <w:sz w:val="21"/>
          <w:szCs w:val="21"/>
        </w:rPr>
        <w:t>三</w:t>
      </w:r>
      <w:r>
        <w:rPr>
          <w:rFonts w:eastAsia="SimHei"/>
          <w:sz w:val="21"/>
          <w:szCs w:val="21"/>
        </w:rPr>
        <w:t>.</w:t>
      </w:r>
      <w:r>
        <w:rPr>
          <w:rFonts w:eastAsia="SimHei"/>
          <w:b/>
          <w:bCs/>
          <w:sz w:val="21"/>
          <w:szCs w:val="21"/>
        </w:rPr>
        <w:t>1</w:t>
      </w:r>
      <w:r>
        <w:rPr>
          <w:rFonts w:eastAsia="SimHei"/>
          <w:sz w:val="21"/>
          <w:szCs w:val="21"/>
        </w:rPr>
        <w:t xml:space="preserve"> </w:t>
      </w:r>
      <w:r>
        <w:rPr>
          <w:rFonts w:eastAsia="SimHei" w:hint="eastAsia"/>
          <w:sz w:val="21"/>
          <w:szCs w:val="21"/>
        </w:rPr>
        <w:t>视听媒体</w:t>
      </w:r>
    </w:p>
    <w:p w:rsidR="00000000" w:rsidRDefault="00000000">
      <w:pPr>
        <w:spacing w:after="240" w:line="440" w:lineRule="exact"/>
        <w:ind w:firstLine="480"/>
        <w:jc w:val="both"/>
        <w:rPr>
          <w:sz w:val="21"/>
          <w:szCs w:val="21"/>
        </w:rPr>
      </w:pPr>
      <w:r>
        <w:rPr>
          <w:sz w:val="21"/>
          <w:szCs w:val="21"/>
        </w:rPr>
        <w:t>189</w:t>
      </w:r>
      <w:r>
        <w:rPr>
          <w:rFonts w:hint="eastAsia"/>
          <w:sz w:val="21"/>
          <w:szCs w:val="21"/>
        </w:rPr>
        <w:t>．突尼斯广播电视台（</w:t>
      </w:r>
      <w:r>
        <w:rPr>
          <w:sz w:val="21"/>
          <w:szCs w:val="21"/>
        </w:rPr>
        <w:t>ERTT</w:t>
      </w:r>
      <w:r>
        <w:rPr>
          <w:rFonts w:hint="eastAsia"/>
          <w:sz w:val="21"/>
          <w:szCs w:val="21"/>
        </w:rPr>
        <w:t>）的建立为关心妇女和家庭问题提供了广阔的空间，特别是国家电台和</w:t>
      </w:r>
      <w:r>
        <w:rPr>
          <w:sz w:val="21"/>
          <w:szCs w:val="21"/>
        </w:rPr>
        <w:t>5</w:t>
      </w:r>
      <w:r>
        <w:rPr>
          <w:rFonts w:hint="eastAsia"/>
          <w:sz w:val="21"/>
          <w:szCs w:val="21"/>
        </w:rPr>
        <w:t>个地方电台经常播放针对妇女的特别节目。这些节目一般采用直播方式，其中也有男人参加，传播有利于性别平等和妇女权利的言语。</w:t>
      </w:r>
    </w:p>
    <w:p w:rsidR="00000000" w:rsidRDefault="00000000">
      <w:pPr>
        <w:spacing w:after="240" w:line="440" w:lineRule="exact"/>
        <w:ind w:firstLine="480"/>
        <w:jc w:val="both"/>
        <w:rPr>
          <w:sz w:val="21"/>
          <w:szCs w:val="21"/>
        </w:rPr>
      </w:pPr>
      <w:r>
        <w:rPr>
          <w:sz w:val="21"/>
          <w:szCs w:val="21"/>
        </w:rPr>
        <w:t>190</w:t>
      </w:r>
      <w:r>
        <w:rPr>
          <w:rFonts w:hint="eastAsia"/>
          <w:sz w:val="21"/>
          <w:szCs w:val="21"/>
        </w:rPr>
        <w:t>．针对妇女的电台节目播放量从</w:t>
      </w:r>
      <w:r>
        <w:rPr>
          <w:sz w:val="21"/>
          <w:szCs w:val="21"/>
        </w:rPr>
        <w:t>1994</w:t>
      </w:r>
      <w:r>
        <w:rPr>
          <w:rFonts w:hint="eastAsia"/>
          <w:sz w:val="21"/>
          <w:szCs w:val="21"/>
        </w:rPr>
        <w:t>年的</w:t>
      </w:r>
      <w:r>
        <w:rPr>
          <w:sz w:val="21"/>
          <w:szCs w:val="21"/>
        </w:rPr>
        <w:t>23%</w:t>
      </w:r>
      <w:r>
        <w:rPr>
          <w:rFonts w:hint="eastAsia"/>
          <w:sz w:val="21"/>
          <w:szCs w:val="21"/>
        </w:rPr>
        <w:t>上升到</w:t>
      </w:r>
      <w:r>
        <w:rPr>
          <w:sz w:val="21"/>
          <w:szCs w:val="21"/>
        </w:rPr>
        <w:t>1997</w:t>
      </w:r>
      <w:r>
        <w:rPr>
          <w:rFonts w:hint="eastAsia"/>
          <w:sz w:val="21"/>
          <w:szCs w:val="21"/>
        </w:rPr>
        <w:t>年的</w:t>
      </w:r>
      <w:r>
        <w:rPr>
          <w:sz w:val="21"/>
          <w:szCs w:val="21"/>
        </w:rPr>
        <w:t>30%</w:t>
      </w:r>
      <w:r>
        <w:rPr>
          <w:rFonts w:hint="eastAsia"/>
          <w:sz w:val="21"/>
          <w:szCs w:val="21"/>
        </w:rPr>
        <w:t>，平均每天播放</w:t>
      </w:r>
      <w:r>
        <w:rPr>
          <w:sz w:val="21"/>
          <w:szCs w:val="21"/>
        </w:rPr>
        <w:t>1</w:t>
      </w:r>
      <w:r>
        <w:rPr>
          <w:rFonts w:hint="eastAsia"/>
          <w:sz w:val="21"/>
          <w:szCs w:val="21"/>
        </w:rPr>
        <w:t>次，每周</w:t>
      </w:r>
      <w:r>
        <w:rPr>
          <w:sz w:val="21"/>
          <w:szCs w:val="21"/>
        </w:rPr>
        <w:t>9</w:t>
      </w:r>
      <w:r>
        <w:rPr>
          <w:rFonts w:hint="eastAsia"/>
          <w:sz w:val="21"/>
          <w:szCs w:val="21"/>
        </w:rPr>
        <w:t>次。此外，在电台直播的公民采访中，几乎</w:t>
      </w:r>
      <w:r>
        <w:rPr>
          <w:sz w:val="21"/>
          <w:szCs w:val="21"/>
        </w:rPr>
        <w:t>80%</w:t>
      </w:r>
      <w:r>
        <w:rPr>
          <w:rFonts w:hint="eastAsia"/>
          <w:sz w:val="21"/>
          <w:szCs w:val="21"/>
        </w:rPr>
        <w:t>的节目由妇女和女青年完成，所占的比例确实很大。</w:t>
      </w:r>
    </w:p>
    <w:p w:rsidR="00000000" w:rsidRDefault="00000000">
      <w:pPr>
        <w:spacing w:after="240" w:line="440" w:lineRule="exact"/>
        <w:ind w:firstLine="480"/>
        <w:jc w:val="both"/>
        <w:rPr>
          <w:sz w:val="21"/>
          <w:szCs w:val="21"/>
        </w:rPr>
      </w:pPr>
      <w:r>
        <w:rPr>
          <w:sz w:val="21"/>
          <w:szCs w:val="21"/>
        </w:rPr>
        <w:t>191</w:t>
      </w:r>
      <w:r>
        <w:rPr>
          <w:rFonts w:hint="eastAsia"/>
          <w:sz w:val="21"/>
          <w:szCs w:val="21"/>
        </w:rPr>
        <w:t>．突尼斯电视台近</w:t>
      </w:r>
      <w:r>
        <w:rPr>
          <w:sz w:val="21"/>
          <w:szCs w:val="21"/>
        </w:rPr>
        <w:t>5</w:t>
      </w:r>
      <w:r>
        <w:rPr>
          <w:rFonts w:hint="eastAsia"/>
          <w:sz w:val="21"/>
          <w:szCs w:val="21"/>
        </w:rPr>
        <w:t>年中播放了有关妇女的</w:t>
      </w:r>
      <w:r>
        <w:rPr>
          <w:sz w:val="21"/>
          <w:szCs w:val="21"/>
        </w:rPr>
        <w:t>2</w:t>
      </w:r>
      <w:r>
        <w:rPr>
          <w:rFonts w:hint="eastAsia"/>
          <w:sz w:val="21"/>
          <w:szCs w:val="21"/>
        </w:rPr>
        <w:t>套专题节目。第一套是</w:t>
      </w:r>
      <w:r>
        <w:rPr>
          <w:sz w:val="21"/>
          <w:szCs w:val="21"/>
        </w:rPr>
        <w:t>1994</w:t>
      </w:r>
      <w:r>
        <w:rPr>
          <w:rFonts w:hint="eastAsia"/>
          <w:sz w:val="21"/>
          <w:szCs w:val="21"/>
        </w:rPr>
        <w:t>年播放的有关各行业妇女的</w:t>
      </w:r>
      <w:r>
        <w:rPr>
          <w:sz w:val="21"/>
          <w:szCs w:val="21"/>
        </w:rPr>
        <w:t>10</w:t>
      </w:r>
      <w:r>
        <w:rPr>
          <w:rFonts w:hint="eastAsia"/>
          <w:sz w:val="21"/>
          <w:szCs w:val="21"/>
        </w:rPr>
        <w:t>次系列节目，第二套是</w:t>
      </w:r>
      <w:r>
        <w:rPr>
          <w:sz w:val="21"/>
          <w:szCs w:val="21"/>
        </w:rPr>
        <w:t>1995-1997</w:t>
      </w:r>
      <w:r>
        <w:rPr>
          <w:rFonts w:hint="eastAsia"/>
          <w:sz w:val="21"/>
          <w:szCs w:val="21"/>
        </w:rPr>
        <w:t>年间每周播放一次的“妇女与社会”节目，内容涉及五花八门的妇女新闻。</w:t>
      </w:r>
    </w:p>
    <w:p w:rsidR="00000000" w:rsidRDefault="00000000">
      <w:pPr>
        <w:spacing w:after="240" w:line="440" w:lineRule="exact"/>
        <w:ind w:firstLine="480"/>
        <w:jc w:val="both"/>
        <w:rPr>
          <w:sz w:val="21"/>
          <w:szCs w:val="21"/>
        </w:rPr>
      </w:pPr>
      <w:r>
        <w:rPr>
          <w:sz w:val="21"/>
          <w:szCs w:val="21"/>
        </w:rPr>
        <w:t>192</w:t>
      </w:r>
      <w:r>
        <w:rPr>
          <w:rFonts w:hint="eastAsia"/>
          <w:sz w:val="21"/>
          <w:szCs w:val="21"/>
        </w:rPr>
        <w:t>．在历史资料片方面，突尼斯电视台制作和播放了关于本国历史和阿拉伯</w:t>
      </w:r>
      <w:r>
        <w:rPr>
          <w:sz w:val="21"/>
          <w:szCs w:val="21"/>
        </w:rPr>
        <w:t>—</w:t>
      </w:r>
      <w:r>
        <w:rPr>
          <w:rFonts w:hint="eastAsia"/>
          <w:sz w:val="21"/>
          <w:szCs w:val="21"/>
        </w:rPr>
        <w:t>穆斯林历史上著名女性的</w:t>
      </w:r>
      <w:r>
        <w:rPr>
          <w:sz w:val="21"/>
          <w:szCs w:val="21"/>
        </w:rPr>
        <w:t>10</w:t>
      </w:r>
      <w:r>
        <w:rPr>
          <w:rFonts w:hint="eastAsia"/>
          <w:sz w:val="21"/>
          <w:szCs w:val="21"/>
        </w:rPr>
        <w:t>集电视系列片；在斋月期间播放这个系列片有助于为妇女在历史上的作用恢复名誉。同样，在黄金时段播出的多部面对广大观众的电视片，不但植根于突尼斯的文化价值观，而且也传播建立在平等基础上的男女模范形象。</w:t>
      </w:r>
    </w:p>
    <w:p w:rsidR="00000000" w:rsidRDefault="00000000">
      <w:pPr>
        <w:spacing w:after="240" w:line="440" w:lineRule="exact"/>
        <w:ind w:firstLine="480"/>
        <w:jc w:val="both"/>
        <w:rPr>
          <w:sz w:val="21"/>
          <w:szCs w:val="21"/>
        </w:rPr>
      </w:pPr>
      <w:r>
        <w:rPr>
          <w:sz w:val="21"/>
          <w:szCs w:val="21"/>
        </w:rPr>
        <w:t>193</w:t>
      </w:r>
      <w:r>
        <w:rPr>
          <w:rFonts w:hint="eastAsia"/>
          <w:sz w:val="21"/>
          <w:szCs w:val="21"/>
        </w:rPr>
        <w:t>．针对青年的第</w:t>
      </w:r>
      <w:r>
        <w:rPr>
          <w:sz w:val="21"/>
          <w:szCs w:val="21"/>
        </w:rPr>
        <w:t>21</w:t>
      </w:r>
      <w:r>
        <w:rPr>
          <w:rFonts w:hint="eastAsia"/>
          <w:sz w:val="21"/>
          <w:szCs w:val="21"/>
        </w:rPr>
        <w:t>频道在传输平等信息方面表现尤其出色，因为一半以上的主持人都是女青年。第</w:t>
      </w:r>
      <w:r>
        <w:rPr>
          <w:sz w:val="21"/>
          <w:szCs w:val="21"/>
        </w:rPr>
        <w:t>21</w:t>
      </w:r>
      <w:r>
        <w:rPr>
          <w:rFonts w:hint="eastAsia"/>
          <w:sz w:val="21"/>
          <w:szCs w:val="21"/>
        </w:rPr>
        <w:t>频道往往采用一对搭档主持文化节目或娱乐节目，就像让女播音员或女讲解员主持体育节目一样，这种做法无疑大大有助于打破陈规陋习。</w:t>
      </w:r>
    </w:p>
    <w:p w:rsidR="00000000" w:rsidRDefault="00000000">
      <w:pPr>
        <w:spacing w:after="240" w:line="440" w:lineRule="exact"/>
        <w:ind w:firstLine="480"/>
        <w:jc w:val="both"/>
        <w:rPr>
          <w:sz w:val="21"/>
          <w:szCs w:val="21"/>
        </w:rPr>
      </w:pPr>
      <w:r>
        <w:rPr>
          <w:sz w:val="21"/>
          <w:szCs w:val="21"/>
        </w:rPr>
        <w:t>194</w:t>
      </w:r>
      <w:r>
        <w:rPr>
          <w:rFonts w:hint="eastAsia"/>
          <w:sz w:val="21"/>
          <w:szCs w:val="21"/>
        </w:rPr>
        <w:t>．广播电视媒体对乡村妇女和移民妇女也寄予特别的关注。地方电台注意倾听农村妇女和女青年的呼声，采用卫星转播的电视第</w:t>
      </w:r>
      <w:r>
        <w:rPr>
          <w:sz w:val="21"/>
          <w:szCs w:val="21"/>
        </w:rPr>
        <w:t>7</w:t>
      </w:r>
      <w:r>
        <w:rPr>
          <w:rFonts w:hint="eastAsia"/>
          <w:sz w:val="21"/>
          <w:szCs w:val="21"/>
        </w:rPr>
        <w:t>频道每周播放移民妇女的专题节目。</w:t>
      </w:r>
    </w:p>
    <w:p w:rsidR="00000000" w:rsidRDefault="00000000">
      <w:pPr>
        <w:spacing w:after="240" w:line="440" w:lineRule="exact"/>
        <w:ind w:firstLine="480"/>
        <w:jc w:val="both"/>
        <w:rPr>
          <w:sz w:val="21"/>
          <w:szCs w:val="21"/>
        </w:rPr>
      </w:pPr>
      <w:r>
        <w:rPr>
          <w:sz w:val="21"/>
          <w:szCs w:val="21"/>
        </w:rPr>
        <w:t>195</w:t>
      </w:r>
      <w:r>
        <w:rPr>
          <w:rFonts w:hint="eastAsia"/>
          <w:sz w:val="21"/>
          <w:szCs w:val="21"/>
        </w:rPr>
        <w:t>．出于对乡村妇女和女青年的关爱，设在突尼斯市的记者及从业人员非洲进修中心（</w:t>
      </w:r>
      <w:r>
        <w:rPr>
          <w:sz w:val="21"/>
          <w:szCs w:val="21"/>
        </w:rPr>
        <w:t>CAPJC</w:t>
      </w:r>
      <w:r>
        <w:rPr>
          <w:rFonts w:hint="eastAsia"/>
          <w:sz w:val="21"/>
          <w:szCs w:val="21"/>
        </w:rPr>
        <w:t>）于</w:t>
      </w:r>
      <w:r>
        <w:rPr>
          <w:sz w:val="21"/>
          <w:szCs w:val="21"/>
        </w:rPr>
        <w:t>1995</w:t>
      </w:r>
      <w:r>
        <w:rPr>
          <w:rFonts w:hint="eastAsia"/>
          <w:sz w:val="21"/>
          <w:szCs w:val="21"/>
        </w:rPr>
        <w:t>年</w:t>
      </w:r>
      <w:r>
        <w:rPr>
          <w:sz w:val="21"/>
          <w:szCs w:val="21"/>
        </w:rPr>
        <w:t>1</w:t>
      </w:r>
      <w:r>
        <w:rPr>
          <w:rFonts w:hint="eastAsia"/>
          <w:sz w:val="21"/>
          <w:szCs w:val="21"/>
        </w:rPr>
        <w:t>月举办了由</w:t>
      </w:r>
      <w:r>
        <w:rPr>
          <w:sz w:val="21"/>
          <w:szCs w:val="21"/>
        </w:rPr>
        <w:t>5</w:t>
      </w:r>
      <w:r>
        <w:rPr>
          <w:rFonts w:hint="eastAsia"/>
          <w:sz w:val="21"/>
          <w:szCs w:val="21"/>
        </w:rPr>
        <w:t>个地方电台台长、部主任、节目制作人和主持人参加的一次全国学术研讨会，题目是“地方广播电台在促进乡村妇女和女青年的传播活动中的作用”。</w:t>
      </w:r>
    </w:p>
    <w:p w:rsidR="00000000" w:rsidRDefault="00000000">
      <w:pPr>
        <w:spacing w:after="240" w:line="440" w:lineRule="exact"/>
        <w:ind w:firstLine="480"/>
        <w:jc w:val="both"/>
        <w:rPr>
          <w:sz w:val="21"/>
          <w:szCs w:val="21"/>
        </w:rPr>
      </w:pPr>
      <w:r>
        <w:rPr>
          <w:sz w:val="21"/>
          <w:szCs w:val="21"/>
        </w:rPr>
        <w:t>196</w:t>
      </w:r>
      <w:r>
        <w:rPr>
          <w:rFonts w:hint="eastAsia"/>
          <w:sz w:val="21"/>
          <w:szCs w:val="21"/>
        </w:rPr>
        <w:t>．突尼斯的电视空间对外国电视频道开放，卫星接受器的大量使用为实现收视自由提供了方便条件。</w:t>
      </w:r>
    </w:p>
    <w:p w:rsidR="00000000" w:rsidRDefault="00000000">
      <w:pPr>
        <w:spacing w:after="240" w:line="440" w:lineRule="exact"/>
        <w:jc w:val="both"/>
        <w:rPr>
          <w:rFonts w:eastAsia="SimHei"/>
          <w:sz w:val="21"/>
          <w:szCs w:val="21"/>
        </w:rPr>
      </w:pPr>
      <w:r>
        <w:rPr>
          <w:rFonts w:eastAsia="SimHei" w:hint="eastAsia"/>
          <w:sz w:val="21"/>
          <w:szCs w:val="21"/>
        </w:rPr>
        <w:t>三</w:t>
      </w:r>
      <w:r>
        <w:rPr>
          <w:rFonts w:eastAsia="SimHei"/>
          <w:sz w:val="21"/>
          <w:szCs w:val="21"/>
        </w:rPr>
        <w:t xml:space="preserve">. </w:t>
      </w:r>
      <w:r>
        <w:rPr>
          <w:rFonts w:eastAsia="方正粗圆繁体"/>
          <w:b/>
          <w:bCs/>
          <w:sz w:val="21"/>
          <w:szCs w:val="21"/>
        </w:rPr>
        <w:t>2</w:t>
      </w:r>
      <w:r>
        <w:rPr>
          <w:rFonts w:eastAsia="SimHei"/>
          <w:sz w:val="21"/>
          <w:szCs w:val="21"/>
        </w:rPr>
        <w:t xml:space="preserve"> </w:t>
      </w:r>
      <w:r>
        <w:rPr>
          <w:rFonts w:eastAsia="SimHei" w:hint="eastAsia"/>
          <w:sz w:val="21"/>
          <w:szCs w:val="21"/>
        </w:rPr>
        <w:t>书报出版物</w:t>
      </w:r>
    </w:p>
    <w:p w:rsidR="00000000" w:rsidRDefault="00000000">
      <w:pPr>
        <w:spacing w:after="240" w:line="440" w:lineRule="exact"/>
        <w:ind w:firstLine="480"/>
        <w:jc w:val="both"/>
        <w:rPr>
          <w:sz w:val="21"/>
          <w:szCs w:val="21"/>
        </w:rPr>
      </w:pPr>
      <w:r>
        <w:rPr>
          <w:sz w:val="21"/>
          <w:szCs w:val="21"/>
        </w:rPr>
        <w:t>197</w:t>
      </w:r>
      <w:r>
        <w:rPr>
          <w:rFonts w:hint="eastAsia"/>
          <w:sz w:val="21"/>
          <w:szCs w:val="21"/>
        </w:rPr>
        <w:t>．根据突尼斯全国妇女联盟关于“妇女在媒体和社会的形象”的研究报告，“有关妇女问题的报刊文章数量不多，质量也高低不一”，但有大学学历的女记者人数的增加，却是令人乐观的一项可靠理由，因为她们将不断向书报出版物注入女性的视角和敏感，从而与在“社会新闻”栏目中表现的“男性”观察相抗衡。就近期而言，重要的是要让媒体更多报道积极促进突尼斯政治、经济、文化和体育进步的妇女活动家的事迹。最后，妇女读者的增加，必将促使媒体决策人注意到市场的混合性，不再只为男人办报。这一演变的前兆是，一些日报已开辟了妇女专栏，而这种专栏在</w:t>
      </w:r>
      <w:r>
        <w:rPr>
          <w:sz w:val="21"/>
          <w:szCs w:val="21"/>
        </w:rPr>
        <w:t>1992</w:t>
      </w:r>
      <w:r>
        <w:rPr>
          <w:rFonts w:hint="eastAsia"/>
          <w:sz w:val="21"/>
          <w:szCs w:val="21"/>
        </w:rPr>
        <w:t>以前是不存在的。</w:t>
      </w:r>
    </w:p>
    <w:p w:rsidR="00000000" w:rsidRDefault="00000000">
      <w:pPr>
        <w:spacing w:after="240" w:line="440" w:lineRule="exact"/>
        <w:jc w:val="both"/>
        <w:rPr>
          <w:rFonts w:eastAsia="SimHei"/>
          <w:sz w:val="21"/>
          <w:szCs w:val="21"/>
        </w:rPr>
      </w:pPr>
      <w:r>
        <w:rPr>
          <w:rFonts w:eastAsia="SimHei" w:hint="eastAsia"/>
          <w:sz w:val="21"/>
          <w:szCs w:val="21"/>
        </w:rPr>
        <w:t>三</w:t>
      </w:r>
      <w:r>
        <w:rPr>
          <w:rFonts w:eastAsia="SimHei"/>
          <w:sz w:val="21"/>
          <w:szCs w:val="21"/>
        </w:rPr>
        <w:t xml:space="preserve">. </w:t>
      </w:r>
      <w:r>
        <w:rPr>
          <w:rFonts w:eastAsia="SimHei"/>
          <w:b/>
          <w:bCs/>
          <w:sz w:val="21"/>
          <w:szCs w:val="21"/>
        </w:rPr>
        <w:t>3</w:t>
      </w:r>
      <w:r>
        <w:rPr>
          <w:rFonts w:eastAsia="SimHei"/>
          <w:sz w:val="21"/>
          <w:szCs w:val="21"/>
        </w:rPr>
        <w:t xml:space="preserve"> </w:t>
      </w:r>
      <w:r>
        <w:rPr>
          <w:rFonts w:eastAsia="SimHei" w:hint="eastAsia"/>
          <w:sz w:val="21"/>
          <w:szCs w:val="21"/>
        </w:rPr>
        <w:t>妇女出版物</w:t>
      </w:r>
    </w:p>
    <w:p w:rsidR="00000000" w:rsidRDefault="00000000">
      <w:pPr>
        <w:spacing w:after="240" w:line="440" w:lineRule="exact"/>
        <w:ind w:firstLine="480"/>
        <w:jc w:val="both"/>
        <w:rPr>
          <w:sz w:val="21"/>
          <w:szCs w:val="21"/>
        </w:rPr>
      </w:pPr>
      <w:r>
        <w:rPr>
          <w:sz w:val="21"/>
          <w:szCs w:val="21"/>
        </w:rPr>
        <w:t>198</w:t>
      </w:r>
      <w:r>
        <w:rPr>
          <w:rFonts w:hint="eastAsia"/>
          <w:sz w:val="21"/>
          <w:szCs w:val="21"/>
        </w:rPr>
        <w:t>．依靠国家支付津贴，妇女出版物近</w:t>
      </w:r>
      <w:r>
        <w:rPr>
          <w:sz w:val="21"/>
          <w:szCs w:val="21"/>
        </w:rPr>
        <w:t>5</w:t>
      </w:r>
      <w:r>
        <w:rPr>
          <w:rFonts w:hint="eastAsia"/>
          <w:sz w:val="21"/>
          <w:szCs w:val="21"/>
        </w:rPr>
        <w:t>年间在数量上和质量上都取得了重大突破。尤其值得提到的是突尼斯全国妇女联盟的机关刊物《妇女》杂志，妇女研究、文献与信息中心的机关刊物《信息》杂志，及私人出版的《</w:t>
      </w:r>
      <w:r>
        <w:rPr>
          <w:sz w:val="21"/>
          <w:szCs w:val="21"/>
        </w:rPr>
        <w:t>SIWAR</w:t>
      </w:r>
      <w:r>
        <w:rPr>
          <w:rFonts w:hint="eastAsia"/>
          <w:sz w:val="21"/>
          <w:szCs w:val="21"/>
        </w:rPr>
        <w:t>》杂志，不仅改善了出版周期，而且提高了媒体的报道质量（《妇女》是月刊，《信息》和《</w:t>
      </w:r>
      <w:r>
        <w:rPr>
          <w:sz w:val="21"/>
          <w:szCs w:val="21"/>
        </w:rPr>
        <w:t>SIWAR</w:t>
      </w:r>
      <w:r>
        <w:rPr>
          <w:rFonts w:hint="eastAsia"/>
          <w:sz w:val="21"/>
          <w:szCs w:val="21"/>
        </w:rPr>
        <w:t>》是双月刊）。</w:t>
      </w:r>
    </w:p>
    <w:p w:rsidR="00000000" w:rsidRDefault="00000000">
      <w:pPr>
        <w:spacing w:after="240" w:line="440" w:lineRule="exact"/>
        <w:ind w:firstLine="480"/>
        <w:jc w:val="both"/>
        <w:rPr>
          <w:sz w:val="21"/>
          <w:szCs w:val="21"/>
        </w:rPr>
      </w:pPr>
      <w:r>
        <w:rPr>
          <w:sz w:val="21"/>
          <w:szCs w:val="21"/>
        </w:rPr>
        <w:t>199</w:t>
      </w:r>
      <w:r>
        <w:rPr>
          <w:rFonts w:hint="eastAsia"/>
          <w:sz w:val="21"/>
          <w:szCs w:val="21"/>
        </w:rPr>
        <w:t>．其他妇女杂志也陆续问世：突尼斯母亲协会自</w:t>
      </w:r>
      <w:r>
        <w:rPr>
          <w:sz w:val="21"/>
          <w:szCs w:val="21"/>
        </w:rPr>
        <w:t>1994</w:t>
      </w:r>
      <w:r>
        <w:rPr>
          <w:rFonts w:hint="eastAsia"/>
          <w:sz w:val="21"/>
          <w:szCs w:val="21"/>
        </w:rPr>
        <w:t>年出版的双月刊《母亲</w:t>
      </w:r>
      <w:r>
        <w:rPr>
          <w:sz w:val="21"/>
          <w:szCs w:val="21"/>
        </w:rPr>
        <w:t>–</w:t>
      </w:r>
      <w:r>
        <w:rPr>
          <w:rFonts w:hint="eastAsia"/>
          <w:sz w:val="21"/>
          <w:szCs w:val="21"/>
        </w:rPr>
        <w:t>回声》，以及</w:t>
      </w:r>
      <w:r>
        <w:rPr>
          <w:sz w:val="21"/>
          <w:szCs w:val="21"/>
        </w:rPr>
        <w:t>1995</w:t>
      </w:r>
      <w:r>
        <w:rPr>
          <w:rFonts w:hint="eastAsia"/>
          <w:sz w:val="21"/>
          <w:szCs w:val="21"/>
        </w:rPr>
        <w:t>年由私人集团出版的大发行量月刊《恰如其份》。</w:t>
      </w:r>
    </w:p>
    <w:p w:rsidR="00000000" w:rsidRDefault="00000000">
      <w:pPr>
        <w:spacing w:after="240" w:line="440" w:lineRule="exact"/>
        <w:ind w:firstLine="480"/>
        <w:jc w:val="both"/>
        <w:rPr>
          <w:sz w:val="21"/>
          <w:szCs w:val="21"/>
        </w:rPr>
      </w:pPr>
      <w:r>
        <w:rPr>
          <w:sz w:val="21"/>
          <w:szCs w:val="21"/>
        </w:rPr>
        <w:t>200</w:t>
      </w:r>
      <w:r>
        <w:rPr>
          <w:rFonts w:hint="eastAsia"/>
          <w:sz w:val="21"/>
          <w:szCs w:val="21"/>
        </w:rPr>
        <w:t>．一些妇女协会，如阿卡利尔协会或巴夏街中学女校友会，也有自己的妇女出版物。</w:t>
      </w:r>
    </w:p>
    <w:p w:rsidR="00000000" w:rsidRDefault="00000000">
      <w:pPr>
        <w:spacing w:after="240" w:line="440" w:lineRule="exact"/>
        <w:ind w:firstLine="480"/>
        <w:jc w:val="both"/>
        <w:rPr>
          <w:sz w:val="21"/>
          <w:szCs w:val="21"/>
        </w:rPr>
      </w:pPr>
      <w:r>
        <w:rPr>
          <w:sz w:val="21"/>
          <w:szCs w:val="21"/>
        </w:rPr>
        <w:t>201</w:t>
      </w:r>
      <w:r>
        <w:rPr>
          <w:rFonts w:hint="eastAsia"/>
          <w:sz w:val="21"/>
          <w:szCs w:val="21"/>
        </w:rPr>
        <w:t>．妇女出版物的数量与突尼斯出版的其他专门杂志数量大体相当，儿童杂志</w:t>
      </w:r>
      <w:r>
        <w:rPr>
          <w:sz w:val="21"/>
          <w:szCs w:val="21"/>
        </w:rPr>
        <w:t>6</w:t>
      </w:r>
      <w:r>
        <w:rPr>
          <w:rFonts w:hint="eastAsia"/>
          <w:sz w:val="21"/>
          <w:szCs w:val="21"/>
        </w:rPr>
        <w:t>种，科学杂志</w:t>
      </w:r>
      <w:r>
        <w:rPr>
          <w:sz w:val="21"/>
          <w:szCs w:val="21"/>
        </w:rPr>
        <w:t>3</w:t>
      </w:r>
      <w:r>
        <w:rPr>
          <w:rFonts w:hint="eastAsia"/>
          <w:sz w:val="21"/>
          <w:szCs w:val="21"/>
        </w:rPr>
        <w:t>种，农业杂志</w:t>
      </w:r>
      <w:r>
        <w:rPr>
          <w:sz w:val="21"/>
          <w:szCs w:val="21"/>
        </w:rPr>
        <w:t>3</w:t>
      </w:r>
      <w:r>
        <w:rPr>
          <w:rFonts w:hint="eastAsia"/>
          <w:sz w:val="21"/>
          <w:szCs w:val="21"/>
        </w:rPr>
        <w:t>种。</w:t>
      </w:r>
    </w:p>
    <w:p w:rsidR="00000000" w:rsidRDefault="00000000">
      <w:pPr>
        <w:spacing w:after="240" w:line="440" w:lineRule="exact"/>
        <w:ind w:firstLine="480"/>
        <w:jc w:val="both"/>
        <w:rPr>
          <w:sz w:val="21"/>
          <w:szCs w:val="21"/>
        </w:rPr>
      </w:pPr>
      <w:r>
        <w:rPr>
          <w:sz w:val="21"/>
          <w:szCs w:val="21"/>
        </w:rPr>
        <w:t>202</w:t>
      </w:r>
      <w:r>
        <w:rPr>
          <w:rFonts w:hint="eastAsia"/>
          <w:sz w:val="21"/>
          <w:szCs w:val="21"/>
        </w:rPr>
        <w:t>．某些报刊媒体开辟“妇女”专栏，特别是《现实》周刊每半月出版一期“妇女”增刊。</w:t>
      </w:r>
    </w:p>
    <w:p w:rsidR="00000000" w:rsidRDefault="00000000">
      <w:pPr>
        <w:spacing w:after="240" w:line="440" w:lineRule="exact"/>
        <w:ind w:firstLine="480"/>
        <w:jc w:val="both"/>
        <w:rPr>
          <w:sz w:val="21"/>
          <w:szCs w:val="21"/>
        </w:rPr>
      </w:pPr>
      <w:r>
        <w:rPr>
          <w:sz w:val="21"/>
          <w:szCs w:val="21"/>
        </w:rPr>
        <w:t>203</w:t>
      </w:r>
      <w:r>
        <w:rPr>
          <w:rFonts w:hint="eastAsia"/>
          <w:sz w:val="21"/>
          <w:szCs w:val="21"/>
        </w:rPr>
        <w:t>．此外，突尼斯的媒体空间对阿拉伯和外国妇女出版物开放。在突尼斯发行的</w:t>
      </w:r>
      <w:r>
        <w:rPr>
          <w:sz w:val="21"/>
          <w:szCs w:val="21"/>
        </w:rPr>
        <w:t>681</w:t>
      </w:r>
      <w:r>
        <w:rPr>
          <w:rFonts w:hint="eastAsia"/>
          <w:sz w:val="21"/>
          <w:szCs w:val="21"/>
        </w:rPr>
        <w:t>种外国出版物中，妇女出版物就占</w:t>
      </w:r>
      <w:r>
        <w:rPr>
          <w:sz w:val="21"/>
          <w:szCs w:val="21"/>
        </w:rPr>
        <w:t>105</w:t>
      </w:r>
      <w:r>
        <w:rPr>
          <w:rFonts w:hint="eastAsia"/>
          <w:sz w:val="21"/>
          <w:szCs w:val="21"/>
        </w:rPr>
        <w:t>种。</w:t>
      </w:r>
    </w:p>
    <w:p w:rsidR="00000000" w:rsidRDefault="00000000">
      <w:pPr>
        <w:spacing w:after="240" w:line="440" w:lineRule="exact"/>
        <w:ind w:firstLine="480"/>
        <w:jc w:val="both"/>
        <w:rPr>
          <w:sz w:val="21"/>
          <w:szCs w:val="21"/>
        </w:rPr>
      </w:pPr>
      <w:r>
        <w:rPr>
          <w:sz w:val="21"/>
          <w:szCs w:val="21"/>
        </w:rPr>
        <w:t>204</w:t>
      </w:r>
      <w:r>
        <w:rPr>
          <w:rFonts w:hint="eastAsia"/>
          <w:sz w:val="21"/>
          <w:szCs w:val="21"/>
        </w:rPr>
        <w:t>．妇女研究、文献与信息中心在</w:t>
      </w:r>
      <w:r>
        <w:rPr>
          <w:sz w:val="21"/>
          <w:szCs w:val="21"/>
        </w:rPr>
        <w:t>1999</w:t>
      </w:r>
      <w:r>
        <w:rPr>
          <w:rFonts w:hint="eastAsia"/>
          <w:sz w:val="21"/>
          <w:szCs w:val="21"/>
        </w:rPr>
        <w:t>年举办了一个展览会，介绍自独立以来至</w:t>
      </w:r>
      <w:r>
        <w:rPr>
          <w:sz w:val="21"/>
          <w:szCs w:val="21"/>
        </w:rPr>
        <w:t>1990</w:t>
      </w:r>
      <w:r>
        <w:rPr>
          <w:rFonts w:hint="eastAsia"/>
          <w:sz w:val="21"/>
          <w:szCs w:val="21"/>
        </w:rPr>
        <w:t>年代妇女出版事业的演变，透过本国报纸刊登的妇女作品，突出显示妇女争取解放和平等的斗争。</w:t>
      </w:r>
    </w:p>
    <w:p w:rsidR="00000000" w:rsidRDefault="00000000">
      <w:pPr>
        <w:spacing w:before="240" w:after="240" w:line="440" w:lineRule="exact"/>
        <w:jc w:val="both"/>
        <w:rPr>
          <w:rFonts w:eastAsia="SimHei"/>
          <w:sz w:val="28"/>
          <w:szCs w:val="28"/>
        </w:rPr>
      </w:pPr>
      <w:r>
        <w:rPr>
          <w:rFonts w:eastAsia="SimHei" w:hint="eastAsia"/>
          <w:sz w:val="28"/>
          <w:szCs w:val="28"/>
        </w:rPr>
        <w:t>四、女记者的作用</w:t>
      </w:r>
    </w:p>
    <w:p w:rsidR="00000000" w:rsidRDefault="00000000">
      <w:pPr>
        <w:spacing w:after="240" w:line="440" w:lineRule="exact"/>
        <w:ind w:firstLine="480"/>
        <w:jc w:val="both"/>
        <w:rPr>
          <w:sz w:val="21"/>
          <w:szCs w:val="21"/>
        </w:rPr>
      </w:pPr>
      <w:r>
        <w:rPr>
          <w:sz w:val="21"/>
          <w:szCs w:val="21"/>
        </w:rPr>
        <w:t>205</w:t>
      </w:r>
      <w:r>
        <w:rPr>
          <w:rFonts w:hint="eastAsia"/>
          <w:sz w:val="21"/>
          <w:szCs w:val="21"/>
        </w:rPr>
        <w:t>．透过女性在新闻机构中的存在和变迁，人们可以看到自</w:t>
      </w:r>
      <w:r>
        <w:rPr>
          <w:sz w:val="21"/>
          <w:szCs w:val="21"/>
        </w:rPr>
        <w:t>1980</w:t>
      </w:r>
      <w:r>
        <w:rPr>
          <w:rFonts w:hint="eastAsia"/>
          <w:sz w:val="21"/>
          <w:szCs w:val="21"/>
        </w:rPr>
        <w:t>年代末以来的上升曲线，持证从业的女记者已从</w:t>
      </w:r>
      <w:r>
        <w:rPr>
          <w:sz w:val="21"/>
          <w:szCs w:val="21"/>
        </w:rPr>
        <w:t>1987</w:t>
      </w:r>
      <w:r>
        <w:rPr>
          <w:rFonts w:hint="eastAsia"/>
          <w:sz w:val="21"/>
          <w:szCs w:val="21"/>
        </w:rPr>
        <w:t>年的</w:t>
      </w:r>
      <w:r>
        <w:rPr>
          <w:sz w:val="21"/>
          <w:szCs w:val="21"/>
        </w:rPr>
        <w:t>16%</w:t>
      </w:r>
      <w:r>
        <w:rPr>
          <w:rFonts w:hint="eastAsia"/>
          <w:sz w:val="21"/>
          <w:szCs w:val="21"/>
        </w:rPr>
        <w:t>上升到</w:t>
      </w:r>
      <w:r>
        <w:rPr>
          <w:sz w:val="21"/>
          <w:szCs w:val="21"/>
        </w:rPr>
        <w:t>1998</w:t>
      </w:r>
      <w:r>
        <w:rPr>
          <w:rFonts w:hint="eastAsia"/>
          <w:sz w:val="21"/>
          <w:szCs w:val="21"/>
        </w:rPr>
        <w:t>年的</w:t>
      </w:r>
      <w:r>
        <w:rPr>
          <w:sz w:val="21"/>
          <w:szCs w:val="21"/>
        </w:rPr>
        <w:t>25.15%</w:t>
      </w:r>
      <w:r>
        <w:rPr>
          <w:rFonts w:hint="eastAsia"/>
          <w:sz w:val="21"/>
          <w:szCs w:val="21"/>
        </w:rPr>
        <w:t>。</w:t>
      </w:r>
    </w:p>
    <w:p w:rsidR="00000000" w:rsidRDefault="00000000">
      <w:pPr>
        <w:spacing w:after="240" w:line="440" w:lineRule="exact"/>
        <w:ind w:firstLine="480"/>
        <w:jc w:val="both"/>
        <w:rPr>
          <w:sz w:val="21"/>
          <w:szCs w:val="21"/>
        </w:rPr>
      </w:pPr>
    </w:p>
    <w:p w:rsidR="00000000" w:rsidRDefault="00000000">
      <w:pPr>
        <w:spacing w:after="240" w:line="440" w:lineRule="exact"/>
        <w:ind w:firstLine="480"/>
        <w:jc w:val="both"/>
        <w:rPr>
          <w:sz w:val="21"/>
          <w:szCs w:val="21"/>
        </w:rPr>
      </w:pPr>
    </w:p>
    <w:p w:rsidR="00000000" w:rsidRDefault="00000000">
      <w:pPr>
        <w:spacing w:after="240" w:line="440" w:lineRule="exact"/>
        <w:jc w:val="center"/>
        <w:rPr>
          <w:sz w:val="21"/>
          <w:szCs w:val="21"/>
        </w:rPr>
      </w:pPr>
      <w:r>
        <w:rPr>
          <w:rFonts w:eastAsia="SimHei" w:hint="eastAsia"/>
          <w:sz w:val="21"/>
          <w:szCs w:val="21"/>
        </w:rPr>
        <w:t>职业女记者比例的演变</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60"/>
        <w:gridCol w:w="2040"/>
        <w:gridCol w:w="2280"/>
        <w:gridCol w:w="2760"/>
      </w:tblGrid>
      <w:tr w:rsidR="00000000">
        <w:tblPrEx>
          <w:tblCellMar>
            <w:top w:w="0" w:type="dxa"/>
            <w:bottom w:w="0" w:type="dxa"/>
          </w:tblCellMar>
        </w:tblPrEx>
        <w:trPr>
          <w:trHeight w:val="270"/>
        </w:trPr>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rFonts w:eastAsia="SimHei"/>
                <w:sz w:val="21"/>
                <w:szCs w:val="21"/>
              </w:rPr>
            </w:pPr>
            <w:r>
              <w:rPr>
                <w:rFonts w:eastAsia="SimHei" w:hint="eastAsia"/>
                <w:sz w:val="21"/>
                <w:szCs w:val="21"/>
              </w:rPr>
              <w:t>年度</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rFonts w:eastAsia="SimHei"/>
                <w:sz w:val="21"/>
                <w:szCs w:val="21"/>
              </w:rPr>
            </w:pPr>
            <w:r>
              <w:rPr>
                <w:rFonts w:eastAsia="SimHei" w:hint="eastAsia"/>
                <w:sz w:val="21"/>
                <w:szCs w:val="21"/>
              </w:rPr>
              <w:t>总数</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hint="eastAsia"/>
                <w:sz w:val="21"/>
                <w:szCs w:val="21"/>
              </w:rPr>
              <w:t>妇女人数</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b/>
                <w:bCs/>
                <w:sz w:val="21"/>
                <w:szCs w:val="21"/>
              </w:rPr>
            </w:pPr>
            <w:r>
              <w:rPr>
                <w:rFonts w:eastAsia="SimHei"/>
                <w:b/>
                <w:bCs/>
                <w:sz w:val="21"/>
                <w:szCs w:val="21"/>
              </w:rPr>
              <w:t>%</w:t>
            </w:r>
          </w:p>
        </w:tc>
      </w:tr>
      <w:tr w:rsidR="00000000">
        <w:tblPrEx>
          <w:tblCellMar>
            <w:top w:w="0" w:type="dxa"/>
            <w:bottom w:w="0" w:type="dxa"/>
          </w:tblCellMar>
        </w:tblPrEx>
        <w:trPr>
          <w:trHeight w:val="270"/>
        </w:trPr>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1994</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730</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164</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22.4</w:t>
            </w:r>
          </w:p>
        </w:tc>
      </w:tr>
      <w:tr w:rsidR="00000000">
        <w:tblPrEx>
          <w:tblCellMar>
            <w:top w:w="0" w:type="dxa"/>
            <w:bottom w:w="0" w:type="dxa"/>
          </w:tblCellMar>
        </w:tblPrEx>
        <w:trPr>
          <w:trHeight w:val="270"/>
        </w:trPr>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1995</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743</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173</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23.2</w:t>
            </w:r>
          </w:p>
        </w:tc>
      </w:tr>
      <w:tr w:rsidR="00000000">
        <w:tblPrEx>
          <w:tblCellMar>
            <w:top w:w="0" w:type="dxa"/>
            <w:bottom w:w="0" w:type="dxa"/>
          </w:tblCellMar>
        </w:tblPrEx>
        <w:trPr>
          <w:trHeight w:val="270"/>
        </w:trPr>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1996</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779</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184</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23.6</w:t>
            </w:r>
          </w:p>
        </w:tc>
      </w:tr>
      <w:tr w:rsidR="00000000">
        <w:tblPrEx>
          <w:tblCellMar>
            <w:top w:w="0" w:type="dxa"/>
            <w:bottom w:w="0" w:type="dxa"/>
          </w:tblCellMar>
        </w:tblPrEx>
        <w:trPr>
          <w:trHeight w:val="270"/>
        </w:trPr>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1997</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886</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227</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25.0</w:t>
            </w:r>
          </w:p>
        </w:tc>
      </w:tr>
      <w:tr w:rsidR="00000000">
        <w:tblPrEx>
          <w:tblCellMar>
            <w:top w:w="0" w:type="dxa"/>
            <w:bottom w:w="0" w:type="dxa"/>
          </w:tblCellMar>
        </w:tblPrEx>
        <w:trPr>
          <w:trHeight w:val="270"/>
        </w:trPr>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1998</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938</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236</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25.15</w:t>
            </w:r>
          </w:p>
        </w:tc>
      </w:tr>
      <w:tr w:rsidR="00000000">
        <w:tblPrEx>
          <w:tblCellMar>
            <w:top w:w="0" w:type="dxa"/>
            <w:bottom w:w="0" w:type="dxa"/>
          </w:tblCellMar>
        </w:tblPrEx>
        <w:trPr>
          <w:trHeight w:val="270"/>
        </w:trPr>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1999</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955</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251</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26.2</w:t>
            </w:r>
          </w:p>
        </w:tc>
      </w:tr>
    </w:tbl>
    <w:p w:rsidR="00000000" w:rsidRDefault="00000000">
      <w:pPr>
        <w:spacing w:after="240" w:line="440" w:lineRule="exact"/>
        <w:jc w:val="both"/>
        <w:rPr>
          <w:rFonts w:eastAsia="SimHei"/>
          <w:sz w:val="21"/>
          <w:szCs w:val="21"/>
        </w:rPr>
      </w:pPr>
      <w:r>
        <w:rPr>
          <w:rFonts w:eastAsia="SimHei" w:hint="eastAsia"/>
          <w:sz w:val="21"/>
          <w:szCs w:val="21"/>
        </w:rPr>
        <w:t>资料来源：总理府</w:t>
      </w:r>
      <w:r>
        <w:rPr>
          <w:rFonts w:eastAsia="SimHei"/>
          <w:sz w:val="21"/>
          <w:szCs w:val="21"/>
        </w:rPr>
        <w:tab/>
      </w:r>
      <w:r>
        <w:rPr>
          <w:rFonts w:eastAsia="SimHei" w:hint="eastAsia"/>
          <w:sz w:val="21"/>
          <w:szCs w:val="21"/>
        </w:rPr>
        <w:t>。</w:t>
      </w:r>
    </w:p>
    <w:p w:rsidR="00000000" w:rsidRDefault="00000000">
      <w:pPr>
        <w:spacing w:after="240" w:line="440" w:lineRule="exact"/>
        <w:ind w:firstLine="480"/>
        <w:jc w:val="both"/>
        <w:rPr>
          <w:sz w:val="21"/>
          <w:szCs w:val="21"/>
        </w:rPr>
      </w:pPr>
      <w:r>
        <w:rPr>
          <w:sz w:val="21"/>
          <w:szCs w:val="21"/>
        </w:rPr>
        <w:t>206</w:t>
      </w:r>
      <w:r>
        <w:rPr>
          <w:rFonts w:hint="eastAsia"/>
          <w:sz w:val="21"/>
          <w:szCs w:val="21"/>
        </w:rPr>
        <w:t>．女记者在各媒体的分布表明，报刊女记者的人数最多，约占女记者总数的</w:t>
      </w:r>
      <w:r>
        <w:rPr>
          <w:sz w:val="21"/>
          <w:szCs w:val="21"/>
        </w:rPr>
        <w:t>33.5%</w:t>
      </w:r>
      <w:r>
        <w:rPr>
          <w:rFonts w:hint="eastAsia"/>
          <w:sz w:val="21"/>
          <w:szCs w:val="21"/>
        </w:rPr>
        <w:t>。</w:t>
      </w:r>
    </w:p>
    <w:p w:rsidR="00000000" w:rsidRDefault="00000000">
      <w:pPr>
        <w:spacing w:after="240" w:line="440" w:lineRule="exact"/>
        <w:ind w:firstLine="480"/>
        <w:jc w:val="both"/>
        <w:rPr>
          <w:sz w:val="21"/>
          <w:szCs w:val="21"/>
        </w:rPr>
      </w:pPr>
      <w:r>
        <w:rPr>
          <w:sz w:val="21"/>
          <w:szCs w:val="21"/>
        </w:rPr>
        <w:t>207</w:t>
      </w:r>
      <w:r>
        <w:rPr>
          <w:rFonts w:hint="eastAsia"/>
          <w:sz w:val="21"/>
          <w:szCs w:val="21"/>
        </w:rPr>
        <w:t>．从女记者加盟突尼斯各主要媒体的比例变化可以看到，突尼斯广播电视台居首位，</w:t>
      </w:r>
      <w:r>
        <w:rPr>
          <w:sz w:val="21"/>
          <w:szCs w:val="21"/>
        </w:rPr>
        <w:t>1998</w:t>
      </w:r>
      <w:r>
        <w:rPr>
          <w:rFonts w:hint="eastAsia"/>
          <w:sz w:val="21"/>
          <w:szCs w:val="21"/>
        </w:rPr>
        <w:t>年占</w:t>
      </w:r>
      <w:r>
        <w:rPr>
          <w:sz w:val="21"/>
          <w:szCs w:val="21"/>
        </w:rPr>
        <w:t>36.5%</w:t>
      </w:r>
      <w:r>
        <w:rPr>
          <w:rFonts w:hint="eastAsia"/>
          <w:sz w:val="21"/>
          <w:szCs w:val="21"/>
        </w:rPr>
        <w:t>，</w:t>
      </w:r>
      <w:r>
        <w:rPr>
          <w:sz w:val="21"/>
          <w:szCs w:val="21"/>
        </w:rPr>
        <w:t>1994</w:t>
      </w:r>
      <w:r>
        <w:rPr>
          <w:rFonts w:hint="eastAsia"/>
          <w:sz w:val="21"/>
          <w:szCs w:val="21"/>
        </w:rPr>
        <w:t>年占</w:t>
      </w:r>
      <w:r>
        <w:rPr>
          <w:sz w:val="21"/>
          <w:szCs w:val="21"/>
        </w:rPr>
        <w:t>33.5%</w:t>
      </w:r>
      <w:r>
        <w:rPr>
          <w:rFonts w:hint="eastAsia"/>
          <w:sz w:val="21"/>
          <w:szCs w:val="21"/>
        </w:rPr>
        <w:t>，突尼斯非洲通讯社居第二位，</w:t>
      </w:r>
      <w:r>
        <w:rPr>
          <w:sz w:val="21"/>
          <w:szCs w:val="21"/>
        </w:rPr>
        <w:t>1998</w:t>
      </w:r>
      <w:r>
        <w:rPr>
          <w:rFonts w:hint="eastAsia"/>
          <w:sz w:val="21"/>
          <w:szCs w:val="21"/>
        </w:rPr>
        <w:t>年占</w:t>
      </w:r>
      <w:r>
        <w:rPr>
          <w:sz w:val="21"/>
          <w:szCs w:val="21"/>
        </w:rPr>
        <w:t>27.2%</w:t>
      </w:r>
      <w:r>
        <w:rPr>
          <w:rFonts w:hint="eastAsia"/>
          <w:sz w:val="21"/>
          <w:szCs w:val="21"/>
        </w:rPr>
        <w:t>，</w:t>
      </w:r>
      <w:r>
        <w:rPr>
          <w:sz w:val="21"/>
          <w:szCs w:val="21"/>
        </w:rPr>
        <w:t>1994</w:t>
      </w:r>
      <w:r>
        <w:rPr>
          <w:rFonts w:hint="eastAsia"/>
          <w:sz w:val="21"/>
          <w:szCs w:val="21"/>
        </w:rPr>
        <w:t>年占</w:t>
      </w:r>
      <w:r>
        <w:rPr>
          <w:sz w:val="21"/>
          <w:szCs w:val="21"/>
        </w:rPr>
        <w:t>25.6%</w:t>
      </w:r>
      <w:r>
        <w:rPr>
          <w:rFonts w:hint="eastAsia"/>
          <w:sz w:val="21"/>
          <w:szCs w:val="21"/>
        </w:rPr>
        <w:t>，报刊业占第三位，</w:t>
      </w:r>
      <w:r>
        <w:rPr>
          <w:sz w:val="21"/>
          <w:szCs w:val="21"/>
        </w:rPr>
        <w:t>1998</w:t>
      </w:r>
      <w:r>
        <w:rPr>
          <w:rFonts w:hint="eastAsia"/>
          <w:sz w:val="21"/>
          <w:szCs w:val="21"/>
        </w:rPr>
        <w:t>年占</w:t>
      </w:r>
      <w:r>
        <w:rPr>
          <w:sz w:val="21"/>
          <w:szCs w:val="21"/>
        </w:rPr>
        <w:t>22%</w:t>
      </w:r>
      <w:r>
        <w:rPr>
          <w:rFonts w:hint="eastAsia"/>
          <w:sz w:val="21"/>
          <w:szCs w:val="21"/>
        </w:rPr>
        <w:t>，</w:t>
      </w:r>
      <w:r>
        <w:rPr>
          <w:sz w:val="21"/>
          <w:szCs w:val="21"/>
        </w:rPr>
        <w:t>1994</w:t>
      </w:r>
      <w:r>
        <w:rPr>
          <w:rFonts w:hint="eastAsia"/>
          <w:sz w:val="21"/>
          <w:szCs w:val="21"/>
        </w:rPr>
        <w:t>年占</w:t>
      </w:r>
      <w:r>
        <w:rPr>
          <w:sz w:val="21"/>
          <w:szCs w:val="21"/>
        </w:rPr>
        <w:t>17.9%</w:t>
      </w:r>
      <w:r>
        <w:rPr>
          <w:rFonts w:hint="eastAsia"/>
          <w:sz w:val="21"/>
          <w:szCs w:val="21"/>
        </w:rPr>
        <w:t>。</w:t>
      </w:r>
    </w:p>
    <w:p w:rsidR="00000000" w:rsidRDefault="00000000">
      <w:pPr>
        <w:spacing w:after="240" w:line="440" w:lineRule="exact"/>
        <w:jc w:val="center"/>
        <w:rPr>
          <w:sz w:val="21"/>
          <w:szCs w:val="21"/>
        </w:rPr>
      </w:pPr>
      <w:r>
        <w:rPr>
          <w:rFonts w:eastAsia="SimHei" w:hint="eastAsia"/>
          <w:sz w:val="21"/>
          <w:szCs w:val="21"/>
        </w:rPr>
        <w:t>女记者加盟各主要媒体的比例变化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51"/>
        <w:gridCol w:w="1015"/>
        <w:gridCol w:w="1260"/>
        <w:gridCol w:w="1080"/>
        <w:gridCol w:w="900"/>
        <w:gridCol w:w="1385"/>
        <w:gridCol w:w="1680"/>
      </w:tblGrid>
      <w:tr w:rsidR="00000000">
        <w:tblPrEx>
          <w:tblCellMar>
            <w:top w:w="0" w:type="dxa"/>
            <w:bottom w:w="0" w:type="dxa"/>
          </w:tblCellMar>
        </w:tblPrEx>
        <w:trPr>
          <w:cantSplit/>
          <w:jc w:val="center"/>
        </w:trPr>
        <w:tc>
          <w:tcPr>
            <w:tcW w:w="2351" w:type="dxa"/>
            <w:tcBorders>
              <w:top w:val="nil"/>
              <w:left w:val="nil"/>
              <w:bottom w:val="single" w:sz="4" w:space="0" w:color="auto"/>
              <w:right w:val="single" w:sz="4" w:space="0" w:color="auto"/>
            </w:tcBorders>
            <w:vAlign w:val="center"/>
          </w:tcPr>
          <w:p w:rsidR="00000000" w:rsidRDefault="00000000">
            <w:pPr>
              <w:spacing w:line="440" w:lineRule="exact"/>
              <w:ind w:firstLine="11"/>
              <w:jc w:val="both"/>
              <w:rPr>
                <w:sz w:val="21"/>
                <w:szCs w:val="21"/>
              </w:rPr>
            </w:pPr>
          </w:p>
        </w:tc>
        <w:tc>
          <w:tcPr>
            <w:tcW w:w="3355"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b/>
                <w:bCs/>
                <w:sz w:val="21"/>
                <w:szCs w:val="21"/>
              </w:rPr>
            </w:pPr>
            <w:r>
              <w:rPr>
                <w:b/>
                <w:bCs/>
                <w:sz w:val="21"/>
                <w:szCs w:val="21"/>
              </w:rPr>
              <w:t>1994</w:t>
            </w:r>
          </w:p>
        </w:tc>
        <w:tc>
          <w:tcPr>
            <w:tcW w:w="3965"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b/>
                <w:bCs/>
                <w:sz w:val="21"/>
                <w:szCs w:val="21"/>
              </w:rPr>
            </w:pPr>
            <w:r>
              <w:rPr>
                <w:b/>
                <w:bCs/>
                <w:sz w:val="21"/>
                <w:szCs w:val="21"/>
              </w:rPr>
              <w:t>1998</w:t>
            </w:r>
          </w:p>
        </w:tc>
      </w:tr>
      <w:tr w:rsidR="00000000">
        <w:tblPrEx>
          <w:tblCellMar>
            <w:top w:w="0" w:type="dxa"/>
            <w:bottom w:w="0" w:type="dxa"/>
          </w:tblCellMar>
        </w:tblPrEx>
        <w:trPr>
          <w:jc w:val="center"/>
        </w:trPr>
        <w:tc>
          <w:tcPr>
            <w:tcW w:w="23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both"/>
              <w:rPr>
                <w:rFonts w:eastAsia="SimHei"/>
                <w:sz w:val="21"/>
                <w:szCs w:val="21"/>
              </w:rPr>
            </w:pPr>
            <w:r>
              <w:rPr>
                <w:rFonts w:eastAsia="SimHei" w:hint="eastAsia"/>
                <w:sz w:val="21"/>
                <w:szCs w:val="21"/>
              </w:rPr>
              <w:t>媒体</w:t>
            </w:r>
          </w:p>
        </w:tc>
        <w:tc>
          <w:tcPr>
            <w:tcW w:w="101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rFonts w:eastAsia="SimHei"/>
                <w:sz w:val="21"/>
                <w:szCs w:val="21"/>
              </w:rPr>
            </w:pPr>
            <w:r>
              <w:rPr>
                <w:rFonts w:eastAsia="SimHei" w:hint="eastAsia"/>
                <w:sz w:val="21"/>
                <w:szCs w:val="21"/>
              </w:rPr>
              <w:t>总数</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rFonts w:eastAsia="SimHei"/>
                <w:sz w:val="21"/>
                <w:szCs w:val="21"/>
              </w:rPr>
            </w:pPr>
            <w:r>
              <w:rPr>
                <w:rFonts w:eastAsia="SimHei" w:hint="eastAsia"/>
                <w:sz w:val="21"/>
                <w:szCs w:val="21"/>
              </w:rPr>
              <w:t>妇女人数</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b/>
                <w:bCs/>
                <w:sz w:val="21"/>
                <w:szCs w:val="21"/>
              </w:rPr>
            </w:pPr>
            <w:r>
              <w:rPr>
                <w:b/>
                <w:bCs/>
                <w:sz w:val="21"/>
                <w:szCs w:val="21"/>
              </w:rPr>
              <w:t>%</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rFonts w:eastAsia="SimHei"/>
                <w:sz w:val="21"/>
                <w:szCs w:val="21"/>
              </w:rPr>
            </w:pPr>
            <w:r>
              <w:rPr>
                <w:rFonts w:eastAsia="SimHei" w:hint="eastAsia"/>
                <w:sz w:val="21"/>
                <w:szCs w:val="21"/>
              </w:rPr>
              <w:t>总数</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rFonts w:eastAsia="SimHei"/>
                <w:sz w:val="21"/>
                <w:szCs w:val="21"/>
              </w:rPr>
            </w:pPr>
            <w:r>
              <w:rPr>
                <w:rFonts w:eastAsia="SimHei" w:hint="eastAsia"/>
                <w:sz w:val="21"/>
                <w:szCs w:val="21"/>
              </w:rPr>
              <w:t>妇女人数</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b/>
                <w:bCs/>
                <w:sz w:val="21"/>
                <w:szCs w:val="21"/>
              </w:rPr>
            </w:pPr>
            <w:r>
              <w:rPr>
                <w:b/>
                <w:bCs/>
                <w:sz w:val="21"/>
                <w:szCs w:val="21"/>
              </w:rPr>
              <w:t>%</w:t>
            </w:r>
          </w:p>
        </w:tc>
      </w:tr>
      <w:tr w:rsidR="00000000">
        <w:tblPrEx>
          <w:tblCellMar>
            <w:top w:w="0" w:type="dxa"/>
            <w:bottom w:w="0" w:type="dxa"/>
          </w:tblCellMar>
        </w:tblPrEx>
        <w:trPr>
          <w:jc w:val="center"/>
        </w:trPr>
        <w:tc>
          <w:tcPr>
            <w:tcW w:w="23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both"/>
              <w:rPr>
                <w:sz w:val="21"/>
                <w:szCs w:val="21"/>
              </w:rPr>
            </w:pPr>
            <w:r>
              <w:rPr>
                <w:rFonts w:hint="eastAsia"/>
                <w:sz w:val="21"/>
                <w:szCs w:val="21"/>
              </w:rPr>
              <w:t>突尼斯非洲通讯社</w:t>
            </w:r>
          </w:p>
        </w:tc>
        <w:tc>
          <w:tcPr>
            <w:tcW w:w="101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sz w:val="21"/>
                <w:szCs w:val="21"/>
              </w:rPr>
            </w:pPr>
            <w:r>
              <w:rPr>
                <w:sz w:val="21"/>
                <w:szCs w:val="21"/>
              </w:rPr>
              <w:t>164</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sz w:val="21"/>
                <w:szCs w:val="21"/>
              </w:rPr>
            </w:pPr>
            <w:r>
              <w:rPr>
                <w:sz w:val="21"/>
                <w:szCs w:val="21"/>
              </w:rPr>
              <w:t>42</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sz w:val="21"/>
                <w:szCs w:val="21"/>
              </w:rPr>
            </w:pPr>
            <w:r>
              <w:rPr>
                <w:sz w:val="21"/>
                <w:szCs w:val="21"/>
              </w:rPr>
              <w:t>25.6%</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sz w:val="21"/>
                <w:szCs w:val="21"/>
              </w:rPr>
            </w:pPr>
            <w:r>
              <w:rPr>
                <w:sz w:val="21"/>
                <w:szCs w:val="21"/>
              </w:rPr>
              <w:t>191</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sz w:val="21"/>
                <w:szCs w:val="21"/>
              </w:rPr>
            </w:pPr>
            <w:r>
              <w:rPr>
                <w:sz w:val="21"/>
                <w:szCs w:val="21"/>
              </w:rPr>
              <w:t>53</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sz w:val="21"/>
                <w:szCs w:val="21"/>
              </w:rPr>
            </w:pPr>
            <w:r>
              <w:rPr>
                <w:sz w:val="21"/>
                <w:szCs w:val="21"/>
              </w:rPr>
              <w:t>27.2%</w:t>
            </w:r>
          </w:p>
        </w:tc>
      </w:tr>
      <w:tr w:rsidR="00000000">
        <w:tblPrEx>
          <w:tblCellMar>
            <w:top w:w="0" w:type="dxa"/>
            <w:bottom w:w="0" w:type="dxa"/>
          </w:tblCellMar>
        </w:tblPrEx>
        <w:trPr>
          <w:jc w:val="center"/>
        </w:trPr>
        <w:tc>
          <w:tcPr>
            <w:tcW w:w="23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both"/>
              <w:rPr>
                <w:sz w:val="21"/>
                <w:szCs w:val="21"/>
              </w:rPr>
            </w:pPr>
            <w:r>
              <w:rPr>
                <w:rFonts w:hint="eastAsia"/>
                <w:sz w:val="21"/>
                <w:szCs w:val="21"/>
              </w:rPr>
              <w:t>广播电视台</w:t>
            </w:r>
          </w:p>
        </w:tc>
        <w:tc>
          <w:tcPr>
            <w:tcW w:w="101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sz w:val="21"/>
                <w:szCs w:val="21"/>
              </w:rPr>
            </w:pPr>
            <w:r>
              <w:rPr>
                <w:sz w:val="21"/>
                <w:szCs w:val="21"/>
              </w:rPr>
              <w:t>188</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sz w:val="21"/>
                <w:szCs w:val="21"/>
              </w:rPr>
            </w:pPr>
            <w:r>
              <w:rPr>
                <w:sz w:val="21"/>
                <w:szCs w:val="21"/>
              </w:rPr>
              <w:t>63</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sz w:val="21"/>
                <w:szCs w:val="21"/>
              </w:rPr>
            </w:pPr>
            <w:r>
              <w:rPr>
                <w:sz w:val="21"/>
                <w:szCs w:val="21"/>
              </w:rPr>
              <w:t>33.5%</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sz w:val="21"/>
                <w:szCs w:val="21"/>
              </w:rPr>
            </w:pPr>
            <w:r>
              <w:rPr>
                <w:sz w:val="21"/>
                <w:szCs w:val="21"/>
              </w:rPr>
              <w:t>178</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sz w:val="21"/>
                <w:szCs w:val="21"/>
              </w:rPr>
            </w:pPr>
            <w:r>
              <w:rPr>
                <w:sz w:val="21"/>
                <w:szCs w:val="21"/>
              </w:rPr>
              <w:t>64</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sz w:val="21"/>
                <w:szCs w:val="21"/>
              </w:rPr>
            </w:pPr>
            <w:r>
              <w:rPr>
                <w:sz w:val="21"/>
                <w:szCs w:val="21"/>
              </w:rPr>
              <w:t>36.5%</w:t>
            </w:r>
          </w:p>
        </w:tc>
      </w:tr>
      <w:tr w:rsidR="00000000">
        <w:tblPrEx>
          <w:tblCellMar>
            <w:top w:w="0" w:type="dxa"/>
            <w:bottom w:w="0" w:type="dxa"/>
          </w:tblCellMar>
        </w:tblPrEx>
        <w:trPr>
          <w:jc w:val="center"/>
        </w:trPr>
        <w:tc>
          <w:tcPr>
            <w:tcW w:w="23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both"/>
              <w:rPr>
                <w:sz w:val="21"/>
                <w:szCs w:val="21"/>
              </w:rPr>
            </w:pPr>
            <w:r>
              <w:rPr>
                <w:rFonts w:hint="eastAsia"/>
                <w:sz w:val="21"/>
                <w:szCs w:val="21"/>
              </w:rPr>
              <w:t>报刊业</w:t>
            </w:r>
          </w:p>
        </w:tc>
        <w:tc>
          <w:tcPr>
            <w:tcW w:w="101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sz w:val="21"/>
                <w:szCs w:val="21"/>
              </w:rPr>
            </w:pPr>
            <w:r>
              <w:rPr>
                <w:sz w:val="21"/>
                <w:szCs w:val="21"/>
              </w:rPr>
              <w:t>378</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sz w:val="21"/>
                <w:szCs w:val="21"/>
              </w:rPr>
            </w:pPr>
            <w:r>
              <w:rPr>
                <w:sz w:val="21"/>
                <w:szCs w:val="21"/>
              </w:rPr>
              <w:t>68</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sz w:val="21"/>
                <w:szCs w:val="21"/>
              </w:rPr>
            </w:pPr>
            <w:r>
              <w:rPr>
                <w:sz w:val="21"/>
                <w:szCs w:val="21"/>
              </w:rPr>
              <w:t>17.9%</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sz w:val="21"/>
                <w:szCs w:val="21"/>
              </w:rPr>
            </w:pPr>
            <w:r>
              <w:rPr>
                <w:sz w:val="21"/>
                <w:szCs w:val="21"/>
              </w:rPr>
              <w:t>453</w:t>
            </w:r>
          </w:p>
        </w:tc>
        <w:tc>
          <w:tcPr>
            <w:tcW w:w="138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sz w:val="21"/>
                <w:szCs w:val="21"/>
              </w:rPr>
            </w:pPr>
            <w:r>
              <w:rPr>
                <w:sz w:val="21"/>
                <w:szCs w:val="21"/>
              </w:rPr>
              <w:t>102</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sz w:val="21"/>
                <w:szCs w:val="21"/>
              </w:rPr>
            </w:pPr>
            <w:r>
              <w:rPr>
                <w:sz w:val="21"/>
                <w:szCs w:val="21"/>
              </w:rPr>
              <w:t>22.5%</w:t>
            </w:r>
          </w:p>
        </w:tc>
      </w:tr>
    </w:tbl>
    <w:p w:rsidR="00000000" w:rsidRDefault="00000000">
      <w:pPr>
        <w:spacing w:after="240" w:line="440" w:lineRule="exact"/>
        <w:jc w:val="both"/>
        <w:rPr>
          <w:rFonts w:eastAsia="SimHei"/>
          <w:sz w:val="21"/>
          <w:szCs w:val="21"/>
        </w:rPr>
      </w:pPr>
      <w:r>
        <w:rPr>
          <w:rFonts w:eastAsia="SimHei" w:hint="eastAsia"/>
          <w:sz w:val="21"/>
          <w:szCs w:val="21"/>
        </w:rPr>
        <w:t>资料来源：总理府</w:t>
      </w:r>
      <w:r>
        <w:rPr>
          <w:rFonts w:eastAsia="SimHei"/>
          <w:sz w:val="21"/>
          <w:szCs w:val="21"/>
        </w:rPr>
        <w:tab/>
      </w:r>
      <w:r>
        <w:rPr>
          <w:rFonts w:eastAsia="SimHei" w:hint="eastAsia"/>
          <w:sz w:val="21"/>
          <w:szCs w:val="21"/>
        </w:rPr>
        <w:t>。</w:t>
      </w:r>
    </w:p>
    <w:p w:rsidR="00000000" w:rsidRDefault="00000000">
      <w:pPr>
        <w:spacing w:after="240" w:line="440" w:lineRule="exact"/>
        <w:ind w:firstLine="480"/>
        <w:jc w:val="both"/>
        <w:rPr>
          <w:sz w:val="21"/>
          <w:szCs w:val="21"/>
        </w:rPr>
      </w:pPr>
      <w:r>
        <w:rPr>
          <w:sz w:val="21"/>
          <w:szCs w:val="21"/>
        </w:rPr>
        <w:t>208</w:t>
      </w:r>
      <w:r>
        <w:rPr>
          <w:rFonts w:hint="eastAsia"/>
          <w:sz w:val="21"/>
          <w:szCs w:val="21"/>
        </w:rPr>
        <w:t>．在女记者及从业人员的职业培训方面，从下面的表格可以看出，新闻和信息学院的女生人数在</w:t>
      </w:r>
      <w:r>
        <w:rPr>
          <w:sz w:val="21"/>
          <w:szCs w:val="21"/>
        </w:rPr>
        <w:t>1970-80</w:t>
      </w:r>
      <w:r>
        <w:rPr>
          <w:rFonts w:hint="eastAsia"/>
          <w:sz w:val="21"/>
          <w:szCs w:val="21"/>
        </w:rPr>
        <w:t>年代期间曾出现重大突破，自</w:t>
      </w:r>
      <w:r>
        <w:rPr>
          <w:sz w:val="21"/>
          <w:szCs w:val="21"/>
        </w:rPr>
        <w:t>1990</w:t>
      </w:r>
      <w:r>
        <w:rPr>
          <w:rFonts w:hint="eastAsia"/>
          <w:sz w:val="21"/>
          <w:szCs w:val="21"/>
        </w:rPr>
        <w:t>年代以来发展相对平稳，占全部学生的比例从</w:t>
      </w:r>
      <w:r>
        <w:rPr>
          <w:sz w:val="21"/>
          <w:szCs w:val="21"/>
        </w:rPr>
        <w:t>1973-74</w:t>
      </w:r>
      <w:r>
        <w:rPr>
          <w:rFonts w:hint="eastAsia"/>
          <w:sz w:val="21"/>
          <w:szCs w:val="21"/>
        </w:rPr>
        <w:t>年的</w:t>
      </w:r>
      <w:r>
        <w:rPr>
          <w:sz w:val="21"/>
          <w:szCs w:val="21"/>
        </w:rPr>
        <w:t>14%</w:t>
      </w:r>
      <w:r>
        <w:rPr>
          <w:rFonts w:hint="eastAsia"/>
          <w:sz w:val="21"/>
          <w:szCs w:val="21"/>
        </w:rPr>
        <w:t>上升到</w:t>
      </w:r>
      <w:r>
        <w:rPr>
          <w:sz w:val="21"/>
          <w:szCs w:val="21"/>
        </w:rPr>
        <w:t>1991-92</w:t>
      </w:r>
      <w:r>
        <w:rPr>
          <w:rFonts w:hint="eastAsia"/>
          <w:sz w:val="21"/>
          <w:szCs w:val="21"/>
        </w:rPr>
        <w:t>年的</w:t>
      </w:r>
      <w:r>
        <w:rPr>
          <w:sz w:val="21"/>
          <w:szCs w:val="21"/>
        </w:rPr>
        <w:t>63.3%</w:t>
      </w:r>
      <w:r>
        <w:rPr>
          <w:rFonts w:hint="eastAsia"/>
          <w:sz w:val="21"/>
          <w:szCs w:val="21"/>
        </w:rPr>
        <w:t>。</w:t>
      </w:r>
    </w:p>
    <w:p w:rsidR="00000000" w:rsidRDefault="00000000">
      <w:pPr>
        <w:spacing w:after="240" w:line="440" w:lineRule="exact"/>
        <w:jc w:val="center"/>
        <w:rPr>
          <w:sz w:val="21"/>
          <w:szCs w:val="21"/>
        </w:rPr>
      </w:pPr>
      <w:r>
        <w:rPr>
          <w:rFonts w:eastAsia="SimHei" w:hint="eastAsia"/>
          <w:sz w:val="21"/>
          <w:szCs w:val="21"/>
        </w:rPr>
        <w:t>新闻和信息学院女生比例的演变</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0"/>
        <w:gridCol w:w="2040"/>
        <w:gridCol w:w="1680"/>
        <w:gridCol w:w="1800"/>
        <w:gridCol w:w="2280"/>
      </w:tblGrid>
      <w:tr w:rsidR="00000000">
        <w:tblPrEx>
          <w:tblCellMar>
            <w:top w:w="0" w:type="dxa"/>
            <w:bottom w:w="0" w:type="dxa"/>
          </w:tblCellMar>
        </w:tblPrEx>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hint="eastAsia"/>
                <w:sz w:val="21"/>
                <w:szCs w:val="21"/>
              </w:rPr>
              <w:t>学年</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rFonts w:eastAsia="SimHei"/>
                <w:sz w:val="21"/>
                <w:szCs w:val="21"/>
              </w:rPr>
            </w:pPr>
            <w:r>
              <w:rPr>
                <w:rFonts w:eastAsia="SimHei" w:hint="eastAsia"/>
                <w:sz w:val="21"/>
                <w:szCs w:val="21"/>
              </w:rPr>
              <w:t>总人数</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rFonts w:eastAsia="SimHei"/>
                <w:sz w:val="21"/>
                <w:szCs w:val="21"/>
              </w:rPr>
            </w:pPr>
            <w:r>
              <w:rPr>
                <w:rFonts w:eastAsia="SimHei" w:hint="eastAsia"/>
                <w:sz w:val="21"/>
                <w:szCs w:val="21"/>
              </w:rPr>
              <w:t>男生</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hint="eastAsia"/>
                <w:sz w:val="21"/>
                <w:szCs w:val="21"/>
              </w:rPr>
              <w:t>女生</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b/>
                <w:bCs/>
                <w:sz w:val="21"/>
                <w:szCs w:val="21"/>
              </w:rPr>
            </w:pPr>
            <w:r>
              <w:rPr>
                <w:b/>
                <w:bCs/>
                <w:sz w:val="21"/>
                <w:szCs w:val="21"/>
              </w:rPr>
              <w:t>%</w:t>
            </w:r>
          </w:p>
        </w:tc>
      </w:tr>
      <w:tr w:rsidR="00000000">
        <w:tblPrEx>
          <w:tblCellMar>
            <w:top w:w="0" w:type="dxa"/>
            <w:bottom w:w="0" w:type="dxa"/>
          </w:tblCellMar>
        </w:tblPrEx>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1994-95</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641</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213</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428</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66.77%</w:t>
            </w:r>
          </w:p>
        </w:tc>
      </w:tr>
      <w:tr w:rsidR="00000000">
        <w:tblPrEx>
          <w:tblCellMar>
            <w:top w:w="0" w:type="dxa"/>
            <w:bottom w:w="0" w:type="dxa"/>
          </w:tblCellMar>
        </w:tblPrEx>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1995-96</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695</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221</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474</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68.20%</w:t>
            </w:r>
          </w:p>
        </w:tc>
      </w:tr>
      <w:tr w:rsidR="00000000">
        <w:tblPrEx>
          <w:tblCellMar>
            <w:top w:w="0" w:type="dxa"/>
            <w:bottom w:w="0" w:type="dxa"/>
          </w:tblCellMar>
        </w:tblPrEx>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1996-97</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721</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281</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440</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61.02%</w:t>
            </w:r>
          </w:p>
        </w:tc>
      </w:tr>
      <w:tr w:rsidR="00000000">
        <w:tblPrEx>
          <w:tblCellMar>
            <w:top w:w="0" w:type="dxa"/>
            <w:bottom w:w="0" w:type="dxa"/>
          </w:tblCellMar>
        </w:tblPrEx>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1997-98</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721</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234</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487</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67.54%</w:t>
            </w:r>
          </w:p>
        </w:tc>
      </w:tr>
      <w:tr w:rsidR="00000000">
        <w:tblPrEx>
          <w:tblCellMar>
            <w:top w:w="0" w:type="dxa"/>
            <w:bottom w:w="0" w:type="dxa"/>
          </w:tblCellMar>
        </w:tblPrEx>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1998-99</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720</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225</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495</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68.75%</w:t>
            </w:r>
          </w:p>
        </w:tc>
      </w:tr>
    </w:tbl>
    <w:p w:rsidR="00000000" w:rsidRDefault="00000000">
      <w:pPr>
        <w:spacing w:after="240" w:line="440" w:lineRule="exact"/>
        <w:jc w:val="both"/>
        <w:rPr>
          <w:rFonts w:eastAsia="SimHei"/>
          <w:sz w:val="21"/>
          <w:szCs w:val="21"/>
        </w:rPr>
      </w:pPr>
      <w:r>
        <w:rPr>
          <w:rFonts w:eastAsia="SimHei" w:hint="eastAsia"/>
          <w:sz w:val="21"/>
          <w:szCs w:val="21"/>
        </w:rPr>
        <w:t>资料来源：总理府</w:t>
      </w:r>
      <w:r>
        <w:rPr>
          <w:rFonts w:eastAsia="SimHei"/>
          <w:sz w:val="21"/>
          <w:szCs w:val="21"/>
        </w:rPr>
        <w:tab/>
      </w:r>
      <w:r>
        <w:rPr>
          <w:rFonts w:eastAsia="SimHei" w:hint="eastAsia"/>
          <w:sz w:val="21"/>
          <w:szCs w:val="21"/>
        </w:rPr>
        <w:t>。</w:t>
      </w:r>
    </w:p>
    <w:p w:rsidR="00000000" w:rsidRDefault="00000000">
      <w:pPr>
        <w:spacing w:after="240" w:line="440" w:lineRule="exact"/>
        <w:ind w:firstLine="480"/>
        <w:jc w:val="both"/>
        <w:rPr>
          <w:sz w:val="21"/>
          <w:szCs w:val="21"/>
        </w:rPr>
      </w:pPr>
      <w:r>
        <w:rPr>
          <w:sz w:val="21"/>
          <w:szCs w:val="21"/>
        </w:rPr>
        <w:t>209</w:t>
      </w:r>
      <w:r>
        <w:rPr>
          <w:rFonts w:hint="eastAsia"/>
          <w:sz w:val="21"/>
          <w:szCs w:val="21"/>
        </w:rPr>
        <w:t>．各视听传媒部门的女职工人数正逐渐增多。在突尼斯广播电视台，女职工占职工总人数（工程师、信息师、记者、制片人、行政管理人员全都包括在内）的</w:t>
      </w:r>
      <w:r>
        <w:rPr>
          <w:sz w:val="21"/>
          <w:szCs w:val="21"/>
        </w:rPr>
        <w:t>25.5%</w:t>
      </w:r>
      <w:r>
        <w:rPr>
          <w:rFonts w:hint="eastAsia"/>
          <w:sz w:val="21"/>
          <w:szCs w:val="21"/>
        </w:rPr>
        <w:t>，但女播音员和女主持人占总数的</w:t>
      </w:r>
      <w:r>
        <w:rPr>
          <w:sz w:val="21"/>
          <w:szCs w:val="21"/>
        </w:rPr>
        <w:t>60%</w:t>
      </w:r>
      <w:r>
        <w:rPr>
          <w:rFonts w:hint="eastAsia"/>
          <w:sz w:val="21"/>
          <w:szCs w:val="21"/>
        </w:rPr>
        <w:t>。</w:t>
      </w:r>
    </w:p>
    <w:p w:rsidR="00000000" w:rsidRDefault="00000000">
      <w:pPr>
        <w:spacing w:after="240" w:line="440" w:lineRule="exact"/>
        <w:ind w:firstLine="480"/>
        <w:jc w:val="both"/>
        <w:rPr>
          <w:sz w:val="21"/>
          <w:szCs w:val="21"/>
        </w:rPr>
      </w:pPr>
      <w:r>
        <w:rPr>
          <w:sz w:val="21"/>
          <w:szCs w:val="21"/>
        </w:rPr>
        <w:t>210</w:t>
      </w:r>
      <w:r>
        <w:rPr>
          <w:rFonts w:hint="eastAsia"/>
          <w:sz w:val="21"/>
          <w:szCs w:val="21"/>
        </w:rPr>
        <w:t>．在岗位晋升方面，进入公共媒体决策层的妇女人数虽有所增加，但不如女职工人数的增长率那么高。根据不同的媒体，妇女的晋升多少总落后于男性同事。在突尼斯非洲通讯社，</w:t>
      </w:r>
      <w:r>
        <w:rPr>
          <w:sz w:val="21"/>
          <w:szCs w:val="21"/>
        </w:rPr>
        <w:t>23%</w:t>
      </w:r>
      <w:r>
        <w:rPr>
          <w:rFonts w:hint="eastAsia"/>
          <w:sz w:val="21"/>
          <w:szCs w:val="21"/>
        </w:rPr>
        <w:t>的女职工担任干部职务，女干部仅占干部总数的</w:t>
      </w:r>
      <w:r>
        <w:rPr>
          <w:sz w:val="21"/>
          <w:szCs w:val="21"/>
        </w:rPr>
        <w:t>17.3%</w:t>
      </w:r>
      <w:r>
        <w:rPr>
          <w:rFonts w:hint="eastAsia"/>
          <w:sz w:val="21"/>
          <w:szCs w:val="21"/>
        </w:rPr>
        <w:t>（在</w:t>
      </w:r>
      <w:r>
        <w:rPr>
          <w:sz w:val="21"/>
          <w:szCs w:val="21"/>
        </w:rPr>
        <w:t>121</w:t>
      </w:r>
      <w:r>
        <w:rPr>
          <w:rFonts w:hint="eastAsia"/>
          <w:sz w:val="21"/>
          <w:szCs w:val="21"/>
        </w:rPr>
        <w:t>名干部中，女干部仅</w:t>
      </w:r>
      <w:r>
        <w:rPr>
          <w:sz w:val="21"/>
          <w:szCs w:val="21"/>
        </w:rPr>
        <w:t>21</w:t>
      </w:r>
      <w:r>
        <w:rPr>
          <w:rFonts w:hint="eastAsia"/>
          <w:sz w:val="21"/>
          <w:szCs w:val="21"/>
        </w:rPr>
        <w:t>名）。</w:t>
      </w:r>
    </w:p>
    <w:p w:rsidR="00000000" w:rsidRDefault="00000000">
      <w:pPr>
        <w:spacing w:after="240" w:line="440" w:lineRule="exact"/>
        <w:ind w:firstLine="480"/>
        <w:jc w:val="both"/>
        <w:rPr>
          <w:sz w:val="21"/>
          <w:szCs w:val="21"/>
        </w:rPr>
      </w:pPr>
      <w:r>
        <w:rPr>
          <w:sz w:val="21"/>
          <w:szCs w:val="21"/>
        </w:rPr>
        <w:t>211</w:t>
      </w:r>
      <w:r>
        <w:rPr>
          <w:rFonts w:hint="eastAsia"/>
          <w:sz w:val="21"/>
          <w:szCs w:val="21"/>
        </w:rPr>
        <w:t>．在公共媒体中，特别是在广播电视台和突尼斯非洲通讯社，女记者以自己的杰出才干及媒体制作质量而令人钦佩。过去曾被男子视为禁地的一些重要岗位，如今已被女记者所占领。在突尼斯广播电视台，已有</w:t>
      </w:r>
      <w:r>
        <w:rPr>
          <w:sz w:val="21"/>
          <w:szCs w:val="21"/>
        </w:rPr>
        <w:t>1</w:t>
      </w:r>
      <w:r>
        <w:rPr>
          <w:rFonts w:hint="eastAsia"/>
          <w:sz w:val="21"/>
          <w:szCs w:val="21"/>
        </w:rPr>
        <w:t>名女台长（在</w:t>
      </w:r>
      <w:r>
        <w:rPr>
          <w:sz w:val="21"/>
          <w:szCs w:val="21"/>
        </w:rPr>
        <w:t>3</w:t>
      </w:r>
      <w:r>
        <w:rPr>
          <w:rFonts w:hint="eastAsia"/>
          <w:sz w:val="21"/>
          <w:szCs w:val="21"/>
        </w:rPr>
        <w:t>个广播频道中的“青年台”），</w:t>
      </w:r>
      <w:r>
        <w:rPr>
          <w:sz w:val="21"/>
          <w:szCs w:val="21"/>
        </w:rPr>
        <w:t>3</w:t>
      </w:r>
      <w:r>
        <w:rPr>
          <w:rFonts w:hint="eastAsia"/>
          <w:sz w:val="21"/>
          <w:szCs w:val="21"/>
        </w:rPr>
        <w:t>名女部主任，分别负责晚</w:t>
      </w:r>
      <w:r>
        <w:rPr>
          <w:sz w:val="21"/>
          <w:szCs w:val="21"/>
        </w:rPr>
        <w:t>8</w:t>
      </w:r>
      <w:r>
        <w:rPr>
          <w:rFonts w:hint="eastAsia"/>
          <w:sz w:val="21"/>
          <w:szCs w:val="21"/>
        </w:rPr>
        <w:t>时播出的今日新闻，晚</w:t>
      </w:r>
      <w:r>
        <w:rPr>
          <w:sz w:val="21"/>
          <w:szCs w:val="21"/>
        </w:rPr>
        <w:t>6</w:t>
      </w:r>
      <w:r>
        <w:rPr>
          <w:rFonts w:hint="eastAsia"/>
          <w:sz w:val="21"/>
          <w:szCs w:val="21"/>
        </w:rPr>
        <w:t>时</w:t>
      </w:r>
      <w:r>
        <w:rPr>
          <w:sz w:val="21"/>
          <w:szCs w:val="21"/>
        </w:rPr>
        <w:t>30</w:t>
      </w:r>
      <w:r>
        <w:rPr>
          <w:rFonts w:hint="eastAsia"/>
          <w:sz w:val="21"/>
          <w:szCs w:val="21"/>
        </w:rPr>
        <w:t>分播出的地方新闻及“青年台”的口头新闻，且不说广播电视节目的许多女制作人和女播音员。</w:t>
      </w:r>
    </w:p>
    <w:p w:rsidR="00000000" w:rsidRDefault="00000000">
      <w:pPr>
        <w:spacing w:after="240" w:line="440" w:lineRule="exact"/>
        <w:ind w:firstLine="480"/>
        <w:jc w:val="both"/>
        <w:rPr>
          <w:sz w:val="21"/>
          <w:szCs w:val="21"/>
        </w:rPr>
      </w:pPr>
      <w:r>
        <w:rPr>
          <w:sz w:val="21"/>
          <w:szCs w:val="21"/>
        </w:rPr>
        <w:t>212</w:t>
      </w:r>
      <w:r>
        <w:rPr>
          <w:rFonts w:hint="eastAsia"/>
          <w:sz w:val="21"/>
          <w:szCs w:val="21"/>
        </w:rPr>
        <w:t>．在报刊出版业中，特别是独立的报刊，尽管女记者撰写的稿件质量很高，但晋升决策岗位的人数尚十分有限。</w:t>
      </w:r>
    </w:p>
    <w:p w:rsidR="00000000" w:rsidRDefault="00000000">
      <w:pPr>
        <w:spacing w:after="240" w:line="440" w:lineRule="exact"/>
        <w:ind w:firstLine="480"/>
        <w:jc w:val="both"/>
        <w:rPr>
          <w:sz w:val="21"/>
          <w:szCs w:val="21"/>
        </w:rPr>
      </w:pPr>
      <w:r>
        <w:rPr>
          <w:sz w:val="21"/>
          <w:szCs w:val="21"/>
        </w:rPr>
        <w:t>213</w:t>
      </w:r>
      <w:r>
        <w:rPr>
          <w:rFonts w:hint="eastAsia"/>
          <w:sz w:val="21"/>
          <w:szCs w:val="21"/>
        </w:rPr>
        <w:t>．在继续培训方面，女记者能与她们男同事一样，在突尼斯国内可在记者及从业人员非洲进修中心（</w:t>
      </w:r>
      <w:r>
        <w:rPr>
          <w:sz w:val="21"/>
          <w:szCs w:val="21"/>
        </w:rPr>
        <w:t>CAPJC</w:t>
      </w:r>
      <w:r>
        <w:rPr>
          <w:rFonts w:hint="eastAsia"/>
          <w:sz w:val="21"/>
          <w:szCs w:val="21"/>
        </w:rPr>
        <w:t>），或通过国际合作渠道去国外接受培训和进修，这在广播电视台和突尼斯通讯社尤其如此。</w:t>
      </w:r>
    </w:p>
    <w:p w:rsidR="00000000" w:rsidRDefault="00000000">
      <w:pPr>
        <w:spacing w:before="240" w:after="240" w:line="440" w:lineRule="exact"/>
        <w:jc w:val="both"/>
        <w:rPr>
          <w:rFonts w:eastAsia="SimHei"/>
          <w:sz w:val="28"/>
          <w:szCs w:val="28"/>
        </w:rPr>
      </w:pPr>
      <w:r>
        <w:rPr>
          <w:rFonts w:eastAsia="SimHei"/>
          <w:sz w:val="28"/>
          <w:szCs w:val="28"/>
        </w:rPr>
        <w:br w:type="page"/>
      </w:r>
      <w:r>
        <w:rPr>
          <w:rFonts w:eastAsia="SimHei" w:hint="eastAsia"/>
          <w:sz w:val="28"/>
          <w:szCs w:val="28"/>
        </w:rPr>
        <w:t>五、“妇女与媒体”问题研究</w:t>
      </w:r>
    </w:p>
    <w:p w:rsidR="00000000" w:rsidRDefault="00000000">
      <w:pPr>
        <w:spacing w:after="240" w:line="440" w:lineRule="exact"/>
        <w:ind w:firstLine="480"/>
        <w:jc w:val="both"/>
        <w:rPr>
          <w:sz w:val="21"/>
          <w:szCs w:val="21"/>
        </w:rPr>
      </w:pPr>
      <w:r>
        <w:rPr>
          <w:sz w:val="21"/>
          <w:szCs w:val="21"/>
        </w:rPr>
        <w:t>214</w:t>
      </w:r>
      <w:r>
        <w:rPr>
          <w:rFonts w:hint="eastAsia"/>
          <w:sz w:val="21"/>
          <w:szCs w:val="21"/>
        </w:rPr>
        <w:t>．考虑到必须消除法规与妇女现实之间的差距，许多妇女参政机构纷纷就妇女媒体形象问题出谋划策。</w:t>
      </w:r>
    </w:p>
    <w:p w:rsidR="00000000" w:rsidRDefault="00000000">
      <w:pPr>
        <w:spacing w:after="240" w:line="440" w:lineRule="exact"/>
        <w:ind w:firstLine="480"/>
        <w:jc w:val="both"/>
        <w:rPr>
          <w:sz w:val="21"/>
          <w:szCs w:val="21"/>
        </w:rPr>
      </w:pPr>
      <w:r>
        <w:rPr>
          <w:sz w:val="21"/>
          <w:szCs w:val="21"/>
        </w:rPr>
        <w:t>215</w:t>
      </w:r>
      <w:r>
        <w:rPr>
          <w:rFonts w:hint="eastAsia"/>
          <w:sz w:val="21"/>
          <w:szCs w:val="21"/>
        </w:rPr>
        <w:t>．妇女研究、文献与信息中心以“妇女与媒体：取得发言权和决策权”为题，于</w:t>
      </w:r>
      <w:r>
        <w:rPr>
          <w:sz w:val="21"/>
          <w:szCs w:val="21"/>
        </w:rPr>
        <w:t>1994</w:t>
      </w:r>
      <w:r>
        <w:rPr>
          <w:rFonts w:hint="eastAsia"/>
          <w:sz w:val="21"/>
          <w:szCs w:val="21"/>
        </w:rPr>
        <w:t>年</w:t>
      </w:r>
      <w:r>
        <w:rPr>
          <w:sz w:val="21"/>
          <w:szCs w:val="21"/>
        </w:rPr>
        <w:t>11</w:t>
      </w:r>
      <w:r>
        <w:rPr>
          <w:rFonts w:hint="eastAsia"/>
          <w:sz w:val="21"/>
          <w:szCs w:val="21"/>
        </w:rPr>
        <w:t>月开办了阿拉伯－非洲研讨班，教科文组织</w:t>
      </w:r>
      <w:r>
        <w:rPr>
          <w:sz w:val="21"/>
          <w:szCs w:val="21"/>
        </w:rPr>
        <w:t>1995</w:t>
      </w:r>
      <w:r>
        <w:rPr>
          <w:rFonts w:hint="eastAsia"/>
          <w:sz w:val="21"/>
          <w:szCs w:val="21"/>
        </w:rPr>
        <w:t>年</w:t>
      </w:r>
      <w:r>
        <w:rPr>
          <w:sz w:val="21"/>
          <w:szCs w:val="21"/>
        </w:rPr>
        <w:t>2</w:t>
      </w:r>
      <w:r>
        <w:rPr>
          <w:rFonts w:hint="eastAsia"/>
          <w:sz w:val="21"/>
          <w:szCs w:val="21"/>
        </w:rPr>
        <w:t>月</w:t>
      </w:r>
      <w:r>
        <w:rPr>
          <w:sz w:val="21"/>
          <w:szCs w:val="21"/>
        </w:rPr>
        <w:t>28</w:t>
      </w:r>
      <w:r>
        <w:rPr>
          <w:rFonts w:hint="eastAsia"/>
          <w:sz w:val="21"/>
          <w:szCs w:val="21"/>
        </w:rPr>
        <w:t>日至</w:t>
      </w:r>
      <w:r>
        <w:rPr>
          <w:sz w:val="21"/>
          <w:szCs w:val="21"/>
        </w:rPr>
        <w:t>3</w:t>
      </w:r>
      <w:r>
        <w:rPr>
          <w:rFonts w:hint="eastAsia"/>
          <w:sz w:val="21"/>
          <w:szCs w:val="21"/>
        </w:rPr>
        <w:t>月</w:t>
      </w:r>
      <w:r>
        <w:rPr>
          <w:sz w:val="21"/>
          <w:szCs w:val="21"/>
        </w:rPr>
        <w:t>3</w:t>
      </w:r>
      <w:r>
        <w:rPr>
          <w:rFonts w:hint="eastAsia"/>
          <w:sz w:val="21"/>
          <w:szCs w:val="21"/>
        </w:rPr>
        <w:t>日举办的多伦多国际讨论会作准备。这次研讨，既肯定了妇女在媒体的成就，又指出了各种不足，特别是在妇女参加决策方面。</w:t>
      </w:r>
    </w:p>
    <w:p w:rsidR="00000000" w:rsidRDefault="00000000">
      <w:pPr>
        <w:spacing w:after="240" w:line="440" w:lineRule="exact"/>
        <w:ind w:firstLine="480"/>
        <w:jc w:val="both"/>
        <w:rPr>
          <w:sz w:val="21"/>
          <w:szCs w:val="21"/>
        </w:rPr>
      </w:pPr>
      <w:r>
        <w:rPr>
          <w:sz w:val="21"/>
          <w:szCs w:val="21"/>
        </w:rPr>
        <w:t>216</w:t>
      </w:r>
      <w:r>
        <w:rPr>
          <w:rFonts w:hint="eastAsia"/>
          <w:sz w:val="21"/>
          <w:szCs w:val="21"/>
        </w:rPr>
        <w:t>．突尼斯全国妇女联盟</w:t>
      </w:r>
      <w:r>
        <w:rPr>
          <w:sz w:val="21"/>
          <w:szCs w:val="21"/>
        </w:rPr>
        <w:t>1992-1993</w:t>
      </w:r>
      <w:r>
        <w:rPr>
          <w:rFonts w:hint="eastAsia"/>
          <w:sz w:val="21"/>
          <w:szCs w:val="21"/>
        </w:rPr>
        <w:t>年间完成了关于“妇女在社会中的形象”的研究报告。这一报告被教科文组织多伦多讨论会选中，列入向北京妇女问题世界会议提交的五份书面文件之一。</w:t>
      </w:r>
    </w:p>
    <w:p w:rsidR="00000000" w:rsidRDefault="00000000">
      <w:pPr>
        <w:spacing w:after="240" w:line="440" w:lineRule="exact"/>
        <w:ind w:firstLine="480"/>
        <w:jc w:val="both"/>
        <w:rPr>
          <w:sz w:val="21"/>
          <w:szCs w:val="21"/>
        </w:rPr>
      </w:pPr>
      <w:r>
        <w:rPr>
          <w:sz w:val="21"/>
          <w:szCs w:val="21"/>
        </w:rPr>
        <w:t>217</w:t>
      </w:r>
      <w:r>
        <w:rPr>
          <w:rFonts w:hint="eastAsia"/>
          <w:sz w:val="21"/>
          <w:szCs w:val="21"/>
        </w:rPr>
        <w:t>．继这份报告之后，突尼斯全国妇女联盟于</w:t>
      </w:r>
      <w:r>
        <w:rPr>
          <w:sz w:val="21"/>
          <w:szCs w:val="21"/>
        </w:rPr>
        <w:t>1995</w:t>
      </w:r>
      <w:r>
        <w:rPr>
          <w:rFonts w:hint="eastAsia"/>
          <w:sz w:val="21"/>
          <w:szCs w:val="21"/>
        </w:rPr>
        <w:t>年</w:t>
      </w:r>
      <w:r>
        <w:rPr>
          <w:sz w:val="21"/>
          <w:szCs w:val="21"/>
        </w:rPr>
        <w:t>8</w:t>
      </w:r>
      <w:r>
        <w:rPr>
          <w:rFonts w:hint="eastAsia"/>
          <w:sz w:val="21"/>
          <w:szCs w:val="21"/>
        </w:rPr>
        <w:t>月举办了针对所有媒体主管的全国研讨会。</w:t>
      </w:r>
    </w:p>
    <w:p w:rsidR="00000000" w:rsidRDefault="00000000">
      <w:pPr>
        <w:spacing w:after="240" w:line="440" w:lineRule="exact"/>
        <w:ind w:firstLine="480"/>
        <w:jc w:val="both"/>
        <w:rPr>
          <w:sz w:val="21"/>
          <w:szCs w:val="21"/>
        </w:rPr>
      </w:pPr>
      <w:r>
        <w:rPr>
          <w:sz w:val="21"/>
          <w:szCs w:val="21"/>
        </w:rPr>
        <w:t>218</w:t>
      </w:r>
      <w:r>
        <w:rPr>
          <w:rFonts w:hint="eastAsia"/>
          <w:sz w:val="21"/>
          <w:szCs w:val="21"/>
        </w:rPr>
        <w:t>．妇女和家庭事务部在</w:t>
      </w:r>
      <w:r>
        <w:rPr>
          <w:sz w:val="21"/>
          <w:szCs w:val="21"/>
        </w:rPr>
        <w:t>1997</w:t>
      </w:r>
      <w:r>
        <w:rPr>
          <w:rFonts w:hint="eastAsia"/>
          <w:sz w:val="21"/>
          <w:szCs w:val="21"/>
        </w:rPr>
        <w:t>年</w:t>
      </w:r>
      <w:r>
        <w:rPr>
          <w:sz w:val="21"/>
          <w:szCs w:val="21"/>
        </w:rPr>
        <w:t>3</w:t>
      </w:r>
      <w:r>
        <w:rPr>
          <w:rFonts w:hint="eastAsia"/>
          <w:sz w:val="21"/>
          <w:szCs w:val="21"/>
        </w:rPr>
        <w:t>月</w:t>
      </w:r>
      <w:r>
        <w:rPr>
          <w:sz w:val="21"/>
          <w:szCs w:val="21"/>
        </w:rPr>
        <w:t>8</w:t>
      </w:r>
      <w:r>
        <w:rPr>
          <w:rFonts w:hint="eastAsia"/>
          <w:sz w:val="21"/>
          <w:szCs w:val="21"/>
        </w:rPr>
        <w:t>日国际妇女节，以“妇女与媒体：争取建立新型的伙伴关系”为题，组织了一次研讨会，并编写了关于突尼斯媒体中妇女现状的参考文件。</w:t>
      </w:r>
    </w:p>
    <w:p w:rsidR="00000000" w:rsidRDefault="00000000">
      <w:pPr>
        <w:spacing w:after="240" w:line="440" w:lineRule="exact"/>
        <w:ind w:firstLine="480"/>
        <w:jc w:val="both"/>
        <w:rPr>
          <w:sz w:val="21"/>
          <w:szCs w:val="21"/>
        </w:rPr>
      </w:pPr>
      <w:r>
        <w:rPr>
          <w:sz w:val="21"/>
          <w:szCs w:val="21"/>
        </w:rPr>
        <w:t>219</w:t>
      </w:r>
      <w:r>
        <w:rPr>
          <w:rFonts w:hint="eastAsia"/>
          <w:sz w:val="21"/>
          <w:szCs w:val="21"/>
        </w:rPr>
        <w:t>．为此组织的历次会议都建议，必须对媒体的从业人员开展有针对性的工作，促使他们改进对妇女问题的研究。会议还指出，女从业人员晋升决策岗位的机会还很有限，特别是在报刊出版业。</w:t>
      </w:r>
    </w:p>
    <w:p w:rsidR="00000000" w:rsidRDefault="00000000">
      <w:pPr>
        <w:pStyle w:val="Date"/>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六、改善妇女媒体形象机制</w:t>
      </w:r>
    </w:p>
    <w:p w:rsidR="00000000" w:rsidRDefault="00000000">
      <w:pPr>
        <w:spacing w:after="240" w:line="440" w:lineRule="exact"/>
        <w:jc w:val="both"/>
        <w:rPr>
          <w:rFonts w:eastAsia="SimHei"/>
          <w:sz w:val="21"/>
          <w:szCs w:val="21"/>
        </w:rPr>
      </w:pPr>
      <w:r>
        <w:rPr>
          <w:rFonts w:eastAsia="SimHei" w:hint="eastAsia"/>
          <w:sz w:val="21"/>
          <w:szCs w:val="21"/>
        </w:rPr>
        <w:t>六</w:t>
      </w:r>
      <w:r>
        <w:rPr>
          <w:rFonts w:eastAsia="SimHei"/>
          <w:sz w:val="21"/>
          <w:szCs w:val="21"/>
        </w:rPr>
        <w:t>.</w:t>
      </w:r>
      <w:r>
        <w:rPr>
          <w:rFonts w:eastAsia="SimHei"/>
          <w:b/>
          <w:bCs/>
          <w:sz w:val="21"/>
          <w:szCs w:val="21"/>
        </w:rPr>
        <w:t>1</w:t>
      </w:r>
      <w:r>
        <w:rPr>
          <w:rFonts w:eastAsia="SimHei"/>
          <w:sz w:val="21"/>
          <w:szCs w:val="21"/>
        </w:rPr>
        <w:t xml:space="preserve"> </w:t>
      </w:r>
      <w:r>
        <w:rPr>
          <w:rFonts w:eastAsia="SimHei" w:hint="eastAsia"/>
          <w:sz w:val="21"/>
          <w:szCs w:val="21"/>
        </w:rPr>
        <w:t>妇女媒体形象监测委员会</w:t>
      </w:r>
    </w:p>
    <w:p w:rsidR="00000000" w:rsidRDefault="00000000">
      <w:pPr>
        <w:spacing w:after="240" w:line="440" w:lineRule="exact"/>
        <w:ind w:firstLine="480"/>
        <w:jc w:val="both"/>
        <w:rPr>
          <w:sz w:val="21"/>
          <w:szCs w:val="21"/>
        </w:rPr>
      </w:pPr>
      <w:r>
        <w:rPr>
          <w:sz w:val="21"/>
          <w:szCs w:val="21"/>
        </w:rPr>
        <w:t>220</w:t>
      </w:r>
      <w:r>
        <w:rPr>
          <w:rFonts w:hint="eastAsia"/>
          <w:sz w:val="21"/>
          <w:szCs w:val="21"/>
        </w:rPr>
        <w:t>．根据第九个发展计划“妇女”战略的建议，并为实施《北京行动纲要》，“妇女与家庭”全国委员会于</w:t>
      </w:r>
      <w:r>
        <w:rPr>
          <w:sz w:val="21"/>
          <w:szCs w:val="21"/>
        </w:rPr>
        <w:t>1997</w:t>
      </w:r>
      <w:r>
        <w:rPr>
          <w:rFonts w:hint="eastAsia"/>
          <w:sz w:val="21"/>
          <w:szCs w:val="21"/>
        </w:rPr>
        <w:t>年</w:t>
      </w:r>
      <w:r>
        <w:rPr>
          <w:sz w:val="21"/>
          <w:szCs w:val="21"/>
        </w:rPr>
        <w:t>9</w:t>
      </w:r>
      <w:r>
        <w:rPr>
          <w:rFonts w:hint="eastAsia"/>
          <w:sz w:val="21"/>
          <w:szCs w:val="21"/>
        </w:rPr>
        <w:t>月决定增设妇女媒体形象监测委员会，后者在其活动的第一年末，向共和国总统提交了第一份报告，主张为改进媒体对妇女问题的报道制定一份行动计划。</w:t>
      </w:r>
    </w:p>
    <w:p w:rsidR="00000000" w:rsidRDefault="00000000">
      <w:pPr>
        <w:spacing w:after="240" w:line="440" w:lineRule="exact"/>
        <w:ind w:firstLine="480"/>
        <w:jc w:val="both"/>
        <w:rPr>
          <w:sz w:val="21"/>
          <w:szCs w:val="21"/>
        </w:rPr>
      </w:pPr>
      <w:r>
        <w:rPr>
          <w:sz w:val="21"/>
          <w:szCs w:val="21"/>
        </w:rPr>
        <w:t>221</w:t>
      </w:r>
      <w:r>
        <w:rPr>
          <w:rFonts w:hint="eastAsia"/>
          <w:sz w:val="21"/>
          <w:szCs w:val="21"/>
        </w:rPr>
        <w:t>．妇女媒体形象监测委员会还主张，必须确保妇女和家庭事务部和“妇女与家庭”全国委员会（监测委员会的主管机关）等负责推进妇女和家庭事务的单位，在负责媒体制作的全国性机构中的代表性。</w:t>
      </w:r>
    </w:p>
    <w:p w:rsidR="00000000" w:rsidRDefault="00000000">
      <w:pPr>
        <w:spacing w:after="240" w:line="440" w:lineRule="exact"/>
        <w:ind w:firstLine="480"/>
        <w:jc w:val="both"/>
        <w:rPr>
          <w:sz w:val="21"/>
          <w:szCs w:val="21"/>
        </w:rPr>
      </w:pPr>
      <w:r>
        <w:rPr>
          <w:sz w:val="21"/>
          <w:szCs w:val="21"/>
        </w:rPr>
        <w:t>222</w:t>
      </w:r>
      <w:r>
        <w:rPr>
          <w:rFonts w:hint="eastAsia"/>
          <w:sz w:val="21"/>
          <w:szCs w:val="21"/>
        </w:rPr>
        <w:t>．该委员会还建议对媒体从业人员开展宣传活动，设置妇女媒体形象年度奖，提高记者在媒体报道妇女问题的素养。</w:t>
      </w:r>
    </w:p>
    <w:p w:rsidR="00000000" w:rsidRDefault="00000000">
      <w:pPr>
        <w:spacing w:after="240" w:line="440" w:lineRule="exact"/>
        <w:ind w:firstLine="480"/>
        <w:jc w:val="both"/>
        <w:rPr>
          <w:sz w:val="21"/>
          <w:szCs w:val="21"/>
        </w:rPr>
      </w:pPr>
      <w:r>
        <w:rPr>
          <w:sz w:val="21"/>
          <w:szCs w:val="21"/>
        </w:rPr>
        <w:t>223</w:t>
      </w:r>
      <w:r>
        <w:rPr>
          <w:rFonts w:hint="eastAsia"/>
          <w:sz w:val="21"/>
          <w:szCs w:val="21"/>
        </w:rPr>
        <w:t>．为实施该委员会的上述建议，妇女和家庭事务部</w:t>
      </w:r>
      <w:r>
        <w:rPr>
          <w:sz w:val="21"/>
          <w:szCs w:val="21"/>
        </w:rPr>
        <w:t>1998-1999</w:t>
      </w:r>
      <w:r>
        <w:rPr>
          <w:rFonts w:hint="eastAsia"/>
          <w:sz w:val="21"/>
          <w:szCs w:val="21"/>
        </w:rPr>
        <w:t>年间与媒体从业人员，特别是与电视节目的编导人员，进行了多次会见和讨论。在欧洲委员会驻突尼斯代表处的资助下，妇女和家庭事务部还与记者和从业人员非洲进修中心合作，以“妇女与媒体：争取平衡的形象”为题，于</w:t>
      </w:r>
      <w:r>
        <w:rPr>
          <w:sz w:val="21"/>
          <w:szCs w:val="21"/>
        </w:rPr>
        <w:t>1999</w:t>
      </w:r>
      <w:r>
        <w:rPr>
          <w:rFonts w:hint="eastAsia"/>
          <w:sz w:val="21"/>
          <w:szCs w:val="21"/>
        </w:rPr>
        <w:t>年</w:t>
      </w:r>
      <w:r>
        <w:rPr>
          <w:sz w:val="21"/>
          <w:szCs w:val="21"/>
        </w:rPr>
        <w:t>12</w:t>
      </w:r>
      <w:r>
        <w:rPr>
          <w:rFonts w:hint="eastAsia"/>
          <w:sz w:val="21"/>
          <w:szCs w:val="21"/>
        </w:rPr>
        <w:t>月举办了欧洲－地中海研讨会。</w:t>
      </w:r>
    </w:p>
    <w:p w:rsidR="00000000" w:rsidRDefault="00000000">
      <w:pPr>
        <w:spacing w:after="240" w:line="440" w:lineRule="exact"/>
        <w:jc w:val="both"/>
        <w:rPr>
          <w:rFonts w:eastAsia="SimHei"/>
          <w:sz w:val="21"/>
          <w:szCs w:val="21"/>
        </w:rPr>
      </w:pPr>
      <w:r>
        <w:rPr>
          <w:rFonts w:eastAsia="SimHei" w:hint="eastAsia"/>
          <w:sz w:val="21"/>
          <w:szCs w:val="21"/>
        </w:rPr>
        <w:t>六</w:t>
      </w:r>
      <w:r>
        <w:rPr>
          <w:rFonts w:eastAsia="SimHei"/>
          <w:sz w:val="21"/>
          <w:szCs w:val="21"/>
        </w:rPr>
        <w:t>.</w:t>
      </w:r>
      <w:r>
        <w:rPr>
          <w:rFonts w:eastAsia="SimHei"/>
          <w:b/>
          <w:bCs/>
          <w:sz w:val="21"/>
          <w:szCs w:val="21"/>
        </w:rPr>
        <w:t>2</w:t>
      </w:r>
      <w:r>
        <w:rPr>
          <w:rFonts w:eastAsia="SimHei"/>
          <w:sz w:val="21"/>
          <w:szCs w:val="21"/>
        </w:rPr>
        <w:t xml:space="preserve"> </w:t>
      </w:r>
      <w:r>
        <w:rPr>
          <w:rFonts w:eastAsia="SimHei" w:hint="eastAsia"/>
          <w:sz w:val="21"/>
          <w:szCs w:val="21"/>
        </w:rPr>
        <w:t>妇女研究、文献与信息中心下设的妇女形象观测站</w:t>
      </w:r>
    </w:p>
    <w:p w:rsidR="00000000" w:rsidRDefault="00000000">
      <w:pPr>
        <w:spacing w:after="240" w:line="440" w:lineRule="exact"/>
        <w:ind w:firstLine="480"/>
        <w:jc w:val="both"/>
        <w:rPr>
          <w:sz w:val="21"/>
          <w:szCs w:val="21"/>
        </w:rPr>
      </w:pPr>
      <w:r>
        <w:rPr>
          <w:sz w:val="21"/>
          <w:szCs w:val="21"/>
        </w:rPr>
        <w:t>224</w:t>
      </w:r>
      <w:r>
        <w:rPr>
          <w:rFonts w:hint="eastAsia"/>
          <w:sz w:val="21"/>
          <w:szCs w:val="21"/>
        </w:rPr>
        <w:t>．为实施《北京行动纲要》，在联合国人口基金的支持下，妇女研究、文献与信息中心于</w:t>
      </w:r>
      <w:r>
        <w:rPr>
          <w:sz w:val="21"/>
          <w:szCs w:val="21"/>
        </w:rPr>
        <w:t>1996</w:t>
      </w:r>
      <w:r>
        <w:rPr>
          <w:rFonts w:hint="eastAsia"/>
          <w:sz w:val="21"/>
          <w:szCs w:val="21"/>
        </w:rPr>
        <w:t>年成立了一个对媒体的监测机构，以便衡量各媒体（报刊和视听）赋予妇女的地位。这个小型观测站试图抓住妇女在不同媒体所表现的主要形象特征，监测“妇女的代表性”和核实“由此体现的关心和忧虑的正确性”。</w:t>
      </w:r>
    </w:p>
    <w:p w:rsidR="00000000" w:rsidRDefault="00000000">
      <w:pPr>
        <w:spacing w:after="240" w:line="440" w:lineRule="exact"/>
        <w:ind w:firstLine="480"/>
        <w:jc w:val="both"/>
        <w:rPr>
          <w:sz w:val="21"/>
          <w:szCs w:val="21"/>
        </w:rPr>
      </w:pPr>
      <w:r>
        <w:rPr>
          <w:sz w:val="21"/>
          <w:szCs w:val="21"/>
        </w:rPr>
        <w:t>225</w:t>
      </w:r>
      <w:r>
        <w:rPr>
          <w:rFonts w:hint="eastAsia"/>
          <w:sz w:val="21"/>
          <w:szCs w:val="21"/>
        </w:rPr>
        <w:t>．同样，妇女研究、文献与信息中心于</w:t>
      </w:r>
      <w:r>
        <w:rPr>
          <w:sz w:val="21"/>
          <w:szCs w:val="21"/>
        </w:rPr>
        <w:t>1996</w:t>
      </w:r>
      <w:r>
        <w:rPr>
          <w:rFonts w:hint="eastAsia"/>
          <w:sz w:val="21"/>
          <w:szCs w:val="21"/>
        </w:rPr>
        <w:t>年就“妇女与媒体”问题，开办了由男女年轻记者参加的一系列小型研讨班，其目的是通过宣传讲解，启发他们对妇女生活经历和一般妇女问题从事实地报道的兴趣。</w:t>
      </w:r>
    </w:p>
    <w:p w:rsidR="00000000" w:rsidRDefault="00000000">
      <w:pPr>
        <w:spacing w:after="240" w:line="440" w:lineRule="exact"/>
        <w:jc w:val="both"/>
        <w:rPr>
          <w:rFonts w:eastAsia="SimHei"/>
          <w:sz w:val="21"/>
          <w:szCs w:val="21"/>
        </w:rPr>
      </w:pPr>
      <w:r>
        <w:rPr>
          <w:rFonts w:eastAsia="SimHei" w:hint="eastAsia"/>
          <w:sz w:val="21"/>
          <w:szCs w:val="21"/>
        </w:rPr>
        <w:t>六</w:t>
      </w:r>
      <w:r>
        <w:rPr>
          <w:rFonts w:eastAsia="SimHei"/>
          <w:sz w:val="21"/>
          <w:szCs w:val="21"/>
        </w:rPr>
        <w:t>.</w:t>
      </w:r>
      <w:r>
        <w:rPr>
          <w:rFonts w:eastAsia="SimHei"/>
          <w:b/>
          <w:bCs/>
          <w:sz w:val="21"/>
          <w:szCs w:val="21"/>
        </w:rPr>
        <w:t xml:space="preserve">3 </w:t>
      </w:r>
      <w:r>
        <w:rPr>
          <w:rFonts w:eastAsia="SimHei" w:hint="eastAsia"/>
          <w:sz w:val="21"/>
          <w:szCs w:val="21"/>
        </w:rPr>
        <w:t>倡导平衡妇女媒体形象的塔哈尔·哈达德奖</w:t>
      </w:r>
    </w:p>
    <w:p w:rsidR="00000000" w:rsidRDefault="00000000">
      <w:pPr>
        <w:spacing w:after="240" w:line="440" w:lineRule="exact"/>
        <w:ind w:firstLine="480"/>
        <w:jc w:val="both"/>
        <w:rPr>
          <w:sz w:val="21"/>
          <w:szCs w:val="21"/>
        </w:rPr>
      </w:pPr>
      <w:r>
        <w:rPr>
          <w:sz w:val="21"/>
          <w:szCs w:val="21"/>
        </w:rPr>
        <w:t>226</w:t>
      </w:r>
      <w:r>
        <w:rPr>
          <w:rFonts w:hint="eastAsia"/>
          <w:sz w:val="21"/>
          <w:szCs w:val="21"/>
        </w:rPr>
        <w:t>．根据“妇女与媒体”委员会的建议，</w:t>
      </w:r>
      <w:r>
        <w:rPr>
          <w:sz w:val="21"/>
          <w:szCs w:val="21"/>
        </w:rPr>
        <w:t>1999</w:t>
      </w:r>
      <w:r>
        <w:rPr>
          <w:rFonts w:hint="eastAsia"/>
          <w:sz w:val="21"/>
          <w:szCs w:val="21"/>
        </w:rPr>
        <w:t>年</w:t>
      </w:r>
      <w:r>
        <w:rPr>
          <w:sz w:val="21"/>
          <w:szCs w:val="21"/>
        </w:rPr>
        <w:t>5</w:t>
      </w:r>
      <w:r>
        <w:rPr>
          <w:rFonts w:hint="eastAsia"/>
          <w:sz w:val="21"/>
          <w:szCs w:val="21"/>
        </w:rPr>
        <w:t>月</w:t>
      </w:r>
      <w:r>
        <w:rPr>
          <w:sz w:val="21"/>
          <w:szCs w:val="21"/>
        </w:rPr>
        <w:t>17</w:t>
      </w:r>
      <w:r>
        <w:rPr>
          <w:rFonts w:hint="eastAsia"/>
          <w:sz w:val="21"/>
          <w:szCs w:val="21"/>
        </w:rPr>
        <w:t>日第</w:t>
      </w:r>
      <w:r>
        <w:rPr>
          <w:sz w:val="21"/>
          <w:szCs w:val="21"/>
        </w:rPr>
        <w:t>99-1037</w:t>
      </w:r>
      <w:r>
        <w:rPr>
          <w:rFonts w:hint="eastAsia"/>
          <w:sz w:val="21"/>
          <w:szCs w:val="21"/>
        </w:rPr>
        <w:t>号政府令决定设立塔哈尔·哈达德奖，从妇女形象的角度奖励最佳媒体作品（文字、广播或电视）。首次获奖者是一位女电视制作人，</w:t>
      </w:r>
      <w:r>
        <w:rPr>
          <w:sz w:val="21"/>
          <w:szCs w:val="21"/>
        </w:rPr>
        <w:t>1999</w:t>
      </w:r>
      <w:r>
        <w:rPr>
          <w:rFonts w:hint="eastAsia"/>
          <w:sz w:val="21"/>
          <w:szCs w:val="21"/>
        </w:rPr>
        <w:t>年</w:t>
      </w:r>
      <w:r>
        <w:rPr>
          <w:sz w:val="21"/>
          <w:szCs w:val="21"/>
        </w:rPr>
        <w:t>5</w:t>
      </w:r>
      <w:r>
        <w:rPr>
          <w:rFonts w:hint="eastAsia"/>
          <w:sz w:val="21"/>
          <w:szCs w:val="21"/>
        </w:rPr>
        <w:t>月</w:t>
      </w:r>
      <w:r>
        <w:rPr>
          <w:sz w:val="21"/>
          <w:szCs w:val="21"/>
        </w:rPr>
        <w:t>27</w:t>
      </w:r>
      <w:r>
        <w:rPr>
          <w:rFonts w:hint="eastAsia"/>
          <w:sz w:val="21"/>
          <w:szCs w:val="21"/>
        </w:rPr>
        <w:t>日国家文化节那天，由共和国总统亲自颁奖。</w:t>
      </w:r>
    </w:p>
    <w:p w:rsidR="00000000" w:rsidRDefault="00000000">
      <w:pPr>
        <w:spacing w:after="240" w:line="440" w:lineRule="exact"/>
        <w:ind w:firstLine="480"/>
        <w:jc w:val="both"/>
        <w:rPr>
          <w:sz w:val="21"/>
          <w:szCs w:val="21"/>
        </w:rPr>
      </w:pPr>
      <w:r>
        <w:rPr>
          <w:sz w:val="21"/>
          <w:szCs w:val="21"/>
        </w:rPr>
        <w:t>227</w:t>
      </w:r>
      <w:r>
        <w:rPr>
          <w:rFonts w:hint="eastAsia"/>
          <w:sz w:val="21"/>
          <w:szCs w:val="21"/>
        </w:rPr>
        <w:t>．该奖每年向一名记者或从业人员颁发，以奖励他当年的出色工作。决定建立该奖项的政府令在第</w:t>
      </w:r>
      <w:r>
        <w:rPr>
          <w:sz w:val="21"/>
          <w:szCs w:val="21"/>
        </w:rPr>
        <w:t>2</w:t>
      </w:r>
      <w:r>
        <w:rPr>
          <w:rFonts w:hint="eastAsia"/>
          <w:sz w:val="21"/>
          <w:szCs w:val="21"/>
        </w:rPr>
        <w:t>条对理想的妇女形象作以下定义：“一切妇女形象，凡能体现妇女作为个人和公民，履行其义务，并享有为国家法律和国际公约所认同的基本权利者，均可被视为平衡的形象，这样的形象必定反映妇女在公共生活和私人生活的不同方面所起的作用，从而有助于克服在此问题上的陈规陋习。”</w:t>
      </w:r>
    </w:p>
    <w:p w:rsidR="00000000" w:rsidRDefault="00000000">
      <w:pPr>
        <w:spacing w:after="240" w:line="440" w:lineRule="exact"/>
        <w:ind w:firstLine="480"/>
        <w:jc w:val="both"/>
        <w:rPr>
          <w:sz w:val="21"/>
          <w:szCs w:val="21"/>
        </w:rPr>
      </w:pPr>
    </w:p>
    <w:p w:rsidR="00000000" w:rsidRDefault="00000000">
      <w:pPr>
        <w:spacing w:before="240" w:after="240" w:line="440" w:lineRule="exact"/>
        <w:jc w:val="both"/>
        <w:rPr>
          <w:rFonts w:eastAsia="SimHei"/>
          <w:sz w:val="28"/>
          <w:szCs w:val="28"/>
        </w:rPr>
      </w:pPr>
      <w:r>
        <w:rPr>
          <w:rFonts w:eastAsia="SimHei" w:hint="eastAsia"/>
          <w:sz w:val="28"/>
          <w:szCs w:val="28"/>
        </w:rPr>
        <w:t>七、人权教育</w:t>
      </w:r>
    </w:p>
    <w:p w:rsidR="00000000" w:rsidRDefault="00000000">
      <w:pPr>
        <w:spacing w:after="240" w:line="440" w:lineRule="exact"/>
        <w:ind w:firstLine="480"/>
        <w:jc w:val="both"/>
        <w:rPr>
          <w:sz w:val="21"/>
          <w:szCs w:val="21"/>
        </w:rPr>
      </w:pPr>
      <w:r>
        <w:rPr>
          <w:sz w:val="21"/>
          <w:szCs w:val="21"/>
        </w:rPr>
        <w:t>228</w:t>
      </w:r>
      <w:r>
        <w:rPr>
          <w:rFonts w:hint="eastAsia"/>
          <w:sz w:val="21"/>
          <w:szCs w:val="21"/>
        </w:rPr>
        <w:t>．在各级学校中开展人权教育和培育人权意识是突尼斯国民教育的重点之一。突尼斯的教育机构（公立或私立学校，普通和专科学校）、文化机构和新闻机构都为在成年和青少年中牢固树立容忍的价值观作出贡献。</w:t>
      </w:r>
    </w:p>
    <w:p w:rsidR="00000000" w:rsidRDefault="00000000">
      <w:pPr>
        <w:spacing w:after="240" w:line="440" w:lineRule="exact"/>
        <w:ind w:firstLine="480"/>
        <w:jc w:val="both"/>
        <w:rPr>
          <w:sz w:val="21"/>
          <w:szCs w:val="21"/>
        </w:rPr>
      </w:pPr>
      <w:r>
        <w:rPr>
          <w:sz w:val="21"/>
          <w:szCs w:val="21"/>
        </w:rPr>
        <w:t>229</w:t>
      </w:r>
      <w:r>
        <w:rPr>
          <w:rFonts w:hint="eastAsia"/>
          <w:sz w:val="21"/>
          <w:szCs w:val="21"/>
        </w:rPr>
        <w:t>．为确保国家法规和国际公约的进一步实施，必须采用通俗易懂的形式讲解人权，使人们了解形形色色的社会存在及其根源和效用。</w:t>
      </w:r>
    </w:p>
    <w:p w:rsidR="00000000" w:rsidRDefault="00000000">
      <w:pPr>
        <w:spacing w:after="240" w:line="440" w:lineRule="exact"/>
        <w:ind w:firstLine="480"/>
        <w:jc w:val="both"/>
        <w:rPr>
          <w:sz w:val="21"/>
          <w:szCs w:val="21"/>
        </w:rPr>
      </w:pPr>
      <w:r>
        <w:rPr>
          <w:sz w:val="21"/>
          <w:szCs w:val="21"/>
        </w:rPr>
        <w:t>230</w:t>
      </w:r>
      <w:r>
        <w:rPr>
          <w:rFonts w:hint="eastAsia"/>
          <w:sz w:val="21"/>
          <w:szCs w:val="21"/>
        </w:rPr>
        <w:t>．在法规制定、切实执行和宣传普及之间，今天显然存在着一种三角关系。不论在普通学校（基础教育、中等教育和高等教育）或在专门学校（国家行政学院、法官和检察官高等学院、公安学院、警察学院、国民自卫队学院等等），突尼斯在人权教育方面都进行了内容丰富和卓有成效的试验。</w:t>
      </w:r>
    </w:p>
    <w:p w:rsidR="00000000" w:rsidRDefault="00000000">
      <w:pPr>
        <w:spacing w:after="240" w:line="440" w:lineRule="exact"/>
        <w:ind w:firstLine="480"/>
        <w:jc w:val="both"/>
        <w:rPr>
          <w:sz w:val="21"/>
          <w:szCs w:val="21"/>
        </w:rPr>
      </w:pPr>
      <w:r>
        <w:rPr>
          <w:sz w:val="21"/>
          <w:szCs w:val="21"/>
        </w:rPr>
        <w:t>231</w:t>
      </w:r>
      <w:r>
        <w:rPr>
          <w:rFonts w:hint="eastAsia"/>
          <w:sz w:val="21"/>
          <w:szCs w:val="21"/>
        </w:rPr>
        <w:t>．突尼斯于</w:t>
      </w:r>
      <w:r>
        <w:rPr>
          <w:sz w:val="21"/>
          <w:szCs w:val="21"/>
        </w:rPr>
        <w:t>1995</w:t>
      </w:r>
      <w:r>
        <w:rPr>
          <w:rFonts w:hint="eastAsia"/>
          <w:sz w:val="21"/>
          <w:szCs w:val="21"/>
        </w:rPr>
        <w:t>年成立了全国人权教育委员会，由教育部部长任主任，委员会成员包括从事人权活动的各政府部门和非政府组织的代表。妇女和家庭事务部也派代表参加了这个委员会。</w:t>
      </w:r>
      <w:r>
        <w:rPr>
          <w:sz w:val="21"/>
          <w:szCs w:val="21"/>
        </w:rPr>
        <w:t>1998</w:t>
      </w:r>
      <w:r>
        <w:rPr>
          <w:rFonts w:hint="eastAsia"/>
          <w:sz w:val="21"/>
          <w:szCs w:val="21"/>
        </w:rPr>
        <w:t>年，借纪念《世界人权宣言》</w:t>
      </w:r>
      <w:r>
        <w:rPr>
          <w:sz w:val="21"/>
          <w:szCs w:val="21"/>
        </w:rPr>
        <w:t>50</w:t>
      </w:r>
      <w:r>
        <w:rPr>
          <w:rFonts w:hint="eastAsia"/>
          <w:sz w:val="21"/>
          <w:szCs w:val="21"/>
        </w:rPr>
        <w:t>周年的机会，委员会出版了有关突尼斯人权状况的一系列小册子。</w:t>
      </w:r>
    </w:p>
    <w:p w:rsidR="00000000" w:rsidRDefault="00000000">
      <w:pPr>
        <w:spacing w:after="240" w:line="440" w:lineRule="exact"/>
        <w:ind w:firstLine="480"/>
        <w:jc w:val="both"/>
        <w:rPr>
          <w:sz w:val="21"/>
          <w:szCs w:val="21"/>
        </w:rPr>
      </w:pPr>
      <w:r>
        <w:rPr>
          <w:sz w:val="21"/>
          <w:szCs w:val="21"/>
        </w:rPr>
        <w:t>232</w:t>
      </w:r>
      <w:r>
        <w:rPr>
          <w:rFonts w:hint="eastAsia"/>
          <w:sz w:val="21"/>
          <w:szCs w:val="21"/>
        </w:rPr>
        <w:t>．为在政府机关和安全部门促进人权教育和妇女权教育，突尼斯还采取了许多其他措施，主要有：</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在内政部设立尊重人权办事处；</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在社会事务部设立全国性的社会维权中心；</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在各部和各省成立接待室；</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向新招聘的安全人员分发一本行为守则，要求他们作出承诺，尊重守则中规定的人权法规和人权原则；</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逐步吸收女性参加负责处置暴力行为的各个机构，妇女现已被吸收参加法警的大部分技术专业工作，她们的人数也增加了</w:t>
      </w:r>
      <w:r>
        <w:rPr>
          <w:sz w:val="21"/>
          <w:szCs w:val="21"/>
        </w:rPr>
        <w:t>10</w:t>
      </w:r>
      <w:r>
        <w:rPr>
          <w:rFonts w:hint="eastAsia"/>
          <w:sz w:val="21"/>
          <w:szCs w:val="21"/>
        </w:rPr>
        <w:t>倍。</w:t>
      </w:r>
    </w:p>
    <w:p w:rsidR="00000000" w:rsidRDefault="00000000">
      <w:pPr>
        <w:spacing w:after="240" w:line="440" w:lineRule="exact"/>
        <w:jc w:val="both"/>
        <w:rPr>
          <w:sz w:val="21"/>
          <w:szCs w:val="21"/>
        </w:rPr>
      </w:pPr>
    </w:p>
    <w:p w:rsidR="00000000" w:rsidRDefault="00000000">
      <w:pPr>
        <w:spacing w:before="240" w:after="240" w:line="440" w:lineRule="exact"/>
        <w:jc w:val="both"/>
        <w:rPr>
          <w:rFonts w:eastAsia="SimHei"/>
          <w:sz w:val="28"/>
          <w:szCs w:val="28"/>
        </w:rPr>
      </w:pPr>
      <w:r>
        <w:rPr>
          <w:rFonts w:eastAsia="SimHei" w:hint="eastAsia"/>
          <w:sz w:val="28"/>
          <w:szCs w:val="28"/>
        </w:rPr>
        <w:t>八、妇女和家庭事务部的作用</w:t>
      </w:r>
    </w:p>
    <w:p w:rsidR="00000000" w:rsidRDefault="00000000">
      <w:pPr>
        <w:spacing w:after="240" w:line="440" w:lineRule="exact"/>
        <w:jc w:val="both"/>
        <w:rPr>
          <w:sz w:val="21"/>
          <w:szCs w:val="21"/>
        </w:rPr>
      </w:pPr>
      <w:r>
        <w:rPr>
          <w:rFonts w:eastAsia="SimHei" w:hint="eastAsia"/>
          <w:sz w:val="21"/>
          <w:szCs w:val="21"/>
        </w:rPr>
        <w:t>八</w:t>
      </w:r>
      <w:r>
        <w:rPr>
          <w:rFonts w:eastAsia="SimHei"/>
          <w:sz w:val="21"/>
          <w:szCs w:val="21"/>
        </w:rPr>
        <w:t>.</w:t>
      </w:r>
      <w:r>
        <w:rPr>
          <w:b/>
          <w:bCs/>
          <w:sz w:val="21"/>
          <w:szCs w:val="21"/>
        </w:rPr>
        <w:t>1</w:t>
      </w:r>
      <w:r>
        <w:rPr>
          <w:sz w:val="21"/>
          <w:szCs w:val="21"/>
        </w:rPr>
        <w:t xml:space="preserve"> </w:t>
      </w:r>
      <w:r>
        <w:rPr>
          <w:rFonts w:eastAsia="SimHei" w:hint="eastAsia"/>
          <w:sz w:val="21"/>
          <w:szCs w:val="21"/>
        </w:rPr>
        <w:t>关心家庭全国行动计划</w:t>
      </w:r>
      <w:r>
        <w:rPr>
          <w:rFonts w:hint="eastAsia"/>
          <w:b/>
          <w:bCs/>
          <w:sz w:val="21"/>
          <w:szCs w:val="21"/>
        </w:rPr>
        <w:t>（</w:t>
      </w:r>
      <w:r>
        <w:rPr>
          <w:b/>
          <w:bCs/>
          <w:sz w:val="21"/>
          <w:szCs w:val="21"/>
        </w:rPr>
        <w:t>PAF</w:t>
      </w:r>
      <w:r>
        <w:rPr>
          <w:rFonts w:hint="eastAsia"/>
          <w:b/>
          <w:bCs/>
          <w:sz w:val="21"/>
          <w:szCs w:val="21"/>
        </w:rPr>
        <w:t>）</w:t>
      </w:r>
    </w:p>
    <w:p w:rsidR="00000000" w:rsidRDefault="00000000">
      <w:pPr>
        <w:spacing w:after="240" w:line="440" w:lineRule="exact"/>
        <w:ind w:firstLine="480"/>
        <w:jc w:val="both"/>
        <w:rPr>
          <w:sz w:val="21"/>
          <w:szCs w:val="21"/>
        </w:rPr>
      </w:pPr>
      <w:r>
        <w:rPr>
          <w:sz w:val="21"/>
          <w:szCs w:val="21"/>
        </w:rPr>
        <w:t>233</w:t>
      </w:r>
      <w:r>
        <w:rPr>
          <w:rFonts w:hint="eastAsia"/>
          <w:sz w:val="21"/>
          <w:szCs w:val="21"/>
        </w:rPr>
        <w:t>．关心家庭在突尼斯并不是一种新现象，旨在提高家庭地位的特殊政策的推出，事实上构成突尼斯社会为迎接</w:t>
      </w:r>
      <w:r>
        <w:rPr>
          <w:sz w:val="21"/>
          <w:szCs w:val="21"/>
        </w:rPr>
        <w:t>21</w:t>
      </w:r>
      <w:r>
        <w:rPr>
          <w:rFonts w:hint="eastAsia"/>
          <w:sz w:val="21"/>
          <w:szCs w:val="21"/>
        </w:rPr>
        <w:t>世纪的大变革和坚持尊重人权价值观而从事的现代化宏伟事业的一部分。</w:t>
      </w:r>
    </w:p>
    <w:p w:rsidR="00000000" w:rsidRDefault="00000000">
      <w:pPr>
        <w:spacing w:after="240" w:line="440" w:lineRule="exact"/>
        <w:ind w:firstLine="480"/>
        <w:jc w:val="both"/>
        <w:rPr>
          <w:sz w:val="21"/>
          <w:szCs w:val="21"/>
        </w:rPr>
      </w:pPr>
      <w:r>
        <w:rPr>
          <w:sz w:val="21"/>
          <w:szCs w:val="21"/>
        </w:rPr>
        <w:t>234</w:t>
      </w:r>
      <w:r>
        <w:rPr>
          <w:rFonts w:hint="eastAsia"/>
          <w:sz w:val="21"/>
          <w:szCs w:val="21"/>
        </w:rPr>
        <w:t>．关心家庭全国计划于</w:t>
      </w:r>
      <w:r>
        <w:rPr>
          <w:sz w:val="21"/>
          <w:szCs w:val="21"/>
        </w:rPr>
        <w:t>1996</w:t>
      </w:r>
      <w:r>
        <w:rPr>
          <w:rFonts w:hint="eastAsia"/>
          <w:sz w:val="21"/>
          <w:szCs w:val="21"/>
        </w:rPr>
        <w:t>年开始实施，需要动员许多政府部门和非政府组织的积极参与和投入力量。计划准备开展一系列行动，争取在夫妻关系、子女社会化及促进家庭成员身心健康等方面，强化家庭的教育职能和社会职能。</w:t>
      </w:r>
    </w:p>
    <w:p w:rsidR="00000000" w:rsidRDefault="00000000">
      <w:pPr>
        <w:spacing w:after="240" w:line="440" w:lineRule="exact"/>
        <w:ind w:firstLine="480"/>
        <w:jc w:val="both"/>
        <w:rPr>
          <w:sz w:val="21"/>
          <w:szCs w:val="21"/>
        </w:rPr>
      </w:pPr>
      <w:r>
        <w:rPr>
          <w:sz w:val="21"/>
          <w:szCs w:val="21"/>
        </w:rPr>
        <w:t>235</w:t>
      </w:r>
      <w:r>
        <w:rPr>
          <w:rFonts w:hint="eastAsia"/>
          <w:sz w:val="21"/>
          <w:szCs w:val="21"/>
        </w:rPr>
        <w:t>．计划环绕以下</w:t>
      </w:r>
      <w:r>
        <w:rPr>
          <w:sz w:val="21"/>
          <w:szCs w:val="21"/>
        </w:rPr>
        <w:t>4</w:t>
      </w:r>
      <w:r>
        <w:rPr>
          <w:rFonts w:hint="eastAsia"/>
          <w:sz w:val="21"/>
          <w:szCs w:val="21"/>
        </w:rPr>
        <w:t>条轴线开展工作，其最终目的是要提倡建立在平等和责任共担基础上的民主家庭模式：</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夫妻关系：提倡夫妻之间的和谐一致，促使青年人为结婚作好准备；</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子女社会化：确保全体儿童受教育的机会，使儿童能在符合人权价值观的条件下发展自己的才能；</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维护家庭成员的身心健康：防止出现家庭失衡的危险；</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节约持家，开源节流。</w:t>
      </w:r>
    </w:p>
    <w:p w:rsidR="00000000" w:rsidRDefault="00000000">
      <w:pPr>
        <w:spacing w:after="240" w:line="440" w:lineRule="exact"/>
        <w:ind w:firstLine="480"/>
        <w:jc w:val="both"/>
        <w:rPr>
          <w:sz w:val="21"/>
          <w:szCs w:val="21"/>
        </w:rPr>
      </w:pPr>
      <w:r>
        <w:rPr>
          <w:sz w:val="21"/>
          <w:szCs w:val="21"/>
        </w:rPr>
        <w:t>236</w:t>
      </w:r>
      <w:r>
        <w:rPr>
          <w:rFonts w:hint="eastAsia"/>
          <w:sz w:val="21"/>
          <w:szCs w:val="21"/>
        </w:rPr>
        <w:t>．为达到以上目标，关心家庭全国行动计划以推行信息和传播战略为重点，通过确认平等和对等原则，努力促使人们转变观念，最终在家庭的现实中落实人权意识和公民意识。这一战略活动，一方面要立足于广播、电视和报刊等媒体的传播手段，另一方面要依靠在家庭问题上从事牵线搭桥的中介人士。</w:t>
      </w:r>
    </w:p>
    <w:p w:rsidR="00000000" w:rsidRDefault="00000000">
      <w:pPr>
        <w:spacing w:after="240" w:line="440" w:lineRule="exact"/>
        <w:ind w:firstLine="480"/>
        <w:jc w:val="both"/>
        <w:rPr>
          <w:sz w:val="21"/>
          <w:szCs w:val="21"/>
        </w:rPr>
      </w:pPr>
      <w:r>
        <w:rPr>
          <w:sz w:val="21"/>
          <w:szCs w:val="21"/>
        </w:rPr>
        <w:t>237</w:t>
      </w:r>
      <w:r>
        <w:rPr>
          <w:rFonts w:hint="eastAsia"/>
          <w:sz w:val="21"/>
          <w:szCs w:val="21"/>
        </w:rPr>
        <w:t>．为此妇女和家庭事务部与德国技术合作署和突尼斯广播电视台合作，自</w:t>
      </w:r>
      <w:r>
        <w:rPr>
          <w:sz w:val="21"/>
          <w:szCs w:val="21"/>
        </w:rPr>
        <w:t>1996</w:t>
      </w:r>
      <w:r>
        <w:rPr>
          <w:rFonts w:hint="eastAsia"/>
          <w:sz w:val="21"/>
          <w:szCs w:val="21"/>
        </w:rPr>
        <w:t>年起，以“公民行为始于家庭”为题，向父母夫妻发动了一场多媒体宣传运动，其中包括：</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两套带音响效果的电视广告，鼓励家庭和夫妻在解决家庭纠纷中优先采用对话方式。第一套电视广告强调要鼓励父母与子女之间的交流和沟通，承认子女同其他家庭成员一样拥有发言权。至于第二套广告，重点放在夫妻间实现和加强沟通的必要性，尤其强调这种关系对夫妻和谐及家庭和谐的有益影响。</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另外两套带音响效果的电视广告，提倡夫妻之间和长幼之间公平分摊家务，广告已在</w:t>
      </w:r>
      <w:r>
        <w:rPr>
          <w:sz w:val="21"/>
          <w:szCs w:val="21"/>
        </w:rPr>
        <w:t>1997</w:t>
      </w:r>
      <w:r>
        <w:rPr>
          <w:rFonts w:hint="eastAsia"/>
          <w:sz w:val="21"/>
          <w:szCs w:val="21"/>
        </w:rPr>
        <w:t>年和</w:t>
      </w:r>
      <w:r>
        <w:rPr>
          <w:sz w:val="21"/>
          <w:szCs w:val="21"/>
        </w:rPr>
        <w:t>1998</w:t>
      </w:r>
      <w:r>
        <w:rPr>
          <w:rFonts w:hint="eastAsia"/>
          <w:sz w:val="21"/>
          <w:szCs w:val="21"/>
        </w:rPr>
        <w:t>年播出。广告鼓励在公平原则基础上的角色互换及子女社会化。</w:t>
      </w:r>
    </w:p>
    <w:p w:rsidR="00000000" w:rsidRDefault="00000000">
      <w:pPr>
        <w:spacing w:after="240" w:line="440" w:lineRule="exact"/>
        <w:ind w:firstLine="480"/>
        <w:jc w:val="both"/>
        <w:rPr>
          <w:sz w:val="21"/>
          <w:szCs w:val="21"/>
        </w:rPr>
      </w:pPr>
      <w:r>
        <w:rPr>
          <w:rFonts w:hint="eastAsia"/>
          <w:sz w:val="21"/>
          <w:szCs w:val="21"/>
        </w:rPr>
        <w:t>各妇女组织和妇女协会纷纷响应，并组织自己的会员就这些主题进行有针对性的讨论。</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为社会工作者及从事牵线搭桥的中介人士（青少年辅导员、社会协理员、非政府组织工作人员等），就沟通问题接连举办</w:t>
      </w:r>
      <w:r>
        <w:rPr>
          <w:sz w:val="21"/>
          <w:szCs w:val="21"/>
        </w:rPr>
        <w:t>8</w:t>
      </w:r>
      <w:r>
        <w:rPr>
          <w:rFonts w:hint="eastAsia"/>
          <w:sz w:val="21"/>
          <w:szCs w:val="21"/>
        </w:rPr>
        <w:t>个跨地区培训班，他们对促进家庭中男女之间的对话和伙伴关系具有一定的影响力。社会协理员、家庭纠纷调解员及非政府组织的志愿人员是这些培训的主要受益者，其中</w:t>
      </w:r>
      <w:r>
        <w:rPr>
          <w:sz w:val="21"/>
          <w:szCs w:val="21"/>
        </w:rPr>
        <w:t>4</w:t>
      </w:r>
      <w:r>
        <w:rPr>
          <w:rFonts w:hint="eastAsia"/>
          <w:sz w:val="21"/>
          <w:szCs w:val="21"/>
        </w:rPr>
        <w:t>次培训的内容是子女社会化（对话，分工等），另外</w:t>
      </w:r>
      <w:r>
        <w:rPr>
          <w:sz w:val="21"/>
          <w:szCs w:val="21"/>
        </w:rPr>
        <w:t>4</w:t>
      </w:r>
      <w:r>
        <w:rPr>
          <w:rFonts w:hint="eastAsia"/>
          <w:sz w:val="21"/>
          <w:szCs w:val="21"/>
        </w:rPr>
        <w:t>次的内容是夫妻关系。</w:t>
      </w:r>
    </w:p>
    <w:p w:rsidR="00000000" w:rsidRDefault="00000000">
      <w:pPr>
        <w:spacing w:after="240" w:line="440" w:lineRule="exact"/>
        <w:ind w:firstLine="480"/>
        <w:jc w:val="both"/>
        <w:rPr>
          <w:sz w:val="21"/>
          <w:szCs w:val="21"/>
        </w:rPr>
      </w:pPr>
      <w:r>
        <w:rPr>
          <w:rFonts w:hint="eastAsia"/>
          <w:sz w:val="21"/>
          <w:szCs w:val="21"/>
        </w:rPr>
        <w:t>每次培训都包含两部分内容，第一部分介绍主题概念的社会学层面和心理学层面；第二部分以小组讨论形式进行，旨在提高牵线搭桥人士的沟通才能和沟通技术。</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出版介绍妇女和女童权利的通俗读物：</w:t>
      </w:r>
    </w:p>
    <w:p w:rsidR="00000000" w:rsidRDefault="00000000">
      <w:pPr>
        <w:spacing w:after="240" w:line="440" w:lineRule="exact"/>
        <w:ind w:firstLine="480"/>
        <w:jc w:val="both"/>
        <w:rPr>
          <w:sz w:val="21"/>
          <w:szCs w:val="21"/>
        </w:rPr>
      </w:pPr>
      <w:r>
        <w:rPr>
          <w:sz w:val="21"/>
          <w:szCs w:val="21"/>
        </w:rPr>
        <w:tab/>
        <w:t xml:space="preserve">– </w:t>
      </w:r>
      <w:r>
        <w:rPr>
          <w:rFonts w:hint="eastAsia"/>
          <w:sz w:val="21"/>
          <w:szCs w:val="21"/>
        </w:rPr>
        <w:t>女童的权利（</w:t>
      </w:r>
      <w:r>
        <w:rPr>
          <w:sz w:val="21"/>
          <w:szCs w:val="21"/>
        </w:rPr>
        <w:t>1995</w:t>
      </w:r>
      <w:r>
        <w:rPr>
          <w:rFonts w:hint="eastAsia"/>
          <w:sz w:val="21"/>
          <w:szCs w:val="21"/>
        </w:rPr>
        <w:t>年用阿拉伯语和法语出版）；</w:t>
      </w:r>
    </w:p>
    <w:p w:rsidR="00000000" w:rsidRDefault="00000000">
      <w:pPr>
        <w:spacing w:after="240" w:line="440" w:lineRule="exact"/>
        <w:ind w:firstLine="480"/>
        <w:jc w:val="both"/>
        <w:rPr>
          <w:sz w:val="21"/>
          <w:szCs w:val="21"/>
        </w:rPr>
      </w:pPr>
      <w:r>
        <w:rPr>
          <w:sz w:val="21"/>
          <w:szCs w:val="21"/>
        </w:rPr>
        <w:tab/>
        <w:t xml:space="preserve">– </w:t>
      </w:r>
      <w:r>
        <w:rPr>
          <w:rFonts w:hint="eastAsia"/>
          <w:sz w:val="21"/>
          <w:szCs w:val="21"/>
        </w:rPr>
        <w:t>妇女社会安全权利指南（</w:t>
      </w:r>
      <w:r>
        <w:rPr>
          <w:sz w:val="21"/>
          <w:szCs w:val="21"/>
        </w:rPr>
        <w:t>1997</w:t>
      </w:r>
      <w:r>
        <w:rPr>
          <w:rFonts w:hint="eastAsia"/>
          <w:sz w:val="21"/>
          <w:szCs w:val="21"/>
        </w:rPr>
        <w:t>年用阿拉伯语、法语和英语出版）；</w:t>
      </w:r>
    </w:p>
    <w:p w:rsidR="00000000" w:rsidRDefault="00000000">
      <w:pPr>
        <w:spacing w:after="240" w:line="440" w:lineRule="exact"/>
        <w:ind w:firstLine="480"/>
        <w:jc w:val="both"/>
        <w:rPr>
          <w:sz w:val="21"/>
          <w:szCs w:val="21"/>
        </w:rPr>
      </w:pPr>
      <w:r>
        <w:rPr>
          <w:sz w:val="21"/>
          <w:szCs w:val="21"/>
        </w:rPr>
        <w:tab/>
        <w:t xml:space="preserve">– </w:t>
      </w:r>
      <w:r>
        <w:rPr>
          <w:rFonts w:hint="eastAsia"/>
          <w:sz w:val="21"/>
          <w:szCs w:val="21"/>
        </w:rPr>
        <w:t>《人权法》青年指南（</w:t>
      </w:r>
      <w:r>
        <w:rPr>
          <w:sz w:val="21"/>
          <w:szCs w:val="21"/>
        </w:rPr>
        <w:t>1998</w:t>
      </w:r>
      <w:r>
        <w:rPr>
          <w:rFonts w:hint="eastAsia"/>
          <w:sz w:val="21"/>
          <w:szCs w:val="21"/>
        </w:rPr>
        <w:t>年用阿拉伯语和法语出版）。</w:t>
      </w:r>
    </w:p>
    <w:p w:rsidR="00000000" w:rsidRDefault="00000000">
      <w:pPr>
        <w:spacing w:after="240" w:line="440" w:lineRule="exact"/>
        <w:ind w:firstLine="480"/>
        <w:jc w:val="both"/>
        <w:rPr>
          <w:sz w:val="21"/>
          <w:szCs w:val="21"/>
        </w:rPr>
      </w:pPr>
      <w:r>
        <w:rPr>
          <w:rFonts w:hint="eastAsia"/>
          <w:sz w:val="21"/>
          <w:szCs w:val="21"/>
        </w:rPr>
        <w:t>这些中间载体都为推动实地宣传活动充当沟通思想的媒介。</w:t>
      </w:r>
    </w:p>
    <w:p w:rsidR="00000000" w:rsidRDefault="00000000">
      <w:pPr>
        <w:spacing w:after="240" w:line="440" w:lineRule="exact"/>
        <w:ind w:firstLine="480"/>
        <w:jc w:val="both"/>
        <w:rPr>
          <w:sz w:val="21"/>
          <w:szCs w:val="21"/>
        </w:rPr>
      </w:pPr>
      <w:r>
        <w:rPr>
          <w:sz w:val="21"/>
          <w:szCs w:val="21"/>
        </w:rPr>
        <w:tab/>
        <w:t>– 1998</w:t>
      </w:r>
      <w:r>
        <w:rPr>
          <w:rFonts w:hint="eastAsia"/>
          <w:sz w:val="21"/>
          <w:szCs w:val="21"/>
        </w:rPr>
        <w:t>年完成了有关子女社会化问题的一份研究报告，同时为确定突尼斯青少年辅导员的基本职责、传播的价值观以及在家庭中使用的教育方法，开展了全国大调查。准备根据这一研究报告再制定一份传播计划，重点之一是要在子女社会化的问题上，提高父母非暴力和非性别歧视的能力。</w:t>
      </w:r>
    </w:p>
    <w:p w:rsidR="00000000" w:rsidRDefault="00000000">
      <w:pPr>
        <w:spacing w:after="240" w:line="440" w:lineRule="exact"/>
        <w:jc w:val="both"/>
        <w:rPr>
          <w:rFonts w:eastAsia="SimHei"/>
          <w:sz w:val="21"/>
          <w:szCs w:val="21"/>
        </w:rPr>
      </w:pPr>
      <w:r>
        <w:rPr>
          <w:rFonts w:eastAsia="SimHei" w:hint="eastAsia"/>
          <w:sz w:val="21"/>
          <w:szCs w:val="21"/>
        </w:rPr>
        <w:t>八</w:t>
      </w:r>
      <w:r>
        <w:rPr>
          <w:rFonts w:eastAsia="SimHei"/>
          <w:b/>
          <w:bCs/>
          <w:sz w:val="21"/>
          <w:szCs w:val="21"/>
        </w:rPr>
        <w:t xml:space="preserve">.2 </w:t>
      </w:r>
      <w:r>
        <w:rPr>
          <w:rFonts w:eastAsia="SimHei" w:hint="eastAsia"/>
          <w:sz w:val="21"/>
          <w:szCs w:val="21"/>
        </w:rPr>
        <w:t>妇女和家庭事务部的传播战略</w:t>
      </w:r>
    </w:p>
    <w:p w:rsidR="00000000" w:rsidRDefault="00000000">
      <w:pPr>
        <w:spacing w:after="240" w:line="440" w:lineRule="exact"/>
        <w:ind w:firstLine="480"/>
        <w:jc w:val="both"/>
        <w:rPr>
          <w:sz w:val="21"/>
          <w:szCs w:val="21"/>
        </w:rPr>
      </w:pPr>
      <w:r>
        <w:rPr>
          <w:sz w:val="21"/>
          <w:szCs w:val="21"/>
        </w:rPr>
        <w:t>238</w:t>
      </w:r>
      <w:r>
        <w:rPr>
          <w:rFonts w:hint="eastAsia"/>
          <w:sz w:val="21"/>
          <w:szCs w:val="21"/>
        </w:rPr>
        <w:t>．考虑到全国“妇女”战略信息和传播目标的重要性，妇女和家庭事务部在成立后的第五年，经过机构调整，增设了信息、传播和公共关系总局。</w:t>
      </w:r>
    </w:p>
    <w:p w:rsidR="00000000" w:rsidRDefault="00000000">
      <w:pPr>
        <w:spacing w:after="240" w:line="440" w:lineRule="exact"/>
        <w:ind w:firstLine="480"/>
        <w:jc w:val="both"/>
        <w:rPr>
          <w:sz w:val="21"/>
          <w:szCs w:val="21"/>
        </w:rPr>
      </w:pPr>
      <w:r>
        <w:rPr>
          <w:sz w:val="21"/>
          <w:szCs w:val="21"/>
        </w:rPr>
        <w:t>239</w:t>
      </w:r>
      <w:r>
        <w:rPr>
          <w:rFonts w:hint="eastAsia"/>
          <w:sz w:val="21"/>
          <w:szCs w:val="21"/>
        </w:rPr>
        <w:t>．根据第九个发展计划（</w:t>
      </w:r>
      <w:r>
        <w:rPr>
          <w:sz w:val="21"/>
          <w:szCs w:val="21"/>
        </w:rPr>
        <w:t>1997-2002</w:t>
      </w:r>
      <w:r>
        <w:rPr>
          <w:rFonts w:hint="eastAsia"/>
          <w:sz w:val="21"/>
          <w:szCs w:val="21"/>
        </w:rPr>
        <w:t>）“妇女”战略的重点目标，妇女和家庭事务部致力于在私人生活和公共生活中牢固树立性别平等和性别伙伴的原则（参见第</w:t>
      </w:r>
      <w:r>
        <w:rPr>
          <w:sz w:val="21"/>
          <w:szCs w:val="21"/>
        </w:rPr>
        <w:t>237</w:t>
      </w:r>
      <w:r>
        <w:rPr>
          <w:rFonts w:hint="eastAsia"/>
          <w:sz w:val="21"/>
          <w:szCs w:val="21"/>
        </w:rPr>
        <w:t>段），促使人们转变观念。妇女研究、文献与信息中心的主要活动是编写和出版有关妇女境遇的各种研究论著，而妇女和家庭事务部则注重发放有关突尼斯妇女权利和妇女成就的许多传单和通俗小册子。这些传播载体在教育界、在青年中及在公共场所广为散发。</w:t>
      </w:r>
    </w:p>
    <w:p w:rsidR="00000000" w:rsidRDefault="00000000">
      <w:pPr>
        <w:spacing w:after="240" w:line="440" w:lineRule="exact"/>
        <w:ind w:firstLine="480"/>
        <w:jc w:val="both"/>
        <w:rPr>
          <w:sz w:val="21"/>
          <w:szCs w:val="21"/>
        </w:rPr>
      </w:pPr>
      <w:r>
        <w:rPr>
          <w:sz w:val="21"/>
          <w:szCs w:val="21"/>
        </w:rPr>
        <w:t>240</w:t>
      </w:r>
      <w:r>
        <w:rPr>
          <w:rFonts w:hint="eastAsia"/>
          <w:sz w:val="21"/>
          <w:szCs w:val="21"/>
        </w:rPr>
        <w:t>．《突尼斯女性》系列丛书（现实和前景、法律地位、妇女和家庭事务部）印数达</w:t>
      </w:r>
      <w:r>
        <w:rPr>
          <w:sz w:val="21"/>
          <w:szCs w:val="21"/>
        </w:rPr>
        <w:t>12 000</w:t>
      </w:r>
      <w:r>
        <w:rPr>
          <w:rFonts w:hint="eastAsia"/>
          <w:sz w:val="21"/>
          <w:szCs w:val="21"/>
        </w:rPr>
        <w:t>册（用阿拉伯语、法语和英语出版），在教育界、在青年中及公共场所广为散发。</w:t>
      </w:r>
      <w:r>
        <w:rPr>
          <w:sz w:val="21"/>
          <w:szCs w:val="21"/>
        </w:rPr>
        <w:t>1994</w:t>
      </w:r>
      <w:r>
        <w:rPr>
          <w:rFonts w:hint="eastAsia"/>
          <w:sz w:val="21"/>
          <w:szCs w:val="21"/>
        </w:rPr>
        <w:t>年国际妇女节那天，有关妇女法律地位的小册子被送到学校，充当教师讲解妇女权利的授课内容。</w:t>
      </w:r>
    </w:p>
    <w:p w:rsidR="00000000" w:rsidRDefault="00000000">
      <w:pPr>
        <w:spacing w:after="240" w:line="440" w:lineRule="exact"/>
        <w:ind w:firstLine="480"/>
        <w:jc w:val="both"/>
        <w:rPr>
          <w:sz w:val="21"/>
          <w:szCs w:val="21"/>
        </w:rPr>
      </w:pPr>
      <w:r>
        <w:rPr>
          <w:sz w:val="21"/>
          <w:szCs w:val="21"/>
        </w:rPr>
        <w:t>241</w:t>
      </w:r>
      <w:r>
        <w:rPr>
          <w:rFonts w:hint="eastAsia"/>
          <w:sz w:val="21"/>
          <w:szCs w:val="21"/>
        </w:rPr>
        <w:t>．印数达</w:t>
      </w:r>
      <w:r>
        <w:rPr>
          <w:sz w:val="21"/>
          <w:szCs w:val="21"/>
        </w:rPr>
        <w:t>1</w:t>
      </w:r>
      <w:r>
        <w:rPr>
          <w:rFonts w:hint="eastAsia"/>
          <w:sz w:val="21"/>
          <w:szCs w:val="21"/>
        </w:rPr>
        <w:t>万册的《妇女安全权利指南》已向从事妇女和家庭事务的所有政府部门和机构（各部和各省的接待处）分发。用英语和法语出版的部分小册子则向在外国的突尼斯侨民，以及与突尼斯有合作关系的地区组织和国际组织分发。</w:t>
      </w:r>
    </w:p>
    <w:p w:rsidR="00000000" w:rsidRDefault="00000000">
      <w:pPr>
        <w:spacing w:after="240" w:line="440" w:lineRule="exact"/>
        <w:ind w:firstLine="480"/>
        <w:jc w:val="both"/>
        <w:rPr>
          <w:sz w:val="21"/>
          <w:szCs w:val="21"/>
        </w:rPr>
      </w:pPr>
      <w:r>
        <w:rPr>
          <w:sz w:val="21"/>
          <w:szCs w:val="21"/>
        </w:rPr>
        <w:t>242</w:t>
      </w:r>
      <w:r>
        <w:rPr>
          <w:rFonts w:hint="eastAsia"/>
          <w:sz w:val="21"/>
          <w:szCs w:val="21"/>
        </w:rPr>
        <w:t>．《人权法青年指南》原是用阿拉伯语印制的说明书，印数达</w:t>
      </w:r>
      <w:r>
        <w:rPr>
          <w:sz w:val="21"/>
          <w:szCs w:val="21"/>
        </w:rPr>
        <w:t>2</w:t>
      </w:r>
      <w:r>
        <w:rPr>
          <w:rFonts w:hint="eastAsia"/>
          <w:sz w:val="21"/>
          <w:szCs w:val="21"/>
        </w:rPr>
        <w:t>万份，以通俗易懂的方式讲解《人权法》有关订婚、结婚和离婚的规定。</w:t>
      </w:r>
      <w:r>
        <w:rPr>
          <w:sz w:val="21"/>
          <w:szCs w:val="21"/>
        </w:rPr>
        <w:t>1999</w:t>
      </w:r>
      <w:r>
        <w:rPr>
          <w:rFonts w:hint="eastAsia"/>
          <w:sz w:val="21"/>
          <w:szCs w:val="21"/>
        </w:rPr>
        <w:t>年</w:t>
      </w:r>
      <w:r>
        <w:rPr>
          <w:sz w:val="21"/>
          <w:szCs w:val="21"/>
        </w:rPr>
        <w:t>1</w:t>
      </w:r>
      <w:r>
        <w:rPr>
          <w:rFonts w:hint="eastAsia"/>
          <w:sz w:val="21"/>
          <w:szCs w:val="21"/>
        </w:rPr>
        <w:t>月，从事“妇女和家庭”活动的各政府机构和非政府组织传播部门负责人举行了一次会议，认定了主要宣传对象，确定了为提高社会各界的法制意识应采取的行动。说明书于</w:t>
      </w:r>
      <w:r>
        <w:rPr>
          <w:sz w:val="21"/>
          <w:szCs w:val="21"/>
        </w:rPr>
        <w:t>1999</w:t>
      </w:r>
      <w:r>
        <w:rPr>
          <w:rFonts w:hint="eastAsia"/>
          <w:sz w:val="21"/>
          <w:szCs w:val="21"/>
        </w:rPr>
        <w:t>年被翻译成法语，向突尼斯侨民管理局、移民妇女非政府组织和驻外使领馆分发，使移民后代都能知道有关内容。</w:t>
      </w:r>
    </w:p>
    <w:p w:rsidR="00000000" w:rsidRDefault="00000000">
      <w:pPr>
        <w:spacing w:after="240" w:line="440" w:lineRule="exact"/>
        <w:ind w:firstLine="480"/>
        <w:jc w:val="both"/>
        <w:rPr>
          <w:sz w:val="21"/>
          <w:szCs w:val="21"/>
        </w:rPr>
      </w:pPr>
      <w:r>
        <w:rPr>
          <w:sz w:val="21"/>
          <w:szCs w:val="21"/>
        </w:rPr>
        <w:t>243</w:t>
      </w:r>
      <w:r>
        <w:rPr>
          <w:rFonts w:hint="eastAsia"/>
          <w:sz w:val="21"/>
          <w:szCs w:val="21"/>
        </w:rPr>
        <w:t>．利用有关妇女和家庭的本国及国际节日庆，妇女和家庭事务部，在媒体定期开展宣传活动。除举行新闻发布会外，通过突尼斯家庭节（</w:t>
      </w:r>
      <w:r>
        <w:rPr>
          <w:sz w:val="21"/>
          <w:szCs w:val="21"/>
        </w:rPr>
        <w:t>12</w:t>
      </w:r>
      <w:r>
        <w:rPr>
          <w:rFonts w:hint="eastAsia"/>
          <w:sz w:val="21"/>
          <w:szCs w:val="21"/>
        </w:rPr>
        <w:t>月</w:t>
      </w:r>
      <w:r>
        <w:rPr>
          <w:sz w:val="21"/>
          <w:szCs w:val="21"/>
        </w:rPr>
        <w:t>11</w:t>
      </w:r>
      <w:r>
        <w:rPr>
          <w:rFonts w:hint="eastAsia"/>
          <w:sz w:val="21"/>
          <w:szCs w:val="21"/>
        </w:rPr>
        <w:t>日）、突尼斯妇女节（</w:t>
      </w:r>
      <w:r>
        <w:rPr>
          <w:sz w:val="21"/>
          <w:szCs w:val="21"/>
        </w:rPr>
        <w:t>8</w:t>
      </w:r>
      <w:r>
        <w:rPr>
          <w:rFonts w:hint="eastAsia"/>
          <w:sz w:val="21"/>
          <w:szCs w:val="21"/>
        </w:rPr>
        <w:t>月</w:t>
      </w:r>
      <w:r>
        <w:rPr>
          <w:sz w:val="21"/>
          <w:szCs w:val="21"/>
        </w:rPr>
        <w:t>13</w:t>
      </w:r>
      <w:r>
        <w:rPr>
          <w:rFonts w:hint="eastAsia"/>
          <w:sz w:val="21"/>
          <w:szCs w:val="21"/>
        </w:rPr>
        <w:t>日）、国际家庭节（</w:t>
      </w:r>
      <w:r>
        <w:rPr>
          <w:sz w:val="21"/>
          <w:szCs w:val="21"/>
        </w:rPr>
        <w:t>5</w:t>
      </w:r>
      <w:r>
        <w:rPr>
          <w:rFonts w:hint="eastAsia"/>
          <w:sz w:val="21"/>
          <w:szCs w:val="21"/>
        </w:rPr>
        <w:t>月</w:t>
      </w:r>
      <w:r>
        <w:rPr>
          <w:sz w:val="21"/>
          <w:szCs w:val="21"/>
        </w:rPr>
        <w:t>15</w:t>
      </w:r>
      <w:r>
        <w:rPr>
          <w:rFonts w:hint="eastAsia"/>
          <w:sz w:val="21"/>
          <w:szCs w:val="21"/>
        </w:rPr>
        <w:t>日）和国际妇女节（</w:t>
      </w:r>
      <w:r>
        <w:rPr>
          <w:sz w:val="21"/>
          <w:szCs w:val="21"/>
        </w:rPr>
        <w:t>3</w:t>
      </w:r>
      <w:r>
        <w:rPr>
          <w:rFonts w:hint="eastAsia"/>
          <w:sz w:val="21"/>
          <w:szCs w:val="21"/>
        </w:rPr>
        <w:t>月</w:t>
      </w:r>
      <w:r>
        <w:rPr>
          <w:sz w:val="21"/>
          <w:szCs w:val="21"/>
        </w:rPr>
        <w:t>8</w:t>
      </w:r>
      <w:r>
        <w:rPr>
          <w:rFonts w:hint="eastAsia"/>
          <w:sz w:val="21"/>
          <w:szCs w:val="21"/>
        </w:rPr>
        <w:t>日）的庆祝，妇女和家庭事务部集中调动媒体的力量，加强人们对提高妇女地位问题的关心程度。</w:t>
      </w:r>
    </w:p>
    <w:p w:rsidR="00000000" w:rsidRDefault="00000000">
      <w:pPr>
        <w:spacing w:after="240" w:line="440" w:lineRule="exact"/>
        <w:ind w:firstLine="480"/>
        <w:jc w:val="both"/>
        <w:rPr>
          <w:sz w:val="21"/>
          <w:szCs w:val="21"/>
        </w:rPr>
      </w:pPr>
      <w:r>
        <w:rPr>
          <w:sz w:val="21"/>
          <w:szCs w:val="21"/>
        </w:rPr>
        <w:t>244</w:t>
      </w:r>
      <w:r>
        <w:rPr>
          <w:rFonts w:hint="eastAsia"/>
          <w:sz w:val="21"/>
          <w:szCs w:val="21"/>
        </w:rPr>
        <w:t>．妇女和家庭事务部定期与突尼斯广播电视台合作制作电视节目，就家庭对话、家庭分工、夫妻关系、父母与子女的关系、妇女与就业、妇女微型企业及财产混合所有权等专题，在两个全国性电视频道上展开讨论。</w:t>
      </w:r>
    </w:p>
    <w:p w:rsidR="00000000" w:rsidRDefault="00000000">
      <w:pPr>
        <w:spacing w:after="240" w:line="440" w:lineRule="exact"/>
        <w:ind w:firstLine="480"/>
        <w:jc w:val="both"/>
        <w:rPr>
          <w:sz w:val="21"/>
          <w:szCs w:val="21"/>
        </w:rPr>
      </w:pPr>
      <w:r>
        <w:rPr>
          <w:sz w:val="21"/>
          <w:szCs w:val="21"/>
        </w:rPr>
        <w:t>245</w:t>
      </w:r>
      <w:r>
        <w:rPr>
          <w:rFonts w:hint="eastAsia"/>
          <w:sz w:val="21"/>
          <w:szCs w:val="21"/>
        </w:rPr>
        <w:t>．妇女和家庭事务部还就妇女问题的某一方面举办全国性、地区性或国际性会议，这些会议都受到媒体的广泛关注，特别是广播和电视。例如，</w:t>
      </w:r>
      <w:r>
        <w:rPr>
          <w:sz w:val="21"/>
          <w:szCs w:val="21"/>
        </w:rPr>
        <w:t>1997</w:t>
      </w:r>
      <w:r>
        <w:rPr>
          <w:rFonts w:hint="eastAsia"/>
          <w:sz w:val="21"/>
          <w:szCs w:val="21"/>
        </w:rPr>
        <w:t>年</w:t>
      </w:r>
      <w:r>
        <w:rPr>
          <w:sz w:val="21"/>
          <w:szCs w:val="21"/>
        </w:rPr>
        <w:t>7</w:t>
      </w:r>
      <w:r>
        <w:rPr>
          <w:rFonts w:hint="eastAsia"/>
          <w:sz w:val="21"/>
          <w:szCs w:val="21"/>
        </w:rPr>
        <w:t>月与司法部合作举办的“妇女与权利，妇女与现代”专题国际研讨会，</w:t>
      </w:r>
      <w:r>
        <w:rPr>
          <w:sz w:val="21"/>
          <w:szCs w:val="21"/>
        </w:rPr>
        <w:t>1997</w:t>
      </w:r>
      <w:r>
        <w:rPr>
          <w:rFonts w:hint="eastAsia"/>
          <w:sz w:val="21"/>
          <w:szCs w:val="21"/>
        </w:rPr>
        <w:t>年</w:t>
      </w:r>
      <w:r>
        <w:rPr>
          <w:sz w:val="21"/>
          <w:szCs w:val="21"/>
        </w:rPr>
        <w:t>11</w:t>
      </w:r>
      <w:r>
        <w:rPr>
          <w:rFonts w:hint="eastAsia"/>
          <w:sz w:val="21"/>
          <w:szCs w:val="21"/>
        </w:rPr>
        <w:t>月与教科文组织合作举办的“妇女、科学和技术”专题国际研讨会。</w:t>
      </w:r>
    </w:p>
    <w:p w:rsidR="00000000" w:rsidRDefault="00000000">
      <w:pPr>
        <w:spacing w:after="240" w:line="440" w:lineRule="exact"/>
        <w:ind w:firstLine="480"/>
        <w:jc w:val="both"/>
        <w:rPr>
          <w:sz w:val="21"/>
          <w:szCs w:val="21"/>
        </w:rPr>
      </w:pPr>
      <w:r>
        <w:rPr>
          <w:sz w:val="21"/>
          <w:szCs w:val="21"/>
        </w:rPr>
        <w:t>246</w:t>
      </w:r>
      <w:r>
        <w:rPr>
          <w:rFonts w:hint="eastAsia"/>
          <w:sz w:val="21"/>
          <w:szCs w:val="21"/>
        </w:rPr>
        <w:t>．妇女和家庭事务部正与突尼斯广播电视台协商，准备于</w:t>
      </w:r>
      <w:r>
        <w:rPr>
          <w:sz w:val="21"/>
          <w:szCs w:val="21"/>
        </w:rPr>
        <w:t>2000</w:t>
      </w:r>
      <w:r>
        <w:rPr>
          <w:rFonts w:hint="eastAsia"/>
          <w:sz w:val="21"/>
          <w:szCs w:val="21"/>
        </w:rPr>
        <w:t>年出版一份以家庭为主题的杂志。</w:t>
      </w:r>
    </w:p>
    <w:p w:rsidR="00000000" w:rsidRDefault="00000000">
      <w:pPr>
        <w:spacing w:after="240" w:line="440" w:lineRule="exact"/>
        <w:ind w:firstLine="480"/>
        <w:jc w:val="both"/>
        <w:rPr>
          <w:sz w:val="21"/>
          <w:szCs w:val="21"/>
        </w:rPr>
      </w:pPr>
      <w:r>
        <w:rPr>
          <w:rFonts w:hint="eastAsia"/>
          <w:sz w:val="21"/>
          <w:szCs w:val="21"/>
        </w:rPr>
        <w:t>杂志预定为双月刊，针对因突尼斯社会经历的政治、经济和社会变革而产生的各种家庭问题，为人们排忧解难。</w:t>
      </w:r>
    </w:p>
    <w:p w:rsidR="00000000" w:rsidRDefault="00000000">
      <w:pPr>
        <w:spacing w:after="240" w:line="440" w:lineRule="exact"/>
        <w:ind w:firstLine="480"/>
        <w:jc w:val="both"/>
        <w:rPr>
          <w:sz w:val="21"/>
          <w:szCs w:val="21"/>
        </w:rPr>
      </w:pPr>
      <w:r>
        <w:rPr>
          <w:rFonts w:hint="eastAsia"/>
          <w:sz w:val="21"/>
          <w:szCs w:val="21"/>
        </w:rPr>
        <w:t>杂志将环绕夫妻关系、子女社会化及家庭经济等问题，传播和强化有关尊重妇女权利、儿童权利和老人权利的人权价值观。</w:t>
      </w:r>
    </w:p>
    <w:p w:rsidR="00000000" w:rsidRDefault="00000000">
      <w:pPr>
        <w:spacing w:before="240" w:after="240" w:line="440" w:lineRule="exact"/>
        <w:jc w:val="both"/>
        <w:rPr>
          <w:rFonts w:eastAsia="SimHei"/>
          <w:sz w:val="28"/>
          <w:szCs w:val="28"/>
        </w:rPr>
      </w:pPr>
      <w:r>
        <w:rPr>
          <w:rFonts w:eastAsia="SimHei" w:hint="eastAsia"/>
          <w:sz w:val="28"/>
          <w:szCs w:val="28"/>
        </w:rPr>
        <w:t>九、妇女研究、文献与信息中心的作用</w:t>
      </w:r>
    </w:p>
    <w:p w:rsidR="00000000" w:rsidRDefault="00000000">
      <w:pPr>
        <w:spacing w:after="240" w:line="440" w:lineRule="exact"/>
        <w:ind w:firstLine="480"/>
        <w:jc w:val="both"/>
        <w:rPr>
          <w:sz w:val="21"/>
          <w:szCs w:val="21"/>
        </w:rPr>
      </w:pPr>
      <w:r>
        <w:rPr>
          <w:sz w:val="21"/>
          <w:szCs w:val="21"/>
        </w:rPr>
        <w:t>247</w:t>
      </w:r>
      <w:r>
        <w:rPr>
          <w:rFonts w:hint="eastAsia"/>
          <w:sz w:val="21"/>
          <w:szCs w:val="21"/>
        </w:rPr>
        <w:t>．</w:t>
      </w:r>
      <w:r>
        <w:rPr>
          <w:sz w:val="21"/>
          <w:szCs w:val="21"/>
        </w:rPr>
        <w:t>1993</w:t>
      </w:r>
      <w:r>
        <w:rPr>
          <w:rFonts w:hint="eastAsia"/>
          <w:sz w:val="21"/>
          <w:szCs w:val="21"/>
        </w:rPr>
        <w:t>年</w:t>
      </w:r>
      <w:r>
        <w:rPr>
          <w:sz w:val="21"/>
          <w:szCs w:val="21"/>
        </w:rPr>
        <w:t>9</w:t>
      </w:r>
      <w:r>
        <w:rPr>
          <w:rFonts w:hint="eastAsia"/>
          <w:sz w:val="21"/>
          <w:szCs w:val="21"/>
        </w:rPr>
        <w:t>月</w:t>
      </w:r>
      <w:r>
        <w:rPr>
          <w:sz w:val="21"/>
          <w:szCs w:val="21"/>
        </w:rPr>
        <w:t>27</w:t>
      </w:r>
      <w:r>
        <w:rPr>
          <w:rFonts w:hint="eastAsia"/>
          <w:sz w:val="21"/>
          <w:szCs w:val="21"/>
        </w:rPr>
        <w:t>日第</w:t>
      </w:r>
      <w:r>
        <w:rPr>
          <w:sz w:val="21"/>
          <w:szCs w:val="21"/>
        </w:rPr>
        <w:t>93-1986</w:t>
      </w:r>
      <w:r>
        <w:rPr>
          <w:rFonts w:hint="eastAsia"/>
          <w:sz w:val="21"/>
          <w:szCs w:val="21"/>
        </w:rPr>
        <w:t>号法令对妇女研究、文献与信息中心的任务规定如下：</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就妇女及其在突尼斯社会中的地位和对发展的促进作用等问题，鼓励开展各种调查研究，并与有关本国机构和国际机构合作，为本中心或其他单位进行有偿服务；</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收集和传播有关妇女状况的数据和资料，提供有助于提高妇女权利和扩大妇女参与领域的信息，并为此举办报告会、研讨会、研究日和展览会；</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根据主管机关的要求，在制订政府政策和这方面的计划范围内，编写有关妇女在突尼斯社会中的地位的报告。</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应各单位和各组织的要求，就妇女境遇问题提出意见，并以咨询机构的身份列席政府机关的会议，研究、策划和鼓励一切旨在改善妇女境遇的行动。</w:t>
      </w:r>
    </w:p>
    <w:p w:rsidR="00000000" w:rsidRDefault="00000000">
      <w:pPr>
        <w:spacing w:after="240" w:line="440" w:lineRule="exact"/>
        <w:ind w:firstLine="480"/>
        <w:jc w:val="both"/>
        <w:rPr>
          <w:sz w:val="21"/>
          <w:szCs w:val="21"/>
        </w:rPr>
      </w:pPr>
      <w:r>
        <w:rPr>
          <w:sz w:val="21"/>
          <w:szCs w:val="21"/>
        </w:rPr>
        <w:t>248</w:t>
      </w:r>
      <w:r>
        <w:rPr>
          <w:rFonts w:hint="eastAsia"/>
          <w:sz w:val="21"/>
          <w:szCs w:val="21"/>
        </w:rPr>
        <w:t>．出于相同的思路，妇女研究、文献与信息中心的传播战略围绕以下三条主要轴线：一是弘扬妇女文化遗产的价值，进而重新认识突尼斯妇女在本国历史上的作用；二是向公众提供有关妇女境遇的数据；三是为促使人们改变作风，进而转变思想观念。</w:t>
      </w:r>
    </w:p>
    <w:p w:rsidR="00000000" w:rsidRDefault="00000000">
      <w:pPr>
        <w:spacing w:after="240" w:line="440" w:lineRule="exact"/>
        <w:jc w:val="both"/>
        <w:rPr>
          <w:rFonts w:eastAsia="SimHei"/>
          <w:sz w:val="21"/>
          <w:szCs w:val="21"/>
        </w:rPr>
      </w:pPr>
    </w:p>
    <w:p w:rsidR="00000000" w:rsidRDefault="00000000">
      <w:pPr>
        <w:spacing w:after="240" w:line="440" w:lineRule="exact"/>
        <w:jc w:val="both"/>
        <w:rPr>
          <w:rFonts w:eastAsia="SimHei"/>
          <w:sz w:val="21"/>
          <w:szCs w:val="21"/>
        </w:rPr>
      </w:pPr>
      <w:r>
        <w:rPr>
          <w:rFonts w:eastAsia="SimHei" w:hint="eastAsia"/>
          <w:sz w:val="21"/>
          <w:szCs w:val="21"/>
        </w:rPr>
        <w:t>九</w:t>
      </w:r>
      <w:r>
        <w:rPr>
          <w:rFonts w:eastAsia="SimHei"/>
          <w:sz w:val="21"/>
          <w:szCs w:val="21"/>
        </w:rPr>
        <w:t>.</w:t>
      </w:r>
      <w:r>
        <w:rPr>
          <w:rFonts w:eastAsia="SimHei"/>
          <w:b/>
          <w:bCs/>
          <w:sz w:val="21"/>
          <w:szCs w:val="21"/>
        </w:rPr>
        <w:t xml:space="preserve">1 </w:t>
      </w:r>
      <w:r>
        <w:rPr>
          <w:rFonts w:eastAsia="SimHei" w:hint="eastAsia"/>
          <w:sz w:val="21"/>
          <w:szCs w:val="21"/>
        </w:rPr>
        <w:t>弘扬妇女文化遗产的价值</w:t>
      </w:r>
    </w:p>
    <w:p w:rsidR="00000000" w:rsidRDefault="00000000">
      <w:pPr>
        <w:spacing w:after="240" w:line="440" w:lineRule="exact"/>
        <w:ind w:firstLine="480"/>
        <w:jc w:val="both"/>
        <w:rPr>
          <w:sz w:val="21"/>
          <w:szCs w:val="21"/>
        </w:rPr>
      </w:pPr>
      <w:r>
        <w:rPr>
          <w:sz w:val="21"/>
          <w:szCs w:val="21"/>
        </w:rPr>
        <w:t>249</w:t>
      </w:r>
      <w:r>
        <w:rPr>
          <w:rFonts w:hint="eastAsia"/>
          <w:sz w:val="21"/>
          <w:szCs w:val="21"/>
        </w:rPr>
        <w:t>．在科威特“</w:t>
      </w:r>
      <w:r>
        <w:rPr>
          <w:sz w:val="21"/>
          <w:szCs w:val="21"/>
        </w:rPr>
        <w:t>Souad Al Sabah</w:t>
      </w:r>
      <w:r>
        <w:rPr>
          <w:rFonts w:hint="eastAsia"/>
          <w:sz w:val="21"/>
          <w:szCs w:val="21"/>
        </w:rPr>
        <w:t>”基金会的资助下，妇女研究、文献与信息中心</w:t>
      </w:r>
      <w:r>
        <w:rPr>
          <w:sz w:val="21"/>
          <w:szCs w:val="21"/>
        </w:rPr>
        <w:t>1993</w:t>
      </w:r>
      <w:r>
        <w:rPr>
          <w:rFonts w:hint="eastAsia"/>
          <w:sz w:val="21"/>
          <w:szCs w:val="21"/>
        </w:rPr>
        <w:t>年与国民运动历史高等研究院合作出版了《</w:t>
      </w:r>
      <w:r>
        <w:rPr>
          <w:sz w:val="21"/>
          <w:szCs w:val="21"/>
        </w:rPr>
        <w:t>1920-1960</w:t>
      </w:r>
      <w:r>
        <w:rPr>
          <w:rFonts w:hint="eastAsia"/>
          <w:sz w:val="21"/>
          <w:szCs w:val="21"/>
        </w:rPr>
        <w:t>年间突尼斯妇女公共活动回忆》一书，该书讲述了</w:t>
      </w:r>
      <w:r>
        <w:rPr>
          <w:sz w:val="21"/>
          <w:szCs w:val="21"/>
        </w:rPr>
        <w:t>13</w:t>
      </w:r>
      <w:r>
        <w:rPr>
          <w:rFonts w:hint="eastAsia"/>
          <w:sz w:val="21"/>
          <w:szCs w:val="21"/>
        </w:rPr>
        <w:t>位突尼斯妇女的独特命运，她们敢于冲破当时的各种禁令，投身于从政治到艺术的各种公共活动中去，并在突尼斯当代历史上打下她们的烙印。这部由妇女收集的妇女言论集，通过妇女的证言证词，为女性在突尼斯国家变革中所起的重要作用，提供了强有力的证据。</w:t>
      </w:r>
    </w:p>
    <w:p w:rsidR="00000000" w:rsidRDefault="00000000">
      <w:pPr>
        <w:spacing w:after="240" w:line="440" w:lineRule="exact"/>
        <w:ind w:firstLine="480"/>
        <w:jc w:val="both"/>
        <w:rPr>
          <w:sz w:val="21"/>
          <w:szCs w:val="21"/>
        </w:rPr>
      </w:pPr>
      <w:r>
        <w:rPr>
          <w:sz w:val="21"/>
          <w:szCs w:val="21"/>
        </w:rPr>
        <w:t>250</w:t>
      </w:r>
      <w:r>
        <w:rPr>
          <w:rFonts w:hint="eastAsia"/>
          <w:sz w:val="21"/>
          <w:szCs w:val="21"/>
        </w:rPr>
        <w:t>．妇女研究、文献与信息中心于</w:t>
      </w:r>
      <w:r>
        <w:rPr>
          <w:sz w:val="21"/>
          <w:szCs w:val="21"/>
        </w:rPr>
        <w:t>1993</w:t>
      </w:r>
      <w:r>
        <w:rPr>
          <w:rFonts w:hint="eastAsia"/>
          <w:sz w:val="21"/>
          <w:szCs w:val="21"/>
        </w:rPr>
        <w:t>年出版了各行业妇女人才全国名录。</w:t>
      </w:r>
    </w:p>
    <w:p w:rsidR="00000000" w:rsidRDefault="00000000">
      <w:pPr>
        <w:spacing w:after="240" w:line="440" w:lineRule="exact"/>
        <w:ind w:firstLine="480"/>
        <w:jc w:val="both"/>
        <w:rPr>
          <w:sz w:val="21"/>
          <w:szCs w:val="21"/>
        </w:rPr>
      </w:pPr>
      <w:r>
        <w:rPr>
          <w:sz w:val="21"/>
          <w:szCs w:val="21"/>
        </w:rPr>
        <w:t>251</w:t>
      </w:r>
      <w:r>
        <w:rPr>
          <w:rFonts w:hint="eastAsia"/>
          <w:sz w:val="21"/>
          <w:szCs w:val="21"/>
        </w:rPr>
        <w:t>．妇女研究、文献与信息中心通过举办展览会，定期展出妇女的建筑作品、塑雕艺术作品和其他创作，努力介绍妇女在知识和艺术创造方面的贡献。</w:t>
      </w:r>
      <w:r>
        <w:rPr>
          <w:sz w:val="21"/>
          <w:szCs w:val="21"/>
        </w:rPr>
        <w:t>1992</w:t>
      </w:r>
      <w:r>
        <w:rPr>
          <w:rFonts w:hint="eastAsia"/>
          <w:sz w:val="21"/>
          <w:szCs w:val="21"/>
        </w:rPr>
        <w:t>年，在全国妇女文化节期间，举办了首次展览会，会后出版了《塑雕一瞥》目录。</w:t>
      </w:r>
    </w:p>
    <w:p w:rsidR="00000000" w:rsidRDefault="00000000">
      <w:pPr>
        <w:spacing w:after="240" w:line="440" w:lineRule="exact"/>
        <w:ind w:firstLine="480"/>
        <w:jc w:val="both"/>
        <w:rPr>
          <w:sz w:val="21"/>
          <w:szCs w:val="21"/>
        </w:rPr>
      </w:pPr>
      <w:r>
        <w:rPr>
          <w:sz w:val="21"/>
          <w:szCs w:val="21"/>
        </w:rPr>
        <w:t>252</w:t>
      </w:r>
      <w:r>
        <w:rPr>
          <w:rFonts w:hint="eastAsia"/>
          <w:sz w:val="21"/>
          <w:szCs w:val="21"/>
        </w:rPr>
        <w:t>．同样，</w:t>
      </w:r>
      <w:r>
        <w:rPr>
          <w:sz w:val="21"/>
          <w:szCs w:val="21"/>
        </w:rPr>
        <w:t>1995</w:t>
      </w:r>
      <w:r>
        <w:rPr>
          <w:rFonts w:hint="eastAsia"/>
          <w:sz w:val="21"/>
          <w:szCs w:val="21"/>
        </w:rPr>
        <w:t>年，妇女研究、文献与信息中心与加拿大团结和发展组织合作出版了《心灵手巧的突尼斯妇女》一书，具体描绘突尼斯妇女的创业形象。透过分布全国各地的</w:t>
      </w:r>
      <w:r>
        <w:rPr>
          <w:sz w:val="21"/>
          <w:szCs w:val="21"/>
        </w:rPr>
        <w:t>13</w:t>
      </w:r>
      <w:r>
        <w:rPr>
          <w:rFonts w:hint="eastAsia"/>
          <w:sz w:val="21"/>
          <w:szCs w:val="21"/>
        </w:rPr>
        <w:t>位妇女的经历，作品反映出劳动妇女的生活、工作和永不枯竭的才干。</w:t>
      </w:r>
    </w:p>
    <w:p w:rsidR="00000000" w:rsidRDefault="00000000">
      <w:pPr>
        <w:spacing w:after="240" w:line="440" w:lineRule="exact"/>
        <w:ind w:firstLine="480"/>
        <w:jc w:val="both"/>
        <w:rPr>
          <w:sz w:val="21"/>
          <w:szCs w:val="21"/>
        </w:rPr>
      </w:pPr>
      <w:r>
        <w:rPr>
          <w:sz w:val="21"/>
          <w:szCs w:val="21"/>
        </w:rPr>
        <w:t>253</w:t>
      </w:r>
      <w:r>
        <w:rPr>
          <w:rFonts w:hint="eastAsia"/>
          <w:sz w:val="21"/>
          <w:szCs w:val="21"/>
        </w:rPr>
        <w:t>．妇女研究、文献与信息中心下设俱乐部，妇女干部、女作家、女艺术家等定期在那里会面，就妇女在社会生活各领域中所关心的问题和采取的立场集思广益。</w:t>
      </w:r>
    </w:p>
    <w:p w:rsidR="00000000" w:rsidRDefault="00000000">
      <w:pPr>
        <w:spacing w:after="240" w:line="440" w:lineRule="exact"/>
        <w:jc w:val="both"/>
        <w:rPr>
          <w:rFonts w:eastAsia="SimHei"/>
          <w:sz w:val="21"/>
          <w:szCs w:val="21"/>
        </w:rPr>
      </w:pPr>
      <w:r>
        <w:rPr>
          <w:rFonts w:eastAsia="SimHei" w:hint="eastAsia"/>
          <w:sz w:val="21"/>
          <w:szCs w:val="21"/>
        </w:rPr>
        <w:t>九</w:t>
      </w:r>
      <w:r>
        <w:rPr>
          <w:rFonts w:eastAsia="SimHei"/>
          <w:sz w:val="21"/>
          <w:szCs w:val="21"/>
        </w:rPr>
        <w:t>.</w:t>
      </w:r>
      <w:r>
        <w:rPr>
          <w:rFonts w:eastAsia="SimHei"/>
          <w:b/>
          <w:bCs/>
          <w:sz w:val="21"/>
          <w:szCs w:val="21"/>
        </w:rPr>
        <w:t>2</w:t>
      </w:r>
      <w:r>
        <w:rPr>
          <w:rFonts w:eastAsia="SimHei"/>
          <w:sz w:val="21"/>
          <w:szCs w:val="21"/>
        </w:rPr>
        <w:t xml:space="preserve"> </w:t>
      </w:r>
      <w:r>
        <w:rPr>
          <w:rFonts w:eastAsia="SimHei" w:hint="eastAsia"/>
          <w:sz w:val="21"/>
          <w:szCs w:val="21"/>
        </w:rPr>
        <w:t>普及妇女权益知识</w:t>
      </w:r>
    </w:p>
    <w:p w:rsidR="00000000" w:rsidRDefault="00000000">
      <w:pPr>
        <w:spacing w:after="240" w:line="440" w:lineRule="exact"/>
        <w:ind w:firstLine="480"/>
        <w:jc w:val="both"/>
        <w:rPr>
          <w:sz w:val="21"/>
          <w:szCs w:val="21"/>
        </w:rPr>
      </w:pPr>
      <w:r>
        <w:rPr>
          <w:sz w:val="21"/>
          <w:szCs w:val="21"/>
        </w:rPr>
        <w:t>254</w:t>
      </w:r>
      <w:r>
        <w:rPr>
          <w:rFonts w:hint="eastAsia"/>
          <w:sz w:val="21"/>
          <w:szCs w:val="21"/>
        </w:rPr>
        <w:t>．近年来，在信息活动框架内，妇女研究、文献与信息中心出版了多种文献资料和传播载体。特别要提到的是与教科文组织合作出版的小册子，题为《女童的权利》，该书对突尼斯的有关法规与在各学校广为散发的《消除对妇女一切形式歧视公约》作了比较；此外还出版了关于</w:t>
      </w:r>
      <w:r>
        <w:rPr>
          <w:sz w:val="21"/>
          <w:szCs w:val="21"/>
        </w:rPr>
        <w:t>1992</w:t>
      </w:r>
      <w:r>
        <w:rPr>
          <w:rFonts w:hint="eastAsia"/>
          <w:sz w:val="21"/>
          <w:szCs w:val="21"/>
        </w:rPr>
        <w:t>年</w:t>
      </w:r>
      <w:r>
        <w:rPr>
          <w:sz w:val="21"/>
          <w:szCs w:val="21"/>
        </w:rPr>
        <w:t>8</w:t>
      </w:r>
      <w:r>
        <w:rPr>
          <w:rFonts w:hint="eastAsia"/>
          <w:sz w:val="21"/>
          <w:szCs w:val="21"/>
        </w:rPr>
        <w:t>月</w:t>
      </w:r>
      <w:r>
        <w:rPr>
          <w:sz w:val="21"/>
          <w:szCs w:val="21"/>
        </w:rPr>
        <w:t>13</w:t>
      </w:r>
      <w:r>
        <w:rPr>
          <w:rFonts w:hint="eastAsia"/>
          <w:sz w:val="21"/>
          <w:szCs w:val="21"/>
        </w:rPr>
        <w:t>日改革的通俗说明，也已多次翻印和广为散发。</w:t>
      </w:r>
    </w:p>
    <w:p w:rsidR="00000000" w:rsidRDefault="00000000">
      <w:pPr>
        <w:spacing w:after="240" w:line="440" w:lineRule="exact"/>
        <w:ind w:firstLine="480"/>
        <w:jc w:val="both"/>
        <w:rPr>
          <w:sz w:val="21"/>
          <w:szCs w:val="21"/>
        </w:rPr>
      </w:pPr>
      <w:r>
        <w:rPr>
          <w:sz w:val="21"/>
          <w:szCs w:val="21"/>
        </w:rPr>
        <w:t>255</w:t>
      </w:r>
      <w:r>
        <w:rPr>
          <w:rFonts w:hint="eastAsia"/>
          <w:sz w:val="21"/>
          <w:szCs w:val="21"/>
        </w:rPr>
        <w:t>．在妇女境遇观测站范围内开展的研究活动，近年来涉及到经济一体化、妇女与电影、乡村妇女等众多题材。研究成果在研讨会期间公开发表，并在突尼斯书市出售。</w:t>
      </w:r>
    </w:p>
    <w:p w:rsidR="00000000" w:rsidRDefault="00000000">
      <w:pPr>
        <w:spacing w:after="240" w:line="440" w:lineRule="exact"/>
        <w:ind w:firstLine="480"/>
        <w:jc w:val="both"/>
        <w:rPr>
          <w:sz w:val="21"/>
          <w:szCs w:val="21"/>
        </w:rPr>
      </w:pPr>
      <w:r>
        <w:rPr>
          <w:sz w:val="21"/>
          <w:szCs w:val="21"/>
        </w:rPr>
        <w:t>256</w:t>
      </w:r>
      <w:r>
        <w:rPr>
          <w:rFonts w:hint="eastAsia"/>
          <w:sz w:val="21"/>
          <w:szCs w:val="21"/>
        </w:rPr>
        <w:t>．在普及妇女权利知识方面，妇女研究、文献与信息中心分别在国家、地区和国际三级定期开展传播活动。例如，</w:t>
      </w:r>
      <w:r>
        <w:rPr>
          <w:sz w:val="21"/>
          <w:szCs w:val="21"/>
        </w:rPr>
        <w:t>1994</w:t>
      </w:r>
      <w:r>
        <w:rPr>
          <w:rFonts w:hint="eastAsia"/>
          <w:sz w:val="21"/>
          <w:szCs w:val="21"/>
        </w:rPr>
        <w:t>年</w:t>
      </w:r>
      <w:r>
        <w:rPr>
          <w:sz w:val="21"/>
          <w:szCs w:val="21"/>
        </w:rPr>
        <w:t>11</w:t>
      </w:r>
      <w:r>
        <w:rPr>
          <w:rFonts w:hint="eastAsia"/>
          <w:sz w:val="21"/>
          <w:szCs w:val="21"/>
        </w:rPr>
        <w:t>月与教科文组织合作举办了题为“妇女与媒体：获得发言权和决策权”的阿拉伯－非洲研讨会，</w:t>
      </w:r>
      <w:r>
        <w:rPr>
          <w:sz w:val="21"/>
          <w:szCs w:val="21"/>
        </w:rPr>
        <w:t>1996</w:t>
      </w:r>
      <w:r>
        <w:rPr>
          <w:rFonts w:hint="eastAsia"/>
          <w:sz w:val="21"/>
          <w:szCs w:val="21"/>
        </w:rPr>
        <w:t>年</w:t>
      </w:r>
      <w:r>
        <w:rPr>
          <w:sz w:val="21"/>
          <w:szCs w:val="21"/>
        </w:rPr>
        <w:t>11</w:t>
      </w:r>
      <w:r>
        <w:rPr>
          <w:rFonts w:hint="eastAsia"/>
          <w:sz w:val="21"/>
          <w:szCs w:val="21"/>
        </w:rPr>
        <w:t>月与英国妇女理事会合作举办了题为“大学女教师在促进公共生活中的作用”的阿拉伯研讨会，</w:t>
      </w:r>
      <w:r>
        <w:rPr>
          <w:sz w:val="21"/>
          <w:szCs w:val="21"/>
        </w:rPr>
        <w:t>1997</w:t>
      </w:r>
      <w:r>
        <w:rPr>
          <w:rFonts w:hint="eastAsia"/>
          <w:sz w:val="21"/>
          <w:szCs w:val="21"/>
        </w:rPr>
        <w:t>年</w:t>
      </w:r>
      <w:r>
        <w:rPr>
          <w:sz w:val="21"/>
          <w:szCs w:val="21"/>
        </w:rPr>
        <w:t>9</w:t>
      </w:r>
      <w:r>
        <w:rPr>
          <w:rFonts w:hint="eastAsia"/>
          <w:sz w:val="21"/>
          <w:szCs w:val="21"/>
        </w:rPr>
        <w:t>月与伊斯兰国家教育、科学和文化组织和文化技术合作署（</w:t>
      </w:r>
      <w:r>
        <w:rPr>
          <w:sz w:val="21"/>
          <w:szCs w:val="21"/>
        </w:rPr>
        <w:t>ACCT</w:t>
      </w:r>
      <w:r>
        <w:rPr>
          <w:rFonts w:hint="eastAsia"/>
          <w:sz w:val="21"/>
          <w:szCs w:val="21"/>
        </w:rPr>
        <w:t>）合作举办了题为“妇女权利”的国际研讨会。</w:t>
      </w:r>
    </w:p>
    <w:p w:rsidR="00000000" w:rsidRDefault="00000000">
      <w:pPr>
        <w:spacing w:after="240" w:line="440" w:lineRule="exact"/>
        <w:jc w:val="both"/>
        <w:rPr>
          <w:rFonts w:eastAsia="SimHei"/>
          <w:sz w:val="21"/>
          <w:szCs w:val="21"/>
        </w:rPr>
      </w:pPr>
      <w:r>
        <w:rPr>
          <w:rFonts w:eastAsia="SimHei" w:hint="eastAsia"/>
          <w:sz w:val="21"/>
          <w:szCs w:val="21"/>
        </w:rPr>
        <w:t>九</w:t>
      </w:r>
      <w:r>
        <w:rPr>
          <w:rFonts w:eastAsia="SimHei"/>
          <w:sz w:val="21"/>
          <w:szCs w:val="21"/>
        </w:rPr>
        <w:t>.</w:t>
      </w:r>
      <w:r>
        <w:rPr>
          <w:rFonts w:eastAsia="SimHei"/>
          <w:b/>
          <w:bCs/>
          <w:sz w:val="21"/>
          <w:szCs w:val="21"/>
        </w:rPr>
        <w:t>3</w:t>
      </w:r>
      <w:r>
        <w:rPr>
          <w:rFonts w:eastAsia="SimHei"/>
          <w:sz w:val="21"/>
          <w:szCs w:val="21"/>
        </w:rPr>
        <w:t xml:space="preserve"> </w:t>
      </w:r>
      <w:r>
        <w:rPr>
          <w:rFonts w:eastAsia="SimHei" w:hint="eastAsia"/>
          <w:sz w:val="21"/>
          <w:szCs w:val="21"/>
        </w:rPr>
        <w:t>改变作风与培养接班人</w:t>
      </w:r>
    </w:p>
    <w:p w:rsidR="00000000" w:rsidRDefault="00000000">
      <w:pPr>
        <w:spacing w:after="240" w:line="440" w:lineRule="exact"/>
        <w:ind w:firstLine="480"/>
        <w:jc w:val="both"/>
        <w:rPr>
          <w:sz w:val="21"/>
          <w:szCs w:val="21"/>
        </w:rPr>
      </w:pPr>
      <w:r>
        <w:rPr>
          <w:sz w:val="21"/>
          <w:szCs w:val="21"/>
        </w:rPr>
        <w:t>257</w:t>
      </w:r>
      <w:r>
        <w:rPr>
          <w:rFonts w:hint="eastAsia"/>
          <w:sz w:val="21"/>
          <w:szCs w:val="21"/>
        </w:rPr>
        <w:t>．以改变人的作风为目标，妇女研究、文献与信息中心开展调查研究，并举办信息培训研讨会。在这个背景下，两项主要活动值得一提：</w:t>
      </w:r>
      <w:r>
        <w:rPr>
          <w:sz w:val="21"/>
          <w:szCs w:val="21"/>
        </w:rPr>
        <w:t>1994</w:t>
      </w:r>
      <w:r>
        <w:rPr>
          <w:rFonts w:hint="eastAsia"/>
          <w:sz w:val="21"/>
          <w:szCs w:val="21"/>
        </w:rPr>
        <w:t>年完成的研究报告，以妇女参与决策程度为题，在一次全国研讨会上提出，得到媒体的广泛报道；第二份研究报告在</w:t>
      </w:r>
      <w:r>
        <w:rPr>
          <w:sz w:val="21"/>
          <w:szCs w:val="21"/>
        </w:rPr>
        <w:t>1995</w:t>
      </w:r>
      <w:r>
        <w:rPr>
          <w:rFonts w:hint="eastAsia"/>
          <w:sz w:val="21"/>
          <w:szCs w:val="21"/>
        </w:rPr>
        <w:t>年完成，题目是“青年人心目中的突尼斯妇女权利”。报告完成后不久，</w:t>
      </w:r>
      <w:r>
        <w:rPr>
          <w:sz w:val="21"/>
          <w:szCs w:val="21"/>
        </w:rPr>
        <w:t>1996</w:t>
      </w:r>
      <w:r>
        <w:rPr>
          <w:rFonts w:hint="eastAsia"/>
          <w:sz w:val="21"/>
          <w:szCs w:val="21"/>
        </w:rPr>
        <w:t>年</w:t>
      </w:r>
      <w:r>
        <w:rPr>
          <w:sz w:val="21"/>
          <w:szCs w:val="21"/>
        </w:rPr>
        <w:t>4</w:t>
      </w:r>
      <w:r>
        <w:rPr>
          <w:rFonts w:hint="eastAsia"/>
          <w:sz w:val="21"/>
          <w:szCs w:val="21"/>
        </w:rPr>
        <w:t>月</w:t>
      </w:r>
      <w:r>
        <w:rPr>
          <w:sz w:val="21"/>
          <w:szCs w:val="21"/>
        </w:rPr>
        <w:t>23-26</w:t>
      </w:r>
      <w:r>
        <w:rPr>
          <w:rFonts w:hint="eastAsia"/>
          <w:sz w:val="21"/>
          <w:szCs w:val="21"/>
        </w:rPr>
        <w:t>日在泰拜尔盖举办了一个小型讨论会，地方电台的一些记者和节目制作人在会议期间以“妇女与媒体”为题录制的广播节目，后在这些电台播出。</w:t>
      </w:r>
    </w:p>
    <w:p w:rsidR="00000000" w:rsidRDefault="00000000">
      <w:pPr>
        <w:spacing w:after="240" w:line="440" w:lineRule="exact"/>
        <w:ind w:firstLine="480"/>
        <w:jc w:val="both"/>
        <w:rPr>
          <w:sz w:val="21"/>
          <w:szCs w:val="21"/>
        </w:rPr>
      </w:pPr>
      <w:r>
        <w:rPr>
          <w:sz w:val="21"/>
          <w:szCs w:val="21"/>
        </w:rPr>
        <w:t>258</w:t>
      </w:r>
      <w:r>
        <w:rPr>
          <w:rFonts w:hint="eastAsia"/>
          <w:sz w:val="21"/>
          <w:szCs w:val="21"/>
        </w:rPr>
        <w:t>．“妇女与媒体”计划旨在定期召集不同媒体的记者及从业人员开会，让他们熟悉妇女问题的主题，向他们通报有关妇女的信息动向，促使他们把“妇女”作为不可或缺的组成部分纳入到他们的作品中去。</w:t>
      </w:r>
    </w:p>
    <w:p w:rsidR="00000000" w:rsidRDefault="00000000">
      <w:pPr>
        <w:spacing w:after="240" w:line="440" w:lineRule="exact"/>
        <w:ind w:firstLine="480"/>
        <w:jc w:val="both"/>
        <w:rPr>
          <w:sz w:val="21"/>
          <w:szCs w:val="21"/>
        </w:rPr>
      </w:pPr>
      <w:r>
        <w:rPr>
          <w:sz w:val="21"/>
          <w:szCs w:val="21"/>
        </w:rPr>
        <w:t>259</w:t>
      </w:r>
      <w:r>
        <w:rPr>
          <w:rFonts w:hint="eastAsia"/>
          <w:sz w:val="21"/>
          <w:szCs w:val="21"/>
        </w:rPr>
        <w:t>．在教科文组织的支持下，突尼斯于</w:t>
      </w:r>
      <w:r>
        <w:rPr>
          <w:sz w:val="21"/>
          <w:szCs w:val="21"/>
        </w:rPr>
        <w:t>1997</w:t>
      </w:r>
      <w:r>
        <w:rPr>
          <w:rFonts w:hint="eastAsia"/>
          <w:sz w:val="21"/>
          <w:szCs w:val="21"/>
        </w:rPr>
        <w:t>年</w:t>
      </w:r>
      <w:r>
        <w:rPr>
          <w:sz w:val="21"/>
          <w:szCs w:val="21"/>
        </w:rPr>
        <w:t>10</w:t>
      </w:r>
      <w:r>
        <w:rPr>
          <w:rFonts w:hint="eastAsia"/>
          <w:sz w:val="21"/>
          <w:szCs w:val="21"/>
        </w:rPr>
        <w:t>月启动了妇女境遇国际讲座，讲座包括有关妇女境遇的若干次具有国际水平的报告会，这些深受媒体关注的报告会，对促使妇女研究、文献与信息中心成为有关妇女和社会问题开展全国性和国际性对话的理想场所，大有帮助。</w:t>
      </w:r>
    </w:p>
    <w:p w:rsidR="00000000" w:rsidRDefault="00000000">
      <w:pPr>
        <w:spacing w:before="240" w:after="240" w:line="440" w:lineRule="exact"/>
        <w:jc w:val="both"/>
        <w:rPr>
          <w:rFonts w:eastAsia="SimHei"/>
          <w:sz w:val="28"/>
          <w:szCs w:val="28"/>
        </w:rPr>
      </w:pPr>
      <w:r>
        <w:rPr>
          <w:rFonts w:eastAsia="SimHei" w:hint="eastAsia"/>
          <w:sz w:val="28"/>
          <w:szCs w:val="28"/>
        </w:rPr>
        <w:t>十、家庭暴力</w:t>
      </w:r>
    </w:p>
    <w:p w:rsidR="00000000" w:rsidRDefault="00000000">
      <w:pPr>
        <w:spacing w:after="240" w:line="440" w:lineRule="exact"/>
        <w:jc w:val="both"/>
        <w:rPr>
          <w:rFonts w:eastAsia="SimHei"/>
          <w:sz w:val="21"/>
          <w:szCs w:val="21"/>
        </w:rPr>
      </w:pPr>
      <w:r>
        <w:rPr>
          <w:rFonts w:eastAsia="SimHei" w:hint="eastAsia"/>
          <w:sz w:val="21"/>
          <w:szCs w:val="21"/>
        </w:rPr>
        <w:t>十</w:t>
      </w:r>
      <w:r>
        <w:rPr>
          <w:rFonts w:eastAsia="SimHei"/>
          <w:b/>
          <w:bCs/>
          <w:sz w:val="21"/>
          <w:szCs w:val="21"/>
        </w:rPr>
        <w:t>.1</w:t>
      </w:r>
      <w:r>
        <w:rPr>
          <w:rFonts w:eastAsia="SimHei"/>
          <w:sz w:val="21"/>
          <w:szCs w:val="21"/>
        </w:rPr>
        <w:t xml:space="preserve"> </w:t>
      </w:r>
      <w:r>
        <w:rPr>
          <w:rFonts w:eastAsia="SimHei" w:hint="eastAsia"/>
          <w:sz w:val="21"/>
          <w:szCs w:val="21"/>
        </w:rPr>
        <w:t>暴力的文化表现和体制表现</w:t>
      </w:r>
    </w:p>
    <w:p w:rsidR="00000000" w:rsidRDefault="00000000">
      <w:pPr>
        <w:spacing w:after="240" w:line="440" w:lineRule="exact"/>
        <w:ind w:firstLine="480"/>
        <w:jc w:val="both"/>
        <w:rPr>
          <w:sz w:val="21"/>
          <w:szCs w:val="21"/>
        </w:rPr>
      </w:pPr>
      <w:r>
        <w:rPr>
          <w:sz w:val="21"/>
          <w:szCs w:val="21"/>
        </w:rPr>
        <w:t>260</w:t>
      </w:r>
      <w:r>
        <w:rPr>
          <w:rFonts w:hint="eastAsia"/>
          <w:sz w:val="21"/>
          <w:szCs w:val="21"/>
        </w:rPr>
        <w:t>．消除对妇女歧视委员会在审议了</w:t>
      </w:r>
      <w:r>
        <w:rPr>
          <w:sz w:val="21"/>
          <w:szCs w:val="21"/>
        </w:rPr>
        <w:t>1995</w:t>
      </w:r>
      <w:r>
        <w:rPr>
          <w:rFonts w:hint="eastAsia"/>
          <w:sz w:val="21"/>
          <w:szCs w:val="21"/>
        </w:rPr>
        <w:t>年突尼斯第一期和第二期报告后，就针对妇女的暴力现象问题提出了建议，以下提供的信息正是对委员会建议的答复。</w:t>
      </w:r>
    </w:p>
    <w:p w:rsidR="00000000" w:rsidRDefault="00000000">
      <w:pPr>
        <w:spacing w:after="240" w:line="440" w:lineRule="exact"/>
        <w:ind w:firstLine="480"/>
        <w:jc w:val="both"/>
        <w:rPr>
          <w:sz w:val="21"/>
          <w:szCs w:val="21"/>
        </w:rPr>
      </w:pPr>
      <w:r>
        <w:rPr>
          <w:sz w:val="21"/>
          <w:szCs w:val="21"/>
        </w:rPr>
        <w:t>261</w:t>
      </w:r>
      <w:r>
        <w:rPr>
          <w:rFonts w:hint="eastAsia"/>
          <w:sz w:val="21"/>
          <w:szCs w:val="21"/>
        </w:rPr>
        <w:t>．夫妻之间的暴力行为往往在承担保护和裁决双重职能的大家庭范围内处理。考虑到子女的最高利益，家庭成员往往促使夫妻和解。此外，出于羞耻心理或为保全自己面子，一些受害妇女宁肯保持沉默。</w:t>
      </w:r>
    </w:p>
    <w:p w:rsidR="00000000" w:rsidRDefault="00000000">
      <w:pPr>
        <w:spacing w:after="240" w:line="440" w:lineRule="exact"/>
        <w:ind w:firstLine="480"/>
        <w:jc w:val="both"/>
        <w:rPr>
          <w:sz w:val="21"/>
          <w:szCs w:val="21"/>
        </w:rPr>
      </w:pPr>
      <w:r>
        <w:rPr>
          <w:sz w:val="21"/>
          <w:szCs w:val="21"/>
        </w:rPr>
        <w:t>262</w:t>
      </w:r>
      <w:r>
        <w:rPr>
          <w:rFonts w:hint="eastAsia"/>
          <w:sz w:val="21"/>
          <w:szCs w:val="21"/>
        </w:rPr>
        <w:t>．然而，夫妻之间的暴力远不是禁忌问题。从</w:t>
      </w:r>
      <w:r>
        <w:rPr>
          <w:sz w:val="21"/>
          <w:szCs w:val="21"/>
        </w:rPr>
        <w:t>1990</w:t>
      </w:r>
      <w:r>
        <w:rPr>
          <w:rFonts w:hint="eastAsia"/>
          <w:sz w:val="21"/>
          <w:szCs w:val="21"/>
        </w:rPr>
        <w:t>年代初开始，政府部门已与妇女非政府组织合作，制定了反暴力战略。</w:t>
      </w:r>
    </w:p>
    <w:p w:rsidR="00000000" w:rsidRDefault="00000000">
      <w:pPr>
        <w:spacing w:after="240" w:line="440" w:lineRule="exact"/>
        <w:ind w:firstLine="480"/>
        <w:jc w:val="both"/>
        <w:rPr>
          <w:sz w:val="21"/>
          <w:szCs w:val="21"/>
        </w:rPr>
      </w:pPr>
      <w:r>
        <w:rPr>
          <w:sz w:val="21"/>
          <w:szCs w:val="21"/>
        </w:rPr>
        <w:t>263</w:t>
      </w:r>
      <w:r>
        <w:rPr>
          <w:rFonts w:hint="eastAsia"/>
          <w:sz w:val="21"/>
          <w:szCs w:val="21"/>
        </w:rPr>
        <w:t>．突尼斯全国妇女联盟</w:t>
      </w:r>
      <w:r>
        <w:rPr>
          <w:sz w:val="21"/>
          <w:szCs w:val="21"/>
        </w:rPr>
        <w:t>1991</w:t>
      </w:r>
      <w:r>
        <w:rPr>
          <w:rFonts w:hint="eastAsia"/>
          <w:sz w:val="21"/>
          <w:szCs w:val="21"/>
        </w:rPr>
        <w:t>年对有关人士（律师、医生、社会协理员）及本国领土上的</w:t>
      </w:r>
      <w:r>
        <w:rPr>
          <w:sz w:val="21"/>
          <w:szCs w:val="21"/>
        </w:rPr>
        <w:t>1000</w:t>
      </w:r>
      <w:r>
        <w:rPr>
          <w:rFonts w:hint="eastAsia"/>
          <w:sz w:val="21"/>
          <w:szCs w:val="21"/>
        </w:rPr>
        <w:t>名代表作了一次抽样调查，首次对夫妻间暴力现象的社会表现、文化表现和体制表现进行分析。</w:t>
      </w:r>
    </w:p>
    <w:p w:rsidR="00000000" w:rsidRDefault="00000000">
      <w:pPr>
        <w:spacing w:after="240" w:line="440" w:lineRule="exact"/>
        <w:ind w:firstLine="480"/>
        <w:jc w:val="both"/>
        <w:rPr>
          <w:sz w:val="21"/>
          <w:szCs w:val="21"/>
        </w:rPr>
      </w:pPr>
      <w:r>
        <w:rPr>
          <w:rFonts w:hint="eastAsia"/>
          <w:sz w:val="21"/>
          <w:szCs w:val="21"/>
        </w:rPr>
        <w:t>调查结果表明，在被调查的人员中，有</w:t>
      </w:r>
      <w:r>
        <w:rPr>
          <w:sz w:val="21"/>
          <w:szCs w:val="21"/>
        </w:rPr>
        <w:t>51%</w:t>
      </w:r>
      <w:r>
        <w:rPr>
          <w:rFonts w:hint="eastAsia"/>
          <w:sz w:val="21"/>
          <w:szCs w:val="21"/>
        </w:rPr>
        <w:t>的男子和</w:t>
      </w:r>
      <w:r>
        <w:rPr>
          <w:sz w:val="21"/>
          <w:szCs w:val="21"/>
        </w:rPr>
        <w:t>60%</w:t>
      </w:r>
      <w:r>
        <w:rPr>
          <w:rFonts w:hint="eastAsia"/>
          <w:sz w:val="21"/>
          <w:szCs w:val="21"/>
        </w:rPr>
        <w:t>的女子认识到家庭暴力是不可接受的，这在受过教育的社会各界更加明显。</w:t>
      </w:r>
    </w:p>
    <w:p w:rsidR="00000000" w:rsidRDefault="00000000">
      <w:pPr>
        <w:spacing w:after="240" w:line="440" w:lineRule="exact"/>
        <w:ind w:firstLine="480"/>
        <w:jc w:val="both"/>
        <w:rPr>
          <w:sz w:val="21"/>
          <w:szCs w:val="21"/>
        </w:rPr>
      </w:pPr>
      <w:r>
        <w:rPr>
          <w:sz w:val="21"/>
          <w:szCs w:val="21"/>
        </w:rPr>
        <w:t>264</w:t>
      </w:r>
      <w:r>
        <w:rPr>
          <w:rFonts w:hint="eastAsia"/>
          <w:sz w:val="21"/>
          <w:szCs w:val="21"/>
        </w:rPr>
        <w:t>．调查报告建议修改《人权法》第</w:t>
      </w:r>
      <w:r>
        <w:rPr>
          <w:sz w:val="21"/>
          <w:szCs w:val="21"/>
        </w:rPr>
        <w:t>23</w:t>
      </w:r>
      <w:r>
        <w:rPr>
          <w:rFonts w:hint="eastAsia"/>
          <w:sz w:val="21"/>
          <w:szCs w:val="21"/>
        </w:rPr>
        <w:t>条及有关夫妻暴力的刑法条款，并建议成立苦难妇女接待中心。</w:t>
      </w:r>
    </w:p>
    <w:p w:rsidR="00000000" w:rsidRDefault="00000000">
      <w:pPr>
        <w:spacing w:after="240" w:line="440" w:lineRule="exact"/>
        <w:jc w:val="both"/>
        <w:rPr>
          <w:rFonts w:eastAsia="SimHei"/>
          <w:sz w:val="21"/>
          <w:szCs w:val="21"/>
        </w:rPr>
      </w:pPr>
      <w:r>
        <w:rPr>
          <w:rFonts w:eastAsia="SimHei" w:hint="eastAsia"/>
          <w:sz w:val="21"/>
          <w:szCs w:val="21"/>
        </w:rPr>
        <w:t>十</w:t>
      </w:r>
      <w:r>
        <w:rPr>
          <w:rFonts w:eastAsia="SimHei"/>
          <w:sz w:val="21"/>
          <w:szCs w:val="21"/>
        </w:rPr>
        <w:t>.</w:t>
      </w:r>
      <w:r>
        <w:rPr>
          <w:rFonts w:eastAsia="SimHei"/>
          <w:b/>
          <w:bCs/>
          <w:sz w:val="21"/>
          <w:szCs w:val="21"/>
        </w:rPr>
        <w:t xml:space="preserve">2 </w:t>
      </w:r>
      <w:r>
        <w:rPr>
          <w:rFonts w:eastAsia="SimHei" w:hint="eastAsia"/>
          <w:sz w:val="21"/>
          <w:szCs w:val="21"/>
        </w:rPr>
        <w:t>多层面战略</w:t>
      </w:r>
    </w:p>
    <w:p w:rsidR="00000000" w:rsidRDefault="00000000">
      <w:pPr>
        <w:spacing w:after="240" w:line="440" w:lineRule="exact"/>
        <w:ind w:firstLine="480"/>
        <w:jc w:val="both"/>
        <w:rPr>
          <w:sz w:val="21"/>
          <w:szCs w:val="21"/>
        </w:rPr>
      </w:pPr>
      <w:r>
        <w:rPr>
          <w:sz w:val="21"/>
          <w:szCs w:val="21"/>
        </w:rPr>
        <w:t>265</w:t>
      </w:r>
      <w:r>
        <w:rPr>
          <w:rFonts w:hint="eastAsia"/>
          <w:sz w:val="21"/>
          <w:szCs w:val="21"/>
        </w:rPr>
        <w:t>．考虑到这一调查结果，政府围绕以下三方面推行反暴力战略：法规、体制和传播。</w:t>
      </w:r>
    </w:p>
    <w:p w:rsidR="00000000" w:rsidRDefault="00000000">
      <w:pPr>
        <w:spacing w:after="240" w:line="440" w:lineRule="exact"/>
        <w:ind w:firstLine="480"/>
        <w:jc w:val="both"/>
        <w:rPr>
          <w:sz w:val="21"/>
          <w:szCs w:val="21"/>
        </w:rPr>
      </w:pPr>
      <w:r>
        <w:rPr>
          <w:sz w:val="21"/>
          <w:szCs w:val="21"/>
        </w:rPr>
        <w:t>266</w:t>
      </w:r>
      <w:r>
        <w:rPr>
          <w:rFonts w:hint="eastAsia"/>
          <w:sz w:val="21"/>
          <w:szCs w:val="21"/>
        </w:rPr>
        <w:t>．在法规方面，</w:t>
      </w:r>
      <w:r>
        <w:rPr>
          <w:sz w:val="21"/>
          <w:szCs w:val="21"/>
        </w:rPr>
        <w:t>1993</w:t>
      </w:r>
      <w:r>
        <w:rPr>
          <w:rFonts w:hint="eastAsia"/>
          <w:sz w:val="21"/>
          <w:szCs w:val="21"/>
        </w:rPr>
        <w:t>年对《人权法》和《刑法》某些条款的修改，正是对上述建议的恰当回答。</w:t>
      </w:r>
    </w:p>
    <w:p w:rsidR="00000000" w:rsidRDefault="00000000">
      <w:pPr>
        <w:spacing w:after="240" w:line="440" w:lineRule="exact"/>
        <w:ind w:firstLine="480"/>
        <w:jc w:val="both"/>
        <w:rPr>
          <w:sz w:val="21"/>
          <w:szCs w:val="21"/>
        </w:rPr>
      </w:pPr>
      <w:r>
        <w:rPr>
          <w:sz w:val="21"/>
          <w:szCs w:val="21"/>
        </w:rPr>
        <w:t>267</w:t>
      </w:r>
      <w:r>
        <w:rPr>
          <w:rFonts w:hint="eastAsia"/>
          <w:sz w:val="21"/>
          <w:szCs w:val="21"/>
        </w:rPr>
        <w:t>．通过对《人权法》第</w:t>
      </w:r>
      <w:r>
        <w:rPr>
          <w:sz w:val="21"/>
          <w:szCs w:val="21"/>
        </w:rPr>
        <w:t>23</w:t>
      </w:r>
      <w:r>
        <w:rPr>
          <w:rFonts w:hint="eastAsia"/>
          <w:sz w:val="21"/>
          <w:szCs w:val="21"/>
        </w:rPr>
        <w:t>条的修改，删除了关于妻子服从丈夫的条文，代之以夫妻间互助互利的概念，新第</w:t>
      </w:r>
      <w:r>
        <w:rPr>
          <w:sz w:val="21"/>
          <w:szCs w:val="21"/>
        </w:rPr>
        <w:t>23</w:t>
      </w:r>
      <w:r>
        <w:rPr>
          <w:rFonts w:hint="eastAsia"/>
          <w:sz w:val="21"/>
          <w:szCs w:val="21"/>
        </w:rPr>
        <w:t>条规定：“夫妻双方对待配偶都应亲切和蔼，应与配偶友好相处，应避免使配偶受到损害。”</w:t>
      </w:r>
    </w:p>
    <w:p w:rsidR="00000000" w:rsidRDefault="00000000">
      <w:pPr>
        <w:spacing w:after="240" w:line="440" w:lineRule="exact"/>
        <w:ind w:firstLine="480"/>
        <w:jc w:val="both"/>
        <w:rPr>
          <w:sz w:val="21"/>
          <w:szCs w:val="21"/>
        </w:rPr>
      </w:pPr>
      <w:r>
        <w:rPr>
          <w:rFonts w:hint="eastAsia"/>
          <w:sz w:val="21"/>
          <w:szCs w:val="21"/>
        </w:rPr>
        <w:t>废除服从的概念是一个根本的转变，标志着与建立在女子低人一等基础上的旧制度的决裂，确认了妇女的人格地位，除夫妻共有财产外，妇女还有自己独特的权益。</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旧第</w:t>
      </w:r>
      <w:r>
        <w:rPr>
          <w:sz w:val="21"/>
          <w:szCs w:val="21"/>
        </w:rPr>
        <w:t>23</w:t>
      </w:r>
      <w:r>
        <w:rPr>
          <w:rFonts w:hint="eastAsia"/>
          <w:sz w:val="21"/>
          <w:szCs w:val="21"/>
        </w:rPr>
        <w:t>条一方面要求丈夫</w:t>
      </w:r>
      <w:r>
        <w:rPr>
          <w:rFonts w:eastAsia="楷体" w:hint="eastAsia"/>
          <w:sz w:val="21"/>
          <w:szCs w:val="21"/>
        </w:rPr>
        <w:t>“对妻子亲切和蔼，避免使妻子受到损害”</w:t>
      </w:r>
      <w:r>
        <w:rPr>
          <w:rFonts w:hint="eastAsia"/>
          <w:sz w:val="21"/>
          <w:szCs w:val="21"/>
        </w:rPr>
        <w:t>，另一方面要求妻子服从丈夫和</w:t>
      </w:r>
      <w:r>
        <w:rPr>
          <w:rFonts w:eastAsia="楷体" w:hint="eastAsia"/>
          <w:sz w:val="21"/>
          <w:szCs w:val="21"/>
        </w:rPr>
        <w:t>“根据习俗履行配偶的义务”</w:t>
      </w:r>
      <w:r>
        <w:rPr>
          <w:rFonts w:hint="eastAsia"/>
          <w:sz w:val="21"/>
          <w:szCs w:val="21"/>
        </w:rPr>
        <w:t>。</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根据</w:t>
      </w:r>
      <w:r>
        <w:rPr>
          <w:sz w:val="21"/>
          <w:szCs w:val="21"/>
        </w:rPr>
        <w:t>1993</w:t>
      </w:r>
      <w:r>
        <w:rPr>
          <w:rFonts w:hint="eastAsia"/>
          <w:sz w:val="21"/>
          <w:szCs w:val="21"/>
        </w:rPr>
        <w:t>年</w:t>
      </w:r>
      <w:r>
        <w:rPr>
          <w:sz w:val="21"/>
          <w:szCs w:val="21"/>
        </w:rPr>
        <w:t>7</w:t>
      </w:r>
      <w:r>
        <w:rPr>
          <w:rFonts w:hint="eastAsia"/>
          <w:sz w:val="21"/>
          <w:szCs w:val="21"/>
        </w:rPr>
        <w:t>月</w:t>
      </w:r>
      <w:r>
        <w:rPr>
          <w:sz w:val="21"/>
          <w:szCs w:val="21"/>
        </w:rPr>
        <w:t>12</w:t>
      </w:r>
      <w:r>
        <w:rPr>
          <w:rFonts w:hint="eastAsia"/>
          <w:sz w:val="21"/>
          <w:szCs w:val="21"/>
        </w:rPr>
        <w:t>日第</w:t>
      </w:r>
      <w:r>
        <w:rPr>
          <w:sz w:val="21"/>
          <w:szCs w:val="21"/>
        </w:rPr>
        <w:t>93-74</w:t>
      </w:r>
      <w:r>
        <w:rPr>
          <w:rFonts w:hint="eastAsia"/>
          <w:sz w:val="21"/>
          <w:szCs w:val="21"/>
        </w:rPr>
        <w:t>号法令对这一条的修改，夫妻之间应在互助互利的基础上建立新关系。夫妻双方都有对待配偶亲切和蔼及不损害对方的义务。</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妻子不再被视为是丈夫的财产，丈夫有保护妻子的义务，不仅如此，妻子还具有个人的法律地位，在尊重人格尊严和享受良好待遇方面，有与其丈夫同样的权利和义务。不但丈夫对妻子的看法，而且夫妻关系的全部基础，因此发生了根本的改变。</w:t>
      </w:r>
    </w:p>
    <w:p w:rsidR="00000000" w:rsidRDefault="00000000">
      <w:pPr>
        <w:spacing w:after="240" w:line="440" w:lineRule="exact"/>
        <w:ind w:firstLine="480"/>
        <w:jc w:val="both"/>
        <w:rPr>
          <w:sz w:val="21"/>
          <w:szCs w:val="21"/>
        </w:rPr>
      </w:pPr>
      <w:r>
        <w:rPr>
          <w:sz w:val="21"/>
          <w:szCs w:val="21"/>
        </w:rPr>
        <w:t>268</w:t>
      </w:r>
      <w:r>
        <w:rPr>
          <w:rFonts w:hint="eastAsia"/>
          <w:sz w:val="21"/>
          <w:szCs w:val="21"/>
        </w:rPr>
        <w:t>．出于同样的思路，</w:t>
      </w:r>
      <w:r>
        <w:rPr>
          <w:sz w:val="21"/>
          <w:szCs w:val="21"/>
        </w:rPr>
        <w:t>1993</w:t>
      </w:r>
      <w:r>
        <w:rPr>
          <w:rFonts w:hint="eastAsia"/>
          <w:sz w:val="21"/>
          <w:szCs w:val="21"/>
        </w:rPr>
        <w:t>年对《刑法》的修改，从此承认妻子作为个人具有不受时间限制的生命权及人身不受侵犯权。这一承认鲜明地表现为取消了《刑法》第</w:t>
      </w:r>
      <w:r>
        <w:rPr>
          <w:sz w:val="21"/>
          <w:szCs w:val="21"/>
        </w:rPr>
        <w:t>207</w:t>
      </w:r>
      <w:r>
        <w:rPr>
          <w:rFonts w:hint="eastAsia"/>
          <w:sz w:val="21"/>
          <w:szCs w:val="21"/>
        </w:rPr>
        <w:t>条，根据这一条款，丈夫在通奸现场杀死妻子或奸夫，得按从轻情节论处。如今，只要证据确凿，这一罪行应按故意杀人罪论处，即可判终身监禁。妻子的生命权从此得到恢复，不论她的行为有何过错，个人的生命权是不可剥夺的。在情杀犯罪的问题上确认男女在法律面前一律平等，大大有助于在集体意识中牢固树立妇女人身不受侵犯的原则，不论有无婚姻关系。</w:t>
      </w:r>
    </w:p>
    <w:p w:rsidR="00000000" w:rsidRDefault="00000000">
      <w:pPr>
        <w:spacing w:after="240" w:line="440" w:lineRule="exact"/>
        <w:ind w:firstLine="480"/>
        <w:jc w:val="both"/>
        <w:rPr>
          <w:sz w:val="21"/>
          <w:szCs w:val="21"/>
        </w:rPr>
      </w:pPr>
      <w:r>
        <w:rPr>
          <w:sz w:val="21"/>
          <w:szCs w:val="21"/>
        </w:rPr>
        <w:t>269</w:t>
      </w:r>
      <w:r>
        <w:rPr>
          <w:rFonts w:hint="eastAsia"/>
          <w:sz w:val="21"/>
          <w:szCs w:val="21"/>
        </w:rPr>
        <w:t>．与此相联系，在配偶间暴力问题上，旨在修改《刑法》第</w:t>
      </w:r>
      <w:r>
        <w:rPr>
          <w:sz w:val="21"/>
          <w:szCs w:val="21"/>
        </w:rPr>
        <w:t>218</w:t>
      </w:r>
      <w:r>
        <w:rPr>
          <w:rFonts w:hint="eastAsia"/>
          <w:sz w:val="21"/>
          <w:szCs w:val="21"/>
        </w:rPr>
        <w:t>条的</w:t>
      </w:r>
      <w:r>
        <w:rPr>
          <w:sz w:val="21"/>
          <w:szCs w:val="21"/>
        </w:rPr>
        <w:t>1993</w:t>
      </w:r>
      <w:r>
        <w:rPr>
          <w:rFonts w:hint="eastAsia"/>
          <w:sz w:val="21"/>
          <w:szCs w:val="21"/>
        </w:rPr>
        <w:t>年</w:t>
      </w:r>
      <w:r>
        <w:rPr>
          <w:sz w:val="21"/>
          <w:szCs w:val="21"/>
        </w:rPr>
        <w:t>7</w:t>
      </w:r>
      <w:r>
        <w:rPr>
          <w:rFonts w:hint="eastAsia"/>
          <w:sz w:val="21"/>
          <w:szCs w:val="21"/>
        </w:rPr>
        <w:t>月</w:t>
      </w:r>
      <w:r>
        <w:rPr>
          <w:sz w:val="21"/>
          <w:szCs w:val="21"/>
        </w:rPr>
        <w:t>12</w:t>
      </w:r>
      <w:r>
        <w:rPr>
          <w:rFonts w:hint="eastAsia"/>
          <w:sz w:val="21"/>
          <w:szCs w:val="21"/>
        </w:rPr>
        <w:t>日第</w:t>
      </w:r>
      <w:r>
        <w:rPr>
          <w:sz w:val="21"/>
          <w:szCs w:val="21"/>
        </w:rPr>
        <w:t>93-74</w:t>
      </w:r>
      <w:r>
        <w:rPr>
          <w:rFonts w:hint="eastAsia"/>
          <w:sz w:val="21"/>
          <w:szCs w:val="21"/>
        </w:rPr>
        <w:t>号法令认为，配偶关系是理应加重量刑的从重情节，而在这以前，配偶间暴力则按普通的斗殴罪论处。</w:t>
      </w:r>
    </w:p>
    <w:p w:rsidR="00000000" w:rsidRDefault="00000000">
      <w:pPr>
        <w:spacing w:after="240" w:line="440" w:lineRule="exact"/>
        <w:ind w:firstLine="480"/>
        <w:jc w:val="both"/>
        <w:rPr>
          <w:sz w:val="21"/>
          <w:szCs w:val="21"/>
        </w:rPr>
      </w:pPr>
      <w:r>
        <w:rPr>
          <w:sz w:val="21"/>
          <w:szCs w:val="21"/>
        </w:rPr>
        <w:t>270</w:t>
      </w:r>
      <w:r>
        <w:rPr>
          <w:rFonts w:hint="eastAsia"/>
          <w:sz w:val="21"/>
          <w:szCs w:val="21"/>
        </w:rPr>
        <w:t>．从此，配偶间暴力罪可判</w:t>
      </w:r>
      <w:r>
        <w:rPr>
          <w:sz w:val="21"/>
          <w:szCs w:val="21"/>
        </w:rPr>
        <w:t>2</w:t>
      </w:r>
      <w:r>
        <w:rPr>
          <w:rFonts w:hint="eastAsia"/>
          <w:sz w:val="21"/>
          <w:szCs w:val="21"/>
        </w:rPr>
        <w:t>年徒刑和</w:t>
      </w:r>
      <w:r>
        <w:rPr>
          <w:sz w:val="21"/>
          <w:szCs w:val="21"/>
        </w:rPr>
        <w:t>2 000</w:t>
      </w:r>
      <w:r>
        <w:rPr>
          <w:rFonts w:hint="eastAsia"/>
          <w:sz w:val="21"/>
          <w:szCs w:val="21"/>
        </w:rPr>
        <w:t>第纳尔罚款，而一般斗殴则判</w:t>
      </w:r>
      <w:r>
        <w:rPr>
          <w:sz w:val="21"/>
          <w:szCs w:val="21"/>
        </w:rPr>
        <w:t>1</w:t>
      </w:r>
      <w:r>
        <w:rPr>
          <w:rFonts w:hint="eastAsia"/>
          <w:sz w:val="21"/>
          <w:szCs w:val="21"/>
        </w:rPr>
        <w:t>年徒刑和</w:t>
      </w:r>
      <w:r>
        <w:rPr>
          <w:sz w:val="21"/>
          <w:szCs w:val="21"/>
        </w:rPr>
        <w:t>1 000</w:t>
      </w:r>
      <w:r>
        <w:rPr>
          <w:rFonts w:hint="eastAsia"/>
          <w:sz w:val="21"/>
          <w:szCs w:val="21"/>
        </w:rPr>
        <w:t>第纳尔罚款。新第</w:t>
      </w:r>
      <w:r>
        <w:rPr>
          <w:sz w:val="21"/>
          <w:szCs w:val="21"/>
        </w:rPr>
        <w:t>218</w:t>
      </w:r>
      <w:r>
        <w:rPr>
          <w:rFonts w:hint="eastAsia"/>
          <w:sz w:val="21"/>
          <w:szCs w:val="21"/>
        </w:rPr>
        <w:t>条规定：</w:t>
      </w:r>
    </w:p>
    <w:p w:rsidR="00000000" w:rsidRDefault="00000000">
      <w:pPr>
        <w:spacing w:after="240" w:line="440" w:lineRule="exact"/>
        <w:ind w:firstLine="480"/>
        <w:jc w:val="both"/>
        <w:rPr>
          <w:rFonts w:eastAsia="楷体"/>
          <w:sz w:val="21"/>
          <w:szCs w:val="21"/>
        </w:rPr>
      </w:pPr>
      <w:r>
        <w:rPr>
          <w:rFonts w:eastAsia="楷体" w:hint="eastAsia"/>
          <w:sz w:val="21"/>
          <w:szCs w:val="21"/>
        </w:rPr>
        <w:t>“凡动手打人、致人伤害或使用其他暴力手段的任何个人，且不符合第</w:t>
      </w:r>
      <w:r>
        <w:rPr>
          <w:rFonts w:eastAsia="楷体"/>
          <w:sz w:val="21"/>
          <w:szCs w:val="21"/>
        </w:rPr>
        <w:t>319</w:t>
      </w:r>
      <w:r>
        <w:rPr>
          <w:rFonts w:eastAsia="楷体" w:hint="eastAsia"/>
          <w:sz w:val="21"/>
          <w:szCs w:val="21"/>
        </w:rPr>
        <w:t>条规定条件者，可判处</w:t>
      </w:r>
      <w:r>
        <w:rPr>
          <w:rFonts w:eastAsia="楷体"/>
          <w:sz w:val="21"/>
          <w:szCs w:val="21"/>
        </w:rPr>
        <w:t>1</w:t>
      </w:r>
      <w:r>
        <w:rPr>
          <w:rFonts w:eastAsia="楷体" w:hint="eastAsia"/>
          <w:sz w:val="21"/>
          <w:szCs w:val="21"/>
        </w:rPr>
        <w:t>年徒刑和</w:t>
      </w:r>
      <w:r>
        <w:rPr>
          <w:rFonts w:eastAsia="楷体"/>
          <w:sz w:val="21"/>
          <w:szCs w:val="21"/>
        </w:rPr>
        <w:t>1 000</w:t>
      </w:r>
      <w:r>
        <w:rPr>
          <w:rFonts w:eastAsia="楷体" w:hint="eastAsia"/>
          <w:sz w:val="21"/>
          <w:szCs w:val="21"/>
        </w:rPr>
        <w:t>第纳尔罚款。如侵害人是受害人的小辈或配偶，可判处</w:t>
      </w:r>
      <w:r>
        <w:rPr>
          <w:rFonts w:eastAsia="楷体"/>
          <w:sz w:val="21"/>
          <w:szCs w:val="21"/>
        </w:rPr>
        <w:t>2</w:t>
      </w:r>
      <w:r>
        <w:rPr>
          <w:rFonts w:eastAsia="楷体" w:hint="eastAsia"/>
          <w:sz w:val="21"/>
          <w:szCs w:val="21"/>
        </w:rPr>
        <w:t>年徒刑和</w:t>
      </w:r>
      <w:r>
        <w:rPr>
          <w:rFonts w:eastAsia="楷体"/>
          <w:sz w:val="21"/>
          <w:szCs w:val="21"/>
        </w:rPr>
        <w:t>2 000</w:t>
      </w:r>
      <w:r>
        <w:rPr>
          <w:rFonts w:eastAsia="楷体" w:hint="eastAsia"/>
          <w:sz w:val="21"/>
          <w:szCs w:val="21"/>
        </w:rPr>
        <w:t>第纳尔罚款。如系出自预谋，则判处</w:t>
      </w:r>
      <w:r>
        <w:rPr>
          <w:rFonts w:eastAsia="楷体"/>
          <w:sz w:val="21"/>
          <w:szCs w:val="21"/>
        </w:rPr>
        <w:t>3</w:t>
      </w:r>
      <w:r>
        <w:rPr>
          <w:rFonts w:eastAsia="楷体" w:hint="eastAsia"/>
          <w:sz w:val="21"/>
          <w:szCs w:val="21"/>
        </w:rPr>
        <w:t>年徒刑和</w:t>
      </w:r>
      <w:r>
        <w:rPr>
          <w:rFonts w:eastAsia="楷体"/>
          <w:sz w:val="21"/>
          <w:szCs w:val="21"/>
        </w:rPr>
        <w:t>3 000</w:t>
      </w:r>
      <w:r>
        <w:rPr>
          <w:rFonts w:eastAsia="楷体" w:hint="eastAsia"/>
          <w:sz w:val="21"/>
          <w:szCs w:val="21"/>
        </w:rPr>
        <w:t>第纳尔的罚款。</w:t>
      </w:r>
    </w:p>
    <w:p w:rsidR="00000000" w:rsidRDefault="00000000">
      <w:pPr>
        <w:pStyle w:val="BodyTextIndent"/>
        <w:jc w:val="both"/>
        <w:rPr>
          <w:sz w:val="21"/>
          <w:szCs w:val="21"/>
        </w:rPr>
      </w:pPr>
      <w:r>
        <w:rPr>
          <w:rFonts w:hint="eastAsia"/>
          <w:sz w:val="21"/>
          <w:szCs w:val="21"/>
        </w:rPr>
        <w:t>若受害长辈或配偶撤销诉讼，可停止责任追究、案件审理和处罚执行。但行为企图得按有罪论处。”</w:t>
      </w:r>
    </w:p>
    <w:p w:rsidR="00000000" w:rsidRDefault="00000000">
      <w:pPr>
        <w:spacing w:after="240" w:line="440" w:lineRule="exact"/>
        <w:ind w:firstLine="480"/>
        <w:jc w:val="both"/>
        <w:rPr>
          <w:sz w:val="21"/>
          <w:szCs w:val="21"/>
        </w:rPr>
      </w:pPr>
      <w:r>
        <w:rPr>
          <w:sz w:val="21"/>
          <w:szCs w:val="21"/>
        </w:rPr>
        <w:t>271</w:t>
      </w:r>
      <w:r>
        <w:rPr>
          <w:rFonts w:hint="eastAsia"/>
          <w:sz w:val="21"/>
          <w:szCs w:val="21"/>
        </w:rPr>
        <w:t>．《儿童保护法》保护儿童不受可能对其实施的一切形式的暴力。“保障儿童有权享受社会、教育和健康等预防措施，及旨在保护儿童免受一切暴力、身心伤害或性伤害的其他条例规定”（第</w:t>
      </w:r>
      <w:r>
        <w:rPr>
          <w:sz w:val="21"/>
          <w:szCs w:val="21"/>
        </w:rPr>
        <w:t>2</w:t>
      </w:r>
      <w:r>
        <w:rPr>
          <w:rFonts w:hint="eastAsia"/>
          <w:sz w:val="21"/>
          <w:szCs w:val="21"/>
        </w:rPr>
        <w:t>条）。</w:t>
      </w:r>
    </w:p>
    <w:p w:rsidR="00000000" w:rsidRDefault="00000000">
      <w:pPr>
        <w:spacing w:after="240" w:line="440" w:lineRule="exact"/>
        <w:ind w:firstLine="480"/>
        <w:jc w:val="both"/>
        <w:rPr>
          <w:sz w:val="21"/>
          <w:szCs w:val="21"/>
        </w:rPr>
      </w:pPr>
      <w:r>
        <w:rPr>
          <w:sz w:val="21"/>
          <w:szCs w:val="21"/>
        </w:rPr>
        <w:t>272</w:t>
      </w:r>
      <w:r>
        <w:rPr>
          <w:rFonts w:hint="eastAsia"/>
          <w:sz w:val="21"/>
          <w:szCs w:val="21"/>
        </w:rPr>
        <w:t>．《儿童保护法》第</w:t>
      </w:r>
      <w:r>
        <w:rPr>
          <w:sz w:val="21"/>
          <w:szCs w:val="21"/>
        </w:rPr>
        <w:t>28</w:t>
      </w:r>
      <w:r>
        <w:rPr>
          <w:rFonts w:hint="eastAsia"/>
          <w:sz w:val="21"/>
          <w:szCs w:val="21"/>
        </w:rPr>
        <w:t>条规定设置保护儿童特派代表，每省按人口密度，各派代表一至多名。根据第</w:t>
      </w:r>
      <w:r>
        <w:rPr>
          <w:sz w:val="21"/>
          <w:szCs w:val="21"/>
        </w:rPr>
        <w:t>30</w:t>
      </w:r>
      <w:r>
        <w:rPr>
          <w:rFonts w:hint="eastAsia"/>
          <w:sz w:val="21"/>
          <w:szCs w:val="21"/>
        </w:rPr>
        <w:t>条的规定，保护儿童特派代表“在儿童因生活环境恶劣、行为不当或遭受虐待，身心健康蒙受危险的情况下，负责采取预防性的干预行动”。</w:t>
      </w:r>
    </w:p>
    <w:p w:rsidR="00000000" w:rsidRDefault="00000000">
      <w:pPr>
        <w:spacing w:after="240" w:line="440" w:lineRule="exact"/>
        <w:ind w:firstLine="480"/>
        <w:jc w:val="both"/>
        <w:rPr>
          <w:sz w:val="21"/>
          <w:szCs w:val="21"/>
        </w:rPr>
      </w:pPr>
      <w:r>
        <w:rPr>
          <w:sz w:val="21"/>
          <w:szCs w:val="21"/>
        </w:rPr>
        <w:t>273</w:t>
      </w:r>
      <w:r>
        <w:rPr>
          <w:rFonts w:hint="eastAsia"/>
          <w:sz w:val="21"/>
          <w:szCs w:val="21"/>
        </w:rPr>
        <w:t>．根据《儿童保护法》，法律要求当儿童遭受暴力威胁时，不论在家庭、社会或其他场所，任何个人均得检举揭发。检举义务在该法第</w:t>
      </w:r>
      <w:r>
        <w:rPr>
          <w:sz w:val="21"/>
          <w:szCs w:val="21"/>
        </w:rPr>
        <w:t>31</w:t>
      </w:r>
      <w:r>
        <w:rPr>
          <w:rFonts w:hint="eastAsia"/>
          <w:sz w:val="21"/>
          <w:szCs w:val="21"/>
        </w:rPr>
        <w:t>条和第</w:t>
      </w:r>
      <w:r>
        <w:rPr>
          <w:sz w:val="21"/>
          <w:szCs w:val="21"/>
        </w:rPr>
        <w:t>32</w:t>
      </w:r>
      <w:r>
        <w:rPr>
          <w:rFonts w:hint="eastAsia"/>
          <w:sz w:val="21"/>
          <w:szCs w:val="21"/>
        </w:rPr>
        <w:t>条作出规定。</w:t>
      </w:r>
    </w:p>
    <w:p w:rsidR="00000000" w:rsidRDefault="00000000">
      <w:pPr>
        <w:spacing w:after="240" w:line="440" w:lineRule="exact"/>
        <w:ind w:firstLine="480"/>
        <w:jc w:val="both"/>
        <w:rPr>
          <w:sz w:val="21"/>
          <w:szCs w:val="21"/>
        </w:rPr>
      </w:pPr>
      <w:r>
        <w:rPr>
          <w:sz w:val="21"/>
          <w:szCs w:val="21"/>
        </w:rPr>
        <w:t>274</w:t>
      </w:r>
      <w:r>
        <w:rPr>
          <w:rFonts w:hint="eastAsia"/>
          <w:sz w:val="21"/>
          <w:szCs w:val="21"/>
        </w:rPr>
        <w:t>．有关需家庭法官出面干预的危险，在《儿童保护法》第</w:t>
      </w:r>
      <w:r>
        <w:rPr>
          <w:sz w:val="21"/>
          <w:szCs w:val="21"/>
        </w:rPr>
        <w:t>20</w:t>
      </w:r>
      <w:r>
        <w:rPr>
          <w:rFonts w:hint="eastAsia"/>
          <w:sz w:val="21"/>
          <w:szCs w:val="21"/>
        </w:rPr>
        <w:t>条中作出规定。</w:t>
      </w:r>
    </w:p>
    <w:p w:rsidR="00000000" w:rsidRDefault="00000000">
      <w:pPr>
        <w:spacing w:after="240" w:line="440" w:lineRule="exact"/>
        <w:ind w:firstLine="480"/>
        <w:jc w:val="both"/>
        <w:rPr>
          <w:sz w:val="21"/>
          <w:szCs w:val="21"/>
        </w:rPr>
      </w:pPr>
      <w:r>
        <w:rPr>
          <w:sz w:val="21"/>
          <w:szCs w:val="21"/>
        </w:rPr>
        <w:t>275</w:t>
      </w:r>
      <w:r>
        <w:rPr>
          <w:rFonts w:hint="eastAsia"/>
          <w:sz w:val="21"/>
          <w:szCs w:val="21"/>
        </w:rPr>
        <w:t>．保护儿童特别代表按第</w:t>
      </w:r>
      <w:r>
        <w:rPr>
          <w:sz w:val="21"/>
          <w:szCs w:val="21"/>
        </w:rPr>
        <w:t>20</w:t>
      </w:r>
      <w:r>
        <w:rPr>
          <w:rFonts w:hint="eastAsia"/>
          <w:sz w:val="21"/>
          <w:szCs w:val="21"/>
        </w:rPr>
        <w:t>条的含义，对儿童经受的危险作出评判。他有权根据第</w:t>
      </w:r>
      <w:r>
        <w:rPr>
          <w:sz w:val="21"/>
          <w:szCs w:val="21"/>
        </w:rPr>
        <w:t>35</w:t>
      </w:r>
      <w:r>
        <w:rPr>
          <w:rFonts w:hint="eastAsia"/>
          <w:sz w:val="21"/>
          <w:szCs w:val="21"/>
        </w:rPr>
        <w:t>条的规定，开展调查和采取有利于儿童的适当措施，并向家庭法官提交报告。在儿童身受危险的情况下，特别代表可作出以下决定：</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让儿童留在家里，同时采取必要措施，消除危险的根源；</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把儿童临时托付某一家庭或适当的社会教育机构寄养。</w:t>
      </w:r>
    </w:p>
    <w:p w:rsidR="00000000" w:rsidRDefault="00000000">
      <w:pPr>
        <w:spacing w:after="240" w:line="440" w:lineRule="exact"/>
        <w:ind w:firstLine="480"/>
        <w:jc w:val="both"/>
        <w:rPr>
          <w:sz w:val="21"/>
          <w:szCs w:val="21"/>
        </w:rPr>
      </w:pPr>
      <w:r>
        <w:rPr>
          <w:sz w:val="21"/>
          <w:szCs w:val="21"/>
        </w:rPr>
        <w:t>276</w:t>
      </w:r>
      <w:r>
        <w:rPr>
          <w:rFonts w:hint="eastAsia"/>
          <w:sz w:val="21"/>
          <w:szCs w:val="21"/>
        </w:rPr>
        <w:t>．全国儿童状况报告既是对本国儿童状况的年度总结，也是对保护儿童行动的监测。</w:t>
      </w:r>
    </w:p>
    <w:p w:rsidR="00000000" w:rsidRDefault="00000000">
      <w:pPr>
        <w:spacing w:after="240" w:line="440" w:lineRule="exact"/>
        <w:ind w:firstLine="480"/>
        <w:jc w:val="both"/>
        <w:rPr>
          <w:sz w:val="21"/>
          <w:szCs w:val="21"/>
        </w:rPr>
      </w:pPr>
      <w:r>
        <w:rPr>
          <w:sz w:val="21"/>
          <w:szCs w:val="21"/>
        </w:rPr>
        <w:t>277</w:t>
      </w:r>
      <w:r>
        <w:rPr>
          <w:rFonts w:hint="eastAsia"/>
          <w:sz w:val="21"/>
          <w:szCs w:val="21"/>
        </w:rPr>
        <w:t>．国家机关在体制上鼓励各政府部门和非政府组织成立苦难妇女接待中心。</w:t>
      </w:r>
    </w:p>
    <w:p w:rsidR="00000000" w:rsidRDefault="00000000">
      <w:pPr>
        <w:spacing w:after="240" w:line="440" w:lineRule="exact"/>
        <w:ind w:firstLine="480"/>
        <w:jc w:val="both"/>
        <w:rPr>
          <w:sz w:val="21"/>
          <w:szCs w:val="21"/>
        </w:rPr>
      </w:pPr>
      <w:r>
        <w:rPr>
          <w:sz w:val="21"/>
          <w:szCs w:val="21"/>
        </w:rPr>
        <w:t>278</w:t>
      </w:r>
      <w:r>
        <w:rPr>
          <w:rFonts w:hint="eastAsia"/>
          <w:sz w:val="21"/>
          <w:szCs w:val="21"/>
        </w:rPr>
        <w:t>．在已经采取的措施中，如妇女受暴力伤害，可凭医院的急诊登记向公安派出所报案，确证强暴情节。卫生部</w:t>
      </w:r>
      <w:r>
        <w:rPr>
          <w:sz w:val="21"/>
          <w:szCs w:val="21"/>
        </w:rPr>
        <w:t>1995</w:t>
      </w:r>
      <w:r>
        <w:rPr>
          <w:rFonts w:hint="eastAsia"/>
          <w:sz w:val="21"/>
          <w:szCs w:val="21"/>
        </w:rPr>
        <w:t>年</w:t>
      </w:r>
      <w:r>
        <w:rPr>
          <w:sz w:val="21"/>
          <w:szCs w:val="21"/>
        </w:rPr>
        <w:t>11</w:t>
      </w:r>
      <w:r>
        <w:rPr>
          <w:rFonts w:hint="eastAsia"/>
          <w:sz w:val="21"/>
          <w:szCs w:val="21"/>
        </w:rPr>
        <w:t>月</w:t>
      </w:r>
      <w:r>
        <w:rPr>
          <w:sz w:val="21"/>
          <w:szCs w:val="21"/>
        </w:rPr>
        <w:t>11</w:t>
      </w:r>
      <w:r>
        <w:rPr>
          <w:rFonts w:hint="eastAsia"/>
          <w:sz w:val="21"/>
          <w:szCs w:val="21"/>
        </w:rPr>
        <w:t>日发出通知，要求各医院急诊部门向有关当局报告其受理的所有强暴案例。</w:t>
      </w:r>
    </w:p>
    <w:p w:rsidR="00000000" w:rsidRDefault="00000000">
      <w:pPr>
        <w:spacing w:after="240" w:line="440" w:lineRule="exact"/>
        <w:ind w:firstLine="480"/>
        <w:jc w:val="both"/>
        <w:rPr>
          <w:sz w:val="21"/>
          <w:szCs w:val="21"/>
        </w:rPr>
      </w:pPr>
      <w:r>
        <w:rPr>
          <w:sz w:val="21"/>
          <w:szCs w:val="21"/>
        </w:rPr>
        <w:t>279</w:t>
      </w:r>
      <w:r>
        <w:rPr>
          <w:rFonts w:hint="eastAsia"/>
          <w:sz w:val="21"/>
          <w:szCs w:val="21"/>
        </w:rPr>
        <w:t>．从</w:t>
      </w:r>
      <w:r>
        <w:rPr>
          <w:sz w:val="21"/>
          <w:szCs w:val="21"/>
        </w:rPr>
        <w:t>1992</w:t>
      </w:r>
      <w:r>
        <w:rPr>
          <w:rFonts w:hint="eastAsia"/>
          <w:sz w:val="21"/>
          <w:szCs w:val="21"/>
        </w:rPr>
        <w:t>年起，共和国政府各部和各省纷纷成立了公民关系办事处。妇女和家庭事务部下设的办事处是妇女接待室，该室在多学科顾问小组的支持下，对夫妻纠纷和家庭纠纷采取行动。该室还设有两条电话专线，</w:t>
      </w:r>
      <w:r>
        <w:rPr>
          <w:sz w:val="21"/>
          <w:szCs w:val="21"/>
        </w:rPr>
        <w:t>1308</w:t>
      </w:r>
      <w:r>
        <w:rPr>
          <w:rFonts w:hint="eastAsia"/>
          <w:sz w:val="21"/>
          <w:szCs w:val="21"/>
        </w:rPr>
        <w:t>专线拥有关于个人地位和社会保障等妇女权利问题的数据库，</w:t>
      </w:r>
      <w:r>
        <w:rPr>
          <w:sz w:val="21"/>
          <w:szCs w:val="21"/>
        </w:rPr>
        <w:t>1392</w:t>
      </w:r>
      <w:r>
        <w:rPr>
          <w:rFonts w:hint="eastAsia"/>
          <w:sz w:val="21"/>
          <w:szCs w:val="21"/>
        </w:rPr>
        <w:t>专线则接受女公民的控告诉状和全面保护妇女的权利。</w:t>
      </w:r>
    </w:p>
    <w:p w:rsidR="00000000" w:rsidRDefault="00000000">
      <w:pPr>
        <w:spacing w:after="240" w:line="440" w:lineRule="exact"/>
        <w:ind w:firstLine="480"/>
        <w:jc w:val="both"/>
        <w:rPr>
          <w:sz w:val="21"/>
          <w:szCs w:val="21"/>
        </w:rPr>
      </w:pPr>
      <w:r>
        <w:rPr>
          <w:sz w:val="21"/>
          <w:szCs w:val="21"/>
        </w:rPr>
        <w:t>280</w:t>
      </w:r>
      <w:r>
        <w:rPr>
          <w:rFonts w:hint="eastAsia"/>
          <w:sz w:val="21"/>
          <w:szCs w:val="21"/>
        </w:rPr>
        <w:t>．突尼斯全国妇女联盟、突尼斯民主妇女协会和突尼斯母亲协会等妇女非政府组织也分别成立了被强暴妇女接待处。</w:t>
      </w:r>
    </w:p>
    <w:p w:rsidR="00000000" w:rsidRDefault="00000000">
      <w:pPr>
        <w:spacing w:after="240" w:line="440" w:lineRule="exact"/>
        <w:ind w:firstLine="480"/>
        <w:jc w:val="both"/>
        <w:rPr>
          <w:sz w:val="21"/>
          <w:szCs w:val="21"/>
        </w:rPr>
      </w:pPr>
      <w:r>
        <w:rPr>
          <w:rFonts w:hint="eastAsia"/>
          <w:sz w:val="21"/>
          <w:szCs w:val="21"/>
        </w:rPr>
        <w:t>突尼斯全国妇女联盟向苦难妇女提供法律咨询服务，突尼斯民主妇女协会密切关注这一现象，接待被强暴的妇女，向她们提供心理和法律服务。突尼斯母亲协会在其新会所开辟了被强暴妇女和苦难妇女的接待场所。至于拥有一批家庭调解员的突尼斯教育和家庭组织（</w:t>
      </w:r>
      <w:r>
        <w:rPr>
          <w:sz w:val="21"/>
          <w:szCs w:val="21"/>
        </w:rPr>
        <w:t>OTEF</w:t>
      </w:r>
      <w:r>
        <w:rPr>
          <w:rFonts w:hint="eastAsia"/>
          <w:sz w:val="21"/>
          <w:szCs w:val="21"/>
        </w:rPr>
        <w:t>），则从事夫妻纠纷和家庭纠纷的调解工作，向事主讲解各自的权利和义务。</w:t>
      </w:r>
    </w:p>
    <w:p w:rsidR="00000000" w:rsidRDefault="00000000">
      <w:pPr>
        <w:spacing w:after="240" w:line="440" w:lineRule="exact"/>
        <w:ind w:firstLine="480"/>
        <w:jc w:val="both"/>
        <w:rPr>
          <w:sz w:val="21"/>
          <w:szCs w:val="21"/>
        </w:rPr>
      </w:pPr>
      <w:r>
        <w:rPr>
          <w:sz w:val="21"/>
          <w:szCs w:val="21"/>
        </w:rPr>
        <w:t>281</w:t>
      </w:r>
      <w:r>
        <w:rPr>
          <w:rFonts w:hint="eastAsia"/>
          <w:sz w:val="21"/>
          <w:szCs w:val="21"/>
        </w:rPr>
        <w:t>．在社会传播和政治传播方面，妇女和家庭事务部与突尼斯广播电视台合作，于</w:t>
      </w:r>
      <w:r>
        <w:rPr>
          <w:sz w:val="21"/>
          <w:szCs w:val="21"/>
        </w:rPr>
        <w:t>1995</w:t>
      </w:r>
      <w:r>
        <w:rPr>
          <w:rFonts w:hint="eastAsia"/>
          <w:sz w:val="21"/>
          <w:szCs w:val="21"/>
        </w:rPr>
        <w:t>年启动题为“公民行为始于家庭”的全国宣传活动，大大推进将对话作为在平等和互相尊重基础上建立夫妻关系的手段和处理家庭纠纷的方法。</w:t>
      </w:r>
    </w:p>
    <w:p w:rsidR="00000000" w:rsidRDefault="00000000">
      <w:pPr>
        <w:spacing w:after="240" w:line="440" w:lineRule="exact"/>
        <w:ind w:firstLine="480"/>
        <w:jc w:val="both"/>
        <w:rPr>
          <w:sz w:val="21"/>
          <w:szCs w:val="21"/>
        </w:rPr>
      </w:pPr>
      <w:r>
        <w:rPr>
          <w:rFonts w:hint="eastAsia"/>
          <w:sz w:val="21"/>
          <w:szCs w:val="21"/>
        </w:rPr>
        <w:t>这项宣传活动以</w:t>
      </w:r>
      <w:r>
        <w:rPr>
          <w:sz w:val="21"/>
          <w:szCs w:val="21"/>
        </w:rPr>
        <w:t>4</w:t>
      </w:r>
      <w:r>
        <w:rPr>
          <w:rFonts w:hint="eastAsia"/>
          <w:sz w:val="21"/>
          <w:szCs w:val="21"/>
        </w:rPr>
        <w:t>个电视广告为支撑，在关心家庭全国行动计划的范围内，围绕家庭中的对话（夫妻间的对话及父母和子女间的对话）、家务分工和提倡说服教育等主题进行。</w:t>
      </w:r>
    </w:p>
    <w:p w:rsidR="00000000" w:rsidRDefault="00000000">
      <w:pPr>
        <w:spacing w:after="240" w:line="440" w:lineRule="exact"/>
        <w:ind w:firstLine="480"/>
        <w:jc w:val="both"/>
        <w:rPr>
          <w:sz w:val="21"/>
          <w:szCs w:val="21"/>
        </w:rPr>
      </w:pPr>
      <w:r>
        <w:rPr>
          <w:rFonts w:hint="eastAsia"/>
          <w:sz w:val="21"/>
          <w:szCs w:val="21"/>
        </w:rPr>
        <w:t>除在收听率极高的黄金时段播出这些电视广告外，还张贴了许多图文广告。为提高广告的针对性，又进行了效果评估调查。</w:t>
      </w:r>
    </w:p>
    <w:p w:rsidR="00000000" w:rsidRDefault="00000000">
      <w:pPr>
        <w:spacing w:after="240" w:line="440" w:lineRule="exact"/>
        <w:ind w:firstLine="480"/>
        <w:jc w:val="both"/>
        <w:rPr>
          <w:sz w:val="21"/>
          <w:szCs w:val="21"/>
        </w:rPr>
      </w:pPr>
      <w:r>
        <w:rPr>
          <w:sz w:val="21"/>
          <w:szCs w:val="21"/>
        </w:rPr>
        <w:t>282</w:t>
      </w:r>
      <w:r>
        <w:rPr>
          <w:rFonts w:hint="eastAsia"/>
          <w:sz w:val="21"/>
          <w:szCs w:val="21"/>
        </w:rPr>
        <w:t>．在关心家庭全国行动计划的范围内，妇女和家庭事务部还完成了两项重要研究，第一项涉及子女社会化问题，于</w:t>
      </w:r>
      <w:r>
        <w:rPr>
          <w:sz w:val="21"/>
          <w:szCs w:val="21"/>
        </w:rPr>
        <w:t>1998-99</w:t>
      </w:r>
      <w:r>
        <w:rPr>
          <w:rFonts w:hint="eastAsia"/>
          <w:sz w:val="21"/>
          <w:szCs w:val="21"/>
        </w:rPr>
        <w:t>年间完成，使人们进一步认识到对话是处理家庭纠纷和家庭教育的重要方法。第二项研究涉及家庭关系问题，计划于</w:t>
      </w:r>
      <w:r>
        <w:rPr>
          <w:sz w:val="21"/>
          <w:szCs w:val="21"/>
        </w:rPr>
        <w:t>2000</w:t>
      </w:r>
      <w:r>
        <w:rPr>
          <w:rFonts w:hint="eastAsia"/>
          <w:sz w:val="21"/>
          <w:szCs w:val="21"/>
        </w:rPr>
        <w:t>年完成，将揭示夫妻间及家庭成员间暴力现象的特征。</w:t>
      </w:r>
    </w:p>
    <w:p w:rsidR="00000000" w:rsidRDefault="00000000">
      <w:pPr>
        <w:spacing w:after="240" w:line="440" w:lineRule="exact"/>
        <w:ind w:firstLine="480"/>
        <w:jc w:val="both"/>
        <w:rPr>
          <w:sz w:val="21"/>
          <w:szCs w:val="21"/>
        </w:rPr>
      </w:pPr>
      <w:r>
        <w:rPr>
          <w:sz w:val="21"/>
          <w:szCs w:val="21"/>
        </w:rPr>
        <w:t>283</w:t>
      </w:r>
      <w:r>
        <w:rPr>
          <w:rFonts w:hint="eastAsia"/>
          <w:sz w:val="21"/>
          <w:szCs w:val="21"/>
        </w:rPr>
        <w:t>．国家从不同战线同时处理家庭中的暴力现象。对《人权法》和《刑法》所作的重大修改显示出国家要在法律中确认妇女基本权利及男女平等的明确政治决心，而旨在家庭中树立妇女权利思想的宣传活动则表明要在家庭生活中落实这些权利的决心。最后，鼓励非政府组织关心家庭生活和夫妻生活的这一方面，则表明国家决心加强民间社会在确认和维护妇女权利及一般人权中的作用。</w:t>
      </w:r>
    </w:p>
    <w:p w:rsidR="00000000" w:rsidRDefault="00000000">
      <w:pPr>
        <w:spacing w:after="240" w:line="440" w:lineRule="exact"/>
        <w:jc w:val="both"/>
        <w:rPr>
          <w:rFonts w:eastAsia="SimHei"/>
          <w:sz w:val="21"/>
          <w:szCs w:val="21"/>
        </w:rPr>
      </w:pPr>
      <w:r>
        <w:rPr>
          <w:rFonts w:eastAsia="SimHei" w:hint="eastAsia"/>
          <w:sz w:val="21"/>
          <w:szCs w:val="21"/>
        </w:rPr>
        <w:t>十</w:t>
      </w:r>
      <w:r>
        <w:rPr>
          <w:rFonts w:eastAsia="SimHei"/>
          <w:sz w:val="21"/>
          <w:szCs w:val="21"/>
        </w:rPr>
        <w:t>.</w:t>
      </w:r>
      <w:r>
        <w:rPr>
          <w:rFonts w:eastAsia="SimHei"/>
          <w:b/>
          <w:bCs/>
          <w:sz w:val="21"/>
          <w:szCs w:val="21"/>
        </w:rPr>
        <w:t xml:space="preserve">3 </w:t>
      </w:r>
      <w:r>
        <w:rPr>
          <w:rFonts w:eastAsia="SimHei" w:hint="eastAsia"/>
          <w:sz w:val="21"/>
          <w:szCs w:val="21"/>
        </w:rPr>
        <w:t>几个统计指标</w:t>
      </w:r>
    </w:p>
    <w:p w:rsidR="00000000" w:rsidRDefault="00000000">
      <w:pPr>
        <w:spacing w:after="240" w:line="440" w:lineRule="exact"/>
        <w:ind w:firstLine="480"/>
        <w:jc w:val="both"/>
        <w:rPr>
          <w:sz w:val="21"/>
          <w:szCs w:val="21"/>
        </w:rPr>
      </w:pPr>
      <w:r>
        <w:rPr>
          <w:sz w:val="21"/>
          <w:szCs w:val="21"/>
        </w:rPr>
        <w:t>284</w:t>
      </w:r>
      <w:r>
        <w:rPr>
          <w:rFonts w:hint="eastAsia"/>
          <w:sz w:val="21"/>
          <w:szCs w:val="21"/>
        </w:rPr>
        <w:t>．根据司法部和内政部的统计，在</w:t>
      </w:r>
      <w:r>
        <w:rPr>
          <w:sz w:val="21"/>
          <w:szCs w:val="21"/>
        </w:rPr>
        <w:t>1 704 185</w:t>
      </w:r>
      <w:r>
        <w:rPr>
          <w:rFonts w:hint="eastAsia"/>
          <w:sz w:val="21"/>
          <w:szCs w:val="21"/>
        </w:rPr>
        <w:t>个家庭（</w:t>
      </w:r>
      <w:r>
        <w:rPr>
          <w:sz w:val="21"/>
          <w:szCs w:val="21"/>
        </w:rPr>
        <w:t>1994</w:t>
      </w:r>
      <w:r>
        <w:rPr>
          <w:rFonts w:hint="eastAsia"/>
          <w:sz w:val="21"/>
          <w:szCs w:val="21"/>
        </w:rPr>
        <w:t>年调查）中，因遭受暴力而向法院控告丈夫的妇女人数</w:t>
      </w:r>
      <w:r>
        <w:rPr>
          <w:sz w:val="21"/>
          <w:szCs w:val="21"/>
        </w:rPr>
        <w:t>1998</w:t>
      </w:r>
      <w:r>
        <w:rPr>
          <w:rFonts w:hint="eastAsia"/>
          <w:sz w:val="21"/>
          <w:szCs w:val="21"/>
        </w:rPr>
        <w:t>年共有</w:t>
      </w:r>
      <w:r>
        <w:rPr>
          <w:sz w:val="21"/>
          <w:szCs w:val="21"/>
        </w:rPr>
        <w:t>3 600</w:t>
      </w:r>
      <w:r>
        <w:rPr>
          <w:rFonts w:hint="eastAsia"/>
          <w:sz w:val="21"/>
          <w:szCs w:val="21"/>
        </w:rPr>
        <w:t>人，约占总数的</w:t>
      </w:r>
      <w:r>
        <w:rPr>
          <w:sz w:val="21"/>
          <w:szCs w:val="21"/>
        </w:rPr>
        <w:t>0.21%</w:t>
      </w:r>
      <w:r>
        <w:rPr>
          <w:rFonts w:hint="eastAsia"/>
          <w:sz w:val="21"/>
          <w:szCs w:val="21"/>
        </w:rPr>
        <w:t>。</w:t>
      </w:r>
    </w:p>
    <w:p w:rsidR="00000000" w:rsidRDefault="00000000">
      <w:pPr>
        <w:spacing w:after="240" w:line="440" w:lineRule="exact"/>
        <w:ind w:firstLine="480"/>
        <w:jc w:val="both"/>
        <w:rPr>
          <w:sz w:val="21"/>
          <w:szCs w:val="21"/>
        </w:rPr>
      </w:pPr>
      <w:r>
        <w:rPr>
          <w:sz w:val="21"/>
          <w:szCs w:val="21"/>
        </w:rPr>
        <w:t>285</w:t>
      </w:r>
      <w:r>
        <w:rPr>
          <w:rFonts w:hint="eastAsia"/>
          <w:sz w:val="21"/>
          <w:szCs w:val="21"/>
        </w:rPr>
        <w:t>．从这些数字可以看出，家庭暴力在突尼斯并不构成严重的社会现象。发案比例为数有限，并不比与家庭有关的其他违法行为（遗弃家庭、妨碍行使探视权等）更高；因而，在处理这些违法行为时，除通过司法程序进行惩治外，更多采用和解方法去解决家庭纠纷，不论是民事纠纷或刑事纠纷，这一切的目的是要避免家庭破裂。出于相同的考虑，值得提及的是，</w:t>
      </w:r>
      <w:r>
        <w:rPr>
          <w:sz w:val="21"/>
          <w:szCs w:val="21"/>
        </w:rPr>
        <w:t>1993</w:t>
      </w:r>
      <w:r>
        <w:rPr>
          <w:rFonts w:hint="eastAsia"/>
          <w:sz w:val="21"/>
          <w:szCs w:val="21"/>
        </w:rPr>
        <w:t>年</w:t>
      </w:r>
      <w:r>
        <w:rPr>
          <w:sz w:val="21"/>
          <w:szCs w:val="21"/>
        </w:rPr>
        <w:t>7</w:t>
      </w:r>
      <w:r>
        <w:rPr>
          <w:rFonts w:hint="eastAsia"/>
          <w:sz w:val="21"/>
          <w:szCs w:val="21"/>
        </w:rPr>
        <w:t>月</w:t>
      </w:r>
      <w:r>
        <w:rPr>
          <w:sz w:val="21"/>
          <w:szCs w:val="21"/>
        </w:rPr>
        <w:t>12</w:t>
      </w:r>
      <w:r>
        <w:rPr>
          <w:rFonts w:hint="eastAsia"/>
          <w:sz w:val="21"/>
          <w:szCs w:val="21"/>
        </w:rPr>
        <w:t>日第</w:t>
      </w:r>
      <w:r>
        <w:rPr>
          <w:sz w:val="21"/>
          <w:szCs w:val="21"/>
        </w:rPr>
        <w:t>93-72</w:t>
      </w:r>
      <w:r>
        <w:rPr>
          <w:rFonts w:hint="eastAsia"/>
          <w:sz w:val="21"/>
          <w:szCs w:val="21"/>
        </w:rPr>
        <w:t>号法令对《刑法》第</w:t>
      </w:r>
      <w:r>
        <w:rPr>
          <w:sz w:val="21"/>
          <w:szCs w:val="21"/>
        </w:rPr>
        <w:t>218</w:t>
      </w:r>
      <w:r>
        <w:rPr>
          <w:rFonts w:hint="eastAsia"/>
          <w:sz w:val="21"/>
          <w:szCs w:val="21"/>
        </w:rPr>
        <w:t>条的修改明确作出规定，在涉及家庭暴力案件时，若受害长辈或配偶撤销诉讼，可停止责任追究、案件审理和处罚执行。</w:t>
      </w:r>
    </w:p>
    <w:p w:rsidR="00000000" w:rsidRDefault="00000000">
      <w:pPr>
        <w:spacing w:after="240" w:line="440" w:lineRule="exact"/>
        <w:ind w:firstLine="480"/>
        <w:jc w:val="both"/>
        <w:rPr>
          <w:sz w:val="21"/>
          <w:szCs w:val="21"/>
        </w:rPr>
      </w:pPr>
      <w:r>
        <w:rPr>
          <w:sz w:val="21"/>
          <w:szCs w:val="21"/>
        </w:rPr>
        <w:t>286</w:t>
      </w:r>
      <w:r>
        <w:rPr>
          <w:rFonts w:hint="eastAsia"/>
          <w:sz w:val="21"/>
          <w:szCs w:val="21"/>
        </w:rPr>
        <w:t>．突尼斯民主妇女协会</w:t>
      </w:r>
      <w:r>
        <w:rPr>
          <w:sz w:val="21"/>
          <w:szCs w:val="21"/>
        </w:rPr>
        <w:t>1998</w:t>
      </w:r>
      <w:r>
        <w:rPr>
          <w:rFonts w:hint="eastAsia"/>
          <w:sz w:val="21"/>
          <w:szCs w:val="21"/>
        </w:rPr>
        <w:t>年在对其处理的</w:t>
      </w:r>
      <w:r>
        <w:rPr>
          <w:sz w:val="21"/>
          <w:szCs w:val="21"/>
        </w:rPr>
        <w:t>118</w:t>
      </w:r>
      <w:r>
        <w:rPr>
          <w:rFonts w:hint="eastAsia"/>
          <w:sz w:val="21"/>
          <w:szCs w:val="21"/>
        </w:rPr>
        <w:t>件妇女被强暴案例进行研究后，提出了一份报告，从这份研究报告可以看到，妇女所受的暴力伤害主要来自配偶和家庭，分别占</w:t>
      </w:r>
      <w:r>
        <w:rPr>
          <w:sz w:val="21"/>
          <w:szCs w:val="21"/>
        </w:rPr>
        <w:t>64%</w:t>
      </w:r>
      <w:r>
        <w:rPr>
          <w:rFonts w:hint="eastAsia"/>
          <w:sz w:val="21"/>
          <w:szCs w:val="21"/>
        </w:rPr>
        <w:t>和</w:t>
      </w:r>
      <w:r>
        <w:rPr>
          <w:sz w:val="21"/>
          <w:szCs w:val="21"/>
        </w:rPr>
        <w:t>14.5%</w:t>
      </w:r>
      <w:r>
        <w:rPr>
          <w:rFonts w:hint="eastAsia"/>
          <w:sz w:val="21"/>
          <w:szCs w:val="21"/>
        </w:rPr>
        <w:t>。在</w:t>
      </w:r>
      <w:r>
        <w:rPr>
          <w:sz w:val="21"/>
          <w:szCs w:val="21"/>
        </w:rPr>
        <w:t>1998</w:t>
      </w:r>
      <w:r>
        <w:rPr>
          <w:rFonts w:hint="eastAsia"/>
          <w:sz w:val="21"/>
          <w:szCs w:val="21"/>
        </w:rPr>
        <w:t>年处理的</w:t>
      </w:r>
      <w:r>
        <w:rPr>
          <w:sz w:val="21"/>
          <w:szCs w:val="21"/>
        </w:rPr>
        <w:t>118</w:t>
      </w:r>
      <w:r>
        <w:rPr>
          <w:rFonts w:hint="eastAsia"/>
          <w:sz w:val="21"/>
          <w:szCs w:val="21"/>
        </w:rPr>
        <w:t>件案例（</w:t>
      </w:r>
      <w:r>
        <w:rPr>
          <w:sz w:val="21"/>
          <w:szCs w:val="21"/>
        </w:rPr>
        <w:t>86</w:t>
      </w:r>
      <w:r>
        <w:rPr>
          <w:rFonts w:hint="eastAsia"/>
          <w:sz w:val="21"/>
          <w:szCs w:val="21"/>
        </w:rPr>
        <w:t>件新案，</w:t>
      </w:r>
      <w:r>
        <w:rPr>
          <w:sz w:val="21"/>
          <w:szCs w:val="21"/>
        </w:rPr>
        <w:t>32</w:t>
      </w:r>
      <w:r>
        <w:rPr>
          <w:rFonts w:hint="eastAsia"/>
          <w:sz w:val="21"/>
          <w:szCs w:val="21"/>
        </w:rPr>
        <w:t>件旧案）中，报告表明有</w:t>
      </w:r>
      <w:r>
        <w:rPr>
          <w:sz w:val="21"/>
          <w:szCs w:val="21"/>
        </w:rPr>
        <w:t>2</w:t>
      </w:r>
      <w:r>
        <w:rPr>
          <w:rFonts w:hint="eastAsia"/>
          <w:sz w:val="21"/>
          <w:szCs w:val="21"/>
        </w:rPr>
        <w:t>件属强奸案，</w:t>
      </w:r>
      <w:r>
        <w:rPr>
          <w:sz w:val="21"/>
          <w:szCs w:val="21"/>
        </w:rPr>
        <w:t>2</w:t>
      </w:r>
      <w:r>
        <w:rPr>
          <w:rFonts w:hint="eastAsia"/>
          <w:sz w:val="21"/>
          <w:szCs w:val="21"/>
        </w:rPr>
        <w:t>件属劳动暴力案，</w:t>
      </w:r>
      <w:r>
        <w:rPr>
          <w:sz w:val="21"/>
          <w:szCs w:val="21"/>
        </w:rPr>
        <w:t>1</w:t>
      </w:r>
      <w:r>
        <w:rPr>
          <w:rFonts w:hint="eastAsia"/>
          <w:sz w:val="21"/>
          <w:szCs w:val="21"/>
        </w:rPr>
        <w:t>件性骚扰案，</w:t>
      </w:r>
      <w:r>
        <w:rPr>
          <w:sz w:val="21"/>
          <w:szCs w:val="21"/>
        </w:rPr>
        <w:t>9</w:t>
      </w:r>
      <w:r>
        <w:rPr>
          <w:rFonts w:hint="eastAsia"/>
          <w:sz w:val="21"/>
          <w:szCs w:val="21"/>
        </w:rPr>
        <w:t>件属口头暴力案或街头社会暴力案。</w:t>
      </w:r>
    </w:p>
    <w:p w:rsidR="00000000" w:rsidRDefault="00000000">
      <w:pPr>
        <w:spacing w:after="240" w:line="440" w:lineRule="exact"/>
        <w:ind w:firstLine="480"/>
        <w:jc w:val="both"/>
        <w:rPr>
          <w:sz w:val="21"/>
          <w:szCs w:val="21"/>
        </w:rPr>
      </w:pPr>
      <w:r>
        <w:rPr>
          <w:sz w:val="21"/>
          <w:szCs w:val="21"/>
        </w:rPr>
        <w:t>287</w:t>
      </w:r>
      <w:r>
        <w:rPr>
          <w:rFonts w:hint="eastAsia"/>
          <w:sz w:val="21"/>
          <w:szCs w:val="21"/>
        </w:rPr>
        <w:t>．报告还指出，夫妻暴力和家庭暴力的发生率与教育程度成反比，在</w:t>
      </w:r>
      <w:r>
        <w:rPr>
          <w:sz w:val="21"/>
          <w:szCs w:val="21"/>
        </w:rPr>
        <w:t>1998</w:t>
      </w:r>
      <w:r>
        <w:rPr>
          <w:rFonts w:hint="eastAsia"/>
          <w:sz w:val="21"/>
          <w:szCs w:val="21"/>
        </w:rPr>
        <w:t>年处理的</w:t>
      </w:r>
      <w:r>
        <w:rPr>
          <w:sz w:val="21"/>
          <w:szCs w:val="21"/>
        </w:rPr>
        <w:t>118</w:t>
      </w:r>
      <w:r>
        <w:rPr>
          <w:rFonts w:hint="eastAsia"/>
          <w:sz w:val="21"/>
          <w:szCs w:val="21"/>
        </w:rPr>
        <w:t>件案例中，</w:t>
      </w:r>
      <w:r>
        <w:rPr>
          <w:sz w:val="21"/>
          <w:szCs w:val="21"/>
        </w:rPr>
        <w:t>24</w:t>
      </w:r>
      <w:r>
        <w:rPr>
          <w:rFonts w:hint="eastAsia"/>
          <w:sz w:val="21"/>
          <w:szCs w:val="21"/>
        </w:rPr>
        <w:t>件的受害人是文盲，</w:t>
      </w:r>
      <w:r>
        <w:rPr>
          <w:sz w:val="21"/>
          <w:szCs w:val="21"/>
        </w:rPr>
        <w:t>63</w:t>
      </w:r>
      <w:r>
        <w:rPr>
          <w:rFonts w:hint="eastAsia"/>
          <w:sz w:val="21"/>
          <w:szCs w:val="21"/>
        </w:rPr>
        <w:t>件是中学程度，</w:t>
      </w:r>
      <w:r>
        <w:rPr>
          <w:sz w:val="21"/>
          <w:szCs w:val="21"/>
        </w:rPr>
        <w:t>13</w:t>
      </w:r>
      <w:r>
        <w:rPr>
          <w:rFonts w:hint="eastAsia"/>
          <w:sz w:val="21"/>
          <w:szCs w:val="21"/>
        </w:rPr>
        <w:t>件是大学程度，</w:t>
      </w:r>
      <w:r>
        <w:rPr>
          <w:sz w:val="21"/>
          <w:szCs w:val="21"/>
        </w:rPr>
        <w:t>70</w:t>
      </w:r>
      <w:r>
        <w:rPr>
          <w:rFonts w:hint="eastAsia"/>
          <w:sz w:val="21"/>
          <w:szCs w:val="21"/>
        </w:rPr>
        <w:t>件是家庭妇女。</w:t>
      </w:r>
    </w:p>
    <w:p w:rsidR="00000000" w:rsidRDefault="00000000">
      <w:pPr>
        <w:spacing w:after="240" w:line="440" w:lineRule="exact"/>
        <w:ind w:firstLine="480"/>
        <w:jc w:val="both"/>
        <w:rPr>
          <w:sz w:val="21"/>
          <w:szCs w:val="21"/>
        </w:rPr>
      </w:pPr>
      <w:r>
        <w:rPr>
          <w:sz w:val="21"/>
          <w:szCs w:val="21"/>
        </w:rPr>
        <w:t>288</w:t>
      </w:r>
      <w:r>
        <w:rPr>
          <w:rFonts w:hint="eastAsia"/>
          <w:sz w:val="21"/>
          <w:szCs w:val="21"/>
        </w:rPr>
        <w:t>．根据</w:t>
      </w:r>
      <w:r>
        <w:rPr>
          <w:sz w:val="21"/>
          <w:szCs w:val="21"/>
        </w:rPr>
        <w:t>1998</w:t>
      </w:r>
      <w:r>
        <w:rPr>
          <w:rFonts w:hint="eastAsia"/>
          <w:sz w:val="21"/>
          <w:szCs w:val="21"/>
        </w:rPr>
        <w:t>年关于儿童状况的年度报告，自《儿童保护法》实施起到</w:t>
      </w:r>
      <w:r>
        <w:rPr>
          <w:sz w:val="21"/>
          <w:szCs w:val="21"/>
        </w:rPr>
        <w:t>1998</w:t>
      </w:r>
      <w:r>
        <w:rPr>
          <w:rFonts w:hint="eastAsia"/>
          <w:sz w:val="21"/>
          <w:szCs w:val="21"/>
        </w:rPr>
        <w:t>年</w:t>
      </w:r>
      <w:r>
        <w:rPr>
          <w:sz w:val="21"/>
          <w:szCs w:val="21"/>
        </w:rPr>
        <w:t>6</w:t>
      </w:r>
      <w:r>
        <w:rPr>
          <w:rFonts w:hint="eastAsia"/>
          <w:sz w:val="21"/>
          <w:szCs w:val="21"/>
        </w:rPr>
        <w:t>月，向有关当局举报的儿童受害案共有</w:t>
      </w:r>
      <w:r>
        <w:rPr>
          <w:sz w:val="21"/>
          <w:szCs w:val="21"/>
        </w:rPr>
        <w:t>1 311</w:t>
      </w:r>
      <w:r>
        <w:rPr>
          <w:rFonts w:hint="eastAsia"/>
          <w:sz w:val="21"/>
          <w:szCs w:val="21"/>
        </w:rPr>
        <w:t>件，其中涉及</w:t>
      </w:r>
      <w:r>
        <w:rPr>
          <w:sz w:val="21"/>
          <w:szCs w:val="21"/>
        </w:rPr>
        <w:t>590</w:t>
      </w:r>
      <w:r>
        <w:rPr>
          <w:rFonts w:hint="eastAsia"/>
          <w:sz w:val="21"/>
          <w:szCs w:val="21"/>
        </w:rPr>
        <w:t>名女童。保护儿童特派代表对</w:t>
      </w:r>
      <w:r>
        <w:rPr>
          <w:sz w:val="21"/>
          <w:szCs w:val="21"/>
        </w:rPr>
        <w:t>1 290</w:t>
      </w:r>
      <w:r>
        <w:rPr>
          <w:rFonts w:hint="eastAsia"/>
          <w:sz w:val="21"/>
          <w:szCs w:val="21"/>
        </w:rPr>
        <w:t>件案例进行了干预。</w:t>
      </w:r>
    </w:p>
    <w:p w:rsidR="00000000" w:rsidRDefault="00000000">
      <w:pPr>
        <w:pStyle w:val="Date"/>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前景</w:t>
      </w:r>
    </w:p>
    <w:p w:rsidR="00000000" w:rsidRDefault="00000000">
      <w:pPr>
        <w:spacing w:after="240" w:line="440" w:lineRule="exact"/>
        <w:ind w:firstLine="480"/>
        <w:jc w:val="both"/>
        <w:rPr>
          <w:sz w:val="21"/>
          <w:szCs w:val="21"/>
        </w:rPr>
      </w:pPr>
      <w:r>
        <w:rPr>
          <w:sz w:val="21"/>
          <w:szCs w:val="21"/>
        </w:rPr>
        <w:t>289</w:t>
      </w:r>
      <w:r>
        <w:rPr>
          <w:rFonts w:hint="eastAsia"/>
          <w:sz w:val="21"/>
          <w:szCs w:val="21"/>
        </w:rPr>
        <w:t>．由“妇女与媒体”委员会拟定的行动计划现已进入了实施阶段。三项行动业已进行：</w:t>
      </w:r>
    </w:p>
    <w:p w:rsidR="00000000" w:rsidRDefault="00000000">
      <w:pPr>
        <w:spacing w:after="240" w:line="440" w:lineRule="exact"/>
        <w:ind w:left="425" w:firstLine="480"/>
        <w:jc w:val="both"/>
        <w:rPr>
          <w:sz w:val="21"/>
          <w:szCs w:val="21"/>
        </w:rPr>
      </w:pPr>
      <w:r>
        <w:rPr>
          <w:sz w:val="21"/>
          <w:szCs w:val="21"/>
        </w:rPr>
        <w:t>* 1998</w:t>
      </w:r>
      <w:r>
        <w:rPr>
          <w:rFonts w:hint="eastAsia"/>
          <w:sz w:val="21"/>
          <w:szCs w:val="21"/>
        </w:rPr>
        <w:t>年</w:t>
      </w:r>
      <w:r>
        <w:rPr>
          <w:sz w:val="21"/>
          <w:szCs w:val="21"/>
        </w:rPr>
        <w:t>7</w:t>
      </w:r>
      <w:r>
        <w:rPr>
          <w:rFonts w:hint="eastAsia"/>
          <w:sz w:val="21"/>
          <w:szCs w:val="21"/>
        </w:rPr>
        <w:t>月，委员会成员与突尼斯广播电视台的决策人员和业务人员举行了一次小型讨论会。根据会议提出的建议，已向突尼斯广播电视台送达了关于在视听媒体中实行男女平等的指令，以及有关妇女资深人士和杰出人士的一份名单。</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为在媒体中提倡平衡妇女形象而设置塔哈尔·哈达德奖。</w:t>
      </w:r>
    </w:p>
    <w:p w:rsidR="00000000" w:rsidRDefault="00000000">
      <w:pPr>
        <w:spacing w:after="240" w:line="440" w:lineRule="exact"/>
        <w:ind w:left="425" w:firstLine="480"/>
        <w:jc w:val="both"/>
        <w:rPr>
          <w:sz w:val="21"/>
          <w:szCs w:val="21"/>
        </w:rPr>
      </w:pPr>
      <w:r>
        <w:rPr>
          <w:sz w:val="21"/>
          <w:szCs w:val="21"/>
        </w:rPr>
        <w:t>* 1999</w:t>
      </w:r>
      <w:r>
        <w:rPr>
          <w:rFonts w:hint="eastAsia"/>
          <w:sz w:val="21"/>
          <w:szCs w:val="21"/>
        </w:rPr>
        <w:t>年</w:t>
      </w:r>
      <w:r>
        <w:rPr>
          <w:sz w:val="21"/>
          <w:szCs w:val="21"/>
        </w:rPr>
        <w:t>7</w:t>
      </w:r>
      <w:r>
        <w:rPr>
          <w:rFonts w:hint="eastAsia"/>
          <w:sz w:val="21"/>
          <w:szCs w:val="21"/>
        </w:rPr>
        <w:t>月针对广播电视台的编制人员举办一次小型讨论会。</w:t>
      </w:r>
    </w:p>
    <w:p w:rsidR="00000000" w:rsidRDefault="00000000">
      <w:pPr>
        <w:spacing w:after="240" w:line="440" w:lineRule="exact"/>
        <w:ind w:firstLine="480"/>
        <w:jc w:val="both"/>
        <w:rPr>
          <w:sz w:val="21"/>
          <w:szCs w:val="21"/>
        </w:rPr>
      </w:pPr>
      <w:r>
        <w:rPr>
          <w:sz w:val="21"/>
          <w:szCs w:val="21"/>
        </w:rPr>
        <w:t>290</w:t>
      </w:r>
      <w:r>
        <w:rPr>
          <w:rFonts w:hint="eastAsia"/>
          <w:sz w:val="21"/>
          <w:szCs w:val="21"/>
        </w:rPr>
        <w:t>．实施“妇女与媒体”行动计划，就“公民行为始于家庭”为题继续开展媒体宣传，计划为加强家庭在普及人权价值问题上的作用开办针对家庭的电视杂志，设立塔哈尔·哈达德奖，发挥妇女研究、文献与信息中心的作用，所有这些社会、媒体和文化活动都为消除在性别问题上的陈规陋习开辟了崭新的前景。</w:t>
      </w:r>
    </w:p>
    <w:p w:rsidR="00000000" w:rsidRDefault="00000000">
      <w:pPr>
        <w:spacing w:after="240" w:line="440" w:lineRule="exact"/>
        <w:ind w:firstLine="480"/>
        <w:jc w:val="both"/>
        <w:rPr>
          <w:sz w:val="21"/>
          <w:szCs w:val="21"/>
        </w:rPr>
      </w:pPr>
      <w:r>
        <w:rPr>
          <w:sz w:val="21"/>
          <w:szCs w:val="21"/>
        </w:rPr>
        <w:t>291</w:t>
      </w:r>
      <w:r>
        <w:rPr>
          <w:rFonts w:hint="eastAsia"/>
          <w:sz w:val="21"/>
          <w:szCs w:val="21"/>
        </w:rPr>
        <w:t>．改变人的作风诚然是一个长期和持续的过程，但根除歧视残余的政治意愿，以及由各方面的通力合作所形成的合力，无疑会对遏制习惯偏见和陈规陋习作出贡献。</w:t>
      </w:r>
    </w:p>
    <w:p w:rsidR="00000000" w:rsidRDefault="00000000">
      <w:pPr>
        <w:numPr>
          <w:ilvl w:val="0"/>
          <w:numId w:val="64"/>
        </w:numPr>
        <w:tabs>
          <w:tab w:val="clear" w:pos="907"/>
          <w:tab w:val="num" w:pos="360"/>
        </w:tabs>
        <w:spacing w:before="240" w:after="240" w:line="440" w:lineRule="exact"/>
        <w:ind w:left="357"/>
        <w:jc w:val="both"/>
        <w:rPr>
          <w:rFonts w:eastAsia="SimHei"/>
          <w:sz w:val="28"/>
          <w:szCs w:val="28"/>
        </w:rPr>
      </w:pPr>
      <w:r>
        <w:rPr>
          <w:sz w:val="21"/>
          <w:szCs w:val="21"/>
        </w:rPr>
        <w:br w:type="page"/>
      </w:r>
      <w:r>
        <w:rPr>
          <w:rFonts w:eastAsia="SimHei" w:hint="eastAsia"/>
          <w:sz w:val="28"/>
          <w:szCs w:val="28"/>
        </w:rPr>
        <w:t>第</w:t>
      </w:r>
      <w:r>
        <w:rPr>
          <w:b/>
          <w:bCs/>
          <w:sz w:val="28"/>
          <w:szCs w:val="28"/>
        </w:rPr>
        <w:t>6</w:t>
      </w:r>
      <w:r>
        <w:rPr>
          <w:rFonts w:eastAsia="SimHei" w:hint="eastAsia"/>
          <w:sz w:val="28"/>
          <w:szCs w:val="28"/>
        </w:rPr>
        <w:t>条：卖淫</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8"/>
      </w:tblGrid>
      <w:tr w:rsidR="00000000">
        <w:tblPrEx>
          <w:tblCellMar>
            <w:top w:w="0" w:type="dxa"/>
            <w:bottom w:w="0" w:type="dxa"/>
          </w:tblCellMar>
        </w:tblPrEx>
        <w:tc>
          <w:tcPr>
            <w:tcW w:w="9828"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482"/>
              <w:jc w:val="both"/>
              <w:rPr>
                <w:rFonts w:eastAsia="楷体"/>
                <w:sz w:val="21"/>
                <w:szCs w:val="21"/>
              </w:rPr>
            </w:pPr>
            <w:r>
              <w:rPr>
                <w:rFonts w:eastAsia="楷体" w:hint="eastAsia"/>
                <w:sz w:val="21"/>
                <w:szCs w:val="21"/>
              </w:rPr>
              <w:t>缔约各国应采取一切适当措施，包括制定法律，以禁止一切形式贩卖妇女及意图营利使妇女卖淫的行为。</w:t>
            </w:r>
          </w:p>
        </w:tc>
      </w:tr>
    </w:tbl>
    <w:p w:rsidR="00000000" w:rsidRDefault="00000000">
      <w:pPr>
        <w:spacing w:after="240" w:line="440" w:lineRule="exact"/>
        <w:ind w:firstLine="480"/>
        <w:jc w:val="both"/>
        <w:rPr>
          <w:sz w:val="21"/>
          <w:szCs w:val="21"/>
        </w:rPr>
      </w:pPr>
      <w:r>
        <w:rPr>
          <w:sz w:val="21"/>
          <w:szCs w:val="21"/>
        </w:rPr>
        <w:t>292</w:t>
      </w:r>
      <w:r>
        <w:rPr>
          <w:rFonts w:hint="eastAsia"/>
          <w:sz w:val="21"/>
          <w:szCs w:val="21"/>
        </w:rPr>
        <w:t>．政治当局通过立法及行政措施，对获准开业的妓女实施严格的卫生监督及体格检查，力求最大限度地缩小这类活动的空间。并同时采取适当的立法措施及其他措施，严厉处罚一切形式的暗娼（《刑法》第</w:t>
      </w:r>
      <w:r>
        <w:rPr>
          <w:sz w:val="21"/>
          <w:szCs w:val="21"/>
        </w:rPr>
        <w:t>231-235</w:t>
      </w:r>
      <w:r>
        <w:rPr>
          <w:rFonts w:hint="eastAsia"/>
          <w:sz w:val="21"/>
          <w:szCs w:val="21"/>
        </w:rPr>
        <w:t>条）。</w:t>
      </w:r>
    </w:p>
    <w:p w:rsidR="00000000" w:rsidRDefault="00000000">
      <w:pPr>
        <w:spacing w:after="240" w:line="440" w:lineRule="exact"/>
        <w:ind w:firstLine="480"/>
        <w:jc w:val="both"/>
        <w:rPr>
          <w:sz w:val="21"/>
          <w:szCs w:val="21"/>
        </w:rPr>
      </w:pPr>
      <w:r>
        <w:rPr>
          <w:sz w:val="21"/>
          <w:szCs w:val="21"/>
        </w:rPr>
        <w:t>293</w:t>
      </w:r>
      <w:r>
        <w:rPr>
          <w:rFonts w:hint="eastAsia"/>
          <w:sz w:val="21"/>
          <w:szCs w:val="21"/>
        </w:rPr>
        <w:t>．随着妇女解放政策的推广，卖淫活动正日趋减少。近几年来，已在斯法克斯、加夫萨、马赫迪耶等地陆续关闭了几家妓院。</w:t>
      </w:r>
      <w:r>
        <w:rPr>
          <w:sz w:val="21"/>
          <w:szCs w:val="21"/>
        </w:rPr>
        <w:t>1998</w:t>
      </w:r>
      <w:r>
        <w:rPr>
          <w:rFonts w:hint="eastAsia"/>
          <w:sz w:val="21"/>
          <w:szCs w:val="21"/>
        </w:rPr>
        <w:t>年获准开业的妓女人数不超过</w:t>
      </w:r>
      <w:r>
        <w:rPr>
          <w:sz w:val="21"/>
          <w:szCs w:val="21"/>
        </w:rPr>
        <w:t>422</w:t>
      </w:r>
      <w:r>
        <w:rPr>
          <w:rFonts w:hint="eastAsia"/>
          <w:sz w:val="21"/>
          <w:szCs w:val="21"/>
        </w:rPr>
        <w:t>人，分布在</w:t>
      </w:r>
      <w:r>
        <w:rPr>
          <w:sz w:val="21"/>
          <w:szCs w:val="21"/>
        </w:rPr>
        <w:t>15</w:t>
      </w:r>
      <w:r>
        <w:rPr>
          <w:rFonts w:hint="eastAsia"/>
          <w:sz w:val="21"/>
          <w:szCs w:val="21"/>
        </w:rPr>
        <w:t>家妓院。</w:t>
      </w:r>
    </w:p>
    <w:p w:rsidR="00000000" w:rsidRDefault="00000000">
      <w:pPr>
        <w:spacing w:after="240" w:line="440" w:lineRule="exact"/>
        <w:ind w:firstLine="480"/>
        <w:jc w:val="both"/>
        <w:rPr>
          <w:sz w:val="21"/>
          <w:szCs w:val="21"/>
        </w:rPr>
      </w:pPr>
      <w:r>
        <w:rPr>
          <w:sz w:val="21"/>
          <w:szCs w:val="21"/>
        </w:rPr>
        <w:t>294</w:t>
      </w:r>
      <w:r>
        <w:rPr>
          <w:rFonts w:hint="eastAsia"/>
          <w:sz w:val="21"/>
          <w:szCs w:val="21"/>
        </w:rPr>
        <w:t>．公共卫生部依靠临床检查和生物监测机制，对开业妓院定期进行严格的卫生监督及体格检查，以保护妓女及嫖客的健康。每家妓院都配备一名特约医生，每个妓女都持有健康证。</w:t>
      </w:r>
    </w:p>
    <w:p w:rsidR="00000000" w:rsidRDefault="00000000">
      <w:pPr>
        <w:spacing w:after="240" w:line="440" w:lineRule="exact"/>
        <w:ind w:firstLine="480"/>
        <w:jc w:val="both"/>
        <w:rPr>
          <w:sz w:val="21"/>
          <w:szCs w:val="21"/>
        </w:rPr>
      </w:pPr>
      <w:r>
        <w:rPr>
          <w:sz w:val="21"/>
          <w:szCs w:val="21"/>
        </w:rPr>
        <w:t>295</w:t>
      </w:r>
      <w:r>
        <w:rPr>
          <w:rFonts w:hint="eastAsia"/>
          <w:sz w:val="21"/>
          <w:szCs w:val="21"/>
        </w:rPr>
        <w:t>．此外，在</w:t>
      </w:r>
      <w:r>
        <w:rPr>
          <w:sz w:val="21"/>
          <w:szCs w:val="21"/>
        </w:rPr>
        <w:t>IEC</w:t>
      </w:r>
      <w:r>
        <w:rPr>
          <w:rFonts w:hint="eastAsia"/>
          <w:sz w:val="21"/>
          <w:szCs w:val="21"/>
        </w:rPr>
        <w:t>战略框架内，《全国防治艾滋病纲要》确保旨在向获准开业妓女及妓院推广使用避孕套，以及防止艾滋病毒感染的教育载体的制作、生产和散发。</w:t>
      </w:r>
    </w:p>
    <w:p w:rsidR="00000000" w:rsidRDefault="00000000">
      <w:pPr>
        <w:spacing w:after="240" w:line="440" w:lineRule="exact"/>
        <w:ind w:firstLine="480"/>
        <w:jc w:val="both"/>
        <w:rPr>
          <w:sz w:val="21"/>
          <w:szCs w:val="21"/>
        </w:rPr>
      </w:pPr>
      <w:r>
        <w:rPr>
          <w:sz w:val="21"/>
          <w:szCs w:val="21"/>
        </w:rPr>
        <w:t>296</w:t>
      </w:r>
      <w:r>
        <w:rPr>
          <w:rFonts w:hint="eastAsia"/>
          <w:sz w:val="21"/>
          <w:szCs w:val="21"/>
        </w:rPr>
        <w:t>．突尼斯社会既是宽容的社会，只能随着建立在平等和互利基础上的两性关系及社会平衡的巩固，特别是在城乡青年中，逐渐减少获准开业妓女。</w:t>
      </w:r>
    </w:p>
    <w:p w:rsidR="00000000" w:rsidRDefault="00000000">
      <w:pPr>
        <w:spacing w:after="240" w:line="440" w:lineRule="exact"/>
        <w:ind w:firstLine="480"/>
        <w:jc w:val="both"/>
        <w:rPr>
          <w:sz w:val="21"/>
          <w:szCs w:val="21"/>
        </w:rPr>
      </w:pPr>
      <w:r>
        <w:rPr>
          <w:sz w:val="21"/>
          <w:szCs w:val="21"/>
        </w:rPr>
        <w:t>297</w:t>
      </w:r>
      <w:r>
        <w:rPr>
          <w:rFonts w:hint="eastAsia"/>
          <w:sz w:val="21"/>
          <w:szCs w:val="21"/>
        </w:rPr>
        <w:t>．然而，突尼斯又是个对外开放和旅游业十分发达的国家（每年游客在</w:t>
      </w:r>
      <w:r>
        <w:rPr>
          <w:sz w:val="21"/>
          <w:szCs w:val="21"/>
        </w:rPr>
        <w:t>400</w:t>
      </w:r>
      <w:r>
        <w:rPr>
          <w:rFonts w:hint="eastAsia"/>
          <w:sz w:val="21"/>
          <w:szCs w:val="21"/>
        </w:rPr>
        <w:t>万人以上），暗娼现象始终难以控制。鉴于这一现实，卫生部与内政部相配合，有针对性地努力开展性病</w:t>
      </w:r>
      <w:r>
        <w:rPr>
          <w:sz w:val="21"/>
          <w:szCs w:val="21"/>
        </w:rPr>
        <w:t>/</w:t>
      </w:r>
      <w:r>
        <w:rPr>
          <w:rFonts w:hint="eastAsia"/>
          <w:sz w:val="21"/>
          <w:szCs w:val="21"/>
        </w:rPr>
        <w:t>艾滋病的防治工作，减少感染的风险。</w:t>
      </w:r>
    </w:p>
    <w:p w:rsidR="00000000" w:rsidRDefault="00000000">
      <w:pPr>
        <w:spacing w:after="240" w:line="440" w:lineRule="exact"/>
        <w:ind w:firstLine="480"/>
        <w:jc w:val="both"/>
        <w:rPr>
          <w:sz w:val="21"/>
          <w:szCs w:val="21"/>
        </w:rPr>
      </w:pPr>
      <w:r>
        <w:rPr>
          <w:sz w:val="21"/>
          <w:szCs w:val="21"/>
        </w:rPr>
        <w:t>298</w:t>
      </w:r>
      <w:r>
        <w:rPr>
          <w:rFonts w:hint="eastAsia"/>
          <w:sz w:val="21"/>
          <w:szCs w:val="21"/>
        </w:rPr>
        <w:t>．在</w:t>
      </w:r>
      <w:r>
        <w:rPr>
          <w:sz w:val="21"/>
          <w:szCs w:val="21"/>
        </w:rPr>
        <w:t xml:space="preserve">IEC </w:t>
      </w:r>
      <w:r>
        <w:rPr>
          <w:rFonts w:hint="eastAsia"/>
          <w:sz w:val="21"/>
          <w:szCs w:val="21"/>
        </w:rPr>
        <w:t>战略框架内，突尼斯全国妇女联盟下属的女医生和女社会工作者联盟配合全国家庭和人口署，对因暗娼罪关押的年轻妇女开展了宣传活动。</w:t>
      </w:r>
    </w:p>
    <w:p w:rsidR="00000000" w:rsidRDefault="00000000">
      <w:pPr>
        <w:numPr>
          <w:ilvl w:val="0"/>
          <w:numId w:val="65"/>
        </w:numPr>
        <w:tabs>
          <w:tab w:val="clear" w:pos="907"/>
          <w:tab w:val="num" w:pos="480"/>
        </w:tabs>
        <w:spacing w:before="240" w:after="240" w:line="440" w:lineRule="exact"/>
        <w:ind w:left="482" w:hanging="482"/>
        <w:jc w:val="both"/>
        <w:rPr>
          <w:rFonts w:eastAsia="SimHei"/>
          <w:sz w:val="28"/>
          <w:szCs w:val="28"/>
        </w:rPr>
      </w:pPr>
      <w:r>
        <w:rPr>
          <w:sz w:val="21"/>
          <w:szCs w:val="21"/>
        </w:rPr>
        <w:br w:type="page"/>
      </w:r>
      <w:r>
        <w:rPr>
          <w:rFonts w:eastAsia="SimHei" w:hint="eastAsia"/>
          <w:sz w:val="28"/>
          <w:szCs w:val="28"/>
        </w:rPr>
        <w:t>第</w:t>
      </w:r>
      <w:r>
        <w:rPr>
          <w:b/>
          <w:bCs/>
          <w:sz w:val="28"/>
          <w:szCs w:val="28"/>
        </w:rPr>
        <w:t>7</w:t>
      </w:r>
      <w:r>
        <w:rPr>
          <w:rFonts w:eastAsia="SimHei" w:hint="eastAsia"/>
          <w:sz w:val="28"/>
          <w:szCs w:val="28"/>
        </w:rPr>
        <w:t>条：政治生活和公共生活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8"/>
      </w:tblGrid>
      <w:tr w:rsidR="00000000">
        <w:tblPrEx>
          <w:tblCellMar>
            <w:top w:w="0" w:type="dxa"/>
            <w:bottom w:w="0" w:type="dxa"/>
          </w:tblCellMar>
        </w:tblPrEx>
        <w:tc>
          <w:tcPr>
            <w:tcW w:w="9828" w:type="dxa"/>
            <w:tcBorders>
              <w:top w:val="single" w:sz="4" w:space="0" w:color="auto"/>
              <w:left w:val="single" w:sz="4" w:space="0" w:color="auto"/>
              <w:bottom w:val="single" w:sz="4" w:space="0" w:color="auto"/>
              <w:right w:val="single" w:sz="4" w:space="0" w:color="auto"/>
            </w:tcBorders>
          </w:tcPr>
          <w:p w:rsidR="00000000" w:rsidRDefault="00000000">
            <w:pPr>
              <w:pStyle w:val="BodyTextIndent2"/>
              <w:spacing w:after="0"/>
              <w:ind w:firstLine="482"/>
              <w:jc w:val="both"/>
            </w:pPr>
            <w:r>
              <w:rPr>
                <w:rFonts w:hint="eastAsia"/>
              </w:rPr>
              <w:t>缔约各国应采取一切适当措施，消除在本国政治和公共生活中对妇女的歧视，特别应保证妇女在与男子平等的条件下：</w:t>
            </w:r>
          </w:p>
          <w:p w:rsidR="00000000" w:rsidRDefault="00000000">
            <w:pPr>
              <w:spacing w:line="440" w:lineRule="exact"/>
              <w:ind w:firstLine="482"/>
              <w:jc w:val="both"/>
              <w:rPr>
                <w:sz w:val="21"/>
                <w:szCs w:val="21"/>
              </w:rPr>
            </w:pPr>
            <w:r>
              <w:rPr>
                <w:sz w:val="21"/>
                <w:szCs w:val="21"/>
              </w:rPr>
              <w:t xml:space="preserve">(a) </w:t>
            </w:r>
            <w:r>
              <w:rPr>
                <w:rFonts w:hint="eastAsia"/>
                <w:sz w:val="21"/>
                <w:szCs w:val="21"/>
              </w:rPr>
              <w:t>在一切选举和全民投票中有选举权，并在一切民选机构有被选举权；</w:t>
            </w:r>
          </w:p>
          <w:p w:rsidR="00000000" w:rsidRDefault="00000000">
            <w:pPr>
              <w:spacing w:line="440" w:lineRule="exact"/>
              <w:ind w:firstLine="482"/>
              <w:jc w:val="both"/>
              <w:rPr>
                <w:sz w:val="21"/>
                <w:szCs w:val="21"/>
              </w:rPr>
            </w:pPr>
            <w:r>
              <w:rPr>
                <w:sz w:val="21"/>
                <w:szCs w:val="21"/>
              </w:rPr>
              <w:t xml:space="preserve">(b) </w:t>
            </w:r>
            <w:r>
              <w:rPr>
                <w:rFonts w:hint="eastAsia"/>
                <w:sz w:val="21"/>
                <w:szCs w:val="21"/>
              </w:rPr>
              <w:t>参加政府政策的制定及其执行，并担任各级政府公职，执行一切公务；</w:t>
            </w:r>
          </w:p>
          <w:p w:rsidR="00000000" w:rsidRDefault="00000000">
            <w:pPr>
              <w:spacing w:line="440" w:lineRule="exact"/>
              <w:ind w:firstLine="482"/>
              <w:jc w:val="both"/>
              <w:rPr>
                <w:sz w:val="21"/>
                <w:szCs w:val="21"/>
              </w:rPr>
            </w:pPr>
            <w:r>
              <w:rPr>
                <w:sz w:val="21"/>
                <w:szCs w:val="21"/>
              </w:rPr>
              <w:t xml:space="preserve">(c) </w:t>
            </w:r>
            <w:r>
              <w:rPr>
                <w:rFonts w:hint="eastAsia"/>
                <w:sz w:val="21"/>
                <w:szCs w:val="21"/>
              </w:rPr>
              <w:t>参加有关本国公共和政治生活的非政府组织和协会。</w:t>
            </w:r>
          </w:p>
        </w:tc>
      </w:tr>
    </w:tbl>
    <w:p w:rsidR="00000000" w:rsidRDefault="00000000">
      <w:pPr>
        <w:numPr>
          <w:ilvl w:val="0"/>
          <w:numId w:val="14"/>
        </w:numPr>
        <w:tabs>
          <w:tab w:val="clear" w:pos="420"/>
          <w:tab w:val="num" w:pos="600"/>
        </w:tabs>
        <w:spacing w:before="240" w:after="240" w:line="440" w:lineRule="exact"/>
        <w:ind w:left="0" w:firstLine="0"/>
        <w:jc w:val="both"/>
        <w:rPr>
          <w:rFonts w:eastAsia="SimHei"/>
          <w:sz w:val="28"/>
          <w:szCs w:val="28"/>
        </w:rPr>
      </w:pPr>
      <w:r>
        <w:rPr>
          <w:rFonts w:eastAsia="SimHei" w:hint="eastAsia"/>
          <w:sz w:val="28"/>
          <w:szCs w:val="28"/>
        </w:rPr>
        <w:t>立法和体制</w:t>
      </w:r>
    </w:p>
    <w:p w:rsidR="00000000" w:rsidRDefault="00000000">
      <w:pPr>
        <w:spacing w:after="240" w:line="440" w:lineRule="exact"/>
        <w:ind w:firstLine="480"/>
        <w:jc w:val="both"/>
        <w:rPr>
          <w:sz w:val="21"/>
          <w:szCs w:val="21"/>
        </w:rPr>
      </w:pPr>
      <w:r>
        <w:rPr>
          <w:sz w:val="21"/>
          <w:szCs w:val="21"/>
        </w:rPr>
        <w:t>299</w:t>
      </w:r>
      <w:r>
        <w:rPr>
          <w:rFonts w:hint="eastAsia"/>
          <w:sz w:val="21"/>
          <w:szCs w:val="21"/>
        </w:rPr>
        <w:t>．为把平等真正落实到实际生活中去，突尼斯继续开展立法工作，把人际关系平等观念陆续引入法律，使现实逐渐适应和演变。自</w:t>
      </w:r>
      <w:r>
        <w:rPr>
          <w:sz w:val="21"/>
          <w:szCs w:val="21"/>
        </w:rPr>
        <w:t>1960</w:t>
      </w:r>
      <w:r>
        <w:rPr>
          <w:rFonts w:hint="eastAsia"/>
          <w:sz w:val="21"/>
          <w:szCs w:val="21"/>
        </w:rPr>
        <w:t>年代以来，妇女虽然在政治权和公民权方面享受与男子同等的权利，但为进一步防止架空这些权利的一切企图，立法机关不得不逐渐采纳了非歧视原则。</w:t>
      </w:r>
      <w:r>
        <w:rPr>
          <w:sz w:val="21"/>
          <w:szCs w:val="21"/>
        </w:rPr>
        <w:t>1959</w:t>
      </w:r>
      <w:r>
        <w:rPr>
          <w:rFonts w:hint="eastAsia"/>
          <w:sz w:val="21"/>
          <w:szCs w:val="21"/>
        </w:rPr>
        <w:t>年，《宪法》第</w:t>
      </w:r>
      <w:r>
        <w:rPr>
          <w:sz w:val="21"/>
          <w:szCs w:val="21"/>
        </w:rPr>
        <w:t>6</w:t>
      </w:r>
      <w:r>
        <w:rPr>
          <w:rFonts w:hint="eastAsia"/>
          <w:sz w:val="21"/>
          <w:szCs w:val="21"/>
        </w:rPr>
        <w:t>条和第</w:t>
      </w:r>
      <w:r>
        <w:rPr>
          <w:sz w:val="21"/>
          <w:szCs w:val="21"/>
        </w:rPr>
        <w:t>8</w:t>
      </w:r>
      <w:r>
        <w:rPr>
          <w:rFonts w:hint="eastAsia"/>
          <w:sz w:val="21"/>
          <w:szCs w:val="21"/>
        </w:rPr>
        <w:t>条规定，保障所有公民的“权利和义务平等”，又于第</w:t>
      </w:r>
      <w:r>
        <w:rPr>
          <w:sz w:val="21"/>
          <w:szCs w:val="21"/>
        </w:rPr>
        <w:t>20</w:t>
      </w:r>
      <w:r>
        <w:rPr>
          <w:rFonts w:hint="eastAsia"/>
          <w:sz w:val="21"/>
          <w:szCs w:val="21"/>
        </w:rPr>
        <w:t>条和第</w:t>
      </w:r>
      <w:r>
        <w:rPr>
          <w:sz w:val="21"/>
          <w:szCs w:val="21"/>
        </w:rPr>
        <w:t>21</w:t>
      </w:r>
      <w:r>
        <w:rPr>
          <w:rFonts w:hint="eastAsia"/>
          <w:sz w:val="21"/>
          <w:szCs w:val="21"/>
        </w:rPr>
        <w:t>条保障男子和女子的选举权和被选举权。</w:t>
      </w:r>
    </w:p>
    <w:p w:rsidR="00000000" w:rsidRDefault="00000000">
      <w:pPr>
        <w:spacing w:after="240" w:line="440" w:lineRule="exact"/>
        <w:ind w:firstLine="480"/>
        <w:jc w:val="both"/>
        <w:rPr>
          <w:sz w:val="21"/>
          <w:szCs w:val="21"/>
        </w:rPr>
      </w:pPr>
      <w:r>
        <w:rPr>
          <w:sz w:val="21"/>
          <w:szCs w:val="21"/>
        </w:rPr>
        <w:t>300</w:t>
      </w:r>
      <w:r>
        <w:rPr>
          <w:rFonts w:hint="eastAsia"/>
          <w:sz w:val="21"/>
          <w:szCs w:val="21"/>
        </w:rPr>
        <w:t>．根据</w:t>
      </w:r>
      <w:r>
        <w:rPr>
          <w:sz w:val="21"/>
          <w:szCs w:val="21"/>
        </w:rPr>
        <w:t>1997</w:t>
      </w:r>
      <w:r>
        <w:rPr>
          <w:rFonts w:hint="eastAsia"/>
          <w:sz w:val="21"/>
          <w:szCs w:val="21"/>
        </w:rPr>
        <w:t>年</w:t>
      </w:r>
      <w:r>
        <w:rPr>
          <w:sz w:val="21"/>
          <w:szCs w:val="21"/>
        </w:rPr>
        <w:t>10</w:t>
      </w:r>
      <w:r>
        <w:rPr>
          <w:rFonts w:hint="eastAsia"/>
          <w:sz w:val="21"/>
          <w:szCs w:val="21"/>
        </w:rPr>
        <w:t>月</w:t>
      </w:r>
      <w:r>
        <w:rPr>
          <w:sz w:val="21"/>
          <w:szCs w:val="21"/>
        </w:rPr>
        <w:t>27</w:t>
      </w:r>
      <w:r>
        <w:rPr>
          <w:rFonts w:hint="eastAsia"/>
          <w:sz w:val="21"/>
          <w:szCs w:val="21"/>
        </w:rPr>
        <w:t>日第</w:t>
      </w:r>
      <w:r>
        <w:rPr>
          <w:sz w:val="21"/>
          <w:szCs w:val="21"/>
        </w:rPr>
        <w:t>97-65</w:t>
      </w:r>
      <w:r>
        <w:rPr>
          <w:rFonts w:hint="eastAsia"/>
          <w:sz w:val="21"/>
          <w:szCs w:val="21"/>
        </w:rPr>
        <w:t>号法令对《宪法》的修改，明确承认男女非歧视原则，加强了公民的平等原则。</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在政党组织问题上，《宪法》新第</w:t>
      </w:r>
      <w:r>
        <w:rPr>
          <w:sz w:val="21"/>
          <w:szCs w:val="21"/>
        </w:rPr>
        <w:t>8</w:t>
      </w:r>
      <w:r>
        <w:rPr>
          <w:rFonts w:hint="eastAsia"/>
          <w:sz w:val="21"/>
          <w:szCs w:val="21"/>
        </w:rPr>
        <w:t>条在组织政党的前提条件中加入了尊重人权及有关个人地位的原则，专门规定各政党必须“承诺排斥一切形式的歧视”。非歧视原则因此成为一项宪法原则。</w:t>
      </w:r>
    </w:p>
    <w:p w:rsidR="00000000" w:rsidRDefault="00000000">
      <w:pPr>
        <w:spacing w:after="240" w:line="440" w:lineRule="exact"/>
        <w:ind w:firstLine="480"/>
        <w:jc w:val="both"/>
        <w:rPr>
          <w:rFonts w:eastAsia="楷体"/>
          <w:sz w:val="21"/>
          <w:szCs w:val="21"/>
        </w:rPr>
      </w:pPr>
      <w:r>
        <w:rPr>
          <w:rFonts w:hint="eastAsia"/>
          <w:sz w:val="21"/>
          <w:szCs w:val="21"/>
        </w:rPr>
        <w:t>新第</w:t>
      </w:r>
      <w:r>
        <w:rPr>
          <w:sz w:val="21"/>
          <w:szCs w:val="21"/>
        </w:rPr>
        <w:t>8</w:t>
      </w:r>
      <w:r>
        <w:rPr>
          <w:rFonts w:hint="eastAsia"/>
          <w:sz w:val="21"/>
          <w:szCs w:val="21"/>
        </w:rPr>
        <w:t>条还规定：</w:t>
      </w:r>
      <w:r>
        <w:rPr>
          <w:rFonts w:eastAsia="楷体" w:hint="eastAsia"/>
          <w:sz w:val="21"/>
          <w:szCs w:val="21"/>
        </w:rPr>
        <w:t>“各政党应尊重人民主权、共和国价值观及有关个人地位的原则。”</w:t>
      </w:r>
    </w:p>
    <w:p w:rsidR="00000000" w:rsidRDefault="00000000">
      <w:pPr>
        <w:spacing w:after="240" w:line="440" w:lineRule="exact"/>
        <w:ind w:firstLine="480"/>
        <w:jc w:val="both"/>
        <w:rPr>
          <w:rFonts w:eastAsia="楷体"/>
          <w:sz w:val="21"/>
          <w:szCs w:val="21"/>
        </w:rPr>
      </w:pPr>
      <w:r>
        <w:rPr>
          <w:rFonts w:eastAsia="楷体" w:hint="eastAsia"/>
          <w:sz w:val="21"/>
          <w:szCs w:val="21"/>
        </w:rPr>
        <w:t>各政党承诺排斥一切形式的暴力、狂热、种族主义及歧视。</w:t>
      </w:r>
    </w:p>
    <w:p w:rsidR="00000000" w:rsidRDefault="00000000">
      <w:pPr>
        <w:spacing w:after="240" w:line="440" w:lineRule="exact"/>
        <w:ind w:firstLine="480"/>
        <w:jc w:val="both"/>
        <w:rPr>
          <w:sz w:val="21"/>
          <w:szCs w:val="21"/>
        </w:rPr>
      </w:pPr>
      <w:r>
        <w:rPr>
          <w:rFonts w:eastAsia="楷体" w:hint="eastAsia"/>
          <w:sz w:val="21"/>
          <w:szCs w:val="21"/>
        </w:rPr>
        <w:t>政党不得将其原则、宗旨、活动或纲领建立在语言、种族、性别或宗教的基础之上。”</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关于竞选议员的条件，《选举法》第</w:t>
      </w:r>
      <w:r>
        <w:rPr>
          <w:sz w:val="21"/>
          <w:szCs w:val="21"/>
        </w:rPr>
        <w:t>76</w:t>
      </w:r>
      <w:r>
        <w:rPr>
          <w:rFonts w:hint="eastAsia"/>
          <w:sz w:val="21"/>
          <w:szCs w:val="21"/>
        </w:rPr>
        <w:t>条规定男女一律平等，</w:t>
      </w:r>
      <w:r>
        <w:rPr>
          <w:rFonts w:eastAsia="楷体" w:hint="eastAsia"/>
          <w:sz w:val="21"/>
          <w:szCs w:val="21"/>
        </w:rPr>
        <w:t>“任何突尼斯选民，无论男女，凡年满</w:t>
      </w:r>
      <w:r>
        <w:rPr>
          <w:rFonts w:eastAsia="楷体"/>
          <w:sz w:val="21"/>
          <w:szCs w:val="21"/>
        </w:rPr>
        <w:t>23</w:t>
      </w:r>
      <w:r>
        <w:rPr>
          <w:rFonts w:eastAsia="楷体" w:hint="eastAsia"/>
          <w:sz w:val="21"/>
          <w:szCs w:val="21"/>
        </w:rPr>
        <w:t>岁者，均可当选为国民议会议员”。</w:t>
      </w:r>
    </w:p>
    <w:p w:rsidR="00000000" w:rsidRDefault="00000000">
      <w:pPr>
        <w:spacing w:after="240" w:line="440" w:lineRule="exact"/>
        <w:ind w:firstLine="480"/>
        <w:jc w:val="both"/>
        <w:rPr>
          <w:sz w:val="21"/>
          <w:szCs w:val="21"/>
        </w:rPr>
      </w:pPr>
      <w:r>
        <w:rPr>
          <w:sz w:val="21"/>
          <w:szCs w:val="21"/>
        </w:rPr>
        <w:t>301</w:t>
      </w:r>
      <w:r>
        <w:rPr>
          <w:rFonts w:hint="eastAsia"/>
          <w:sz w:val="21"/>
          <w:szCs w:val="21"/>
        </w:rPr>
        <w:t>．突尼斯通过</w:t>
      </w:r>
      <w:r>
        <w:rPr>
          <w:sz w:val="21"/>
          <w:szCs w:val="21"/>
        </w:rPr>
        <w:t>1967</w:t>
      </w:r>
      <w:r>
        <w:rPr>
          <w:rFonts w:hint="eastAsia"/>
          <w:sz w:val="21"/>
          <w:szCs w:val="21"/>
        </w:rPr>
        <w:t>年</w:t>
      </w:r>
      <w:r>
        <w:rPr>
          <w:sz w:val="21"/>
          <w:szCs w:val="21"/>
        </w:rPr>
        <w:t>11</w:t>
      </w:r>
      <w:r>
        <w:rPr>
          <w:rFonts w:hint="eastAsia"/>
          <w:sz w:val="21"/>
          <w:szCs w:val="21"/>
        </w:rPr>
        <w:t>月</w:t>
      </w:r>
      <w:r>
        <w:rPr>
          <w:sz w:val="21"/>
          <w:szCs w:val="21"/>
        </w:rPr>
        <w:t>21</w:t>
      </w:r>
      <w:r>
        <w:rPr>
          <w:rFonts w:hint="eastAsia"/>
          <w:sz w:val="21"/>
          <w:szCs w:val="21"/>
        </w:rPr>
        <w:t>日第</w:t>
      </w:r>
      <w:r>
        <w:rPr>
          <w:sz w:val="21"/>
          <w:szCs w:val="21"/>
        </w:rPr>
        <w:t>67-41</w:t>
      </w:r>
      <w:r>
        <w:rPr>
          <w:rFonts w:hint="eastAsia"/>
          <w:sz w:val="21"/>
          <w:szCs w:val="21"/>
        </w:rPr>
        <w:t>号法令，批准了《妇女政治权利国际公约》。</w:t>
      </w:r>
    </w:p>
    <w:p w:rsidR="00000000" w:rsidRDefault="00000000">
      <w:pPr>
        <w:spacing w:after="240" w:line="440" w:lineRule="exact"/>
        <w:ind w:firstLine="480"/>
        <w:jc w:val="both"/>
        <w:rPr>
          <w:sz w:val="21"/>
          <w:szCs w:val="21"/>
        </w:rPr>
      </w:pPr>
      <w:r>
        <w:rPr>
          <w:sz w:val="21"/>
          <w:szCs w:val="21"/>
        </w:rPr>
        <w:t>302</w:t>
      </w:r>
      <w:r>
        <w:rPr>
          <w:rFonts w:hint="eastAsia"/>
          <w:sz w:val="21"/>
          <w:szCs w:val="21"/>
        </w:rPr>
        <w:t>．突尼斯法律关注在确认性别平等和建立保护妇女系统之间的相互关系，赋予妇女作为女人和母亲的特殊权利。近</w:t>
      </w:r>
      <w:r>
        <w:rPr>
          <w:sz w:val="21"/>
          <w:szCs w:val="21"/>
        </w:rPr>
        <w:t>5</w:t>
      </w:r>
      <w:r>
        <w:rPr>
          <w:rFonts w:hint="eastAsia"/>
          <w:sz w:val="21"/>
          <w:szCs w:val="21"/>
        </w:rPr>
        <w:t>年来，已给予妇女以下新权益：</w:t>
      </w:r>
    </w:p>
    <w:p w:rsidR="00000000" w:rsidRDefault="00000000">
      <w:pPr>
        <w:spacing w:after="240" w:line="440" w:lineRule="exact"/>
        <w:ind w:firstLine="480"/>
        <w:jc w:val="both"/>
        <w:rPr>
          <w:sz w:val="21"/>
          <w:szCs w:val="21"/>
        </w:rPr>
      </w:pPr>
      <w:r>
        <w:rPr>
          <w:sz w:val="21"/>
          <w:szCs w:val="21"/>
        </w:rPr>
        <w:tab/>
        <w:t xml:space="preserve">– </w:t>
      </w:r>
      <w:r>
        <w:rPr>
          <w:rFonts w:hint="eastAsia"/>
          <w:sz w:val="21"/>
          <w:szCs w:val="21"/>
        </w:rPr>
        <w:t>恢复哺乳时间；</w:t>
      </w:r>
    </w:p>
    <w:p w:rsidR="00000000" w:rsidRDefault="00000000">
      <w:pPr>
        <w:spacing w:after="240" w:line="440" w:lineRule="exact"/>
        <w:ind w:firstLine="480"/>
        <w:jc w:val="both"/>
        <w:rPr>
          <w:sz w:val="21"/>
          <w:szCs w:val="21"/>
        </w:rPr>
      </w:pPr>
      <w:r>
        <w:rPr>
          <w:sz w:val="21"/>
          <w:szCs w:val="21"/>
        </w:rPr>
        <w:tab/>
        <w:t xml:space="preserve">– </w:t>
      </w:r>
      <w:r>
        <w:rPr>
          <w:rFonts w:hint="eastAsia"/>
          <w:sz w:val="21"/>
          <w:szCs w:val="21"/>
        </w:rPr>
        <w:t>由社会保障金库承担儿童入托费用；</w:t>
      </w:r>
    </w:p>
    <w:p w:rsidR="00000000" w:rsidRDefault="00000000">
      <w:pPr>
        <w:spacing w:after="240" w:line="440" w:lineRule="exact"/>
        <w:ind w:firstLine="480"/>
        <w:jc w:val="both"/>
        <w:rPr>
          <w:sz w:val="21"/>
          <w:szCs w:val="21"/>
        </w:rPr>
      </w:pPr>
      <w:r>
        <w:rPr>
          <w:sz w:val="21"/>
          <w:szCs w:val="21"/>
        </w:rPr>
        <w:tab/>
        <w:t xml:space="preserve">– </w:t>
      </w:r>
      <w:r>
        <w:rPr>
          <w:rFonts w:hint="eastAsia"/>
          <w:sz w:val="21"/>
          <w:szCs w:val="21"/>
        </w:rPr>
        <w:t>鼓励私人投资建立托儿机构；</w:t>
      </w:r>
    </w:p>
    <w:p w:rsidR="00000000" w:rsidRDefault="00000000">
      <w:pPr>
        <w:spacing w:after="240" w:line="440" w:lineRule="exact"/>
        <w:ind w:firstLine="840"/>
        <w:jc w:val="both"/>
        <w:rPr>
          <w:sz w:val="21"/>
          <w:szCs w:val="21"/>
        </w:rPr>
      </w:pPr>
      <w:r>
        <w:rPr>
          <w:sz w:val="21"/>
          <w:szCs w:val="21"/>
        </w:rPr>
        <w:t xml:space="preserve">– </w:t>
      </w:r>
      <w:r>
        <w:rPr>
          <w:rFonts w:hint="eastAsia"/>
          <w:sz w:val="21"/>
          <w:szCs w:val="21"/>
        </w:rPr>
        <w:t>公私部门向抚养儿童的母亲发放家庭津贴，津贴受益人的年龄可延长至</w:t>
      </w:r>
      <w:r>
        <w:rPr>
          <w:sz w:val="21"/>
          <w:szCs w:val="21"/>
        </w:rPr>
        <w:t>21</w:t>
      </w:r>
      <w:r>
        <w:rPr>
          <w:rFonts w:hint="eastAsia"/>
          <w:sz w:val="21"/>
          <w:szCs w:val="21"/>
        </w:rPr>
        <w:t>岁（见第</w:t>
      </w:r>
      <w:r>
        <w:rPr>
          <w:sz w:val="21"/>
          <w:szCs w:val="21"/>
        </w:rPr>
        <w:t>596-598</w:t>
      </w:r>
      <w:r>
        <w:rPr>
          <w:rFonts w:hint="eastAsia"/>
          <w:sz w:val="21"/>
          <w:szCs w:val="21"/>
        </w:rPr>
        <w:t>段）。</w:t>
      </w:r>
    </w:p>
    <w:p w:rsidR="00000000" w:rsidRDefault="00000000">
      <w:pPr>
        <w:spacing w:after="240" w:line="440" w:lineRule="exact"/>
        <w:ind w:firstLine="480"/>
        <w:jc w:val="both"/>
        <w:rPr>
          <w:sz w:val="21"/>
          <w:szCs w:val="21"/>
        </w:rPr>
      </w:pPr>
      <w:r>
        <w:rPr>
          <w:sz w:val="21"/>
          <w:szCs w:val="21"/>
        </w:rPr>
        <w:t>303</w:t>
      </w:r>
      <w:r>
        <w:rPr>
          <w:rFonts w:hint="eastAsia"/>
          <w:sz w:val="21"/>
          <w:szCs w:val="21"/>
        </w:rPr>
        <w:t>．妇女和家庭事务部，妇女研究、文献与信息中心，“妇女与发展”委员会</w:t>
      </w:r>
      <w:r>
        <w:rPr>
          <w:sz w:val="21"/>
          <w:szCs w:val="21"/>
        </w:rPr>
        <w:t>1991</w:t>
      </w:r>
      <w:r>
        <w:rPr>
          <w:rFonts w:hint="eastAsia"/>
          <w:sz w:val="21"/>
          <w:szCs w:val="21"/>
        </w:rPr>
        <w:t>年在筹备第八个全国发展计划（</w:t>
      </w:r>
      <w:r>
        <w:rPr>
          <w:sz w:val="21"/>
          <w:szCs w:val="21"/>
        </w:rPr>
        <w:t>1992-1996</w:t>
      </w:r>
      <w:r>
        <w:rPr>
          <w:rFonts w:hint="eastAsia"/>
          <w:sz w:val="21"/>
          <w:szCs w:val="21"/>
        </w:rPr>
        <w:t>）范围内成立并在第九个发展计划范围内重新推出，以及妇女与家庭全国委员会下属的机会均等委员会，都是促进妇女参政的专门机构。</w:t>
      </w:r>
    </w:p>
    <w:p w:rsidR="00000000" w:rsidRDefault="00000000">
      <w:pPr>
        <w:spacing w:after="240" w:line="440" w:lineRule="exact"/>
        <w:ind w:firstLine="480"/>
        <w:jc w:val="both"/>
        <w:rPr>
          <w:sz w:val="21"/>
          <w:szCs w:val="21"/>
        </w:rPr>
      </w:pPr>
      <w:r>
        <w:rPr>
          <w:sz w:val="21"/>
          <w:szCs w:val="21"/>
        </w:rPr>
        <w:t>304</w:t>
      </w:r>
      <w:r>
        <w:rPr>
          <w:rFonts w:hint="eastAsia"/>
          <w:sz w:val="21"/>
          <w:szCs w:val="21"/>
        </w:rPr>
        <w:t>．作为执政多数党，宪政民主联盟在党内有妇女事务常设秘书处，在各地设有专门机构，对妇女参加政治生活发挥积极影响。</w:t>
      </w:r>
    </w:p>
    <w:p w:rsidR="00000000" w:rsidRDefault="00000000">
      <w:pPr>
        <w:spacing w:before="240" w:after="240" w:line="440" w:lineRule="exact"/>
        <w:jc w:val="both"/>
        <w:rPr>
          <w:rFonts w:eastAsia="SimHei"/>
          <w:sz w:val="28"/>
          <w:szCs w:val="28"/>
        </w:rPr>
      </w:pPr>
      <w:r>
        <w:rPr>
          <w:rFonts w:eastAsia="SimHei" w:hint="eastAsia"/>
          <w:sz w:val="28"/>
          <w:szCs w:val="28"/>
        </w:rPr>
        <w:t>二、各级议会中的妇女</w:t>
      </w:r>
    </w:p>
    <w:p w:rsidR="00000000" w:rsidRDefault="00000000">
      <w:pPr>
        <w:spacing w:after="240" w:line="440" w:lineRule="exact"/>
        <w:ind w:firstLine="480"/>
        <w:jc w:val="both"/>
        <w:rPr>
          <w:sz w:val="21"/>
          <w:szCs w:val="21"/>
        </w:rPr>
      </w:pPr>
      <w:r>
        <w:rPr>
          <w:sz w:val="21"/>
          <w:szCs w:val="21"/>
        </w:rPr>
        <w:t>305</w:t>
      </w:r>
      <w:r>
        <w:rPr>
          <w:rFonts w:hint="eastAsia"/>
          <w:sz w:val="21"/>
          <w:szCs w:val="21"/>
        </w:rPr>
        <w:t>．国民议会女议员的人数略有增长。女议员比例从</w:t>
      </w:r>
      <w:r>
        <w:rPr>
          <w:sz w:val="21"/>
          <w:szCs w:val="21"/>
        </w:rPr>
        <w:t>1957</w:t>
      </w:r>
      <w:r>
        <w:rPr>
          <w:rFonts w:hint="eastAsia"/>
          <w:sz w:val="21"/>
          <w:szCs w:val="21"/>
        </w:rPr>
        <w:t>年的</w:t>
      </w:r>
      <w:r>
        <w:rPr>
          <w:sz w:val="21"/>
          <w:szCs w:val="21"/>
        </w:rPr>
        <w:t>1.12%</w:t>
      </w:r>
      <w:r>
        <w:rPr>
          <w:rFonts w:hint="eastAsia"/>
          <w:sz w:val="21"/>
          <w:szCs w:val="21"/>
        </w:rPr>
        <w:t>，</w:t>
      </w:r>
      <w:r>
        <w:rPr>
          <w:sz w:val="21"/>
          <w:szCs w:val="21"/>
        </w:rPr>
        <w:t>1989</w:t>
      </w:r>
      <w:r>
        <w:rPr>
          <w:rFonts w:hint="eastAsia"/>
          <w:sz w:val="21"/>
          <w:szCs w:val="21"/>
        </w:rPr>
        <w:t>年的</w:t>
      </w:r>
      <w:r>
        <w:rPr>
          <w:sz w:val="21"/>
          <w:szCs w:val="21"/>
        </w:rPr>
        <w:t>4.26%</w:t>
      </w:r>
      <w:r>
        <w:rPr>
          <w:rFonts w:hint="eastAsia"/>
          <w:sz w:val="21"/>
          <w:szCs w:val="21"/>
        </w:rPr>
        <w:t>，</w:t>
      </w:r>
      <w:r>
        <w:rPr>
          <w:sz w:val="21"/>
          <w:szCs w:val="21"/>
        </w:rPr>
        <w:t>1994</w:t>
      </w:r>
      <w:r>
        <w:rPr>
          <w:rFonts w:hint="eastAsia"/>
          <w:sz w:val="21"/>
          <w:szCs w:val="21"/>
        </w:rPr>
        <w:t>年的</w:t>
      </w:r>
      <w:r>
        <w:rPr>
          <w:sz w:val="21"/>
          <w:szCs w:val="21"/>
        </w:rPr>
        <w:t>7%</w:t>
      </w:r>
      <w:r>
        <w:rPr>
          <w:rFonts w:hint="eastAsia"/>
          <w:sz w:val="21"/>
          <w:szCs w:val="21"/>
        </w:rPr>
        <w:t>，一直上升到</w:t>
      </w:r>
      <w:r>
        <w:rPr>
          <w:sz w:val="21"/>
          <w:szCs w:val="21"/>
        </w:rPr>
        <w:t>1999</w:t>
      </w:r>
      <w:r>
        <w:rPr>
          <w:rFonts w:hint="eastAsia"/>
          <w:sz w:val="21"/>
          <w:szCs w:val="21"/>
        </w:rPr>
        <w:t>年的</w:t>
      </w:r>
      <w:r>
        <w:rPr>
          <w:sz w:val="21"/>
          <w:szCs w:val="21"/>
        </w:rPr>
        <w:t>11.5%</w:t>
      </w:r>
      <w:r>
        <w:rPr>
          <w:rFonts w:hint="eastAsia"/>
          <w:sz w:val="21"/>
          <w:szCs w:val="21"/>
        </w:rPr>
        <w:t>。</w:t>
      </w:r>
    </w:p>
    <w:p w:rsidR="00000000" w:rsidRDefault="00000000">
      <w:pPr>
        <w:spacing w:after="240" w:line="440" w:lineRule="exact"/>
        <w:ind w:firstLine="480"/>
        <w:jc w:val="both"/>
        <w:rPr>
          <w:sz w:val="21"/>
          <w:szCs w:val="21"/>
        </w:rPr>
      </w:pPr>
      <w:r>
        <w:rPr>
          <w:sz w:val="21"/>
          <w:szCs w:val="21"/>
        </w:rPr>
        <w:t>306</w:t>
      </w:r>
      <w:r>
        <w:rPr>
          <w:rFonts w:hint="eastAsia"/>
          <w:sz w:val="21"/>
          <w:szCs w:val="21"/>
        </w:rPr>
        <w:t>．</w:t>
      </w:r>
      <w:r>
        <w:rPr>
          <w:sz w:val="21"/>
          <w:szCs w:val="21"/>
        </w:rPr>
        <w:t>1999</w:t>
      </w:r>
      <w:r>
        <w:rPr>
          <w:rFonts w:hint="eastAsia"/>
          <w:sz w:val="21"/>
          <w:szCs w:val="21"/>
        </w:rPr>
        <w:t>年</w:t>
      </w:r>
      <w:r>
        <w:rPr>
          <w:sz w:val="21"/>
          <w:szCs w:val="21"/>
        </w:rPr>
        <w:t>10</w:t>
      </w:r>
      <w:r>
        <w:rPr>
          <w:rFonts w:hint="eastAsia"/>
          <w:sz w:val="21"/>
          <w:szCs w:val="21"/>
        </w:rPr>
        <w:t>月立法选举后，国民议会在总共</w:t>
      </w:r>
      <w:r>
        <w:rPr>
          <w:sz w:val="21"/>
          <w:szCs w:val="21"/>
        </w:rPr>
        <w:t>182</w:t>
      </w:r>
      <w:r>
        <w:rPr>
          <w:rFonts w:hint="eastAsia"/>
          <w:sz w:val="21"/>
          <w:szCs w:val="21"/>
        </w:rPr>
        <w:t>名议员中，拥有</w:t>
      </w:r>
      <w:r>
        <w:rPr>
          <w:sz w:val="21"/>
          <w:szCs w:val="21"/>
        </w:rPr>
        <w:t>21</w:t>
      </w:r>
      <w:r>
        <w:rPr>
          <w:rFonts w:hint="eastAsia"/>
          <w:sz w:val="21"/>
          <w:szCs w:val="21"/>
        </w:rPr>
        <w:t>名女议员。在</w:t>
      </w:r>
      <w:r>
        <w:rPr>
          <w:sz w:val="21"/>
          <w:szCs w:val="21"/>
        </w:rPr>
        <w:t>3 387 542</w:t>
      </w:r>
      <w:r>
        <w:rPr>
          <w:rFonts w:hint="eastAsia"/>
          <w:sz w:val="21"/>
          <w:szCs w:val="21"/>
        </w:rPr>
        <w:t>名登记选民中，共有</w:t>
      </w:r>
      <w:r>
        <w:rPr>
          <w:sz w:val="21"/>
          <w:szCs w:val="21"/>
        </w:rPr>
        <w:t>1 570 131</w:t>
      </w:r>
      <w:r>
        <w:rPr>
          <w:rFonts w:hint="eastAsia"/>
          <w:sz w:val="21"/>
          <w:szCs w:val="21"/>
        </w:rPr>
        <w:t>名妇女。</w:t>
      </w:r>
    </w:p>
    <w:p w:rsidR="00000000" w:rsidRDefault="00000000">
      <w:pPr>
        <w:spacing w:after="240" w:line="440" w:lineRule="exact"/>
        <w:ind w:firstLine="480"/>
        <w:jc w:val="both"/>
        <w:rPr>
          <w:rFonts w:eastAsia="SimHei"/>
          <w:b/>
          <w:bCs/>
          <w:sz w:val="21"/>
          <w:szCs w:val="21"/>
        </w:rPr>
      </w:pPr>
    </w:p>
    <w:p w:rsidR="00000000" w:rsidRDefault="00000000">
      <w:pPr>
        <w:spacing w:line="440" w:lineRule="exact"/>
        <w:jc w:val="center"/>
        <w:rPr>
          <w:rFonts w:eastAsia="SimHei"/>
          <w:sz w:val="21"/>
          <w:szCs w:val="21"/>
        </w:rPr>
      </w:pPr>
      <w:r>
        <w:rPr>
          <w:rFonts w:eastAsia="SimHei"/>
          <w:b/>
          <w:bCs/>
          <w:sz w:val="21"/>
          <w:szCs w:val="21"/>
        </w:rPr>
        <w:br w:type="page"/>
        <w:t>1999</w:t>
      </w:r>
      <w:r>
        <w:rPr>
          <w:rFonts w:eastAsia="SimHei" w:hint="eastAsia"/>
          <w:sz w:val="21"/>
          <w:szCs w:val="21"/>
        </w:rPr>
        <w:t>年的国民议会</w:t>
      </w:r>
    </w:p>
    <w:p w:rsidR="00000000" w:rsidRDefault="00000000">
      <w:pPr>
        <w:spacing w:line="440" w:lineRule="exact"/>
        <w:jc w:val="center"/>
        <w:rPr>
          <w:rFonts w:eastAsia="SimHei"/>
          <w:sz w:val="21"/>
          <w:szCs w:val="21"/>
        </w:rPr>
      </w:pPr>
      <w:r>
        <w:rPr>
          <w:rFonts w:eastAsia="SimHei" w:hint="eastAsia"/>
          <w:sz w:val="21"/>
          <w:szCs w:val="21"/>
        </w:rPr>
        <w:t>根据政党及性别区分的议席分配</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0"/>
        <w:gridCol w:w="2940"/>
        <w:gridCol w:w="2940"/>
      </w:tblGrid>
      <w:tr w:rsidR="00000000">
        <w:tblPrEx>
          <w:tblCellMar>
            <w:top w:w="0" w:type="dxa"/>
            <w:bottom w:w="0" w:type="dxa"/>
          </w:tblCellMar>
        </w:tblPrEx>
        <w:trPr>
          <w:cantSplit/>
        </w:trPr>
        <w:tc>
          <w:tcPr>
            <w:tcW w:w="39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both"/>
              <w:rPr>
                <w:rFonts w:eastAsia="SimHei"/>
                <w:sz w:val="21"/>
                <w:szCs w:val="21"/>
              </w:rPr>
            </w:pPr>
            <w:r>
              <w:rPr>
                <w:rFonts w:eastAsia="SimHei" w:hint="eastAsia"/>
                <w:sz w:val="21"/>
                <w:szCs w:val="21"/>
              </w:rPr>
              <w:t>所属党派</w:t>
            </w:r>
          </w:p>
        </w:tc>
        <w:tc>
          <w:tcPr>
            <w:tcW w:w="588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rFonts w:eastAsia="SimHei"/>
                <w:sz w:val="21"/>
                <w:szCs w:val="21"/>
              </w:rPr>
            </w:pPr>
            <w:r>
              <w:rPr>
                <w:rFonts w:eastAsia="SimHei" w:hint="eastAsia"/>
                <w:sz w:val="21"/>
                <w:szCs w:val="21"/>
              </w:rPr>
              <w:t>议员人数</w:t>
            </w:r>
          </w:p>
        </w:tc>
      </w:tr>
      <w:tr w:rsidR="00000000">
        <w:tblPrEx>
          <w:tblCellMar>
            <w:top w:w="0" w:type="dxa"/>
            <w:bottom w:w="0" w:type="dxa"/>
          </w:tblCellMar>
        </w:tblPrEx>
        <w:tc>
          <w:tcPr>
            <w:tcW w:w="39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both"/>
              <w:rPr>
                <w:sz w:val="21"/>
                <w:szCs w:val="21"/>
              </w:rPr>
            </w:pPr>
          </w:p>
        </w:tc>
        <w:tc>
          <w:tcPr>
            <w:tcW w:w="29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482"/>
              <w:jc w:val="center"/>
              <w:rPr>
                <w:sz w:val="21"/>
                <w:szCs w:val="21"/>
              </w:rPr>
            </w:pPr>
            <w:r>
              <w:rPr>
                <w:rFonts w:hint="eastAsia"/>
                <w:sz w:val="21"/>
                <w:szCs w:val="21"/>
              </w:rPr>
              <w:t>男</w:t>
            </w:r>
          </w:p>
        </w:tc>
        <w:tc>
          <w:tcPr>
            <w:tcW w:w="29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482"/>
              <w:jc w:val="center"/>
              <w:rPr>
                <w:sz w:val="21"/>
                <w:szCs w:val="21"/>
              </w:rPr>
            </w:pPr>
            <w:r>
              <w:rPr>
                <w:rFonts w:hint="eastAsia"/>
                <w:sz w:val="21"/>
                <w:szCs w:val="21"/>
              </w:rPr>
              <w:t>女</w:t>
            </w:r>
          </w:p>
        </w:tc>
      </w:tr>
      <w:tr w:rsidR="00000000">
        <w:tblPrEx>
          <w:tblCellMar>
            <w:top w:w="0" w:type="dxa"/>
            <w:bottom w:w="0" w:type="dxa"/>
          </w:tblCellMar>
        </w:tblPrEx>
        <w:tc>
          <w:tcPr>
            <w:tcW w:w="39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both"/>
              <w:rPr>
                <w:sz w:val="21"/>
                <w:szCs w:val="21"/>
              </w:rPr>
            </w:pPr>
            <w:r>
              <w:rPr>
                <w:rFonts w:hint="eastAsia"/>
                <w:sz w:val="21"/>
                <w:szCs w:val="21"/>
              </w:rPr>
              <w:t>宪政民主联盟</w:t>
            </w:r>
          </w:p>
        </w:tc>
        <w:tc>
          <w:tcPr>
            <w:tcW w:w="29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482"/>
              <w:jc w:val="center"/>
              <w:rPr>
                <w:sz w:val="21"/>
                <w:szCs w:val="21"/>
              </w:rPr>
            </w:pPr>
            <w:r>
              <w:rPr>
                <w:sz w:val="21"/>
                <w:szCs w:val="21"/>
              </w:rPr>
              <w:t>128</w:t>
            </w:r>
          </w:p>
        </w:tc>
        <w:tc>
          <w:tcPr>
            <w:tcW w:w="29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482"/>
              <w:jc w:val="center"/>
              <w:rPr>
                <w:sz w:val="21"/>
                <w:szCs w:val="21"/>
              </w:rPr>
            </w:pPr>
            <w:r>
              <w:rPr>
                <w:sz w:val="21"/>
                <w:szCs w:val="21"/>
              </w:rPr>
              <w:t>20</w:t>
            </w:r>
          </w:p>
        </w:tc>
      </w:tr>
      <w:tr w:rsidR="00000000">
        <w:tblPrEx>
          <w:tblCellMar>
            <w:top w:w="0" w:type="dxa"/>
            <w:bottom w:w="0" w:type="dxa"/>
          </w:tblCellMar>
        </w:tblPrEx>
        <w:tc>
          <w:tcPr>
            <w:tcW w:w="39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both"/>
              <w:rPr>
                <w:sz w:val="21"/>
                <w:szCs w:val="21"/>
              </w:rPr>
            </w:pPr>
            <w:r>
              <w:rPr>
                <w:rFonts w:hint="eastAsia"/>
                <w:sz w:val="21"/>
                <w:szCs w:val="21"/>
              </w:rPr>
              <w:t>新生运动</w:t>
            </w:r>
          </w:p>
        </w:tc>
        <w:tc>
          <w:tcPr>
            <w:tcW w:w="29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482"/>
              <w:jc w:val="center"/>
              <w:rPr>
                <w:sz w:val="21"/>
                <w:szCs w:val="21"/>
              </w:rPr>
            </w:pPr>
            <w:r>
              <w:rPr>
                <w:sz w:val="21"/>
                <w:szCs w:val="21"/>
              </w:rPr>
              <w:t>5</w:t>
            </w:r>
          </w:p>
        </w:tc>
        <w:tc>
          <w:tcPr>
            <w:tcW w:w="29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482"/>
              <w:jc w:val="center"/>
              <w:rPr>
                <w:sz w:val="21"/>
                <w:szCs w:val="21"/>
              </w:rPr>
            </w:pPr>
            <w:r>
              <w:rPr>
                <w:sz w:val="21"/>
                <w:szCs w:val="21"/>
              </w:rPr>
              <w:t>-</w:t>
            </w:r>
          </w:p>
        </w:tc>
      </w:tr>
      <w:tr w:rsidR="00000000">
        <w:tblPrEx>
          <w:tblCellMar>
            <w:top w:w="0" w:type="dxa"/>
            <w:bottom w:w="0" w:type="dxa"/>
          </w:tblCellMar>
        </w:tblPrEx>
        <w:tc>
          <w:tcPr>
            <w:tcW w:w="39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both"/>
              <w:rPr>
                <w:sz w:val="21"/>
                <w:szCs w:val="21"/>
              </w:rPr>
            </w:pPr>
            <w:r>
              <w:rPr>
                <w:rFonts w:hint="eastAsia"/>
                <w:sz w:val="21"/>
                <w:szCs w:val="21"/>
              </w:rPr>
              <w:t>社会主义民主运动</w:t>
            </w:r>
          </w:p>
        </w:tc>
        <w:tc>
          <w:tcPr>
            <w:tcW w:w="29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482"/>
              <w:jc w:val="center"/>
              <w:rPr>
                <w:sz w:val="21"/>
                <w:szCs w:val="21"/>
              </w:rPr>
            </w:pPr>
            <w:r>
              <w:rPr>
                <w:sz w:val="21"/>
                <w:szCs w:val="21"/>
              </w:rPr>
              <w:t>13</w:t>
            </w:r>
          </w:p>
        </w:tc>
        <w:tc>
          <w:tcPr>
            <w:tcW w:w="29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482"/>
              <w:jc w:val="center"/>
              <w:rPr>
                <w:sz w:val="21"/>
                <w:szCs w:val="21"/>
              </w:rPr>
            </w:pPr>
            <w:r>
              <w:rPr>
                <w:sz w:val="21"/>
                <w:szCs w:val="21"/>
              </w:rPr>
              <w:t>-</w:t>
            </w:r>
          </w:p>
        </w:tc>
      </w:tr>
      <w:tr w:rsidR="00000000">
        <w:tblPrEx>
          <w:tblCellMar>
            <w:top w:w="0" w:type="dxa"/>
            <w:bottom w:w="0" w:type="dxa"/>
          </w:tblCellMar>
        </w:tblPrEx>
        <w:tc>
          <w:tcPr>
            <w:tcW w:w="39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both"/>
              <w:rPr>
                <w:sz w:val="21"/>
                <w:szCs w:val="21"/>
              </w:rPr>
            </w:pPr>
            <w:r>
              <w:rPr>
                <w:rFonts w:hint="eastAsia"/>
                <w:sz w:val="21"/>
                <w:szCs w:val="21"/>
              </w:rPr>
              <w:t>人民团结党</w:t>
            </w:r>
          </w:p>
        </w:tc>
        <w:tc>
          <w:tcPr>
            <w:tcW w:w="29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482"/>
              <w:jc w:val="center"/>
              <w:rPr>
                <w:sz w:val="21"/>
                <w:szCs w:val="21"/>
              </w:rPr>
            </w:pPr>
            <w:r>
              <w:rPr>
                <w:sz w:val="21"/>
                <w:szCs w:val="21"/>
              </w:rPr>
              <w:t>7</w:t>
            </w:r>
          </w:p>
        </w:tc>
        <w:tc>
          <w:tcPr>
            <w:tcW w:w="29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482"/>
              <w:jc w:val="center"/>
              <w:rPr>
                <w:sz w:val="21"/>
                <w:szCs w:val="21"/>
              </w:rPr>
            </w:pPr>
            <w:r>
              <w:rPr>
                <w:sz w:val="21"/>
                <w:szCs w:val="21"/>
              </w:rPr>
              <w:t>-</w:t>
            </w:r>
          </w:p>
        </w:tc>
      </w:tr>
      <w:tr w:rsidR="00000000">
        <w:tblPrEx>
          <w:tblCellMar>
            <w:top w:w="0" w:type="dxa"/>
            <w:bottom w:w="0" w:type="dxa"/>
          </w:tblCellMar>
        </w:tblPrEx>
        <w:tc>
          <w:tcPr>
            <w:tcW w:w="39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both"/>
              <w:rPr>
                <w:sz w:val="21"/>
                <w:szCs w:val="21"/>
              </w:rPr>
            </w:pPr>
            <w:r>
              <w:rPr>
                <w:rFonts w:hint="eastAsia"/>
                <w:sz w:val="21"/>
                <w:szCs w:val="21"/>
              </w:rPr>
              <w:t>民主团结联盟</w:t>
            </w:r>
          </w:p>
        </w:tc>
        <w:tc>
          <w:tcPr>
            <w:tcW w:w="29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482"/>
              <w:jc w:val="center"/>
              <w:rPr>
                <w:sz w:val="21"/>
                <w:szCs w:val="21"/>
              </w:rPr>
            </w:pPr>
            <w:r>
              <w:rPr>
                <w:sz w:val="21"/>
                <w:szCs w:val="21"/>
              </w:rPr>
              <w:t>6</w:t>
            </w:r>
          </w:p>
        </w:tc>
        <w:tc>
          <w:tcPr>
            <w:tcW w:w="29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482"/>
              <w:jc w:val="center"/>
              <w:rPr>
                <w:sz w:val="21"/>
                <w:szCs w:val="21"/>
              </w:rPr>
            </w:pPr>
            <w:r>
              <w:rPr>
                <w:sz w:val="21"/>
                <w:szCs w:val="21"/>
              </w:rPr>
              <w:t>1</w:t>
            </w:r>
          </w:p>
        </w:tc>
      </w:tr>
      <w:tr w:rsidR="00000000">
        <w:tblPrEx>
          <w:tblCellMar>
            <w:top w:w="0" w:type="dxa"/>
            <w:bottom w:w="0" w:type="dxa"/>
          </w:tblCellMar>
        </w:tblPrEx>
        <w:tc>
          <w:tcPr>
            <w:tcW w:w="39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both"/>
              <w:rPr>
                <w:sz w:val="21"/>
                <w:szCs w:val="21"/>
              </w:rPr>
            </w:pPr>
            <w:r>
              <w:rPr>
                <w:rFonts w:hint="eastAsia"/>
                <w:sz w:val="21"/>
                <w:szCs w:val="21"/>
              </w:rPr>
              <w:t>民主自由党</w:t>
            </w:r>
          </w:p>
        </w:tc>
        <w:tc>
          <w:tcPr>
            <w:tcW w:w="29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482"/>
              <w:jc w:val="center"/>
              <w:rPr>
                <w:sz w:val="21"/>
                <w:szCs w:val="21"/>
              </w:rPr>
            </w:pPr>
            <w:r>
              <w:rPr>
                <w:sz w:val="21"/>
                <w:szCs w:val="21"/>
              </w:rPr>
              <w:t>2</w:t>
            </w:r>
          </w:p>
        </w:tc>
        <w:tc>
          <w:tcPr>
            <w:tcW w:w="29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482"/>
              <w:jc w:val="center"/>
              <w:rPr>
                <w:sz w:val="21"/>
                <w:szCs w:val="21"/>
              </w:rPr>
            </w:pPr>
            <w:r>
              <w:rPr>
                <w:sz w:val="21"/>
                <w:szCs w:val="21"/>
              </w:rPr>
              <w:t>-</w:t>
            </w:r>
          </w:p>
        </w:tc>
      </w:tr>
      <w:tr w:rsidR="00000000">
        <w:tblPrEx>
          <w:tblCellMar>
            <w:top w:w="0" w:type="dxa"/>
            <w:bottom w:w="0" w:type="dxa"/>
          </w:tblCellMar>
        </w:tblPrEx>
        <w:tc>
          <w:tcPr>
            <w:tcW w:w="39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both"/>
              <w:rPr>
                <w:sz w:val="21"/>
                <w:szCs w:val="21"/>
              </w:rPr>
            </w:pPr>
            <w:r>
              <w:rPr>
                <w:rFonts w:hint="eastAsia"/>
                <w:sz w:val="21"/>
                <w:szCs w:val="21"/>
              </w:rPr>
              <w:t>小计</w:t>
            </w:r>
          </w:p>
        </w:tc>
        <w:tc>
          <w:tcPr>
            <w:tcW w:w="29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482"/>
              <w:jc w:val="center"/>
              <w:rPr>
                <w:sz w:val="21"/>
                <w:szCs w:val="21"/>
              </w:rPr>
            </w:pPr>
            <w:r>
              <w:rPr>
                <w:sz w:val="21"/>
                <w:szCs w:val="21"/>
              </w:rPr>
              <w:t>161</w:t>
            </w:r>
          </w:p>
        </w:tc>
        <w:tc>
          <w:tcPr>
            <w:tcW w:w="29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482"/>
              <w:jc w:val="center"/>
              <w:rPr>
                <w:sz w:val="21"/>
                <w:szCs w:val="21"/>
              </w:rPr>
            </w:pPr>
            <w:r>
              <w:rPr>
                <w:sz w:val="21"/>
                <w:szCs w:val="21"/>
              </w:rPr>
              <w:t>21</w:t>
            </w:r>
          </w:p>
        </w:tc>
      </w:tr>
      <w:tr w:rsidR="00000000">
        <w:tblPrEx>
          <w:tblCellMar>
            <w:top w:w="0" w:type="dxa"/>
            <w:bottom w:w="0" w:type="dxa"/>
          </w:tblCellMar>
        </w:tblPrEx>
        <w:trPr>
          <w:cantSplit/>
        </w:trPr>
        <w:tc>
          <w:tcPr>
            <w:tcW w:w="39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both"/>
              <w:rPr>
                <w:sz w:val="21"/>
                <w:szCs w:val="21"/>
              </w:rPr>
            </w:pPr>
            <w:r>
              <w:rPr>
                <w:rFonts w:hint="eastAsia"/>
                <w:sz w:val="21"/>
                <w:szCs w:val="21"/>
              </w:rPr>
              <w:t>合计</w:t>
            </w:r>
          </w:p>
        </w:tc>
        <w:tc>
          <w:tcPr>
            <w:tcW w:w="588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182</w:t>
            </w:r>
          </w:p>
        </w:tc>
      </w:tr>
    </w:tbl>
    <w:p w:rsidR="00000000" w:rsidRDefault="00000000">
      <w:pPr>
        <w:spacing w:after="240" w:line="440" w:lineRule="exact"/>
        <w:jc w:val="both"/>
        <w:rPr>
          <w:rFonts w:eastAsia="SimHei"/>
          <w:sz w:val="21"/>
          <w:szCs w:val="21"/>
        </w:rPr>
      </w:pPr>
      <w:r>
        <w:rPr>
          <w:rFonts w:eastAsia="SimHei" w:hint="eastAsia"/>
          <w:sz w:val="21"/>
          <w:szCs w:val="21"/>
        </w:rPr>
        <w:t>资料来源：内政部</w:t>
      </w:r>
      <w:r>
        <w:rPr>
          <w:rFonts w:eastAsia="SimHei"/>
          <w:sz w:val="21"/>
          <w:szCs w:val="21"/>
        </w:rPr>
        <w:tab/>
      </w:r>
      <w:r>
        <w:rPr>
          <w:rFonts w:eastAsia="SimHei" w:hint="eastAsia"/>
          <w:sz w:val="21"/>
          <w:szCs w:val="21"/>
        </w:rPr>
        <w:t>。</w:t>
      </w:r>
    </w:p>
    <w:p w:rsidR="00000000" w:rsidRDefault="00000000">
      <w:pPr>
        <w:spacing w:after="240" w:line="440" w:lineRule="exact"/>
        <w:ind w:firstLine="480"/>
        <w:jc w:val="both"/>
        <w:rPr>
          <w:sz w:val="21"/>
          <w:szCs w:val="21"/>
        </w:rPr>
      </w:pPr>
      <w:r>
        <w:rPr>
          <w:sz w:val="21"/>
          <w:szCs w:val="21"/>
        </w:rPr>
        <w:t>307</w:t>
      </w:r>
      <w:r>
        <w:rPr>
          <w:rFonts w:hint="eastAsia"/>
          <w:sz w:val="21"/>
          <w:szCs w:val="21"/>
        </w:rPr>
        <w:t>．一位女议员担任国民议会副议长，已有十多年时间，另一位女议员目前正担任议会装备委员会主任。</w:t>
      </w:r>
    </w:p>
    <w:p w:rsidR="00000000" w:rsidRDefault="00000000">
      <w:pPr>
        <w:spacing w:after="240" w:line="440" w:lineRule="exact"/>
        <w:ind w:firstLine="480"/>
        <w:jc w:val="both"/>
        <w:rPr>
          <w:sz w:val="21"/>
          <w:szCs w:val="21"/>
        </w:rPr>
      </w:pPr>
      <w:r>
        <w:rPr>
          <w:sz w:val="21"/>
          <w:szCs w:val="21"/>
        </w:rPr>
        <w:t>308</w:t>
      </w:r>
      <w:r>
        <w:rPr>
          <w:rFonts w:hint="eastAsia"/>
          <w:sz w:val="21"/>
          <w:szCs w:val="21"/>
        </w:rPr>
        <w:t>．在市级议会，女议员人数已由</w:t>
      </w:r>
      <w:r>
        <w:rPr>
          <w:sz w:val="21"/>
          <w:szCs w:val="21"/>
        </w:rPr>
        <w:t>1957</w:t>
      </w:r>
      <w:r>
        <w:rPr>
          <w:rFonts w:hint="eastAsia"/>
          <w:sz w:val="21"/>
          <w:szCs w:val="21"/>
        </w:rPr>
        <w:t>年的</w:t>
      </w:r>
      <w:r>
        <w:rPr>
          <w:sz w:val="21"/>
          <w:szCs w:val="21"/>
        </w:rPr>
        <w:t>1.29%, 1990</w:t>
      </w:r>
      <w:r>
        <w:rPr>
          <w:rFonts w:hint="eastAsia"/>
          <w:sz w:val="21"/>
          <w:szCs w:val="21"/>
        </w:rPr>
        <w:t>年的</w:t>
      </w:r>
      <w:r>
        <w:rPr>
          <w:sz w:val="21"/>
          <w:szCs w:val="21"/>
        </w:rPr>
        <w:t xml:space="preserve">13.6%, </w:t>
      </w:r>
      <w:r>
        <w:rPr>
          <w:rFonts w:hint="eastAsia"/>
          <w:sz w:val="21"/>
          <w:szCs w:val="21"/>
        </w:rPr>
        <w:t>上升到</w:t>
      </w:r>
      <w:r>
        <w:rPr>
          <w:sz w:val="21"/>
          <w:szCs w:val="21"/>
        </w:rPr>
        <w:t>1995</w:t>
      </w:r>
      <w:r>
        <w:rPr>
          <w:rFonts w:hint="eastAsia"/>
          <w:sz w:val="21"/>
          <w:szCs w:val="21"/>
        </w:rPr>
        <w:t>年的</w:t>
      </w:r>
      <w:r>
        <w:rPr>
          <w:sz w:val="21"/>
          <w:szCs w:val="21"/>
        </w:rPr>
        <w:t>16.55%</w:t>
      </w:r>
      <w:r>
        <w:rPr>
          <w:rFonts w:hint="eastAsia"/>
          <w:sz w:val="21"/>
          <w:szCs w:val="21"/>
        </w:rPr>
        <w:t>。</w:t>
      </w:r>
    </w:p>
    <w:p w:rsidR="00000000" w:rsidRDefault="00000000">
      <w:pPr>
        <w:spacing w:after="240" w:line="440" w:lineRule="exact"/>
        <w:jc w:val="center"/>
        <w:rPr>
          <w:sz w:val="21"/>
          <w:szCs w:val="21"/>
        </w:rPr>
      </w:pPr>
      <w:r>
        <w:rPr>
          <w:rFonts w:eastAsia="SimHei"/>
          <w:b/>
          <w:bCs/>
          <w:sz w:val="21"/>
          <w:szCs w:val="21"/>
        </w:rPr>
        <w:t>1985-2000</w:t>
      </w:r>
      <w:r>
        <w:rPr>
          <w:rFonts w:eastAsia="SimHei" w:hint="eastAsia"/>
          <w:sz w:val="21"/>
          <w:szCs w:val="21"/>
        </w:rPr>
        <w:t>年市级议会女议员人数演变</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0"/>
        <w:gridCol w:w="1920"/>
        <w:gridCol w:w="3000"/>
        <w:gridCol w:w="2400"/>
      </w:tblGrid>
      <w:tr w:rsidR="00000000">
        <w:tblPrEx>
          <w:tblCellMar>
            <w:top w:w="0" w:type="dxa"/>
            <w:bottom w:w="0" w:type="dxa"/>
          </w:tblCellMar>
        </w:tblPrEx>
        <w:trPr>
          <w:cantSplit/>
        </w:trPr>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rFonts w:eastAsia="SimHei"/>
                <w:sz w:val="21"/>
                <w:szCs w:val="21"/>
              </w:rPr>
            </w:pPr>
            <w:r>
              <w:rPr>
                <w:rFonts w:eastAsia="SimHei" w:hint="eastAsia"/>
                <w:sz w:val="21"/>
                <w:szCs w:val="21"/>
              </w:rPr>
              <w:t>任期</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hint="eastAsia"/>
                <w:sz w:val="21"/>
                <w:szCs w:val="21"/>
              </w:rPr>
              <w:t>女议员人数</w:t>
            </w:r>
          </w:p>
        </w:tc>
        <w:tc>
          <w:tcPr>
            <w:tcW w:w="540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hint="eastAsia"/>
                <w:sz w:val="21"/>
                <w:szCs w:val="21"/>
              </w:rPr>
              <w:t>市级议会议员</w:t>
            </w:r>
          </w:p>
        </w:tc>
      </w:tr>
      <w:tr w:rsidR="00000000">
        <w:tblPrEx>
          <w:tblCellMar>
            <w:top w:w="0" w:type="dxa"/>
            <w:bottom w:w="0" w:type="dxa"/>
          </w:tblCellMar>
        </w:tblPrEx>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482"/>
              <w:jc w:val="center"/>
              <w:rPr>
                <w:rFonts w:eastAsia="SimHei"/>
                <w:sz w:val="21"/>
                <w:szCs w:val="21"/>
              </w:rPr>
            </w:pP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482"/>
              <w:jc w:val="center"/>
              <w:rPr>
                <w:rFonts w:eastAsia="SimHei"/>
                <w:sz w:val="21"/>
                <w:szCs w:val="21"/>
              </w:rPr>
            </w:pP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hint="eastAsia"/>
                <w:sz w:val="21"/>
                <w:szCs w:val="21"/>
              </w:rPr>
              <w:t>总数</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hint="eastAsia"/>
                <w:sz w:val="21"/>
                <w:szCs w:val="21"/>
              </w:rPr>
              <w:t>百分比</w:t>
            </w:r>
          </w:p>
        </w:tc>
      </w:tr>
      <w:tr w:rsidR="00000000">
        <w:tblPrEx>
          <w:tblCellMar>
            <w:top w:w="0" w:type="dxa"/>
            <w:bottom w:w="0" w:type="dxa"/>
          </w:tblCellMar>
        </w:tblPrEx>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1985-1990</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464</w:t>
            </w: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3548</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14%</w:t>
            </w:r>
          </w:p>
        </w:tc>
      </w:tr>
      <w:tr w:rsidR="00000000">
        <w:tblPrEx>
          <w:tblCellMar>
            <w:top w:w="0" w:type="dxa"/>
            <w:bottom w:w="0" w:type="dxa"/>
          </w:tblCellMar>
        </w:tblPrEx>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1990-1995</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521</w:t>
            </w: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3920</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13.5%</w:t>
            </w:r>
          </w:p>
        </w:tc>
      </w:tr>
      <w:tr w:rsidR="00000000">
        <w:tblPrEx>
          <w:tblCellMar>
            <w:top w:w="0" w:type="dxa"/>
            <w:bottom w:w="0" w:type="dxa"/>
          </w:tblCellMar>
        </w:tblPrEx>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1995-2000</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677</w:t>
            </w: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4090</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16.55%</w:t>
            </w:r>
          </w:p>
        </w:tc>
      </w:tr>
    </w:tbl>
    <w:p w:rsidR="00000000" w:rsidRDefault="00000000">
      <w:pPr>
        <w:spacing w:after="240" w:line="440" w:lineRule="exact"/>
        <w:jc w:val="both"/>
        <w:rPr>
          <w:rFonts w:eastAsia="SimHei"/>
          <w:sz w:val="21"/>
          <w:szCs w:val="21"/>
        </w:rPr>
      </w:pPr>
      <w:r>
        <w:rPr>
          <w:rFonts w:eastAsia="SimHei" w:hint="eastAsia"/>
          <w:sz w:val="21"/>
          <w:szCs w:val="21"/>
        </w:rPr>
        <w:t>资料来源：内政部</w:t>
      </w:r>
      <w:r>
        <w:rPr>
          <w:rFonts w:eastAsia="SimHei"/>
          <w:sz w:val="21"/>
          <w:szCs w:val="21"/>
        </w:rPr>
        <w:tab/>
      </w:r>
      <w:r>
        <w:rPr>
          <w:rFonts w:eastAsia="SimHei" w:hint="eastAsia"/>
          <w:sz w:val="21"/>
          <w:szCs w:val="21"/>
        </w:rPr>
        <w:t>。</w:t>
      </w:r>
    </w:p>
    <w:p w:rsidR="00000000" w:rsidRDefault="00000000">
      <w:pPr>
        <w:spacing w:after="240" w:line="440" w:lineRule="exact"/>
        <w:ind w:firstLine="480"/>
        <w:jc w:val="both"/>
        <w:rPr>
          <w:sz w:val="21"/>
          <w:szCs w:val="21"/>
        </w:rPr>
      </w:pPr>
      <w:r>
        <w:rPr>
          <w:sz w:val="21"/>
          <w:szCs w:val="21"/>
        </w:rPr>
        <w:t>309</w:t>
      </w:r>
      <w:r>
        <w:rPr>
          <w:rFonts w:hint="eastAsia"/>
          <w:sz w:val="21"/>
          <w:szCs w:val="21"/>
        </w:rPr>
        <w:t>．现任市级议会副议长的妇女达</w:t>
      </w:r>
      <w:r>
        <w:rPr>
          <w:sz w:val="21"/>
          <w:szCs w:val="21"/>
        </w:rPr>
        <w:t>110</w:t>
      </w:r>
      <w:r>
        <w:rPr>
          <w:rFonts w:hint="eastAsia"/>
          <w:sz w:val="21"/>
          <w:szCs w:val="21"/>
        </w:rPr>
        <w:t>人，其中</w:t>
      </w:r>
      <w:r>
        <w:rPr>
          <w:sz w:val="21"/>
          <w:szCs w:val="21"/>
        </w:rPr>
        <w:t>5</w:t>
      </w:r>
      <w:r>
        <w:rPr>
          <w:rFonts w:hint="eastAsia"/>
          <w:sz w:val="21"/>
          <w:szCs w:val="21"/>
        </w:rPr>
        <w:t>人任议长首席顾问。在全国</w:t>
      </w:r>
      <w:r>
        <w:rPr>
          <w:sz w:val="21"/>
          <w:szCs w:val="21"/>
        </w:rPr>
        <w:t>257</w:t>
      </w:r>
      <w:r>
        <w:rPr>
          <w:rFonts w:hint="eastAsia"/>
          <w:sz w:val="21"/>
          <w:szCs w:val="21"/>
        </w:rPr>
        <w:t>个城市中，</w:t>
      </w:r>
      <w:r>
        <w:rPr>
          <w:sz w:val="21"/>
          <w:szCs w:val="21"/>
        </w:rPr>
        <w:t>254</w:t>
      </w:r>
      <w:r>
        <w:rPr>
          <w:rFonts w:hint="eastAsia"/>
          <w:sz w:val="21"/>
          <w:szCs w:val="21"/>
        </w:rPr>
        <w:t>个城市有女议员。一位妇女于</w:t>
      </w:r>
      <w:r>
        <w:rPr>
          <w:sz w:val="21"/>
          <w:szCs w:val="21"/>
        </w:rPr>
        <w:t>1980</w:t>
      </w:r>
      <w:r>
        <w:rPr>
          <w:rFonts w:hint="eastAsia"/>
          <w:sz w:val="21"/>
          <w:szCs w:val="21"/>
        </w:rPr>
        <w:t>年首次担任了市议会议长的职务。</w:t>
      </w:r>
    </w:p>
    <w:p w:rsidR="00000000" w:rsidRDefault="00000000">
      <w:pPr>
        <w:spacing w:before="240" w:after="240" w:line="440" w:lineRule="exact"/>
        <w:jc w:val="both"/>
        <w:rPr>
          <w:sz w:val="28"/>
          <w:szCs w:val="28"/>
        </w:rPr>
      </w:pPr>
      <w:r>
        <w:rPr>
          <w:rFonts w:eastAsia="SimHei" w:hint="eastAsia"/>
          <w:sz w:val="28"/>
          <w:szCs w:val="28"/>
        </w:rPr>
        <w:t>三、高级咨询机构中的妇女</w:t>
      </w:r>
    </w:p>
    <w:p w:rsidR="00000000" w:rsidRDefault="00000000">
      <w:pPr>
        <w:spacing w:after="240" w:line="440" w:lineRule="exact"/>
        <w:ind w:firstLine="480"/>
        <w:jc w:val="both"/>
        <w:rPr>
          <w:sz w:val="21"/>
          <w:szCs w:val="21"/>
        </w:rPr>
      </w:pPr>
      <w:r>
        <w:rPr>
          <w:sz w:val="21"/>
          <w:szCs w:val="21"/>
        </w:rPr>
        <w:t>310</w:t>
      </w:r>
      <w:r>
        <w:rPr>
          <w:rFonts w:hint="eastAsia"/>
          <w:sz w:val="21"/>
          <w:szCs w:val="21"/>
        </w:rPr>
        <w:t>．为确保妇女参与地区政治和帮助妇女人才进一步参与地方政策的制定，规定在地区发展理事会（</w:t>
      </w:r>
      <w:r>
        <w:rPr>
          <w:sz w:val="21"/>
          <w:szCs w:val="21"/>
        </w:rPr>
        <w:t>CRD</w:t>
      </w:r>
      <w:r>
        <w:rPr>
          <w:rFonts w:hint="eastAsia"/>
          <w:sz w:val="21"/>
          <w:szCs w:val="21"/>
        </w:rPr>
        <w:t>）中至少应有</w:t>
      </w:r>
      <w:r>
        <w:rPr>
          <w:sz w:val="21"/>
          <w:szCs w:val="21"/>
        </w:rPr>
        <w:t>2</w:t>
      </w:r>
      <w:r>
        <w:rPr>
          <w:rFonts w:hint="eastAsia"/>
          <w:sz w:val="21"/>
          <w:szCs w:val="21"/>
        </w:rPr>
        <w:t>个妇女名额。</w:t>
      </w:r>
    </w:p>
    <w:p w:rsidR="00000000" w:rsidRDefault="00000000">
      <w:pPr>
        <w:spacing w:after="240" w:line="440" w:lineRule="exact"/>
        <w:ind w:firstLine="480"/>
        <w:jc w:val="both"/>
        <w:rPr>
          <w:sz w:val="21"/>
          <w:szCs w:val="21"/>
        </w:rPr>
      </w:pPr>
      <w:r>
        <w:rPr>
          <w:sz w:val="21"/>
          <w:szCs w:val="21"/>
        </w:rPr>
        <w:t>311</w:t>
      </w:r>
      <w:r>
        <w:rPr>
          <w:rFonts w:hint="eastAsia"/>
          <w:sz w:val="21"/>
          <w:szCs w:val="21"/>
        </w:rPr>
        <w:t>．妇女已参加了大多数高级咨询机构，但所占比例仍很有限：计划高级理事会，经济和社会理事会，以及有关教育、卫生、传播、儿童、妇女与家庭、环境等咨询机构。</w:t>
      </w:r>
    </w:p>
    <w:p w:rsidR="00000000" w:rsidRDefault="00000000">
      <w:pPr>
        <w:spacing w:after="240" w:line="440" w:lineRule="exact"/>
        <w:ind w:firstLine="480"/>
        <w:jc w:val="both"/>
        <w:rPr>
          <w:sz w:val="21"/>
          <w:szCs w:val="21"/>
        </w:rPr>
      </w:pPr>
      <w:r>
        <w:rPr>
          <w:sz w:val="21"/>
          <w:szCs w:val="21"/>
        </w:rPr>
        <w:t>312</w:t>
      </w:r>
      <w:r>
        <w:rPr>
          <w:rFonts w:hint="eastAsia"/>
          <w:sz w:val="21"/>
          <w:szCs w:val="21"/>
        </w:rPr>
        <w:t>．</w:t>
      </w:r>
      <w:r>
        <w:rPr>
          <w:sz w:val="21"/>
          <w:szCs w:val="21"/>
        </w:rPr>
        <w:t>1991</w:t>
      </w:r>
      <w:r>
        <w:rPr>
          <w:rFonts w:hint="eastAsia"/>
          <w:sz w:val="21"/>
          <w:szCs w:val="21"/>
        </w:rPr>
        <w:t>年，鉴于在制定第八个发展计划（</w:t>
      </w:r>
      <w:r>
        <w:rPr>
          <w:sz w:val="21"/>
          <w:szCs w:val="21"/>
        </w:rPr>
        <w:t>1992-1996</w:t>
      </w:r>
      <w:r>
        <w:rPr>
          <w:rFonts w:hint="eastAsia"/>
          <w:sz w:val="21"/>
          <w:szCs w:val="21"/>
        </w:rPr>
        <w:t>）的部门委员会中妇女代表过少，本·阿里总统决定在</w:t>
      </w:r>
      <w:r>
        <w:rPr>
          <w:sz w:val="21"/>
          <w:szCs w:val="21"/>
        </w:rPr>
        <w:t>13</w:t>
      </w:r>
      <w:r>
        <w:rPr>
          <w:rFonts w:hint="eastAsia"/>
          <w:sz w:val="21"/>
          <w:szCs w:val="21"/>
        </w:rPr>
        <w:t>个计划委员会中单设一个专门委员会，负责制定五年计划的妇女战略。该委员会把妇女政策引入到国家计划中去，并制定了第九个五年计划（</w:t>
      </w:r>
      <w:r>
        <w:rPr>
          <w:sz w:val="21"/>
          <w:szCs w:val="21"/>
        </w:rPr>
        <w:t>1997-2001</w:t>
      </w:r>
      <w:r>
        <w:rPr>
          <w:rFonts w:hint="eastAsia"/>
          <w:sz w:val="21"/>
          <w:szCs w:val="21"/>
        </w:rPr>
        <w:t>）的妇女战略。委员会每年开会，定期监测计划成果。委员会囊括全国的妇女人才，以及主管妇女工作的政府各部和各机构的代表和从事妇女工作的各组织和各团体的代表。</w:t>
      </w:r>
    </w:p>
    <w:p w:rsidR="00000000" w:rsidRDefault="00000000">
      <w:pPr>
        <w:spacing w:after="240" w:line="440" w:lineRule="exact"/>
        <w:ind w:firstLine="480"/>
        <w:jc w:val="both"/>
        <w:rPr>
          <w:sz w:val="21"/>
          <w:szCs w:val="21"/>
        </w:rPr>
      </w:pPr>
      <w:r>
        <w:rPr>
          <w:sz w:val="21"/>
          <w:szCs w:val="21"/>
        </w:rPr>
        <w:t>313</w:t>
      </w:r>
      <w:r>
        <w:rPr>
          <w:rFonts w:hint="eastAsia"/>
          <w:sz w:val="21"/>
          <w:szCs w:val="21"/>
        </w:rPr>
        <w:t>．一位妇女</w:t>
      </w:r>
      <w:r>
        <w:rPr>
          <w:sz w:val="21"/>
          <w:szCs w:val="21"/>
        </w:rPr>
        <w:t>1998</w:t>
      </w:r>
      <w:r>
        <w:rPr>
          <w:rFonts w:hint="eastAsia"/>
          <w:sz w:val="21"/>
          <w:szCs w:val="21"/>
        </w:rPr>
        <w:t>年被任命为行政协调员。</w:t>
      </w:r>
    </w:p>
    <w:p w:rsidR="00000000" w:rsidRDefault="00000000">
      <w:pPr>
        <w:spacing w:before="240" w:after="240" w:line="440" w:lineRule="exact"/>
        <w:jc w:val="both"/>
        <w:rPr>
          <w:rFonts w:eastAsia="SimHei"/>
          <w:sz w:val="28"/>
          <w:szCs w:val="28"/>
        </w:rPr>
      </w:pPr>
      <w:r>
        <w:rPr>
          <w:rFonts w:eastAsia="SimHei" w:hint="eastAsia"/>
          <w:sz w:val="28"/>
          <w:szCs w:val="28"/>
        </w:rPr>
        <w:t>四、司法机关中的妇女</w:t>
      </w:r>
    </w:p>
    <w:p w:rsidR="00000000" w:rsidRDefault="00000000">
      <w:pPr>
        <w:spacing w:after="240" w:line="440" w:lineRule="exact"/>
        <w:ind w:firstLine="480"/>
        <w:jc w:val="both"/>
        <w:rPr>
          <w:sz w:val="21"/>
          <w:szCs w:val="21"/>
        </w:rPr>
      </w:pPr>
      <w:r>
        <w:rPr>
          <w:sz w:val="21"/>
          <w:szCs w:val="21"/>
        </w:rPr>
        <w:t>314</w:t>
      </w:r>
      <w:r>
        <w:rPr>
          <w:rFonts w:hint="eastAsia"/>
          <w:sz w:val="21"/>
          <w:szCs w:val="21"/>
        </w:rPr>
        <w:t>．</w:t>
      </w:r>
      <w:r>
        <w:rPr>
          <w:sz w:val="21"/>
          <w:szCs w:val="21"/>
        </w:rPr>
        <w:t>1998</w:t>
      </w:r>
      <w:r>
        <w:rPr>
          <w:rFonts w:hint="eastAsia"/>
          <w:sz w:val="21"/>
          <w:szCs w:val="21"/>
        </w:rPr>
        <w:t>年，最高司法会议共有</w:t>
      </w:r>
      <w:r>
        <w:rPr>
          <w:sz w:val="21"/>
          <w:szCs w:val="21"/>
        </w:rPr>
        <w:t>28</w:t>
      </w:r>
      <w:r>
        <w:rPr>
          <w:rFonts w:hint="eastAsia"/>
          <w:sz w:val="21"/>
          <w:szCs w:val="21"/>
        </w:rPr>
        <w:t>名成员，其中</w:t>
      </w:r>
      <w:r>
        <w:rPr>
          <w:sz w:val="21"/>
          <w:szCs w:val="21"/>
        </w:rPr>
        <w:t>2</w:t>
      </w:r>
      <w:r>
        <w:rPr>
          <w:rFonts w:hint="eastAsia"/>
          <w:sz w:val="21"/>
          <w:szCs w:val="21"/>
        </w:rPr>
        <w:t>名是妇女。</w:t>
      </w:r>
    </w:p>
    <w:p w:rsidR="00000000" w:rsidRDefault="00000000">
      <w:pPr>
        <w:spacing w:after="240" w:line="440" w:lineRule="exact"/>
        <w:ind w:firstLine="480"/>
        <w:jc w:val="both"/>
        <w:rPr>
          <w:sz w:val="21"/>
          <w:szCs w:val="21"/>
        </w:rPr>
      </w:pPr>
      <w:r>
        <w:rPr>
          <w:sz w:val="21"/>
          <w:szCs w:val="21"/>
        </w:rPr>
        <w:t>315</w:t>
      </w:r>
      <w:r>
        <w:rPr>
          <w:rFonts w:hint="eastAsia"/>
          <w:sz w:val="21"/>
          <w:szCs w:val="21"/>
        </w:rPr>
        <w:t>．自</w:t>
      </w:r>
      <w:r>
        <w:rPr>
          <w:sz w:val="21"/>
          <w:szCs w:val="21"/>
        </w:rPr>
        <w:t>1968</w:t>
      </w:r>
      <w:r>
        <w:rPr>
          <w:rFonts w:hint="eastAsia"/>
          <w:sz w:val="21"/>
          <w:szCs w:val="21"/>
        </w:rPr>
        <w:t>年首次任命妇女担任法官以来，妇女在突尼斯司法机构中任职人数不断增加，特别在</w:t>
      </w:r>
      <w:r>
        <w:rPr>
          <w:sz w:val="21"/>
          <w:szCs w:val="21"/>
        </w:rPr>
        <w:t>1990</w:t>
      </w:r>
      <w:r>
        <w:rPr>
          <w:rFonts w:hint="eastAsia"/>
          <w:sz w:val="21"/>
          <w:szCs w:val="21"/>
        </w:rPr>
        <w:t>年代，更发生了突破性的质的转变。</w:t>
      </w:r>
    </w:p>
    <w:p w:rsidR="00000000" w:rsidRDefault="00000000">
      <w:pPr>
        <w:spacing w:after="240" w:line="440" w:lineRule="exact"/>
        <w:ind w:firstLine="480"/>
        <w:jc w:val="both"/>
        <w:rPr>
          <w:sz w:val="21"/>
          <w:szCs w:val="21"/>
        </w:rPr>
      </w:pPr>
      <w:r>
        <w:rPr>
          <w:sz w:val="21"/>
          <w:szCs w:val="21"/>
        </w:rPr>
        <w:t>316</w:t>
      </w:r>
      <w:r>
        <w:rPr>
          <w:rFonts w:hint="eastAsia"/>
          <w:sz w:val="21"/>
          <w:szCs w:val="21"/>
        </w:rPr>
        <w:t>．</w:t>
      </w:r>
      <w:r>
        <w:rPr>
          <w:sz w:val="21"/>
          <w:szCs w:val="21"/>
        </w:rPr>
        <w:t>1984</w:t>
      </w:r>
      <w:r>
        <w:rPr>
          <w:rFonts w:hint="eastAsia"/>
          <w:sz w:val="21"/>
          <w:szCs w:val="21"/>
        </w:rPr>
        <w:t>年，在</w:t>
      </w:r>
      <w:r>
        <w:rPr>
          <w:sz w:val="21"/>
          <w:szCs w:val="21"/>
        </w:rPr>
        <w:t>733</w:t>
      </w:r>
      <w:r>
        <w:rPr>
          <w:rFonts w:hint="eastAsia"/>
          <w:sz w:val="21"/>
          <w:szCs w:val="21"/>
        </w:rPr>
        <w:t>名司法官员中，妇女仅有</w:t>
      </w:r>
      <w:r>
        <w:rPr>
          <w:sz w:val="21"/>
          <w:szCs w:val="21"/>
        </w:rPr>
        <w:t>77</w:t>
      </w:r>
      <w:r>
        <w:rPr>
          <w:rFonts w:hint="eastAsia"/>
          <w:sz w:val="21"/>
          <w:szCs w:val="21"/>
        </w:rPr>
        <w:t>名，占总数的</w:t>
      </w:r>
      <w:r>
        <w:rPr>
          <w:sz w:val="21"/>
          <w:szCs w:val="21"/>
        </w:rPr>
        <w:t>10.5%</w:t>
      </w:r>
      <w:r>
        <w:rPr>
          <w:rFonts w:hint="eastAsia"/>
          <w:sz w:val="21"/>
          <w:szCs w:val="21"/>
        </w:rPr>
        <w:t>。这个比例在</w:t>
      </w:r>
      <w:r>
        <w:rPr>
          <w:sz w:val="21"/>
          <w:szCs w:val="21"/>
        </w:rPr>
        <w:t>10</w:t>
      </w:r>
      <w:r>
        <w:rPr>
          <w:rFonts w:hint="eastAsia"/>
          <w:sz w:val="21"/>
          <w:szCs w:val="21"/>
        </w:rPr>
        <w:t>年中翻了一番，因为到</w:t>
      </w:r>
      <w:r>
        <w:rPr>
          <w:sz w:val="21"/>
          <w:szCs w:val="21"/>
        </w:rPr>
        <w:t>1995</w:t>
      </w:r>
      <w:r>
        <w:rPr>
          <w:rFonts w:hint="eastAsia"/>
          <w:sz w:val="21"/>
          <w:szCs w:val="21"/>
        </w:rPr>
        <w:t>年，在</w:t>
      </w:r>
      <w:r>
        <w:rPr>
          <w:sz w:val="21"/>
          <w:szCs w:val="21"/>
        </w:rPr>
        <w:t>1 105</w:t>
      </w:r>
      <w:r>
        <w:rPr>
          <w:rFonts w:hint="eastAsia"/>
          <w:sz w:val="21"/>
          <w:szCs w:val="21"/>
        </w:rPr>
        <w:t>名司法官员中，已有</w:t>
      </w:r>
      <w:r>
        <w:rPr>
          <w:sz w:val="21"/>
          <w:szCs w:val="21"/>
        </w:rPr>
        <w:t>258</w:t>
      </w:r>
      <w:r>
        <w:rPr>
          <w:rFonts w:hint="eastAsia"/>
          <w:sz w:val="21"/>
          <w:szCs w:val="21"/>
        </w:rPr>
        <w:t>名妇女，占总数的</w:t>
      </w:r>
      <w:r>
        <w:rPr>
          <w:sz w:val="21"/>
          <w:szCs w:val="21"/>
        </w:rPr>
        <w:t>23.3%</w:t>
      </w:r>
      <w:r>
        <w:rPr>
          <w:rFonts w:hint="eastAsia"/>
          <w:sz w:val="21"/>
          <w:szCs w:val="21"/>
        </w:rPr>
        <w:t>，</w:t>
      </w:r>
      <w:r>
        <w:rPr>
          <w:sz w:val="21"/>
          <w:szCs w:val="21"/>
        </w:rPr>
        <w:t>1998</w:t>
      </w:r>
      <w:r>
        <w:rPr>
          <w:rFonts w:hint="eastAsia"/>
          <w:sz w:val="21"/>
          <w:szCs w:val="21"/>
        </w:rPr>
        <w:t>年的比例更达到</w:t>
      </w:r>
      <w:r>
        <w:rPr>
          <w:sz w:val="21"/>
          <w:szCs w:val="21"/>
        </w:rPr>
        <w:t>24%</w:t>
      </w:r>
      <w:r>
        <w:rPr>
          <w:rFonts w:hint="eastAsia"/>
          <w:sz w:val="21"/>
          <w:szCs w:val="21"/>
        </w:rPr>
        <w:t>。</w:t>
      </w:r>
    </w:p>
    <w:p w:rsidR="00000000" w:rsidRDefault="00000000">
      <w:pPr>
        <w:spacing w:after="240" w:line="440" w:lineRule="exact"/>
        <w:ind w:left="425" w:firstLine="480"/>
        <w:jc w:val="both"/>
        <w:rPr>
          <w:sz w:val="21"/>
          <w:szCs w:val="21"/>
        </w:rPr>
      </w:pPr>
      <w:r>
        <w:rPr>
          <w:sz w:val="21"/>
          <w:szCs w:val="21"/>
        </w:rPr>
        <w:t>* 1997</w:t>
      </w:r>
      <w:r>
        <w:rPr>
          <w:rFonts w:hint="eastAsia"/>
          <w:sz w:val="21"/>
          <w:szCs w:val="21"/>
        </w:rPr>
        <w:t>年，在</w:t>
      </w:r>
      <w:r>
        <w:rPr>
          <w:sz w:val="21"/>
          <w:szCs w:val="21"/>
        </w:rPr>
        <w:t>1 282</w:t>
      </w:r>
      <w:r>
        <w:rPr>
          <w:rFonts w:hint="eastAsia"/>
          <w:sz w:val="21"/>
          <w:szCs w:val="21"/>
        </w:rPr>
        <w:t>名司法官员中，妇女共</w:t>
      </w:r>
      <w:r>
        <w:rPr>
          <w:sz w:val="21"/>
          <w:szCs w:val="21"/>
        </w:rPr>
        <w:t>290</w:t>
      </w:r>
      <w:r>
        <w:rPr>
          <w:rFonts w:hint="eastAsia"/>
          <w:sz w:val="21"/>
          <w:szCs w:val="21"/>
        </w:rPr>
        <w:t>名，占</w:t>
      </w:r>
      <w:r>
        <w:rPr>
          <w:sz w:val="21"/>
          <w:szCs w:val="21"/>
        </w:rPr>
        <w:t>22.6%</w:t>
      </w:r>
      <w:r>
        <w:rPr>
          <w:rFonts w:hint="eastAsia"/>
          <w:sz w:val="21"/>
          <w:szCs w:val="21"/>
        </w:rPr>
        <w:t>，其分布如下：</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普通法院：在</w:t>
      </w:r>
      <w:r>
        <w:rPr>
          <w:sz w:val="21"/>
          <w:szCs w:val="21"/>
        </w:rPr>
        <w:t>1 150</w:t>
      </w:r>
      <w:r>
        <w:rPr>
          <w:rFonts w:hint="eastAsia"/>
          <w:sz w:val="21"/>
          <w:szCs w:val="21"/>
        </w:rPr>
        <w:t>名司法官员中，有妇女</w:t>
      </w:r>
      <w:r>
        <w:rPr>
          <w:sz w:val="21"/>
          <w:szCs w:val="21"/>
        </w:rPr>
        <w:t>265</w:t>
      </w:r>
      <w:r>
        <w:rPr>
          <w:rFonts w:hint="eastAsia"/>
          <w:sz w:val="21"/>
          <w:szCs w:val="21"/>
        </w:rPr>
        <w:t>名，占</w:t>
      </w:r>
      <w:r>
        <w:rPr>
          <w:sz w:val="21"/>
          <w:szCs w:val="21"/>
        </w:rPr>
        <w:t>23.4%</w:t>
      </w:r>
      <w:r>
        <w:rPr>
          <w:rFonts w:hint="eastAsia"/>
          <w:sz w:val="21"/>
          <w:szCs w:val="21"/>
        </w:rPr>
        <w:t>；</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审计院：在</w:t>
      </w:r>
      <w:r>
        <w:rPr>
          <w:sz w:val="21"/>
          <w:szCs w:val="21"/>
        </w:rPr>
        <w:t>82</w:t>
      </w:r>
      <w:r>
        <w:rPr>
          <w:rFonts w:hint="eastAsia"/>
          <w:sz w:val="21"/>
          <w:szCs w:val="21"/>
        </w:rPr>
        <w:t>名司法官员中，有妇女</w:t>
      </w:r>
      <w:r>
        <w:rPr>
          <w:sz w:val="21"/>
          <w:szCs w:val="21"/>
        </w:rPr>
        <w:t>15</w:t>
      </w:r>
      <w:r>
        <w:rPr>
          <w:rFonts w:hint="eastAsia"/>
          <w:sz w:val="21"/>
          <w:szCs w:val="21"/>
        </w:rPr>
        <w:t>名，占</w:t>
      </w:r>
      <w:r>
        <w:rPr>
          <w:sz w:val="21"/>
          <w:szCs w:val="21"/>
        </w:rPr>
        <w:t>18.29%</w:t>
      </w:r>
      <w:r>
        <w:rPr>
          <w:rFonts w:hint="eastAsia"/>
          <w:sz w:val="21"/>
          <w:szCs w:val="21"/>
        </w:rPr>
        <w:t>；</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行政法庭：在</w:t>
      </w:r>
      <w:r>
        <w:rPr>
          <w:sz w:val="21"/>
          <w:szCs w:val="21"/>
        </w:rPr>
        <w:t>50</w:t>
      </w:r>
      <w:r>
        <w:rPr>
          <w:rFonts w:hint="eastAsia"/>
          <w:sz w:val="21"/>
          <w:szCs w:val="21"/>
        </w:rPr>
        <w:t>名司法官员中，有妇女</w:t>
      </w:r>
      <w:r>
        <w:rPr>
          <w:sz w:val="21"/>
          <w:szCs w:val="21"/>
        </w:rPr>
        <w:t>10</w:t>
      </w:r>
      <w:r>
        <w:rPr>
          <w:rFonts w:hint="eastAsia"/>
          <w:sz w:val="21"/>
          <w:szCs w:val="21"/>
        </w:rPr>
        <w:t>名，占</w:t>
      </w:r>
      <w:r>
        <w:rPr>
          <w:sz w:val="21"/>
          <w:szCs w:val="21"/>
        </w:rPr>
        <w:t>20%</w:t>
      </w:r>
      <w:r>
        <w:rPr>
          <w:rFonts w:hint="eastAsia"/>
          <w:sz w:val="21"/>
          <w:szCs w:val="21"/>
        </w:rPr>
        <w:t>。</w:t>
      </w:r>
    </w:p>
    <w:p w:rsidR="00000000" w:rsidRDefault="00000000">
      <w:pPr>
        <w:spacing w:after="240" w:line="440" w:lineRule="exact"/>
        <w:ind w:left="425" w:firstLine="480"/>
        <w:jc w:val="both"/>
        <w:rPr>
          <w:sz w:val="21"/>
          <w:szCs w:val="21"/>
        </w:rPr>
      </w:pPr>
      <w:r>
        <w:rPr>
          <w:sz w:val="21"/>
          <w:szCs w:val="21"/>
        </w:rPr>
        <w:t>* 1998</w:t>
      </w:r>
      <w:r>
        <w:rPr>
          <w:rFonts w:hint="eastAsia"/>
          <w:sz w:val="21"/>
          <w:szCs w:val="21"/>
        </w:rPr>
        <w:t>年，妇女在司法官员中所占的比例达到</w:t>
      </w:r>
      <w:r>
        <w:rPr>
          <w:sz w:val="21"/>
          <w:szCs w:val="21"/>
        </w:rPr>
        <w:t>24%</w:t>
      </w:r>
      <w:r>
        <w:rPr>
          <w:rFonts w:hint="eastAsia"/>
          <w:sz w:val="21"/>
          <w:szCs w:val="21"/>
        </w:rPr>
        <w:t>。</w:t>
      </w:r>
    </w:p>
    <w:p w:rsidR="00000000" w:rsidRDefault="00000000">
      <w:pPr>
        <w:spacing w:after="240" w:line="440" w:lineRule="exact"/>
        <w:jc w:val="center"/>
        <w:rPr>
          <w:sz w:val="21"/>
          <w:szCs w:val="21"/>
        </w:rPr>
      </w:pPr>
      <w:r>
        <w:rPr>
          <w:rFonts w:eastAsia="SimHei"/>
          <w:b/>
          <w:bCs/>
          <w:sz w:val="21"/>
          <w:szCs w:val="21"/>
        </w:rPr>
        <w:t>1992-1999</w:t>
      </w:r>
      <w:r>
        <w:rPr>
          <w:rFonts w:eastAsia="SimHei" w:hint="eastAsia"/>
          <w:sz w:val="21"/>
          <w:szCs w:val="21"/>
        </w:rPr>
        <w:t>年女司法官员人数演变</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080"/>
        <w:gridCol w:w="1080"/>
        <w:gridCol w:w="1260"/>
        <w:gridCol w:w="3960"/>
      </w:tblGrid>
      <w:tr w:rsidR="00000000">
        <w:tblPrEx>
          <w:tblCellMar>
            <w:top w:w="0" w:type="dxa"/>
            <w:bottom w:w="0" w:type="dxa"/>
          </w:tblCellMar>
        </w:tblPrEx>
        <w:tc>
          <w:tcPr>
            <w:tcW w:w="2340" w:type="dxa"/>
            <w:tcBorders>
              <w:top w:val="nil"/>
              <w:left w:val="nil"/>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hint="eastAsia"/>
                <w:sz w:val="21"/>
                <w:szCs w:val="21"/>
              </w:rPr>
              <w:t>女</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hint="eastAsia"/>
                <w:sz w:val="21"/>
                <w:szCs w:val="21"/>
              </w:rPr>
              <w:t>男</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hint="eastAsia"/>
                <w:sz w:val="21"/>
                <w:szCs w:val="21"/>
              </w:rPr>
              <w:t>总数</w:t>
            </w:r>
          </w:p>
        </w:tc>
        <w:tc>
          <w:tcPr>
            <w:tcW w:w="39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hint="eastAsia"/>
                <w:sz w:val="21"/>
                <w:szCs w:val="21"/>
              </w:rPr>
              <w:t>妇女百分比</w:t>
            </w:r>
          </w:p>
        </w:tc>
      </w:tr>
      <w:tr w:rsidR="00000000">
        <w:tblPrEx>
          <w:tblCellMar>
            <w:top w:w="0" w:type="dxa"/>
            <w:bottom w:w="0" w:type="dxa"/>
          </w:tblCellMar>
        </w:tblPrEx>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sz w:val="21"/>
                <w:szCs w:val="21"/>
              </w:rPr>
              <w:t>1992</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sz w:val="21"/>
                <w:szCs w:val="21"/>
              </w:rPr>
              <w:t>231</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sz w:val="21"/>
                <w:szCs w:val="21"/>
              </w:rPr>
              <w:t>786</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sz w:val="21"/>
                <w:szCs w:val="21"/>
              </w:rPr>
              <w:t>1017</w:t>
            </w:r>
          </w:p>
        </w:tc>
        <w:tc>
          <w:tcPr>
            <w:tcW w:w="39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sz w:val="21"/>
                <w:szCs w:val="21"/>
              </w:rPr>
              <w:t>22.71</w:t>
            </w:r>
          </w:p>
        </w:tc>
      </w:tr>
      <w:tr w:rsidR="00000000">
        <w:tblPrEx>
          <w:tblCellMar>
            <w:top w:w="0" w:type="dxa"/>
            <w:bottom w:w="0" w:type="dxa"/>
          </w:tblCellMar>
        </w:tblPrEx>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sz w:val="21"/>
                <w:szCs w:val="21"/>
              </w:rPr>
              <w:t>1997</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sz w:val="21"/>
                <w:szCs w:val="21"/>
              </w:rPr>
              <w:t>265</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sz w:val="21"/>
                <w:szCs w:val="21"/>
              </w:rPr>
              <w:t>885</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sz w:val="21"/>
                <w:szCs w:val="21"/>
              </w:rPr>
              <w:t>1150</w:t>
            </w:r>
          </w:p>
        </w:tc>
        <w:tc>
          <w:tcPr>
            <w:tcW w:w="39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sz w:val="21"/>
                <w:szCs w:val="21"/>
              </w:rPr>
              <w:t>23.04</w:t>
            </w:r>
          </w:p>
        </w:tc>
      </w:tr>
      <w:tr w:rsidR="00000000">
        <w:tblPrEx>
          <w:tblCellMar>
            <w:top w:w="0" w:type="dxa"/>
            <w:bottom w:w="0" w:type="dxa"/>
          </w:tblCellMar>
        </w:tblPrEx>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sz w:val="21"/>
                <w:szCs w:val="21"/>
              </w:rPr>
              <w:t>1998</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sz w:val="21"/>
                <w:szCs w:val="21"/>
              </w:rPr>
              <w:t>291</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sz w:val="21"/>
                <w:szCs w:val="21"/>
              </w:rPr>
              <w:t>921</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sz w:val="21"/>
                <w:szCs w:val="21"/>
              </w:rPr>
              <w:t>1212</w:t>
            </w:r>
          </w:p>
        </w:tc>
        <w:tc>
          <w:tcPr>
            <w:tcW w:w="39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sz w:val="21"/>
                <w:szCs w:val="21"/>
              </w:rPr>
              <w:t>24.00</w:t>
            </w:r>
          </w:p>
        </w:tc>
      </w:tr>
      <w:tr w:rsidR="00000000">
        <w:tblPrEx>
          <w:tblCellMar>
            <w:top w:w="0" w:type="dxa"/>
            <w:bottom w:w="0" w:type="dxa"/>
          </w:tblCellMar>
        </w:tblPrEx>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sz w:val="21"/>
                <w:szCs w:val="21"/>
              </w:rPr>
              <w:t>1999</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sz w:val="21"/>
                <w:szCs w:val="21"/>
              </w:rPr>
              <w:t>310</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sz w:val="21"/>
                <w:szCs w:val="21"/>
              </w:rPr>
              <w:t>993</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sz w:val="21"/>
                <w:szCs w:val="21"/>
              </w:rPr>
              <w:t>1303</w:t>
            </w:r>
          </w:p>
        </w:tc>
        <w:tc>
          <w:tcPr>
            <w:tcW w:w="39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sz w:val="21"/>
                <w:szCs w:val="21"/>
              </w:rPr>
              <w:t>23.07</w:t>
            </w:r>
          </w:p>
        </w:tc>
      </w:tr>
    </w:tbl>
    <w:p w:rsidR="00000000" w:rsidRDefault="00000000">
      <w:pPr>
        <w:spacing w:after="240" w:line="440" w:lineRule="exact"/>
        <w:jc w:val="both"/>
        <w:rPr>
          <w:rFonts w:eastAsia="SimHei"/>
          <w:sz w:val="21"/>
          <w:szCs w:val="21"/>
        </w:rPr>
      </w:pPr>
      <w:r>
        <w:rPr>
          <w:rFonts w:eastAsia="SimHei" w:hint="eastAsia"/>
          <w:sz w:val="21"/>
          <w:szCs w:val="21"/>
        </w:rPr>
        <w:t>资料来源：司法部</w:t>
      </w:r>
      <w:r>
        <w:rPr>
          <w:rFonts w:eastAsia="SimHei"/>
          <w:sz w:val="21"/>
          <w:szCs w:val="21"/>
        </w:rPr>
        <w:tab/>
      </w:r>
      <w:r>
        <w:rPr>
          <w:rFonts w:eastAsia="SimHei" w:hint="eastAsia"/>
          <w:sz w:val="21"/>
          <w:szCs w:val="21"/>
        </w:rPr>
        <w:t>。</w:t>
      </w:r>
    </w:p>
    <w:p w:rsidR="00000000" w:rsidRDefault="00000000">
      <w:pPr>
        <w:spacing w:after="240" w:line="440" w:lineRule="exact"/>
        <w:ind w:firstLine="480"/>
        <w:jc w:val="both"/>
        <w:rPr>
          <w:sz w:val="21"/>
          <w:szCs w:val="21"/>
        </w:rPr>
      </w:pPr>
      <w:r>
        <w:rPr>
          <w:sz w:val="21"/>
          <w:szCs w:val="21"/>
        </w:rPr>
        <w:t>317</w:t>
      </w:r>
      <w:r>
        <w:rPr>
          <w:rFonts w:hint="eastAsia"/>
          <w:sz w:val="21"/>
          <w:szCs w:val="21"/>
        </w:rPr>
        <w:t>．为了进一步落实妇女、儿童及家庭全体成员的权利，分别于</w:t>
      </w:r>
      <w:r>
        <w:rPr>
          <w:sz w:val="21"/>
          <w:szCs w:val="21"/>
        </w:rPr>
        <w:t>1993</w:t>
      </w:r>
      <w:r>
        <w:rPr>
          <w:rFonts w:hint="eastAsia"/>
          <w:sz w:val="21"/>
          <w:szCs w:val="21"/>
        </w:rPr>
        <w:t>年和</w:t>
      </w:r>
      <w:r>
        <w:rPr>
          <w:sz w:val="21"/>
          <w:szCs w:val="21"/>
        </w:rPr>
        <w:t>1996</w:t>
      </w:r>
      <w:r>
        <w:rPr>
          <w:rFonts w:hint="eastAsia"/>
          <w:sz w:val="21"/>
          <w:szCs w:val="21"/>
        </w:rPr>
        <w:t>年设置了家庭法官和儿童法官的司法职守。</w:t>
      </w:r>
    </w:p>
    <w:p w:rsidR="00000000" w:rsidRDefault="00000000">
      <w:pPr>
        <w:spacing w:after="240" w:line="440" w:lineRule="exact"/>
        <w:ind w:firstLine="480"/>
        <w:jc w:val="both"/>
        <w:rPr>
          <w:sz w:val="21"/>
          <w:szCs w:val="21"/>
        </w:rPr>
      </w:pPr>
      <w:r>
        <w:rPr>
          <w:sz w:val="21"/>
          <w:szCs w:val="21"/>
        </w:rPr>
        <w:t>318</w:t>
      </w:r>
      <w:r>
        <w:rPr>
          <w:rFonts w:hint="eastAsia"/>
          <w:sz w:val="21"/>
          <w:szCs w:val="21"/>
        </w:rPr>
        <w:t>．一些女司法官员陆续出任司法要职：</w:t>
      </w:r>
      <w:r>
        <w:rPr>
          <w:sz w:val="21"/>
          <w:szCs w:val="21"/>
        </w:rPr>
        <w:t>1989</w:t>
      </w:r>
      <w:r>
        <w:rPr>
          <w:rFonts w:hint="eastAsia"/>
          <w:sz w:val="21"/>
          <w:szCs w:val="21"/>
        </w:rPr>
        <w:t>年任命了女庭长；</w:t>
      </w:r>
      <w:r>
        <w:rPr>
          <w:sz w:val="21"/>
          <w:szCs w:val="21"/>
        </w:rPr>
        <w:t>1994</w:t>
      </w:r>
      <w:r>
        <w:rPr>
          <w:rFonts w:hint="eastAsia"/>
          <w:sz w:val="21"/>
          <w:szCs w:val="21"/>
        </w:rPr>
        <w:t>年任命了突尼斯市上诉法院庭长；</w:t>
      </w:r>
      <w:r>
        <w:rPr>
          <w:sz w:val="21"/>
          <w:szCs w:val="21"/>
        </w:rPr>
        <w:t>1995</w:t>
      </w:r>
      <w:r>
        <w:rPr>
          <w:rFonts w:hint="eastAsia"/>
          <w:sz w:val="21"/>
          <w:szCs w:val="21"/>
        </w:rPr>
        <w:t>年任命了法律和司法研究中心主任，以及不久前任命的司法部民事司和刑事司司长。</w:t>
      </w:r>
    </w:p>
    <w:p w:rsidR="00000000" w:rsidRDefault="00000000">
      <w:pPr>
        <w:spacing w:after="240" w:line="440" w:lineRule="exact"/>
        <w:ind w:firstLine="480"/>
        <w:jc w:val="both"/>
        <w:rPr>
          <w:sz w:val="21"/>
          <w:szCs w:val="21"/>
        </w:rPr>
      </w:pPr>
      <w:r>
        <w:rPr>
          <w:sz w:val="21"/>
          <w:szCs w:val="21"/>
        </w:rPr>
        <w:t>319</w:t>
      </w:r>
      <w:r>
        <w:rPr>
          <w:rFonts w:hint="eastAsia"/>
          <w:sz w:val="21"/>
          <w:szCs w:val="21"/>
        </w:rPr>
        <w:t>．目前，在终审法院有</w:t>
      </w:r>
      <w:r>
        <w:rPr>
          <w:sz w:val="21"/>
          <w:szCs w:val="21"/>
        </w:rPr>
        <w:t>1</w:t>
      </w:r>
      <w:r>
        <w:rPr>
          <w:rFonts w:hint="eastAsia"/>
          <w:sz w:val="21"/>
          <w:szCs w:val="21"/>
        </w:rPr>
        <w:t>名女庭长和</w:t>
      </w:r>
      <w:r>
        <w:rPr>
          <w:sz w:val="21"/>
          <w:szCs w:val="21"/>
        </w:rPr>
        <w:t>16</w:t>
      </w:r>
      <w:r>
        <w:rPr>
          <w:rFonts w:hint="eastAsia"/>
          <w:sz w:val="21"/>
          <w:szCs w:val="21"/>
        </w:rPr>
        <w:t>名女法官，在上诉法院一级有</w:t>
      </w:r>
      <w:r>
        <w:rPr>
          <w:sz w:val="21"/>
          <w:szCs w:val="21"/>
        </w:rPr>
        <w:t>7</w:t>
      </w:r>
      <w:r>
        <w:rPr>
          <w:rFonts w:hint="eastAsia"/>
          <w:sz w:val="21"/>
          <w:szCs w:val="21"/>
        </w:rPr>
        <w:t>名女庭长和</w:t>
      </w:r>
      <w:r>
        <w:rPr>
          <w:sz w:val="21"/>
          <w:szCs w:val="21"/>
        </w:rPr>
        <w:t>40</w:t>
      </w:r>
      <w:r>
        <w:rPr>
          <w:rFonts w:hint="eastAsia"/>
          <w:sz w:val="21"/>
          <w:szCs w:val="21"/>
        </w:rPr>
        <w:t>名女顾问，在初审庭一级有</w:t>
      </w:r>
      <w:r>
        <w:rPr>
          <w:sz w:val="21"/>
          <w:szCs w:val="21"/>
        </w:rPr>
        <w:t>19</w:t>
      </w:r>
      <w:r>
        <w:rPr>
          <w:rFonts w:hint="eastAsia"/>
          <w:sz w:val="21"/>
          <w:szCs w:val="21"/>
        </w:rPr>
        <w:t>名女庭长。</w:t>
      </w:r>
    </w:p>
    <w:p w:rsidR="00000000" w:rsidRDefault="00000000">
      <w:pPr>
        <w:spacing w:after="240" w:line="440" w:lineRule="exact"/>
        <w:ind w:firstLine="480"/>
        <w:jc w:val="both"/>
        <w:rPr>
          <w:sz w:val="21"/>
          <w:szCs w:val="21"/>
        </w:rPr>
      </w:pPr>
      <w:r>
        <w:rPr>
          <w:sz w:val="21"/>
          <w:szCs w:val="21"/>
        </w:rPr>
        <w:t>2000</w:t>
      </w:r>
      <w:r>
        <w:rPr>
          <w:rFonts w:hint="eastAsia"/>
          <w:sz w:val="21"/>
          <w:szCs w:val="21"/>
        </w:rPr>
        <w:t>年</w:t>
      </w:r>
      <w:r>
        <w:rPr>
          <w:sz w:val="21"/>
          <w:szCs w:val="21"/>
        </w:rPr>
        <w:t>3</w:t>
      </w:r>
      <w:r>
        <w:rPr>
          <w:rFonts w:hint="eastAsia"/>
          <w:sz w:val="21"/>
          <w:szCs w:val="21"/>
        </w:rPr>
        <w:t>月，一位妇女首次出任上诉法院院长。</w:t>
      </w:r>
    </w:p>
    <w:p w:rsidR="00000000" w:rsidRDefault="00000000">
      <w:pPr>
        <w:spacing w:after="240" w:line="440" w:lineRule="exact"/>
        <w:ind w:firstLine="480"/>
        <w:jc w:val="both"/>
        <w:rPr>
          <w:sz w:val="21"/>
          <w:szCs w:val="21"/>
        </w:rPr>
      </w:pPr>
      <w:r>
        <w:rPr>
          <w:sz w:val="21"/>
          <w:szCs w:val="21"/>
        </w:rPr>
        <w:t>320</w:t>
      </w:r>
      <w:r>
        <w:rPr>
          <w:rFonts w:hint="eastAsia"/>
          <w:sz w:val="21"/>
          <w:szCs w:val="21"/>
        </w:rPr>
        <w:t>．</w:t>
      </w:r>
      <w:r>
        <w:rPr>
          <w:sz w:val="21"/>
          <w:szCs w:val="21"/>
        </w:rPr>
        <w:t>1998</w:t>
      </w:r>
      <w:r>
        <w:rPr>
          <w:rFonts w:hint="eastAsia"/>
          <w:sz w:val="21"/>
          <w:szCs w:val="21"/>
        </w:rPr>
        <w:t>年，一位妇女首次出任审计院院长。</w:t>
      </w:r>
    </w:p>
    <w:p w:rsidR="00000000" w:rsidRDefault="00000000">
      <w:pPr>
        <w:spacing w:after="240" w:line="440" w:lineRule="exact"/>
        <w:ind w:firstLine="480"/>
        <w:jc w:val="both"/>
        <w:rPr>
          <w:sz w:val="21"/>
          <w:szCs w:val="21"/>
        </w:rPr>
      </w:pPr>
      <w:r>
        <w:rPr>
          <w:sz w:val="21"/>
          <w:szCs w:val="21"/>
        </w:rPr>
        <w:t>321</w:t>
      </w:r>
      <w:r>
        <w:rPr>
          <w:rFonts w:hint="eastAsia"/>
          <w:sz w:val="21"/>
          <w:szCs w:val="21"/>
        </w:rPr>
        <w:t>．最近统计表明，女律师的比例已从</w:t>
      </w:r>
      <w:r>
        <w:rPr>
          <w:sz w:val="21"/>
          <w:szCs w:val="21"/>
        </w:rPr>
        <w:t>1992</w:t>
      </w:r>
      <w:r>
        <w:rPr>
          <w:rFonts w:hint="eastAsia"/>
          <w:sz w:val="21"/>
          <w:szCs w:val="21"/>
        </w:rPr>
        <w:t>年的</w:t>
      </w:r>
      <w:r>
        <w:rPr>
          <w:sz w:val="21"/>
          <w:szCs w:val="21"/>
        </w:rPr>
        <w:t>10%</w:t>
      </w:r>
      <w:r>
        <w:rPr>
          <w:rFonts w:hint="eastAsia"/>
          <w:sz w:val="21"/>
          <w:szCs w:val="21"/>
        </w:rPr>
        <w:t>，</w:t>
      </w:r>
      <w:r>
        <w:rPr>
          <w:sz w:val="21"/>
          <w:szCs w:val="21"/>
        </w:rPr>
        <w:t>1997</w:t>
      </w:r>
      <w:r>
        <w:rPr>
          <w:rFonts w:hint="eastAsia"/>
          <w:sz w:val="21"/>
          <w:szCs w:val="21"/>
        </w:rPr>
        <w:t>年的</w:t>
      </w:r>
      <w:r>
        <w:rPr>
          <w:sz w:val="21"/>
          <w:szCs w:val="21"/>
        </w:rPr>
        <w:t>12%</w:t>
      </w:r>
      <w:r>
        <w:rPr>
          <w:rFonts w:hint="eastAsia"/>
          <w:sz w:val="21"/>
          <w:szCs w:val="21"/>
        </w:rPr>
        <w:t>，增加到</w:t>
      </w:r>
      <w:r>
        <w:rPr>
          <w:sz w:val="21"/>
          <w:szCs w:val="21"/>
        </w:rPr>
        <w:t>1998</w:t>
      </w:r>
      <w:r>
        <w:rPr>
          <w:rFonts w:hint="eastAsia"/>
          <w:sz w:val="21"/>
          <w:szCs w:val="21"/>
        </w:rPr>
        <w:t>年的</w:t>
      </w:r>
      <w:r>
        <w:rPr>
          <w:sz w:val="21"/>
          <w:szCs w:val="21"/>
        </w:rPr>
        <w:t>21.6%</w:t>
      </w:r>
      <w:r>
        <w:rPr>
          <w:rFonts w:hint="eastAsia"/>
          <w:sz w:val="21"/>
          <w:szCs w:val="21"/>
        </w:rPr>
        <w:t>。</w:t>
      </w:r>
    </w:p>
    <w:p w:rsidR="00000000" w:rsidRDefault="00000000">
      <w:pPr>
        <w:spacing w:after="240" w:line="440" w:lineRule="exact"/>
        <w:ind w:firstLine="480"/>
        <w:jc w:val="both"/>
        <w:rPr>
          <w:sz w:val="21"/>
          <w:szCs w:val="21"/>
        </w:rPr>
      </w:pPr>
      <w:r>
        <w:rPr>
          <w:sz w:val="21"/>
          <w:szCs w:val="21"/>
        </w:rPr>
        <w:t>322</w:t>
      </w:r>
      <w:r>
        <w:rPr>
          <w:rFonts w:hint="eastAsia"/>
          <w:sz w:val="21"/>
          <w:szCs w:val="21"/>
        </w:rPr>
        <w:t>．在高等法官学院的入学考试中，在总共</w:t>
      </w:r>
      <w:r>
        <w:rPr>
          <w:sz w:val="21"/>
          <w:szCs w:val="21"/>
        </w:rPr>
        <w:t>75</w:t>
      </w:r>
      <w:r>
        <w:rPr>
          <w:rFonts w:hint="eastAsia"/>
          <w:sz w:val="21"/>
          <w:szCs w:val="21"/>
        </w:rPr>
        <w:t>名报考人中，有</w:t>
      </w:r>
      <w:r>
        <w:rPr>
          <w:sz w:val="21"/>
          <w:szCs w:val="21"/>
        </w:rPr>
        <w:t>14</w:t>
      </w:r>
      <w:r>
        <w:rPr>
          <w:rFonts w:hint="eastAsia"/>
          <w:sz w:val="21"/>
          <w:szCs w:val="21"/>
        </w:rPr>
        <w:t>名妇女被录取。</w:t>
      </w:r>
    </w:p>
    <w:p w:rsidR="00000000" w:rsidRDefault="00000000">
      <w:pPr>
        <w:spacing w:before="240" w:after="240" w:line="440" w:lineRule="exact"/>
        <w:jc w:val="both"/>
        <w:rPr>
          <w:rFonts w:eastAsia="SimHei"/>
          <w:sz w:val="28"/>
          <w:szCs w:val="28"/>
        </w:rPr>
      </w:pPr>
      <w:r>
        <w:rPr>
          <w:rFonts w:eastAsia="SimHei" w:hint="eastAsia"/>
          <w:sz w:val="28"/>
          <w:szCs w:val="28"/>
        </w:rPr>
        <w:t>五、政治机构中的妇女</w:t>
      </w:r>
    </w:p>
    <w:p w:rsidR="00000000" w:rsidRDefault="00000000">
      <w:pPr>
        <w:spacing w:after="240" w:line="440" w:lineRule="exact"/>
        <w:jc w:val="both"/>
        <w:rPr>
          <w:rFonts w:eastAsia="SimHei"/>
          <w:sz w:val="21"/>
          <w:szCs w:val="21"/>
        </w:rPr>
      </w:pPr>
      <w:r>
        <w:rPr>
          <w:rFonts w:eastAsia="SimHei" w:hint="eastAsia"/>
          <w:sz w:val="21"/>
          <w:szCs w:val="21"/>
        </w:rPr>
        <w:t>五</w:t>
      </w:r>
      <w:r>
        <w:rPr>
          <w:rFonts w:eastAsia="SimHei"/>
          <w:sz w:val="21"/>
          <w:szCs w:val="21"/>
        </w:rPr>
        <w:t>.</w:t>
      </w:r>
      <w:r>
        <w:rPr>
          <w:rFonts w:eastAsia="SimHei"/>
          <w:b/>
          <w:bCs/>
          <w:sz w:val="21"/>
          <w:szCs w:val="21"/>
        </w:rPr>
        <w:t>1</w:t>
      </w:r>
      <w:r>
        <w:rPr>
          <w:rFonts w:eastAsia="SimHei"/>
          <w:sz w:val="21"/>
          <w:szCs w:val="21"/>
        </w:rPr>
        <w:t xml:space="preserve"> </w:t>
      </w:r>
      <w:r>
        <w:rPr>
          <w:rFonts w:eastAsia="SimHei" w:hint="eastAsia"/>
          <w:sz w:val="21"/>
          <w:szCs w:val="21"/>
        </w:rPr>
        <w:t>政府</w:t>
      </w:r>
    </w:p>
    <w:p w:rsidR="00000000" w:rsidRDefault="00000000">
      <w:pPr>
        <w:spacing w:after="240" w:line="440" w:lineRule="exact"/>
        <w:ind w:firstLine="480"/>
        <w:jc w:val="both"/>
        <w:rPr>
          <w:sz w:val="21"/>
          <w:szCs w:val="21"/>
        </w:rPr>
      </w:pPr>
      <w:r>
        <w:rPr>
          <w:sz w:val="21"/>
          <w:szCs w:val="21"/>
        </w:rPr>
        <w:t>323</w:t>
      </w:r>
      <w:r>
        <w:rPr>
          <w:rFonts w:hint="eastAsia"/>
          <w:sz w:val="21"/>
          <w:szCs w:val="21"/>
        </w:rPr>
        <w:t>．从</w:t>
      </w:r>
      <w:r>
        <w:rPr>
          <w:sz w:val="21"/>
          <w:szCs w:val="21"/>
        </w:rPr>
        <w:t>1983</w:t>
      </w:r>
      <w:r>
        <w:rPr>
          <w:rFonts w:hint="eastAsia"/>
          <w:sz w:val="21"/>
          <w:szCs w:val="21"/>
        </w:rPr>
        <w:t>年起，有</w:t>
      </w:r>
      <w:r>
        <w:rPr>
          <w:sz w:val="21"/>
          <w:szCs w:val="21"/>
        </w:rPr>
        <w:t>2</w:t>
      </w:r>
      <w:r>
        <w:rPr>
          <w:rFonts w:hint="eastAsia"/>
          <w:sz w:val="21"/>
          <w:szCs w:val="21"/>
        </w:rPr>
        <w:t>名妇女担任政府部长，即公共卫生部部长和妇女和家庭事务部部长。</w:t>
      </w:r>
    </w:p>
    <w:p w:rsidR="00000000" w:rsidRDefault="00000000">
      <w:pPr>
        <w:spacing w:after="240" w:line="440" w:lineRule="exact"/>
        <w:ind w:firstLine="480"/>
        <w:jc w:val="both"/>
        <w:rPr>
          <w:sz w:val="21"/>
          <w:szCs w:val="21"/>
        </w:rPr>
      </w:pPr>
      <w:r>
        <w:rPr>
          <w:sz w:val="21"/>
          <w:szCs w:val="21"/>
        </w:rPr>
        <w:t>324</w:t>
      </w:r>
      <w:r>
        <w:rPr>
          <w:rFonts w:hint="eastAsia"/>
          <w:sz w:val="21"/>
          <w:szCs w:val="21"/>
        </w:rPr>
        <w:t>．政府目前共有</w:t>
      </w:r>
      <w:r>
        <w:rPr>
          <w:sz w:val="21"/>
          <w:szCs w:val="21"/>
        </w:rPr>
        <w:t>2</w:t>
      </w:r>
      <w:r>
        <w:rPr>
          <w:rFonts w:hint="eastAsia"/>
          <w:sz w:val="21"/>
          <w:szCs w:val="21"/>
        </w:rPr>
        <w:t>名女部长，一位于</w:t>
      </w:r>
      <w:r>
        <w:rPr>
          <w:sz w:val="21"/>
          <w:szCs w:val="21"/>
        </w:rPr>
        <w:t>1995</w:t>
      </w:r>
      <w:r>
        <w:rPr>
          <w:rFonts w:hint="eastAsia"/>
          <w:sz w:val="21"/>
          <w:szCs w:val="21"/>
        </w:rPr>
        <w:t>年任职，是受总理委任主管妇女和家庭事务的部长（</w:t>
      </w:r>
      <w:r>
        <w:rPr>
          <w:sz w:val="21"/>
          <w:szCs w:val="21"/>
        </w:rPr>
        <w:t>1992</w:t>
      </w:r>
      <w:r>
        <w:rPr>
          <w:rFonts w:hint="eastAsia"/>
          <w:sz w:val="21"/>
          <w:szCs w:val="21"/>
        </w:rPr>
        <w:t>年为国务秘书），另一位于</w:t>
      </w:r>
      <w:r>
        <w:rPr>
          <w:sz w:val="21"/>
          <w:szCs w:val="21"/>
        </w:rPr>
        <w:t>1999</w:t>
      </w:r>
      <w:r>
        <w:rPr>
          <w:rFonts w:hint="eastAsia"/>
          <w:sz w:val="21"/>
          <w:szCs w:val="21"/>
        </w:rPr>
        <w:t>年</w:t>
      </w:r>
      <w:r>
        <w:rPr>
          <w:sz w:val="21"/>
          <w:szCs w:val="21"/>
        </w:rPr>
        <w:t>4</w:t>
      </w:r>
      <w:r>
        <w:rPr>
          <w:rFonts w:hint="eastAsia"/>
          <w:sz w:val="21"/>
          <w:szCs w:val="21"/>
        </w:rPr>
        <w:t>月任命，是环境和国土整治部部长。</w:t>
      </w:r>
    </w:p>
    <w:p w:rsidR="00000000" w:rsidRDefault="00000000">
      <w:pPr>
        <w:spacing w:after="240" w:line="440" w:lineRule="exact"/>
        <w:ind w:firstLine="480"/>
        <w:jc w:val="both"/>
        <w:rPr>
          <w:sz w:val="21"/>
          <w:szCs w:val="21"/>
        </w:rPr>
      </w:pPr>
      <w:r>
        <w:rPr>
          <w:sz w:val="21"/>
          <w:szCs w:val="21"/>
        </w:rPr>
        <w:t>325</w:t>
      </w:r>
      <w:r>
        <w:rPr>
          <w:rFonts w:hint="eastAsia"/>
          <w:sz w:val="21"/>
          <w:szCs w:val="21"/>
        </w:rPr>
        <w:t>．一位妇女担任共和国总统顾问的职务。</w:t>
      </w:r>
    </w:p>
    <w:p w:rsidR="00000000" w:rsidRDefault="00000000">
      <w:pPr>
        <w:spacing w:after="240" w:line="440" w:lineRule="exact"/>
        <w:jc w:val="both"/>
        <w:rPr>
          <w:rFonts w:eastAsia="SimHei"/>
          <w:sz w:val="21"/>
          <w:szCs w:val="21"/>
        </w:rPr>
      </w:pPr>
      <w:r>
        <w:rPr>
          <w:rFonts w:eastAsia="SimHei" w:hint="eastAsia"/>
          <w:sz w:val="21"/>
          <w:szCs w:val="21"/>
        </w:rPr>
        <w:t>五</w:t>
      </w:r>
      <w:r>
        <w:rPr>
          <w:rFonts w:eastAsia="SimHei"/>
          <w:sz w:val="21"/>
          <w:szCs w:val="21"/>
        </w:rPr>
        <w:t>.</w:t>
      </w:r>
      <w:r>
        <w:rPr>
          <w:rFonts w:eastAsia="SimHei"/>
          <w:b/>
          <w:bCs/>
          <w:sz w:val="21"/>
          <w:szCs w:val="21"/>
        </w:rPr>
        <w:t>2</w:t>
      </w:r>
      <w:r>
        <w:rPr>
          <w:rFonts w:eastAsia="SimHei"/>
          <w:sz w:val="21"/>
          <w:szCs w:val="21"/>
        </w:rPr>
        <w:t xml:space="preserve"> </w:t>
      </w:r>
      <w:r>
        <w:rPr>
          <w:rFonts w:eastAsia="SimHei" w:hint="eastAsia"/>
          <w:sz w:val="21"/>
          <w:szCs w:val="21"/>
        </w:rPr>
        <w:t>政党</w:t>
      </w:r>
    </w:p>
    <w:p w:rsidR="00000000" w:rsidRDefault="00000000">
      <w:pPr>
        <w:spacing w:after="240" w:line="440" w:lineRule="exact"/>
        <w:ind w:firstLine="480"/>
        <w:jc w:val="both"/>
        <w:rPr>
          <w:sz w:val="21"/>
          <w:szCs w:val="21"/>
        </w:rPr>
      </w:pPr>
      <w:r>
        <w:rPr>
          <w:sz w:val="21"/>
          <w:szCs w:val="21"/>
        </w:rPr>
        <w:t>326</w:t>
      </w:r>
      <w:r>
        <w:rPr>
          <w:rFonts w:hint="eastAsia"/>
          <w:sz w:val="21"/>
          <w:szCs w:val="21"/>
        </w:rPr>
        <w:t>．作为执政多数党，宪政民主联盟以其先进的妇女政策而表现突出。在主席宰因·阿比丁·本·阿里的推动下，宪政民主联盟在政策取向中实现了真正的跃进，并在其战略框架内，努力动员妇女，力争使妇女在实现政策目标中，以伙伴身份发挥积极作用。</w:t>
      </w:r>
    </w:p>
    <w:p w:rsidR="00000000" w:rsidRDefault="00000000">
      <w:pPr>
        <w:spacing w:after="240" w:line="440" w:lineRule="exact"/>
        <w:ind w:firstLine="480"/>
        <w:jc w:val="both"/>
        <w:rPr>
          <w:sz w:val="21"/>
          <w:szCs w:val="21"/>
        </w:rPr>
      </w:pPr>
      <w:r>
        <w:rPr>
          <w:sz w:val="21"/>
          <w:szCs w:val="21"/>
        </w:rPr>
        <w:t>327</w:t>
      </w:r>
      <w:r>
        <w:rPr>
          <w:rFonts w:hint="eastAsia"/>
          <w:sz w:val="21"/>
          <w:szCs w:val="21"/>
        </w:rPr>
        <w:t>．自宪政民主联盟成立妇女事务常务秘书处后，妇女精英参加政治辩论已在全国达到新的水平。</w:t>
      </w:r>
    </w:p>
    <w:p w:rsidR="00000000" w:rsidRDefault="00000000">
      <w:pPr>
        <w:spacing w:after="240" w:line="440" w:lineRule="exact"/>
        <w:ind w:firstLine="480"/>
        <w:jc w:val="both"/>
        <w:rPr>
          <w:sz w:val="21"/>
          <w:szCs w:val="21"/>
        </w:rPr>
      </w:pPr>
      <w:r>
        <w:rPr>
          <w:rFonts w:hint="eastAsia"/>
          <w:sz w:val="21"/>
          <w:szCs w:val="21"/>
        </w:rPr>
        <w:t>党内地位仅次于总书记的妇女事务常务书记领导</w:t>
      </w:r>
      <w:r>
        <w:rPr>
          <w:sz w:val="21"/>
          <w:szCs w:val="21"/>
        </w:rPr>
        <w:t>1 500</w:t>
      </w:r>
      <w:r>
        <w:rPr>
          <w:rFonts w:hint="eastAsia"/>
          <w:sz w:val="21"/>
          <w:szCs w:val="21"/>
        </w:rPr>
        <w:t>个妇女支部和</w:t>
      </w:r>
      <w:r>
        <w:rPr>
          <w:sz w:val="21"/>
          <w:szCs w:val="21"/>
        </w:rPr>
        <w:t>24</w:t>
      </w:r>
      <w:r>
        <w:rPr>
          <w:rFonts w:hint="eastAsia"/>
          <w:sz w:val="21"/>
          <w:szCs w:val="21"/>
        </w:rPr>
        <w:t>位地区负责人，在每一个地区协调委员会中，都有一名妇女担任专门负责妇女事务的副秘书长职务。</w:t>
      </w:r>
    </w:p>
    <w:p w:rsidR="00000000" w:rsidRDefault="00000000">
      <w:pPr>
        <w:spacing w:after="240" w:line="440" w:lineRule="exact"/>
        <w:ind w:firstLine="480"/>
        <w:jc w:val="both"/>
        <w:rPr>
          <w:sz w:val="21"/>
          <w:szCs w:val="21"/>
        </w:rPr>
      </w:pPr>
      <w:r>
        <w:rPr>
          <w:sz w:val="21"/>
          <w:szCs w:val="21"/>
        </w:rPr>
        <w:t>328</w:t>
      </w:r>
      <w:r>
        <w:rPr>
          <w:rFonts w:hint="eastAsia"/>
          <w:sz w:val="21"/>
          <w:szCs w:val="21"/>
        </w:rPr>
        <w:t>．妇女从此在选举中构成一股重要力量，在立法选举和</w:t>
      </w:r>
      <w:r>
        <w:rPr>
          <w:sz w:val="21"/>
          <w:szCs w:val="21"/>
        </w:rPr>
        <w:t>1994</w:t>
      </w:r>
      <w:r>
        <w:rPr>
          <w:rFonts w:hint="eastAsia"/>
          <w:sz w:val="21"/>
          <w:szCs w:val="21"/>
        </w:rPr>
        <w:t>年总统选举中，妇女参加选举的比例很高，在某些地区，甚至达到</w:t>
      </w:r>
      <w:r>
        <w:rPr>
          <w:sz w:val="21"/>
          <w:szCs w:val="21"/>
        </w:rPr>
        <w:t>90%</w:t>
      </w:r>
      <w:r>
        <w:rPr>
          <w:rFonts w:hint="eastAsia"/>
          <w:sz w:val="21"/>
          <w:szCs w:val="21"/>
        </w:rPr>
        <w:t>的创纪录水平。</w:t>
      </w:r>
    </w:p>
    <w:p w:rsidR="00000000" w:rsidRDefault="00000000">
      <w:pPr>
        <w:spacing w:after="240" w:line="440" w:lineRule="exact"/>
        <w:ind w:firstLine="480"/>
        <w:jc w:val="both"/>
        <w:rPr>
          <w:sz w:val="21"/>
          <w:szCs w:val="21"/>
        </w:rPr>
      </w:pPr>
      <w:r>
        <w:rPr>
          <w:sz w:val="21"/>
          <w:szCs w:val="21"/>
        </w:rPr>
        <w:t>329</w:t>
      </w:r>
      <w:r>
        <w:rPr>
          <w:rFonts w:hint="eastAsia"/>
          <w:sz w:val="21"/>
          <w:szCs w:val="21"/>
        </w:rPr>
        <w:t>．在</w:t>
      </w:r>
      <w:r>
        <w:rPr>
          <w:sz w:val="21"/>
          <w:szCs w:val="21"/>
        </w:rPr>
        <w:t>6</w:t>
      </w:r>
      <w:r>
        <w:rPr>
          <w:rFonts w:hint="eastAsia"/>
          <w:sz w:val="21"/>
          <w:szCs w:val="21"/>
        </w:rPr>
        <w:t>个反对党的政治局内，共有</w:t>
      </w:r>
      <w:r>
        <w:rPr>
          <w:sz w:val="21"/>
          <w:szCs w:val="21"/>
        </w:rPr>
        <w:t>4</w:t>
      </w:r>
      <w:r>
        <w:rPr>
          <w:rFonts w:hint="eastAsia"/>
          <w:sz w:val="21"/>
          <w:szCs w:val="21"/>
        </w:rPr>
        <w:t>位妇女担任了委员：新生运动（</w:t>
      </w:r>
      <w:r>
        <w:rPr>
          <w:sz w:val="21"/>
          <w:szCs w:val="21"/>
        </w:rPr>
        <w:t>1</w:t>
      </w:r>
      <w:r>
        <w:rPr>
          <w:rFonts w:hint="eastAsia"/>
          <w:sz w:val="21"/>
          <w:szCs w:val="21"/>
        </w:rPr>
        <w:t>人），社会主义进步联盟（</w:t>
      </w:r>
      <w:r>
        <w:rPr>
          <w:sz w:val="21"/>
          <w:szCs w:val="21"/>
        </w:rPr>
        <w:t>3</w:t>
      </w:r>
      <w:r>
        <w:rPr>
          <w:rFonts w:hint="eastAsia"/>
          <w:sz w:val="21"/>
          <w:szCs w:val="21"/>
        </w:rPr>
        <w:t>人）。</w:t>
      </w:r>
    </w:p>
    <w:p w:rsidR="00000000" w:rsidRDefault="00000000">
      <w:pPr>
        <w:spacing w:after="240" w:line="440" w:lineRule="exact"/>
        <w:ind w:firstLine="480"/>
        <w:jc w:val="both"/>
        <w:rPr>
          <w:sz w:val="21"/>
          <w:szCs w:val="21"/>
        </w:rPr>
      </w:pPr>
      <w:r>
        <w:rPr>
          <w:sz w:val="21"/>
          <w:szCs w:val="21"/>
        </w:rPr>
        <w:t>330</w:t>
      </w:r>
      <w:r>
        <w:rPr>
          <w:rFonts w:hint="eastAsia"/>
          <w:sz w:val="21"/>
          <w:szCs w:val="21"/>
        </w:rPr>
        <w:t>．与其他政党相比，宪政民主联盟在动员基层妇女和妇女精英方面居领先地位。在宪政民主联盟的大力推动下，突尼斯在尊重妇女公民权和参政权等基本权利基础上，为传播妇女的新形象和建立新传统，取得了明显的进展。</w:t>
      </w:r>
    </w:p>
    <w:p w:rsidR="00000000" w:rsidRDefault="00000000">
      <w:pPr>
        <w:spacing w:after="240" w:line="440" w:lineRule="exact"/>
        <w:ind w:firstLine="480"/>
        <w:jc w:val="both"/>
        <w:rPr>
          <w:sz w:val="21"/>
          <w:szCs w:val="21"/>
        </w:rPr>
      </w:pPr>
      <w:r>
        <w:rPr>
          <w:sz w:val="21"/>
          <w:szCs w:val="21"/>
        </w:rPr>
        <w:t>331</w:t>
      </w:r>
      <w:r>
        <w:rPr>
          <w:rFonts w:hint="eastAsia"/>
          <w:sz w:val="21"/>
          <w:szCs w:val="21"/>
        </w:rPr>
        <w:t>．在宪政民主联盟的基层机构中，妇女的人数</w:t>
      </w:r>
      <w:r>
        <w:rPr>
          <w:sz w:val="21"/>
          <w:szCs w:val="21"/>
        </w:rPr>
        <w:t>10</w:t>
      </w:r>
      <w:r>
        <w:rPr>
          <w:rFonts w:hint="eastAsia"/>
          <w:sz w:val="21"/>
          <w:szCs w:val="21"/>
        </w:rPr>
        <w:t>年内几乎翻了一番，妇女在支部委员会中的比例已由</w:t>
      </w:r>
      <w:r>
        <w:rPr>
          <w:sz w:val="21"/>
          <w:szCs w:val="21"/>
        </w:rPr>
        <w:t>1988</w:t>
      </w:r>
      <w:r>
        <w:rPr>
          <w:rFonts w:hint="eastAsia"/>
          <w:sz w:val="21"/>
          <w:szCs w:val="21"/>
        </w:rPr>
        <w:t>年的</w:t>
      </w:r>
      <w:r>
        <w:rPr>
          <w:sz w:val="21"/>
          <w:szCs w:val="21"/>
        </w:rPr>
        <w:t>2%</w:t>
      </w:r>
      <w:r>
        <w:rPr>
          <w:rFonts w:hint="eastAsia"/>
          <w:sz w:val="21"/>
          <w:szCs w:val="21"/>
        </w:rPr>
        <w:t>增加到</w:t>
      </w:r>
      <w:r>
        <w:rPr>
          <w:sz w:val="21"/>
          <w:szCs w:val="21"/>
        </w:rPr>
        <w:t>1997</w:t>
      </w:r>
      <w:r>
        <w:rPr>
          <w:rFonts w:hint="eastAsia"/>
          <w:sz w:val="21"/>
          <w:szCs w:val="21"/>
        </w:rPr>
        <w:t>年的</w:t>
      </w:r>
      <w:r>
        <w:rPr>
          <w:sz w:val="21"/>
          <w:szCs w:val="21"/>
        </w:rPr>
        <w:t>16.21%</w:t>
      </w:r>
      <w:r>
        <w:rPr>
          <w:rFonts w:hint="eastAsia"/>
          <w:sz w:val="21"/>
          <w:szCs w:val="21"/>
        </w:rPr>
        <w:t>；在地方委员会中的比例已由</w:t>
      </w:r>
      <w:r>
        <w:rPr>
          <w:sz w:val="21"/>
          <w:szCs w:val="21"/>
        </w:rPr>
        <w:t>1988</w:t>
      </w:r>
      <w:r>
        <w:rPr>
          <w:rFonts w:hint="eastAsia"/>
          <w:sz w:val="21"/>
          <w:szCs w:val="21"/>
        </w:rPr>
        <w:t>年的</w:t>
      </w:r>
      <w:r>
        <w:rPr>
          <w:sz w:val="21"/>
          <w:szCs w:val="21"/>
        </w:rPr>
        <w:t>2.8%</w:t>
      </w:r>
      <w:r>
        <w:rPr>
          <w:rFonts w:hint="eastAsia"/>
          <w:sz w:val="21"/>
          <w:szCs w:val="21"/>
        </w:rPr>
        <w:t>增加到</w:t>
      </w:r>
      <w:r>
        <w:rPr>
          <w:sz w:val="21"/>
          <w:szCs w:val="21"/>
        </w:rPr>
        <w:t>1998</w:t>
      </w:r>
      <w:r>
        <w:rPr>
          <w:rFonts w:hint="eastAsia"/>
          <w:sz w:val="21"/>
          <w:szCs w:val="21"/>
        </w:rPr>
        <w:t>年的</w:t>
      </w:r>
      <w:r>
        <w:rPr>
          <w:sz w:val="21"/>
          <w:szCs w:val="21"/>
        </w:rPr>
        <w:t>20%</w:t>
      </w:r>
      <w:r>
        <w:rPr>
          <w:rFonts w:hint="eastAsia"/>
          <w:sz w:val="21"/>
          <w:szCs w:val="21"/>
        </w:rPr>
        <w:t>。</w:t>
      </w:r>
    </w:p>
    <w:p w:rsidR="00000000" w:rsidRDefault="00000000">
      <w:pPr>
        <w:spacing w:after="240" w:line="440" w:lineRule="exact"/>
        <w:ind w:firstLine="480"/>
        <w:jc w:val="both"/>
        <w:rPr>
          <w:sz w:val="21"/>
          <w:szCs w:val="21"/>
        </w:rPr>
      </w:pPr>
      <w:r>
        <w:rPr>
          <w:sz w:val="21"/>
          <w:szCs w:val="21"/>
        </w:rPr>
        <w:t>332</w:t>
      </w:r>
      <w:r>
        <w:rPr>
          <w:rFonts w:hint="eastAsia"/>
          <w:sz w:val="21"/>
          <w:szCs w:val="21"/>
        </w:rPr>
        <w:t>．从领导层的组成看，妇女在中央委员会的人数获得了明显的突破，比例已从</w:t>
      </w:r>
      <w:r>
        <w:rPr>
          <w:sz w:val="21"/>
          <w:szCs w:val="21"/>
        </w:rPr>
        <w:t>1970</w:t>
      </w:r>
      <w:r>
        <w:rPr>
          <w:rFonts w:hint="eastAsia"/>
          <w:sz w:val="21"/>
          <w:szCs w:val="21"/>
        </w:rPr>
        <w:t>和</w:t>
      </w:r>
      <w:r>
        <w:rPr>
          <w:sz w:val="21"/>
          <w:szCs w:val="21"/>
        </w:rPr>
        <w:t>1980</w:t>
      </w:r>
      <w:r>
        <w:rPr>
          <w:rFonts w:hint="eastAsia"/>
          <w:sz w:val="21"/>
          <w:szCs w:val="21"/>
        </w:rPr>
        <w:t>年代的</w:t>
      </w:r>
      <w:r>
        <w:rPr>
          <w:sz w:val="21"/>
          <w:szCs w:val="21"/>
        </w:rPr>
        <w:t>3.11%</w:t>
      </w:r>
      <w:r>
        <w:rPr>
          <w:rFonts w:hint="eastAsia"/>
          <w:sz w:val="21"/>
          <w:szCs w:val="21"/>
        </w:rPr>
        <w:t>，提高到</w:t>
      </w:r>
      <w:r>
        <w:rPr>
          <w:sz w:val="21"/>
          <w:szCs w:val="21"/>
        </w:rPr>
        <w:t>1998</w:t>
      </w:r>
      <w:r>
        <w:rPr>
          <w:rFonts w:hint="eastAsia"/>
          <w:sz w:val="21"/>
          <w:szCs w:val="21"/>
        </w:rPr>
        <w:t>年的</w:t>
      </w:r>
      <w:r>
        <w:rPr>
          <w:sz w:val="21"/>
          <w:szCs w:val="21"/>
        </w:rPr>
        <w:t>21.2%</w:t>
      </w:r>
      <w:r>
        <w:rPr>
          <w:rFonts w:hint="eastAsia"/>
          <w:sz w:val="21"/>
          <w:szCs w:val="21"/>
        </w:rPr>
        <w:t>，自</w:t>
      </w:r>
      <w:r>
        <w:rPr>
          <w:sz w:val="21"/>
          <w:szCs w:val="21"/>
        </w:rPr>
        <w:t>1994</w:t>
      </w:r>
      <w:r>
        <w:rPr>
          <w:rFonts w:hint="eastAsia"/>
          <w:sz w:val="21"/>
          <w:szCs w:val="21"/>
        </w:rPr>
        <w:t>年起，已有</w:t>
      </w:r>
      <w:r>
        <w:rPr>
          <w:sz w:val="21"/>
          <w:szCs w:val="21"/>
        </w:rPr>
        <w:t>1</w:t>
      </w:r>
      <w:r>
        <w:rPr>
          <w:rFonts w:hint="eastAsia"/>
          <w:sz w:val="21"/>
          <w:szCs w:val="21"/>
        </w:rPr>
        <w:t>名妇女进入政治局（</w:t>
      </w:r>
      <w:r>
        <w:rPr>
          <w:sz w:val="21"/>
          <w:szCs w:val="21"/>
        </w:rPr>
        <w:t>1/10</w:t>
      </w:r>
      <w:r>
        <w:rPr>
          <w:rFonts w:hint="eastAsia"/>
          <w:sz w:val="21"/>
          <w:szCs w:val="21"/>
        </w:rPr>
        <w:t>）。</w:t>
      </w:r>
    </w:p>
    <w:p w:rsidR="00000000" w:rsidRDefault="00000000">
      <w:pPr>
        <w:spacing w:after="240" w:line="440" w:lineRule="exact"/>
        <w:jc w:val="center"/>
        <w:rPr>
          <w:rFonts w:eastAsia="SimHei"/>
          <w:sz w:val="21"/>
          <w:szCs w:val="21"/>
        </w:rPr>
      </w:pPr>
      <w:r>
        <w:rPr>
          <w:rFonts w:eastAsia="SimHei" w:hint="eastAsia"/>
          <w:sz w:val="21"/>
          <w:szCs w:val="21"/>
        </w:rPr>
        <w:t>宪政民主联盟：妇女代表比例演变</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2280"/>
        <w:gridCol w:w="1920"/>
        <w:gridCol w:w="2760"/>
      </w:tblGrid>
      <w:tr w:rsidR="00000000">
        <w:tblPrEx>
          <w:tblCellMar>
            <w:top w:w="0" w:type="dxa"/>
            <w:bottom w:w="0" w:type="dxa"/>
          </w:tblCellMar>
        </w:tblPrEx>
        <w:tc>
          <w:tcPr>
            <w:tcW w:w="2880" w:type="dxa"/>
            <w:tcBorders>
              <w:top w:val="nil"/>
              <w:left w:val="nil"/>
              <w:bottom w:val="single" w:sz="4" w:space="0" w:color="auto"/>
              <w:right w:val="single" w:sz="4" w:space="0" w:color="auto"/>
            </w:tcBorders>
            <w:vAlign w:val="center"/>
          </w:tcPr>
          <w:p w:rsidR="00000000" w:rsidRDefault="00000000">
            <w:pPr>
              <w:spacing w:line="440" w:lineRule="exact"/>
              <w:ind w:firstLine="11"/>
              <w:jc w:val="both"/>
              <w:rPr>
                <w:sz w:val="21"/>
                <w:szCs w:val="21"/>
              </w:rPr>
            </w:pP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sz w:val="21"/>
                <w:szCs w:val="21"/>
              </w:rPr>
            </w:pPr>
            <w:r>
              <w:rPr>
                <w:sz w:val="21"/>
                <w:szCs w:val="21"/>
              </w:rPr>
              <w:t>1988</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sz w:val="21"/>
                <w:szCs w:val="21"/>
              </w:rPr>
            </w:pPr>
            <w:r>
              <w:rPr>
                <w:sz w:val="21"/>
                <w:szCs w:val="21"/>
              </w:rPr>
              <w:t>1994</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sz w:val="21"/>
                <w:szCs w:val="21"/>
              </w:rPr>
            </w:pPr>
            <w:r>
              <w:rPr>
                <w:sz w:val="21"/>
                <w:szCs w:val="21"/>
              </w:rPr>
              <w:t>1998</w:t>
            </w:r>
          </w:p>
        </w:tc>
      </w:tr>
      <w:tr w:rsidR="00000000">
        <w:tblPrEx>
          <w:tblCellMar>
            <w:top w:w="0" w:type="dxa"/>
            <w:bottom w:w="0" w:type="dxa"/>
          </w:tblCellMar>
        </w:tblPrEx>
        <w:tc>
          <w:tcPr>
            <w:tcW w:w="28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both"/>
              <w:rPr>
                <w:sz w:val="21"/>
                <w:szCs w:val="21"/>
              </w:rPr>
            </w:pPr>
            <w:r>
              <w:rPr>
                <w:rFonts w:hint="eastAsia"/>
                <w:sz w:val="21"/>
                <w:szCs w:val="21"/>
              </w:rPr>
              <w:t>中央委员会</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sz w:val="21"/>
                <w:szCs w:val="21"/>
              </w:rPr>
            </w:pPr>
            <w:r>
              <w:rPr>
                <w:sz w:val="21"/>
                <w:szCs w:val="21"/>
              </w:rPr>
              <w:t>3.11%</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sz w:val="21"/>
                <w:szCs w:val="21"/>
              </w:rPr>
            </w:pPr>
            <w:r>
              <w:rPr>
                <w:sz w:val="21"/>
                <w:szCs w:val="21"/>
              </w:rPr>
              <w:t>11%</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sz w:val="21"/>
                <w:szCs w:val="21"/>
              </w:rPr>
            </w:pPr>
            <w:r>
              <w:rPr>
                <w:sz w:val="21"/>
                <w:szCs w:val="21"/>
              </w:rPr>
              <w:t>21.20%</w:t>
            </w:r>
          </w:p>
        </w:tc>
      </w:tr>
      <w:tr w:rsidR="00000000">
        <w:tblPrEx>
          <w:tblCellMar>
            <w:top w:w="0" w:type="dxa"/>
            <w:bottom w:w="0" w:type="dxa"/>
          </w:tblCellMar>
        </w:tblPrEx>
        <w:tc>
          <w:tcPr>
            <w:tcW w:w="28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both"/>
              <w:rPr>
                <w:sz w:val="21"/>
                <w:szCs w:val="21"/>
              </w:rPr>
            </w:pPr>
            <w:r>
              <w:rPr>
                <w:rFonts w:hint="eastAsia"/>
                <w:sz w:val="21"/>
                <w:szCs w:val="21"/>
              </w:rPr>
              <w:t>地方委员会</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sz w:val="21"/>
                <w:szCs w:val="21"/>
              </w:rPr>
            </w:pPr>
            <w:r>
              <w:rPr>
                <w:sz w:val="21"/>
                <w:szCs w:val="21"/>
              </w:rPr>
              <w:t>2.8%</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sz w:val="21"/>
                <w:szCs w:val="21"/>
              </w:rPr>
            </w:pPr>
            <w:r>
              <w:rPr>
                <w:sz w:val="21"/>
                <w:szCs w:val="21"/>
              </w:rPr>
              <w:t>-</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sz w:val="21"/>
                <w:szCs w:val="21"/>
              </w:rPr>
            </w:pPr>
            <w:r>
              <w:rPr>
                <w:sz w:val="21"/>
                <w:szCs w:val="21"/>
              </w:rPr>
              <w:t>20.00%</w:t>
            </w:r>
          </w:p>
        </w:tc>
      </w:tr>
      <w:tr w:rsidR="00000000">
        <w:tblPrEx>
          <w:tblCellMar>
            <w:top w:w="0" w:type="dxa"/>
            <w:bottom w:w="0" w:type="dxa"/>
          </w:tblCellMar>
        </w:tblPrEx>
        <w:tc>
          <w:tcPr>
            <w:tcW w:w="28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both"/>
              <w:rPr>
                <w:sz w:val="21"/>
                <w:szCs w:val="21"/>
              </w:rPr>
            </w:pPr>
            <w:r>
              <w:rPr>
                <w:rFonts w:hint="eastAsia"/>
                <w:sz w:val="21"/>
                <w:szCs w:val="21"/>
              </w:rPr>
              <w:t>基层支部</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sz w:val="21"/>
                <w:szCs w:val="21"/>
              </w:rPr>
            </w:pPr>
            <w:r>
              <w:rPr>
                <w:sz w:val="21"/>
                <w:szCs w:val="21"/>
              </w:rPr>
              <w:t>2%</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sz w:val="21"/>
                <w:szCs w:val="21"/>
              </w:rPr>
            </w:pPr>
            <w:r>
              <w:rPr>
                <w:sz w:val="21"/>
                <w:szCs w:val="21"/>
              </w:rPr>
              <w:t>6%</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1"/>
              <w:jc w:val="center"/>
              <w:rPr>
                <w:sz w:val="21"/>
                <w:szCs w:val="21"/>
              </w:rPr>
            </w:pPr>
            <w:r>
              <w:rPr>
                <w:sz w:val="21"/>
                <w:szCs w:val="21"/>
              </w:rPr>
              <w:t>16.21%</w:t>
            </w:r>
          </w:p>
        </w:tc>
      </w:tr>
    </w:tbl>
    <w:p w:rsidR="00000000" w:rsidRDefault="00000000">
      <w:pPr>
        <w:pStyle w:val="Date"/>
        <w:adjustRightInd w:val="0"/>
        <w:spacing w:after="240" w:line="440" w:lineRule="exact"/>
        <w:textAlignment w:val="baseline"/>
        <w:rPr>
          <w:rFonts w:eastAsia="SimHei"/>
          <w:kern w:val="0"/>
          <w:lang w:val="en-US"/>
        </w:rPr>
      </w:pPr>
      <w:r>
        <w:rPr>
          <w:rFonts w:eastAsia="SimHei" w:hint="eastAsia"/>
          <w:kern w:val="0"/>
          <w:lang w:val="en-US"/>
        </w:rPr>
        <w:t>资料来源：宪政民主联盟。</w:t>
      </w:r>
    </w:p>
    <w:p w:rsidR="00000000" w:rsidRDefault="00000000">
      <w:pPr>
        <w:spacing w:after="240" w:line="440" w:lineRule="exact"/>
        <w:ind w:firstLine="480"/>
        <w:jc w:val="both"/>
        <w:rPr>
          <w:sz w:val="21"/>
          <w:szCs w:val="21"/>
        </w:rPr>
      </w:pPr>
      <w:r>
        <w:rPr>
          <w:sz w:val="21"/>
          <w:szCs w:val="21"/>
        </w:rPr>
        <w:t>333</w:t>
      </w:r>
      <w:r>
        <w:rPr>
          <w:rFonts w:hint="eastAsia"/>
          <w:sz w:val="21"/>
          <w:szCs w:val="21"/>
        </w:rPr>
        <w:t>．在宪政民主联盟全国代表大会政纲的七项主张中，有一项是关于“妇女和家庭”的主张。其目标正是开发妇女才能，以恰当方式促使妇女人才融入社会经济发展进程，推动妇女参加政治机构，特别是宪政民主联盟。</w:t>
      </w:r>
    </w:p>
    <w:p w:rsidR="00000000" w:rsidRDefault="00000000">
      <w:pPr>
        <w:numPr>
          <w:ilvl w:val="0"/>
          <w:numId w:val="44"/>
        </w:numPr>
        <w:spacing w:before="240" w:after="240" w:line="440" w:lineRule="exact"/>
        <w:ind w:left="600" w:hanging="600"/>
        <w:jc w:val="both"/>
        <w:rPr>
          <w:rFonts w:eastAsia="SimHei"/>
          <w:sz w:val="28"/>
          <w:szCs w:val="28"/>
        </w:rPr>
      </w:pPr>
      <w:r>
        <w:rPr>
          <w:rFonts w:eastAsia="SimHei" w:hint="eastAsia"/>
          <w:sz w:val="28"/>
          <w:szCs w:val="28"/>
        </w:rPr>
        <w:t>工会组织中的妇女</w:t>
      </w:r>
    </w:p>
    <w:p w:rsidR="00000000" w:rsidRDefault="00000000">
      <w:pPr>
        <w:spacing w:after="240" w:line="440" w:lineRule="exact"/>
        <w:ind w:firstLine="480"/>
        <w:jc w:val="both"/>
        <w:rPr>
          <w:sz w:val="21"/>
          <w:szCs w:val="21"/>
        </w:rPr>
      </w:pPr>
      <w:r>
        <w:rPr>
          <w:sz w:val="21"/>
          <w:szCs w:val="21"/>
        </w:rPr>
        <w:t>334</w:t>
      </w:r>
      <w:r>
        <w:rPr>
          <w:rFonts w:hint="eastAsia"/>
          <w:sz w:val="21"/>
          <w:szCs w:val="21"/>
        </w:rPr>
        <w:t>．突尼斯《宪法》第</w:t>
      </w:r>
      <w:r>
        <w:rPr>
          <w:sz w:val="21"/>
          <w:szCs w:val="21"/>
        </w:rPr>
        <w:t>8</w:t>
      </w:r>
      <w:r>
        <w:rPr>
          <w:rFonts w:hint="eastAsia"/>
          <w:sz w:val="21"/>
          <w:szCs w:val="21"/>
        </w:rPr>
        <w:t>条承认，女子享有与男子一样不受歧视地参加工会的权利。《劳动法》也承认妇女的工会权。</w:t>
      </w:r>
    </w:p>
    <w:p w:rsidR="00000000" w:rsidRDefault="00000000">
      <w:pPr>
        <w:spacing w:after="240" w:line="440" w:lineRule="exact"/>
        <w:ind w:firstLine="480"/>
        <w:jc w:val="both"/>
        <w:rPr>
          <w:sz w:val="21"/>
          <w:szCs w:val="21"/>
        </w:rPr>
      </w:pPr>
      <w:r>
        <w:rPr>
          <w:rFonts w:hint="eastAsia"/>
          <w:sz w:val="21"/>
          <w:szCs w:val="21"/>
        </w:rPr>
        <w:t>参加基层工会的女工数量很多，在突尼斯总工会中，女工入会率随本行业女工人数而增多，各行业的比例如下：</w:t>
      </w:r>
    </w:p>
    <w:p w:rsidR="00000000" w:rsidRDefault="00000000">
      <w:pPr>
        <w:spacing w:after="240" w:line="440" w:lineRule="exact"/>
        <w:jc w:val="center"/>
        <w:rPr>
          <w:rFonts w:eastAsia="SimHei"/>
          <w:sz w:val="21"/>
          <w:szCs w:val="21"/>
        </w:rPr>
      </w:pPr>
      <w:r>
        <w:rPr>
          <w:rFonts w:eastAsia="SimHei"/>
          <w:sz w:val="21"/>
          <w:szCs w:val="21"/>
        </w:rPr>
        <w:br w:type="page"/>
      </w:r>
      <w:r>
        <w:rPr>
          <w:rFonts w:eastAsia="SimHei"/>
          <w:b/>
          <w:bCs/>
          <w:sz w:val="21"/>
          <w:szCs w:val="21"/>
        </w:rPr>
        <w:t>1998</w:t>
      </w:r>
      <w:r>
        <w:rPr>
          <w:rFonts w:eastAsia="SimHei" w:hint="eastAsia"/>
          <w:sz w:val="21"/>
          <w:szCs w:val="21"/>
        </w:rPr>
        <w:t>年按行业划分女工入会比例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60"/>
        <w:gridCol w:w="5280"/>
      </w:tblGrid>
      <w:tr w:rsidR="00000000">
        <w:tblPrEx>
          <w:tblCellMar>
            <w:top w:w="0" w:type="dxa"/>
            <w:bottom w:w="0" w:type="dxa"/>
          </w:tblCellMar>
        </w:tblPrEx>
        <w:tc>
          <w:tcPr>
            <w:tcW w:w="45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both"/>
              <w:rPr>
                <w:sz w:val="21"/>
                <w:szCs w:val="21"/>
              </w:rPr>
            </w:pPr>
            <w:r>
              <w:rPr>
                <w:rFonts w:hint="eastAsia"/>
                <w:sz w:val="21"/>
                <w:szCs w:val="21"/>
              </w:rPr>
              <w:t>行业</w:t>
            </w:r>
          </w:p>
        </w:tc>
        <w:tc>
          <w:tcPr>
            <w:tcW w:w="5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rFonts w:hint="eastAsia"/>
                <w:sz w:val="21"/>
                <w:szCs w:val="21"/>
              </w:rPr>
              <w:t>女工入会比例</w:t>
            </w:r>
          </w:p>
        </w:tc>
      </w:tr>
      <w:tr w:rsidR="00000000">
        <w:tblPrEx>
          <w:tblCellMar>
            <w:top w:w="0" w:type="dxa"/>
            <w:bottom w:w="0" w:type="dxa"/>
          </w:tblCellMar>
        </w:tblPrEx>
        <w:tc>
          <w:tcPr>
            <w:tcW w:w="45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both"/>
              <w:rPr>
                <w:sz w:val="21"/>
                <w:szCs w:val="21"/>
              </w:rPr>
            </w:pPr>
            <w:r>
              <w:rPr>
                <w:rFonts w:hint="eastAsia"/>
                <w:sz w:val="21"/>
                <w:szCs w:val="21"/>
              </w:rPr>
              <w:t>纺织成衣业</w:t>
            </w:r>
          </w:p>
        </w:tc>
        <w:tc>
          <w:tcPr>
            <w:tcW w:w="5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55%</w:t>
            </w:r>
          </w:p>
        </w:tc>
      </w:tr>
      <w:tr w:rsidR="00000000">
        <w:tblPrEx>
          <w:tblCellMar>
            <w:top w:w="0" w:type="dxa"/>
            <w:bottom w:w="0" w:type="dxa"/>
          </w:tblCellMar>
        </w:tblPrEx>
        <w:tc>
          <w:tcPr>
            <w:tcW w:w="45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both"/>
              <w:rPr>
                <w:sz w:val="21"/>
                <w:szCs w:val="21"/>
              </w:rPr>
            </w:pPr>
            <w:r>
              <w:rPr>
                <w:rFonts w:hint="eastAsia"/>
                <w:sz w:val="21"/>
                <w:szCs w:val="21"/>
              </w:rPr>
              <w:t>教育</w:t>
            </w:r>
          </w:p>
        </w:tc>
        <w:tc>
          <w:tcPr>
            <w:tcW w:w="5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23%</w:t>
            </w:r>
          </w:p>
        </w:tc>
      </w:tr>
      <w:tr w:rsidR="00000000">
        <w:tblPrEx>
          <w:tblCellMar>
            <w:top w:w="0" w:type="dxa"/>
            <w:bottom w:w="0" w:type="dxa"/>
          </w:tblCellMar>
        </w:tblPrEx>
        <w:tc>
          <w:tcPr>
            <w:tcW w:w="45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both"/>
              <w:rPr>
                <w:sz w:val="21"/>
                <w:szCs w:val="21"/>
              </w:rPr>
            </w:pPr>
            <w:r>
              <w:rPr>
                <w:rFonts w:hint="eastAsia"/>
                <w:sz w:val="21"/>
                <w:szCs w:val="21"/>
              </w:rPr>
              <w:t>农业</w:t>
            </w:r>
          </w:p>
        </w:tc>
        <w:tc>
          <w:tcPr>
            <w:tcW w:w="5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3.5%</w:t>
            </w:r>
          </w:p>
        </w:tc>
      </w:tr>
      <w:tr w:rsidR="00000000">
        <w:tblPrEx>
          <w:tblCellMar>
            <w:top w:w="0" w:type="dxa"/>
            <w:bottom w:w="0" w:type="dxa"/>
          </w:tblCellMar>
        </w:tblPrEx>
        <w:tc>
          <w:tcPr>
            <w:tcW w:w="45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both"/>
              <w:rPr>
                <w:sz w:val="21"/>
                <w:szCs w:val="21"/>
              </w:rPr>
            </w:pPr>
            <w:r>
              <w:rPr>
                <w:rFonts w:hint="eastAsia"/>
                <w:sz w:val="21"/>
                <w:szCs w:val="21"/>
              </w:rPr>
              <w:t>邮政电讯</w:t>
            </w:r>
          </w:p>
        </w:tc>
        <w:tc>
          <w:tcPr>
            <w:tcW w:w="5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12%</w:t>
            </w:r>
          </w:p>
        </w:tc>
      </w:tr>
    </w:tbl>
    <w:p w:rsidR="00000000" w:rsidRDefault="00000000">
      <w:pPr>
        <w:spacing w:after="240" w:line="440" w:lineRule="exact"/>
        <w:jc w:val="both"/>
        <w:rPr>
          <w:rFonts w:eastAsia="SimHei"/>
          <w:sz w:val="21"/>
          <w:szCs w:val="21"/>
        </w:rPr>
      </w:pPr>
      <w:r>
        <w:rPr>
          <w:rFonts w:eastAsia="SimHei" w:hint="eastAsia"/>
          <w:sz w:val="21"/>
          <w:szCs w:val="21"/>
        </w:rPr>
        <w:t>资料来源：突尼斯总工会。</w:t>
      </w:r>
      <w:r>
        <w:rPr>
          <w:rFonts w:eastAsia="SimHei"/>
          <w:sz w:val="21"/>
          <w:szCs w:val="21"/>
        </w:rPr>
        <w:tab/>
      </w:r>
    </w:p>
    <w:p w:rsidR="00000000" w:rsidRDefault="00000000">
      <w:pPr>
        <w:spacing w:after="240" w:line="440" w:lineRule="exact"/>
        <w:ind w:firstLine="480"/>
        <w:jc w:val="both"/>
        <w:rPr>
          <w:sz w:val="21"/>
          <w:szCs w:val="21"/>
        </w:rPr>
      </w:pPr>
      <w:r>
        <w:rPr>
          <w:sz w:val="21"/>
          <w:szCs w:val="21"/>
        </w:rPr>
        <w:t>335</w:t>
      </w:r>
      <w:r>
        <w:rPr>
          <w:rFonts w:hint="eastAsia"/>
          <w:sz w:val="21"/>
          <w:szCs w:val="21"/>
        </w:rPr>
        <w:t>．为促进妇女参加工会的决策层，</w:t>
      </w:r>
      <w:r>
        <w:rPr>
          <w:sz w:val="21"/>
          <w:szCs w:val="21"/>
        </w:rPr>
        <w:t>1992</w:t>
      </w:r>
      <w:r>
        <w:rPr>
          <w:rFonts w:hint="eastAsia"/>
          <w:sz w:val="21"/>
          <w:szCs w:val="21"/>
        </w:rPr>
        <w:t>年成立了劳动妇女全国委员会，成员由相互推举产生，参加制定突尼斯总工会的活动纲要。</w:t>
      </w:r>
    </w:p>
    <w:p w:rsidR="00000000" w:rsidRDefault="00000000">
      <w:pPr>
        <w:spacing w:after="240" w:line="440" w:lineRule="exact"/>
        <w:ind w:firstLine="480"/>
        <w:jc w:val="both"/>
        <w:rPr>
          <w:sz w:val="21"/>
          <w:szCs w:val="21"/>
        </w:rPr>
      </w:pPr>
      <w:r>
        <w:rPr>
          <w:sz w:val="21"/>
          <w:szCs w:val="21"/>
        </w:rPr>
        <w:t>336</w:t>
      </w:r>
      <w:r>
        <w:rPr>
          <w:rFonts w:hint="eastAsia"/>
          <w:sz w:val="21"/>
          <w:szCs w:val="21"/>
        </w:rPr>
        <w:t>．</w:t>
      </w:r>
      <w:r>
        <w:rPr>
          <w:sz w:val="21"/>
          <w:szCs w:val="21"/>
        </w:rPr>
        <w:t>1997</w:t>
      </w:r>
      <w:r>
        <w:rPr>
          <w:rFonts w:hint="eastAsia"/>
          <w:sz w:val="21"/>
          <w:szCs w:val="21"/>
        </w:rPr>
        <w:t>年，为推动定于</w:t>
      </w:r>
      <w:r>
        <w:rPr>
          <w:sz w:val="21"/>
          <w:szCs w:val="21"/>
        </w:rPr>
        <w:t>1999</w:t>
      </w:r>
      <w:r>
        <w:rPr>
          <w:rFonts w:hint="eastAsia"/>
          <w:sz w:val="21"/>
          <w:szCs w:val="21"/>
        </w:rPr>
        <w:t>年</w:t>
      </w:r>
      <w:r>
        <w:rPr>
          <w:sz w:val="21"/>
          <w:szCs w:val="21"/>
        </w:rPr>
        <w:t>4</w:t>
      </w:r>
      <w:r>
        <w:rPr>
          <w:rFonts w:hint="eastAsia"/>
          <w:sz w:val="21"/>
          <w:szCs w:val="21"/>
        </w:rPr>
        <w:t>月举行的总工会第</w:t>
      </w:r>
      <w:r>
        <w:rPr>
          <w:sz w:val="21"/>
          <w:szCs w:val="21"/>
        </w:rPr>
        <w:t>19</w:t>
      </w:r>
      <w:r>
        <w:rPr>
          <w:rFonts w:hint="eastAsia"/>
          <w:sz w:val="21"/>
          <w:szCs w:val="21"/>
        </w:rPr>
        <w:t>次代表大会的筹备工作，有</w:t>
      </w:r>
      <w:r>
        <w:rPr>
          <w:sz w:val="21"/>
          <w:szCs w:val="21"/>
        </w:rPr>
        <w:t>1</w:t>
      </w:r>
      <w:r>
        <w:rPr>
          <w:rFonts w:hint="eastAsia"/>
          <w:sz w:val="21"/>
          <w:szCs w:val="21"/>
        </w:rPr>
        <w:t>名妇女被任命为总工会执行局成员。</w:t>
      </w:r>
    </w:p>
    <w:p w:rsidR="00000000" w:rsidRDefault="00000000">
      <w:pPr>
        <w:spacing w:after="240" w:line="440" w:lineRule="exact"/>
        <w:ind w:firstLine="480"/>
        <w:jc w:val="both"/>
        <w:rPr>
          <w:sz w:val="21"/>
          <w:szCs w:val="21"/>
        </w:rPr>
      </w:pPr>
      <w:r>
        <w:rPr>
          <w:sz w:val="21"/>
          <w:szCs w:val="21"/>
        </w:rPr>
        <w:t>337</w:t>
      </w:r>
      <w:r>
        <w:rPr>
          <w:rFonts w:hint="eastAsia"/>
          <w:sz w:val="21"/>
          <w:szCs w:val="21"/>
        </w:rPr>
        <w:t>．第</w:t>
      </w:r>
      <w:r>
        <w:rPr>
          <w:sz w:val="21"/>
          <w:szCs w:val="21"/>
        </w:rPr>
        <w:t>19</w:t>
      </w:r>
      <w:r>
        <w:rPr>
          <w:rFonts w:hint="eastAsia"/>
          <w:sz w:val="21"/>
          <w:szCs w:val="21"/>
        </w:rPr>
        <w:t>次代表大会期间，有</w:t>
      </w:r>
      <w:r>
        <w:rPr>
          <w:sz w:val="21"/>
          <w:szCs w:val="21"/>
        </w:rPr>
        <w:t>3</w:t>
      </w:r>
      <w:r>
        <w:rPr>
          <w:rFonts w:hint="eastAsia"/>
          <w:sz w:val="21"/>
          <w:szCs w:val="21"/>
        </w:rPr>
        <w:t>位妇女分别作为邮电工会、教育工会和卫生工会的代表，被提名出任突尼斯总工会执行局委员。</w:t>
      </w:r>
    </w:p>
    <w:p w:rsidR="00000000" w:rsidRDefault="00000000">
      <w:pPr>
        <w:spacing w:before="240" w:after="240" w:line="440" w:lineRule="exact"/>
        <w:jc w:val="both"/>
        <w:rPr>
          <w:rFonts w:eastAsia="SimHei"/>
          <w:sz w:val="21"/>
          <w:szCs w:val="21"/>
        </w:rPr>
      </w:pPr>
      <w:r>
        <w:rPr>
          <w:rFonts w:eastAsia="SimHei" w:hint="eastAsia"/>
          <w:sz w:val="28"/>
          <w:szCs w:val="28"/>
        </w:rPr>
        <w:t>七、各行各业中的妇女</w:t>
      </w:r>
    </w:p>
    <w:p w:rsidR="00000000" w:rsidRDefault="00000000">
      <w:pPr>
        <w:spacing w:after="240" w:line="440" w:lineRule="exact"/>
        <w:ind w:firstLine="480"/>
        <w:jc w:val="both"/>
        <w:rPr>
          <w:sz w:val="21"/>
          <w:szCs w:val="21"/>
        </w:rPr>
      </w:pPr>
      <w:r>
        <w:rPr>
          <w:sz w:val="21"/>
          <w:szCs w:val="21"/>
        </w:rPr>
        <w:t>338</w:t>
      </w:r>
      <w:r>
        <w:rPr>
          <w:rFonts w:hint="eastAsia"/>
          <w:sz w:val="21"/>
          <w:szCs w:val="21"/>
        </w:rPr>
        <w:t>．在</w:t>
      </w:r>
      <w:r>
        <w:rPr>
          <w:sz w:val="21"/>
          <w:szCs w:val="21"/>
        </w:rPr>
        <w:t>350 000</w:t>
      </w:r>
      <w:r>
        <w:rPr>
          <w:rFonts w:hint="eastAsia"/>
          <w:sz w:val="21"/>
          <w:szCs w:val="21"/>
        </w:rPr>
        <w:t>名公务员中，女公务员超过</w:t>
      </w:r>
      <w:r>
        <w:rPr>
          <w:sz w:val="21"/>
          <w:szCs w:val="21"/>
        </w:rPr>
        <w:t>98 000</w:t>
      </w:r>
      <w:r>
        <w:rPr>
          <w:rFonts w:hint="eastAsia"/>
          <w:sz w:val="21"/>
          <w:szCs w:val="21"/>
        </w:rPr>
        <w:t>人，占总数的</w:t>
      </w:r>
      <w:r>
        <w:rPr>
          <w:sz w:val="21"/>
          <w:szCs w:val="21"/>
        </w:rPr>
        <w:t>1/4</w:t>
      </w:r>
      <w:r>
        <w:rPr>
          <w:rFonts w:hint="eastAsia"/>
          <w:sz w:val="21"/>
          <w:szCs w:val="21"/>
        </w:rPr>
        <w:t>以上（</w:t>
      </w:r>
      <w:r>
        <w:rPr>
          <w:sz w:val="21"/>
          <w:szCs w:val="21"/>
        </w:rPr>
        <w:t>28%</w:t>
      </w:r>
      <w:r>
        <w:rPr>
          <w:rFonts w:hint="eastAsia"/>
          <w:sz w:val="21"/>
          <w:szCs w:val="21"/>
        </w:rPr>
        <w:t>）。大部分女公务员属于</w:t>
      </w:r>
      <w:r>
        <w:rPr>
          <w:sz w:val="21"/>
          <w:szCs w:val="21"/>
        </w:rPr>
        <w:t>20-45</w:t>
      </w:r>
      <w:r>
        <w:rPr>
          <w:rFonts w:hint="eastAsia"/>
          <w:sz w:val="21"/>
          <w:szCs w:val="21"/>
        </w:rPr>
        <w:t>岁的年龄层次，工种分类如下：干部</w:t>
      </w:r>
      <w:r>
        <w:rPr>
          <w:sz w:val="21"/>
          <w:szCs w:val="21"/>
        </w:rPr>
        <w:t>23.5%</w:t>
      </w:r>
      <w:r>
        <w:rPr>
          <w:rFonts w:hint="eastAsia"/>
          <w:sz w:val="21"/>
          <w:szCs w:val="21"/>
        </w:rPr>
        <w:t>；管理人员</w:t>
      </w:r>
      <w:r>
        <w:rPr>
          <w:sz w:val="21"/>
          <w:szCs w:val="21"/>
        </w:rPr>
        <w:t>31.9%</w:t>
      </w:r>
      <w:r>
        <w:rPr>
          <w:rFonts w:hint="eastAsia"/>
          <w:sz w:val="21"/>
          <w:szCs w:val="21"/>
        </w:rPr>
        <w:t>，执行人员</w:t>
      </w:r>
      <w:r>
        <w:rPr>
          <w:sz w:val="21"/>
          <w:szCs w:val="21"/>
        </w:rPr>
        <w:t>42.5%</w:t>
      </w:r>
      <w:r>
        <w:rPr>
          <w:rFonts w:hint="eastAsia"/>
          <w:sz w:val="21"/>
          <w:szCs w:val="21"/>
        </w:rPr>
        <w:t>。</w:t>
      </w:r>
    </w:p>
    <w:p w:rsidR="00000000" w:rsidRDefault="00000000">
      <w:pPr>
        <w:spacing w:after="240" w:line="440" w:lineRule="exact"/>
        <w:jc w:val="center"/>
        <w:rPr>
          <w:rFonts w:eastAsia="SimHei"/>
          <w:sz w:val="21"/>
          <w:szCs w:val="21"/>
        </w:rPr>
      </w:pPr>
      <w:r>
        <w:rPr>
          <w:rFonts w:eastAsia="SimHei"/>
          <w:b/>
          <w:bCs/>
          <w:sz w:val="21"/>
          <w:szCs w:val="21"/>
        </w:rPr>
        <w:t>1977-1999</w:t>
      </w:r>
      <w:r>
        <w:rPr>
          <w:rFonts w:eastAsia="SimHei" w:hint="eastAsia"/>
          <w:sz w:val="21"/>
          <w:szCs w:val="21"/>
        </w:rPr>
        <w:t>年女公务员人数演变</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0"/>
        <w:gridCol w:w="2520"/>
        <w:gridCol w:w="2400"/>
        <w:gridCol w:w="2640"/>
      </w:tblGrid>
      <w:tr w:rsidR="00000000">
        <w:tblPrEx>
          <w:tblCellMar>
            <w:top w:w="0" w:type="dxa"/>
            <w:bottom w:w="0" w:type="dxa"/>
          </w:tblCellMar>
        </w:tblPrEx>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rFonts w:eastAsia="SimHei"/>
                <w:sz w:val="21"/>
                <w:szCs w:val="21"/>
              </w:rPr>
            </w:pPr>
            <w:r>
              <w:rPr>
                <w:rFonts w:eastAsia="SimHei" w:hint="eastAsia"/>
                <w:sz w:val="21"/>
                <w:szCs w:val="21"/>
              </w:rPr>
              <w:t>年份</w:t>
            </w:r>
          </w:p>
        </w:tc>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rFonts w:eastAsia="SimHei"/>
                <w:sz w:val="21"/>
                <w:szCs w:val="21"/>
              </w:rPr>
            </w:pPr>
            <w:r>
              <w:rPr>
                <w:rFonts w:eastAsia="SimHei" w:hint="eastAsia"/>
                <w:sz w:val="21"/>
                <w:szCs w:val="21"/>
              </w:rPr>
              <w:t>妇女人数</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rFonts w:eastAsia="SimHei"/>
                <w:sz w:val="21"/>
                <w:szCs w:val="21"/>
              </w:rPr>
            </w:pPr>
            <w:r>
              <w:rPr>
                <w:rFonts w:eastAsia="SimHei" w:hint="eastAsia"/>
                <w:sz w:val="21"/>
                <w:szCs w:val="21"/>
              </w:rPr>
              <w:t>总数</w:t>
            </w:r>
          </w:p>
        </w:tc>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rFonts w:eastAsia="SimHei"/>
                <w:sz w:val="21"/>
                <w:szCs w:val="21"/>
              </w:rPr>
            </w:pPr>
            <w:r>
              <w:rPr>
                <w:rFonts w:eastAsia="SimHei" w:hint="eastAsia"/>
                <w:sz w:val="21"/>
                <w:szCs w:val="21"/>
              </w:rPr>
              <w:t>妇女比例</w:t>
            </w:r>
          </w:p>
        </w:tc>
      </w:tr>
      <w:tr w:rsidR="00000000">
        <w:tblPrEx>
          <w:tblCellMar>
            <w:top w:w="0" w:type="dxa"/>
            <w:bottom w:w="0" w:type="dxa"/>
          </w:tblCellMar>
        </w:tblPrEx>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1977</w:t>
            </w:r>
          </w:p>
        </w:tc>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15263</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106325</w:t>
            </w:r>
          </w:p>
        </w:tc>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14.4%</w:t>
            </w:r>
          </w:p>
        </w:tc>
      </w:tr>
      <w:tr w:rsidR="00000000">
        <w:tblPrEx>
          <w:tblCellMar>
            <w:top w:w="0" w:type="dxa"/>
            <w:bottom w:w="0" w:type="dxa"/>
          </w:tblCellMar>
        </w:tblPrEx>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1984</w:t>
            </w:r>
          </w:p>
        </w:tc>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51433</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512772</w:t>
            </w:r>
          </w:p>
        </w:tc>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23.7%</w:t>
            </w:r>
          </w:p>
        </w:tc>
      </w:tr>
      <w:tr w:rsidR="00000000">
        <w:tblPrEx>
          <w:tblCellMar>
            <w:top w:w="0" w:type="dxa"/>
            <w:bottom w:w="0" w:type="dxa"/>
          </w:tblCellMar>
        </w:tblPrEx>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1994</w:t>
            </w:r>
          </w:p>
        </w:tc>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97025</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259913</w:t>
            </w:r>
          </w:p>
        </w:tc>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37.3%</w:t>
            </w:r>
          </w:p>
        </w:tc>
      </w:tr>
      <w:tr w:rsidR="00000000">
        <w:tblPrEx>
          <w:tblCellMar>
            <w:top w:w="0" w:type="dxa"/>
            <w:bottom w:w="0" w:type="dxa"/>
          </w:tblCellMar>
        </w:tblPrEx>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1999</w:t>
            </w:r>
          </w:p>
        </w:tc>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109575</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294418</w:t>
            </w:r>
          </w:p>
        </w:tc>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37.2%</w:t>
            </w:r>
          </w:p>
        </w:tc>
      </w:tr>
    </w:tbl>
    <w:p w:rsidR="00000000" w:rsidRDefault="00000000">
      <w:pPr>
        <w:spacing w:after="240" w:line="440" w:lineRule="exact"/>
        <w:jc w:val="both"/>
        <w:rPr>
          <w:rFonts w:eastAsia="SimHei"/>
          <w:sz w:val="21"/>
          <w:szCs w:val="21"/>
        </w:rPr>
      </w:pPr>
      <w:r>
        <w:rPr>
          <w:rFonts w:eastAsia="SimHei" w:hint="eastAsia"/>
          <w:sz w:val="21"/>
          <w:szCs w:val="21"/>
        </w:rPr>
        <w:t>资料来源：公务员国务秘书。</w:t>
      </w:r>
    </w:p>
    <w:p w:rsidR="00000000" w:rsidRDefault="00000000">
      <w:pPr>
        <w:spacing w:after="240" w:line="440" w:lineRule="exact"/>
        <w:ind w:firstLine="480"/>
        <w:jc w:val="both"/>
        <w:rPr>
          <w:sz w:val="21"/>
          <w:szCs w:val="21"/>
        </w:rPr>
      </w:pPr>
      <w:r>
        <w:rPr>
          <w:sz w:val="21"/>
          <w:szCs w:val="21"/>
        </w:rPr>
        <w:t>339</w:t>
      </w:r>
      <w:r>
        <w:rPr>
          <w:rFonts w:hint="eastAsia"/>
          <w:sz w:val="21"/>
          <w:szCs w:val="21"/>
        </w:rPr>
        <w:t>．在部门一级，人们注意到某些单位的女干部比例较高，特别是教育部（</w:t>
      </w:r>
      <w:r>
        <w:rPr>
          <w:sz w:val="21"/>
          <w:szCs w:val="21"/>
        </w:rPr>
        <w:t>44.5%</w:t>
      </w:r>
      <w:r>
        <w:rPr>
          <w:rFonts w:hint="eastAsia"/>
          <w:sz w:val="21"/>
          <w:szCs w:val="21"/>
        </w:rPr>
        <w:t>）、卫生部（</w:t>
      </w:r>
      <w:r>
        <w:rPr>
          <w:sz w:val="21"/>
          <w:szCs w:val="21"/>
        </w:rPr>
        <w:t>48%</w:t>
      </w:r>
      <w:r>
        <w:rPr>
          <w:rFonts w:hint="eastAsia"/>
          <w:sz w:val="21"/>
          <w:szCs w:val="21"/>
        </w:rPr>
        <w:t>）和环境及国土整治部（</w:t>
      </w:r>
      <w:r>
        <w:rPr>
          <w:sz w:val="21"/>
          <w:szCs w:val="21"/>
        </w:rPr>
        <w:t>36%</w:t>
      </w:r>
      <w:r>
        <w:rPr>
          <w:rFonts w:hint="eastAsia"/>
          <w:sz w:val="21"/>
          <w:szCs w:val="21"/>
        </w:rPr>
        <w:t>）。一般说来，其他各部中的女干部比例也在不断增多。</w:t>
      </w:r>
    </w:p>
    <w:p w:rsidR="00000000" w:rsidRDefault="00000000">
      <w:pPr>
        <w:spacing w:after="240" w:line="440" w:lineRule="exact"/>
        <w:jc w:val="both"/>
        <w:rPr>
          <w:rFonts w:eastAsia="SimHei"/>
          <w:sz w:val="21"/>
          <w:szCs w:val="21"/>
        </w:rPr>
      </w:pPr>
      <w:r>
        <w:rPr>
          <w:rFonts w:eastAsia="SimHei" w:hint="eastAsia"/>
          <w:sz w:val="21"/>
          <w:szCs w:val="21"/>
        </w:rPr>
        <w:t>七</w:t>
      </w:r>
      <w:r>
        <w:rPr>
          <w:rFonts w:eastAsia="SimHei"/>
          <w:sz w:val="21"/>
          <w:szCs w:val="21"/>
        </w:rPr>
        <w:t>.</w:t>
      </w:r>
      <w:r>
        <w:rPr>
          <w:rFonts w:eastAsia="SimHei"/>
          <w:b/>
          <w:bCs/>
          <w:sz w:val="21"/>
          <w:szCs w:val="21"/>
        </w:rPr>
        <w:t>1</w:t>
      </w:r>
      <w:r>
        <w:rPr>
          <w:rFonts w:eastAsia="SimHei"/>
          <w:sz w:val="21"/>
          <w:szCs w:val="21"/>
        </w:rPr>
        <w:t xml:space="preserve"> </w:t>
      </w:r>
      <w:r>
        <w:rPr>
          <w:rFonts w:eastAsia="SimHei" w:hint="eastAsia"/>
          <w:sz w:val="21"/>
          <w:szCs w:val="21"/>
        </w:rPr>
        <w:t>银行部门</w:t>
      </w:r>
    </w:p>
    <w:p w:rsidR="00000000" w:rsidRDefault="00000000">
      <w:pPr>
        <w:spacing w:after="240" w:line="440" w:lineRule="exact"/>
        <w:ind w:firstLine="480"/>
        <w:jc w:val="both"/>
        <w:rPr>
          <w:sz w:val="21"/>
          <w:szCs w:val="21"/>
        </w:rPr>
      </w:pPr>
      <w:r>
        <w:rPr>
          <w:sz w:val="21"/>
          <w:szCs w:val="21"/>
        </w:rPr>
        <w:t>340</w:t>
      </w:r>
      <w:r>
        <w:rPr>
          <w:rFonts w:hint="eastAsia"/>
          <w:sz w:val="21"/>
          <w:szCs w:val="21"/>
        </w:rPr>
        <w:t>．在银行部门，各级女公务员的人数都有了重大突破，</w:t>
      </w:r>
      <w:r>
        <w:rPr>
          <w:sz w:val="21"/>
          <w:szCs w:val="21"/>
        </w:rPr>
        <w:t>1998</w:t>
      </w:r>
      <w:r>
        <w:rPr>
          <w:rFonts w:hint="eastAsia"/>
          <w:sz w:val="21"/>
          <w:szCs w:val="21"/>
        </w:rPr>
        <w:t>年已占总人数的</w:t>
      </w:r>
      <w:r>
        <w:rPr>
          <w:sz w:val="21"/>
          <w:szCs w:val="21"/>
        </w:rPr>
        <w:t>34.33%</w:t>
      </w:r>
      <w:r>
        <w:rPr>
          <w:rFonts w:hint="eastAsia"/>
          <w:sz w:val="21"/>
          <w:szCs w:val="21"/>
        </w:rPr>
        <w:t>。其中，妇女在领导干部中占</w:t>
      </w:r>
      <w:r>
        <w:rPr>
          <w:sz w:val="21"/>
          <w:szCs w:val="21"/>
        </w:rPr>
        <w:t>22.85%</w:t>
      </w:r>
      <w:r>
        <w:rPr>
          <w:rFonts w:hint="eastAsia"/>
          <w:sz w:val="21"/>
          <w:szCs w:val="21"/>
        </w:rPr>
        <w:t>，一般干部中占</w:t>
      </w:r>
      <w:r>
        <w:rPr>
          <w:sz w:val="21"/>
          <w:szCs w:val="21"/>
        </w:rPr>
        <w:t>35.4%</w:t>
      </w:r>
      <w:r>
        <w:rPr>
          <w:rFonts w:hint="eastAsia"/>
          <w:sz w:val="21"/>
          <w:szCs w:val="21"/>
        </w:rPr>
        <w:t>，业务人员中占</w:t>
      </w:r>
      <w:r>
        <w:rPr>
          <w:sz w:val="21"/>
          <w:szCs w:val="21"/>
        </w:rPr>
        <w:t>42.62%</w:t>
      </w:r>
      <w:r>
        <w:rPr>
          <w:rFonts w:hint="eastAsia"/>
          <w:sz w:val="21"/>
          <w:szCs w:val="21"/>
        </w:rPr>
        <w:t>，服务人员中占</w:t>
      </w:r>
      <w:r>
        <w:rPr>
          <w:sz w:val="21"/>
          <w:szCs w:val="21"/>
        </w:rPr>
        <w:t>20.32%</w:t>
      </w:r>
      <w:r>
        <w:rPr>
          <w:rFonts w:hint="eastAsia"/>
          <w:sz w:val="21"/>
          <w:szCs w:val="21"/>
        </w:rPr>
        <w:t>。</w:t>
      </w:r>
    </w:p>
    <w:p w:rsidR="00000000" w:rsidRDefault="00000000">
      <w:pPr>
        <w:spacing w:after="240" w:line="440" w:lineRule="exact"/>
        <w:jc w:val="both"/>
        <w:rPr>
          <w:rFonts w:eastAsia="SimHei"/>
          <w:sz w:val="21"/>
          <w:szCs w:val="21"/>
        </w:rPr>
      </w:pPr>
      <w:r>
        <w:rPr>
          <w:rFonts w:eastAsia="SimHei" w:hint="eastAsia"/>
          <w:sz w:val="21"/>
          <w:szCs w:val="21"/>
        </w:rPr>
        <w:t>七</w:t>
      </w:r>
      <w:r>
        <w:rPr>
          <w:rFonts w:eastAsia="SimHei"/>
          <w:sz w:val="21"/>
          <w:szCs w:val="21"/>
        </w:rPr>
        <w:t>.</w:t>
      </w:r>
      <w:r>
        <w:rPr>
          <w:rFonts w:eastAsia="SimHei"/>
          <w:b/>
          <w:bCs/>
          <w:sz w:val="21"/>
          <w:szCs w:val="21"/>
        </w:rPr>
        <w:t xml:space="preserve">2 </w:t>
      </w:r>
      <w:r>
        <w:rPr>
          <w:rFonts w:eastAsia="SimHei" w:hint="eastAsia"/>
          <w:sz w:val="21"/>
          <w:szCs w:val="21"/>
        </w:rPr>
        <w:t>卫生部门</w:t>
      </w:r>
    </w:p>
    <w:p w:rsidR="00000000" w:rsidRDefault="00000000">
      <w:pPr>
        <w:spacing w:after="240" w:line="440" w:lineRule="exact"/>
        <w:ind w:firstLine="480"/>
        <w:jc w:val="both"/>
        <w:rPr>
          <w:sz w:val="21"/>
          <w:szCs w:val="21"/>
        </w:rPr>
      </w:pPr>
      <w:r>
        <w:rPr>
          <w:sz w:val="21"/>
          <w:szCs w:val="21"/>
        </w:rPr>
        <w:t>341</w:t>
      </w:r>
      <w:r>
        <w:rPr>
          <w:rFonts w:hint="eastAsia"/>
          <w:sz w:val="21"/>
          <w:szCs w:val="21"/>
        </w:rPr>
        <w:t>．多年来，不少妇女在卫生部门担任高级行政职务，因而妇女干部所占的比例较高（</w:t>
      </w:r>
      <w:r>
        <w:rPr>
          <w:sz w:val="21"/>
          <w:szCs w:val="21"/>
        </w:rPr>
        <w:t>1997</w:t>
      </w:r>
      <w:r>
        <w:rPr>
          <w:rFonts w:hint="eastAsia"/>
          <w:sz w:val="21"/>
          <w:szCs w:val="21"/>
        </w:rPr>
        <w:t>年，男子</w:t>
      </w:r>
      <w:r>
        <w:rPr>
          <w:sz w:val="21"/>
          <w:szCs w:val="21"/>
        </w:rPr>
        <w:t>25 659</w:t>
      </w:r>
      <w:r>
        <w:rPr>
          <w:rFonts w:hint="eastAsia"/>
          <w:sz w:val="21"/>
          <w:szCs w:val="21"/>
        </w:rPr>
        <w:t>名，女子</w:t>
      </w:r>
      <w:r>
        <w:rPr>
          <w:sz w:val="21"/>
          <w:szCs w:val="21"/>
        </w:rPr>
        <w:t>23 636</w:t>
      </w:r>
      <w:r>
        <w:rPr>
          <w:rFonts w:hint="eastAsia"/>
          <w:sz w:val="21"/>
          <w:szCs w:val="21"/>
        </w:rPr>
        <w:t>人，占</w:t>
      </w:r>
      <w:r>
        <w:rPr>
          <w:sz w:val="21"/>
          <w:szCs w:val="21"/>
        </w:rPr>
        <w:t>48%</w:t>
      </w:r>
      <w:r>
        <w:rPr>
          <w:rFonts w:hint="eastAsia"/>
          <w:sz w:val="21"/>
          <w:szCs w:val="21"/>
        </w:rPr>
        <w:t>）。</w:t>
      </w:r>
    </w:p>
    <w:p w:rsidR="00000000" w:rsidRDefault="00000000">
      <w:pPr>
        <w:spacing w:after="240" w:line="440" w:lineRule="exact"/>
        <w:ind w:firstLine="480"/>
        <w:jc w:val="both"/>
        <w:rPr>
          <w:sz w:val="21"/>
          <w:szCs w:val="21"/>
        </w:rPr>
      </w:pPr>
      <w:r>
        <w:rPr>
          <w:sz w:val="21"/>
          <w:szCs w:val="21"/>
        </w:rPr>
        <w:t>342</w:t>
      </w:r>
      <w:r>
        <w:rPr>
          <w:rFonts w:hint="eastAsia"/>
          <w:sz w:val="21"/>
          <w:szCs w:val="21"/>
        </w:rPr>
        <w:t>．</w:t>
      </w:r>
      <w:r>
        <w:rPr>
          <w:sz w:val="21"/>
          <w:szCs w:val="21"/>
        </w:rPr>
        <w:t>1984</w:t>
      </w:r>
      <w:r>
        <w:rPr>
          <w:rFonts w:hint="eastAsia"/>
          <w:sz w:val="21"/>
          <w:szCs w:val="21"/>
        </w:rPr>
        <w:t>年，卫生部门共有</w:t>
      </w:r>
      <w:r>
        <w:rPr>
          <w:sz w:val="21"/>
          <w:szCs w:val="21"/>
        </w:rPr>
        <w:t>2 967</w:t>
      </w:r>
      <w:r>
        <w:rPr>
          <w:rFonts w:hint="eastAsia"/>
          <w:sz w:val="21"/>
          <w:szCs w:val="21"/>
        </w:rPr>
        <w:t>名医生，女医生仅</w:t>
      </w:r>
      <w:r>
        <w:rPr>
          <w:sz w:val="21"/>
          <w:szCs w:val="21"/>
        </w:rPr>
        <w:t>632</w:t>
      </w:r>
      <w:r>
        <w:rPr>
          <w:rFonts w:hint="eastAsia"/>
          <w:sz w:val="21"/>
          <w:szCs w:val="21"/>
        </w:rPr>
        <w:t>人，占</w:t>
      </w:r>
      <w:r>
        <w:rPr>
          <w:sz w:val="21"/>
          <w:szCs w:val="21"/>
        </w:rPr>
        <w:t>21.5%</w:t>
      </w:r>
      <w:r>
        <w:rPr>
          <w:rFonts w:hint="eastAsia"/>
          <w:sz w:val="21"/>
          <w:szCs w:val="21"/>
        </w:rPr>
        <w:t>。到</w:t>
      </w:r>
      <w:r>
        <w:rPr>
          <w:sz w:val="21"/>
          <w:szCs w:val="21"/>
        </w:rPr>
        <w:t>1997</w:t>
      </w:r>
      <w:r>
        <w:rPr>
          <w:rFonts w:hint="eastAsia"/>
          <w:sz w:val="21"/>
          <w:szCs w:val="21"/>
        </w:rPr>
        <w:t>年，在</w:t>
      </w:r>
      <w:r>
        <w:rPr>
          <w:sz w:val="21"/>
          <w:szCs w:val="21"/>
        </w:rPr>
        <w:t>5 967</w:t>
      </w:r>
      <w:r>
        <w:rPr>
          <w:rFonts w:hint="eastAsia"/>
          <w:sz w:val="21"/>
          <w:szCs w:val="21"/>
        </w:rPr>
        <w:t>名医生中，女医生达</w:t>
      </w:r>
      <w:r>
        <w:rPr>
          <w:sz w:val="21"/>
          <w:szCs w:val="21"/>
        </w:rPr>
        <w:t>2 260</w:t>
      </w:r>
      <w:r>
        <w:rPr>
          <w:rFonts w:hint="eastAsia"/>
          <w:sz w:val="21"/>
          <w:szCs w:val="21"/>
        </w:rPr>
        <w:t>人，占</w:t>
      </w:r>
      <w:r>
        <w:rPr>
          <w:sz w:val="21"/>
          <w:szCs w:val="21"/>
        </w:rPr>
        <w:t>37.9%</w:t>
      </w:r>
      <w:r>
        <w:rPr>
          <w:rFonts w:hint="eastAsia"/>
          <w:sz w:val="21"/>
          <w:szCs w:val="21"/>
        </w:rPr>
        <w:t>。女护士的比例也从</w:t>
      </w:r>
      <w:r>
        <w:rPr>
          <w:sz w:val="21"/>
          <w:szCs w:val="21"/>
        </w:rPr>
        <w:t>37.1%</w:t>
      </w:r>
      <w:r>
        <w:rPr>
          <w:rFonts w:hint="eastAsia"/>
          <w:sz w:val="21"/>
          <w:szCs w:val="21"/>
        </w:rPr>
        <w:t>（</w:t>
      </w:r>
      <w:r>
        <w:rPr>
          <w:sz w:val="21"/>
          <w:szCs w:val="21"/>
        </w:rPr>
        <w:t>7 082</w:t>
      </w:r>
      <w:r>
        <w:rPr>
          <w:rFonts w:hint="eastAsia"/>
          <w:sz w:val="21"/>
          <w:szCs w:val="21"/>
        </w:rPr>
        <w:t>名护士中有</w:t>
      </w:r>
      <w:r>
        <w:rPr>
          <w:sz w:val="21"/>
          <w:szCs w:val="21"/>
        </w:rPr>
        <w:t>2 906</w:t>
      </w:r>
      <w:r>
        <w:rPr>
          <w:rFonts w:hint="eastAsia"/>
          <w:sz w:val="21"/>
          <w:szCs w:val="21"/>
        </w:rPr>
        <w:t>名女护士）提高到</w:t>
      </w:r>
      <w:r>
        <w:rPr>
          <w:sz w:val="21"/>
          <w:szCs w:val="21"/>
        </w:rPr>
        <w:t>1997</w:t>
      </w:r>
      <w:r>
        <w:rPr>
          <w:rFonts w:hint="eastAsia"/>
          <w:sz w:val="21"/>
          <w:szCs w:val="21"/>
        </w:rPr>
        <w:t>年的</w:t>
      </w:r>
      <w:r>
        <w:rPr>
          <w:sz w:val="21"/>
          <w:szCs w:val="21"/>
        </w:rPr>
        <w:t>47.61%</w:t>
      </w:r>
      <w:r>
        <w:rPr>
          <w:rFonts w:hint="eastAsia"/>
          <w:sz w:val="21"/>
          <w:szCs w:val="21"/>
        </w:rPr>
        <w:t>（</w:t>
      </w:r>
      <w:r>
        <w:rPr>
          <w:sz w:val="21"/>
          <w:szCs w:val="21"/>
        </w:rPr>
        <w:t>14 917</w:t>
      </w:r>
      <w:r>
        <w:rPr>
          <w:rFonts w:hint="eastAsia"/>
          <w:sz w:val="21"/>
          <w:szCs w:val="21"/>
        </w:rPr>
        <w:t>名护士中有</w:t>
      </w:r>
      <w:r>
        <w:rPr>
          <w:sz w:val="21"/>
          <w:szCs w:val="21"/>
        </w:rPr>
        <w:t>7 102</w:t>
      </w:r>
      <w:r>
        <w:rPr>
          <w:rFonts w:hint="eastAsia"/>
          <w:sz w:val="21"/>
          <w:szCs w:val="21"/>
        </w:rPr>
        <w:t>名女护士）。</w:t>
      </w:r>
    </w:p>
    <w:p w:rsidR="00000000" w:rsidRDefault="00000000">
      <w:pPr>
        <w:spacing w:after="240" w:line="440" w:lineRule="exact"/>
        <w:ind w:firstLine="480"/>
        <w:jc w:val="both"/>
        <w:rPr>
          <w:sz w:val="21"/>
          <w:szCs w:val="21"/>
        </w:rPr>
      </w:pPr>
      <w:r>
        <w:rPr>
          <w:sz w:val="21"/>
          <w:szCs w:val="21"/>
        </w:rPr>
        <w:t>343</w:t>
      </w:r>
      <w:r>
        <w:rPr>
          <w:rFonts w:hint="eastAsia"/>
          <w:sz w:val="21"/>
          <w:szCs w:val="21"/>
        </w:rPr>
        <w:t>．卫生部门的某些专业出现女性化倾向，如牙外科和药房，</w:t>
      </w:r>
      <w:r>
        <w:rPr>
          <w:sz w:val="21"/>
          <w:szCs w:val="21"/>
        </w:rPr>
        <w:t>1997</w:t>
      </w:r>
      <w:r>
        <w:rPr>
          <w:rFonts w:hint="eastAsia"/>
          <w:sz w:val="21"/>
          <w:szCs w:val="21"/>
        </w:rPr>
        <w:t>年的女性比例分别占</w:t>
      </w:r>
      <w:r>
        <w:rPr>
          <w:sz w:val="21"/>
          <w:szCs w:val="21"/>
        </w:rPr>
        <w:t>61.6%</w:t>
      </w:r>
      <w:r>
        <w:rPr>
          <w:rFonts w:hint="eastAsia"/>
          <w:sz w:val="21"/>
          <w:szCs w:val="21"/>
        </w:rPr>
        <w:t>和</w:t>
      </w:r>
      <w:r>
        <w:rPr>
          <w:sz w:val="21"/>
          <w:szCs w:val="21"/>
        </w:rPr>
        <w:t>70%</w:t>
      </w:r>
      <w:r>
        <w:rPr>
          <w:rFonts w:hint="eastAsia"/>
          <w:sz w:val="21"/>
          <w:szCs w:val="21"/>
        </w:rPr>
        <w:t>。</w:t>
      </w:r>
    </w:p>
    <w:p w:rsidR="00000000" w:rsidRDefault="00000000">
      <w:pPr>
        <w:spacing w:after="240" w:line="440" w:lineRule="exact"/>
        <w:jc w:val="both"/>
        <w:rPr>
          <w:rFonts w:eastAsia="SimHei"/>
          <w:sz w:val="21"/>
          <w:szCs w:val="21"/>
        </w:rPr>
      </w:pPr>
      <w:r>
        <w:rPr>
          <w:rFonts w:eastAsia="SimHei" w:hint="eastAsia"/>
          <w:sz w:val="21"/>
          <w:szCs w:val="21"/>
        </w:rPr>
        <w:t>七</w:t>
      </w:r>
      <w:r>
        <w:rPr>
          <w:rFonts w:eastAsia="SimHei"/>
          <w:sz w:val="21"/>
          <w:szCs w:val="21"/>
        </w:rPr>
        <w:t>.</w:t>
      </w:r>
      <w:r>
        <w:rPr>
          <w:rFonts w:eastAsia="SimHei"/>
          <w:b/>
          <w:bCs/>
          <w:sz w:val="21"/>
          <w:szCs w:val="21"/>
        </w:rPr>
        <w:t>3</w:t>
      </w:r>
      <w:r>
        <w:rPr>
          <w:rFonts w:eastAsia="SimHei"/>
          <w:sz w:val="21"/>
          <w:szCs w:val="21"/>
        </w:rPr>
        <w:t xml:space="preserve"> </w:t>
      </w:r>
      <w:r>
        <w:rPr>
          <w:rFonts w:eastAsia="SimHei" w:hint="eastAsia"/>
          <w:sz w:val="21"/>
          <w:szCs w:val="21"/>
        </w:rPr>
        <w:t>教育部门</w:t>
      </w:r>
    </w:p>
    <w:p w:rsidR="00000000" w:rsidRDefault="00000000">
      <w:pPr>
        <w:spacing w:after="240" w:line="440" w:lineRule="exact"/>
        <w:ind w:firstLine="480"/>
        <w:jc w:val="both"/>
        <w:rPr>
          <w:sz w:val="21"/>
          <w:szCs w:val="21"/>
        </w:rPr>
      </w:pPr>
      <w:r>
        <w:rPr>
          <w:sz w:val="21"/>
          <w:szCs w:val="21"/>
        </w:rPr>
        <w:t>344</w:t>
      </w:r>
      <w:r>
        <w:rPr>
          <w:rFonts w:hint="eastAsia"/>
          <w:sz w:val="21"/>
          <w:szCs w:val="21"/>
        </w:rPr>
        <w:t>．教师中的女性比例不断增加，从</w:t>
      </w:r>
      <w:r>
        <w:rPr>
          <w:sz w:val="21"/>
          <w:szCs w:val="21"/>
        </w:rPr>
        <w:t>1984</w:t>
      </w:r>
      <w:r>
        <w:rPr>
          <w:rFonts w:hint="eastAsia"/>
          <w:sz w:val="21"/>
          <w:szCs w:val="21"/>
        </w:rPr>
        <w:t>年的</w:t>
      </w:r>
      <w:r>
        <w:rPr>
          <w:sz w:val="21"/>
          <w:szCs w:val="21"/>
        </w:rPr>
        <w:t>29.4%</w:t>
      </w:r>
      <w:r>
        <w:rPr>
          <w:rFonts w:hint="eastAsia"/>
          <w:sz w:val="21"/>
          <w:szCs w:val="21"/>
        </w:rPr>
        <w:t>，</w:t>
      </w:r>
      <w:r>
        <w:rPr>
          <w:sz w:val="21"/>
          <w:szCs w:val="21"/>
        </w:rPr>
        <w:t>1989</w:t>
      </w:r>
      <w:r>
        <w:rPr>
          <w:rFonts w:hint="eastAsia"/>
          <w:sz w:val="21"/>
          <w:szCs w:val="21"/>
        </w:rPr>
        <w:t>年的</w:t>
      </w:r>
      <w:r>
        <w:rPr>
          <w:sz w:val="21"/>
          <w:szCs w:val="21"/>
        </w:rPr>
        <w:t>33%</w:t>
      </w:r>
      <w:r>
        <w:rPr>
          <w:rFonts w:hint="eastAsia"/>
          <w:sz w:val="21"/>
          <w:szCs w:val="21"/>
        </w:rPr>
        <w:t>，提高到</w:t>
      </w:r>
      <w:r>
        <w:rPr>
          <w:sz w:val="21"/>
          <w:szCs w:val="21"/>
        </w:rPr>
        <w:t>1994</w:t>
      </w:r>
      <w:r>
        <w:rPr>
          <w:rFonts w:hint="eastAsia"/>
          <w:sz w:val="21"/>
          <w:szCs w:val="21"/>
        </w:rPr>
        <w:t>年的</w:t>
      </w:r>
      <w:r>
        <w:rPr>
          <w:sz w:val="21"/>
          <w:szCs w:val="21"/>
        </w:rPr>
        <w:t>44.5%</w:t>
      </w:r>
      <w:r>
        <w:rPr>
          <w:rFonts w:hint="eastAsia"/>
          <w:sz w:val="21"/>
          <w:szCs w:val="21"/>
        </w:rPr>
        <w:t>。</w:t>
      </w:r>
    </w:p>
    <w:p w:rsidR="00000000" w:rsidRDefault="00000000">
      <w:pPr>
        <w:spacing w:after="240" w:line="440" w:lineRule="exact"/>
        <w:ind w:firstLine="480"/>
        <w:jc w:val="both"/>
        <w:rPr>
          <w:sz w:val="21"/>
          <w:szCs w:val="21"/>
        </w:rPr>
      </w:pPr>
      <w:r>
        <w:rPr>
          <w:sz w:val="21"/>
          <w:szCs w:val="21"/>
        </w:rPr>
        <w:t>345</w:t>
      </w:r>
      <w:r>
        <w:rPr>
          <w:rFonts w:hint="eastAsia"/>
          <w:sz w:val="21"/>
          <w:szCs w:val="21"/>
        </w:rPr>
        <w:t>．人们注意到，基础教育第一阶段的女教师比例有所演变，逐渐与男教师接近平衡，</w:t>
      </w:r>
      <w:r>
        <w:rPr>
          <w:sz w:val="21"/>
          <w:szCs w:val="21"/>
        </w:rPr>
        <w:t>1995-96</w:t>
      </w:r>
      <w:r>
        <w:rPr>
          <w:rFonts w:hint="eastAsia"/>
          <w:sz w:val="21"/>
          <w:szCs w:val="21"/>
        </w:rPr>
        <w:t>年占</w:t>
      </w:r>
      <w:r>
        <w:rPr>
          <w:sz w:val="21"/>
          <w:szCs w:val="21"/>
        </w:rPr>
        <w:t>47.9%</w:t>
      </w:r>
      <w:r>
        <w:rPr>
          <w:rFonts w:hint="eastAsia"/>
          <w:sz w:val="21"/>
          <w:szCs w:val="21"/>
        </w:rPr>
        <w:t>，</w:t>
      </w:r>
      <w:r>
        <w:rPr>
          <w:sz w:val="21"/>
          <w:szCs w:val="21"/>
        </w:rPr>
        <w:t>1998-99</w:t>
      </w:r>
      <w:r>
        <w:rPr>
          <w:rFonts w:hint="eastAsia"/>
          <w:sz w:val="21"/>
          <w:szCs w:val="21"/>
        </w:rPr>
        <w:t>年占</w:t>
      </w:r>
      <w:r>
        <w:rPr>
          <w:sz w:val="21"/>
          <w:szCs w:val="21"/>
        </w:rPr>
        <w:t>49.2%</w:t>
      </w:r>
      <w:r>
        <w:rPr>
          <w:rFonts w:hint="eastAsia"/>
          <w:sz w:val="21"/>
          <w:szCs w:val="21"/>
        </w:rPr>
        <w:t>。</w:t>
      </w:r>
    </w:p>
    <w:p w:rsidR="00000000" w:rsidRDefault="00000000">
      <w:pPr>
        <w:spacing w:after="240" w:line="440" w:lineRule="exact"/>
        <w:ind w:firstLine="480"/>
        <w:jc w:val="both"/>
        <w:rPr>
          <w:sz w:val="21"/>
          <w:szCs w:val="21"/>
        </w:rPr>
      </w:pPr>
      <w:r>
        <w:rPr>
          <w:sz w:val="21"/>
          <w:szCs w:val="21"/>
        </w:rPr>
        <w:t>346</w:t>
      </w:r>
      <w:r>
        <w:rPr>
          <w:rFonts w:hint="eastAsia"/>
          <w:sz w:val="21"/>
          <w:szCs w:val="21"/>
        </w:rPr>
        <w:t>．中学女教师的比例从</w:t>
      </w:r>
      <w:r>
        <w:rPr>
          <w:sz w:val="21"/>
          <w:szCs w:val="21"/>
        </w:rPr>
        <w:t>1992-93</w:t>
      </w:r>
      <w:r>
        <w:rPr>
          <w:rFonts w:hint="eastAsia"/>
          <w:sz w:val="21"/>
          <w:szCs w:val="21"/>
        </w:rPr>
        <w:t>年的</w:t>
      </w:r>
      <w:r>
        <w:rPr>
          <w:sz w:val="21"/>
          <w:szCs w:val="21"/>
        </w:rPr>
        <w:t>39.5%</w:t>
      </w:r>
      <w:r>
        <w:rPr>
          <w:rFonts w:hint="eastAsia"/>
          <w:sz w:val="21"/>
          <w:szCs w:val="21"/>
        </w:rPr>
        <w:t>上升到</w:t>
      </w:r>
      <w:r>
        <w:rPr>
          <w:sz w:val="21"/>
          <w:szCs w:val="21"/>
        </w:rPr>
        <w:t>1996-97</w:t>
      </w:r>
      <w:r>
        <w:rPr>
          <w:rFonts w:hint="eastAsia"/>
          <w:sz w:val="21"/>
          <w:szCs w:val="21"/>
        </w:rPr>
        <w:t>年的</w:t>
      </w:r>
      <w:r>
        <w:rPr>
          <w:sz w:val="21"/>
          <w:szCs w:val="21"/>
        </w:rPr>
        <w:t>42.9%</w:t>
      </w:r>
      <w:r>
        <w:rPr>
          <w:rFonts w:hint="eastAsia"/>
          <w:sz w:val="21"/>
          <w:szCs w:val="21"/>
        </w:rPr>
        <w:t>。至于通过资格考试的中学教师，</w:t>
      </w:r>
      <w:r>
        <w:rPr>
          <w:sz w:val="21"/>
          <w:szCs w:val="21"/>
        </w:rPr>
        <w:t>1994-95</w:t>
      </w:r>
      <w:r>
        <w:rPr>
          <w:rFonts w:hint="eastAsia"/>
          <w:sz w:val="21"/>
          <w:szCs w:val="21"/>
        </w:rPr>
        <w:t>年的男女比例为</w:t>
      </w:r>
      <w:r>
        <w:rPr>
          <w:sz w:val="21"/>
          <w:szCs w:val="21"/>
        </w:rPr>
        <w:t>15</w:t>
      </w:r>
      <w:r>
        <w:rPr>
          <w:rFonts w:hint="eastAsia"/>
          <w:sz w:val="21"/>
          <w:szCs w:val="21"/>
        </w:rPr>
        <w:t>比</w:t>
      </w:r>
      <w:r>
        <w:rPr>
          <w:sz w:val="21"/>
          <w:szCs w:val="21"/>
        </w:rPr>
        <w:t>11</w:t>
      </w:r>
      <w:r>
        <w:rPr>
          <w:rFonts w:hint="eastAsia"/>
          <w:sz w:val="21"/>
          <w:szCs w:val="21"/>
        </w:rPr>
        <w:t>，</w:t>
      </w:r>
      <w:r>
        <w:rPr>
          <w:sz w:val="21"/>
          <w:szCs w:val="21"/>
        </w:rPr>
        <w:t>1996-97</w:t>
      </w:r>
      <w:r>
        <w:rPr>
          <w:rFonts w:hint="eastAsia"/>
          <w:sz w:val="21"/>
          <w:szCs w:val="21"/>
        </w:rPr>
        <w:t>年为</w:t>
      </w:r>
      <w:r>
        <w:rPr>
          <w:sz w:val="21"/>
          <w:szCs w:val="21"/>
        </w:rPr>
        <w:t>22</w:t>
      </w:r>
      <w:r>
        <w:rPr>
          <w:rFonts w:hint="eastAsia"/>
          <w:sz w:val="21"/>
          <w:szCs w:val="21"/>
        </w:rPr>
        <w:t>比</w:t>
      </w:r>
      <w:r>
        <w:rPr>
          <w:sz w:val="21"/>
          <w:szCs w:val="21"/>
        </w:rPr>
        <w:t>16</w:t>
      </w:r>
      <w:r>
        <w:rPr>
          <w:rFonts w:hint="eastAsia"/>
          <w:sz w:val="21"/>
          <w:szCs w:val="21"/>
        </w:rPr>
        <w:t>。</w:t>
      </w:r>
    </w:p>
    <w:p w:rsidR="00000000" w:rsidRDefault="00000000">
      <w:pPr>
        <w:spacing w:after="240" w:line="440" w:lineRule="exact"/>
        <w:ind w:firstLine="480"/>
        <w:jc w:val="both"/>
        <w:rPr>
          <w:sz w:val="21"/>
          <w:szCs w:val="21"/>
        </w:rPr>
      </w:pPr>
      <w:r>
        <w:rPr>
          <w:sz w:val="21"/>
          <w:szCs w:val="21"/>
        </w:rPr>
        <w:t>347</w:t>
      </w:r>
      <w:r>
        <w:rPr>
          <w:rFonts w:hint="eastAsia"/>
          <w:sz w:val="21"/>
          <w:szCs w:val="21"/>
        </w:rPr>
        <w:t>．大学女教师的比例从</w:t>
      </w:r>
      <w:r>
        <w:rPr>
          <w:sz w:val="21"/>
          <w:szCs w:val="21"/>
        </w:rPr>
        <w:t>1986</w:t>
      </w:r>
      <w:r>
        <w:rPr>
          <w:rFonts w:hint="eastAsia"/>
          <w:sz w:val="21"/>
          <w:szCs w:val="21"/>
        </w:rPr>
        <w:t>年的</w:t>
      </w:r>
      <w:r>
        <w:rPr>
          <w:sz w:val="21"/>
          <w:szCs w:val="21"/>
        </w:rPr>
        <w:t>15.5%</w:t>
      </w:r>
      <w:r>
        <w:rPr>
          <w:rFonts w:hint="eastAsia"/>
          <w:sz w:val="21"/>
          <w:szCs w:val="21"/>
        </w:rPr>
        <w:t>增加到</w:t>
      </w:r>
      <w:r>
        <w:rPr>
          <w:sz w:val="21"/>
          <w:szCs w:val="21"/>
        </w:rPr>
        <w:t>1993-94</w:t>
      </w:r>
      <w:r>
        <w:rPr>
          <w:rFonts w:hint="eastAsia"/>
          <w:sz w:val="21"/>
          <w:szCs w:val="21"/>
        </w:rPr>
        <w:t>年的</w:t>
      </w:r>
      <w:r>
        <w:rPr>
          <w:sz w:val="21"/>
          <w:szCs w:val="21"/>
        </w:rPr>
        <w:t>24%</w:t>
      </w:r>
      <w:r>
        <w:rPr>
          <w:rFonts w:hint="eastAsia"/>
          <w:sz w:val="21"/>
          <w:szCs w:val="21"/>
        </w:rPr>
        <w:t>，再到</w:t>
      </w:r>
      <w:r>
        <w:rPr>
          <w:sz w:val="21"/>
          <w:szCs w:val="21"/>
        </w:rPr>
        <w:t>1999</w:t>
      </w:r>
      <w:r>
        <w:rPr>
          <w:rFonts w:hint="eastAsia"/>
          <w:sz w:val="21"/>
          <w:szCs w:val="21"/>
        </w:rPr>
        <w:t>年的</w:t>
      </w:r>
      <w:r>
        <w:rPr>
          <w:sz w:val="21"/>
          <w:szCs w:val="21"/>
        </w:rPr>
        <w:t>29.1%</w:t>
      </w:r>
      <w:r>
        <w:rPr>
          <w:rFonts w:hint="eastAsia"/>
          <w:sz w:val="21"/>
          <w:szCs w:val="21"/>
        </w:rPr>
        <w:t>。</w:t>
      </w:r>
    </w:p>
    <w:p w:rsidR="00000000" w:rsidRDefault="00000000">
      <w:pPr>
        <w:spacing w:after="240" w:line="440" w:lineRule="exact"/>
        <w:jc w:val="center"/>
        <w:rPr>
          <w:rFonts w:eastAsia="SimHei"/>
          <w:sz w:val="21"/>
          <w:szCs w:val="21"/>
        </w:rPr>
      </w:pPr>
      <w:r>
        <w:rPr>
          <w:rFonts w:eastAsia="SimHei"/>
          <w:sz w:val="21"/>
          <w:szCs w:val="21"/>
        </w:rPr>
        <w:br w:type="page"/>
      </w:r>
      <w:r>
        <w:rPr>
          <w:rFonts w:eastAsia="SimHei"/>
          <w:b/>
          <w:bCs/>
          <w:sz w:val="21"/>
          <w:szCs w:val="21"/>
        </w:rPr>
        <w:t>1986-1998</w:t>
      </w:r>
      <w:r>
        <w:rPr>
          <w:rFonts w:eastAsia="SimHei" w:hint="eastAsia"/>
          <w:sz w:val="21"/>
          <w:szCs w:val="21"/>
        </w:rPr>
        <w:t>年大学女教师人数演变</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380"/>
        <w:gridCol w:w="1200"/>
        <w:gridCol w:w="1680"/>
        <w:gridCol w:w="1560"/>
        <w:gridCol w:w="1920"/>
      </w:tblGrid>
      <w:tr w:rsidR="00000000">
        <w:tblPrEx>
          <w:tblCellMar>
            <w:top w:w="0" w:type="dxa"/>
            <w:bottom w:w="0" w:type="dxa"/>
          </w:tblCellMar>
        </w:tblPrEx>
        <w:tc>
          <w:tcPr>
            <w:tcW w:w="19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21"/>
                <w:szCs w:val="21"/>
              </w:rPr>
            </w:pPr>
          </w:p>
        </w:tc>
        <w:tc>
          <w:tcPr>
            <w:tcW w:w="13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1986-87</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1993-94</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1996-97</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1997-98</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1998-99</w:t>
            </w:r>
          </w:p>
        </w:tc>
      </w:tr>
      <w:tr w:rsidR="00000000">
        <w:tblPrEx>
          <w:tblCellMar>
            <w:top w:w="0" w:type="dxa"/>
            <w:bottom w:w="0" w:type="dxa"/>
          </w:tblCellMar>
        </w:tblPrEx>
        <w:tc>
          <w:tcPr>
            <w:tcW w:w="19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Date"/>
              <w:adjustRightInd w:val="0"/>
              <w:spacing w:line="440" w:lineRule="exact"/>
              <w:textAlignment w:val="baseline"/>
              <w:rPr>
                <w:kern w:val="0"/>
                <w:lang w:val="en-US"/>
              </w:rPr>
            </w:pPr>
            <w:r>
              <w:rPr>
                <w:rFonts w:hint="eastAsia"/>
                <w:kern w:val="0"/>
                <w:lang w:val="en-US"/>
              </w:rPr>
              <w:t>教师总人数</w:t>
            </w:r>
          </w:p>
        </w:tc>
        <w:tc>
          <w:tcPr>
            <w:tcW w:w="13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3650</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5360</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6641</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7263</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8261</w:t>
            </w:r>
          </w:p>
        </w:tc>
      </w:tr>
      <w:tr w:rsidR="00000000">
        <w:tblPrEx>
          <w:tblCellMar>
            <w:top w:w="0" w:type="dxa"/>
            <w:bottom w:w="0" w:type="dxa"/>
          </w:tblCellMar>
        </w:tblPrEx>
        <w:tc>
          <w:tcPr>
            <w:tcW w:w="19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21"/>
                <w:szCs w:val="21"/>
              </w:rPr>
            </w:pPr>
            <w:r>
              <w:rPr>
                <w:rFonts w:hint="eastAsia"/>
                <w:sz w:val="21"/>
                <w:szCs w:val="21"/>
              </w:rPr>
              <w:t>女教师人数</w:t>
            </w:r>
          </w:p>
        </w:tc>
        <w:tc>
          <w:tcPr>
            <w:tcW w:w="13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564</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1284</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1766</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2037</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2400</w:t>
            </w:r>
          </w:p>
        </w:tc>
      </w:tr>
      <w:tr w:rsidR="00000000">
        <w:tblPrEx>
          <w:tblCellMar>
            <w:top w:w="0" w:type="dxa"/>
            <w:bottom w:w="0" w:type="dxa"/>
          </w:tblCellMar>
        </w:tblPrEx>
        <w:tc>
          <w:tcPr>
            <w:tcW w:w="19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21"/>
                <w:szCs w:val="21"/>
              </w:rPr>
            </w:pPr>
            <w:r>
              <w:rPr>
                <w:rFonts w:hint="eastAsia"/>
                <w:sz w:val="21"/>
                <w:szCs w:val="21"/>
              </w:rPr>
              <w:t>女教师比例</w:t>
            </w:r>
          </w:p>
        </w:tc>
        <w:tc>
          <w:tcPr>
            <w:tcW w:w="13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15.5%</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24%</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26.6%</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28%</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29.1%</w:t>
            </w:r>
          </w:p>
        </w:tc>
      </w:tr>
    </w:tbl>
    <w:p w:rsidR="00000000" w:rsidRDefault="00000000">
      <w:pPr>
        <w:spacing w:after="240" w:line="440" w:lineRule="exact"/>
        <w:jc w:val="both"/>
        <w:rPr>
          <w:rFonts w:eastAsia="SimHei"/>
          <w:sz w:val="21"/>
          <w:szCs w:val="21"/>
        </w:rPr>
      </w:pPr>
      <w:r>
        <w:rPr>
          <w:rFonts w:eastAsia="SimHei" w:hint="eastAsia"/>
          <w:sz w:val="21"/>
          <w:szCs w:val="21"/>
        </w:rPr>
        <w:t>资料来源：高等教育部</w:t>
      </w:r>
      <w:r>
        <w:rPr>
          <w:rFonts w:eastAsia="SimHei"/>
          <w:sz w:val="21"/>
          <w:szCs w:val="21"/>
        </w:rPr>
        <w:tab/>
      </w:r>
      <w:r>
        <w:rPr>
          <w:rFonts w:eastAsia="SimHei" w:hint="eastAsia"/>
          <w:sz w:val="21"/>
          <w:szCs w:val="21"/>
        </w:rPr>
        <w:t>。</w:t>
      </w:r>
    </w:p>
    <w:p w:rsidR="00000000" w:rsidRDefault="00000000">
      <w:pPr>
        <w:spacing w:before="240" w:after="240" w:line="440" w:lineRule="exact"/>
        <w:jc w:val="both"/>
        <w:rPr>
          <w:rFonts w:eastAsia="SimHei"/>
          <w:sz w:val="28"/>
          <w:szCs w:val="28"/>
        </w:rPr>
      </w:pPr>
      <w:r>
        <w:rPr>
          <w:rFonts w:eastAsia="SimHei" w:hint="eastAsia"/>
          <w:sz w:val="28"/>
          <w:szCs w:val="28"/>
        </w:rPr>
        <w:t>八、妇女出任决策要职</w:t>
      </w:r>
    </w:p>
    <w:p w:rsidR="00000000" w:rsidRDefault="00000000">
      <w:pPr>
        <w:spacing w:after="240" w:line="440" w:lineRule="exact"/>
        <w:ind w:firstLine="480"/>
        <w:jc w:val="both"/>
        <w:rPr>
          <w:sz w:val="21"/>
          <w:szCs w:val="21"/>
        </w:rPr>
      </w:pPr>
      <w:r>
        <w:rPr>
          <w:sz w:val="21"/>
          <w:szCs w:val="21"/>
        </w:rPr>
        <w:t>348</w:t>
      </w:r>
      <w:r>
        <w:rPr>
          <w:rFonts w:hint="eastAsia"/>
          <w:sz w:val="21"/>
          <w:szCs w:val="21"/>
        </w:rPr>
        <w:t>．如果把</w:t>
      </w:r>
      <w:r>
        <w:rPr>
          <w:sz w:val="21"/>
          <w:szCs w:val="21"/>
        </w:rPr>
        <w:t>1992</w:t>
      </w:r>
      <w:r>
        <w:rPr>
          <w:rFonts w:hint="eastAsia"/>
          <w:sz w:val="21"/>
          <w:szCs w:val="21"/>
        </w:rPr>
        <w:t>年的情形与</w:t>
      </w:r>
      <w:r>
        <w:rPr>
          <w:sz w:val="21"/>
          <w:szCs w:val="21"/>
        </w:rPr>
        <w:t>1998</w:t>
      </w:r>
      <w:r>
        <w:rPr>
          <w:rFonts w:hint="eastAsia"/>
          <w:sz w:val="21"/>
          <w:szCs w:val="21"/>
        </w:rPr>
        <w:t>年作一比较，人们注意到，女公务员的人数有了明显的增加。事实上，担任一定职务的女干部比例已从</w:t>
      </w:r>
      <w:r>
        <w:rPr>
          <w:sz w:val="21"/>
          <w:szCs w:val="21"/>
        </w:rPr>
        <w:t>1984</w:t>
      </w:r>
      <w:r>
        <w:rPr>
          <w:rFonts w:hint="eastAsia"/>
          <w:sz w:val="21"/>
          <w:szCs w:val="21"/>
        </w:rPr>
        <w:t>年的</w:t>
      </w:r>
      <w:r>
        <w:rPr>
          <w:sz w:val="21"/>
          <w:szCs w:val="21"/>
        </w:rPr>
        <w:t>5%</w:t>
      </w:r>
      <w:r>
        <w:rPr>
          <w:rFonts w:hint="eastAsia"/>
          <w:sz w:val="21"/>
          <w:szCs w:val="21"/>
        </w:rPr>
        <w:t>，上升到</w:t>
      </w:r>
      <w:r>
        <w:rPr>
          <w:sz w:val="21"/>
          <w:szCs w:val="21"/>
        </w:rPr>
        <w:t>1992</w:t>
      </w:r>
      <w:r>
        <w:rPr>
          <w:rFonts w:hint="eastAsia"/>
          <w:sz w:val="21"/>
          <w:szCs w:val="21"/>
        </w:rPr>
        <w:t>年的</w:t>
      </w:r>
      <w:r>
        <w:rPr>
          <w:sz w:val="21"/>
          <w:szCs w:val="21"/>
        </w:rPr>
        <w:t>12%</w:t>
      </w:r>
      <w:r>
        <w:rPr>
          <w:rFonts w:hint="eastAsia"/>
          <w:sz w:val="21"/>
          <w:szCs w:val="21"/>
        </w:rPr>
        <w:t>，再到</w:t>
      </w:r>
      <w:r>
        <w:rPr>
          <w:sz w:val="21"/>
          <w:szCs w:val="21"/>
        </w:rPr>
        <w:t>1998</w:t>
      </w:r>
      <w:r>
        <w:rPr>
          <w:rFonts w:hint="eastAsia"/>
          <w:sz w:val="21"/>
          <w:szCs w:val="21"/>
        </w:rPr>
        <w:t>年的</w:t>
      </w:r>
      <w:r>
        <w:rPr>
          <w:sz w:val="21"/>
          <w:szCs w:val="21"/>
        </w:rPr>
        <w:t>14%</w:t>
      </w:r>
      <w:r>
        <w:rPr>
          <w:rFonts w:hint="eastAsia"/>
          <w:sz w:val="21"/>
          <w:szCs w:val="21"/>
        </w:rPr>
        <w:t>。</w:t>
      </w:r>
    </w:p>
    <w:p w:rsidR="00000000" w:rsidRDefault="00000000">
      <w:pPr>
        <w:spacing w:after="240" w:line="440" w:lineRule="exact"/>
        <w:ind w:firstLine="480"/>
        <w:jc w:val="both"/>
        <w:rPr>
          <w:sz w:val="21"/>
          <w:szCs w:val="21"/>
        </w:rPr>
      </w:pPr>
      <w:r>
        <w:rPr>
          <w:sz w:val="21"/>
          <w:szCs w:val="21"/>
        </w:rPr>
        <w:t>349</w:t>
      </w:r>
      <w:r>
        <w:rPr>
          <w:rFonts w:hint="eastAsia"/>
          <w:sz w:val="21"/>
          <w:szCs w:val="21"/>
        </w:rPr>
        <w:t>．</w:t>
      </w:r>
      <w:r>
        <w:rPr>
          <w:sz w:val="21"/>
          <w:szCs w:val="21"/>
        </w:rPr>
        <w:t>1984</w:t>
      </w:r>
      <w:r>
        <w:rPr>
          <w:rFonts w:hint="eastAsia"/>
          <w:sz w:val="21"/>
          <w:szCs w:val="21"/>
        </w:rPr>
        <w:t>年，在</w:t>
      </w:r>
      <w:r>
        <w:rPr>
          <w:sz w:val="21"/>
          <w:szCs w:val="21"/>
        </w:rPr>
        <w:t>63</w:t>
      </w:r>
      <w:r>
        <w:rPr>
          <w:rFonts w:hint="eastAsia"/>
          <w:sz w:val="21"/>
          <w:szCs w:val="21"/>
        </w:rPr>
        <w:t>名局级干部中，没有一名妇女，在</w:t>
      </w:r>
      <w:r>
        <w:rPr>
          <w:sz w:val="21"/>
          <w:szCs w:val="21"/>
        </w:rPr>
        <w:t>373</w:t>
      </w:r>
      <w:r>
        <w:rPr>
          <w:rFonts w:hint="eastAsia"/>
          <w:sz w:val="21"/>
          <w:szCs w:val="21"/>
        </w:rPr>
        <w:t>名司长中仅有</w:t>
      </w:r>
      <w:r>
        <w:rPr>
          <w:sz w:val="21"/>
          <w:szCs w:val="21"/>
        </w:rPr>
        <w:t>13</w:t>
      </w:r>
      <w:r>
        <w:rPr>
          <w:rFonts w:hint="eastAsia"/>
          <w:sz w:val="21"/>
          <w:szCs w:val="21"/>
        </w:rPr>
        <w:t>名女司长，妇女占</w:t>
      </w:r>
      <w:r>
        <w:rPr>
          <w:sz w:val="21"/>
          <w:szCs w:val="21"/>
        </w:rPr>
        <w:t>3.5%</w:t>
      </w:r>
      <w:r>
        <w:rPr>
          <w:rFonts w:hint="eastAsia"/>
          <w:sz w:val="21"/>
          <w:szCs w:val="21"/>
        </w:rPr>
        <w:t>。</w:t>
      </w:r>
      <w:r>
        <w:rPr>
          <w:sz w:val="21"/>
          <w:szCs w:val="21"/>
        </w:rPr>
        <w:t>1998</w:t>
      </w:r>
      <w:r>
        <w:rPr>
          <w:rFonts w:hint="eastAsia"/>
          <w:sz w:val="21"/>
          <w:szCs w:val="21"/>
        </w:rPr>
        <w:t>年，在</w:t>
      </w:r>
      <w:r>
        <w:rPr>
          <w:sz w:val="21"/>
          <w:szCs w:val="21"/>
        </w:rPr>
        <w:t>324</w:t>
      </w:r>
      <w:r>
        <w:rPr>
          <w:rFonts w:hint="eastAsia"/>
          <w:sz w:val="21"/>
          <w:szCs w:val="21"/>
        </w:rPr>
        <w:t>名局长中已有</w:t>
      </w:r>
      <w:r>
        <w:rPr>
          <w:sz w:val="21"/>
          <w:szCs w:val="21"/>
        </w:rPr>
        <w:t>17</w:t>
      </w:r>
      <w:r>
        <w:rPr>
          <w:rFonts w:hint="eastAsia"/>
          <w:sz w:val="21"/>
          <w:szCs w:val="21"/>
        </w:rPr>
        <w:t>位女局长，占</w:t>
      </w:r>
      <w:r>
        <w:rPr>
          <w:sz w:val="21"/>
          <w:szCs w:val="21"/>
        </w:rPr>
        <w:t>5.24%</w:t>
      </w:r>
      <w:r>
        <w:rPr>
          <w:rFonts w:hint="eastAsia"/>
          <w:sz w:val="21"/>
          <w:szCs w:val="21"/>
        </w:rPr>
        <w:t>，在</w:t>
      </w:r>
      <w:r>
        <w:rPr>
          <w:sz w:val="21"/>
          <w:szCs w:val="21"/>
        </w:rPr>
        <w:t>976</w:t>
      </w:r>
      <w:r>
        <w:rPr>
          <w:rFonts w:hint="eastAsia"/>
          <w:sz w:val="21"/>
          <w:szCs w:val="21"/>
        </w:rPr>
        <w:t>名司长中有</w:t>
      </w:r>
      <w:r>
        <w:rPr>
          <w:sz w:val="21"/>
          <w:szCs w:val="21"/>
        </w:rPr>
        <w:t>97</w:t>
      </w:r>
      <w:r>
        <w:rPr>
          <w:rFonts w:hint="eastAsia"/>
          <w:sz w:val="21"/>
          <w:szCs w:val="21"/>
        </w:rPr>
        <w:t>名女司长，占</w:t>
      </w:r>
      <w:r>
        <w:rPr>
          <w:sz w:val="21"/>
          <w:szCs w:val="21"/>
        </w:rPr>
        <w:t>9.93%</w:t>
      </w:r>
      <w:r>
        <w:rPr>
          <w:rFonts w:hint="eastAsia"/>
          <w:sz w:val="21"/>
          <w:szCs w:val="21"/>
        </w:rPr>
        <w:t>。</w:t>
      </w:r>
    </w:p>
    <w:p w:rsidR="00000000" w:rsidRDefault="00000000">
      <w:pPr>
        <w:spacing w:after="240" w:line="440" w:lineRule="exact"/>
        <w:jc w:val="center"/>
        <w:rPr>
          <w:rFonts w:eastAsia="SimHei"/>
          <w:sz w:val="21"/>
          <w:szCs w:val="21"/>
        </w:rPr>
      </w:pPr>
      <w:r>
        <w:rPr>
          <w:rFonts w:eastAsia="SimHei" w:hint="eastAsia"/>
          <w:sz w:val="21"/>
          <w:szCs w:val="21"/>
        </w:rPr>
        <w:t>妇女出任要职比例演变</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1260"/>
        <w:gridCol w:w="1080"/>
        <w:gridCol w:w="1320"/>
        <w:gridCol w:w="1320"/>
        <w:gridCol w:w="1560"/>
        <w:gridCol w:w="1440"/>
      </w:tblGrid>
      <w:tr w:rsidR="00000000">
        <w:tblPrEx>
          <w:tblCellMar>
            <w:top w:w="0" w:type="dxa"/>
            <w:bottom w:w="0" w:type="dxa"/>
          </w:tblCellMar>
        </w:tblPrEx>
        <w:trPr>
          <w:cantSplit/>
        </w:trPr>
        <w:tc>
          <w:tcPr>
            <w:tcW w:w="1620" w:type="dxa"/>
            <w:tcBorders>
              <w:top w:val="nil"/>
              <w:left w:val="nil"/>
              <w:bottom w:val="single" w:sz="4" w:space="0" w:color="auto"/>
              <w:right w:val="nil"/>
            </w:tcBorders>
            <w:vAlign w:val="center"/>
          </w:tcPr>
          <w:p w:rsidR="00000000" w:rsidRDefault="00000000">
            <w:pPr>
              <w:spacing w:line="440" w:lineRule="exact"/>
              <w:jc w:val="both"/>
              <w:rPr>
                <w:b/>
                <w:bCs/>
                <w:sz w:val="21"/>
                <w:szCs w:val="21"/>
              </w:rPr>
            </w:pPr>
          </w:p>
        </w:tc>
        <w:tc>
          <w:tcPr>
            <w:tcW w:w="2340" w:type="dxa"/>
            <w:gridSpan w:val="2"/>
            <w:tcBorders>
              <w:top w:val="nil"/>
              <w:left w:val="nil"/>
              <w:bottom w:val="single" w:sz="4" w:space="0" w:color="auto"/>
              <w:right w:val="nil"/>
            </w:tcBorders>
            <w:vAlign w:val="center"/>
          </w:tcPr>
          <w:p w:rsidR="00000000" w:rsidRDefault="00000000">
            <w:pPr>
              <w:spacing w:line="440" w:lineRule="exact"/>
              <w:jc w:val="center"/>
              <w:rPr>
                <w:b/>
                <w:bCs/>
                <w:sz w:val="21"/>
                <w:szCs w:val="21"/>
              </w:rPr>
            </w:pPr>
            <w:r>
              <w:rPr>
                <w:b/>
                <w:bCs/>
                <w:sz w:val="21"/>
                <w:szCs w:val="21"/>
              </w:rPr>
              <w:t>1984</w:t>
            </w:r>
          </w:p>
        </w:tc>
        <w:tc>
          <w:tcPr>
            <w:tcW w:w="2640" w:type="dxa"/>
            <w:gridSpan w:val="2"/>
            <w:tcBorders>
              <w:top w:val="nil"/>
              <w:left w:val="nil"/>
              <w:bottom w:val="single" w:sz="4" w:space="0" w:color="auto"/>
              <w:right w:val="nil"/>
            </w:tcBorders>
            <w:vAlign w:val="center"/>
          </w:tcPr>
          <w:p w:rsidR="00000000" w:rsidRDefault="00000000">
            <w:pPr>
              <w:spacing w:line="440" w:lineRule="exact"/>
              <w:jc w:val="center"/>
              <w:rPr>
                <w:b/>
                <w:bCs/>
                <w:sz w:val="21"/>
                <w:szCs w:val="21"/>
              </w:rPr>
            </w:pPr>
            <w:r>
              <w:rPr>
                <w:b/>
                <w:bCs/>
                <w:sz w:val="21"/>
                <w:szCs w:val="21"/>
              </w:rPr>
              <w:t>1994</w:t>
            </w:r>
          </w:p>
        </w:tc>
        <w:tc>
          <w:tcPr>
            <w:tcW w:w="3000" w:type="dxa"/>
            <w:gridSpan w:val="2"/>
            <w:tcBorders>
              <w:top w:val="nil"/>
              <w:left w:val="nil"/>
              <w:bottom w:val="single" w:sz="4" w:space="0" w:color="auto"/>
              <w:right w:val="nil"/>
            </w:tcBorders>
            <w:vAlign w:val="center"/>
          </w:tcPr>
          <w:p w:rsidR="00000000" w:rsidRDefault="00000000">
            <w:pPr>
              <w:spacing w:line="440" w:lineRule="exact"/>
              <w:jc w:val="center"/>
              <w:rPr>
                <w:b/>
                <w:bCs/>
                <w:sz w:val="21"/>
                <w:szCs w:val="21"/>
              </w:rPr>
            </w:pPr>
            <w:r>
              <w:rPr>
                <w:b/>
                <w:bCs/>
                <w:sz w:val="21"/>
                <w:szCs w:val="21"/>
              </w:rPr>
              <w:t>1998</w:t>
            </w:r>
          </w:p>
        </w:tc>
      </w:tr>
      <w:tr w:rsidR="00000000">
        <w:tblPrEx>
          <w:tblCellMar>
            <w:top w:w="0" w:type="dxa"/>
            <w:bottom w:w="0" w:type="dxa"/>
          </w:tblCellMar>
        </w:tblPrEx>
        <w:tc>
          <w:tcPr>
            <w:tcW w:w="1620" w:type="dxa"/>
            <w:tcBorders>
              <w:top w:val="nil"/>
              <w:left w:val="single" w:sz="4" w:space="0" w:color="auto"/>
              <w:bottom w:val="single" w:sz="4" w:space="0" w:color="auto"/>
              <w:right w:val="single" w:sz="4" w:space="0" w:color="auto"/>
            </w:tcBorders>
            <w:vAlign w:val="center"/>
          </w:tcPr>
          <w:p w:rsidR="00000000" w:rsidRDefault="00000000">
            <w:pPr>
              <w:pStyle w:val="Date"/>
              <w:adjustRightInd w:val="0"/>
              <w:spacing w:line="440" w:lineRule="exact"/>
              <w:textAlignment w:val="baseline"/>
              <w:rPr>
                <w:kern w:val="0"/>
                <w:lang w:val="en-US"/>
              </w:rPr>
            </w:pPr>
            <w:r>
              <w:rPr>
                <w:rFonts w:hint="eastAsia"/>
                <w:kern w:val="0"/>
                <w:lang w:val="en-US"/>
              </w:rPr>
              <w:t>职位</w:t>
            </w:r>
          </w:p>
        </w:tc>
        <w:tc>
          <w:tcPr>
            <w:tcW w:w="1260" w:type="dxa"/>
            <w:tcBorders>
              <w:top w:val="nil"/>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rFonts w:hint="eastAsia"/>
                <w:sz w:val="21"/>
                <w:szCs w:val="21"/>
              </w:rPr>
              <w:t>男</w:t>
            </w:r>
          </w:p>
        </w:tc>
        <w:tc>
          <w:tcPr>
            <w:tcW w:w="1080" w:type="dxa"/>
            <w:tcBorders>
              <w:top w:val="nil"/>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rFonts w:hint="eastAsia"/>
                <w:sz w:val="21"/>
                <w:szCs w:val="21"/>
              </w:rPr>
              <w:t>女</w:t>
            </w:r>
          </w:p>
        </w:tc>
        <w:tc>
          <w:tcPr>
            <w:tcW w:w="1320" w:type="dxa"/>
            <w:tcBorders>
              <w:top w:val="nil"/>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rFonts w:hint="eastAsia"/>
                <w:sz w:val="21"/>
                <w:szCs w:val="21"/>
              </w:rPr>
              <w:t>男</w:t>
            </w:r>
          </w:p>
        </w:tc>
        <w:tc>
          <w:tcPr>
            <w:tcW w:w="1320" w:type="dxa"/>
            <w:tcBorders>
              <w:top w:val="nil"/>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rFonts w:hint="eastAsia"/>
                <w:sz w:val="21"/>
                <w:szCs w:val="21"/>
              </w:rPr>
              <w:t>女</w:t>
            </w:r>
          </w:p>
        </w:tc>
        <w:tc>
          <w:tcPr>
            <w:tcW w:w="1560" w:type="dxa"/>
            <w:tcBorders>
              <w:top w:val="nil"/>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rFonts w:hint="eastAsia"/>
                <w:sz w:val="21"/>
                <w:szCs w:val="21"/>
              </w:rPr>
              <w:t>男</w:t>
            </w:r>
          </w:p>
        </w:tc>
        <w:tc>
          <w:tcPr>
            <w:tcW w:w="1440" w:type="dxa"/>
            <w:tcBorders>
              <w:top w:val="nil"/>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rFonts w:hint="eastAsia"/>
                <w:sz w:val="21"/>
                <w:szCs w:val="21"/>
              </w:rPr>
              <w:t>女</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21"/>
                <w:szCs w:val="21"/>
              </w:rPr>
            </w:pPr>
            <w:r>
              <w:rPr>
                <w:rFonts w:hint="eastAsia"/>
                <w:sz w:val="21"/>
                <w:szCs w:val="21"/>
              </w:rPr>
              <w:t>秘书长</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45</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0</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47</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0</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19</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0</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21"/>
                <w:szCs w:val="21"/>
              </w:rPr>
            </w:pPr>
            <w:r>
              <w:rPr>
                <w:rFonts w:hint="eastAsia"/>
                <w:sz w:val="21"/>
                <w:szCs w:val="21"/>
              </w:rPr>
              <w:t>局长</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63</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0</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222</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9</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324</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17</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21"/>
                <w:szCs w:val="21"/>
              </w:rPr>
            </w:pPr>
            <w:r>
              <w:rPr>
                <w:rFonts w:hint="eastAsia"/>
                <w:sz w:val="21"/>
                <w:szCs w:val="21"/>
              </w:rPr>
              <w:t>司长</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360</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13</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676</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37</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976</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97</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21"/>
                <w:szCs w:val="21"/>
              </w:rPr>
            </w:pPr>
            <w:r>
              <w:rPr>
                <w:rFonts w:hint="eastAsia"/>
                <w:sz w:val="21"/>
                <w:szCs w:val="21"/>
              </w:rPr>
              <w:t>副司长</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576</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16</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998</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116</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1532</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231</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21"/>
                <w:szCs w:val="21"/>
              </w:rPr>
            </w:pPr>
            <w:r>
              <w:rPr>
                <w:rFonts w:hint="eastAsia"/>
                <w:sz w:val="21"/>
                <w:szCs w:val="21"/>
              </w:rPr>
              <w:t>处长</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1260</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106</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1894</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362</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3147</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633</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21"/>
                <w:szCs w:val="21"/>
              </w:rPr>
            </w:pPr>
            <w:r>
              <w:rPr>
                <w:rFonts w:hint="eastAsia"/>
                <w:sz w:val="21"/>
                <w:szCs w:val="21"/>
              </w:rPr>
              <w:t>小计</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2304</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135</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3837</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524</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5998</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978</w:t>
            </w:r>
          </w:p>
        </w:tc>
      </w:tr>
      <w:tr w:rsidR="00000000">
        <w:tblPrEx>
          <w:tblCellMar>
            <w:top w:w="0" w:type="dxa"/>
            <w:bottom w:w="0" w:type="dxa"/>
          </w:tblCellMar>
        </w:tblPrEx>
        <w:trPr>
          <w:cantSplit/>
        </w:trPr>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21"/>
                <w:szCs w:val="21"/>
              </w:rPr>
            </w:pPr>
            <w:r>
              <w:rPr>
                <w:rFonts w:hint="eastAsia"/>
                <w:sz w:val="21"/>
                <w:szCs w:val="21"/>
              </w:rPr>
              <w:t>总计</w:t>
            </w:r>
          </w:p>
        </w:tc>
        <w:tc>
          <w:tcPr>
            <w:tcW w:w="234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2439</w:t>
            </w:r>
          </w:p>
        </w:tc>
        <w:tc>
          <w:tcPr>
            <w:tcW w:w="264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4361</w:t>
            </w:r>
          </w:p>
        </w:tc>
        <w:tc>
          <w:tcPr>
            <w:tcW w:w="300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6976</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21"/>
                <w:szCs w:val="21"/>
              </w:rPr>
            </w:pPr>
            <w:r>
              <w:rPr>
                <w:rFonts w:hint="eastAsia"/>
                <w:sz w:val="21"/>
                <w:szCs w:val="21"/>
              </w:rPr>
              <w:t>百分率</w:t>
            </w:r>
          </w:p>
        </w:tc>
        <w:tc>
          <w:tcPr>
            <w:tcW w:w="12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94.5%</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5.5%</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87.98%</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12.01%</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85.98%</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14.01%</w:t>
            </w:r>
          </w:p>
        </w:tc>
      </w:tr>
    </w:tbl>
    <w:p w:rsidR="00000000" w:rsidRDefault="00000000">
      <w:pPr>
        <w:spacing w:after="240" w:line="440" w:lineRule="exact"/>
        <w:jc w:val="both"/>
        <w:rPr>
          <w:rFonts w:eastAsia="SimHei"/>
          <w:sz w:val="21"/>
          <w:szCs w:val="21"/>
        </w:rPr>
      </w:pPr>
      <w:r>
        <w:rPr>
          <w:rFonts w:eastAsia="SimHei" w:hint="eastAsia"/>
          <w:sz w:val="21"/>
          <w:szCs w:val="21"/>
        </w:rPr>
        <w:t>资料来源：公务员国务秘书</w:t>
      </w:r>
      <w:r>
        <w:rPr>
          <w:rFonts w:eastAsia="SimHei"/>
          <w:sz w:val="21"/>
          <w:szCs w:val="21"/>
        </w:rPr>
        <w:tab/>
      </w:r>
      <w:r>
        <w:rPr>
          <w:rFonts w:eastAsia="SimHei" w:hint="eastAsia"/>
          <w:sz w:val="21"/>
          <w:szCs w:val="21"/>
        </w:rPr>
        <w:t>。</w:t>
      </w:r>
    </w:p>
    <w:p w:rsidR="00000000" w:rsidRDefault="00000000">
      <w:pPr>
        <w:spacing w:after="240" w:line="440" w:lineRule="exact"/>
        <w:jc w:val="both"/>
        <w:rPr>
          <w:rFonts w:eastAsia="SimHei"/>
          <w:sz w:val="21"/>
          <w:szCs w:val="21"/>
        </w:rPr>
      </w:pPr>
      <w:r>
        <w:rPr>
          <w:rFonts w:eastAsia="SimHei" w:hint="eastAsia"/>
          <w:sz w:val="21"/>
          <w:szCs w:val="21"/>
        </w:rPr>
        <w:t>八</w:t>
      </w:r>
      <w:r>
        <w:rPr>
          <w:rFonts w:eastAsia="SimHei"/>
          <w:sz w:val="21"/>
          <w:szCs w:val="21"/>
        </w:rPr>
        <w:t>.</w:t>
      </w:r>
      <w:r>
        <w:rPr>
          <w:rFonts w:eastAsia="SimHei"/>
          <w:b/>
          <w:bCs/>
          <w:sz w:val="21"/>
          <w:szCs w:val="21"/>
        </w:rPr>
        <w:t>1</w:t>
      </w:r>
      <w:r>
        <w:rPr>
          <w:rFonts w:eastAsia="SimHei"/>
          <w:sz w:val="21"/>
          <w:szCs w:val="21"/>
        </w:rPr>
        <w:t xml:space="preserve"> </w:t>
      </w:r>
      <w:r>
        <w:rPr>
          <w:rFonts w:eastAsia="SimHei" w:hint="eastAsia"/>
          <w:sz w:val="21"/>
          <w:szCs w:val="21"/>
        </w:rPr>
        <w:t>实权部门和经济部门</w:t>
      </w:r>
    </w:p>
    <w:p w:rsidR="00000000" w:rsidRDefault="00000000">
      <w:pPr>
        <w:spacing w:after="240" w:line="440" w:lineRule="exact"/>
        <w:ind w:firstLine="480"/>
        <w:jc w:val="both"/>
        <w:rPr>
          <w:sz w:val="21"/>
          <w:szCs w:val="21"/>
        </w:rPr>
      </w:pPr>
      <w:r>
        <w:rPr>
          <w:sz w:val="21"/>
          <w:szCs w:val="21"/>
        </w:rPr>
        <w:t>350</w:t>
      </w:r>
      <w:r>
        <w:rPr>
          <w:rFonts w:hint="eastAsia"/>
          <w:sz w:val="21"/>
          <w:szCs w:val="21"/>
        </w:rPr>
        <w:t>．</w:t>
      </w:r>
      <w:r>
        <w:rPr>
          <w:sz w:val="21"/>
          <w:szCs w:val="21"/>
        </w:rPr>
        <w:t>1998</w:t>
      </w:r>
      <w:r>
        <w:rPr>
          <w:rFonts w:hint="eastAsia"/>
          <w:sz w:val="21"/>
          <w:szCs w:val="21"/>
        </w:rPr>
        <w:t>年，在总理府的</w:t>
      </w:r>
      <w:r>
        <w:rPr>
          <w:sz w:val="21"/>
          <w:szCs w:val="21"/>
        </w:rPr>
        <w:t>234</w:t>
      </w:r>
      <w:r>
        <w:rPr>
          <w:rFonts w:hint="eastAsia"/>
          <w:sz w:val="21"/>
          <w:szCs w:val="21"/>
        </w:rPr>
        <w:t>名官员中，妇女共有</w:t>
      </w:r>
      <w:r>
        <w:rPr>
          <w:sz w:val="21"/>
          <w:szCs w:val="21"/>
        </w:rPr>
        <w:t>63</w:t>
      </w:r>
      <w:r>
        <w:rPr>
          <w:rFonts w:hint="eastAsia"/>
          <w:sz w:val="21"/>
          <w:szCs w:val="21"/>
        </w:rPr>
        <w:t>名，占</w:t>
      </w:r>
      <w:r>
        <w:rPr>
          <w:sz w:val="21"/>
          <w:szCs w:val="21"/>
        </w:rPr>
        <w:t>26.9%</w:t>
      </w:r>
      <w:r>
        <w:rPr>
          <w:rFonts w:hint="eastAsia"/>
          <w:sz w:val="21"/>
          <w:szCs w:val="21"/>
        </w:rPr>
        <w:t>。在行政和公务总局，共有女司长</w:t>
      </w:r>
      <w:r>
        <w:rPr>
          <w:sz w:val="21"/>
          <w:szCs w:val="21"/>
        </w:rPr>
        <w:t>7</w:t>
      </w:r>
      <w:r>
        <w:rPr>
          <w:rFonts w:hint="eastAsia"/>
          <w:sz w:val="21"/>
          <w:szCs w:val="21"/>
        </w:rPr>
        <w:t>名，男司长</w:t>
      </w:r>
      <w:r>
        <w:rPr>
          <w:sz w:val="21"/>
          <w:szCs w:val="21"/>
        </w:rPr>
        <w:t>4</w:t>
      </w:r>
      <w:r>
        <w:rPr>
          <w:rFonts w:hint="eastAsia"/>
          <w:sz w:val="21"/>
          <w:szCs w:val="21"/>
        </w:rPr>
        <w:t>名。</w:t>
      </w:r>
    </w:p>
    <w:p w:rsidR="00000000" w:rsidRDefault="00000000">
      <w:pPr>
        <w:spacing w:after="240" w:line="440" w:lineRule="exact"/>
        <w:ind w:firstLine="480"/>
        <w:jc w:val="both"/>
        <w:rPr>
          <w:sz w:val="21"/>
          <w:szCs w:val="21"/>
        </w:rPr>
      </w:pPr>
      <w:r>
        <w:rPr>
          <w:sz w:val="21"/>
          <w:szCs w:val="21"/>
        </w:rPr>
        <w:t>351</w:t>
      </w:r>
      <w:r>
        <w:rPr>
          <w:rFonts w:hint="eastAsia"/>
          <w:sz w:val="21"/>
          <w:szCs w:val="21"/>
        </w:rPr>
        <w:t>．至于在外交部，在</w:t>
      </w:r>
      <w:r>
        <w:rPr>
          <w:sz w:val="21"/>
          <w:szCs w:val="21"/>
        </w:rPr>
        <w:t>278</w:t>
      </w:r>
      <w:r>
        <w:rPr>
          <w:rFonts w:hint="eastAsia"/>
          <w:sz w:val="21"/>
          <w:szCs w:val="21"/>
        </w:rPr>
        <w:t>名官员中，妇女仅有</w:t>
      </w:r>
      <w:r>
        <w:rPr>
          <w:sz w:val="21"/>
          <w:szCs w:val="21"/>
        </w:rPr>
        <w:t>22</w:t>
      </w:r>
      <w:r>
        <w:rPr>
          <w:rFonts w:hint="eastAsia"/>
          <w:sz w:val="21"/>
          <w:szCs w:val="21"/>
        </w:rPr>
        <w:t>名，占</w:t>
      </w:r>
      <w:r>
        <w:rPr>
          <w:sz w:val="21"/>
          <w:szCs w:val="21"/>
        </w:rPr>
        <w:t>7.9%</w:t>
      </w:r>
      <w:r>
        <w:rPr>
          <w:rFonts w:hint="eastAsia"/>
          <w:sz w:val="21"/>
          <w:szCs w:val="21"/>
        </w:rPr>
        <w:t>，但</w:t>
      </w:r>
      <w:r>
        <w:rPr>
          <w:sz w:val="21"/>
          <w:szCs w:val="21"/>
        </w:rPr>
        <w:t>10</w:t>
      </w:r>
      <w:r>
        <w:rPr>
          <w:rFonts w:hint="eastAsia"/>
          <w:sz w:val="21"/>
          <w:szCs w:val="21"/>
        </w:rPr>
        <w:t>多年来，至少已派出了</w:t>
      </w:r>
      <w:r>
        <w:rPr>
          <w:sz w:val="21"/>
          <w:szCs w:val="21"/>
        </w:rPr>
        <w:t>8</w:t>
      </w:r>
      <w:r>
        <w:rPr>
          <w:rFonts w:hint="eastAsia"/>
          <w:sz w:val="21"/>
          <w:szCs w:val="21"/>
        </w:rPr>
        <w:t>名女大使。目前，突尼斯有</w:t>
      </w:r>
      <w:r>
        <w:rPr>
          <w:sz w:val="21"/>
          <w:szCs w:val="21"/>
        </w:rPr>
        <w:t>2</w:t>
      </w:r>
      <w:r>
        <w:rPr>
          <w:rFonts w:hint="eastAsia"/>
          <w:sz w:val="21"/>
          <w:szCs w:val="21"/>
        </w:rPr>
        <w:t>位女大使，一位驻奥斯陆，另一位驻里斯本。</w:t>
      </w:r>
    </w:p>
    <w:p w:rsidR="00000000" w:rsidRDefault="00000000">
      <w:pPr>
        <w:spacing w:after="240" w:line="440" w:lineRule="exact"/>
        <w:ind w:firstLine="480"/>
        <w:jc w:val="both"/>
        <w:rPr>
          <w:sz w:val="21"/>
          <w:szCs w:val="21"/>
        </w:rPr>
      </w:pPr>
      <w:r>
        <w:rPr>
          <w:sz w:val="21"/>
          <w:szCs w:val="21"/>
        </w:rPr>
        <w:t>352</w:t>
      </w:r>
      <w:r>
        <w:rPr>
          <w:rFonts w:hint="eastAsia"/>
          <w:sz w:val="21"/>
          <w:szCs w:val="21"/>
        </w:rPr>
        <w:t>．</w:t>
      </w:r>
      <w:r>
        <w:rPr>
          <w:sz w:val="21"/>
          <w:szCs w:val="21"/>
        </w:rPr>
        <w:t>9</w:t>
      </w:r>
      <w:r>
        <w:rPr>
          <w:rFonts w:hint="eastAsia"/>
          <w:sz w:val="21"/>
          <w:szCs w:val="21"/>
        </w:rPr>
        <w:t>位妇女在以下国营企业中担任董事长：</w:t>
      </w:r>
    </w:p>
    <w:p w:rsidR="00000000" w:rsidRDefault="00000000">
      <w:pPr>
        <w:spacing w:after="240" w:line="440" w:lineRule="exact"/>
        <w:ind w:firstLine="480"/>
        <w:jc w:val="both"/>
        <w:rPr>
          <w:sz w:val="21"/>
          <w:szCs w:val="21"/>
        </w:rPr>
      </w:pPr>
      <w:r>
        <w:rPr>
          <w:sz w:val="21"/>
          <w:szCs w:val="21"/>
        </w:rPr>
        <w:tab/>
        <w:t xml:space="preserve">  – </w:t>
      </w:r>
      <w:r>
        <w:rPr>
          <w:rFonts w:hint="eastAsia"/>
          <w:sz w:val="21"/>
          <w:szCs w:val="21"/>
        </w:rPr>
        <w:t>“</w:t>
      </w:r>
      <w:r>
        <w:rPr>
          <w:sz w:val="21"/>
          <w:szCs w:val="21"/>
        </w:rPr>
        <w:t>NAVITOUR</w:t>
      </w:r>
      <w:r>
        <w:rPr>
          <w:rFonts w:hint="eastAsia"/>
          <w:sz w:val="21"/>
          <w:szCs w:val="21"/>
        </w:rPr>
        <w:t>”海上旅游公司</w:t>
      </w:r>
    </w:p>
    <w:p w:rsidR="00000000" w:rsidRDefault="00000000">
      <w:pPr>
        <w:spacing w:after="240" w:line="440" w:lineRule="exact"/>
        <w:ind w:firstLine="1080"/>
        <w:jc w:val="both"/>
        <w:rPr>
          <w:sz w:val="21"/>
          <w:szCs w:val="21"/>
        </w:rPr>
      </w:pPr>
      <w:r>
        <w:rPr>
          <w:sz w:val="21"/>
          <w:szCs w:val="21"/>
        </w:rPr>
        <w:t xml:space="preserve">– </w:t>
      </w:r>
      <w:r>
        <w:rPr>
          <w:rFonts w:hint="eastAsia"/>
          <w:sz w:val="21"/>
          <w:szCs w:val="21"/>
        </w:rPr>
        <w:t>电讯研究所</w:t>
      </w:r>
    </w:p>
    <w:p w:rsidR="00000000" w:rsidRDefault="00000000">
      <w:pPr>
        <w:spacing w:after="240" w:line="440" w:lineRule="exact"/>
        <w:ind w:firstLine="1080"/>
        <w:jc w:val="both"/>
        <w:rPr>
          <w:sz w:val="21"/>
          <w:szCs w:val="21"/>
        </w:rPr>
      </w:pPr>
      <w:r>
        <w:rPr>
          <w:sz w:val="21"/>
          <w:szCs w:val="21"/>
        </w:rPr>
        <w:t xml:space="preserve">– </w:t>
      </w:r>
      <w:r>
        <w:rPr>
          <w:rFonts w:hint="eastAsia"/>
          <w:sz w:val="21"/>
          <w:szCs w:val="21"/>
        </w:rPr>
        <w:t>手工产品商社</w:t>
      </w:r>
    </w:p>
    <w:p w:rsidR="00000000" w:rsidRDefault="00000000">
      <w:pPr>
        <w:spacing w:after="240" w:line="440" w:lineRule="exact"/>
        <w:ind w:firstLine="1080"/>
        <w:jc w:val="both"/>
        <w:rPr>
          <w:sz w:val="21"/>
          <w:szCs w:val="21"/>
        </w:rPr>
      </w:pPr>
      <w:r>
        <w:rPr>
          <w:sz w:val="21"/>
          <w:szCs w:val="21"/>
        </w:rPr>
        <w:t xml:space="preserve">– </w:t>
      </w:r>
      <w:r>
        <w:rPr>
          <w:rFonts w:hint="eastAsia"/>
          <w:sz w:val="21"/>
          <w:szCs w:val="21"/>
        </w:rPr>
        <w:t>法律司法研究中心</w:t>
      </w:r>
    </w:p>
    <w:p w:rsidR="00000000" w:rsidRDefault="00000000">
      <w:pPr>
        <w:spacing w:after="240" w:line="440" w:lineRule="exact"/>
        <w:ind w:firstLine="1080"/>
        <w:jc w:val="both"/>
        <w:rPr>
          <w:sz w:val="21"/>
          <w:szCs w:val="21"/>
        </w:rPr>
      </w:pPr>
      <w:r>
        <w:rPr>
          <w:sz w:val="21"/>
          <w:szCs w:val="21"/>
        </w:rPr>
        <w:t xml:space="preserve">– </w:t>
      </w:r>
      <w:r>
        <w:rPr>
          <w:rFonts w:hint="eastAsia"/>
          <w:sz w:val="21"/>
          <w:szCs w:val="21"/>
        </w:rPr>
        <w:t>经济科学和商学研究所</w:t>
      </w:r>
    </w:p>
    <w:p w:rsidR="00000000" w:rsidRDefault="00000000">
      <w:pPr>
        <w:spacing w:after="240" w:line="440" w:lineRule="exact"/>
        <w:ind w:firstLine="1080"/>
        <w:jc w:val="both"/>
        <w:rPr>
          <w:sz w:val="21"/>
          <w:szCs w:val="21"/>
        </w:rPr>
      </w:pPr>
      <w:r>
        <w:rPr>
          <w:sz w:val="21"/>
          <w:szCs w:val="21"/>
        </w:rPr>
        <w:t xml:space="preserve">– </w:t>
      </w:r>
      <w:r>
        <w:rPr>
          <w:rFonts w:hint="eastAsia"/>
          <w:sz w:val="21"/>
          <w:szCs w:val="21"/>
        </w:rPr>
        <w:t>妇女研究、文献与信息中心（</w:t>
      </w:r>
      <w:r>
        <w:rPr>
          <w:sz w:val="21"/>
          <w:szCs w:val="21"/>
        </w:rPr>
        <w:t>CREDIF</w:t>
      </w:r>
      <w:r>
        <w:rPr>
          <w:rFonts w:hint="eastAsia"/>
          <w:sz w:val="21"/>
          <w:szCs w:val="21"/>
        </w:rPr>
        <w:t>）</w:t>
      </w:r>
    </w:p>
    <w:p w:rsidR="00000000" w:rsidRDefault="00000000">
      <w:pPr>
        <w:spacing w:after="240" w:line="440" w:lineRule="exact"/>
        <w:ind w:firstLine="1080"/>
        <w:jc w:val="both"/>
        <w:rPr>
          <w:sz w:val="21"/>
          <w:szCs w:val="21"/>
        </w:rPr>
      </w:pPr>
      <w:r>
        <w:rPr>
          <w:sz w:val="21"/>
          <w:szCs w:val="21"/>
        </w:rPr>
        <w:t xml:space="preserve">– </w:t>
      </w:r>
      <w:r>
        <w:rPr>
          <w:rFonts w:hint="eastAsia"/>
          <w:sz w:val="21"/>
          <w:szCs w:val="21"/>
        </w:rPr>
        <w:t>环境技术国际中心</w:t>
      </w:r>
    </w:p>
    <w:p w:rsidR="00000000" w:rsidRDefault="00000000">
      <w:pPr>
        <w:spacing w:after="240" w:line="440" w:lineRule="exact"/>
        <w:ind w:firstLine="1080"/>
        <w:jc w:val="both"/>
        <w:rPr>
          <w:sz w:val="21"/>
          <w:szCs w:val="21"/>
        </w:rPr>
      </w:pPr>
      <w:r>
        <w:rPr>
          <w:sz w:val="21"/>
          <w:szCs w:val="21"/>
        </w:rPr>
        <w:t xml:space="preserve">– </w:t>
      </w:r>
      <w:r>
        <w:rPr>
          <w:rFonts w:hint="eastAsia"/>
          <w:sz w:val="21"/>
          <w:szCs w:val="21"/>
        </w:rPr>
        <w:t>全国家庭和人口署（</w:t>
      </w:r>
      <w:r>
        <w:rPr>
          <w:sz w:val="21"/>
          <w:szCs w:val="21"/>
        </w:rPr>
        <w:t>ONFP</w:t>
      </w:r>
      <w:r>
        <w:rPr>
          <w:rFonts w:hint="eastAsia"/>
          <w:sz w:val="21"/>
          <w:szCs w:val="21"/>
        </w:rPr>
        <w:t>）</w:t>
      </w:r>
    </w:p>
    <w:p w:rsidR="00000000" w:rsidRDefault="00000000">
      <w:pPr>
        <w:spacing w:after="240" w:line="440" w:lineRule="exact"/>
        <w:ind w:firstLine="1080"/>
        <w:jc w:val="both"/>
        <w:rPr>
          <w:sz w:val="21"/>
          <w:szCs w:val="21"/>
        </w:rPr>
      </w:pPr>
      <w:r>
        <w:rPr>
          <w:sz w:val="21"/>
          <w:szCs w:val="21"/>
        </w:rPr>
        <w:t xml:space="preserve">– </w:t>
      </w:r>
      <w:r>
        <w:rPr>
          <w:rFonts w:hint="eastAsia"/>
          <w:sz w:val="21"/>
          <w:szCs w:val="21"/>
        </w:rPr>
        <w:t>突尼斯因特网管理处（</w:t>
      </w:r>
      <w:r>
        <w:rPr>
          <w:sz w:val="21"/>
          <w:szCs w:val="21"/>
        </w:rPr>
        <w:t>ATI</w:t>
      </w:r>
      <w:r>
        <w:rPr>
          <w:rFonts w:hint="eastAsia"/>
          <w:sz w:val="21"/>
          <w:szCs w:val="21"/>
        </w:rPr>
        <w:t>）</w:t>
      </w:r>
    </w:p>
    <w:p w:rsidR="00000000" w:rsidRDefault="00000000">
      <w:pPr>
        <w:spacing w:after="240" w:line="440" w:lineRule="exact"/>
        <w:ind w:firstLine="480"/>
        <w:jc w:val="both"/>
        <w:rPr>
          <w:sz w:val="21"/>
          <w:szCs w:val="21"/>
        </w:rPr>
      </w:pPr>
      <w:r>
        <w:rPr>
          <w:sz w:val="21"/>
          <w:szCs w:val="21"/>
        </w:rPr>
        <w:t>353</w:t>
      </w:r>
      <w:r>
        <w:rPr>
          <w:rFonts w:hint="eastAsia"/>
          <w:sz w:val="21"/>
          <w:szCs w:val="21"/>
        </w:rPr>
        <w:t>．在妇女出任要职方面，人们注意到，妇女在一些单位的比例达到</w:t>
      </w:r>
      <w:r>
        <w:rPr>
          <w:sz w:val="21"/>
          <w:szCs w:val="21"/>
        </w:rPr>
        <w:t>24%</w:t>
      </w:r>
      <w:r>
        <w:rPr>
          <w:rFonts w:hint="eastAsia"/>
          <w:sz w:val="21"/>
          <w:szCs w:val="21"/>
        </w:rPr>
        <w:t>、</w:t>
      </w:r>
      <w:r>
        <w:rPr>
          <w:sz w:val="21"/>
          <w:szCs w:val="21"/>
        </w:rPr>
        <w:t>26%</w:t>
      </w:r>
      <w:r>
        <w:rPr>
          <w:rFonts w:hint="eastAsia"/>
          <w:sz w:val="21"/>
          <w:szCs w:val="21"/>
        </w:rPr>
        <w:t>、</w:t>
      </w:r>
      <w:r>
        <w:rPr>
          <w:sz w:val="21"/>
          <w:szCs w:val="21"/>
        </w:rPr>
        <w:t>29%</w:t>
      </w:r>
      <w:r>
        <w:rPr>
          <w:rFonts w:hint="eastAsia"/>
          <w:sz w:val="21"/>
          <w:szCs w:val="21"/>
        </w:rPr>
        <w:t>和</w:t>
      </w:r>
      <w:r>
        <w:rPr>
          <w:sz w:val="21"/>
          <w:szCs w:val="21"/>
        </w:rPr>
        <w:t>30%</w:t>
      </w:r>
      <w:r>
        <w:rPr>
          <w:rFonts w:hint="eastAsia"/>
          <w:sz w:val="21"/>
          <w:szCs w:val="21"/>
        </w:rPr>
        <w:t>（分别指社会事务部、总理府、国际合作和国外投资部、经济发展部）。</w:t>
      </w:r>
    </w:p>
    <w:p w:rsidR="00000000" w:rsidRDefault="00000000">
      <w:pPr>
        <w:spacing w:after="240" w:line="440" w:lineRule="exact"/>
        <w:ind w:firstLine="480"/>
        <w:jc w:val="both"/>
        <w:rPr>
          <w:sz w:val="21"/>
          <w:szCs w:val="21"/>
        </w:rPr>
      </w:pPr>
      <w:r>
        <w:rPr>
          <w:sz w:val="21"/>
          <w:szCs w:val="21"/>
        </w:rPr>
        <w:t>354</w:t>
      </w:r>
      <w:r>
        <w:rPr>
          <w:rFonts w:hint="eastAsia"/>
          <w:sz w:val="21"/>
          <w:szCs w:val="21"/>
        </w:rPr>
        <w:t>．自</w:t>
      </w:r>
      <w:r>
        <w:rPr>
          <w:sz w:val="21"/>
          <w:szCs w:val="21"/>
        </w:rPr>
        <w:t>1993</w:t>
      </w:r>
      <w:r>
        <w:rPr>
          <w:rFonts w:hint="eastAsia"/>
          <w:sz w:val="21"/>
          <w:szCs w:val="21"/>
        </w:rPr>
        <w:t>年建立远程继续教育系统以来，公职部门作出了很大努力，给予妇女更多的机会接受轮流培训。</w:t>
      </w:r>
      <w:r>
        <w:rPr>
          <w:sz w:val="21"/>
          <w:szCs w:val="21"/>
        </w:rPr>
        <w:t>1997-1998</w:t>
      </w:r>
      <w:r>
        <w:rPr>
          <w:rFonts w:hint="eastAsia"/>
          <w:sz w:val="21"/>
          <w:szCs w:val="21"/>
        </w:rPr>
        <w:t>年间，共有</w:t>
      </w:r>
      <w:r>
        <w:rPr>
          <w:sz w:val="21"/>
          <w:szCs w:val="21"/>
        </w:rPr>
        <w:t>2 083</w:t>
      </w:r>
      <w:r>
        <w:rPr>
          <w:rFonts w:hint="eastAsia"/>
          <w:sz w:val="21"/>
          <w:szCs w:val="21"/>
        </w:rPr>
        <w:t>名公职人员参加了国家行政学院开办的培训班，其中妇女有</w:t>
      </w:r>
      <w:r>
        <w:rPr>
          <w:sz w:val="21"/>
          <w:szCs w:val="21"/>
        </w:rPr>
        <w:t>843</w:t>
      </w:r>
      <w:r>
        <w:rPr>
          <w:rFonts w:hint="eastAsia"/>
          <w:sz w:val="21"/>
          <w:szCs w:val="21"/>
        </w:rPr>
        <w:t>名，占总数的</w:t>
      </w:r>
      <w:r>
        <w:rPr>
          <w:sz w:val="21"/>
          <w:szCs w:val="21"/>
        </w:rPr>
        <w:t>40%</w:t>
      </w:r>
      <w:r>
        <w:rPr>
          <w:rFonts w:hint="eastAsia"/>
          <w:sz w:val="21"/>
          <w:szCs w:val="21"/>
        </w:rPr>
        <w:t>。</w:t>
      </w:r>
    </w:p>
    <w:p w:rsidR="00000000" w:rsidRDefault="00000000">
      <w:pPr>
        <w:spacing w:before="240" w:after="240" w:line="440" w:lineRule="exact"/>
        <w:jc w:val="both"/>
        <w:rPr>
          <w:rFonts w:eastAsia="SimHei"/>
          <w:sz w:val="28"/>
          <w:szCs w:val="28"/>
        </w:rPr>
      </w:pPr>
      <w:r>
        <w:rPr>
          <w:rFonts w:eastAsia="SimHei" w:hint="eastAsia"/>
          <w:sz w:val="28"/>
          <w:szCs w:val="28"/>
        </w:rPr>
        <w:t>九、创建妇女企业</w:t>
      </w:r>
    </w:p>
    <w:p w:rsidR="00000000" w:rsidRDefault="00000000">
      <w:pPr>
        <w:spacing w:after="240" w:line="440" w:lineRule="exact"/>
        <w:ind w:firstLine="480"/>
        <w:jc w:val="both"/>
        <w:rPr>
          <w:sz w:val="21"/>
          <w:szCs w:val="21"/>
        </w:rPr>
      </w:pPr>
      <w:r>
        <w:rPr>
          <w:sz w:val="21"/>
          <w:szCs w:val="21"/>
        </w:rPr>
        <w:t>355</w:t>
      </w:r>
      <w:r>
        <w:rPr>
          <w:rFonts w:hint="eastAsia"/>
          <w:sz w:val="21"/>
          <w:szCs w:val="21"/>
        </w:rPr>
        <w:t>．近年来，在工业和经济部门，人们看到妇女已登上了创业者的舞台，</w:t>
      </w:r>
      <w:r>
        <w:rPr>
          <w:sz w:val="21"/>
          <w:szCs w:val="21"/>
        </w:rPr>
        <w:t>1 500</w:t>
      </w:r>
      <w:r>
        <w:rPr>
          <w:rFonts w:hint="eastAsia"/>
          <w:sz w:val="21"/>
          <w:szCs w:val="21"/>
        </w:rPr>
        <w:t>多位妇女加入了突尼斯工商和手工业联盟（</w:t>
      </w:r>
      <w:r>
        <w:rPr>
          <w:sz w:val="21"/>
          <w:szCs w:val="21"/>
        </w:rPr>
        <w:t>UTICA</w:t>
      </w:r>
      <w:r>
        <w:rPr>
          <w:rFonts w:hint="eastAsia"/>
          <w:sz w:val="21"/>
          <w:szCs w:val="21"/>
        </w:rPr>
        <w:t>）所属的全国女企业主公会（</w:t>
      </w:r>
      <w:r>
        <w:rPr>
          <w:sz w:val="21"/>
          <w:szCs w:val="21"/>
        </w:rPr>
        <w:t>CNFCE</w:t>
      </w:r>
      <w:r>
        <w:rPr>
          <w:rFonts w:hint="eastAsia"/>
          <w:sz w:val="21"/>
          <w:szCs w:val="21"/>
        </w:rPr>
        <w:t>）。</w:t>
      </w:r>
    </w:p>
    <w:p w:rsidR="00000000" w:rsidRDefault="00000000">
      <w:pPr>
        <w:spacing w:after="240" w:line="440" w:lineRule="exact"/>
        <w:ind w:firstLine="480"/>
        <w:jc w:val="both"/>
        <w:rPr>
          <w:sz w:val="21"/>
          <w:szCs w:val="21"/>
        </w:rPr>
      </w:pPr>
      <w:r>
        <w:rPr>
          <w:sz w:val="21"/>
          <w:szCs w:val="21"/>
        </w:rPr>
        <w:t>356</w:t>
      </w:r>
      <w:r>
        <w:rPr>
          <w:rFonts w:hint="eastAsia"/>
          <w:sz w:val="21"/>
          <w:szCs w:val="21"/>
        </w:rPr>
        <w:t>．</w:t>
      </w:r>
      <w:r>
        <w:rPr>
          <w:sz w:val="21"/>
          <w:szCs w:val="21"/>
        </w:rPr>
        <w:t>1994</w:t>
      </w:r>
      <w:r>
        <w:rPr>
          <w:rFonts w:hint="eastAsia"/>
          <w:sz w:val="21"/>
          <w:szCs w:val="21"/>
        </w:rPr>
        <w:t>年的全国调查表明，</w:t>
      </w:r>
      <w:r>
        <w:rPr>
          <w:sz w:val="21"/>
          <w:szCs w:val="21"/>
        </w:rPr>
        <w:t>4 850</w:t>
      </w:r>
      <w:r>
        <w:rPr>
          <w:rFonts w:hint="eastAsia"/>
          <w:sz w:val="21"/>
          <w:szCs w:val="21"/>
        </w:rPr>
        <w:t>名妇女有创办企业的计划，其中</w:t>
      </w:r>
      <w:r>
        <w:rPr>
          <w:sz w:val="21"/>
          <w:szCs w:val="21"/>
        </w:rPr>
        <w:t>85%</w:t>
      </w:r>
      <w:r>
        <w:rPr>
          <w:rFonts w:hint="eastAsia"/>
          <w:sz w:val="21"/>
          <w:szCs w:val="21"/>
        </w:rPr>
        <w:t>属于工业和手工业，</w:t>
      </w:r>
      <w:r>
        <w:rPr>
          <w:sz w:val="21"/>
          <w:szCs w:val="21"/>
        </w:rPr>
        <w:t>8%</w:t>
      </w:r>
      <w:r>
        <w:rPr>
          <w:rFonts w:hint="eastAsia"/>
          <w:sz w:val="21"/>
          <w:szCs w:val="21"/>
        </w:rPr>
        <w:t>属于商业，</w:t>
      </w:r>
      <w:r>
        <w:rPr>
          <w:sz w:val="21"/>
          <w:szCs w:val="21"/>
        </w:rPr>
        <w:t>7%</w:t>
      </w:r>
      <w:r>
        <w:rPr>
          <w:rFonts w:hint="eastAsia"/>
          <w:sz w:val="21"/>
          <w:szCs w:val="21"/>
        </w:rPr>
        <w:t>属于服务业。根据全国女企业主公会的估测，女企业主约占企业主总数的</w:t>
      </w:r>
      <w:r>
        <w:rPr>
          <w:sz w:val="21"/>
          <w:szCs w:val="21"/>
        </w:rPr>
        <w:t>8.5%</w:t>
      </w:r>
      <w:r>
        <w:rPr>
          <w:rFonts w:hint="eastAsia"/>
          <w:sz w:val="21"/>
          <w:szCs w:val="21"/>
        </w:rPr>
        <w:t>，雇工约在</w:t>
      </w:r>
      <w:r>
        <w:rPr>
          <w:sz w:val="21"/>
          <w:szCs w:val="21"/>
        </w:rPr>
        <w:t>10</w:t>
      </w:r>
      <w:r>
        <w:rPr>
          <w:rFonts w:hint="eastAsia"/>
          <w:sz w:val="21"/>
          <w:szCs w:val="21"/>
        </w:rPr>
        <w:t>万人左右。</w:t>
      </w:r>
    </w:p>
    <w:p w:rsidR="00000000" w:rsidRDefault="00000000">
      <w:pPr>
        <w:spacing w:after="240" w:line="440" w:lineRule="exact"/>
        <w:ind w:firstLine="480"/>
        <w:jc w:val="both"/>
        <w:rPr>
          <w:sz w:val="21"/>
          <w:szCs w:val="21"/>
        </w:rPr>
      </w:pPr>
      <w:r>
        <w:rPr>
          <w:sz w:val="21"/>
          <w:szCs w:val="21"/>
        </w:rPr>
        <w:t>357</w:t>
      </w:r>
      <w:r>
        <w:rPr>
          <w:rFonts w:hint="eastAsia"/>
          <w:sz w:val="21"/>
          <w:szCs w:val="21"/>
        </w:rPr>
        <w:t>．</w:t>
      </w:r>
      <w:r>
        <w:rPr>
          <w:sz w:val="21"/>
          <w:szCs w:val="21"/>
        </w:rPr>
        <w:t>1999</w:t>
      </w:r>
      <w:r>
        <w:rPr>
          <w:rFonts w:hint="eastAsia"/>
          <w:sz w:val="21"/>
          <w:szCs w:val="21"/>
        </w:rPr>
        <w:t>年，</w:t>
      </w:r>
      <w:r>
        <w:rPr>
          <w:sz w:val="21"/>
          <w:szCs w:val="21"/>
        </w:rPr>
        <w:t>3</w:t>
      </w:r>
      <w:r>
        <w:rPr>
          <w:rFonts w:hint="eastAsia"/>
          <w:sz w:val="21"/>
          <w:szCs w:val="21"/>
        </w:rPr>
        <w:t>位妇女参加突尼斯工商和手工业联盟执行局的工作；其中</w:t>
      </w:r>
      <w:r>
        <w:rPr>
          <w:sz w:val="21"/>
          <w:szCs w:val="21"/>
        </w:rPr>
        <w:t>1</w:t>
      </w:r>
      <w:r>
        <w:rPr>
          <w:rFonts w:hint="eastAsia"/>
          <w:sz w:val="21"/>
          <w:szCs w:val="21"/>
        </w:rPr>
        <w:t>人自</w:t>
      </w:r>
      <w:r>
        <w:rPr>
          <w:sz w:val="21"/>
          <w:szCs w:val="21"/>
        </w:rPr>
        <w:t>1992</w:t>
      </w:r>
      <w:r>
        <w:rPr>
          <w:rFonts w:hint="eastAsia"/>
          <w:sz w:val="21"/>
          <w:szCs w:val="21"/>
        </w:rPr>
        <w:t>年起以观察员身份出席，另</w:t>
      </w:r>
      <w:r>
        <w:rPr>
          <w:sz w:val="21"/>
          <w:szCs w:val="21"/>
        </w:rPr>
        <w:t>2</w:t>
      </w:r>
      <w:r>
        <w:rPr>
          <w:rFonts w:hint="eastAsia"/>
          <w:sz w:val="21"/>
          <w:szCs w:val="21"/>
        </w:rPr>
        <w:t>人</w:t>
      </w:r>
      <w:r>
        <w:rPr>
          <w:sz w:val="21"/>
          <w:szCs w:val="21"/>
        </w:rPr>
        <w:t>1997</w:t>
      </w:r>
      <w:r>
        <w:rPr>
          <w:rFonts w:hint="eastAsia"/>
          <w:sz w:val="21"/>
          <w:szCs w:val="21"/>
        </w:rPr>
        <w:t>年当选为执行局成员。</w:t>
      </w:r>
    </w:p>
    <w:p w:rsidR="00000000" w:rsidRDefault="00000000">
      <w:pPr>
        <w:spacing w:after="240" w:line="440" w:lineRule="exact"/>
        <w:ind w:firstLine="480"/>
        <w:jc w:val="both"/>
        <w:rPr>
          <w:sz w:val="21"/>
          <w:szCs w:val="21"/>
        </w:rPr>
      </w:pPr>
      <w:r>
        <w:rPr>
          <w:sz w:val="21"/>
          <w:szCs w:val="21"/>
        </w:rPr>
        <w:t>358</w:t>
      </w:r>
      <w:r>
        <w:rPr>
          <w:rFonts w:hint="eastAsia"/>
          <w:sz w:val="21"/>
          <w:szCs w:val="21"/>
        </w:rPr>
        <w:t>．全国女企业主公会在斯法克斯、苏塞和加贝斯等工业中心设立地方工作站。</w:t>
      </w:r>
    </w:p>
    <w:p w:rsidR="00000000" w:rsidRDefault="00000000">
      <w:pPr>
        <w:spacing w:after="240" w:line="440" w:lineRule="exact"/>
        <w:ind w:firstLine="480"/>
        <w:jc w:val="both"/>
        <w:rPr>
          <w:sz w:val="21"/>
          <w:szCs w:val="21"/>
        </w:rPr>
      </w:pPr>
      <w:r>
        <w:rPr>
          <w:sz w:val="21"/>
          <w:szCs w:val="21"/>
        </w:rPr>
        <w:t>359</w:t>
      </w:r>
      <w:r>
        <w:rPr>
          <w:rFonts w:hint="eastAsia"/>
          <w:sz w:val="21"/>
          <w:szCs w:val="21"/>
        </w:rPr>
        <w:t>．女企业主在积极参加各商会的活动。突尼斯－荷兰商会由一名妇女任主席，另有几名妇女担任地区工商会的主席。</w:t>
      </w:r>
    </w:p>
    <w:p w:rsidR="00000000" w:rsidRDefault="00000000">
      <w:pPr>
        <w:spacing w:after="240" w:line="440" w:lineRule="exact"/>
        <w:ind w:firstLine="480"/>
        <w:jc w:val="both"/>
        <w:rPr>
          <w:sz w:val="21"/>
          <w:szCs w:val="21"/>
        </w:rPr>
      </w:pPr>
      <w:r>
        <w:rPr>
          <w:sz w:val="21"/>
          <w:szCs w:val="21"/>
        </w:rPr>
        <w:t>360</w:t>
      </w:r>
      <w:r>
        <w:rPr>
          <w:rFonts w:hint="eastAsia"/>
          <w:sz w:val="21"/>
          <w:szCs w:val="21"/>
        </w:rPr>
        <w:t>．女企业主的经济潜力通过“妇女展销会”可以看出。全国女企业主公会</w:t>
      </w:r>
      <w:r>
        <w:rPr>
          <w:sz w:val="21"/>
          <w:szCs w:val="21"/>
        </w:rPr>
        <w:t>1998</w:t>
      </w:r>
      <w:r>
        <w:rPr>
          <w:rFonts w:hint="eastAsia"/>
          <w:sz w:val="21"/>
          <w:szCs w:val="21"/>
        </w:rPr>
        <w:t>年举办的第</w:t>
      </w:r>
      <w:r>
        <w:rPr>
          <w:sz w:val="21"/>
          <w:szCs w:val="21"/>
        </w:rPr>
        <w:t>3</w:t>
      </w:r>
      <w:r>
        <w:rPr>
          <w:rFonts w:hint="eastAsia"/>
          <w:sz w:val="21"/>
          <w:szCs w:val="21"/>
        </w:rPr>
        <w:t>届年度交易会，吸引了来自欧洲、非洲和阿拉伯世界的许多女企业家参加，并被公认为全国性的重大经济盛会。</w:t>
      </w:r>
    </w:p>
    <w:p w:rsidR="00000000" w:rsidRDefault="00000000">
      <w:pPr>
        <w:spacing w:after="240" w:line="440" w:lineRule="exact"/>
        <w:ind w:firstLine="480"/>
        <w:jc w:val="both"/>
        <w:rPr>
          <w:sz w:val="21"/>
          <w:szCs w:val="21"/>
        </w:rPr>
      </w:pPr>
      <w:r>
        <w:rPr>
          <w:sz w:val="21"/>
          <w:szCs w:val="21"/>
        </w:rPr>
        <w:t>361</w:t>
      </w:r>
      <w:r>
        <w:rPr>
          <w:rFonts w:hint="eastAsia"/>
          <w:sz w:val="21"/>
          <w:szCs w:val="21"/>
        </w:rPr>
        <w:t>．女企业主及全国女企业主公会取得成功的另一鲜明表现，是突尼斯女企业主公会主席</w:t>
      </w:r>
      <w:r>
        <w:rPr>
          <w:sz w:val="21"/>
          <w:szCs w:val="21"/>
        </w:rPr>
        <w:t>1998</w:t>
      </w:r>
      <w:r>
        <w:rPr>
          <w:rFonts w:hint="eastAsia"/>
          <w:sz w:val="21"/>
          <w:szCs w:val="21"/>
        </w:rPr>
        <w:t>年当选为世界女企业主委员会主席。</w:t>
      </w:r>
    </w:p>
    <w:p w:rsidR="00000000" w:rsidRDefault="00000000">
      <w:pPr>
        <w:spacing w:after="240" w:line="440" w:lineRule="exact"/>
        <w:ind w:firstLine="480"/>
        <w:jc w:val="both"/>
        <w:rPr>
          <w:sz w:val="21"/>
          <w:szCs w:val="21"/>
        </w:rPr>
      </w:pPr>
      <w:r>
        <w:rPr>
          <w:sz w:val="21"/>
          <w:szCs w:val="21"/>
        </w:rPr>
        <w:t>362</w:t>
      </w:r>
      <w:r>
        <w:rPr>
          <w:rFonts w:hint="eastAsia"/>
          <w:sz w:val="21"/>
          <w:szCs w:val="21"/>
        </w:rPr>
        <w:t>．在突尼斯农业和渔业联盟（</w:t>
      </w:r>
      <w:r>
        <w:rPr>
          <w:sz w:val="21"/>
          <w:szCs w:val="21"/>
        </w:rPr>
        <w:t>UTAP</w:t>
      </w:r>
      <w:r>
        <w:rPr>
          <w:rFonts w:hint="eastAsia"/>
          <w:sz w:val="21"/>
          <w:szCs w:val="21"/>
        </w:rPr>
        <w:t>）中，也有类似的妇女组织，即全国农业妇女联合会（</w:t>
      </w:r>
      <w:r>
        <w:rPr>
          <w:sz w:val="21"/>
          <w:szCs w:val="21"/>
        </w:rPr>
        <w:t>FNA</w:t>
      </w:r>
      <w:r>
        <w:rPr>
          <w:rFonts w:hint="eastAsia"/>
          <w:sz w:val="21"/>
          <w:szCs w:val="21"/>
        </w:rPr>
        <w:t>），这个农业妇女组织还下设地区和地方支部。</w:t>
      </w:r>
    </w:p>
    <w:p w:rsidR="00000000" w:rsidRDefault="00000000">
      <w:pPr>
        <w:spacing w:before="240" w:after="240" w:line="440" w:lineRule="exact"/>
        <w:jc w:val="both"/>
        <w:rPr>
          <w:rFonts w:eastAsia="SimHei"/>
          <w:sz w:val="21"/>
          <w:szCs w:val="21"/>
        </w:rPr>
      </w:pPr>
      <w:r>
        <w:rPr>
          <w:rFonts w:eastAsia="SimHei" w:hint="eastAsia"/>
          <w:sz w:val="28"/>
          <w:szCs w:val="28"/>
        </w:rPr>
        <w:t>十、婴幼儿的社会教育机构</w:t>
      </w:r>
    </w:p>
    <w:p w:rsidR="00000000" w:rsidRDefault="00000000">
      <w:pPr>
        <w:spacing w:after="240" w:line="440" w:lineRule="exact"/>
        <w:ind w:firstLine="420"/>
        <w:jc w:val="both"/>
        <w:rPr>
          <w:sz w:val="21"/>
          <w:szCs w:val="21"/>
        </w:rPr>
      </w:pPr>
      <w:r>
        <w:rPr>
          <w:sz w:val="21"/>
          <w:szCs w:val="21"/>
        </w:rPr>
        <w:t>363</w:t>
      </w:r>
      <w:r>
        <w:rPr>
          <w:rFonts w:hint="eastAsia"/>
          <w:sz w:val="21"/>
          <w:szCs w:val="21"/>
        </w:rPr>
        <w:t>．</w:t>
      </w:r>
      <w:r>
        <w:rPr>
          <w:sz w:val="21"/>
          <w:szCs w:val="21"/>
        </w:rPr>
        <w:t>1998</w:t>
      </w:r>
      <w:r>
        <w:rPr>
          <w:rFonts w:hint="eastAsia"/>
          <w:sz w:val="21"/>
          <w:szCs w:val="21"/>
        </w:rPr>
        <w:t>年，魁北克大学国家行政学院、突尼斯大学国家行政学院和妇女研究、文献与信息中心就国家机关妇女干部的个人前程和事业发展问题，共同对突尼斯政府各部的</w:t>
      </w:r>
      <w:r>
        <w:rPr>
          <w:sz w:val="21"/>
          <w:szCs w:val="21"/>
        </w:rPr>
        <w:t>181</w:t>
      </w:r>
      <w:r>
        <w:rPr>
          <w:rFonts w:hint="eastAsia"/>
          <w:sz w:val="21"/>
          <w:szCs w:val="21"/>
        </w:rPr>
        <w:t>名妇女干部进行了一次调查，调查结果表明，</w:t>
      </w:r>
      <w:r>
        <w:rPr>
          <w:sz w:val="21"/>
          <w:szCs w:val="21"/>
        </w:rPr>
        <w:t>90%</w:t>
      </w:r>
      <w:r>
        <w:rPr>
          <w:rFonts w:hint="eastAsia"/>
          <w:sz w:val="21"/>
          <w:szCs w:val="21"/>
        </w:rPr>
        <w:t>的女干部认为，在家庭责任和个人前程之间没有冲突。但是，在如何恰当安排时间，使家务和公务得以兼顾这个方面，实际上很难查清（疲劳、紧张等）。</w:t>
      </w:r>
    </w:p>
    <w:p w:rsidR="00000000" w:rsidRDefault="00000000">
      <w:pPr>
        <w:spacing w:after="240" w:line="440" w:lineRule="exact"/>
        <w:ind w:firstLine="480"/>
        <w:jc w:val="both"/>
        <w:rPr>
          <w:sz w:val="21"/>
          <w:szCs w:val="21"/>
        </w:rPr>
      </w:pPr>
      <w:r>
        <w:rPr>
          <w:sz w:val="21"/>
          <w:szCs w:val="21"/>
        </w:rPr>
        <w:t>364</w:t>
      </w:r>
      <w:r>
        <w:rPr>
          <w:rFonts w:hint="eastAsia"/>
          <w:sz w:val="21"/>
          <w:szCs w:val="21"/>
        </w:rPr>
        <w:t>．为使妇女在最佳条件下完成自己的职业活动、社会活动和家庭活动，突尼斯根据《关心、保护和促进儿童健康成长全国行动计划（</w:t>
      </w:r>
      <w:r>
        <w:rPr>
          <w:sz w:val="21"/>
          <w:szCs w:val="21"/>
        </w:rPr>
        <w:t>1992-2001</w:t>
      </w:r>
      <w:r>
        <w:rPr>
          <w:rFonts w:hint="eastAsia"/>
          <w:sz w:val="21"/>
          <w:szCs w:val="21"/>
        </w:rPr>
        <w:t>）》的战略方针，大力扩展托儿机构，改善这些机构的教学大纲和人员培训。</w:t>
      </w:r>
    </w:p>
    <w:p w:rsidR="00000000" w:rsidRDefault="00000000">
      <w:pPr>
        <w:spacing w:after="240" w:line="440" w:lineRule="exact"/>
        <w:ind w:firstLine="480"/>
        <w:jc w:val="both"/>
        <w:rPr>
          <w:sz w:val="21"/>
          <w:szCs w:val="21"/>
        </w:rPr>
      </w:pPr>
      <w:r>
        <w:rPr>
          <w:sz w:val="21"/>
          <w:szCs w:val="21"/>
        </w:rPr>
        <w:t>365</w:t>
      </w:r>
      <w:r>
        <w:rPr>
          <w:rFonts w:hint="eastAsia"/>
          <w:sz w:val="21"/>
          <w:szCs w:val="21"/>
        </w:rPr>
        <w:t>．在这一战略范围内，</w:t>
      </w:r>
      <w:r>
        <w:rPr>
          <w:sz w:val="21"/>
          <w:szCs w:val="21"/>
        </w:rPr>
        <w:t>1994</w:t>
      </w:r>
      <w:r>
        <w:rPr>
          <w:rFonts w:hint="eastAsia"/>
          <w:sz w:val="21"/>
          <w:szCs w:val="21"/>
        </w:rPr>
        <w:t>年</w:t>
      </w:r>
      <w:r>
        <w:rPr>
          <w:sz w:val="21"/>
          <w:szCs w:val="21"/>
        </w:rPr>
        <w:t>7</w:t>
      </w:r>
      <w:r>
        <w:rPr>
          <w:rFonts w:hint="eastAsia"/>
          <w:sz w:val="21"/>
          <w:szCs w:val="21"/>
        </w:rPr>
        <w:t>月</w:t>
      </w:r>
      <w:r>
        <w:rPr>
          <w:sz w:val="21"/>
          <w:szCs w:val="21"/>
        </w:rPr>
        <w:t>26</w:t>
      </w:r>
      <w:r>
        <w:rPr>
          <w:rFonts w:hint="eastAsia"/>
          <w:sz w:val="21"/>
          <w:szCs w:val="21"/>
        </w:rPr>
        <w:t>日第</w:t>
      </w:r>
      <w:r>
        <w:rPr>
          <w:sz w:val="21"/>
          <w:szCs w:val="21"/>
        </w:rPr>
        <w:t>94-88</w:t>
      </w:r>
      <w:r>
        <w:rPr>
          <w:rFonts w:hint="eastAsia"/>
          <w:sz w:val="21"/>
          <w:szCs w:val="21"/>
        </w:rPr>
        <w:t>号法令确定了全国社会保障金库向托儿所提供经费的方式，如母亲外出工作，儿童的入托费用由社会保障金库承担。</w:t>
      </w:r>
    </w:p>
    <w:p w:rsidR="00000000" w:rsidRDefault="00000000">
      <w:pPr>
        <w:spacing w:after="240" w:line="440" w:lineRule="exact"/>
        <w:ind w:firstLine="480"/>
        <w:jc w:val="both"/>
        <w:rPr>
          <w:sz w:val="21"/>
          <w:szCs w:val="21"/>
        </w:rPr>
      </w:pPr>
      <w:r>
        <w:rPr>
          <w:sz w:val="21"/>
          <w:szCs w:val="21"/>
        </w:rPr>
        <w:t>366</w:t>
      </w:r>
      <w:r>
        <w:rPr>
          <w:rFonts w:hint="eastAsia"/>
          <w:sz w:val="21"/>
          <w:szCs w:val="21"/>
        </w:rPr>
        <w:t>．同样，在这一战略范围内，主管部门（青年和儿童部）和从事儿童工作的全国性组织签署了一项框架协议，帮助这些组织在乡村或人口密集地区开办新的托儿机构。</w:t>
      </w:r>
    </w:p>
    <w:p w:rsidR="00000000" w:rsidRDefault="00000000">
      <w:pPr>
        <w:spacing w:after="240" w:line="440" w:lineRule="exact"/>
        <w:ind w:firstLine="480"/>
        <w:jc w:val="both"/>
        <w:rPr>
          <w:sz w:val="21"/>
          <w:szCs w:val="21"/>
        </w:rPr>
      </w:pPr>
      <w:r>
        <w:rPr>
          <w:sz w:val="21"/>
          <w:szCs w:val="21"/>
        </w:rPr>
        <w:t>367</w:t>
      </w:r>
      <w:r>
        <w:rPr>
          <w:rFonts w:hint="eastAsia"/>
          <w:sz w:val="21"/>
          <w:szCs w:val="21"/>
        </w:rPr>
        <w:t>．依靠这些措施，幼儿园的数量由</w:t>
      </w:r>
      <w:r>
        <w:rPr>
          <w:sz w:val="21"/>
          <w:szCs w:val="21"/>
        </w:rPr>
        <w:t>1991</w:t>
      </w:r>
      <w:r>
        <w:rPr>
          <w:rFonts w:hint="eastAsia"/>
          <w:sz w:val="21"/>
          <w:szCs w:val="21"/>
        </w:rPr>
        <w:t>年</w:t>
      </w:r>
      <w:r>
        <w:rPr>
          <w:sz w:val="21"/>
          <w:szCs w:val="21"/>
        </w:rPr>
        <w:t>692</w:t>
      </w:r>
      <w:r>
        <w:rPr>
          <w:rFonts w:hint="eastAsia"/>
          <w:sz w:val="21"/>
          <w:szCs w:val="21"/>
        </w:rPr>
        <w:t>家增加到</w:t>
      </w:r>
      <w:r>
        <w:rPr>
          <w:sz w:val="21"/>
          <w:szCs w:val="21"/>
        </w:rPr>
        <w:t>1997</w:t>
      </w:r>
      <w:r>
        <w:rPr>
          <w:rFonts w:hint="eastAsia"/>
          <w:sz w:val="21"/>
          <w:szCs w:val="21"/>
        </w:rPr>
        <w:t>年的</w:t>
      </w:r>
      <w:r>
        <w:rPr>
          <w:sz w:val="21"/>
          <w:szCs w:val="21"/>
        </w:rPr>
        <w:t>1 200</w:t>
      </w:r>
      <w:r>
        <w:rPr>
          <w:rFonts w:hint="eastAsia"/>
          <w:sz w:val="21"/>
          <w:szCs w:val="21"/>
        </w:rPr>
        <w:t>家，入园儿童也从</w:t>
      </w:r>
      <w:r>
        <w:rPr>
          <w:sz w:val="21"/>
          <w:szCs w:val="21"/>
        </w:rPr>
        <w:t>45 200</w:t>
      </w:r>
      <w:r>
        <w:rPr>
          <w:rFonts w:hint="eastAsia"/>
          <w:sz w:val="21"/>
          <w:szCs w:val="21"/>
        </w:rPr>
        <w:t>人提高到</w:t>
      </w:r>
      <w:r>
        <w:rPr>
          <w:sz w:val="21"/>
          <w:szCs w:val="21"/>
        </w:rPr>
        <w:t>72 316</w:t>
      </w:r>
      <w:r>
        <w:rPr>
          <w:rFonts w:hint="eastAsia"/>
          <w:sz w:val="21"/>
          <w:szCs w:val="21"/>
        </w:rPr>
        <w:t>人。</w:t>
      </w:r>
    </w:p>
    <w:p w:rsidR="00000000" w:rsidRDefault="00000000">
      <w:pPr>
        <w:spacing w:after="240" w:line="440" w:lineRule="exact"/>
        <w:ind w:firstLine="480"/>
        <w:jc w:val="both"/>
        <w:rPr>
          <w:sz w:val="21"/>
          <w:szCs w:val="21"/>
        </w:rPr>
      </w:pPr>
      <w:r>
        <w:rPr>
          <w:sz w:val="21"/>
          <w:szCs w:val="21"/>
        </w:rPr>
        <w:t>368</w:t>
      </w:r>
      <w:r>
        <w:rPr>
          <w:rFonts w:hint="eastAsia"/>
          <w:sz w:val="21"/>
          <w:szCs w:val="21"/>
        </w:rPr>
        <w:t>．儿童俱乐部的数量从</w:t>
      </w:r>
      <w:r>
        <w:rPr>
          <w:sz w:val="21"/>
          <w:szCs w:val="21"/>
        </w:rPr>
        <w:t>1995</w:t>
      </w:r>
      <w:r>
        <w:rPr>
          <w:rFonts w:hint="eastAsia"/>
          <w:sz w:val="21"/>
          <w:szCs w:val="21"/>
        </w:rPr>
        <w:t>年的</w:t>
      </w:r>
      <w:r>
        <w:rPr>
          <w:sz w:val="21"/>
          <w:szCs w:val="21"/>
        </w:rPr>
        <w:t>244</w:t>
      </w:r>
      <w:r>
        <w:rPr>
          <w:rFonts w:hint="eastAsia"/>
          <w:sz w:val="21"/>
          <w:szCs w:val="21"/>
        </w:rPr>
        <w:t>家增加到</w:t>
      </w:r>
      <w:r>
        <w:rPr>
          <w:sz w:val="21"/>
          <w:szCs w:val="21"/>
        </w:rPr>
        <w:t>1997</w:t>
      </w:r>
      <w:r>
        <w:rPr>
          <w:rFonts w:hint="eastAsia"/>
          <w:sz w:val="21"/>
          <w:szCs w:val="21"/>
        </w:rPr>
        <w:t>年的</w:t>
      </w:r>
      <w:r>
        <w:rPr>
          <w:sz w:val="21"/>
          <w:szCs w:val="21"/>
        </w:rPr>
        <w:t>258</w:t>
      </w:r>
      <w:r>
        <w:rPr>
          <w:rFonts w:hint="eastAsia"/>
          <w:sz w:val="21"/>
          <w:szCs w:val="21"/>
        </w:rPr>
        <w:t>家，参加活动的儿童及活动主持人的数量也分别从</w:t>
      </w:r>
      <w:r>
        <w:rPr>
          <w:sz w:val="21"/>
          <w:szCs w:val="21"/>
        </w:rPr>
        <w:t>37 827</w:t>
      </w:r>
      <w:r>
        <w:rPr>
          <w:rFonts w:hint="eastAsia"/>
          <w:sz w:val="21"/>
          <w:szCs w:val="21"/>
        </w:rPr>
        <w:t>人及</w:t>
      </w:r>
      <w:r>
        <w:rPr>
          <w:sz w:val="21"/>
          <w:szCs w:val="21"/>
        </w:rPr>
        <w:t>678</w:t>
      </w:r>
      <w:r>
        <w:rPr>
          <w:rFonts w:hint="eastAsia"/>
          <w:sz w:val="21"/>
          <w:szCs w:val="21"/>
        </w:rPr>
        <w:t>人，提高到</w:t>
      </w:r>
      <w:r>
        <w:rPr>
          <w:sz w:val="21"/>
          <w:szCs w:val="21"/>
        </w:rPr>
        <w:t>38 035</w:t>
      </w:r>
      <w:r>
        <w:rPr>
          <w:rFonts w:hint="eastAsia"/>
          <w:sz w:val="21"/>
          <w:szCs w:val="21"/>
        </w:rPr>
        <w:t>人及</w:t>
      </w:r>
      <w:r>
        <w:rPr>
          <w:sz w:val="21"/>
          <w:szCs w:val="21"/>
        </w:rPr>
        <w:t>749</w:t>
      </w:r>
      <w:r>
        <w:rPr>
          <w:rFonts w:hint="eastAsia"/>
          <w:sz w:val="21"/>
          <w:szCs w:val="21"/>
        </w:rPr>
        <w:t>人。</w:t>
      </w:r>
    </w:p>
    <w:p w:rsidR="00000000" w:rsidRDefault="00000000">
      <w:pPr>
        <w:spacing w:after="240" w:line="440" w:lineRule="exact"/>
        <w:ind w:firstLine="480"/>
        <w:jc w:val="both"/>
        <w:rPr>
          <w:sz w:val="21"/>
          <w:szCs w:val="21"/>
        </w:rPr>
      </w:pPr>
      <w:r>
        <w:rPr>
          <w:sz w:val="21"/>
          <w:szCs w:val="21"/>
        </w:rPr>
        <w:t>369</w:t>
      </w:r>
      <w:r>
        <w:rPr>
          <w:rFonts w:hint="eastAsia"/>
          <w:sz w:val="21"/>
          <w:szCs w:val="21"/>
        </w:rPr>
        <w:t>．目前，突尼斯共有托儿所</w:t>
      </w:r>
      <w:r>
        <w:rPr>
          <w:sz w:val="21"/>
          <w:szCs w:val="21"/>
        </w:rPr>
        <w:t>77</w:t>
      </w:r>
      <w:r>
        <w:rPr>
          <w:rFonts w:hint="eastAsia"/>
          <w:sz w:val="21"/>
          <w:szCs w:val="21"/>
        </w:rPr>
        <w:t>家，收托幼儿</w:t>
      </w:r>
      <w:r>
        <w:rPr>
          <w:sz w:val="21"/>
          <w:szCs w:val="21"/>
        </w:rPr>
        <w:t>1 224</w:t>
      </w:r>
      <w:r>
        <w:rPr>
          <w:rFonts w:hint="eastAsia"/>
          <w:sz w:val="21"/>
          <w:szCs w:val="21"/>
        </w:rPr>
        <w:t>名，其中从</w:t>
      </w:r>
      <w:r>
        <w:rPr>
          <w:sz w:val="21"/>
          <w:szCs w:val="21"/>
        </w:rPr>
        <w:t>2</w:t>
      </w:r>
      <w:r>
        <w:rPr>
          <w:rFonts w:hint="eastAsia"/>
          <w:sz w:val="21"/>
          <w:szCs w:val="21"/>
        </w:rPr>
        <w:t>个月到</w:t>
      </w:r>
      <w:r>
        <w:rPr>
          <w:sz w:val="21"/>
          <w:szCs w:val="21"/>
        </w:rPr>
        <w:t>1</w:t>
      </w:r>
      <w:r>
        <w:rPr>
          <w:rFonts w:hint="eastAsia"/>
          <w:sz w:val="21"/>
          <w:szCs w:val="21"/>
        </w:rPr>
        <w:t>岁的幼儿</w:t>
      </w:r>
      <w:r>
        <w:rPr>
          <w:sz w:val="21"/>
          <w:szCs w:val="21"/>
        </w:rPr>
        <w:t>314</w:t>
      </w:r>
      <w:r>
        <w:rPr>
          <w:rFonts w:hint="eastAsia"/>
          <w:sz w:val="21"/>
          <w:szCs w:val="21"/>
        </w:rPr>
        <w:t>名。然而，托儿所均集中在城市地区。</w:t>
      </w:r>
    </w:p>
    <w:p w:rsidR="00000000" w:rsidRDefault="00000000">
      <w:pPr>
        <w:spacing w:after="240" w:line="440" w:lineRule="exact"/>
        <w:ind w:firstLine="480"/>
        <w:jc w:val="both"/>
        <w:rPr>
          <w:sz w:val="21"/>
          <w:szCs w:val="21"/>
        </w:rPr>
      </w:pPr>
      <w:r>
        <w:rPr>
          <w:sz w:val="21"/>
          <w:szCs w:val="21"/>
        </w:rPr>
        <w:t>370</w:t>
      </w:r>
      <w:r>
        <w:rPr>
          <w:rFonts w:hint="eastAsia"/>
          <w:sz w:val="21"/>
          <w:szCs w:val="21"/>
        </w:rPr>
        <w:t>．无论在城市或乡村，家庭互助以及祖父母及邻居的帮助，对主妇恰当安排家务活动时间和职业活动时间，也发挥重要作用。</w:t>
      </w:r>
    </w:p>
    <w:p w:rsidR="00000000" w:rsidRDefault="00000000">
      <w:pPr>
        <w:spacing w:before="240" w:after="240" w:line="440" w:lineRule="exact"/>
        <w:jc w:val="both"/>
        <w:rPr>
          <w:rFonts w:eastAsia="SimHei"/>
          <w:sz w:val="28"/>
          <w:szCs w:val="28"/>
        </w:rPr>
      </w:pPr>
      <w:r>
        <w:rPr>
          <w:rFonts w:eastAsia="SimHei" w:hint="eastAsia"/>
          <w:sz w:val="28"/>
          <w:szCs w:val="28"/>
        </w:rPr>
        <w:t>十一、妇女参加公共生活</w:t>
      </w:r>
    </w:p>
    <w:p w:rsidR="00000000" w:rsidRDefault="00000000">
      <w:pPr>
        <w:spacing w:after="240" w:line="440" w:lineRule="exact"/>
        <w:jc w:val="both"/>
        <w:rPr>
          <w:rFonts w:eastAsia="SimHei"/>
          <w:sz w:val="21"/>
          <w:szCs w:val="21"/>
        </w:rPr>
      </w:pPr>
      <w:r>
        <w:rPr>
          <w:rFonts w:eastAsia="SimHei" w:hint="eastAsia"/>
          <w:sz w:val="21"/>
          <w:szCs w:val="21"/>
        </w:rPr>
        <w:t>十一</w:t>
      </w:r>
      <w:r>
        <w:rPr>
          <w:rFonts w:eastAsia="SimHei"/>
          <w:b/>
          <w:bCs/>
          <w:sz w:val="21"/>
          <w:szCs w:val="21"/>
        </w:rPr>
        <w:t>.1</w:t>
      </w:r>
      <w:r>
        <w:rPr>
          <w:rFonts w:eastAsia="SimHei"/>
          <w:sz w:val="21"/>
          <w:szCs w:val="21"/>
        </w:rPr>
        <w:t xml:space="preserve"> </w:t>
      </w:r>
      <w:r>
        <w:rPr>
          <w:rFonts w:eastAsia="SimHei" w:hint="eastAsia"/>
          <w:sz w:val="21"/>
          <w:szCs w:val="21"/>
        </w:rPr>
        <w:t>妇女社团活动的兴起</w:t>
      </w:r>
    </w:p>
    <w:p w:rsidR="00000000" w:rsidRDefault="00000000">
      <w:pPr>
        <w:spacing w:after="240" w:line="440" w:lineRule="exact"/>
        <w:ind w:firstLine="480"/>
        <w:jc w:val="both"/>
        <w:rPr>
          <w:sz w:val="21"/>
          <w:szCs w:val="21"/>
        </w:rPr>
      </w:pPr>
      <w:r>
        <w:rPr>
          <w:sz w:val="21"/>
          <w:szCs w:val="21"/>
        </w:rPr>
        <w:t>371</w:t>
      </w:r>
      <w:r>
        <w:rPr>
          <w:rFonts w:hint="eastAsia"/>
          <w:sz w:val="21"/>
          <w:szCs w:val="21"/>
        </w:rPr>
        <w:t>．直到</w:t>
      </w:r>
      <w:r>
        <w:rPr>
          <w:sz w:val="21"/>
          <w:szCs w:val="21"/>
        </w:rPr>
        <w:t>1980</w:t>
      </w:r>
      <w:r>
        <w:rPr>
          <w:rFonts w:hint="eastAsia"/>
          <w:sz w:val="21"/>
          <w:szCs w:val="21"/>
        </w:rPr>
        <w:t>年代末，突尼斯妇女可以集合开会、发表意见和争取权利的唯一场所是突尼斯全国妇女联盟（</w:t>
      </w:r>
      <w:r>
        <w:rPr>
          <w:sz w:val="21"/>
          <w:szCs w:val="21"/>
        </w:rPr>
        <w:t>UNFT</w:t>
      </w:r>
      <w:r>
        <w:rPr>
          <w:rFonts w:hint="eastAsia"/>
          <w:sz w:val="21"/>
          <w:szCs w:val="21"/>
        </w:rPr>
        <w:t>），这是在争取民族独立和民族主权的斗争时期成立的组织。</w:t>
      </w:r>
    </w:p>
    <w:p w:rsidR="00000000" w:rsidRDefault="00000000">
      <w:pPr>
        <w:spacing w:after="240" w:line="440" w:lineRule="exact"/>
        <w:ind w:firstLine="480"/>
        <w:jc w:val="both"/>
        <w:rPr>
          <w:sz w:val="21"/>
          <w:szCs w:val="21"/>
        </w:rPr>
      </w:pPr>
      <w:r>
        <w:rPr>
          <w:sz w:val="21"/>
          <w:szCs w:val="21"/>
        </w:rPr>
        <w:t>372</w:t>
      </w:r>
      <w:r>
        <w:rPr>
          <w:rFonts w:hint="eastAsia"/>
          <w:sz w:val="21"/>
          <w:szCs w:val="21"/>
        </w:rPr>
        <w:t>．从</w:t>
      </w:r>
      <w:r>
        <w:rPr>
          <w:sz w:val="21"/>
          <w:szCs w:val="21"/>
        </w:rPr>
        <w:t>1980</w:t>
      </w:r>
      <w:r>
        <w:rPr>
          <w:rFonts w:hint="eastAsia"/>
          <w:sz w:val="21"/>
          <w:szCs w:val="21"/>
        </w:rPr>
        <w:t>年代中期开始，除突尼斯全国妇女联盟外，妇女由于需要在不同机构中发表意见，终于在由一位妇女主持的塔哈尔·哈达德文化俱乐部或在突尼斯总工会下属的专门委员会的框架内，形成了一些妇女思想小组。</w:t>
      </w:r>
    </w:p>
    <w:p w:rsidR="00000000" w:rsidRDefault="00000000">
      <w:pPr>
        <w:spacing w:after="240" w:line="440" w:lineRule="exact"/>
        <w:ind w:firstLine="480"/>
        <w:jc w:val="both"/>
        <w:rPr>
          <w:sz w:val="21"/>
          <w:szCs w:val="21"/>
        </w:rPr>
      </w:pPr>
      <w:r>
        <w:rPr>
          <w:sz w:val="21"/>
          <w:szCs w:val="21"/>
        </w:rPr>
        <w:t>373</w:t>
      </w:r>
      <w:r>
        <w:rPr>
          <w:rFonts w:hint="eastAsia"/>
          <w:sz w:val="21"/>
          <w:szCs w:val="21"/>
        </w:rPr>
        <w:t>．与此同时，在突尼斯全国联盟内也出现了同样的现象，辩论的扩展促使一些社会职业小组的诞生，这些小组具有很强的组织能力和动员能力：十来个同盟陆续问世，分别集合着卫生、教育、司法、行政、传媒、银行等各界妇女。</w:t>
      </w:r>
    </w:p>
    <w:p w:rsidR="00000000" w:rsidRDefault="00000000">
      <w:pPr>
        <w:spacing w:after="240" w:line="440" w:lineRule="exact"/>
        <w:ind w:firstLine="480"/>
        <w:jc w:val="both"/>
        <w:rPr>
          <w:sz w:val="21"/>
          <w:szCs w:val="21"/>
        </w:rPr>
      </w:pPr>
      <w:r>
        <w:rPr>
          <w:sz w:val="21"/>
          <w:szCs w:val="21"/>
        </w:rPr>
        <w:t>374</w:t>
      </w:r>
      <w:r>
        <w:rPr>
          <w:rFonts w:hint="eastAsia"/>
          <w:sz w:val="21"/>
          <w:szCs w:val="21"/>
        </w:rPr>
        <w:t>．但是，只是在</w:t>
      </w:r>
      <w:r>
        <w:rPr>
          <w:sz w:val="21"/>
          <w:szCs w:val="21"/>
        </w:rPr>
        <w:t>1987</w:t>
      </w:r>
      <w:r>
        <w:rPr>
          <w:rFonts w:hint="eastAsia"/>
          <w:sz w:val="21"/>
          <w:szCs w:val="21"/>
        </w:rPr>
        <w:t>年</w:t>
      </w:r>
      <w:r>
        <w:rPr>
          <w:sz w:val="21"/>
          <w:szCs w:val="21"/>
        </w:rPr>
        <w:t>11</w:t>
      </w:r>
      <w:r>
        <w:rPr>
          <w:rFonts w:hint="eastAsia"/>
          <w:sz w:val="21"/>
          <w:szCs w:val="21"/>
        </w:rPr>
        <w:t>月</w:t>
      </w:r>
      <w:r>
        <w:rPr>
          <w:sz w:val="21"/>
          <w:szCs w:val="21"/>
        </w:rPr>
        <w:t>7</w:t>
      </w:r>
      <w:r>
        <w:rPr>
          <w:rFonts w:hint="eastAsia"/>
          <w:sz w:val="21"/>
          <w:szCs w:val="21"/>
        </w:rPr>
        <w:t>日的变革之后，新的妇女组织才得以陆续问世：它们是突尼斯母亲联合会（</w:t>
      </w:r>
      <w:r>
        <w:rPr>
          <w:sz w:val="21"/>
          <w:szCs w:val="21"/>
        </w:rPr>
        <w:t>ATM</w:t>
      </w:r>
      <w:r>
        <w:rPr>
          <w:rFonts w:hint="eastAsia"/>
          <w:sz w:val="21"/>
          <w:szCs w:val="21"/>
        </w:rPr>
        <w:t>），突尼斯民主妇女协会（</w:t>
      </w:r>
      <w:r>
        <w:rPr>
          <w:sz w:val="21"/>
          <w:szCs w:val="21"/>
        </w:rPr>
        <w:t>ATFD</w:t>
      </w:r>
      <w:r>
        <w:rPr>
          <w:rFonts w:hint="eastAsia"/>
          <w:sz w:val="21"/>
          <w:szCs w:val="21"/>
        </w:rPr>
        <w:t>），“突尼斯</w:t>
      </w:r>
      <w:r>
        <w:rPr>
          <w:sz w:val="21"/>
          <w:szCs w:val="21"/>
        </w:rPr>
        <w:t>21</w:t>
      </w:r>
      <w:r>
        <w:rPr>
          <w:rFonts w:hint="eastAsia"/>
          <w:sz w:val="21"/>
          <w:szCs w:val="21"/>
        </w:rPr>
        <w:t>”妇女协会，争取可持续发展妇女协会（</w:t>
      </w:r>
      <w:r>
        <w:rPr>
          <w:sz w:val="21"/>
          <w:szCs w:val="21"/>
        </w:rPr>
        <w:t>AFDD</w:t>
      </w:r>
      <w:r>
        <w:rPr>
          <w:rFonts w:hint="eastAsia"/>
          <w:sz w:val="21"/>
          <w:szCs w:val="21"/>
        </w:rPr>
        <w:t>）。</w:t>
      </w:r>
    </w:p>
    <w:p w:rsidR="00000000" w:rsidRDefault="00000000">
      <w:pPr>
        <w:spacing w:after="240" w:line="440" w:lineRule="exact"/>
        <w:ind w:firstLine="480"/>
        <w:jc w:val="both"/>
        <w:rPr>
          <w:sz w:val="21"/>
          <w:szCs w:val="21"/>
        </w:rPr>
      </w:pPr>
      <w:r>
        <w:rPr>
          <w:sz w:val="21"/>
          <w:szCs w:val="21"/>
        </w:rPr>
        <w:t>375</w:t>
      </w:r>
      <w:r>
        <w:rPr>
          <w:rFonts w:hint="eastAsia"/>
          <w:sz w:val="21"/>
          <w:szCs w:val="21"/>
        </w:rPr>
        <w:t>．在这个背景下，关心妇女问题的社会团体不断涌现，给妇女的结社活动和公共活动注入空前的活力，并在国家的公民生活中形成崭新的格局。</w:t>
      </w:r>
    </w:p>
    <w:p w:rsidR="00000000" w:rsidRDefault="00000000">
      <w:pPr>
        <w:spacing w:after="240" w:line="440" w:lineRule="exact"/>
        <w:ind w:firstLine="480"/>
        <w:jc w:val="both"/>
        <w:rPr>
          <w:sz w:val="21"/>
          <w:szCs w:val="21"/>
        </w:rPr>
      </w:pPr>
      <w:r>
        <w:rPr>
          <w:sz w:val="21"/>
          <w:szCs w:val="21"/>
        </w:rPr>
        <w:t>376</w:t>
      </w:r>
      <w:r>
        <w:rPr>
          <w:rFonts w:hint="eastAsia"/>
          <w:sz w:val="21"/>
          <w:szCs w:val="21"/>
        </w:rPr>
        <w:t>．</w:t>
      </w:r>
      <w:r>
        <w:rPr>
          <w:sz w:val="21"/>
          <w:szCs w:val="21"/>
        </w:rPr>
        <w:t>1989</w:t>
      </w:r>
      <w:r>
        <w:rPr>
          <w:rFonts w:hint="eastAsia"/>
          <w:sz w:val="21"/>
          <w:szCs w:val="21"/>
        </w:rPr>
        <w:t>年以来，已有</w:t>
      </w:r>
      <w:r>
        <w:rPr>
          <w:sz w:val="21"/>
          <w:szCs w:val="21"/>
        </w:rPr>
        <w:t>20</w:t>
      </w:r>
      <w:r>
        <w:rPr>
          <w:rFonts w:hint="eastAsia"/>
          <w:sz w:val="21"/>
          <w:szCs w:val="21"/>
        </w:rPr>
        <w:t>多个社会、经济、文化、研究性质的妇女团体问世，其中</w:t>
      </w:r>
      <w:r>
        <w:rPr>
          <w:sz w:val="21"/>
          <w:szCs w:val="21"/>
        </w:rPr>
        <w:t>6</w:t>
      </w:r>
      <w:r>
        <w:rPr>
          <w:rFonts w:hint="eastAsia"/>
          <w:sz w:val="21"/>
          <w:szCs w:val="21"/>
        </w:rPr>
        <w:t>个成立于</w:t>
      </w:r>
      <w:r>
        <w:rPr>
          <w:sz w:val="21"/>
          <w:szCs w:val="21"/>
        </w:rPr>
        <w:t>1994</w:t>
      </w:r>
      <w:r>
        <w:rPr>
          <w:rFonts w:hint="eastAsia"/>
          <w:sz w:val="21"/>
          <w:szCs w:val="21"/>
        </w:rPr>
        <w:t>年。</w:t>
      </w:r>
    </w:p>
    <w:p w:rsidR="00000000" w:rsidRDefault="00000000">
      <w:pPr>
        <w:spacing w:after="240" w:line="440" w:lineRule="exact"/>
        <w:ind w:firstLine="480"/>
        <w:jc w:val="both"/>
        <w:rPr>
          <w:sz w:val="21"/>
          <w:szCs w:val="21"/>
        </w:rPr>
      </w:pPr>
      <w:r>
        <w:rPr>
          <w:sz w:val="21"/>
          <w:szCs w:val="21"/>
        </w:rPr>
        <w:t>377</w:t>
      </w:r>
      <w:r>
        <w:rPr>
          <w:rFonts w:hint="eastAsia"/>
          <w:sz w:val="21"/>
          <w:szCs w:val="21"/>
        </w:rPr>
        <w:t>．妇女社团的活跃使妇女从此成为民间社会和公共生活的重要组成部分。</w:t>
      </w:r>
    </w:p>
    <w:p w:rsidR="00000000" w:rsidRDefault="00000000">
      <w:pPr>
        <w:spacing w:after="240" w:line="440" w:lineRule="exact"/>
        <w:ind w:firstLine="480"/>
        <w:jc w:val="both"/>
        <w:rPr>
          <w:sz w:val="21"/>
          <w:szCs w:val="21"/>
        </w:rPr>
      </w:pPr>
      <w:r>
        <w:rPr>
          <w:sz w:val="21"/>
          <w:szCs w:val="21"/>
        </w:rPr>
        <w:t>378</w:t>
      </w:r>
      <w:r>
        <w:rPr>
          <w:rFonts w:hint="eastAsia"/>
          <w:sz w:val="21"/>
          <w:szCs w:val="21"/>
        </w:rPr>
        <w:t>．这些社团活动表明，它们积极促进可持续发展。大部分妇女团体以伙伴身份参加积极扶贫帮困全国战略目标。</w:t>
      </w:r>
    </w:p>
    <w:p w:rsidR="00000000" w:rsidRDefault="00000000">
      <w:pPr>
        <w:spacing w:after="240" w:line="440" w:lineRule="exact"/>
        <w:jc w:val="both"/>
        <w:rPr>
          <w:rFonts w:eastAsia="SimHei"/>
          <w:sz w:val="21"/>
          <w:szCs w:val="21"/>
        </w:rPr>
      </w:pPr>
      <w:r>
        <w:rPr>
          <w:rFonts w:eastAsia="SimHei" w:hint="eastAsia"/>
          <w:sz w:val="21"/>
          <w:szCs w:val="21"/>
        </w:rPr>
        <w:t>十一</w:t>
      </w:r>
      <w:r>
        <w:rPr>
          <w:rFonts w:eastAsia="SimHei"/>
          <w:b/>
          <w:bCs/>
          <w:sz w:val="21"/>
          <w:szCs w:val="21"/>
        </w:rPr>
        <w:t>.2</w:t>
      </w:r>
      <w:r>
        <w:rPr>
          <w:rFonts w:eastAsia="SimHei"/>
          <w:sz w:val="21"/>
          <w:szCs w:val="21"/>
        </w:rPr>
        <w:t xml:space="preserve"> </w:t>
      </w:r>
      <w:r>
        <w:rPr>
          <w:rFonts w:eastAsia="SimHei"/>
          <w:b/>
          <w:bCs/>
          <w:sz w:val="21"/>
          <w:szCs w:val="21"/>
        </w:rPr>
        <w:t>1987</w:t>
      </w:r>
      <w:r>
        <w:rPr>
          <w:rFonts w:eastAsia="SimHei" w:hint="eastAsia"/>
          <w:sz w:val="21"/>
          <w:szCs w:val="21"/>
        </w:rPr>
        <w:t>年前成立的社团</w:t>
      </w:r>
    </w:p>
    <w:p w:rsidR="00000000" w:rsidRDefault="00000000">
      <w:pPr>
        <w:spacing w:after="240" w:line="440" w:lineRule="exact"/>
        <w:jc w:val="both"/>
        <w:rPr>
          <w:rFonts w:eastAsia="SimHei"/>
          <w:sz w:val="21"/>
          <w:szCs w:val="21"/>
        </w:rPr>
      </w:pPr>
      <w:r>
        <w:rPr>
          <w:rFonts w:eastAsia="SimHei"/>
          <w:sz w:val="21"/>
          <w:szCs w:val="21"/>
        </w:rPr>
        <w:t xml:space="preserve">* </w:t>
      </w:r>
      <w:r>
        <w:rPr>
          <w:rFonts w:eastAsia="SimHei" w:hint="eastAsia"/>
          <w:sz w:val="21"/>
          <w:szCs w:val="21"/>
        </w:rPr>
        <w:t>突尼斯全国妇女联盟</w:t>
      </w:r>
      <w:r>
        <w:rPr>
          <w:rFonts w:eastAsia="SimHei" w:hint="eastAsia"/>
          <w:b/>
          <w:bCs/>
          <w:sz w:val="21"/>
          <w:szCs w:val="21"/>
        </w:rPr>
        <w:t>（</w:t>
      </w:r>
      <w:r>
        <w:rPr>
          <w:rFonts w:eastAsia="SimHei"/>
          <w:b/>
          <w:bCs/>
          <w:sz w:val="21"/>
          <w:szCs w:val="21"/>
        </w:rPr>
        <w:t>UNFT</w:t>
      </w:r>
      <w:r>
        <w:rPr>
          <w:rFonts w:eastAsia="SimHei" w:hint="eastAsia"/>
          <w:b/>
          <w:bCs/>
          <w:sz w:val="21"/>
          <w:szCs w:val="21"/>
        </w:rPr>
        <w:t>）</w:t>
      </w:r>
    </w:p>
    <w:p w:rsidR="00000000" w:rsidRDefault="00000000">
      <w:pPr>
        <w:spacing w:after="240" w:line="440" w:lineRule="exact"/>
        <w:ind w:firstLine="480"/>
        <w:jc w:val="both"/>
        <w:rPr>
          <w:sz w:val="21"/>
          <w:szCs w:val="21"/>
        </w:rPr>
      </w:pPr>
      <w:r>
        <w:rPr>
          <w:sz w:val="21"/>
          <w:szCs w:val="21"/>
        </w:rPr>
        <w:t>379</w:t>
      </w:r>
      <w:r>
        <w:rPr>
          <w:rFonts w:hint="eastAsia"/>
          <w:sz w:val="21"/>
          <w:szCs w:val="21"/>
        </w:rPr>
        <w:t>．伴随着民族解放斗争成长起来的突尼斯全国妇女联盟拥有</w:t>
      </w:r>
      <w:r>
        <w:rPr>
          <w:sz w:val="21"/>
          <w:szCs w:val="21"/>
        </w:rPr>
        <w:t>10</w:t>
      </w:r>
      <w:r>
        <w:rPr>
          <w:rFonts w:hint="eastAsia"/>
          <w:sz w:val="21"/>
          <w:szCs w:val="21"/>
        </w:rPr>
        <w:t>万会员，机构分布全国各地，无疑在过去和现在都为树立《人权法》所提倡的社会模式作出了最大的贡献。突尼斯全国妇女联盟通过其培训中心及全国和地方机构，今天正为妇女的职业培训和社会就业助一臂之力。突尼斯全国妇女联盟通过</w:t>
      </w:r>
      <w:r>
        <w:rPr>
          <w:sz w:val="21"/>
          <w:szCs w:val="21"/>
        </w:rPr>
        <w:t>1997</w:t>
      </w:r>
      <w:r>
        <w:rPr>
          <w:rFonts w:hint="eastAsia"/>
          <w:sz w:val="21"/>
          <w:szCs w:val="21"/>
        </w:rPr>
        <w:t>年创办的“</w:t>
      </w:r>
      <w:r>
        <w:rPr>
          <w:sz w:val="21"/>
          <w:szCs w:val="21"/>
        </w:rPr>
        <w:t>8</w:t>
      </w:r>
      <w:r>
        <w:rPr>
          <w:rFonts w:hint="eastAsia"/>
          <w:sz w:val="21"/>
          <w:szCs w:val="21"/>
        </w:rPr>
        <w:t>月</w:t>
      </w:r>
      <w:r>
        <w:rPr>
          <w:sz w:val="21"/>
          <w:szCs w:val="21"/>
        </w:rPr>
        <w:t>13</w:t>
      </w:r>
      <w:r>
        <w:rPr>
          <w:rFonts w:hint="eastAsia"/>
          <w:sz w:val="21"/>
          <w:szCs w:val="21"/>
        </w:rPr>
        <w:t>日”商场，帮助推销妇女的手工产品。突尼斯全国妇女联盟还努力开展妇女问题研究，加强青少年女子的体育运动，组织体育比赛，通过向妇女提供法律咨询服务，维护妇女的基本权利。依靠在全国</w:t>
      </w:r>
      <w:r>
        <w:rPr>
          <w:sz w:val="21"/>
          <w:szCs w:val="21"/>
        </w:rPr>
        <w:t>23</w:t>
      </w:r>
      <w:r>
        <w:rPr>
          <w:rFonts w:hint="eastAsia"/>
          <w:sz w:val="21"/>
          <w:szCs w:val="21"/>
        </w:rPr>
        <w:t>个省的代表机构及国外支部，突尼斯全国妇女联盟已成为动员妇女的一支重要力量。</w:t>
      </w:r>
      <w:r>
        <w:rPr>
          <w:sz w:val="21"/>
          <w:szCs w:val="21"/>
        </w:rPr>
        <w:t>1998</w:t>
      </w:r>
      <w:r>
        <w:rPr>
          <w:rFonts w:hint="eastAsia"/>
          <w:sz w:val="21"/>
          <w:szCs w:val="21"/>
        </w:rPr>
        <w:t>年，突尼斯全国妇女联盟获得了经社理事会咨询会员的资格。</w:t>
      </w:r>
    </w:p>
    <w:p w:rsidR="00000000" w:rsidRDefault="00000000">
      <w:pPr>
        <w:spacing w:after="240" w:line="440" w:lineRule="exact"/>
        <w:jc w:val="both"/>
        <w:rPr>
          <w:rFonts w:eastAsia="SimHei"/>
          <w:sz w:val="21"/>
          <w:szCs w:val="21"/>
        </w:rPr>
      </w:pPr>
      <w:r>
        <w:rPr>
          <w:rFonts w:eastAsia="SimHei"/>
          <w:sz w:val="21"/>
          <w:szCs w:val="21"/>
        </w:rPr>
        <w:t xml:space="preserve">* </w:t>
      </w:r>
      <w:r>
        <w:rPr>
          <w:rFonts w:eastAsia="SimHei" w:hint="eastAsia"/>
          <w:sz w:val="21"/>
          <w:szCs w:val="21"/>
        </w:rPr>
        <w:t>妇女体育协会</w:t>
      </w:r>
      <w:r>
        <w:rPr>
          <w:rFonts w:eastAsia="SimHei" w:hint="eastAsia"/>
          <w:b/>
          <w:bCs/>
          <w:sz w:val="21"/>
          <w:szCs w:val="21"/>
        </w:rPr>
        <w:t>（</w:t>
      </w:r>
      <w:r>
        <w:rPr>
          <w:rFonts w:eastAsia="SimHei"/>
          <w:b/>
          <w:bCs/>
          <w:sz w:val="21"/>
          <w:szCs w:val="21"/>
        </w:rPr>
        <w:t>ASF</w:t>
      </w:r>
      <w:r>
        <w:rPr>
          <w:rFonts w:eastAsia="SimHei" w:hint="eastAsia"/>
          <w:b/>
          <w:bCs/>
          <w:sz w:val="21"/>
          <w:szCs w:val="21"/>
        </w:rPr>
        <w:t>）</w:t>
      </w:r>
    </w:p>
    <w:p w:rsidR="00000000" w:rsidRDefault="00000000">
      <w:pPr>
        <w:spacing w:after="240" w:line="440" w:lineRule="exact"/>
        <w:ind w:firstLine="480"/>
        <w:jc w:val="both"/>
        <w:rPr>
          <w:sz w:val="21"/>
          <w:szCs w:val="21"/>
        </w:rPr>
      </w:pPr>
      <w:r>
        <w:rPr>
          <w:sz w:val="21"/>
          <w:szCs w:val="21"/>
        </w:rPr>
        <w:t>380</w:t>
      </w:r>
      <w:r>
        <w:rPr>
          <w:rFonts w:hint="eastAsia"/>
          <w:sz w:val="21"/>
          <w:szCs w:val="21"/>
        </w:rPr>
        <w:t>．妇女体育协会自</w:t>
      </w:r>
      <w:r>
        <w:rPr>
          <w:sz w:val="21"/>
          <w:szCs w:val="21"/>
        </w:rPr>
        <w:t>1980</w:t>
      </w:r>
      <w:r>
        <w:rPr>
          <w:rFonts w:hint="eastAsia"/>
          <w:sz w:val="21"/>
          <w:szCs w:val="21"/>
        </w:rPr>
        <w:t>年代成立以来，致力于倡导女子体育，鼓励青少年女子参加学校和社会组织的体育运动。</w:t>
      </w:r>
    </w:p>
    <w:p w:rsidR="00000000" w:rsidRDefault="00000000">
      <w:pPr>
        <w:spacing w:after="240" w:line="440" w:lineRule="exact"/>
        <w:jc w:val="both"/>
        <w:rPr>
          <w:rFonts w:eastAsia="SimHei"/>
          <w:sz w:val="21"/>
          <w:szCs w:val="21"/>
        </w:rPr>
      </w:pPr>
      <w:r>
        <w:rPr>
          <w:rFonts w:eastAsia="SimHei" w:hint="eastAsia"/>
          <w:sz w:val="21"/>
          <w:szCs w:val="21"/>
        </w:rPr>
        <w:t>十一</w:t>
      </w:r>
      <w:r>
        <w:rPr>
          <w:rFonts w:eastAsia="SimHei"/>
          <w:b/>
          <w:bCs/>
          <w:sz w:val="21"/>
          <w:szCs w:val="21"/>
        </w:rPr>
        <w:t>.3 1987</w:t>
      </w:r>
      <w:r>
        <w:rPr>
          <w:rFonts w:eastAsia="SimHei" w:hint="eastAsia"/>
          <w:sz w:val="21"/>
          <w:szCs w:val="21"/>
        </w:rPr>
        <w:t>年后成立的社团</w:t>
      </w:r>
    </w:p>
    <w:p w:rsidR="00000000" w:rsidRDefault="00000000">
      <w:pPr>
        <w:spacing w:after="240" w:line="440" w:lineRule="exact"/>
        <w:jc w:val="both"/>
        <w:rPr>
          <w:rFonts w:eastAsia="SimHei"/>
          <w:sz w:val="21"/>
          <w:szCs w:val="21"/>
        </w:rPr>
      </w:pPr>
      <w:r>
        <w:rPr>
          <w:rFonts w:eastAsia="SimHei"/>
          <w:sz w:val="21"/>
          <w:szCs w:val="21"/>
        </w:rPr>
        <w:t xml:space="preserve">* </w:t>
      </w:r>
      <w:r>
        <w:rPr>
          <w:rFonts w:eastAsia="SimHei" w:hint="eastAsia"/>
          <w:sz w:val="21"/>
          <w:szCs w:val="21"/>
        </w:rPr>
        <w:t>突尼斯母亲协会</w:t>
      </w:r>
      <w:r>
        <w:rPr>
          <w:rFonts w:eastAsia="SimHei" w:hint="eastAsia"/>
          <w:b/>
          <w:bCs/>
          <w:sz w:val="21"/>
          <w:szCs w:val="21"/>
        </w:rPr>
        <w:t>（</w:t>
      </w:r>
      <w:r>
        <w:rPr>
          <w:rFonts w:eastAsia="SimHei"/>
          <w:b/>
          <w:bCs/>
          <w:sz w:val="21"/>
          <w:szCs w:val="21"/>
        </w:rPr>
        <w:t>ATM</w:t>
      </w:r>
      <w:r>
        <w:rPr>
          <w:rFonts w:eastAsia="SimHei" w:hint="eastAsia"/>
          <w:b/>
          <w:bCs/>
          <w:sz w:val="21"/>
          <w:szCs w:val="21"/>
        </w:rPr>
        <w:t>）</w:t>
      </w:r>
    </w:p>
    <w:p w:rsidR="00000000" w:rsidRDefault="00000000">
      <w:pPr>
        <w:spacing w:after="240" w:line="440" w:lineRule="exact"/>
        <w:ind w:firstLine="480"/>
        <w:jc w:val="both"/>
        <w:rPr>
          <w:sz w:val="21"/>
          <w:szCs w:val="21"/>
        </w:rPr>
      </w:pPr>
      <w:r>
        <w:rPr>
          <w:sz w:val="21"/>
          <w:szCs w:val="21"/>
        </w:rPr>
        <w:t>381</w:t>
      </w:r>
      <w:r>
        <w:rPr>
          <w:rFonts w:hint="eastAsia"/>
          <w:sz w:val="21"/>
          <w:szCs w:val="21"/>
        </w:rPr>
        <w:t>．突尼斯母亲协会通过其跨学科流动站，专门从事社会救助，介绍母亲的权利，研究开展家庭救济和帮助未婚妈妈的社会条件，并为侨居国外的突尼斯家庭充当后盾。突尼斯母亲协会在全国各地和在国外侨界积极发展会员和开展活动，促进地区和地方各级的社区活动，</w:t>
      </w:r>
      <w:r>
        <w:rPr>
          <w:sz w:val="21"/>
          <w:szCs w:val="21"/>
        </w:rPr>
        <w:t>1997</w:t>
      </w:r>
      <w:r>
        <w:rPr>
          <w:rFonts w:hint="eastAsia"/>
          <w:sz w:val="21"/>
          <w:szCs w:val="21"/>
        </w:rPr>
        <w:t>年获得经社理事会咨询成员的资格。</w:t>
      </w:r>
    </w:p>
    <w:p w:rsidR="00000000" w:rsidRDefault="00000000">
      <w:pPr>
        <w:spacing w:after="240" w:line="440" w:lineRule="exact"/>
        <w:jc w:val="both"/>
        <w:rPr>
          <w:rFonts w:eastAsia="SimHei"/>
          <w:sz w:val="21"/>
          <w:szCs w:val="21"/>
        </w:rPr>
      </w:pPr>
      <w:r>
        <w:rPr>
          <w:rFonts w:eastAsia="SimHei"/>
          <w:sz w:val="21"/>
          <w:szCs w:val="21"/>
        </w:rPr>
        <w:t xml:space="preserve">* </w:t>
      </w:r>
      <w:r>
        <w:rPr>
          <w:rFonts w:eastAsia="SimHei" w:hint="eastAsia"/>
          <w:sz w:val="21"/>
          <w:szCs w:val="21"/>
        </w:rPr>
        <w:t>突尼斯民主妇女协会</w:t>
      </w:r>
      <w:r>
        <w:rPr>
          <w:rFonts w:eastAsia="SimHei" w:hint="eastAsia"/>
          <w:b/>
          <w:bCs/>
          <w:sz w:val="21"/>
          <w:szCs w:val="21"/>
        </w:rPr>
        <w:t>（</w:t>
      </w:r>
      <w:r>
        <w:rPr>
          <w:rFonts w:eastAsia="SimHei"/>
          <w:b/>
          <w:bCs/>
          <w:sz w:val="21"/>
          <w:szCs w:val="21"/>
        </w:rPr>
        <w:t>ATFD</w:t>
      </w:r>
      <w:r>
        <w:rPr>
          <w:rFonts w:eastAsia="SimHei" w:hint="eastAsia"/>
          <w:b/>
          <w:bCs/>
          <w:sz w:val="21"/>
          <w:szCs w:val="21"/>
        </w:rPr>
        <w:t>）</w:t>
      </w:r>
    </w:p>
    <w:p w:rsidR="00000000" w:rsidRDefault="00000000">
      <w:pPr>
        <w:spacing w:after="240" w:line="440" w:lineRule="exact"/>
        <w:ind w:firstLine="480"/>
        <w:jc w:val="both"/>
        <w:rPr>
          <w:sz w:val="21"/>
          <w:szCs w:val="21"/>
        </w:rPr>
      </w:pPr>
      <w:r>
        <w:rPr>
          <w:sz w:val="21"/>
          <w:szCs w:val="21"/>
        </w:rPr>
        <w:t>382</w:t>
      </w:r>
      <w:r>
        <w:rPr>
          <w:rFonts w:hint="eastAsia"/>
          <w:sz w:val="21"/>
          <w:szCs w:val="21"/>
        </w:rPr>
        <w:t>．突尼斯民主妇女协会更多关注政治问题和文化问题的讨论。除围绕时事政治问题组织研讨会外，突尼斯民主妇女协会特别在法律上和心理上给予受暴力伤害的妇女关怀和照顾，从而维护妇女的基本权利。</w:t>
      </w:r>
    </w:p>
    <w:p w:rsidR="00000000" w:rsidRDefault="00000000">
      <w:pPr>
        <w:spacing w:after="240" w:line="440" w:lineRule="exact"/>
        <w:jc w:val="both"/>
        <w:rPr>
          <w:rFonts w:eastAsia="SimHei"/>
          <w:sz w:val="21"/>
          <w:szCs w:val="21"/>
        </w:rPr>
      </w:pPr>
      <w:r>
        <w:rPr>
          <w:rFonts w:eastAsia="SimHei"/>
          <w:sz w:val="21"/>
          <w:szCs w:val="21"/>
        </w:rPr>
        <w:t xml:space="preserve">* </w:t>
      </w:r>
      <w:r>
        <w:rPr>
          <w:rFonts w:eastAsia="SimHei" w:hint="eastAsia"/>
          <w:sz w:val="21"/>
          <w:szCs w:val="21"/>
        </w:rPr>
        <w:t>全国女企业主公会</w:t>
      </w:r>
      <w:r>
        <w:rPr>
          <w:rFonts w:eastAsia="SimHei" w:hint="eastAsia"/>
          <w:b/>
          <w:bCs/>
          <w:sz w:val="21"/>
          <w:szCs w:val="21"/>
        </w:rPr>
        <w:t>（</w:t>
      </w:r>
      <w:r>
        <w:rPr>
          <w:rFonts w:eastAsia="SimHei"/>
          <w:b/>
          <w:bCs/>
          <w:sz w:val="21"/>
          <w:szCs w:val="21"/>
        </w:rPr>
        <w:t>CNFCE</w:t>
      </w:r>
      <w:r>
        <w:rPr>
          <w:rFonts w:eastAsia="SimHei" w:hint="eastAsia"/>
          <w:b/>
          <w:bCs/>
          <w:sz w:val="21"/>
          <w:szCs w:val="21"/>
        </w:rPr>
        <w:t>）</w:t>
      </w:r>
    </w:p>
    <w:p w:rsidR="00000000" w:rsidRDefault="00000000">
      <w:pPr>
        <w:spacing w:after="240" w:line="440" w:lineRule="exact"/>
        <w:ind w:firstLine="480"/>
        <w:jc w:val="both"/>
        <w:rPr>
          <w:sz w:val="21"/>
          <w:szCs w:val="21"/>
        </w:rPr>
      </w:pPr>
      <w:r>
        <w:rPr>
          <w:sz w:val="21"/>
          <w:szCs w:val="21"/>
        </w:rPr>
        <w:t>383</w:t>
      </w:r>
      <w:r>
        <w:rPr>
          <w:rFonts w:hint="eastAsia"/>
          <w:sz w:val="21"/>
          <w:szCs w:val="21"/>
        </w:rPr>
        <w:t>．全国女企业主公会致力于开发妇女的经济潜力，除每年举办一次“妇女展销会”外，全国女企业主公会为其成员定期组织研讨会和其他聚会。全国女企业主公会主席已当选为世界女企业主委员会主席。</w:t>
      </w:r>
    </w:p>
    <w:p w:rsidR="00000000" w:rsidRDefault="00000000">
      <w:pPr>
        <w:spacing w:after="240" w:line="440" w:lineRule="exact"/>
        <w:jc w:val="both"/>
        <w:rPr>
          <w:rFonts w:eastAsia="SimHei"/>
          <w:sz w:val="21"/>
          <w:szCs w:val="21"/>
        </w:rPr>
      </w:pPr>
      <w:r>
        <w:rPr>
          <w:rFonts w:eastAsia="SimHei"/>
          <w:sz w:val="21"/>
          <w:szCs w:val="21"/>
        </w:rPr>
        <w:t xml:space="preserve">* </w:t>
      </w:r>
      <w:r>
        <w:rPr>
          <w:rFonts w:eastAsia="SimHei" w:hint="eastAsia"/>
          <w:sz w:val="21"/>
          <w:szCs w:val="21"/>
        </w:rPr>
        <w:t>突尼斯妇女研究与发展协会</w:t>
      </w:r>
      <w:r>
        <w:rPr>
          <w:rFonts w:eastAsia="SimHei" w:hint="eastAsia"/>
          <w:b/>
          <w:bCs/>
          <w:sz w:val="21"/>
          <w:szCs w:val="21"/>
        </w:rPr>
        <w:t>（</w:t>
      </w:r>
      <w:r>
        <w:rPr>
          <w:rFonts w:eastAsia="SimHei"/>
          <w:b/>
          <w:bCs/>
          <w:sz w:val="21"/>
          <w:szCs w:val="21"/>
        </w:rPr>
        <w:t>AFTURD</w:t>
      </w:r>
      <w:r>
        <w:rPr>
          <w:rFonts w:eastAsia="SimHei" w:hint="eastAsia"/>
          <w:b/>
          <w:bCs/>
          <w:sz w:val="21"/>
          <w:szCs w:val="21"/>
        </w:rPr>
        <w:t>）</w:t>
      </w:r>
    </w:p>
    <w:p w:rsidR="00000000" w:rsidRDefault="00000000">
      <w:pPr>
        <w:spacing w:after="240" w:line="440" w:lineRule="exact"/>
        <w:ind w:firstLine="480"/>
        <w:jc w:val="both"/>
        <w:rPr>
          <w:sz w:val="21"/>
          <w:szCs w:val="21"/>
        </w:rPr>
      </w:pPr>
      <w:r>
        <w:rPr>
          <w:sz w:val="21"/>
          <w:szCs w:val="21"/>
        </w:rPr>
        <w:t>384</w:t>
      </w:r>
      <w:r>
        <w:rPr>
          <w:rFonts w:hint="eastAsia"/>
          <w:sz w:val="21"/>
          <w:szCs w:val="21"/>
        </w:rPr>
        <w:t>．</w:t>
      </w:r>
      <w:r>
        <w:rPr>
          <w:sz w:val="21"/>
          <w:szCs w:val="21"/>
        </w:rPr>
        <w:t>1989</w:t>
      </w:r>
      <w:r>
        <w:rPr>
          <w:rFonts w:hint="eastAsia"/>
          <w:sz w:val="21"/>
          <w:szCs w:val="21"/>
        </w:rPr>
        <w:t>年创建的突尼斯妇女研究与发展协会是总部设在达卡的非洲妇女研究与发展协会的一个支部。协会集中着大学各科女教师。突尼斯妇女研究与发展协会的任务是对妇女融入发展进程问题开展研究，使妇女能更好地参与有关部门经济和社会发展的决策。</w:t>
      </w:r>
    </w:p>
    <w:p w:rsidR="00000000" w:rsidRDefault="00000000">
      <w:pPr>
        <w:spacing w:after="240" w:line="440" w:lineRule="exact"/>
        <w:jc w:val="both"/>
        <w:rPr>
          <w:rFonts w:eastAsia="SimHei"/>
          <w:sz w:val="21"/>
          <w:szCs w:val="21"/>
        </w:rPr>
      </w:pPr>
      <w:r>
        <w:rPr>
          <w:rFonts w:eastAsia="SimHei" w:hint="eastAsia"/>
          <w:sz w:val="21"/>
          <w:szCs w:val="21"/>
        </w:rPr>
        <w:t>十一</w:t>
      </w:r>
      <w:r>
        <w:rPr>
          <w:rFonts w:eastAsia="SimHei"/>
          <w:sz w:val="21"/>
          <w:szCs w:val="21"/>
        </w:rPr>
        <w:t>.</w:t>
      </w:r>
      <w:r>
        <w:rPr>
          <w:rFonts w:eastAsia="SimHei"/>
          <w:b/>
          <w:bCs/>
          <w:sz w:val="21"/>
          <w:szCs w:val="21"/>
        </w:rPr>
        <w:t>4 1992</w:t>
      </w:r>
      <w:r>
        <w:rPr>
          <w:rFonts w:eastAsia="SimHei" w:hint="eastAsia"/>
          <w:sz w:val="21"/>
          <w:szCs w:val="21"/>
        </w:rPr>
        <w:t>年后成立的社团</w:t>
      </w:r>
    </w:p>
    <w:p w:rsidR="00000000" w:rsidRDefault="00000000">
      <w:pPr>
        <w:spacing w:after="240" w:line="440" w:lineRule="exact"/>
        <w:jc w:val="both"/>
        <w:rPr>
          <w:rFonts w:eastAsia="SimHei"/>
          <w:sz w:val="21"/>
          <w:szCs w:val="21"/>
        </w:rPr>
      </w:pPr>
      <w:r>
        <w:rPr>
          <w:rFonts w:eastAsia="SimHei"/>
          <w:sz w:val="21"/>
          <w:szCs w:val="21"/>
        </w:rPr>
        <w:t xml:space="preserve">* </w:t>
      </w:r>
      <w:r>
        <w:rPr>
          <w:rFonts w:eastAsia="SimHei" w:hint="eastAsia"/>
          <w:sz w:val="21"/>
          <w:szCs w:val="21"/>
        </w:rPr>
        <w:t>“突尼斯</w:t>
      </w:r>
      <w:r>
        <w:rPr>
          <w:rFonts w:eastAsia="SimHei"/>
          <w:b/>
          <w:bCs/>
          <w:sz w:val="21"/>
          <w:szCs w:val="21"/>
        </w:rPr>
        <w:t>21</w:t>
      </w:r>
      <w:r>
        <w:rPr>
          <w:rFonts w:eastAsia="SimHei" w:hint="eastAsia"/>
          <w:b/>
          <w:bCs/>
          <w:sz w:val="21"/>
          <w:szCs w:val="21"/>
        </w:rPr>
        <w:t>世纪</w:t>
      </w:r>
      <w:r>
        <w:rPr>
          <w:rFonts w:eastAsia="SimHei" w:hint="eastAsia"/>
          <w:sz w:val="21"/>
          <w:szCs w:val="21"/>
        </w:rPr>
        <w:t>”妇女协会</w:t>
      </w:r>
    </w:p>
    <w:p w:rsidR="00000000" w:rsidRDefault="00000000">
      <w:pPr>
        <w:spacing w:after="240" w:line="440" w:lineRule="exact"/>
        <w:ind w:firstLine="480"/>
        <w:jc w:val="both"/>
        <w:rPr>
          <w:sz w:val="21"/>
          <w:szCs w:val="21"/>
        </w:rPr>
      </w:pPr>
      <w:r>
        <w:rPr>
          <w:sz w:val="21"/>
          <w:szCs w:val="21"/>
        </w:rPr>
        <w:t>385</w:t>
      </w:r>
      <w:r>
        <w:rPr>
          <w:rFonts w:hint="eastAsia"/>
          <w:sz w:val="21"/>
          <w:szCs w:val="21"/>
        </w:rPr>
        <w:t>．“突尼斯</w:t>
      </w:r>
      <w:r>
        <w:rPr>
          <w:sz w:val="21"/>
          <w:szCs w:val="21"/>
        </w:rPr>
        <w:t>21</w:t>
      </w:r>
      <w:r>
        <w:rPr>
          <w:rFonts w:hint="eastAsia"/>
          <w:sz w:val="21"/>
          <w:szCs w:val="21"/>
        </w:rPr>
        <w:t>世纪”妇女协会努力促进突尼斯妇女参加对现代化战略，对世界经济新秩序下的社会经济挑战、科学挑战、教育和文化挑战，以及对进入信息社会等问题的思考。“突尼斯</w:t>
      </w:r>
      <w:r>
        <w:rPr>
          <w:sz w:val="21"/>
          <w:szCs w:val="21"/>
        </w:rPr>
        <w:t>21</w:t>
      </w:r>
      <w:r>
        <w:rPr>
          <w:rFonts w:hint="eastAsia"/>
          <w:sz w:val="21"/>
          <w:szCs w:val="21"/>
        </w:rPr>
        <w:t>世纪”妇女协会于</w:t>
      </w:r>
      <w:r>
        <w:rPr>
          <w:sz w:val="21"/>
          <w:szCs w:val="21"/>
        </w:rPr>
        <w:t>1999</w:t>
      </w:r>
      <w:r>
        <w:rPr>
          <w:rFonts w:hint="eastAsia"/>
          <w:sz w:val="21"/>
          <w:szCs w:val="21"/>
        </w:rPr>
        <w:t>年获得了经社理事会咨询成员的资格。</w:t>
      </w:r>
    </w:p>
    <w:p w:rsidR="00000000" w:rsidRDefault="00000000">
      <w:pPr>
        <w:spacing w:after="240" w:line="440" w:lineRule="exact"/>
        <w:jc w:val="both"/>
        <w:rPr>
          <w:rFonts w:eastAsia="SimHei"/>
          <w:b/>
          <w:bCs/>
          <w:sz w:val="21"/>
          <w:szCs w:val="21"/>
        </w:rPr>
      </w:pPr>
      <w:r>
        <w:rPr>
          <w:rFonts w:eastAsia="SimHei"/>
          <w:sz w:val="21"/>
          <w:szCs w:val="21"/>
        </w:rPr>
        <w:t xml:space="preserve">* </w:t>
      </w:r>
      <w:r>
        <w:rPr>
          <w:rFonts w:eastAsia="SimHei" w:hint="eastAsia"/>
          <w:sz w:val="21"/>
          <w:szCs w:val="21"/>
        </w:rPr>
        <w:t>“争取可持续发展妇女行动”协会</w:t>
      </w:r>
      <w:r>
        <w:rPr>
          <w:rFonts w:eastAsia="SimHei" w:hint="eastAsia"/>
          <w:b/>
          <w:bCs/>
          <w:sz w:val="21"/>
          <w:szCs w:val="21"/>
        </w:rPr>
        <w:t>（</w:t>
      </w:r>
      <w:r>
        <w:rPr>
          <w:rFonts w:eastAsia="SimHei"/>
          <w:b/>
          <w:bCs/>
          <w:sz w:val="21"/>
          <w:szCs w:val="21"/>
        </w:rPr>
        <w:t>AFDD</w:t>
      </w:r>
      <w:r>
        <w:rPr>
          <w:rFonts w:eastAsia="SimHei" w:hint="eastAsia"/>
          <w:b/>
          <w:bCs/>
          <w:sz w:val="21"/>
          <w:szCs w:val="21"/>
        </w:rPr>
        <w:t>）</w:t>
      </w:r>
    </w:p>
    <w:p w:rsidR="00000000" w:rsidRDefault="00000000">
      <w:pPr>
        <w:spacing w:after="240" w:line="440" w:lineRule="exact"/>
        <w:ind w:firstLine="480"/>
        <w:jc w:val="both"/>
        <w:rPr>
          <w:sz w:val="21"/>
          <w:szCs w:val="21"/>
        </w:rPr>
      </w:pPr>
      <w:r>
        <w:rPr>
          <w:sz w:val="21"/>
          <w:szCs w:val="21"/>
        </w:rPr>
        <w:t>386</w:t>
      </w:r>
      <w:r>
        <w:rPr>
          <w:rFonts w:hint="eastAsia"/>
          <w:sz w:val="21"/>
          <w:szCs w:val="21"/>
        </w:rPr>
        <w:t>．“争取可持续发展妇女行动”协会成立于</w:t>
      </w:r>
      <w:r>
        <w:rPr>
          <w:sz w:val="21"/>
          <w:szCs w:val="21"/>
        </w:rPr>
        <w:t>1995</w:t>
      </w:r>
      <w:r>
        <w:rPr>
          <w:rFonts w:hint="eastAsia"/>
          <w:sz w:val="21"/>
          <w:szCs w:val="21"/>
        </w:rPr>
        <w:t>年，从事促进环境保护和资源管理等工作。该协会还通过对乡村妇女生产活动的支持，参与扶贫帮困及保护自然资源等活动。</w:t>
      </w:r>
    </w:p>
    <w:p w:rsidR="00000000" w:rsidRDefault="00000000">
      <w:pPr>
        <w:spacing w:after="240" w:line="440" w:lineRule="exact"/>
        <w:jc w:val="both"/>
        <w:rPr>
          <w:rFonts w:eastAsia="SimHei"/>
          <w:sz w:val="21"/>
          <w:szCs w:val="21"/>
        </w:rPr>
      </w:pPr>
      <w:r>
        <w:rPr>
          <w:rFonts w:eastAsia="SimHei"/>
          <w:sz w:val="21"/>
          <w:szCs w:val="21"/>
        </w:rPr>
        <w:t xml:space="preserve">* </w:t>
      </w:r>
      <w:r>
        <w:rPr>
          <w:rFonts w:eastAsia="SimHei" w:hint="eastAsia"/>
          <w:sz w:val="21"/>
          <w:szCs w:val="21"/>
        </w:rPr>
        <w:t>“争取可持续发展妇女”协会</w:t>
      </w:r>
    </w:p>
    <w:p w:rsidR="00000000" w:rsidRDefault="00000000">
      <w:pPr>
        <w:spacing w:after="240" w:line="440" w:lineRule="exact"/>
        <w:ind w:firstLine="480"/>
        <w:jc w:val="both"/>
        <w:rPr>
          <w:sz w:val="21"/>
          <w:szCs w:val="21"/>
        </w:rPr>
      </w:pPr>
      <w:r>
        <w:rPr>
          <w:sz w:val="21"/>
          <w:szCs w:val="21"/>
        </w:rPr>
        <w:t>387</w:t>
      </w:r>
      <w:r>
        <w:rPr>
          <w:rFonts w:hint="eastAsia"/>
          <w:sz w:val="21"/>
          <w:szCs w:val="21"/>
        </w:rPr>
        <w:t>．“争取可持续发展妇女”协会成立于</w:t>
      </w:r>
      <w:r>
        <w:rPr>
          <w:sz w:val="21"/>
          <w:szCs w:val="21"/>
        </w:rPr>
        <w:t>1993</w:t>
      </w:r>
      <w:r>
        <w:rPr>
          <w:rFonts w:hint="eastAsia"/>
          <w:sz w:val="21"/>
          <w:szCs w:val="21"/>
        </w:rPr>
        <w:t>年，努力创造人与人之间的社团机制，通过经济、社会和文化各界成员，努力宣传和普及可持续发展的实践活动。</w:t>
      </w:r>
    </w:p>
    <w:p w:rsidR="00000000" w:rsidRDefault="00000000">
      <w:pPr>
        <w:spacing w:after="240" w:line="440" w:lineRule="exact"/>
        <w:jc w:val="both"/>
        <w:rPr>
          <w:rFonts w:eastAsia="SimHei"/>
          <w:sz w:val="21"/>
          <w:szCs w:val="21"/>
        </w:rPr>
      </w:pPr>
      <w:r>
        <w:rPr>
          <w:rFonts w:eastAsia="SimHei"/>
          <w:sz w:val="21"/>
          <w:szCs w:val="21"/>
        </w:rPr>
        <w:t xml:space="preserve">* </w:t>
      </w:r>
      <w:r>
        <w:rPr>
          <w:rFonts w:eastAsia="SimHei" w:hint="eastAsia"/>
          <w:sz w:val="21"/>
          <w:szCs w:val="21"/>
        </w:rPr>
        <w:t>“恩达阿拉伯联谊”协会</w:t>
      </w:r>
    </w:p>
    <w:p w:rsidR="00000000" w:rsidRDefault="00000000">
      <w:pPr>
        <w:spacing w:after="240" w:line="440" w:lineRule="exact"/>
        <w:ind w:firstLine="480"/>
        <w:jc w:val="both"/>
        <w:rPr>
          <w:sz w:val="21"/>
          <w:szCs w:val="21"/>
        </w:rPr>
      </w:pPr>
      <w:r>
        <w:rPr>
          <w:sz w:val="21"/>
          <w:szCs w:val="21"/>
        </w:rPr>
        <w:t>388</w:t>
      </w:r>
      <w:r>
        <w:rPr>
          <w:rFonts w:hint="eastAsia"/>
          <w:sz w:val="21"/>
          <w:szCs w:val="21"/>
        </w:rPr>
        <w:t>．“恩达阿拉伯联谊”协会于</w:t>
      </w:r>
      <w:r>
        <w:rPr>
          <w:sz w:val="21"/>
          <w:szCs w:val="21"/>
        </w:rPr>
        <w:t>1999</w:t>
      </w:r>
      <w:r>
        <w:rPr>
          <w:rFonts w:hint="eastAsia"/>
          <w:sz w:val="21"/>
          <w:szCs w:val="21"/>
        </w:rPr>
        <w:t>年</w:t>
      </w:r>
      <w:r>
        <w:rPr>
          <w:sz w:val="21"/>
          <w:szCs w:val="21"/>
        </w:rPr>
        <w:t>3</w:t>
      </w:r>
      <w:r>
        <w:rPr>
          <w:rFonts w:hint="eastAsia"/>
          <w:sz w:val="21"/>
          <w:szCs w:val="21"/>
        </w:rPr>
        <w:t>月获准成立，在对可持续发展作整体考察的框架内，致力于在突尼斯西北部海伊·爱塔达门市郊，通过发放小笔信贷、支持创办微型企业及开展扫盲、卫生教育和文化娱乐等活动，提高妇女家长的地位。</w:t>
      </w:r>
    </w:p>
    <w:p w:rsidR="00000000" w:rsidRDefault="00000000">
      <w:pPr>
        <w:spacing w:after="240" w:line="440" w:lineRule="exact"/>
        <w:jc w:val="both"/>
        <w:rPr>
          <w:rFonts w:eastAsia="SimHei"/>
          <w:sz w:val="21"/>
          <w:szCs w:val="21"/>
        </w:rPr>
      </w:pPr>
      <w:r>
        <w:rPr>
          <w:rFonts w:eastAsia="SimHei"/>
          <w:sz w:val="21"/>
          <w:szCs w:val="21"/>
        </w:rPr>
        <w:t xml:space="preserve">* </w:t>
      </w:r>
      <w:r>
        <w:rPr>
          <w:rFonts w:eastAsia="SimHei" w:hint="eastAsia"/>
          <w:sz w:val="21"/>
          <w:szCs w:val="21"/>
        </w:rPr>
        <w:t>“妇女与科学”协会</w:t>
      </w:r>
    </w:p>
    <w:p w:rsidR="00000000" w:rsidRDefault="00000000">
      <w:pPr>
        <w:spacing w:after="240" w:line="440" w:lineRule="exact"/>
        <w:ind w:firstLine="480"/>
        <w:jc w:val="both"/>
        <w:rPr>
          <w:sz w:val="21"/>
          <w:szCs w:val="21"/>
        </w:rPr>
      </w:pPr>
      <w:r>
        <w:rPr>
          <w:sz w:val="21"/>
          <w:szCs w:val="21"/>
        </w:rPr>
        <w:t>389</w:t>
      </w:r>
      <w:r>
        <w:rPr>
          <w:rFonts w:hint="eastAsia"/>
          <w:sz w:val="21"/>
          <w:szCs w:val="21"/>
        </w:rPr>
        <w:t>．“妇女与科学”协会成立于</w:t>
      </w:r>
      <w:r>
        <w:rPr>
          <w:sz w:val="21"/>
          <w:szCs w:val="21"/>
        </w:rPr>
        <w:t>1999</w:t>
      </w:r>
      <w:r>
        <w:rPr>
          <w:rFonts w:hint="eastAsia"/>
          <w:sz w:val="21"/>
          <w:szCs w:val="21"/>
        </w:rPr>
        <w:t>年，以科学界妇女为发展对象。协会鼓励妇女人才从事科学研究工作，加强妇女在各科学门类中的地位。</w:t>
      </w:r>
    </w:p>
    <w:p w:rsidR="00000000" w:rsidRDefault="00000000">
      <w:pPr>
        <w:spacing w:after="240" w:line="440" w:lineRule="exact"/>
        <w:jc w:val="both"/>
        <w:rPr>
          <w:rFonts w:eastAsia="SimHei"/>
          <w:sz w:val="21"/>
          <w:szCs w:val="21"/>
        </w:rPr>
      </w:pPr>
      <w:r>
        <w:rPr>
          <w:rFonts w:eastAsia="SimHei" w:hint="eastAsia"/>
          <w:sz w:val="21"/>
          <w:szCs w:val="21"/>
        </w:rPr>
        <w:t>十一</w:t>
      </w:r>
      <w:r>
        <w:rPr>
          <w:rFonts w:eastAsia="SimHei"/>
          <w:sz w:val="21"/>
          <w:szCs w:val="21"/>
        </w:rPr>
        <w:t>.</w:t>
      </w:r>
      <w:r>
        <w:rPr>
          <w:rFonts w:eastAsia="SimHei"/>
          <w:b/>
          <w:bCs/>
          <w:sz w:val="21"/>
          <w:szCs w:val="21"/>
        </w:rPr>
        <w:t xml:space="preserve">5 </w:t>
      </w:r>
      <w:r>
        <w:rPr>
          <w:rFonts w:eastAsia="SimHei" w:hint="eastAsia"/>
          <w:sz w:val="21"/>
          <w:szCs w:val="21"/>
        </w:rPr>
        <w:t>社团机制中的妇女</w:t>
      </w:r>
    </w:p>
    <w:p w:rsidR="00000000" w:rsidRDefault="00000000">
      <w:pPr>
        <w:spacing w:after="240" w:line="440" w:lineRule="exact"/>
        <w:ind w:firstLine="480"/>
        <w:jc w:val="both"/>
        <w:rPr>
          <w:sz w:val="21"/>
          <w:szCs w:val="21"/>
        </w:rPr>
      </w:pPr>
      <w:r>
        <w:rPr>
          <w:sz w:val="21"/>
          <w:szCs w:val="21"/>
        </w:rPr>
        <w:t>390</w:t>
      </w:r>
      <w:r>
        <w:rPr>
          <w:rFonts w:hint="eastAsia"/>
          <w:sz w:val="21"/>
          <w:szCs w:val="21"/>
        </w:rPr>
        <w:t>．妇女社团机制在全国性组织及职业性机构中发展十分迅猛，业已成立的妇女支部如下：</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突尼斯工商和手工业联盟下属的女企业主协会；</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突尼斯总工会中的劳动妇女全国委员会；</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突尼斯农业和渔业联盟中的全国农业妇女联合会；</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突尼斯律师公会的“妇女”支部。</w:t>
      </w:r>
    </w:p>
    <w:p w:rsidR="00000000" w:rsidRDefault="00000000">
      <w:pPr>
        <w:spacing w:after="240" w:line="440" w:lineRule="exact"/>
        <w:ind w:firstLine="480"/>
        <w:jc w:val="both"/>
        <w:rPr>
          <w:sz w:val="21"/>
          <w:szCs w:val="21"/>
        </w:rPr>
      </w:pPr>
      <w:r>
        <w:rPr>
          <w:sz w:val="21"/>
          <w:szCs w:val="21"/>
        </w:rPr>
        <w:t>391</w:t>
      </w:r>
      <w:r>
        <w:rPr>
          <w:rFonts w:hint="eastAsia"/>
          <w:sz w:val="21"/>
          <w:szCs w:val="21"/>
        </w:rPr>
        <w:t>．在人道主义组织和人权组织中，也可以看到同样的现象，如在突尼斯人权同盟中成立的“妇女”支部和突尼斯红新月委员会中的妇女支部。</w:t>
      </w:r>
    </w:p>
    <w:p w:rsidR="00000000" w:rsidRDefault="00000000">
      <w:pPr>
        <w:spacing w:after="240" w:line="440" w:lineRule="exact"/>
        <w:ind w:firstLine="480"/>
        <w:jc w:val="both"/>
        <w:rPr>
          <w:sz w:val="21"/>
          <w:szCs w:val="21"/>
        </w:rPr>
      </w:pPr>
      <w:r>
        <w:rPr>
          <w:sz w:val="21"/>
          <w:szCs w:val="21"/>
        </w:rPr>
        <w:t>392</w:t>
      </w:r>
      <w:r>
        <w:rPr>
          <w:rFonts w:hint="eastAsia"/>
          <w:sz w:val="21"/>
          <w:szCs w:val="21"/>
        </w:rPr>
        <w:t>．除在经济、政治、人道主义及发展等领域开展工作的以上社团外，一些文化团体正日益发展起来，成为促进思想辩论、开展交际活动和从事艺术创造的极好场所。其中特别要提到：</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“塔哈尔·哈达德”俱乐部（突尼斯）；</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“索佛尼斯布”俱乐部（突尼斯）；</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“马季达·布利拉”俱乐部（斯法克斯）；</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“阿卡利耳”创作文化协会（突尼斯）；</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巴夏街中学女校友会（突尼斯）；</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阿丽莎俱乐部（纳布勒）；</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法乌契亚·喀莱尔俱乐部（纳布勒）；</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苏塞女子中学校友会。</w:t>
      </w:r>
    </w:p>
    <w:p w:rsidR="00000000" w:rsidRDefault="00000000">
      <w:pPr>
        <w:spacing w:after="240" w:line="440" w:lineRule="exact"/>
        <w:ind w:firstLine="480"/>
        <w:jc w:val="both"/>
        <w:rPr>
          <w:sz w:val="21"/>
          <w:szCs w:val="21"/>
        </w:rPr>
      </w:pPr>
      <w:r>
        <w:rPr>
          <w:sz w:val="21"/>
          <w:szCs w:val="21"/>
        </w:rPr>
        <w:t>393</w:t>
      </w:r>
      <w:r>
        <w:rPr>
          <w:rFonts w:hint="eastAsia"/>
          <w:sz w:val="21"/>
          <w:szCs w:val="21"/>
        </w:rPr>
        <w:t>．突尼斯妇女非政府组织的活跃表现为多个妇女协会的获奖，如突尼斯全国妇女联盟</w:t>
      </w:r>
      <w:r>
        <w:rPr>
          <w:sz w:val="21"/>
          <w:szCs w:val="21"/>
        </w:rPr>
        <w:t>1994</w:t>
      </w:r>
      <w:r>
        <w:rPr>
          <w:rFonts w:hint="eastAsia"/>
          <w:sz w:val="21"/>
          <w:szCs w:val="21"/>
        </w:rPr>
        <w:t>年获教科文组织扫盲奖，突尼斯母亲协会</w:t>
      </w:r>
      <w:r>
        <w:rPr>
          <w:sz w:val="21"/>
          <w:szCs w:val="21"/>
        </w:rPr>
        <w:t>1997</w:t>
      </w:r>
      <w:r>
        <w:rPr>
          <w:rFonts w:hint="eastAsia"/>
          <w:sz w:val="21"/>
          <w:szCs w:val="21"/>
        </w:rPr>
        <w:t>年因其保护乡村家庭行动获国际家庭组织成立</w:t>
      </w:r>
      <w:r>
        <w:rPr>
          <w:sz w:val="21"/>
          <w:szCs w:val="21"/>
        </w:rPr>
        <w:t>50</w:t>
      </w:r>
      <w:r>
        <w:rPr>
          <w:rFonts w:hint="eastAsia"/>
          <w:sz w:val="21"/>
          <w:szCs w:val="21"/>
        </w:rPr>
        <w:t>周年纪念奖。突尼斯全国妇女联盟和突尼斯母亲协会在有大量突尼斯侨民的国家，特别是在法国、比利时和意大利，建立了十来个支部，以便发展与移民后代的联系。</w:t>
      </w:r>
    </w:p>
    <w:p w:rsidR="00000000" w:rsidRDefault="00000000">
      <w:pPr>
        <w:spacing w:after="240" w:line="440" w:lineRule="exact"/>
        <w:ind w:firstLine="480"/>
        <w:jc w:val="both"/>
        <w:rPr>
          <w:sz w:val="21"/>
          <w:szCs w:val="21"/>
        </w:rPr>
      </w:pPr>
      <w:r>
        <w:rPr>
          <w:sz w:val="21"/>
          <w:szCs w:val="21"/>
        </w:rPr>
        <w:t>394</w:t>
      </w:r>
      <w:r>
        <w:rPr>
          <w:rFonts w:hint="eastAsia"/>
          <w:sz w:val="21"/>
          <w:szCs w:val="21"/>
        </w:rPr>
        <w:t>．除开专门的妇女社团以外，妇女加入各行业团体的人数也越来越多。约有</w:t>
      </w:r>
      <w:r>
        <w:rPr>
          <w:sz w:val="21"/>
          <w:szCs w:val="21"/>
        </w:rPr>
        <w:t>30</w:t>
      </w:r>
      <w:r>
        <w:rPr>
          <w:rFonts w:hint="eastAsia"/>
          <w:sz w:val="21"/>
          <w:szCs w:val="21"/>
        </w:rPr>
        <w:t>多个行业团体由妇女担任主席。</w:t>
      </w:r>
    </w:p>
    <w:p w:rsidR="00000000" w:rsidRDefault="00000000">
      <w:pPr>
        <w:spacing w:after="240" w:line="440" w:lineRule="exact"/>
        <w:ind w:firstLine="480"/>
        <w:jc w:val="both"/>
        <w:rPr>
          <w:sz w:val="21"/>
          <w:szCs w:val="21"/>
        </w:rPr>
      </w:pPr>
      <w:r>
        <w:rPr>
          <w:sz w:val="21"/>
          <w:szCs w:val="21"/>
        </w:rPr>
        <w:t>395</w:t>
      </w:r>
      <w:r>
        <w:rPr>
          <w:rFonts w:hint="eastAsia"/>
          <w:sz w:val="21"/>
          <w:szCs w:val="21"/>
        </w:rPr>
        <w:t>．在职业社团的领导层中，除突尼斯工商和手工业联盟和突尼斯记者协会外，妇女代表的人数依旧十分有限，突尼斯记者协会曾两度选举妇女出任主席。</w:t>
      </w:r>
    </w:p>
    <w:p w:rsidR="00000000" w:rsidRDefault="00000000">
      <w:pPr>
        <w:spacing w:before="240" w:after="240" w:line="440" w:lineRule="exact"/>
        <w:jc w:val="both"/>
        <w:rPr>
          <w:rFonts w:eastAsia="SimHei"/>
          <w:sz w:val="28"/>
          <w:szCs w:val="28"/>
        </w:rPr>
      </w:pPr>
      <w:r>
        <w:rPr>
          <w:rFonts w:eastAsia="SimHei" w:hint="eastAsia"/>
          <w:sz w:val="28"/>
          <w:szCs w:val="28"/>
        </w:rPr>
        <w:t>十二、开发妇女人才战略</w:t>
      </w:r>
    </w:p>
    <w:p w:rsidR="00000000" w:rsidRDefault="00000000">
      <w:pPr>
        <w:spacing w:after="240" w:line="440" w:lineRule="exact"/>
        <w:ind w:firstLine="480"/>
        <w:jc w:val="both"/>
        <w:rPr>
          <w:sz w:val="21"/>
          <w:szCs w:val="21"/>
        </w:rPr>
      </w:pPr>
      <w:r>
        <w:rPr>
          <w:sz w:val="21"/>
          <w:szCs w:val="21"/>
        </w:rPr>
        <w:t>396</w:t>
      </w:r>
      <w:r>
        <w:rPr>
          <w:rFonts w:hint="eastAsia"/>
          <w:sz w:val="21"/>
          <w:szCs w:val="21"/>
        </w:rPr>
        <w:t>．在第九个发展计划确定的目标框架内，妇女和家庭事务部致力于开发妇女人才，并通过许多思考、交流和宣传活动，使妇女对经济和技术的大变革作好思想准备。尤其是，继</w:t>
      </w:r>
      <w:r>
        <w:rPr>
          <w:sz w:val="21"/>
          <w:szCs w:val="21"/>
        </w:rPr>
        <w:t>1996</w:t>
      </w:r>
      <w:r>
        <w:rPr>
          <w:rFonts w:hint="eastAsia"/>
          <w:sz w:val="21"/>
          <w:szCs w:val="21"/>
        </w:rPr>
        <w:t>年</w:t>
      </w:r>
      <w:r>
        <w:rPr>
          <w:sz w:val="21"/>
          <w:szCs w:val="21"/>
        </w:rPr>
        <w:t>3</w:t>
      </w:r>
      <w:r>
        <w:rPr>
          <w:rFonts w:hint="eastAsia"/>
          <w:sz w:val="21"/>
          <w:szCs w:val="21"/>
        </w:rPr>
        <w:t>月</w:t>
      </w:r>
      <w:r>
        <w:rPr>
          <w:sz w:val="21"/>
          <w:szCs w:val="21"/>
        </w:rPr>
        <w:t>8</w:t>
      </w:r>
      <w:r>
        <w:rPr>
          <w:rFonts w:hint="eastAsia"/>
          <w:sz w:val="21"/>
          <w:szCs w:val="21"/>
        </w:rPr>
        <w:t>日举办的研讨会之后，妇女和家庭事务部制定了“妇女与提高水平”战略，针对易受害阶层容易受到全球化的负面影响，力求使妇女作为经济主体能享受国家安排的开发人力资源计划项目，并进一步协调针对妇女的活动、计划和方案。</w:t>
      </w:r>
    </w:p>
    <w:p w:rsidR="00000000" w:rsidRDefault="00000000">
      <w:pPr>
        <w:spacing w:after="240" w:line="440" w:lineRule="exact"/>
        <w:ind w:firstLine="480"/>
        <w:jc w:val="both"/>
        <w:rPr>
          <w:sz w:val="21"/>
          <w:szCs w:val="21"/>
        </w:rPr>
      </w:pPr>
      <w:r>
        <w:rPr>
          <w:sz w:val="21"/>
          <w:szCs w:val="21"/>
        </w:rPr>
        <w:t>397</w:t>
      </w:r>
      <w:r>
        <w:rPr>
          <w:rFonts w:hint="eastAsia"/>
          <w:sz w:val="21"/>
          <w:szCs w:val="21"/>
        </w:rPr>
        <w:t>．同样，在开发人力资源的全国政策范围内，妇女研究、文献与信息中心在艾伯特基金会的支持下，</w:t>
      </w:r>
      <w:r>
        <w:rPr>
          <w:sz w:val="21"/>
          <w:szCs w:val="21"/>
        </w:rPr>
        <w:t>1996</w:t>
      </w:r>
      <w:r>
        <w:rPr>
          <w:rFonts w:hint="eastAsia"/>
          <w:sz w:val="21"/>
          <w:szCs w:val="21"/>
        </w:rPr>
        <w:t>年后举办了一系列突尼斯妇女干部培训班，培训的题目是“职业妇女成长发展所需的信息和培训”。培训班</w:t>
      </w:r>
      <w:r>
        <w:rPr>
          <w:sz w:val="21"/>
          <w:szCs w:val="21"/>
        </w:rPr>
        <w:t>1998</w:t>
      </w:r>
      <w:r>
        <w:rPr>
          <w:rFonts w:hint="eastAsia"/>
          <w:sz w:val="21"/>
          <w:szCs w:val="21"/>
        </w:rPr>
        <w:t>年在突尼斯市举办了</w:t>
      </w:r>
      <w:r>
        <w:rPr>
          <w:sz w:val="21"/>
          <w:szCs w:val="21"/>
        </w:rPr>
        <w:t>3</w:t>
      </w:r>
      <w:r>
        <w:rPr>
          <w:rFonts w:hint="eastAsia"/>
          <w:sz w:val="21"/>
          <w:szCs w:val="21"/>
        </w:rPr>
        <w:t>期（</w:t>
      </w:r>
      <w:r>
        <w:rPr>
          <w:sz w:val="21"/>
          <w:szCs w:val="21"/>
        </w:rPr>
        <w:t>3</w:t>
      </w:r>
      <w:r>
        <w:rPr>
          <w:rFonts w:hint="eastAsia"/>
          <w:sz w:val="21"/>
          <w:szCs w:val="21"/>
        </w:rPr>
        <w:t>月</w:t>
      </w:r>
      <w:r>
        <w:rPr>
          <w:sz w:val="21"/>
          <w:szCs w:val="21"/>
        </w:rPr>
        <w:t>23</w:t>
      </w:r>
      <w:r>
        <w:rPr>
          <w:rFonts w:hint="eastAsia"/>
          <w:sz w:val="21"/>
          <w:szCs w:val="21"/>
        </w:rPr>
        <w:t>日至</w:t>
      </w:r>
      <w:r>
        <w:rPr>
          <w:sz w:val="21"/>
          <w:szCs w:val="21"/>
        </w:rPr>
        <w:t>28</w:t>
      </w:r>
      <w:r>
        <w:rPr>
          <w:rFonts w:hint="eastAsia"/>
          <w:sz w:val="21"/>
          <w:szCs w:val="21"/>
        </w:rPr>
        <w:t>日，</w:t>
      </w:r>
      <w:r>
        <w:rPr>
          <w:sz w:val="21"/>
          <w:szCs w:val="21"/>
        </w:rPr>
        <w:t>6</w:t>
      </w:r>
      <w:r>
        <w:rPr>
          <w:rFonts w:hint="eastAsia"/>
          <w:sz w:val="21"/>
          <w:szCs w:val="21"/>
        </w:rPr>
        <w:t>月</w:t>
      </w:r>
      <w:r>
        <w:rPr>
          <w:sz w:val="21"/>
          <w:szCs w:val="21"/>
        </w:rPr>
        <w:t>1</w:t>
      </w:r>
      <w:r>
        <w:rPr>
          <w:rFonts w:hint="eastAsia"/>
          <w:sz w:val="21"/>
          <w:szCs w:val="21"/>
        </w:rPr>
        <w:t>日至</w:t>
      </w:r>
      <w:r>
        <w:rPr>
          <w:sz w:val="21"/>
          <w:szCs w:val="21"/>
        </w:rPr>
        <w:t>6</w:t>
      </w:r>
      <w:r>
        <w:rPr>
          <w:rFonts w:hint="eastAsia"/>
          <w:sz w:val="21"/>
          <w:szCs w:val="21"/>
        </w:rPr>
        <w:t>日，</w:t>
      </w:r>
      <w:r>
        <w:rPr>
          <w:sz w:val="21"/>
          <w:szCs w:val="21"/>
        </w:rPr>
        <w:t>10</w:t>
      </w:r>
      <w:r>
        <w:rPr>
          <w:rFonts w:hint="eastAsia"/>
          <w:sz w:val="21"/>
          <w:szCs w:val="21"/>
        </w:rPr>
        <w:t>月</w:t>
      </w:r>
      <w:r>
        <w:rPr>
          <w:sz w:val="21"/>
          <w:szCs w:val="21"/>
        </w:rPr>
        <w:t>19</w:t>
      </w:r>
      <w:r>
        <w:rPr>
          <w:rFonts w:hint="eastAsia"/>
          <w:sz w:val="21"/>
          <w:szCs w:val="21"/>
        </w:rPr>
        <w:t>日至</w:t>
      </w:r>
      <w:r>
        <w:rPr>
          <w:sz w:val="21"/>
          <w:szCs w:val="21"/>
        </w:rPr>
        <w:t>23</w:t>
      </w:r>
      <w:r>
        <w:rPr>
          <w:rFonts w:hint="eastAsia"/>
          <w:sz w:val="21"/>
          <w:szCs w:val="21"/>
        </w:rPr>
        <w:t>日），另外</w:t>
      </w:r>
      <w:r>
        <w:rPr>
          <w:sz w:val="21"/>
          <w:szCs w:val="21"/>
        </w:rPr>
        <w:t>2</w:t>
      </w:r>
      <w:r>
        <w:rPr>
          <w:rFonts w:hint="eastAsia"/>
          <w:sz w:val="21"/>
          <w:szCs w:val="21"/>
        </w:rPr>
        <w:t>期在苏塞（</w:t>
      </w:r>
      <w:r>
        <w:rPr>
          <w:sz w:val="21"/>
          <w:szCs w:val="21"/>
        </w:rPr>
        <w:t>4</w:t>
      </w:r>
      <w:r>
        <w:rPr>
          <w:rFonts w:hint="eastAsia"/>
          <w:sz w:val="21"/>
          <w:szCs w:val="21"/>
        </w:rPr>
        <w:t>月</w:t>
      </w:r>
      <w:r>
        <w:rPr>
          <w:sz w:val="21"/>
          <w:szCs w:val="21"/>
        </w:rPr>
        <w:t>20</w:t>
      </w:r>
      <w:r>
        <w:rPr>
          <w:rFonts w:hint="eastAsia"/>
          <w:sz w:val="21"/>
          <w:szCs w:val="21"/>
        </w:rPr>
        <w:t>日至</w:t>
      </w:r>
      <w:r>
        <w:rPr>
          <w:sz w:val="21"/>
          <w:szCs w:val="21"/>
        </w:rPr>
        <w:t>25</w:t>
      </w:r>
      <w:r>
        <w:rPr>
          <w:rFonts w:hint="eastAsia"/>
          <w:sz w:val="21"/>
          <w:szCs w:val="21"/>
        </w:rPr>
        <w:t>日）和斯法克斯（</w:t>
      </w:r>
      <w:r>
        <w:rPr>
          <w:sz w:val="21"/>
          <w:szCs w:val="21"/>
        </w:rPr>
        <w:t>9</w:t>
      </w:r>
      <w:r>
        <w:rPr>
          <w:rFonts w:hint="eastAsia"/>
          <w:sz w:val="21"/>
          <w:szCs w:val="21"/>
        </w:rPr>
        <w:t>月</w:t>
      </w:r>
      <w:r>
        <w:rPr>
          <w:sz w:val="21"/>
          <w:szCs w:val="21"/>
        </w:rPr>
        <w:t>28</w:t>
      </w:r>
      <w:r>
        <w:rPr>
          <w:rFonts w:hint="eastAsia"/>
          <w:sz w:val="21"/>
          <w:szCs w:val="21"/>
        </w:rPr>
        <w:t>日至</w:t>
      </w:r>
      <w:r>
        <w:rPr>
          <w:sz w:val="21"/>
          <w:szCs w:val="21"/>
        </w:rPr>
        <w:t>10</w:t>
      </w:r>
      <w:r>
        <w:rPr>
          <w:rFonts w:hint="eastAsia"/>
          <w:sz w:val="21"/>
          <w:szCs w:val="21"/>
        </w:rPr>
        <w:t>月</w:t>
      </w:r>
      <w:r>
        <w:rPr>
          <w:sz w:val="21"/>
          <w:szCs w:val="21"/>
        </w:rPr>
        <w:t>2</w:t>
      </w:r>
      <w:r>
        <w:rPr>
          <w:rFonts w:hint="eastAsia"/>
          <w:sz w:val="21"/>
          <w:szCs w:val="21"/>
        </w:rPr>
        <w:t>日）举办。</w:t>
      </w:r>
    </w:p>
    <w:p w:rsidR="00000000" w:rsidRDefault="00000000">
      <w:pPr>
        <w:spacing w:after="240" w:line="440" w:lineRule="exact"/>
        <w:ind w:firstLine="480"/>
        <w:jc w:val="both"/>
        <w:rPr>
          <w:sz w:val="21"/>
          <w:szCs w:val="21"/>
        </w:rPr>
      </w:pPr>
      <w:r>
        <w:rPr>
          <w:sz w:val="21"/>
          <w:szCs w:val="21"/>
        </w:rPr>
        <w:t>398</w:t>
      </w:r>
      <w:r>
        <w:rPr>
          <w:rFonts w:hint="eastAsia"/>
          <w:sz w:val="21"/>
          <w:szCs w:val="21"/>
        </w:rPr>
        <w:t>．</w:t>
      </w:r>
      <w:r>
        <w:rPr>
          <w:sz w:val="21"/>
          <w:szCs w:val="21"/>
        </w:rPr>
        <w:t>1997</w:t>
      </w:r>
      <w:r>
        <w:rPr>
          <w:rFonts w:hint="eastAsia"/>
          <w:sz w:val="21"/>
          <w:szCs w:val="21"/>
        </w:rPr>
        <w:t>年后，妇女研究、文献与信息中心以“妇女研究、文献与信息中心俱乐部”的名义，举行一系列定期会见，召集妇女干部讨论妇女关心的问题。</w:t>
      </w:r>
    </w:p>
    <w:p w:rsidR="00000000" w:rsidRDefault="00000000">
      <w:pPr>
        <w:spacing w:after="240" w:line="440" w:lineRule="exact"/>
        <w:ind w:firstLine="480"/>
        <w:jc w:val="both"/>
        <w:rPr>
          <w:sz w:val="21"/>
          <w:szCs w:val="21"/>
        </w:rPr>
      </w:pPr>
      <w:r>
        <w:rPr>
          <w:sz w:val="21"/>
          <w:szCs w:val="21"/>
        </w:rPr>
        <w:t>399</w:t>
      </w:r>
      <w:r>
        <w:rPr>
          <w:rFonts w:hint="eastAsia"/>
          <w:sz w:val="21"/>
          <w:szCs w:val="21"/>
        </w:rPr>
        <w:t>．在妇女和家庭事务部与英国妇女理事会合作计划范围内，一些妇女干部接受了伦敦“开发计划署”的“女性与开发”培训班为期</w:t>
      </w:r>
      <w:r>
        <w:rPr>
          <w:sz w:val="21"/>
          <w:szCs w:val="21"/>
        </w:rPr>
        <w:t>3</w:t>
      </w:r>
      <w:r>
        <w:rPr>
          <w:rFonts w:hint="eastAsia"/>
          <w:sz w:val="21"/>
          <w:szCs w:val="21"/>
        </w:rPr>
        <w:t>年（</w:t>
      </w:r>
      <w:r>
        <w:rPr>
          <w:sz w:val="21"/>
          <w:szCs w:val="21"/>
        </w:rPr>
        <w:t>1997-1999</w:t>
      </w:r>
      <w:r>
        <w:rPr>
          <w:rFonts w:hint="eastAsia"/>
          <w:sz w:val="21"/>
          <w:szCs w:val="21"/>
        </w:rPr>
        <w:t>）的培训。</w:t>
      </w:r>
    </w:p>
    <w:p w:rsidR="00000000" w:rsidRDefault="00000000">
      <w:pPr>
        <w:spacing w:after="240" w:line="440" w:lineRule="exact"/>
        <w:ind w:firstLine="480"/>
        <w:jc w:val="both"/>
        <w:rPr>
          <w:sz w:val="21"/>
          <w:szCs w:val="21"/>
        </w:rPr>
      </w:pPr>
      <w:r>
        <w:rPr>
          <w:sz w:val="21"/>
          <w:szCs w:val="21"/>
        </w:rPr>
        <w:t>400</w:t>
      </w:r>
      <w:r>
        <w:rPr>
          <w:rFonts w:hint="eastAsia"/>
          <w:sz w:val="21"/>
          <w:szCs w:val="21"/>
        </w:rPr>
        <w:t>．在与巴黎高等实验研究院生理和认知劳动经济观察所合作的培训计划范围内，妇女研究、文献与信息中心就劳动心理学和人力资源管理问题，自</w:t>
      </w:r>
      <w:r>
        <w:rPr>
          <w:sz w:val="21"/>
          <w:szCs w:val="21"/>
        </w:rPr>
        <w:t>1998</w:t>
      </w:r>
      <w:r>
        <w:rPr>
          <w:rFonts w:hint="eastAsia"/>
          <w:sz w:val="21"/>
          <w:szCs w:val="21"/>
        </w:rPr>
        <w:t>年开始了对妇女干部的培训。</w:t>
      </w:r>
    </w:p>
    <w:p w:rsidR="00000000" w:rsidRDefault="00000000">
      <w:pPr>
        <w:spacing w:after="240" w:line="440" w:lineRule="exact"/>
        <w:jc w:val="both"/>
        <w:rPr>
          <w:sz w:val="21"/>
          <w:szCs w:val="21"/>
        </w:rPr>
      </w:pPr>
    </w:p>
    <w:p w:rsidR="00000000" w:rsidRDefault="00000000">
      <w:pPr>
        <w:spacing w:after="240" w:line="440" w:lineRule="exact"/>
        <w:jc w:val="both"/>
        <w:rPr>
          <w:rFonts w:eastAsia="SimHei"/>
          <w:sz w:val="21"/>
          <w:szCs w:val="21"/>
        </w:rPr>
      </w:pPr>
      <w:r>
        <w:rPr>
          <w:rFonts w:eastAsia="SimHei" w:hint="eastAsia"/>
          <w:sz w:val="21"/>
          <w:szCs w:val="21"/>
        </w:rPr>
        <w:t>十二</w:t>
      </w:r>
      <w:r>
        <w:rPr>
          <w:rFonts w:eastAsia="SimHei"/>
          <w:sz w:val="21"/>
          <w:szCs w:val="21"/>
        </w:rPr>
        <w:t>.</w:t>
      </w:r>
      <w:r>
        <w:rPr>
          <w:rFonts w:eastAsia="SimHei"/>
          <w:b/>
          <w:bCs/>
          <w:sz w:val="21"/>
          <w:szCs w:val="21"/>
        </w:rPr>
        <w:t>1</w:t>
      </w:r>
      <w:r>
        <w:rPr>
          <w:rFonts w:eastAsia="SimHei"/>
          <w:sz w:val="21"/>
          <w:szCs w:val="21"/>
        </w:rPr>
        <w:t xml:space="preserve"> </w:t>
      </w:r>
      <w:r>
        <w:rPr>
          <w:rFonts w:eastAsia="SimHei" w:hint="eastAsia"/>
          <w:sz w:val="21"/>
          <w:szCs w:val="21"/>
        </w:rPr>
        <w:t>与非政府组织的伙伴关系</w:t>
      </w:r>
    </w:p>
    <w:p w:rsidR="00000000" w:rsidRDefault="00000000">
      <w:pPr>
        <w:spacing w:after="240" w:line="440" w:lineRule="exact"/>
        <w:ind w:firstLine="480"/>
        <w:jc w:val="both"/>
        <w:rPr>
          <w:sz w:val="21"/>
          <w:szCs w:val="21"/>
        </w:rPr>
      </w:pPr>
      <w:r>
        <w:rPr>
          <w:sz w:val="21"/>
          <w:szCs w:val="21"/>
        </w:rPr>
        <w:t>401</w:t>
      </w:r>
      <w:r>
        <w:rPr>
          <w:rFonts w:hint="eastAsia"/>
          <w:sz w:val="21"/>
          <w:szCs w:val="21"/>
        </w:rPr>
        <w:t>．非政府组织分别于</w:t>
      </w:r>
      <w:r>
        <w:rPr>
          <w:sz w:val="21"/>
          <w:szCs w:val="21"/>
        </w:rPr>
        <w:t>1996</w:t>
      </w:r>
      <w:r>
        <w:rPr>
          <w:rFonts w:hint="eastAsia"/>
          <w:sz w:val="21"/>
          <w:szCs w:val="21"/>
        </w:rPr>
        <w:t>年和</w:t>
      </w:r>
      <w:r>
        <w:rPr>
          <w:sz w:val="21"/>
          <w:szCs w:val="21"/>
        </w:rPr>
        <w:t>1998</w:t>
      </w:r>
      <w:r>
        <w:rPr>
          <w:rFonts w:hint="eastAsia"/>
          <w:sz w:val="21"/>
          <w:szCs w:val="21"/>
        </w:rPr>
        <w:t>年参加了关心家庭全国行动计划及“乡村妇女”行动计划的制定。</w:t>
      </w:r>
    </w:p>
    <w:p w:rsidR="00000000" w:rsidRDefault="00000000">
      <w:pPr>
        <w:spacing w:after="240" w:line="440" w:lineRule="exact"/>
        <w:ind w:firstLine="480"/>
        <w:jc w:val="both"/>
        <w:rPr>
          <w:sz w:val="21"/>
          <w:szCs w:val="21"/>
        </w:rPr>
      </w:pPr>
      <w:r>
        <w:rPr>
          <w:sz w:val="21"/>
          <w:szCs w:val="21"/>
        </w:rPr>
        <w:t>402</w:t>
      </w:r>
      <w:r>
        <w:rPr>
          <w:rFonts w:hint="eastAsia"/>
          <w:sz w:val="21"/>
          <w:szCs w:val="21"/>
        </w:rPr>
        <w:t>．非政府组织的干部也在妇女研究、文献与信息中心开办的宣传培训班，就开发性别专项指标和性别分类规划等问题接受培训。</w:t>
      </w:r>
    </w:p>
    <w:p w:rsidR="00000000" w:rsidRDefault="00000000">
      <w:pPr>
        <w:spacing w:after="240" w:line="440" w:lineRule="exact"/>
        <w:ind w:firstLine="480"/>
        <w:jc w:val="both"/>
        <w:rPr>
          <w:sz w:val="21"/>
          <w:szCs w:val="21"/>
        </w:rPr>
      </w:pPr>
      <w:r>
        <w:rPr>
          <w:sz w:val="21"/>
          <w:szCs w:val="21"/>
        </w:rPr>
        <w:t>403</w:t>
      </w:r>
      <w:r>
        <w:rPr>
          <w:rFonts w:hint="eastAsia"/>
          <w:sz w:val="21"/>
          <w:szCs w:val="21"/>
        </w:rPr>
        <w:t>．在实施关心家庭全国行动计划（</w:t>
      </w:r>
      <w:r>
        <w:rPr>
          <w:sz w:val="21"/>
          <w:szCs w:val="21"/>
        </w:rPr>
        <w:t>PAF</w:t>
      </w:r>
      <w:r>
        <w:rPr>
          <w:rFonts w:hint="eastAsia"/>
          <w:sz w:val="21"/>
          <w:szCs w:val="21"/>
        </w:rPr>
        <w:t>）过程中，</w:t>
      </w:r>
      <w:r>
        <w:rPr>
          <w:sz w:val="21"/>
          <w:szCs w:val="21"/>
        </w:rPr>
        <w:t>1996</w:t>
      </w:r>
      <w:r>
        <w:rPr>
          <w:rFonts w:hint="eastAsia"/>
          <w:sz w:val="21"/>
          <w:szCs w:val="21"/>
        </w:rPr>
        <w:t>年创立了由政府网和社团网组成的保障网。后者又由从事妇女工作的不同社团所组成。</w:t>
      </w:r>
    </w:p>
    <w:p w:rsidR="00000000" w:rsidRDefault="00000000">
      <w:pPr>
        <w:spacing w:after="240" w:line="440" w:lineRule="exact"/>
        <w:ind w:firstLine="480"/>
        <w:jc w:val="both"/>
        <w:rPr>
          <w:sz w:val="21"/>
          <w:szCs w:val="21"/>
        </w:rPr>
      </w:pPr>
      <w:r>
        <w:rPr>
          <w:sz w:val="21"/>
          <w:szCs w:val="21"/>
        </w:rPr>
        <w:t>404</w:t>
      </w:r>
      <w:r>
        <w:rPr>
          <w:rFonts w:hint="eastAsia"/>
          <w:sz w:val="21"/>
          <w:szCs w:val="21"/>
        </w:rPr>
        <w:t>．妇女和家庭事务部每年在其职权范围内发放津贴，鼓励和帮助妇女团体及以妇女为目标的发展社团开展活动。</w:t>
      </w:r>
    </w:p>
    <w:p w:rsidR="00000000" w:rsidRDefault="00000000">
      <w:pPr>
        <w:spacing w:after="240" w:line="440" w:lineRule="exact"/>
        <w:ind w:firstLine="480"/>
        <w:jc w:val="both"/>
        <w:rPr>
          <w:sz w:val="21"/>
          <w:szCs w:val="21"/>
        </w:rPr>
      </w:pPr>
      <w:r>
        <w:rPr>
          <w:sz w:val="21"/>
          <w:szCs w:val="21"/>
        </w:rPr>
        <w:t>405</w:t>
      </w:r>
      <w:r>
        <w:rPr>
          <w:rFonts w:hint="eastAsia"/>
          <w:sz w:val="21"/>
          <w:szCs w:val="21"/>
        </w:rPr>
        <w:t>．</w:t>
      </w:r>
      <w:r>
        <w:rPr>
          <w:sz w:val="21"/>
          <w:szCs w:val="21"/>
        </w:rPr>
        <w:t>1995</w:t>
      </w:r>
      <w:r>
        <w:rPr>
          <w:rFonts w:hint="eastAsia"/>
          <w:sz w:val="21"/>
          <w:szCs w:val="21"/>
        </w:rPr>
        <w:t>年以来，妇女和家庭事务部在双边和多边合作框架内，向从事妇女工作的非政府组织提供经费，资助提高妇女地位的计划行动。</w:t>
      </w:r>
    </w:p>
    <w:p w:rsidR="00000000" w:rsidRDefault="00000000">
      <w:pPr>
        <w:spacing w:after="240" w:line="440" w:lineRule="exact"/>
        <w:ind w:firstLine="480"/>
        <w:jc w:val="both"/>
        <w:rPr>
          <w:sz w:val="21"/>
          <w:szCs w:val="21"/>
        </w:rPr>
      </w:pPr>
      <w:r>
        <w:rPr>
          <w:sz w:val="21"/>
          <w:szCs w:val="21"/>
        </w:rPr>
        <w:t>406</w:t>
      </w:r>
      <w:r>
        <w:rPr>
          <w:rFonts w:hint="eastAsia"/>
          <w:sz w:val="21"/>
          <w:szCs w:val="21"/>
        </w:rPr>
        <w:t>．妇女和家庭事务部与突尼斯全国妇女联盟签署了伙伴协议，共同实施有利于乡村妇女的项目，支持职业培训，保护手工业遗产，改善偏僻地区的生活条件。</w:t>
      </w:r>
    </w:p>
    <w:p w:rsidR="00000000" w:rsidRDefault="00000000">
      <w:pPr>
        <w:spacing w:after="240" w:line="440" w:lineRule="exact"/>
        <w:ind w:firstLine="480"/>
        <w:jc w:val="both"/>
        <w:rPr>
          <w:sz w:val="21"/>
          <w:szCs w:val="21"/>
        </w:rPr>
      </w:pPr>
      <w:r>
        <w:rPr>
          <w:sz w:val="21"/>
          <w:szCs w:val="21"/>
        </w:rPr>
        <w:t>407</w:t>
      </w:r>
      <w:r>
        <w:rPr>
          <w:rFonts w:hint="eastAsia"/>
          <w:sz w:val="21"/>
          <w:szCs w:val="21"/>
        </w:rPr>
        <w:t>．</w:t>
      </w:r>
      <w:r>
        <w:rPr>
          <w:sz w:val="21"/>
          <w:szCs w:val="21"/>
        </w:rPr>
        <w:t>1996</w:t>
      </w:r>
      <w:r>
        <w:rPr>
          <w:rFonts w:hint="eastAsia"/>
          <w:sz w:val="21"/>
          <w:szCs w:val="21"/>
        </w:rPr>
        <w:t>年，伙伴进程朝着对社会易受害群体扶贫帮困的方向发展。为此与非政府组织签署了</w:t>
      </w:r>
      <w:r>
        <w:rPr>
          <w:sz w:val="21"/>
          <w:szCs w:val="21"/>
        </w:rPr>
        <w:t>20</w:t>
      </w:r>
      <w:r>
        <w:rPr>
          <w:rFonts w:hint="eastAsia"/>
          <w:sz w:val="21"/>
          <w:szCs w:val="21"/>
        </w:rPr>
        <w:t>个框架协议，根据这些协议，非政府组织出资赞助在首都各医院设立小儿科。</w:t>
      </w:r>
    </w:p>
    <w:p w:rsidR="00000000" w:rsidRDefault="00000000">
      <w:pPr>
        <w:spacing w:after="240" w:line="440" w:lineRule="exact"/>
        <w:ind w:firstLine="480"/>
        <w:jc w:val="both"/>
        <w:rPr>
          <w:sz w:val="21"/>
          <w:szCs w:val="21"/>
        </w:rPr>
      </w:pPr>
      <w:r>
        <w:rPr>
          <w:sz w:val="21"/>
          <w:szCs w:val="21"/>
        </w:rPr>
        <w:t>408</w:t>
      </w:r>
      <w:r>
        <w:rPr>
          <w:rFonts w:hint="eastAsia"/>
          <w:sz w:val="21"/>
          <w:szCs w:val="21"/>
        </w:rPr>
        <w:t>．</w:t>
      </w:r>
      <w:r>
        <w:rPr>
          <w:sz w:val="21"/>
          <w:szCs w:val="21"/>
        </w:rPr>
        <w:t>1997</w:t>
      </w:r>
      <w:r>
        <w:rPr>
          <w:rFonts w:hint="eastAsia"/>
          <w:sz w:val="21"/>
          <w:szCs w:val="21"/>
        </w:rPr>
        <w:t>年，与一些妇女非政府组织签署了发展框架协议，针对女企业主的资金短缺情况，通过与瑞典实行债务重组，推动新的创业项目。</w:t>
      </w:r>
    </w:p>
    <w:p w:rsidR="00000000" w:rsidRDefault="00000000">
      <w:pPr>
        <w:spacing w:after="240" w:line="440" w:lineRule="exact"/>
        <w:ind w:firstLine="480"/>
        <w:jc w:val="both"/>
        <w:rPr>
          <w:sz w:val="21"/>
          <w:szCs w:val="21"/>
        </w:rPr>
      </w:pPr>
      <w:r>
        <w:rPr>
          <w:sz w:val="21"/>
          <w:szCs w:val="21"/>
        </w:rPr>
        <w:t>409</w:t>
      </w:r>
      <w:r>
        <w:rPr>
          <w:rFonts w:hint="eastAsia"/>
          <w:sz w:val="21"/>
          <w:szCs w:val="21"/>
        </w:rPr>
        <w:t>．</w:t>
      </w:r>
      <w:r>
        <w:rPr>
          <w:sz w:val="21"/>
          <w:szCs w:val="21"/>
        </w:rPr>
        <w:t>1998</w:t>
      </w:r>
      <w:r>
        <w:rPr>
          <w:rFonts w:hint="eastAsia"/>
          <w:sz w:val="21"/>
          <w:szCs w:val="21"/>
        </w:rPr>
        <w:t>年，与一些青年组织签署了框架协议，向青年开展有关妇女权利的宣传活动。</w:t>
      </w:r>
    </w:p>
    <w:p w:rsidR="00000000" w:rsidRDefault="00000000">
      <w:pPr>
        <w:spacing w:after="240" w:line="440" w:lineRule="exact"/>
        <w:ind w:firstLine="480"/>
        <w:jc w:val="both"/>
        <w:rPr>
          <w:sz w:val="21"/>
          <w:szCs w:val="21"/>
        </w:rPr>
      </w:pPr>
      <w:r>
        <w:rPr>
          <w:sz w:val="21"/>
          <w:szCs w:val="21"/>
        </w:rPr>
        <w:t>410</w:t>
      </w:r>
      <w:r>
        <w:rPr>
          <w:rFonts w:hint="eastAsia"/>
          <w:sz w:val="21"/>
          <w:szCs w:val="21"/>
        </w:rPr>
        <w:t>．</w:t>
      </w:r>
      <w:r>
        <w:rPr>
          <w:sz w:val="21"/>
          <w:szCs w:val="21"/>
        </w:rPr>
        <w:t>1999</w:t>
      </w:r>
      <w:r>
        <w:rPr>
          <w:rFonts w:hint="eastAsia"/>
          <w:sz w:val="21"/>
          <w:szCs w:val="21"/>
        </w:rPr>
        <w:t>年，与</w:t>
      </w:r>
      <w:r>
        <w:rPr>
          <w:sz w:val="21"/>
          <w:szCs w:val="21"/>
        </w:rPr>
        <w:t>5</w:t>
      </w:r>
      <w:r>
        <w:rPr>
          <w:rFonts w:hint="eastAsia"/>
          <w:sz w:val="21"/>
          <w:szCs w:val="21"/>
        </w:rPr>
        <w:t>个社团签定了伙伴协议；根据为落实</w:t>
      </w:r>
      <w:r>
        <w:rPr>
          <w:sz w:val="21"/>
          <w:szCs w:val="21"/>
        </w:rPr>
        <w:t>1995</w:t>
      </w:r>
      <w:r>
        <w:rPr>
          <w:rFonts w:hint="eastAsia"/>
          <w:sz w:val="21"/>
          <w:szCs w:val="21"/>
        </w:rPr>
        <w:t>年北京第四次妇女问题世界会议的建议而确定的优先目标，为实施突尼斯第九个发展计划“妇女”战略的目标，妇女和家庭事务部推出的妇女生产项目支持机制从此正式启动。签署伙伴协议的目的还在于加强政府发展纲要与社会团体主动行动之间的互补，以便于妇女开辟收入来源。</w:t>
      </w:r>
    </w:p>
    <w:p w:rsidR="00000000" w:rsidRDefault="00000000">
      <w:pPr>
        <w:spacing w:after="240" w:line="440" w:lineRule="exact"/>
        <w:jc w:val="both"/>
        <w:rPr>
          <w:sz w:val="21"/>
          <w:szCs w:val="21"/>
        </w:rPr>
      </w:pPr>
      <w:r>
        <w:rPr>
          <w:rFonts w:eastAsia="SimHei" w:hint="eastAsia"/>
          <w:sz w:val="21"/>
          <w:szCs w:val="21"/>
        </w:rPr>
        <w:t>十二</w:t>
      </w:r>
      <w:r>
        <w:rPr>
          <w:rFonts w:eastAsia="SimHei"/>
          <w:sz w:val="21"/>
          <w:szCs w:val="21"/>
        </w:rPr>
        <w:t>.</w:t>
      </w:r>
      <w:r>
        <w:rPr>
          <w:b/>
          <w:bCs/>
          <w:sz w:val="21"/>
          <w:szCs w:val="21"/>
        </w:rPr>
        <w:t>2</w:t>
      </w:r>
      <w:r>
        <w:rPr>
          <w:sz w:val="21"/>
          <w:szCs w:val="21"/>
        </w:rPr>
        <w:t xml:space="preserve"> </w:t>
      </w:r>
      <w:r>
        <w:rPr>
          <w:rFonts w:eastAsia="SimHei" w:hint="eastAsia"/>
          <w:sz w:val="21"/>
          <w:szCs w:val="21"/>
        </w:rPr>
        <w:t>进入媒体和文化空间</w:t>
      </w:r>
    </w:p>
    <w:p w:rsidR="00000000" w:rsidRDefault="00000000">
      <w:pPr>
        <w:spacing w:after="240" w:line="440" w:lineRule="exact"/>
        <w:ind w:firstLine="480"/>
        <w:jc w:val="both"/>
        <w:rPr>
          <w:sz w:val="21"/>
          <w:szCs w:val="21"/>
        </w:rPr>
      </w:pPr>
      <w:r>
        <w:rPr>
          <w:sz w:val="21"/>
          <w:szCs w:val="21"/>
        </w:rPr>
        <w:t>411</w:t>
      </w:r>
      <w:r>
        <w:rPr>
          <w:rFonts w:hint="eastAsia"/>
          <w:sz w:val="21"/>
          <w:szCs w:val="21"/>
        </w:rPr>
        <w:t>．妇女参加公共生活的另一标志是妇女逐渐进入媒体空间及文化和体育世界。</w:t>
      </w:r>
    </w:p>
    <w:p w:rsidR="00000000" w:rsidRDefault="00000000">
      <w:pPr>
        <w:spacing w:after="240" w:line="440" w:lineRule="exact"/>
        <w:ind w:firstLine="480"/>
        <w:jc w:val="both"/>
        <w:rPr>
          <w:sz w:val="21"/>
          <w:szCs w:val="21"/>
        </w:rPr>
      </w:pPr>
      <w:r>
        <w:rPr>
          <w:sz w:val="21"/>
          <w:szCs w:val="21"/>
        </w:rPr>
        <w:t>412</w:t>
      </w:r>
      <w:r>
        <w:rPr>
          <w:rFonts w:hint="eastAsia"/>
          <w:sz w:val="21"/>
          <w:szCs w:val="21"/>
        </w:rPr>
        <w:t>．文化发展研究和文献中心</w:t>
      </w:r>
      <w:r>
        <w:rPr>
          <w:sz w:val="21"/>
          <w:szCs w:val="21"/>
        </w:rPr>
        <w:t>1989-90</w:t>
      </w:r>
      <w:r>
        <w:rPr>
          <w:rFonts w:hint="eastAsia"/>
          <w:sz w:val="21"/>
          <w:szCs w:val="21"/>
        </w:rPr>
        <w:t>年对突尼斯文化活动进行的一次调查表明，妇女正融入在公共场所开展的形形色色的休闲娱乐活动。在政府部门大力鼓励家庭休闲娱乐的影响下，这一趋势正不断加强。</w:t>
      </w:r>
    </w:p>
    <w:p w:rsidR="00000000" w:rsidRDefault="00000000">
      <w:pPr>
        <w:spacing w:after="240" w:line="440" w:lineRule="exact"/>
        <w:ind w:firstLine="480"/>
        <w:jc w:val="both"/>
        <w:rPr>
          <w:sz w:val="21"/>
          <w:szCs w:val="21"/>
        </w:rPr>
      </w:pPr>
      <w:r>
        <w:rPr>
          <w:sz w:val="21"/>
          <w:szCs w:val="21"/>
        </w:rPr>
        <w:t>413</w:t>
      </w:r>
      <w:r>
        <w:rPr>
          <w:rFonts w:hint="eastAsia"/>
          <w:sz w:val="21"/>
          <w:szCs w:val="21"/>
        </w:rPr>
        <w:t>．在视听媒体，特别是以青年为对象的媒体，大多数主持人和采访记者都是青年女子（占</w:t>
      </w:r>
      <w:r>
        <w:rPr>
          <w:sz w:val="21"/>
          <w:szCs w:val="21"/>
        </w:rPr>
        <w:t>60%</w:t>
      </w:r>
      <w:r>
        <w:rPr>
          <w:rFonts w:hint="eastAsia"/>
          <w:sz w:val="21"/>
          <w:szCs w:val="21"/>
        </w:rPr>
        <w:t>），这对树立妇女的新样板，作出了尤其重大的贡献。不但主要电视新闻都由女播音员播发，而且制作主任这个被公认为责任重大的的职位也由一些妇女担任。同样，许多体育节目也由女记者担任讲解，使妇女在公共媒体中的比例显著提高。</w:t>
      </w:r>
    </w:p>
    <w:p w:rsidR="00000000" w:rsidRDefault="00000000">
      <w:pPr>
        <w:spacing w:after="240" w:line="440" w:lineRule="exact"/>
        <w:ind w:firstLine="480"/>
        <w:jc w:val="both"/>
        <w:rPr>
          <w:sz w:val="21"/>
          <w:szCs w:val="21"/>
        </w:rPr>
      </w:pPr>
      <w:r>
        <w:rPr>
          <w:sz w:val="21"/>
          <w:szCs w:val="21"/>
        </w:rPr>
        <w:t>414</w:t>
      </w:r>
      <w:r>
        <w:rPr>
          <w:rFonts w:hint="eastAsia"/>
          <w:sz w:val="21"/>
          <w:szCs w:val="21"/>
        </w:rPr>
        <w:t>．突尼斯记者协会（</w:t>
      </w:r>
      <w:r>
        <w:rPr>
          <w:sz w:val="21"/>
          <w:szCs w:val="21"/>
        </w:rPr>
        <w:t>AJT</w:t>
      </w:r>
      <w:r>
        <w:rPr>
          <w:rFonts w:hint="eastAsia"/>
          <w:sz w:val="21"/>
          <w:szCs w:val="21"/>
        </w:rPr>
        <w:t>）已两度由妇女担任主席。</w:t>
      </w:r>
    </w:p>
    <w:p w:rsidR="00000000" w:rsidRDefault="00000000">
      <w:pPr>
        <w:spacing w:after="240" w:line="440" w:lineRule="exact"/>
        <w:ind w:firstLine="480"/>
        <w:jc w:val="both"/>
        <w:rPr>
          <w:sz w:val="21"/>
          <w:szCs w:val="21"/>
        </w:rPr>
      </w:pPr>
      <w:r>
        <w:rPr>
          <w:sz w:val="21"/>
          <w:szCs w:val="21"/>
        </w:rPr>
        <w:t>415</w:t>
      </w:r>
      <w:r>
        <w:rPr>
          <w:rFonts w:hint="eastAsia"/>
          <w:sz w:val="21"/>
          <w:szCs w:val="21"/>
        </w:rPr>
        <w:t>．从另一项指标也可看出妇女在视听空间所占的重要地位：在有关视听制作的所有职业门类中，包括工程师、信息师、技师、记者、制作人、编导、摄影师等等，妇女无不占有一席之地。</w:t>
      </w:r>
    </w:p>
    <w:p w:rsidR="00000000" w:rsidRDefault="00000000">
      <w:pPr>
        <w:spacing w:after="240" w:line="440" w:lineRule="exact"/>
        <w:ind w:firstLine="480"/>
        <w:jc w:val="both"/>
        <w:rPr>
          <w:sz w:val="21"/>
          <w:szCs w:val="21"/>
        </w:rPr>
      </w:pPr>
      <w:r>
        <w:rPr>
          <w:sz w:val="21"/>
          <w:szCs w:val="21"/>
        </w:rPr>
        <w:t>416</w:t>
      </w:r>
      <w:r>
        <w:rPr>
          <w:rFonts w:hint="eastAsia"/>
          <w:sz w:val="21"/>
          <w:szCs w:val="21"/>
        </w:rPr>
        <w:t>．妇女在文化界逐渐显露其主动性和创造性。女画家的画展已屡见不鲜，女工匠在复兴文化遗产和传统艺术中作出杰出贡献，才华横溢的女演员及电影女制片人的崛起，是新一代妇女诞生的鲜明征兆，她们不再满足于充当文化的消费者，而且要对当今的突尼斯文化打上自己的烙印（见第</w:t>
      </w:r>
      <w:r>
        <w:rPr>
          <w:sz w:val="21"/>
          <w:szCs w:val="21"/>
        </w:rPr>
        <w:t>833</w:t>
      </w:r>
      <w:r>
        <w:rPr>
          <w:rFonts w:hint="eastAsia"/>
          <w:sz w:val="21"/>
          <w:szCs w:val="21"/>
        </w:rPr>
        <w:t>段及随后各段）。</w:t>
      </w:r>
    </w:p>
    <w:p w:rsidR="00000000" w:rsidRDefault="00000000">
      <w:pPr>
        <w:spacing w:after="240" w:line="440" w:lineRule="exact"/>
        <w:ind w:firstLine="480"/>
        <w:jc w:val="both"/>
        <w:rPr>
          <w:sz w:val="21"/>
          <w:szCs w:val="21"/>
        </w:rPr>
      </w:pPr>
      <w:r>
        <w:rPr>
          <w:sz w:val="21"/>
          <w:szCs w:val="21"/>
        </w:rPr>
        <w:t>417</w:t>
      </w:r>
      <w:r>
        <w:rPr>
          <w:rFonts w:hint="eastAsia"/>
          <w:sz w:val="21"/>
          <w:szCs w:val="21"/>
        </w:rPr>
        <w:t>．随着妇女创作的日渐增加，随着妇女参加公共生活的规模不断扩大和日益引人注目，突尼斯已设置多个奖项，奖励新出现的妇女人才。其中，妇女研究、文献与信息中心自</w:t>
      </w:r>
      <w:r>
        <w:rPr>
          <w:sz w:val="21"/>
          <w:szCs w:val="21"/>
        </w:rPr>
        <w:t>1995</w:t>
      </w:r>
      <w:r>
        <w:rPr>
          <w:rFonts w:hint="eastAsia"/>
          <w:sz w:val="21"/>
          <w:szCs w:val="21"/>
        </w:rPr>
        <w:t>年起颁发的佐贝达·倍希尔奖，奖励当年的妇女最佳文学作品（阿拉伯语和法语）及最佳科学著作。“伽太基环球”公司颁发的“迪东金奖”，自</w:t>
      </w:r>
      <w:r>
        <w:rPr>
          <w:sz w:val="21"/>
          <w:szCs w:val="21"/>
        </w:rPr>
        <w:t>1998</w:t>
      </w:r>
      <w:r>
        <w:rPr>
          <w:rFonts w:hint="eastAsia"/>
          <w:sz w:val="21"/>
          <w:szCs w:val="21"/>
        </w:rPr>
        <w:t>年以来，奖励在文化领域和社会行动中的妇女最佳创造。</w:t>
      </w:r>
    </w:p>
    <w:p w:rsidR="00000000" w:rsidRDefault="00000000">
      <w:pPr>
        <w:spacing w:after="240" w:line="440" w:lineRule="exact"/>
        <w:ind w:firstLine="480"/>
        <w:jc w:val="both"/>
        <w:rPr>
          <w:sz w:val="21"/>
          <w:szCs w:val="21"/>
        </w:rPr>
      </w:pPr>
      <w:r>
        <w:rPr>
          <w:sz w:val="21"/>
          <w:szCs w:val="21"/>
        </w:rPr>
        <w:t>418</w:t>
      </w:r>
      <w:r>
        <w:rPr>
          <w:rFonts w:hint="eastAsia"/>
          <w:sz w:val="21"/>
          <w:szCs w:val="21"/>
        </w:rPr>
        <w:t>．经妇女与家庭全国委员会下属的妇女媒体形象监测委员会提出建议，根据</w:t>
      </w:r>
      <w:r>
        <w:rPr>
          <w:sz w:val="21"/>
          <w:szCs w:val="21"/>
        </w:rPr>
        <w:t>1999</w:t>
      </w:r>
      <w:r>
        <w:rPr>
          <w:rFonts w:hint="eastAsia"/>
          <w:sz w:val="21"/>
          <w:szCs w:val="21"/>
        </w:rPr>
        <w:t>年</w:t>
      </w:r>
      <w:r>
        <w:rPr>
          <w:sz w:val="21"/>
          <w:szCs w:val="21"/>
        </w:rPr>
        <w:t>5</w:t>
      </w:r>
      <w:r>
        <w:rPr>
          <w:rFonts w:hint="eastAsia"/>
          <w:sz w:val="21"/>
          <w:szCs w:val="21"/>
        </w:rPr>
        <w:t>月</w:t>
      </w:r>
      <w:r>
        <w:rPr>
          <w:sz w:val="21"/>
          <w:szCs w:val="21"/>
        </w:rPr>
        <w:t>17</w:t>
      </w:r>
      <w:r>
        <w:rPr>
          <w:rFonts w:hint="eastAsia"/>
          <w:sz w:val="21"/>
          <w:szCs w:val="21"/>
        </w:rPr>
        <w:t>日政府令，设立了反映妇女平衡形象的最佳媒体作品“塔哈尔·哈达德奖”。</w:t>
      </w:r>
    </w:p>
    <w:p w:rsidR="00000000" w:rsidRDefault="00000000">
      <w:pPr>
        <w:spacing w:after="240" w:line="440" w:lineRule="exact"/>
        <w:ind w:firstLine="480"/>
        <w:jc w:val="both"/>
        <w:rPr>
          <w:sz w:val="21"/>
          <w:szCs w:val="21"/>
        </w:rPr>
      </w:pPr>
      <w:r>
        <w:rPr>
          <w:sz w:val="21"/>
          <w:szCs w:val="21"/>
        </w:rPr>
        <w:t>419</w:t>
      </w:r>
      <w:r>
        <w:rPr>
          <w:rFonts w:hint="eastAsia"/>
          <w:sz w:val="21"/>
          <w:szCs w:val="21"/>
        </w:rPr>
        <w:t>．妇女和家庭事务部以妇女为对象开展多种文化活动，对丰富妇女的文化生活和公共生活作出贡献：</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妇女和家庭事务部</w:t>
      </w:r>
      <w:r>
        <w:rPr>
          <w:sz w:val="21"/>
          <w:szCs w:val="21"/>
        </w:rPr>
        <w:t>1997</w:t>
      </w:r>
      <w:r>
        <w:rPr>
          <w:rFonts w:hint="eastAsia"/>
          <w:sz w:val="21"/>
          <w:szCs w:val="21"/>
        </w:rPr>
        <w:t>年以“妇女、妇女权利与现代”为题，举办一次阿拉伯地区研讨会，对立法在提高妇女地位所起的作用及妇女在文化中的地位等问题，进行了深入的探讨。</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妇女和家庭事务部以“通过妇女文学作品看文化对话”为题，在“地区文化都城突尼斯”全国规划的框架内举办的国际研讨班（</w:t>
      </w:r>
      <w:r>
        <w:rPr>
          <w:sz w:val="21"/>
          <w:szCs w:val="21"/>
        </w:rPr>
        <w:t>1997</w:t>
      </w:r>
      <w:r>
        <w:rPr>
          <w:rFonts w:hint="eastAsia"/>
          <w:sz w:val="21"/>
          <w:szCs w:val="21"/>
        </w:rPr>
        <w:t>年</w:t>
      </w:r>
      <w:r>
        <w:rPr>
          <w:sz w:val="21"/>
          <w:szCs w:val="21"/>
        </w:rPr>
        <w:t>8</w:t>
      </w:r>
      <w:r>
        <w:rPr>
          <w:rFonts w:hint="eastAsia"/>
          <w:sz w:val="21"/>
          <w:szCs w:val="21"/>
        </w:rPr>
        <w:t>月），通过阿拉伯文学与地中海文学的比较，围绕妇女创作问题及其与特殊性和普遍性的关系问题，开展了学术交流。</w:t>
      </w:r>
    </w:p>
    <w:p w:rsidR="00000000" w:rsidRDefault="00000000">
      <w:pPr>
        <w:spacing w:after="240" w:line="440" w:lineRule="exact"/>
        <w:ind w:firstLine="480"/>
        <w:jc w:val="both"/>
        <w:rPr>
          <w:sz w:val="21"/>
          <w:szCs w:val="21"/>
        </w:rPr>
      </w:pPr>
      <w:r>
        <w:rPr>
          <w:sz w:val="21"/>
          <w:szCs w:val="21"/>
        </w:rPr>
        <w:t>– 1997</w:t>
      </w:r>
      <w:r>
        <w:rPr>
          <w:rFonts w:hint="eastAsia"/>
          <w:sz w:val="21"/>
          <w:szCs w:val="21"/>
        </w:rPr>
        <w:t>年，妇女和家庭事务部与文化部合作举办了题为“历代妇女”的埃尔阿布台利亚全国展览会，首次显示出妇女在布匿时代和穆斯林时代公共生活中所占的地位。</w:t>
      </w:r>
    </w:p>
    <w:p w:rsidR="00000000" w:rsidRDefault="00000000">
      <w:pPr>
        <w:spacing w:after="240" w:line="440" w:lineRule="exact"/>
        <w:ind w:firstLine="480"/>
        <w:jc w:val="both"/>
        <w:rPr>
          <w:sz w:val="21"/>
          <w:szCs w:val="21"/>
        </w:rPr>
      </w:pPr>
      <w:r>
        <w:rPr>
          <w:sz w:val="21"/>
          <w:szCs w:val="21"/>
        </w:rPr>
        <w:t>– 1997</w:t>
      </w:r>
      <w:r>
        <w:rPr>
          <w:rFonts w:hint="eastAsia"/>
          <w:sz w:val="21"/>
          <w:szCs w:val="21"/>
        </w:rPr>
        <w:t>年与高等教育部共同举办“妇女与科技”研讨会，使人们进一步了解妇女在科学研究和高等教育中的地位。研讨会结束后，在妇女和家庭事务部的推动下，</w:t>
      </w:r>
      <w:r>
        <w:rPr>
          <w:sz w:val="21"/>
          <w:szCs w:val="21"/>
        </w:rPr>
        <w:t>1998</w:t>
      </w:r>
      <w:r>
        <w:rPr>
          <w:rFonts w:hint="eastAsia"/>
          <w:sz w:val="21"/>
          <w:szCs w:val="21"/>
        </w:rPr>
        <w:t>年成立了“妇女与科学”协会。</w:t>
      </w:r>
    </w:p>
    <w:p w:rsidR="00000000" w:rsidRDefault="00000000">
      <w:pPr>
        <w:pStyle w:val="Date"/>
        <w:spacing w:before="240" w:after="240" w:line="440" w:lineRule="exact"/>
        <w:rPr>
          <w:rFonts w:eastAsia="SimHei"/>
          <w:sz w:val="28"/>
          <w:szCs w:val="28"/>
          <w:lang w:val="en-US"/>
        </w:rPr>
      </w:pPr>
      <w:r>
        <w:rPr>
          <w:rFonts w:eastAsia="SimHei" w:hint="eastAsia"/>
          <w:sz w:val="28"/>
          <w:szCs w:val="28"/>
          <w:lang w:val="en-US"/>
        </w:rPr>
        <w:t>前景</w:t>
      </w:r>
    </w:p>
    <w:p w:rsidR="00000000" w:rsidRDefault="00000000">
      <w:pPr>
        <w:spacing w:after="240" w:line="440" w:lineRule="exact"/>
        <w:ind w:firstLine="480"/>
        <w:jc w:val="both"/>
        <w:rPr>
          <w:sz w:val="21"/>
          <w:szCs w:val="21"/>
        </w:rPr>
      </w:pPr>
      <w:r>
        <w:rPr>
          <w:sz w:val="21"/>
          <w:szCs w:val="21"/>
        </w:rPr>
        <w:t>420</w:t>
      </w:r>
      <w:r>
        <w:rPr>
          <w:rFonts w:hint="eastAsia"/>
          <w:sz w:val="21"/>
          <w:szCs w:val="21"/>
        </w:rPr>
        <w:t>．妇女的杰出才能和忠诚表现有助于观念更新。</w:t>
      </w:r>
    </w:p>
    <w:p w:rsidR="00000000" w:rsidRDefault="00000000">
      <w:pPr>
        <w:spacing w:after="240" w:line="440" w:lineRule="exact"/>
        <w:ind w:firstLine="480"/>
        <w:jc w:val="both"/>
        <w:rPr>
          <w:sz w:val="21"/>
          <w:szCs w:val="21"/>
        </w:rPr>
      </w:pPr>
      <w:r>
        <w:rPr>
          <w:sz w:val="21"/>
          <w:szCs w:val="21"/>
        </w:rPr>
        <w:t>421</w:t>
      </w:r>
      <w:r>
        <w:rPr>
          <w:rFonts w:hint="eastAsia"/>
          <w:sz w:val="21"/>
          <w:szCs w:val="21"/>
        </w:rPr>
        <w:t>．妇女各方面创造活动的空前发展近年来已得到政府机关和整个民间社会的承认。</w:t>
      </w:r>
    </w:p>
    <w:p w:rsidR="00000000" w:rsidRDefault="00000000">
      <w:pPr>
        <w:spacing w:after="240" w:line="440" w:lineRule="exact"/>
        <w:ind w:firstLine="480"/>
        <w:jc w:val="both"/>
        <w:rPr>
          <w:sz w:val="21"/>
          <w:szCs w:val="21"/>
        </w:rPr>
      </w:pPr>
      <w:r>
        <w:rPr>
          <w:sz w:val="21"/>
          <w:szCs w:val="21"/>
        </w:rPr>
        <w:t>422</w:t>
      </w:r>
      <w:r>
        <w:rPr>
          <w:rFonts w:hint="eastAsia"/>
          <w:sz w:val="21"/>
          <w:szCs w:val="21"/>
        </w:rPr>
        <w:t>．鉴于特别有利的政治背景，妇女参加经济发展和各种形式的文化和艺术创造，近年来取得了令人瞩目的进步。</w:t>
      </w:r>
    </w:p>
    <w:p w:rsidR="00000000" w:rsidRDefault="00000000">
      <w:pPr>
        <w:spacing w:after="240" w:line="440" w:lineRule="exact"/>
        <w:ind w:firstLine="480"/>
        <w:jc w:val="both"/>
        <w:rPr>
          <w:sz w:val="21"/>
          <w:szCs w:val="21"/>
        </w:rPr>
      </w:pPr>
      <w:r>
        <w:rPr>
          <w:sz w:val="21"/>
          <w:szCs w:val="21"/>
        </w:rPr>
        <w:t>423</w:t>
      </w:r>
      <w:r>
        <w:rPr>
          <w:rFonts w:hint="eastAsia"/>
          <w:sz w:val="21"/>
          <w:szCs w:val="21"/>
        </w:rPr>
        <w:t>．在开发妇女人力资源、发展社团活动及改变思想观念等方面，第九个发展计划目标的实现必将为妇女融入政治生活及全国性的文化活动和社团活动开辟崭新前景。</w:t>
      </w:r>
    </w:p>
    <w:p w:rsidR="00000000" w:rsidRDefault="00000000">
      <w:pPr>
        <w:numPr>
          <w:ilvl w:val="0"/>
          <w:numId w:val="45"/>
        </w:numPr>
        <w:tabs>
          <w:tab w:val="clear" w:pos="907"/>
          <w:tab w:val="num" w:pos="360"/>
        </w:tabs>
        <w:spacing w:before="240" w:after="240" w:line="440" w:lineRule="exact"/>
        <w:ind w:left="480" w:hanging="480"/>
        <w:jc w:val="both"/>
        <w:rPr>
          <w:rFonts w:eastAsia="SimHei"/>
          <w:sz w:val="28"/>
          <w:szCs w:val="28"/>
        </w:rPr>
      </w:pPr>
      <w:r>
        <w:rPr>
          <w:sz w:val="21"/>
          <w:szCs w:val="21"/>
        </w:rPr>
        <w:br w:type="page"/>
      </w:r>
      <w:r>
        <w:rPr>
          <w:rFonts w:eastAsia="SimHei" w:hint="eastAsia"/>
          <w:sz w:val="28"/>
          <w:szCs w:val="28"/>
        </w:rPr>
        <w:t>第</w:t>
      </w:r>
      <w:r>
        <w:rPr>
          <w:rFonts w:eastAsia="SimHei"/>
          <w:b/>
          <w:bCs/>
          <w:sz w:val="28"/>
          <w:szCs w:val="28"/>
        </w:rPr>
        <w:t>8</w:t>
      </w:r>
      <w:r>
        <w:rPr>
          <w:rFonts w:eastAsia="SimHei" w:hint="eastAsia"/>
          <w:sz w:val="28"/>
          <w:szCs w:val="28"/>
        </w:rPr>
        <w:t>条：在国际上代表本国和参加工作</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8"/>
      </w:tblGrid>
      <w:tr w:rsidR="00000000">
        <w:tblPrEx>
          <w:tblCellMar>
            <w:top w:w="0" w:type="dxa"/>
            <w:bottom w:w="0" w:type="dxa"/>
          </w:tblCellMar>
        </w:tblPrEx>
        <w:tc>
          <w:tcPr>
            <w:tcW w:w="9828"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482"/>
              <w:jc w:val="both"/>
              <w:rPr>
                <w:rFonts w:eastAsia="楷体"/>
                <w:sz w:val="21"/>
                <w:szCs w:val="21"/>
              </w:rPr>
            </w:pPr>
            <w:r>
              <w:rPr>
                <w:rFonts w:eastAsia="楷体" w:hint="eastAsia"/>
                <w:sz w:val="21"/>
                <w:szCs w:val="21"/>
              </w:rPr>
              <w:t>缔约各国应采取一切适当措施，保证妇女在与男子平等不受任何歧视的条件下，有机会在国际上代表本国政府和参加各国际组织的工作。</w:t>
            </w:r>
          </w:p>
        </w:tc>
      </w:tr>
    </w:tbl>
    <w:p w:rsidR="00000000" w:rsidRDefault="00000000">
      <w:pPr>
        <w:spacing w:before="240" w:after="240" w:line="440" w:lineRule="exact"/>
        <w:jc w:val="both"/>
        <w:rPr>
          <w:rFonts w:eastAsia="SimHei"/>
          <w:sz w:val="28"/>
          <w:szCs w:val="28"/>
        </w:rPr>
      </w:pPr>
      <w:r>
        <w:rPr>
          <w:rFonts w:eastAsia="SimHei" w:hint="eastAsia"/>
          <w:sz w:val="28"/>
          <w:szCs w:val="28"/>
        </w:rPr>
        <w:t>一、外交人员中的妇女</w:t>
      </w:r>
    </w:p>
    <w:p w:rsidR="00000000" w:rsidRDefault="00000000">
      <w:pPr>
        <w:spacing w:after="240" w:line="440" w:lineRule="exact"/>
        <w:ind w:firstLine="480"/>
        <w:jc w:val="both"/>
        <w:rPr>
          <w:sz w:val="21"/>
          <w:szCs w:val="21"/>
        </w:rPr>
      </w:pPr>
      <w:r>
        <w:rPr>
          <w:sz w:val="21"/>
          <w:szCs w:val="21"/>
        </w:rPr>
        <w:t>424</w:t>
      </w:r>
      <w:r>
        <w:rPr>
          <w:rFonts w:hint="eastAsia"/>
          <w:sz w:val="21"/>
          <w:szCs w:val="21"/>
        </w:rPr>
        <w:t>．《突尼斯公职人员条例》不包含对妇女的任何歧视。女子能与男子一样作为外交人员在国际上代表国家，并在双边和多边合作的框架内，以专家身份参加国际组织的工作。</w:t>
      </w:r>
    </w:p>
    <w:p w:rsidR="00000000" w:rsidRDefault="00000000">
      <w:pPr>
        <w:spacing w:after="240" w:line="440" w:lineRule="exact"/>
        <w:ind w:firstLine="480"/>
        <w:jc w:val="both"/>
        <w:rPr>
          <w:sz w:val="21"/>
          <w:szCs w:val="21"/>
        </w:rPr>
      </w:pPr>
      <w:r>
        <w:rPr>
          <w:sz w:val="21"/>
          <w:szCs w:val="21"/>
        </w:rPr>
        <w:t>425</w:t>
      </w:r>
      <w:r>
        <w:rPr>
          <w:rFonts w:hint="eastAsia"/>
          <w:sz w:val="21"/>
          <w:szCs w:val="21"/>
        </w:rPr>
        <w:t>．妇女在外交部整个外交人员中的比例已从</w:t>
      </w:r>
      <w:r>
        <w:rPr>
          <w:sz w:val="21"/>
          <w:szCs w:val="21"/>
        </w:rPr>
        <w:t>1993</w:t>
      </w:r>
      <w:r>
        <w:rPr>
          <w:rFonts w:hint="eastAsia"/>
          <w:sz w:val="21"/>
          <w:szCs w:val="21"/>
        </w:rPr>
        <w:t>年的</w:t>
      </w:r>
      <w:r>
        <w:rPr>
          <w:sz w:val="21"/>
          <w:szCs w:val="21"/>
        </w:rPr>
        <w:t>9.1%</w:t>
      </w:r>
      <w:r>
        <w:rPr>
          <w:rFonts w:hint="eastAsia"/>
          <w:sz w:val="21"/>
          <w:szCs w:val="21"/>
        </w:rPr>
        <w:t>提高到</w:t>
      </w:r>
      <w:r>
        <w:rPr>
          <w:sz w:val="21"/>
          <w:szCs w:val="21"/>
        </w:rPr>
        <w:t>1999</w:t>
      </w:r>
      <w:r>
        <w:rPr>
          <w:rFonts w:hint="eastAsia"/>
          <w:sz w:val="21"/>
          <w:szCs w:val="21"/>
        </w:rPr>
        <w:t>年的</w:t>
      </w:r>
      <w:r>
        <w:rPr>
          <w:sz w:val="21"/>
          <w:szCs w:val="21"/>
        </w:rPr>
        <w:t>14.35%</w:t>
      </w:r>
      <w:r>
        <w:rPr>
          <w:rFonts w:hint="eastAsia"/>
          <w:sz w:val="21"/>
          <w:szCs w:val="21"/>
        </w:rPr>
        <w:t>。</w:t>
      </w:r>
    </w:p>
    <w:p w:rsidR="00000000" w:rsidRDefault="00000000">
      <w:pPr>
        <w:spacing w:before="240" w:after="240" w:line="440" w:lineRule="exact"/>
        <w:jc w:val="both"/>
        <w:rPr>
          <w:sz w:val="21"/>
          <w:szCs w:val="21"/>
        </w:rPr>
      </w:pPr>
      <w:r>
        <w:rPr>
          <w:rFonts w:eastAsia="SimHei" w:hint="eastAsia"/>
          <w:sz w:val="28"/>
          <w:szCs w:val="28"/>
        </w:rPr>
        <w:t>二、突尼斯与联合国</w:t>
      </w:r>
    </w:p>
    <w:p w:rsidR="00000000" w:rsidRDefault="00000000">
      <w:pPr>
        <w:spacing w:after="240" w:line="440" w:lineRule="exact"/>
        <w:ind w:firstLine="480"/>
        <w:jc w:val="both"/>
        <w:rPr>
          <w:sz w:val="21"/>
          <w:szCs w:val="21"/>
        </w:rPr>
      </w:pPr>
      <w:r>
        <w:rPr>
          <w:sz w:val="21"/>
          <w:szCs w:val="21"/>
        </w:rPr>
        <w:t>426</w:t>
      </w:r>
      <w:r>
        <w:rPr>
          <w:rFonts w:hint="eastAsia"/>
          <w:sz w:val="21"/>
          <w:szCs w:val="21"/>
        </w:rPr>
        <w:t>．突尼斯对联合国的所有活动，特别对有关确认妇女权利的进程，都给予特殊的重视。</w:t>
      </w:r>
    </w:p>
    <w:p w:rsidR="00000000" w:rsidRDefault="00000000">
      <w:pPr>
        <w:spacing w:after="240" w:line="440" w:lineRule="exact"/>
        <w:ind w:firstLine="480"/>
        <w:jc w:val="both"/>
        <w:rPr>
          <w:sz w:val="21"/>
          <w:szCs w:val="21"/>
        </w:rPr>
      </w:pPr>
      <w:r>
        <w:rPr>
          <w:sz w:val="21"/>
          <w:szCs w:val="21"/>
        </w:rPr>
        <w:t>427</w:t>
      </w:r>
      <w:r>
        <w:rPr>
          <w:rFonts w:hint="eastAsia"/>
          <w:sz w:val="21"/>
          <w:szCs w:val="21"/>
        </w:rPr>
        <w:t>．突尼斯的政策选择使突尼斯在某些活动中发挥了先锋作用，而这些活动已被国际机构确认为保障可持续发展的极好途径，不论是优先重视以人为本的发展，优先重视妇女在促进发展中所起的主人翁作用，或者是开创性别计划评估的国家政策。</w:t>
      </w:r>
    </w:p>
    <w:p w:rsidR="00000000" w:rsidRDefault="00000000">
      <w:pPr>
        <w:spacing w:after="240" w:line="440" w:lineRule="exact"/>
        <w:ind w:firstLine="480"/>
        <w:jc w:val="both"/>
        <w:rPr>
          <w:sz w:val="21"/>
          <w:szCs w:val="21"/>
        </w:rPr>
      </w:pPr>
      <w:r>
        <w:rPr>
          <w:sz w:val="21"/>
          <w:szCs w:val="21"/>
        </w:rPr>
        <w:t>428</w:t>
      </w:r>
      <w:r>
        <w:rPr>
          <w:rFonts w:hint="eastAsia"/>
          <w:sz w:val="21"/>
          <w:szCs w:val="21"/>
        </w:rPr>
        <w:t>．突尼斯鼓励妇女广泛参与联合国开展的各项工作，特别表现为突尼斯妇女人才在国际机构（消除对妇女歧视委员会）和非政府区域机构中的存在明显增加。</w:t>
      </w:r>
    </w:p>
    <w:p w:rsidR="00000000" w:rsidRDefault="00000000">
      <w:pPr>
        <w:spacing w:after="240" w:line="440" w:lineRule="exact"/>
        <w:ind w:firstLine="480"/>
        <w:jc w:val="both"/>
        <w:rPr>
          <w:sz w:val="21"/>
          <w:szCs w:val="21"/>
        </w:rPr>
      </w:pPr>
      <w:r>
        <w:rPr>
          <w:sz w:val="21"/>
          <w:szCs w:val="21"/>
        </w:rPr>
        <w:t>429</w:t>
      </w:r>
      <w:r>
        <w:rPr>
          <w:rFonts w:hint="eastAsia"/>
          <w:sz w:val="21"/>
          <w:szCs w:val="21"/>
        </w:rPr>
        <w:t>．妇女参与的另一表现是突尼斯</w:t>
      </w:r>
      <w:r>
        <w:rPr>
          <w:sz w:val="21"/>
          <w:szCs w:val="21"/>
        </w:rPr>
        <w:t>1994</w:t>
      </w:r>
      <w:r>
        <w:rPr>
          <w:rFonts w:hint="eastAsia"/>
          <w:sz w:val="21"/>
          <w:szCs w:val="21"/>
        </w:rPr>
        <w:t>年首次当选为妇女地位委员会的委员，任期</w:t>
      </w:r>
      <w:r>
        <w:rPr>
          <w:sz w:val="21"/>
          <w:szCs w:val="21"/>
        </w:rPr>
        <w:t>3</w:t>
      </w:r>
      <w:r>
        <w:rPr>
          <w:rFonts w:hint="eastAsia"/>
          <w:sz w:val="21"/>
          <w:szCs w:val="21"/>
        </w:rPr>
        <w:t>年。突尼斯以委员会成员资格参加了第</w:t>
      </w:r>
      <w:r>
        <w:rPr>
          <w:sz w:val="21"/>
          <w:szCs w:val="21"/>
        </w:rPr>
        <w:t>37</w:t>
      </w:r>
      <w:r>
        <w:rPr>
          <w:rFonts w:hint="eastAsia"/>
          <w:sz w:val="21"/>
          <w:szCs w:val="21"/>
        </w:rPr>
        <w:t>、</w:t>
      </w:r>
      <w:r>
        <w:rPr>
          <w:sz w:val="21"/>
          <w:szCs w:val="21"/>
        </w:rPr>
        <w:t>38</w:t>
      </w:r>
      <w:r>
        <w:rPr>
          <w:rFonts w:hint="eastAsia"/>
          <w:sz w:val="21"/>
          <w:szCs w:val="21"/>
        </w:rPr>
        <w:t>、</w:t>
      </w:r>
      <w:r>
        <w:rPr>
          <w:sz w:val="21"/>
          <w:szCs w:val="21"/>
        </w:rPr>
        <w:t>39</w:t>
      </w:r>
      <w:r>
        <w:rPr>
          <w:rFonts w:hint="eastAsia"/>
          <w:sz w:val="21"/>
          <w:szCs w:val="21"/>
        </w:rPr>
        <w:t>、</w:t>
      </w:r>
      <w:r>
        <w:rPr>
          <w:sz w:val="21"/>
          <w:szCs w:val="21"/>
        </w:rPr>
        <w:t>40</w:t>
      </w:r>
      <w:r>
        <w:rPr>
          <w:rFonts w:hint="eastAsia"/>
          <w:sz w:val="21"/>
          <w:szCs w:val="21"/>
        </w:rPr>
        <w:t>届委员会会议。</w:t>
      </w:r>
    </w:p>
    <w:p w:rsidR="00000000" w:rsidRDefault="00000000">
      <w:pPr>
        <w:spacing w:after="240" w:line="440" w:lineRule="exact"/>
        <w:ind w:firstLine="480"/>
        <w:jc w:val="both"/>
        <w:rPr>
          <w:sz w:val="21"/>
          <w:szCs w:val="21"/>
        </w:rPr>
      </w:pPr>
      <w:r>
        <w:rPr>
          <w:sz w:val="21"/>
          <w:szCs w:val="21"/>
        </w:rPr>
        <w:t>430</w:t>
      </w:r>
      <w:r>
        <w:rPr>
          <w:rFonts w:hint="eastAsia"/>
          <w:sz w:val="21"/>
          <w:szCs w:val="21"/>
        </w:rPr>
        <w:t>．突尼斯积极参加了</w:t>
      </w:r>
      <w:r>
        <w:rPr>
          <w:sz w:val="21"/>
          <w:szCs w:val="21"/>
        </w:rPr>
        <w:t>1995</w:t>
      </w:r>
      <w:r>
        <w:rPr>
          <w:rFonts w:hint="eastAsia"/>
          <w:sz w:val="21"/>
          <w:szCs w:val="21"/>
        </w:rPr>
        <w:t>年</w:t>
      </w:r>
      <w:r>
        <w:rPr>
          <w:sz w:val="21"/>
          <w:szCs w:val="21"/>
        </w:rPr>
        <w:t>9</w:t>
      </w:r>
      <w:r>
        <w:rPr>
          <w:rFonts w:hint="eastAsia"/>
          <w:sz w:val="21"/>
          <w:szCs w:val="21"/>
        </w:rPr>
        <w:t>月</w:t>
      </w:r>
      <w:r>
        <w:rPr>
          <w:sz w:val="21"/>
          <w:szCs w:val="21"/>
        </w:rPr>
        <w:t>4</w:t>
      </w:r>
      <w:r>
        <w:rPr>
          <w:rFonts w:hint="eastAsia"/>
          <w:sz w:val="21"/>
          <w:szCs w:val="21"/>
        </w:rPr>
        <w:t>日至</w:t>
      </w:r>
      <w:r>
        <w:rPr>
          <w:sz w:val="21"/>
          <w:szCs w:val="21"/>
        </w:rPr>
        <w:t>15</w:t>
      </w:r>
      <w:r>
        <w:rPr>
          <w:rFonts w:hint="eastAsia"/>
          <w:sz w:val="21"/>
          <w:szCs w:val="21"/>
        </w:rPr>
        <w:t>日在北京举行的第四次妇女问题世界会议，派出了将近</w:t>
      </w:r>
      <w:r>
        <w:rPr>
          <w:sz w:val="21"/>
          <w:szCs w:val="21"/>
        </w:rPr>
        <w:t>120</w:t>
      </w:r>
      <w:r>
        <w:rPr>
          <w:rFonts w:hint="eastAsia"/>
          <w:sz w:val="21"/>
          <w:szCs w:val="21"/>
        </w:rPr>
        <w:t>人的代表团，并通过举办若干区域会议，参与了这次大会的筹备进程：</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为筹备达卡第五次妇女问题会议召开了非洲专家小组会议。小组会议在非洲统一组织第</w:t>
      </w:r>
      <w:r>
        <w:rPr>
          <w:sz w:val="21"/>
          <w:szCs w:val="21"/>
        </w:rPr>
        <w:t>30</w:t>
      </w:r>
      <w:r>
        <w:rPr>
          <w:rFonts w:hint="eastAsia"/>
          <w:sz w:val="21"/>
          <w:szCs w:val="21"/>
        </w:rPr>
        <w:t>届首脑会议后不久，于</w:t>
      </w:r>
      <w:r>
        <w:rPr>
          <w:sz w:val="21"/>
          <w:szCs w:val="21"/>
        </w:rPr>
        <w:t>1994</w:t>
      </w:r>
      <w:r>
        <w:rPr>
          <w:rFonts w:hint="eastAsia"/>
          <w:sz w:val="21"/>
          <w:szCs w:val="21"/>
        </w:rPr>
        <w:t>年</w:t>
      </w:r>
      <w:r>
        <w:rPr>
          <w:sz w:val="21"/>
          <w:szCs w:val="21"/>
        </w:rPr>
        <w:t>7</w:t>
      </w:r>
      <w:r>
        <w:rPr>
          <w:rFonts w:hint="eastAsia"/>
          <w:sz w:val="21"/>
          <w:szCs w:val="21"/>
        </w:rPr>
        <w:t>月</w:t>
      </w:r>
      <w:r>
        <w:rPr>
          <w:sz w:val="21"/>
          <w:szCs w:val="21"/>
        </w:rPr>
        <w:t>27</w:t>
      </w:r>
      <w:r>
        <w:rPr>
          <w:rFonts w:hint="eastAsia"/>
          <w:sz w:val="21"/>
          <w:szCs w:val="21"/>
        </w:rPr>
        <w:t>日至</w:t>
      </w:r>
      <w:r>
        <w:rPr>
          <w:sz w:val="21"/>
          <w:szCs w:val="21"/>
        </w:rPr>
        <w:t>29</w:t>
      </w:r>
      <w:r>
        <w:rPr>
          <w:rFonts w:hint="eastAsia"/>
          <w:sz w:val="21"/>
          <w:szCs w:val="21"/>
        </w:rPr>
        <w:t>日举行，会议拟定了非洲行动纲要草案，提交达卡区域筹备会议通过。来自非洲各国的</w:t>
      </w:r>
      <w:r>
        <w:rPr>
          <w:sz w:val="21"/>
          <w:szCs w:val="21"/>
        </w:rPr>
        <w:t>30</w:t>
      </w:r>
      <w:r>
        <w:rPr>
          <w:rFonts w:hint="eastAsia"/>
          <w:sz w:val="21"/>
          <w:szCs w:val="21"/>
        </w:rPr>
        <w:t>多名专家参加了会议的工作，其中有</w:t>
      </w:r>
      <w:r>
        <w:rPr>
          <w:sz w:val="21"/>
          <w:szCs w:val="21"/>
        </w:rPr>
        <w:t>3</w:t>
      </w:r>
      <w:r>
        <w:rPr>
          <w:rFonts w:hint="eastAsia"/>
          <w:sz w:val="21"/>
          <w:szCs w:val="21"/>
        </w:rPr>
        <w:t>位部长（乌干达、中非共和国和马里），以及代表非洲统一组织、世界卫生组织、儿童基金会、开发计划署、粮农组织、非洲开发银行和妇女发展基金的</w:t>
      </w:r>
      <w:r>
        <w:rPr>
          <w:sz w:val="21"/>
          <w:szCs w:val="21"/>
        </w:rPr>
        <w:t>10</w:t>
      </w:r>
      <w:r>
        <w:rPr>
          <w:rFonts w:hint="eastAsia"/>
          <w:sz w:val="21"/>
          <w:szCs w:val="21"/>
        </w:rPr>
        <w:t>多位专家。</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妇女研究、文献与信息中心为筹备</w:t>
      </w:r>
      <w:r>
        <w:rPr>
          <w:sz w:val="21"/>
          <w:szCs w:val="21"/>
        </w:rPr>
        <w:t>1994</w:t>
      </w:r>
      <w:r>
        <w:rPr>
          <w:rFonts w:hint="eastAsia"/>
          <w:sz w:val="21"/>
          <w:szCs w:val="21"/>
        </w:rPr>
        <w:t>年在多伦多举行的教科文组织国际科学讨论会，组织了“妇女与媒体：获得发言权和决策权”阿拉伯－非洲研讨会，研讨会上发表的报告后来供起草《北京行动纲要》作参考。</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突尼斯全国妇女联盟（</w:t>
      </w:r>
      <w:r>
        <w:rPr>
          <w:sz w:val="21"/>
          <w:szCs w:val="21"/>
        </w:rPr>
        <w:t>UNFT</w:t>
      </w:r>
      <w:r>
        <w:rPr>
          <w:rFonts w:hint="eastAsia"/>
          <w:sz w:val="21"/>
          <w:szCs w:val="21"/>
        </w:rPr>
        <w:t>）</w:t>
      </w:r>
      <w:r>
        <w:rPr>
          <w:sz w:val="21"/>
          <w:szCs w:val="21"/>
        </w:rPr>
        <w:t>1995</w:t>
      </w:r>
      <w:r>
        <w:rPr>
          <w:rFonts w:hint="eastAsia"/>
          <w:sz w:val="21"/>
          <w:szCs w:val="21"/>
        </w:rPr>
        <w:t>年</w:t>
      </w:r>
      <w:r>
        <w:rPr>
          <w:sz w:val="21"/>
          <w:szCs w:val="21"/>
        </w:rPr>
        <w:t>1</w:t>
      </w:r>
      <w:r>
        <w:rPr>
          <w:rFonts w:hint="eastAsia"/>
          <w:sz w:val="21"/>
          <w:szCs w:val="21"/>
        </w:rPr>
        <w:t>月举办了“妇女与法制”问题阿拉伯研讨会。</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阿拉伯劳工组织与国际劳工组织共同举办了“阿拉伯妇女与劳动立法”问题阿拉伯研讨会（</w:t>
      </w:r>
      <w:r>
        <w:rPr>
          <w:sz w:val="21"/>
          <w:szCs w:val="21"/>
        </w:rPr>
        <w:t>1995</w:t>
      </w:r>
      <w:r>
        <w:rPr>
          <w:rFonts w:hint="eastAsia"/>
          <w:sz w:val="21"/>
          <w:szCs w:val="21"/>
        </w:rPr>
        <w:t>年</w:t>
      </w:r>
      <w:r>
        <w:rPr>
          <w:sz w:val="21"/>
          <w:szCs w:val="21"/>
        </w:rPr>
        <w:t>4</w:t>
      </w:r>
      <w:r>
        <w:rPr>
          <w:rFonts w:hint="eastAsia"/>
          <w:sz w:val="21"/>
          <w:szCs w:val="21"/>
        </w:rPr>
        <w:t>月）。</w:t>
      </w:r>
    </w:p>
    <w:p w:rsidR="00000000" w:rsidRDefault="00000000">
      <w:pPr>
        <w:spacing w:after="240" w:line="440" w:lineRule="exact"/>
        <w:ind w:left="425" w:firstLine="480"/>
        <w:jc w:val="both"/>
        <w:rPr>
          <w:sz w:val="21"/>
          <w:szCs w:val="21"/>
        </w:rPr>
      </w:pPr>
      <w:r>
        <w:rPr>
          <w:sz w:val="21"/>
          <w:szCs w:val="21"/>
        </w:rPr>
        <w:t>*  ISIS MED-CAMPUS</w:t>
      </w:r>
      <w:r>
        <w:rPr>
          <w:rFonts w:hint="eastAsia"/>
          <w:sz w:val="21"/>
          <w:szCs w:val="21"/>
        </w:rPr>
        <w:t>组织与突尼斯第</w:t>
      </w:r>
      <w:r>
        <w:rPr>
          <w:sz w:val="21"/>
          <w:szCs w:val="21"/>
        </w:rPr>
        <w:t>1</w:t>
      </w:r>
      <w:r>
        <w:rPr>
          <w:rFonts w:hint="eastAsia"/>
          <w:sz w:val="21"/>
          <w:szCs w:val="21"/>
        </w:rPr>
        <w:t>大学举办了以“妇女劳动：崭新的理论研究和方法论研究”为题的地中海学术会议。</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全国女企业主公会（</w:t>
      </w:r>
      <w:r>
        <w:rPr>
          <w:sz w:val="21"/>
          <w:szCs w:val="21"/>
        </w:rPr>
        <w:t>CNFCE</w:t>
      </w:r>
      <w:r>
        <w:rPr>
          <w:rFonts w:hint="eastAsia"/>
          <w:sz w:val="21"/>
          <w:szCs w:val="21"/>
        </w:rPr>
        <w:t>）举办了有来自五大洲</w:t>
      </w:r>
      <w:r>
        <w:rPr>
          <w:sz w:val="21"/>
          <w:szCs w:val="21"/>
        </w:rPr>
        <w:t>60</w:t>
      </w:r>
      <w:r>
        <w:rPr>
          <w:rFonts w:hint="eastAsia"/>
          <w:sz w:val="21"/>
          <w:szCs w:val="21"/>
        </w:rPr>
        <w:t>多位女企业主参加的国际女企业主委员会会议。</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妇女研究、文献于信息中心配合瓦伦西亚·德拉多纳研究所（西班牙）、罗马意大利－非洲研究所、马赛地中海妇女论坛及希腊地中海妇女境遇研究中心，于</w:t>
      </w:r>
      <w:r>
        <w:rPr>
          <w:sz w:val="21"/>
          <w:szCs w:val="21"/>
        </w:rPr>
        <w:t>1995</w:t>
      </w:r>
      <w:r>
        <w:rPr>
          <w:rFonts w:hint="eastAsia"/>
          <w:sz w:val="21"/>
          <w:szCs w:val="21"/>
        </w:rPr>
        <w:t>年</w:t>
      </w:r>
      <w:r>
        <w:rPr>
          <w:sz w:val="21"/>
          <w:szCs w:val="21"/>
        </w:rPr>
        <w:t>6</w:t>
      </w:r>
      <w:r>
        <w:rPr>
          <w:rFonts w:hint="eastAsia"/>
          <w:sz w:val="21"/>
          <w:szCs w:val="21"/>
        </w:rPr>
        <w:t>月</w:t>
      </w:r>
      <w:r>
        <w:rPr>
          <w:sz w:val="21"/>
          <w:szCs w:val="21"/>
        </w:rPr>
        <w:t>2</w:t>
      </w:r>
      <w:r>
        <w:rPr>
          <w:rFonts w:hint="eastAsia"/>
          <w:sz w:val="21"/>
          <w:szCs w:val="21"/>
        </w:rPr>
        <w:t>日至</w:t>
      </w:r>
      <w:r>
        <w:rPr>
          <w:sz w:val="21"/>
          <w:szCs w:val="21"/>
        </w:rPr>
        <w:t>4</w:t>
      </w:r>
      <w:r>
        <w:rPr>
          <w:rFonts w:hint="eastAsia"/>
          <w:sz w:val="21"/>
          <w:szCs w:val="21"/>
        </w:rPr>
        <w:t>日举办了“地中海妇女论坛”。由地中海沿岸国家</w:t>
      </w:r>
      <w:r>
        <w:rPr>
          <w:sz w:val="21"/>
          <w:szCs w:val="21"/>
        </w:rPr>
        <w:t>100</w:t>
      </w:r>
      <w:r>
        <w:rPr>
          <w:rFonts w:hint="eastAsia"/>
          <w:sz w:val="21"/>
          <w:szCs w:val="21"/>
        </w:rPr>
        <w:t>多位妇女领袖参加的这次会面，通过了一项政治宣言，后来于</w:t>
      </w:r>
      <w:r>
        <w:rPr>
          <w:sz w:val="21"/>
          <w:szCs w:val="21"/>
        </w:rPr>
        <w:t>1995</w:t>
      </w:r>
      <w:r>
        <w:rPr>
          <w:rFonts w:hint="eastAsia"/>
          <w:sz w:val="21"/>
          <w:szCs w:val="21"/>
        </w:rPr>
        <w:t>年提交北京非政府组织论坛讨论。</w:t>
      </w:r>
    </w:p>
    <w:p w:rsidR="00000000" w:rsidRDefault="00000000">
      <w:pPr>
        <w:spacing w:after="240" w:line="440" w:lineRule="exact"/>
        <w:ind w:firstLine="480"/>
        <w:jc w:val="both"/>
        <w:rPr>
          <w:sz w:val="21"/>
          <w:szCs w:val="21"/>
        </w:rPr>
      </w:pPr>
      <w:r>
        <w:rPr>
          <w:sz w:val="21"/>
          <w:szCs w:val="21"/>
        </w:rPr>
        <w:t>431</w:t>
      </w:r>
      <w:r>
        <w:rPr>
          <w:rFonts w:hint="eastAsia"/>
          <w:sz w:val="21"/>
          <w:szCs w:val="21"/>
        </w:rPr>
        <w:t>．突尼斯还参加了有关编制本国报告方法的几个非洲学术会议，参加了</w:t>
      </w:r>
      <w:r>
        <w:rPr>
          <w:sz w:val="21"/>
          <w:szCs w:val="21"/>
        </w:rPr>
        <w:t>1995</w:t>
      </w:r>
      <w:r>
        <w:rPr>
          <w:rFonts w:hint="eastAsia"/>
          <w:sz w:val="21"/>
          <w:szCs w:val="21"/>
        </w:rPr>
        <w:t>年</w:t>
      </w:r>
      <w:r>
        <w:rPr>
          <w:sz w:val="21"/>
          <w:szCs w:val="21"/>
        </w:rPr>
        <w:t>6</w:t>
      </w:r>
      <w:r>
        <w:rPr>
          <w:rFonts w:hint="eastAsia"/>
          <w:sz w:val="21"/>
          <w:szCs w:val="21"/>
        </w:rPr>
        <w:t>月和</w:t>
      </w:r>
      <w:r>
        <w:rPr>
          <w:sz w:val="21"/>
          <w:szCs w:val="21"/>
        </w:rPr>
        <w:t>7</w:t>
      </w:r>
      <w:r>
        <w:rPr>
          <w:rFonts w:hint="eastAsia"/>
          <w:sz w:val="21"/>
          <w:szCs w:val="21"/>
        </w:rPr>
        <w:t>月分别在贝鲁特和亚的斯亚贝巴举行的协调阿拉伯和非洲集团内部立场的会议，以及</w:t>
      </w:r>
      <w:r>
        <w:rPr>
          <w:sz w:val="21"/>
          <w:szCs w:val="21"/>
        </w:rPr>
        <w:t>1995</w:t>
      </w:r>
      <w:r>
        <w:rPr>
          <w:rFonts w:hint="eastAsia"/>
          <w:sz w:val="21"/>
          <w:szCs w:val="21"/>
        </w:rPr>
        <w:t>年在纽约举行的妇女地位委员会会议。</w:t>
      </w:r>
    </w:p>
    <w:p w:rsidR="00000000" w:rsidRDefault="00000000">
      <w:pPr>
        <w:spacing w:after="240" w:line="440" w:lineRule="exact"/>
        <w:ind w:firstLine="480"/>
        <w:jc w:val="both"/>
        <w:rPr>
          <w:sz w:val="21"/>
          <w:szCs w:val="21"/>
        </w:rPr>
      </w:pPr>
      <w:r>
        <w:rPr>
          <w:sz w:val="21"/>
          <w:szCs w:val="21"/>
        </w:rPr>
        <w:t>432</w:t>
      </w:r>
      <w:r>
        <w:rPr>
          <w:rFonts w:hint="eastAsia"/>
          <w:sz w:val="21"/>
          <w:szCs w:val="21"/>
        </w:rPr>
        <w:t>．突尼斯推行提高妇女地位的新政策所取得的经验，不论在部门政策方面或在行动机制方面，都为北京第四次妇女问题世界会议确认的关于在分析、计划和评估部门战略和具体政策中系统实施性别研究法的主题政策构思作出了贡献。</w:t>
      </w:r>
    </w:p>
    <w:p w:rsidR="00000000" w:rsidRDefault="00000000">
      <w:pPr>
        <w:spacing w:after="240" w:line="440" w:lineRule="exact"/>
        <w:ind w:firstLine="480"/>
        <w:jc w:val="both"/>
        <w:rPr>
          <w:sz w:val="21"/>
          <w:szCs w:val="21"/>
        </w:rPr>
      </w:pPr>
      <w:r>
        <w:rPr>
          <w:rFonts w:hint="eastAsia"/>
          <w:sz w:val="21"/>
          <w:szCs w:val="21"/>
        </w:rPr>
        <w:t>突尼斯参加了在《北京宣言》后续行动框架内举办的一系列区域会议和国际会议，特别是非洲经济委员会和西亚经济社会委员会的会议，阿拉伯联盟或区域非政府组织的会议，以及非洲、阿拉伯世界或地中海地区的会议。</w:t>
      </w:r>
    </w:p>
    <w:p w:rsidR="00000000" w:rsidRDefault="00000000">
      <w:pPr>
        <w:spacing w:after="240" w:line="440" w:lineRule="exact"/>
        <w:ind w:firstLine="480"/>
        <w:jc w:val="both"/>
        <w:rPr>
          <w:sz w:val="21"/>
          <w:szCs w:val="21"/>
        </w:rPr>
      </w:pPr>
      <w:r>
        <w:rPr>
          <w:sz w:val="21"/>
          <w:szCs w:val="21"/>
        </w:rPr>
        <w:t>433</w:t>
      </w:r>
      <w:r>
        <w:rPr>
          <w:rFonts w:hint="eastAsia"/>
          <w:sz w:val="21"/>
          <w:szCs w:val="21"/>
        </w:rPr>
        <w:t>．突尼斯参加了在纽约举行的妇女地位委员会的第</w:t>
      </w:r>
      <w:r>
        <w:rPr>
          <w:sz w:val="21"/>
          <w:szCs w:val="21"/>
        </w:rPr>
        <w:t>39</w:t>
      </w:r>
      <w:r>
        <w:rPr>
          <w:rFonts w:hint="eastAsia"/>
          <w:sz w:val="21"/>
          <w:szCs w:val="21"/>
        </w:rPr>
        <w:t>和第</w:t>
      </w:r>
      <w:r>
        <w:rPr>
          <w:sz w:val="21"/>
          <w:szCs w:val="21"/>
        </w:rPr>
        <w:t>40</w:t>
      </w:r>
      <w:r>
        <w:rPr>
          <w:rFonts w:hint="eastAsia"/>
          <w:sz w:val="21"/>
          <w:szCs w:val="21"/>
        </w:rPr>
        <w:t>届会议，并在每届会议担任委员会副主席。</w:t>
      </w:r>
    </w:p>
    <w:p w:rsidR="00000000" w:rsidRDefault="00000000">
      <w:pPr>
        <w:spacing w:after="240" w:line="440" w:lineRule="exact"/>
        <w:ind w:firstLine="480"/>
        <w:jc w:val="both"/>
        <w:rPr>
          <w:sz w:val="21"/>
          <w:szCs w:val="21"/>
        </w:rPr>
      </w:pPr>
      <w:r>
        <w:rPr>
          <w:sz w:val="21"/>
          <w:szCs w:val="21"/>
        </w:rPr>
        <w:t>434</w:t>
      </w:r>
      <w:r>
        <w:rPr>
          <w:rFonts w:hint="eastAsia"/>
          <w:sz w:val="21"/>
          <w:szCs w:val="21"/>
        </w:rPr>
        <w:t>．突尼斯还派妇女干部出席了其他国际活动，例如：</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世界人口与发展会议（开罗，</w:t>
      </w:r>
      <w:r>
        <w:rPr>
          <w:sz w:val="21"/>
          <w:szCs w:val="21"/>
        </w:rPr>
        <w:t>1994</w:t>
      </w:r>
      <w:r>
        <w:rPr>
          <w:rFonts w:hint="eastAsia"/>
          <w:sz w:val="21"/>
          <w:szCs w:val="21"/>
        </w:rPr>
        <w:t>年）；</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妇女地位委员会第</w:t>
      </w:r>
      <w:r>
        <w:rPr>
          <w:sz w:val="21"/>
          <w:szCs w:val="21"/>
        </w:rPr>
        <w:t>38</w:t>
      </w:r>
      <w:r>
        <w:rPr>
          <w:rFonts w:hint="eastAsia"/>
          <w:sz w:val="21"/>
          <w:szCs w:val="21"/>
        </w:rPr>
        <w:t>届会议（纽约，</w:t>
      </w:r>
      <w:r>
        <w:rPr>
          <w:sz w:val="21"/>
          <w:szCs w:val="21"/>
        </w:rPr>
        <w:t>1995</w:t>
      </w:r>
      <w:r>
        <w:rPr>
          <w:rFonts w:hint="eastAsia"/>
          <w:sz w:val="21"/>
          <w:szCs w:val="21"/>
        </w:rPr>
        <w:t>年</w:t>
      </w:r>
      <w:r>
        <w:rPr>
          <w:sz w:val="21"/>
          <w:szCs w:val="21"/>
        </w:rPr>
        <w:t>3-4</w:t>
      </w:r>
      <w:r>
        <w:rPr>
          <w:rFonts w:hint="eastAsia"/>
          <w:sz w:val="21"/>
          <w:szCs w:val="21"/>
        </w:rPr>
        <w:t>月）；</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社会发展问题世界首脑会议（哥本哈根，</w:t>
      </w:r>
      <w:r>
        <w:rPr>
          <w:sz w:val="21"/>
          <w:szCs w:val="21"/>
        </w:rPr>
        <w:t>1995</w:t>
      </w:r>
      <w:r>
        <w:rPr>
          <w:rFonts w:hint="eastAsia"/>
          <w:sz w:val="21"/>
          <w:szCs w:val="21"/>
        </w:rPr>
        <w:t>年）；</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第五次非洲地区妇女问题会议（达卡，</w:t>
      </w:r>
      <w:r>
        <w:rPr>
          <w:sz w:val="21"/>
          <w:szCs w:val="21"/>
        </w:rPr>
        <w:t>1994</w:t>
      </w:r>
      <w:r>
        <w:rPr>
          <w:rFonts w:hint="eastAsia"/>
          <w:sz w:val="21"/>
          <w:szCs w:val="21"/>
        </w:rPr>
        <w:t>年</w:t>
      </w:r>
      <w:r>
        <w:rPr>
          <w:sz w:val="21"/>
          <w:szCs w:val="21"/>
        </w:rPr>
        <w:t>11</w:t>
      </w:r>
      <w:r>
        <w:rPr>
          <w:rFonts w:hint="eastAsia"/>
          <w:sz w:val="21"/>
          <w:szCs w:val="21"/>
        </w:rPr>
        <w:t>月）；</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突尼斯当选这次会议的副主席及非洲妇女行动纲要起草小组组长；</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北京会议阿拉伯区域筹备会议（安曼，</w:t>
      </w:r>
      <w:r>
        <w:rPr>
          <w:sz w:val="21"/>
          <w:szCs w:val="21"/>
        </w:rPr>
        <w:t>1994</w:t>
      </w:r>
      <w:r>
        <w:rPr>
          <w:rFonts w:hint="eastAsia"/>
          <w:sz w:val="21"/>
          <w:szCs w:val="21"/>
        </w:rPr>
        <w:t>年</w:t>
      </w:r>
      <w:r>
        <w:rPr>
          <w:sz w:val="21"/>
          <w:szCs w:val="21"/>
        </w:rPr>
        <w:t>10</w:t>
      </w:r>
      <w:r>
        <w:rPr>
          <w:rFonts w:hint="eastAsia"/>
          <w:sz w:val="21"/>
          <w:szCs w:val="21"/>
        </w:rPr>
        <w:t>月）；</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由华盛敦国际战略研究所举办的妇女国际论坛（斯德哥尔摩，</w:t>
      </w:r>
      <w:r>
        <w:rPr>
          <w:sz w:val="21"/>
          <w:szCs w:val="21"/>
        </w:rPr>
        <w:t>1996</w:t>
      </w:r>
      <w:r>
        <w:rPr>
          <w:rFonts w:hint="eastAsia"/>
          <w:sz w:val="21"/>
          <w:szCs w:val="21"/>
        </w:rPr>
        <w:t>年</w:t>
      </w:r>
      <w:r>
        <w:rPr>
          <w:sz w:val="21"/>
          <w:szCs w:val="21"/>
        </w:rPr>
        <w:t>5</w:t>
      </w:r>
      <w:r>
        <w:rPr>
          <w:rFonts w:hint="eastAsia"/>
          <w:sz w:val="21"/>
          <w:szCs w:val="21"/>
        </w:rPr>
        <w:t>月）。</w:t>
      </w:r>
    </w:p>
    <w:p w:rsidR="00000000" w:rsidRDefault="00000000">
      <w:pPr>
        <w:spacing w:before="240" w:after="240" w:line="440" w:lineRule="exact"/>
        <w:jc w:val="both"/>
        <w:rPr>
          <w:sz w:val="21"/>
          <w:szCs w:val="21"/>
        </w:rPr>
      </w:pPr>
      <w:r>
        <w:rPr>
          <w:rFonts w:eastAsia="SimHei" w:hint="eastAsia"/>
          <w:sz w:val="28"/>
          <w:szCs w:val="28"/>
        </w:rPr>
        <w:t>三、突尼斯的地区作用</w:t>
      </w:r>
    </w:p>
    <w:p w:rsidR="00000000" w:rsidRDefault="00000000">
      <w:pPr>
        <w:spacing w:after="240" w:line="440" w:lineRule="exact"/>
        <w:ind w:firstLine="480"/>
        <w:jc w:val="both"/>
        <w:rPr>
          <w:sz w:val="21"/>
          <w:szCs w:val="21"/>
        </w:rPr>
      </w:pPr>
      <w:r>
        <w:rPr>
          <w:sz w:val="21"/>
          <w:szCs w:val="21"/>
        </w:rPr>
        <w:t>435</w:t>
      </w:r>
      <w:r>
        <w:rPr>
          <w:rFonts w:hint="eastAsia"/>
          <w:sz w:val="21"/>
          <w:szCs w:val="21"/>
        </w:rPr>
        <w:t>．突尼斯于</w:t>
      </w:r>
      <w:r>
        <w:rPr>
          <w:sz w:val="21"/>
          <w:szCs w:val="21"/>
        </w:rPr>
        <w:t>1996</w:t>
      </w:r>
      <w:r>
        <w:rPr>
          <w:rFonts w:hint="eastAsia"/>
          <w:sz w:val="21"/>
          <w:szCs w:val="21"/>
        </w:rPr>
        <w:t>年当选为妇女融入发展进程非洲协调委员会“</w:t>
      </w:r>
      <w:r>
        <w:rPr>
          <w:sz w:val="21"/>
          <w:szCs w:val="21"/>
        </w:rPr>
        <w:t>CRAC</w:t>
      </w:r>
      <w:r>
        <w:rPr>
          <w:rFonts w:hint="eastAsia"/>
          <w:sz w:val="21"/>
          <w:szCs w:val="21"/>
        </w:rPr>
        <w:t>”主席，任期</w:t>
      </w:r>
      <w:r>
        <w:rPr>
          <w:sz w:val="21"/>
          <w:szCs w:val="21"/>
        </w:rPr>
        <w:t>3</w:t>
      </w:r>
      <w:r>
        <w:rPr>
          <w:rFonts w:hint="eastAsia"/>
          <w:sz w:val="21"/>
          <w:szCs w:val="21"/>
        </w:rPr>
        <w:t>年。</w:t>
      </w:r>
      <w:r>
        <w:rPr>
          <w:sz w:val="21"/>
          <w:szCs w:val="21"/>
        </w:rPr>
        <w:t>1999</w:t>
      </w:r>
      <w:r>
        <w:rPr>
          <w:rFonts w:hint="eastAsia"/>
          <w:sz w:val="21"/>
          <w:szCs w:val="21"/>
        </w:rPr>
        <w:t>年，该委员会改组成“妇女与发展”非洲委员会，突尼斯不再担任这一领导职务。</w:t>
      </w:r>
    </w:p>
    <w:p w:rsidR="00000000" w:rsidRDefault="00000000">
      <w:pPr>
        <w:spacing w:after="240" w:line="440" w:lineRule="exact"/>
        <w:ind w:firstLine="480"/>
        <w:jc w:val="both"/>
        <w:rPr>
          <w:sz w:val="21"/>
          <w:szCs w:val="21"/>
        </w:rPr>
      </w:pPr>
      <w:r>
        <w:rPr>
          <w:sz w:val="21"/>
          <w:szCs w:val="21"/>
        </w:rPr>
        <w:t>436</w:t>
      </w:r>
      <w:r>
        <w:rPr>
          <w:rFonts w:hint="eastAsia"/>
          <w:sz w:val="21"/>
          <w:szCs w:val="21"/>
        </w:rPr>
        <w:t>．此外，</w:t>
      </w:r>
      <w:r>
        <w:rPr>
          <w:sz w:val="21"/>
          <w:szCs w:val="21"/>
        </w:rPr>
        <w:t>1998</w:t>
      </w:r>
      <w:r>
        <w:rPr>
          <w:rFonts w:hint="eastAsia"/>
          <w:sz w:val="21"/>
          <w:szCs w:val="21"/>
        </w:rPr>
        <w:t>年</w:t>
      </w:r>
      <w:r>
        <w:rPr>
          <w:sz w:val="21"/>
          <w:szCs w:val="21"/>
        </w:rPr>
        <w:t>11</w:t>
      </w:r>
      <w:r>
        <w:rPr>
          <w:rFonts w:hint="eastAsia"/>
          <w:sz w:val="21"/>
          <w:szCs w:val="21"/>
        </w:rPr>
        <w:t>月，突尼斯当选为负责筹备第六次非洲妇女会议的技术委员会主任，该会议的第</w:t>
      </w:r>
      <w:r>
        <w:rPr>
          <w:sz w:val="21"/>
          <w:szCs w:val="21"/>
        </w:rPr>
        <w:t>1</w:t>
      </w:r>
      <w:r>
        <w:rPr>
          <w:rFonts w:hint="eastAsia"/>
          <w:sz w:val="21"/>
          <w:szCs w:val="21"/>
        </w:rPr>
        <w:t>次会议于</w:t>
      </w:r>
      <w:r>
        <w:rPr>
          <w:sz w:val="21"/>
          <w:szCs w:val="21"/>
        </w:rPr>
        <w:t>1999</w:t>
      </w:r>
      <w:r>
        <w:rPr>
          <w:rFonts w:hint="eastAsia"/>
          <w:sz w:val="21"/>
          <w:szCs w:val="21"/>
        </w:rPr>
        <w:t>年</w:t>
      </w:r>
      <w:r>
        <w:rPr>
          <w:sz w:val="21"/>
          <w:szCs w:val="21"/>
        </w:rPr>
        <w:t>1</w:t>
      </w:r>
      <w:r>
        <w:rPr>
          <w:rFonts w:hint="eastAsia"/>
          <w:sz w:val="21"/>
          <w:szCs w:val="21"/>
        </w:rPr>
        <w:t>月在亚的斯亚贝巴举行，第</w:t>
      </w:r>
      <w:r>
        <w:rPr>
          <w:sz w:val="21"/>
          <w:szCs w:val="21"/>
        </w:rPr>
        <w:t>2</w:t>
      </w:r>
      <w:r>
        <w:rPr>
          <w:rFonts w:hint="eastAsia"/>
          <w:sz w:val="21"/>
          <w:szCs w:val="21"/>
        </w:rPr>
        <w:t>次于</w:t>
      </w:r>
      <w:r>
        <w:rPr>
          <w:sz w:val="21"/>
          <w:szCs w:val="21"/>
        </w:rPr>
        <w:t>1999</w:t>
      </w:r>
      <w:r>
        <w:rPr>
          <w:rFonts w:hint="eastAsia"/>
          <w:sz w:val="21"/>
          <w:szCs w:val="21"/>
        </w:rPr>
        <w:t>年</w:t>
      </w:r>
      <w:r>
        <w:rPr>
          <w:sz w:val="21"/>
          <w:szCs w:val="21"/>
        </w:rPr>
        <w:t>6</w:t>
      </w:r>
      <w:r>
        <w:rPr>
          <w:rFonts w:hint="eastAsia"/>
          <w:sz w:val="21"/>
          <w:szCs w:val="21"/>
        </w:rPr>
        <w:t>月在突尼斯城举行。</w:t>
      </w:r>
    </w:p>
    <w:p w:rsidR="00000000" w:rsidRDefault="00000000">
      <w:pPr>
        <w:spacing w:after="240" w:line="440" w:lineRule="exact"/>
        <w:ind w:firstLine="480"/>
        <w:jc w:val="both"/>
        <w:rPr>
          <w:sz w:val="21"/>
          <w:szCs w:val="21"/>
        </w:rPr>
      </w:pPr>
      <w:r>
        <w:rPr>
          <w:sz w:val="21"/>
          <w:szCs w:val="21"/>
        </w:rPr>
        <w:t>437</w:t>
      </w:r>
      <w:r>
        <w:rPr>
          <w:rFonts w:hint="eastAsia"/>
          <w:sz w:val="21"/>
          <w:szCs w:val="21"/>
        </w:rPr>
        <w:t>．配合联合国副秘书长在《北京宣言》后续行动范围内提高妇女地位的工作，突尼斯于</w:t>
      </w:r>
      <w:r>
        <w:rPr>
          <w:sz w:val="21"/>
          <w:szCs w:val="21"/>
        </w:rPr>
        <w:t>1998</w:t>
      </w:r>
      <w:r>
        <w:rPr>
          <w:rFonts w:hint="eastAsia"/>
          <w:sz w:val="21"/>
          <w:szCs w:val="21"/>
        </w:rPr>
        <w:t>年</w:t>
      </w:r>
      <w:r>
        <w:rPr>
          <w:sz w:val="21"/>
          <w:szCs w:val="21"/>
        </w:rPr>
        <w:t>9</w:t>
      </w:r>
      <w:r>
        <w:rPr>
          <w:rFonts w:hint="eastAsia"/>
          <w:sz w:val="21"/>
          <w:szCs w:val="21"/>
        </w:rPr>
        <w:t>月末承办了关于“妇女与发展”问题联合国专家小组的会议。</w:t>
      </w:r>
    </w:p>
    <w:p w:rsidR="00000000" w:rsidRDefault="00000000">
      <w:pPr>
        <w:spacing w:after="240" w:line="440" w:lineRule="exact"/>
        <w:ind w:firstLine="480"/>
        <w:jc w:val="both"/>
        <w:rPr>
          <w:sz w:val="21"/>
          <w:szCs w:val="21"/>
        </w:rPr>
      </w:pPr>
      <w:r>
        <w:rPr>
          <w:sz w:val="21"/>
          <w:szCs w:val="21"/>
        </w:rPr>
        <w:t>438</w:t>
      </w:r>
      <w:r>
        <w:rPr>
          <w:rFonts w:hint="eastAsia"/>
          <w:sz w:val="21"/>
          <w:szCs w:val="21"/>
        </w:rPr>
        <w:t>．值得提到的还有，突尼斯自</w:t>
      </w:r>
      <w:r>
        <w:rPr>
          <w:sz w:val="21"/>
          <w:szCs w:val="21"/>
        </w:rPr>
        <w:t>1994</w:t>
      </w:r>
      <w:r>
        <w:rPr>
          <w:rFonts w:hint="eastAsia"/>
          <w:sz w:val="21"/>
          <w:szCs w:val="21"/>
        </w:rPr>
        <w:t>年以来始终是阿拉伯妇女研究和培训中心（</w:t>
      </w:r>
      <w:r>
        <w:rPr>
          <w:sz w:val="21"/>
          <w:szCs w:val="21"/>
        </w:rPr>
        <w:t>CAWTAR</w:t>
      </w:r>
      <w:r>
        <w:rPr>
          <w:rFonts w:hint="eastAsia"/>
          <w:sz w:val="21"/>
          <w:szCs w:val="21"/>
        </w:rPr>
        <w:t>）的所在地。</w:t>
      </w:r>
    </w:p>
    <w:p w:rsidR="00000000" w:rsidRDefault="00000000">
      <w:pPr>
        <w:spacing w:after="240" w:line="440" w:lineRule="exact"/>
        <w:jc w:val="both"/>
        <w:rPr>
          <w:rFonts w:eastAsia="SimHei"/>
          <w:sz w:val="21"/>
          <w:szCs w:val="21"/>
        </w:rPr>
      </w:pPr>
      <w:r>
        <w:rPr>
          <w:rFonts w:eastAsia="SimHei" w:hint="eastAsia"/>
          <w:sz w:val="21"/>
          <w:szCs w:val="21"/>
        </w:rPr>
        <w:t>网络设置</w:t>
      </w:r>
    </w:p>
    <w:p w:rsidR="00000000" w:rsidRDefault="00000000">
      <w:pPr>
        <w:spacing w:after="240" w:line="440" w:lineRule="exact"/>
        <w:ind w:firstLine="480"/>
        <w:jc w:val="both"/>
        <w:rPr>
          <w:sz w:val="21"/>
          <w:szCs w:val="21"/>
        </w:rPr>
      </w:pPr>
      <w:r>
        <w:rPr>
          <w:sz w:val="21"/>
          <w:szCs w:val="21"/>
        </w:rPr>
        <w:t>439</w:t>
      </w:r>
      <w:r>
        <w:rPr>
          <w:rFonts w:hint="eastAsia"/>
          <w:sz w:val="21"/>
          <w:szCs w:val="21"/>
        </w:rPr>
        <w:t>．</w:t>
      </w:r>
      <w:r>
        <w:rPr>
          <w:sz w:val="21"/>
          <w:szCs w:val="21"/>
        </w:rPr>
        <w:t>1998</w:t>
      </w:r>
      <w:r>
        <w:rPr>
          <w:rFonts w:hint="eastAsia"/>
          <w:sz w:val="21"/>
          <w:szCs w:val="21"/>
        </w:rPr>
        <w:t>年编写了两本工具书，向有关非政府组织广为散发，帮助这些组织更好进入区域网和国际网。</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《国际、区域和国家组织结构名录》。这一文件供妇女和家庭政策的参与者使用，向他们提供在国际、区域和国家三级促进妇女和家庭进程的有关信息，逐一介绍从事妇女工作的各种组织机构。</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另一本工具书供有关妇女和家庭问题的非政府组织使用，以便它们进入国际和非洲的网络。其目的是要让有关非政府组织的志愿人员了解在多边合作和国际网络范围内制定妇女和家庭政策的国际机制和网络设置。</w:t>
      </w:r>
    </w:p>
    <w:p w:rsidR="00000000" w:rsidRDefault="00000000">
      <w:pPr>
        <w:spacing w:before="240" w:after="240" w:line="440" w:lineRule="exact"/>
        <w:jc w:val="both"/>
        <w:rPr>
          <w:rFonts w:eastAsia="SimHei"/>
          <w:sz w:val="28"/>
          <w:szCs w:val="28"/>
        </w:rPr>
      </w:pPr>
      <w:r>
        <w:rPr>
          <w:rFonts w:eastAsia="SimHei" w:hint="eastAsia"/>
          <w:sz w:val="28"/>
          <w:szCs w:val="28"/>
        </w:rPr>
        <w:t>四、突尼斯对促进南南合作的贡献</w:t>
      </w:r>
    </w:p>
    <w:p w:rsidR="00000000" w:rsidRDefault="00000000">
      <w:pPr>
        <w:spacing w:after="240" w:line="440" w:lineRule="exact"/>
        <w:ind w:firstLine="480"/>
        <w:jc w:val="both"/>
        <w:rPr>
          <w:sz w:val="21"/>
          <w:szCs w:val="21"/>
        </w:rPr>
      </w:pPr>
      <w:r>
        <w:rPr>
          <w:sz w:val="21"/>
          <w:szCs w:val="21"/>
        </w:rPr>
        <w:t>440</w:t>
      </w:r>
      <w:r>
        <w:rPr>
          <w:rFonts w:hint="eastAsia"/>
          <w:sz w:val="21"/>
          <w:szCs w:val="21"/>
        </w:rPr>
        <w:t>．</w:t>
      </w:r>
      <w:r>
        <w:rPr>
          <w:sz w:val="21"/>
          <w:szCs w:val="21"/>
        </w:rPr>
        <w:t>1995</w:t>
      </w:r>
      <w:r>
        <w:rPr>
          <w:rFonts w:hint="eastAsia"/>
          <w:sz w:val="21"/>
          <w:szCs w:val="21"/>
        </w:rPr>
        <w:t>年，</w:t>
      </w:r>
      <w:r>
        <w:rPr>
          <w:sz w:val="21"/>
          <w:szCs w:val="21"/>
        </w:rPr>
        <w:t>10</w:t>
      </w:r>
      <w:r>
        <w:rPr>
          <w:rFonts w:hint="eastAsia"/>
          <w:sz w:val="21"/>
          <w:szCs w:val="21"/>
        </w:rPr>
        <w:t>个创始国代表在哈瓦那举行首次会议，突尼斯当选为“南南创举：在人口和发展问题上结成伙伴”的政府间联盟的理事会主席。参加这个新联盟的国家以推行包括计划生育在内的生殖保健战略而得到国际公认。伙伴国的任务是要帮助发展中国家，通过制定合作项目和加强南南交流，实施</w:t>
      </w:r>
      <w:r>
        <w:rPr>
          <w:sz w:val="21"/>
          <w:szCs w:val="21"/>
        </w:rPr>
        <w:t>1994</w:t>
      </w:r>
      <w:r>
        <w:rPr>
          <w:rFonts w:hint="eastAsia"/>
          <w:sz w:val="21"/>
          <w:szCs w:val="21"/>
        </w:rPr>
        <w:t>年在开罗举行的国际人口与发展会议的行动纲领。</w:t>
      </w:r>
    </w:p>
    <w:p w:rsidR="00000000" w:rsidRDefault="00000000">
      <w:pPr>
        <w:spacing w:after="240" w:line="440" w:lineRule="exact"/>
        <w:ind w:firstLine="480"/>
        <w:jc w:val="both"/>
        <w:rPr>
          <w:sz w:val="21"/>
          <w:szCs w:val="21"/>
        </w:rPr>
      </w:pPr>
      <w:r>
        <w:rPr>
          <w:sz w:val="21"/>
          <w:szCs w:val="21"/>
        </w:rPr>
        <w:t>441</w:t>
      </w:r>
      <w:r>
        <w:rPr>
          <w:rFonts w:hint="eastAsia"/>
          <w:sz w:val="21"/>
          <w:szCs w:val="21"/>
        </w:rPr>
        <w:t>．从此，突尼斯为在地区和国际发展和促进这一联盟作出了积极的贡献。</w:t>
      </w:r>
    </w:p>
    <w:p w:rsidR="00000000" w:rsidRDefault="00000000">
      <w:pPr>
        <w:spacing w:after="240" w:line="440" w:lineRule="exact"/>
        <w:ind w:firstLine="480"/>
        <w:jc w:val="both"/>
        <w:rPr>
          <w:sz w:val="21"/>
          <w:szCs w:val="21"/>
        </w:rPr>
      </w:pPr>
      <w:r>
        <w:rPr>
          <w:sz w:val="21"/>
          <w:szCs w:val="21"/>
        </w:rPr>
        <w:t>442</w:t>
      </w:r>
      <w:r>
        <w:rPr>
          <w:rFonts w:hint="eastAsia"/>
          <w:sz w:val="21"/>
          <w:szCs w:val="21"/>
        </w:rPr>
        <w:t>．除向提供资金的北方国家及其他发展中国家开展串联活动外，突尼斯自</w:t>
      </w:r>
      <w:r>
        <w:rPr>
          <w:sz w:val="21"/>
          <w:szCs w:val="21"/>
        </w:rPr>
        <w:t>1996</w:t>
      </w:r>
      <w:r>
        <w:rPr>
          <w:rFonts w:hint="eastAsia"/>
          <w:sz w:val="21"/>
          <w:szCs w:val="21"/>
        </w:rPr>
        <w:t>年以来，在南南伙伴合作的框架内设置了两个重要的交流网，并制定了与西非法语国家的合作计划。一个是与阿尔及利亚和摩洛哥共同成立的性传染病和不育症研究网，另一个是马格勒布国家和西非法语国家之间在生殖保健服务方面的交流和合作网。</w:t>
      </w:r>
    </w:p>
    <w:p w:rsidR="00000000" w:rsidRDefault="00000000">
      <w:pPr>
        <w:spacing w:after="240" w:line="440" w:lineRule="exact"/>
        <w:ind w:firstLine="480"/>
        <w:jc w:val="both"/>
        <w:rPr>
          <w:sz w:val="21"/>
          <w:szCs w:val="21"/>
        </w:rPr>
      </w:pPr>
      <w:r>
        <w:rPr>
          <w:sz w:val="21"/>
          <w:szCs w:val="21"/>
        </w:rPr>
        <w:t>443</w:t>
      </w:r>
      <w:r>
        <w:rPr>
          <w:rFonts w:hint="eastAsia"/>
          <w:sz w:val="21"/>
          <w:szCs w:val="21"/>
        </w:rPr>
        <w:t>．妇女研究、文献与信息中心被人口活动基金推选为在南南合作框架内开展性别分析和性别研究的进修中心，接着，从</w:t>
      </w:r>
      <w:r>
        <w:rPr>
          <w:sz w:val="21"/>
          <w:szCs w:val="21"/>
        </w:rPr>
        <w:t>1996</w:t>
      </w:r>
      <w:r>
        <w:rPr>
          <w:rFonts w:hint="eastAsia"/>
          <w:sz w:val="21"/>
          <w:szCs w:val="21"/>
        </w:rPr>
        <w:t>年末起，举办了一系列国际轮训班。来自</w:t>
      </w:r>
      <w:r>
        <w:rPr>
          <w:sz w:val="21"/>
          <w:szCs w:val="21"/>
        </w:rPr>
        <w:t>22</w:t>
      </w:r>
      <w:r>
        <w:rPr>
          <w:rFonts w:hint="eastAsia"/>
          <w:sz w:val="21"/>
          <w:szCs w:val="21"/>
        </w:rPr>
        <w:t>个国家的</w:t>
      </w:r>
      <w:r>
        <w:rPr>
          <w:sz w:val="21"/>
          <w:szCs w:val="21"/>
        </w:rPr>
        <w:t>90</w:t>
      </w:r>
      <w:r>
        <w:rPr>
          <w:rFonts w:hint="eastAsia"/>
          <w:sz w:val="21"/>
          <w:szCs w:val="21"/>
        </w:rPr>
        <w:t>名非洲妇女干部已接受了前两期轮训。</w:t>
      </w:r>
    </w:p>
    <w:p w:rsidR="00000000" w:rsidRDefault="00000000">
      <w:pPr>
        <w:spacing w:after="240" w:line="440" w:lineRule="exact"/>
        <w:ind w:firstLine="480"/>
        <w:jc w:val="both"/>
        <w:rPr>
          <w:sz w:val="21"/>
          <w:szCs w:val="21"/>
        </w:rPr>
      </w:pPr>
      <w:r>
        <w:rPr>
          <w:sz w:val="21"/>
          <w:szCs w:val="21"/>
        </w:rPr>
        <w:t>444</w:t>
      </w:r>
      <w:r>
        <w:rPr>
          <w:rFonts w:hint="eastAsia"/>
          <w:sz w:val="21"/>
          <w:szCs w:val="21"/>
        </w:rPr>
        <w:t>．</w:t>
      </w:r>
      <w:r>
        <w:rPr>
          <w:sz w:val="21"/>
          <w:szCs w:val="21"/>
        </w:rPr>
        <w:t>1997</w:t>
      </w:r>
      <w:r>
        <w:rPr>
          <w:rFonts w:hint="eastAsia"/>
          <w:sz w:val="21"/>
          <w:szCs w:val="21"/>
        </w:rPr>
        <w:t>年</w:t>
      </w:r>
      <w:r>
        <w:rPr>
          <w:sz w:val="21"/>
          <w:szCs w:val="21"/>
        </w:rPr>
        <w:t>10</w:t>
      </w:r>
      <w:r>
        <w:rPr>
          <w:rFonts w:hint="eastAsia"/>
          <w:sz w:val="21"/>
          <w:szCs w:val="21"/>
        </w:rPr>
        <w:t>月</w:t>
      </w:r>
      <w:r>
        <w:rPr>
          <w:sz w:val="21"/>
          <w:szCs w:val="21"/>
        </w:rPr>
        <w:t>27</w:t>
      </w:r>
      <w:r>
        <w:rPr>
          <w:rFonts w:hint="eastAsia"/>
          <w:sz w:val="21"/>
          <w:szCs w:val="21"/>
        </w:rPr>
        <w:t>日，妇女研究、文献与信息中心与教科文组织合作创办了“妇女境遇国际讲座”，这也表明了突尼斯为提高妇女地位，和为传授有关方法和知识，促进南北合作和南南合作的决心。</w:t>
      </w:r>
    </w:p>
    <w:p w:rsidR="00000000" w:rsidRDefault="00000000">
      <w:pPr>
        <w:spacing w:before="240" w:after="240" w:line="440" w:lineRule="exact"/>
        <w:jc w:val="both"/>
        <w:rPr>
          <w:sz w:val="21"/>
          <w:szCs w:val="21"/>
        </w:rPr>
      </w:pPr>
      <w:r>
        <w:rPr>
          <w:rFonts w:eastAsia="SimHei" w:hint="eastAsia"/>
          <w:sz w:val="28"/>
          <w:szCs w:val="28"/>
        </w:rPr>
        <w:t>五、突尼斯妇女在国际机构中人才辈出</w:t>
      </w:r>
    </w:p>
    <w:p w:rsidR="00000000" w:rsidRDefault="00000000">
      <w:pPr>
        <w:spacing w:after="240" w:line="440" w:lineRule="exact"/>
        <w:ind w:firstLine="480"/>
        <w:jc w:val="both"/>
        <w:rPr>
          <w:sz w:val="21"/>
          <w:szCs w:val="21"/>
        </w:rPr>
      </w:pPr>
      <w:r>
        <w:rPr>
          <w:sz w:val="21"/>
          <w:szCs w:val="21"/>
        </w:rPr>
        <w:t>445</w:t>
      </w:r>
      <w:r>
        <w:rPr>
          <w:rFonts w:hint="eastAsia"/>
          <w:sz w:val="21"/>
          <w:szCs w:val="21"/>
        </w:rPr>
        <w:t>．</w:t>
      </w:r>
      <w:r>
        <w:rPr>
          <w:sz w:val="21"/>
          <w:szCs w:val="21"/>
        </w:rPr>
        <w:t>1990</w:t>
      </w:r>
      <w:r>
        <w:rPr>
          <w:rFonts w:hint="eastAsia"/>
          <w:sz w:val="21"/>
          <w:szCs w:val="21"/>
        </w:rPr>
        <w:t>年代，许多突尼斯妇女在地区机构或国际机构中当选或接受任命，参加这些机构的工作。例如，</w:t>
      </w:r>
      <w:r>
        <w:rPr>
          <w:sz w:val="21"/>
          <w:szCs w:val="21"/>
        </w:rPr>
        <w:t>3</w:t>
      </w:r>
      <w:r>
        <w:rPr>
          <w:rFonts w:hint="eastAsia"/>
          <w:sz w:val="21"/>
          <w:szCs w:val="21"/>
        </w:rPr>
        <w:t>位突尼斯妇女在纽约联合国总部任公务员。这就反映出在提高妇女地位问题上突尼斯的政策活力。</w:t>
      </w:r>
    </w:p>
    <w:p w:rsidR="00000000" w:rsidRDefault="00000000">
      <w:pPr>
        <w:spacing w:after="240" w:line="440" w:lineRule="exact"/>
        <w:jc w:val="both"/>
        <w:rPr>
          <w:sz w:val="21"/>
          <w:szCs w:val="21"/>
        </w:rPr>
      </w:pPr>
      <w:r>
        <w:rPr>
          <w:rFonts w:eastAsia="SimHei" w:hint="eastAsia"/>
          <w:sz w:val="21"/>
          <w:szCs w:val="21"/>
        </w:rPr>
        <w:t>经济及社会理事会</w:t>
      </w:r>
      <w:r>
        <w:rPr>
          <w:rFonts w:hint="eastAsia"/>
          <w:b/>
          <w:bCs/>
          <w:sz w:val="21"/>
          <w:szCs w:val="21"/>
        </w:rPr>
        <w:t>（</w:t>
      </w:r>
      <w:r>
        <w:rPr>
          <w:b/>
          <w:bCs/>
          <w:sz w:val="21"/>
          <w:szCs w:val="21"/>
        </w:rPr>
        <w:t>ECOSOC</w:t>
      </w:r>
      <w:r>
        <w:rPr>
          <w:rFonts w:hint="eastAsia"/>
          <w:b/>
          <w:bCs/>
          <w:sz w:val="21"/>
          <w:szCs w:val="21"/>
        </w:rPr>
        <w:t>）</w:t>
      </w:r>
    </w:p>
    <w:p w:rsidR="00000000" w:rsidRDefault="00000000">
      <w:pPr>
        <w:spacing w:after="240" w:line="440" w:lineRule="exact"/>
        <w:ind w:firstLine="480"/>
        <w:jc w:val="both"/>
        <w:rPr>
          <w:sz w:val="21"/>
          <w:szCs w:val="21"/>
        </w:rPr>
      </w:pPr>
      <w:r>
        <w:rPr>
          <w:sz w:val="21"/>
          <w:szCs w:val="21"/>
        </w:rPr>
        <w:t>446</w:t>
      </w:r>
      <w:r>
        <w:rPr>
          <w:rFonts w:hint="eastAsia"/>
          <w:sz w:val="21"/>
          <w:szCs w:val="21"/>
        </w:rPr>
        <w:t>．</w:t>
      </w:r>
      <w:r>
        <w:rPr>
          <w:sz w:val="21"/>
          <w:szCs w:val="21"/>
        </w:rPr>
        <w:t>3</w:t>
      </w:r>
      <w:r>
        <w:rPr>
          <w:rFonts w:hint="eastAsia"/>
          <w:sz w:val="21"/>
          <w:szCs w:val="21"/>
        </w:rPr>
        <w:t>个“妇女与家庭”非政府组织获得了经社理事会咨询成员的资格：突尼斯母亲协会于</w:t>
      </w:r>
      <w:r>
        <w:rPr>
          <w:sz w:val="21"/>
          <w:szCs w:val="21"/>
        </w:rPr>
        <w:t>1997</w:t>
      </w:r>
      <w:r>
        <w:rPr>
          <w:rFonts w:hint="eastAsia"/>
          <w:sz w:val="21"/>
          <w:szCs w:val="21"/>
        </w:rPr>
        <w:t>年，突尼斯家庭和妇女组织（</w:t>
      </w:r>
      <w:r>
        <w:rPr>
          <w:sz w:val="21"/>
          <w:szCs w:val="21"/>
        </w:rPr>
        <w:t>OTEF</w:t>
      </w:r>
      <w:r>
        <w:rPr>
          <w:rFonts w:hint="eastAsia"/>
          <w:sz w:val="21"/>
          <w:szCs w:val="21"/>
        </w:rPr>
        <w:t>）和突尼斯全国妇女联盟（</w:t>
      </w:r>
      <w:r>
        <w:rPr>
          <w:sz w:val="21"/>
          <w:szCs w:val="21"/>
        </w:rPr>
        <w:t>UNFT</w:t>
      </w:r>
      <w:r>
        <w:rPr>
          <w:rFonts w:hint="eastAsia"/>
          <w:sz w:val="21"/>
          <w:szCs w:val="21"/>
        </w:rPr>
        <w:t>）于</w:t>
      </w:r>
      <w:r>
        <w:rPr>
          <w:sz w:val="21"/>
          <w:szCs w:val="21"/>
        </w:rPr>
        <w:t>1998</w:t>
      </w:r>
      <w:r>
        <w:rPr>
          <w:rFonts w:hint="eastAsia"/>
          <w:sz w:val="21"/>
          <w:szCs w:val="21"/>
        </w:rPr>
        <w:t>年，“突尼斯</w:t>
      </w:r>
      <w:r>
        <w:rPr>
          <w:sz w:val="21"/>
          <w:szCs w:val="21"/>
        </w:rPr>
        <w:t>21</w:t>
      </w:r>
      <w:r>
        <w:rPr>
          <w:rFonts w:hint="eastAsia"/>
          <w:sz w:val="21"/>
          <w:szCs w:val="21"/>
        </w:rPr>
        <w:t>世纪”妇女协会于</w:t>
      </w:r>
      <w:r>
        <w:rPr>
          <w:sz w:val="21"/>
          <w:szCs w:val="21"/>
        </w:rPr>
        <w:t>1999</w:t>
      </w:r>
      <w:r>
        <w:rPr>
          <w:rFonts w:hint="eastAsia"/>
          <w:sz w:val="21"/>
          <w:szCs w:val="21"/>
        </w:rPr>
        <w:t>年。</w:t>
      </w:r>
    </w:p>
    <w:p w:rsidR="00000000" w:rsidRDefault="00000000">
      <w:pPr>
        <w:spacing w:after="240" w:line="440" w:lineRule="exact"/>
        <w:ind w:firstLine="480"/>
        <w:jc w:val="both"/>
        <w:rPr>
          <w:sz w:val="21"/>
          <w:szCs w:val="21"/>
        </w:rPr>
      </w:pPr>
      <w:r>
        <w:rPr>
          <w:sz w:val="21"/>
          <w:szCs w:val="21"/>
        </w:rPr>
        <w:t>447</w:t>
      </w:r>
      <w:r>
        <w:rPr>
          <w:rFonts w:hint="eastAsia"/>
          <w:sz w:val="21"/>
          <w:szCs w:val="21"/>
        </w:rPr>
        <w:t>．突尼斯不久前在纽约由经社理事会再次选为非政府组织委员会的委员，任期</w:t>
      </w:r>
      <w:r>
        <w:rPr>
          <w:sz w:val="21"/>
          <w:szCs w:val="21"/>
        </w:rPr>
        <w:t>4</w:t>
      </w:r>
      <w:r>
        <w:rPr>
          <w:rFonts w:hint="eastAsia"/>
          <w:sz w:val="21"/>
          <w:szCs w:val="21"/>
        </w:rPr>
        <w:t>年（</w:t>
      </w:r>
      <w:r>
        <w:rPr>
          <w:sz w:val="21"/>
          <w:szCs w:val="21"/>
        </w:rPr>
        <w:t>1998-2001</w:t>
      </w:r>
      <w:r>
        <w:rPr>
          <w:rFonts w:hint="eastAsia"/>
          <w:sz w:val="21"/>
          <w:szCs w:val="21"/>
        </w:rPr>
        <w:t>）。在</w:t>
      </w:r>
      <w:r>
        <w:rPr>
          <w:sz w:val="21"/>
          <w:szCs w:val="21"/>
        </w:rPr>
        <w:t>1998</w:t>
      </w:r>
      <w:r>
        <w:rPr>
          <w:rFonts w:hint="eastAsia"/>
          <w:sz w:val="21"/>
          <w:szCs w:val="21"/>
        </w:rPr>
        <w:t>年会议期间，突尼斯当选为非政府组织委员会主任，任期</w:t>
      </w:r>
      <w:r>
        <w:rPr>
          <w:sz w:val="21"/>
          <w:szCs w:val="21"/>
        </w:rPr>
        <w:t>2</w:t>
      </w:r>
      <w:r>
        <w:rPr>
          <w:rFonts w:hint="eastAsia"/>
          <w:sz w:val="21"/>
          <w:szCs w:val="21"/>
        </w:rPr>
        <w:t>年（</w:t>
      </w:r>
      <w:r>
        <w:rPr>
          <w:sz w:val="21"/>
          <w:szCs w:val="21"/>
        </w:rPr>
        <w:t>1998-1999</w:t>
      </w:r>
      <w:r>
        <w:rPr>
          <w:rFonts w:hint="eastAsia"/>
          <w:sz w:val="21"/>
          <w:szCs w:val="21"/>
        </w:rPr>
        <w:t>）。</w:t>
      </w:r>
    </w:p>
    <w:p w:rsidR="00000000" w:rsidRDefault="00000000">
      <w:pPr>
        <w:spacing w:after="240" w:line="440" w:lineRule="exact"/>
        <w:jc w:val="both"/>
        <w:rPr>
          <w:sz w:val="21"/>
          <w:szCs w:val="21"/>
        </w:rPr>
      </w:pPr>
      <w:r>
        <w:rPr>
          <w:rFonts w:eastAsia="SimHei" w:hint="eastAsia"/>
          <w:sz w:val="21"/>
          <w:szCs w:val="21"/>
        </w:rPr>
        <w:t>妇女地位委员会</w:t>
      </w:r>
      <w:r>
        <w:rPr>
          <w:rFonts w:hint="eastAsia"/>
          <w:b/>
          <w:bCs/>
          <w:sz w:val="21"/>
          <w:szCs w:val="21"/>
        </w:rPr>
        <w:t>（</w:t>
      </w:r>
      <w:r>
        <w:rPr>
          <w:b/>
          <w:bCs/>
          <w:sz w:val="21"/>
          <w:szCs w:val="21"/>
        </w:rPr>
        <w:t>CSW</w:t>
      </w:r>
      <w:r>
        <w:rPr>
          <w:rFonts w:hint="eastAsia"/>
          <w:b/>
          <w:bCs/>
          <w:sz w:val="21"/>
          <w:szCs w:val="21"/>
        </w:rPr>
        <w:t>）</w:t>
      </w:r>
    </w:p>
    <w:p w:rsidR="00000000" w:rsidRDefault="00000000">
      <w:pPr>
        <w:spacing w:after="240" w:line="440" w:lineRule="exact"/>
        <w:ind w:firstLine="480"/>
        <w:jc w:val="both"/>
        <w:rPr>
          <w:sz w:val="21"/>
          <w:szCs w:val="21"/>
        </w:rPr>
      </w:pPr>
      <w:r>
        <w:rPr>
          <w:sz w:val="21"/>
          <w:szCs w:val="21"/>
        </w:rPr>
        <w:t>448</w:t>
      </w:r>
      <w:r>
        <w:rPr>
          <w:rFonts w:hint="eastAsia"/>
          <w:sz w:val="21"/>
          <w:szCs w:val="21"/>
        </w:rPr>
        <w:t>．突尼斯在</w:t>
      </w:r>
      <w:r>
        <w:rPr>
          <w:sz w:val="21"/>
          <w:szCs w:val="21"/>
        </w:rPr>
        <w:t>1994</w:t>
      </w:r>
      <w:r>
        <w:rPr>
          <w:rFonts w:hint="eastAsia"/>
          <w:sz w:val="21"/>
          <w:szCs w:val="21"/>
        </w:rPr>
        <w:t>年至</w:t>
      </w:r>
      <w:r>
        <w:rPr>
          <w:sz w:val="21"/>
          <w:szCs w:val="21"/>
        </w:rPr>
        <w:t>1997</w:t>
      </w:r>
      <w:r>
        <w:rPr>
          <w:rFonts w:hint="eastAsia"/>
          <w:sz w:val="21"/>
          <w:szCs w:val="21"/>
        </w:rPr>
        <w:t>年期间当选该委员会副主任委员（委员会第</w:t>
      </w:r>
      <w:r>
        <w:rPr>
          <w:sz w:val="21"/>
          <w:szCs w:val="21"/>
        </w:rPr>
        <w:t>38</w:t>
      </w:r>
      <w:r>
        <w:rPr>
          <w:rFonts w:hint="eastAsia"/>
          <w:sz w:val="21"/>
          <w:szCs w:val="21"/>
        </w:rPr>
        <w:t>、</w:t>
      </w:r>
      <w:r>
        <w:rPr>
          <w:sz w:val="21"/>
          <w:szCs w:val="21"/>
        </w:rPr>
        <w:t>39</w:t>
      </w:r>
      <w:r>
        <w:rPr>
          <w:rFonts w:hint="eastAsia"/>
          <w:sz w:val="21"/>
          <w:szCs w:val="21"/>
        </w:rPr>
        <w:t>和</w:t>
      </w:r>
      <w:r>
        <w:rPr>
          <w:sz w:val="21"/>
          <w:szCs w:val="21"/>
        </w:rPr>
        <w:t>40</w:t>
      </w:r>
      <w:r>
        <w:rPr>
          <w:rFonts w:hint="eastAsia"/>
          <w:sz w:val="21"/>
          <w:szCs w:val="21"/>
        </w:rPr>
        <w:t>届会议）。</w:t>
      </w:r>
    </w:p>
    <w:p w:rsidR="00000000" w:rsidRDefault="00000000">
      <w:pPr>
        <w:spacing w:after="240" w:line="440" w:lineRule="exact"/>
        <w:jc w:val="both"/>
        <w:rPr>
          <w:b/>
          <w:bCs/>
          <w:sz w:val="21"/>
          <w:szCs w:val="21"/>
        </w:rPr>
      </w:pPr>
      <w:r>
        <w:rPr>
          <w:rFonts w:eastAsia="SimHei" w:hint="eastAsia"/>
          <w:sz w:val="21"/>
          <w:szCs w:val="21"/>
        </w:rPr>
        <w:t>消除对妇女歧视委员会</w:t>
      </w:r>
      <w:r>
        <w:rPr>
          <w:rFonts w:hint="eastAsia"/>
          <w:b/>
          <w:bCs/>
          <w:sz w:val="21"/>
          <w:szCs w:val="21"/>
        </w:rPr>
        <w:t>（</w:t>
      </w:r>
      <w:r>
        <w:rPr>
          <w:b/>
          <w:bCs/>
          <w:sz w:val="21"/>
          <w:szCs w:val="21"/>
        </w:rPr>
        <w:t>CEDAW</w:t>
      </w:r>
      <w:r>
        <w:rPr>
          <w:rFonts w:hint="eastAsia"/>
          <w:b/>
          <w:bCs/>
          <w:sz w:val="21"/>
          <w:szCs w:val="21"/>
        </w:rPr>
        <w:t>）</w:t>
      </w:r>
    </w:p>
    <w:p w:rsidR="00000000" w:rsidRDefault="00000000">
      <w:pPr>
        <w:spacing w:after="240" w:line="440" w:lineRule="exact"/>
        <w:ind w:firstLine="480"/>
        <w:jc w:val="both"/>
        <w:rPr>
          <w:sz w:val="21"/>
          <w:szCs w:val="21"/>
        </w:rPr>
      </w:pPr>
      <w:r>
        <w:rPr>
          <w:sz w:val="21"/>
          <w:szCs w:val="21"/>
        </w:rPr>
        <w:t>449</w:t>
      </w:r>
      <w:r>
        <w:rPr>
          <w:rFonts w:hint="eastAsia"/>
          <w:sz w:val="21"/>
          <w:szCs w:val="21"/>
        </w:rPr>
        <w:t>．一名突尼斯妇女自</w:t>
      </w:r>
      <w:r>
        <w:rPr>
          <w:sz w:val="21"/>
          <w:szCs w:val="21"/>
        </w:rPr>
        <w:t>1990</w:t>
      </w:r>
      <w:r>
        <w:rPr>
          <w:rFonts w:hint="eastAsia"/>
          <w:sz w:val="21"/>
          <w:szCs w:val="21"/>
        </w:rPr>
        <w:t>年以来担任该委员会专家组成员。</w:t>
      </w:r>
    </w:p>
    <w:p w:rsidR="00000000" w:rsidRDefault="00000000">
      <w:pPr>
        <w:spacing w:after="240" w:line="440" w:lineRule="exact"/>
        <w:jc w:val="both"/>
        <w:rPr>
          <w:sz w:val="21"/>
          <w:szCs w:val="21"/>
        </w:rPr>
      </w:pPr>
      <w:r>
        <w:rPr>
          <w:rFonts w:eastAsia="SimHei" w:hint="eastAsia"/>
          <w:sz w:val="21"/>
          <w:szCs w:val="21"/>
        </w:rPr>
        <w:t>非洲经济委员会</w:t>
      </w:r>
      <w:r>
        <w:rPr>
          <w:rFonts w:hint="eastAsia"/>
          <w:b/>
          <w:bCs/>
          <w:sz w:val="21"/>
          <w:szCs w:val="21"/>
        </w:rPr>
        <w:t>（</w:t>
      </w:r>
      <w:r>
        <w:rPr>
          <w:b/>
          <w:bCs/>
          <w:sz w:val="21"/>
          <w:szCs w:val="21"/>
        </w:rPr>
        <w:t>CEA</w:t>
      </w:r>
      <w:r>
        <w:rPr>
          <w:rFonts w:hint="eastAsia"/>
          <w:b/>
          <w:bCs/>
          <w:sz w:val="21"/>
          <w:szCs w:val="21"/>
        </w:rPr>
        <w:t>）</w:t>
      </w:r>
    </w:p>
    <w:p w:rsidR="00000000" w:rsidRDefault="00000000">
      <w:pPr>
        <w:spacing w:after="240" w:line="440" w:lineRule="exact"/>
        <w:ind w:firstLine="480"/>
        <w:jc w:val="both"/>
        <w:rPr>
          <w:sz w:val="21"/>
          <w:szCs w:val="21"/>
        </w:rPr>
      </w:pPr>
      <w:r>
        <w:rPr>
          <w:sz w:val="21"/>
          <w:szCs w:val="21"/>
        </w:rPr>
        <w:t>450</w:t>
      </w:r>
      <w:r>
        <w:rPr>
          <w:rFonts w:hint="eastAsia"/>
          <w:sz w:val="21"/>
          <w:szCs w:val="21"/>
        </w:rPr>
        <w:t>．</w:t>
      </w:r>
      <w:r>
        <w:rPr>
          <w:sz w:val="21"/>
          <w:szCs w:val="21"/>
        </w:rPr>
        <w:t>1997</w:t>
      </w:r>
      <w:r>
        <w:rPr>
          <w:rFonts w:hint="eastAsia"/>
          <w:sz w:val="21"/>
          <w:szCs w:val="21"/>
        </w:rPr>
        <w:t>年，两名突尼斯妇女由非洲经济委员会指定，分别担任信息开发部主任及促进人权和妇女合法权利区域顾问。</w:t>
      </w:r>
    </w:p>
    <w:p w:rsidR="00000000" w:rsidRDefault="00000000">
      <w:pPr>
        <w:spacing w:after="240" w:line="440" w:lineRule="exact"/>
        <w:jc w:val="both"/>
        <w:rPr>
          <w:rFonts w:eastAsia="SimHei"/>
          <w:sz w:val="21"/>
          <w:szCs w:val="21"/>
        </w:rPr>
      </w:pPr>
      <w:r>
        <w:rPr>
          <w:rFonts w:eastAsia="SimHei" w:hint="eastAsia"/>
          <w:sz w:val="21"/>
          <w:szCs w:val="21"/>
        </w:rPr>
        <w:t>非洲经济委员会下属的“妇女与发展”委员会</w:t>
      </w:r>
    </w:p>
    <w:p w:rsidR="00000000" w:rsidRDefault="00000000">
      <w:pPr>
        <w:spacing w:after="240" w:line="440" w:lineRule="exact"/>
        <w:ind w:firstLine="480"/>
        <w:jc w:val="both"/>
        <w:rPr>
          <w:sz w:val="21"/>
          <w:szCs w:val="21"/>
        </w:rPr>
      </w:pPr>
      <w:r>
        <w:rPr>
          <w:sz w:val="21"/>
          <w:szCs w:val="21"/>
        </w:rPr>
        <w:t>451</w:t>
      </w:r>
      <w:r>
        <w:rPr>
          <w:rFonts w:hint="eastAsia"/>
          <w:sz w:val="21"/>
          <w:szCs w:val="21"/>
        </w:rPr>
        <w:t>．该委员会自</w:t>
      </w:r>
      <w:r>
        <w:rPr>
          <w:sz w:val="21"/>
          <w:szCs w:val="21"/>
        </w:rPr>
        <w:t>1996</w:t>
      </w:r>
      <w:r>
        <w:rPr>
          <w:rFonts w:hint="eastAsia"/>
          <w:sz w:val="21"/>
          <w:szCs w:val="21"/>
        </w:rPr>
        <w:t>年成立以来始终由一名突尼斯妇女任主任。委员会的任务是确定《非洲行动纲领》的实施和评估进程，每</w:t>
      </w:r>
      <w:r>
        <w:rPr>
          <w:sz w:val="21"/>
          <w:szCs w:val="21"/>
        </w:rPr>
        <w:t>3</w:t>
      </w:r>
      <w:r>
        <w:rPr>
          <w:rFonts w:hint="eastAsia"/>
          <w:sz w:val="21"/>
          <w:szCs w:val="21"/>
        </w:rPr>
        <w:t>年举办一次非洲妇女会议。另一名突尼斯妇女以专家身份参加该委员会的工作。</w:t>
      </w:r>
    </w:p>
    <w:p w:rsidR="00000000" w:rsidRDefault="00000000">
      <w:pPr>
        <w:spacing w:after="240" w:line="440" w:lineRule="exact"/>
        <w:jc w:val="both"/>
        <w:rPr>
          <w:rFonts w:eastAsia="SimHei"/>
          <w:sz w:val="21"/>
          <w:szCs w:val="21"/>
        </w:rPr>
      </w:pPr>
      <w:r>
        <w:rPr>
          <w:rFonts w:eastAsia="SimHei" w:hint="eastAsia"/>
          <w:sz w:val="21"/>
          <w:szCs w:val="21"/>
        </w:rPr>
        <w:t>联合国各专门机构</w:t>
      </w:r>
    </w:p>
    <w:p w:rsidR="00000000" w:rsidRDefault="00000000">
      <w:pPr>
        <w:spacing w:after="240" w:line="440" w:lineRule="exact"/>
        <w:ind w:firstLine="480"/>
        <w:jc w:val="both"/>
        <w:rPr>
          <w:sz w:val="21"/>
          <w:szCs w:val="21"/>
        </w:rPr>
      </w:pPr>
      <w:r>
        <w:rPr>
          <w:sz w:val="21"/>
          <w:szCs w:val="21"/>
        </w:rPr>
        <w:t>452</w:t>
      </w:r>
      <w:r>
        <w:rPr>
          <w:rFonts w:hint="eastAsia"/>
          <w:sz w:val="21"/>
          <w:szCs w:val="21"/>
        </w:rPr>
        <w:t>．自</w:t>
      </w:r>
      <w:r>
        <w:rPr>
          <w:sz w:val="21"/>
          <w:szCs w:val="21"/>
        </w:rPr>
        <w:t>1997</w:t>
      </w:r>
      <w:r>
        <w:rPr>
          <w:rFonts w:hint="eastAsia"/>
          <w:sz w:val="21"/>
          <w:szCs w:val="21"/>
        </w:rPr>
        <w:t>年起，妇女研究、文献与信息中心是提高妇女地位国际研究训练所（</w:t>
      </w:r>
      <w:r>
        <w:rPr>
          <w:sz w:val="21"/>
          <w:szCs w:val="21"/>
        </w:rPr>
        <w:t>INSTRAW</w:t>
      </w:r>
      <w:r>
        <w:rPr>
          <w:rFonts w:hint="eastAsia"/>
          <w:sz w:val="21"/>
          <w:szCs w:val="21"/>
        </w:rPr>
        <w:t>）的董事会成员，任期</w:t>
      </w:r>
      <w:r>
        <w:rPr>
          <w:sz w:val="21"/>
          <w:szCs w:val="21"/>
        </w:rPr>
        <w:t>3</w:t>
      </w:r>
      <w:r>
        <w:rPr>
          <w:rFonts w:hint="eastAsia"/>
          <w:sz w:val="21"/>
          <w:szCs w:val="21"/>
        </w:rPr>
        <w:t>年。</w:t>
      </w:r>
    </w:p>
    <w:p w:rsidR="00000000" w:rsidRDefault="00000000">
      <w:pPr>
        <w:spacing w:after="240" w:line="440" w:lineRule="exact"/>
        <w:ind w:firstLine="480"/>
        <w:jc w:val="both"/>
        <w:rPr>
          <w:sz w:val="21"/>
          <w:szCs w:val="21"/>
        </w:rPr>
      </w:pPr>
      <w:r>
        <w:rPr>
          <w:rFonts w:hint="eastAsia"/>
          <w:sz w:val="21"/>
          <w:szCs w:val="21"/>
        </w:rPr>
        <w:t>一名突尼斯妇女担任联合国妇女发展基金（</w:t>
      </w:r>
      <w:r>
        <w:rPr>
          <w:sz w:val="21"/>
          <w:szCs w:val="21"/>
        </w:rPr>
        <w:t>UNIFEM</w:t>
      </w:r>
      <w:r>
        <w:rPr>
          <w:rFonts w:hint="eastAsia"/>
          <w:sz w:val="21"/>
          <w:szCs w:val="21"/>
        </w:rPr>
        <w:t>）顾问。</w:t>
      </w:r>
    </w:p>
    <w:p w:rsidR="00000000" w:rsidRDefault="00000000">
      <w:pPr>
        <w:spacing w:after="240" w:line="440" w:lineRule="exact"/>
        <w:jc w:val="both"/>
        <w:rPr>
          <w:rFonts w:eastAsia="SimHei"/>
          <w:sz w:val="21"/>
          <w:szCs w:val="21"/>
        </w:rPr>
      </w:pPr>
      <w:r>
        <w:rPr>
          <w:rFonts w:eastAsia="SimHei" w:hint="eastAsia"/>
          <w:sz w:val="21"/>
          <w:szCs w:val="21"/>
        </w:rPr>
        <w:t>与联合国有关的国际组织</w:t>
      </w:r>
    </w:p>
    <w:p w:rsidR="00000000" w:rsidRDefault="00000000">
      <w:pPr>
        <w:spacing w:after="240" w:line="440" w:lineRule="exact"/>
        <w:jc w:val="both"/>
        <w:rPr>
          <w:sz w:val="21"/>
          <w:szCs w:val="21"/>
        </w:rPr>
      </w:pPr>
      <w:r>
        <w:rPr>
          <w:rFonts w:eastAsia="SimHei" w:hint="eastAsia"/>
          <w:sz w:val="21"/>
          <w:szCs w:val="21"/>
        </w:rPr>
        <w:t>教科文组织</w:t>
      </w:r>
      <w:r>
        <w:rPr>
          <w:rFonts w:hint="eastAsia"/>
          <w:b/>
          <w:bCs/>
          <w:sz w:val="21"/>
          <w:szCs w:val="21"/>
        </w:rPr>
        <w:t>（</w:t>
      </w:r>
      <w:r>
        <w:rPr>
          <w:b/>
          <w:bCs/>
          <w:sz w:val="21"/>
          <w:szCs w:val="21"/>
        </w:rPr>
        <w:t>UNESCO</w:t>
      </w:r>
      <w:r>
        <w:rPr>
          <w:rFonts w:hint="eastAsia"/>
          <w:b/>
          <w:bCs/>
          <w:sz w:val="21"/>
          <w:szCs w:val="21"/>
        </w:rPr>
        <w:t>）</w:t>
      </w:r>
    </w:p>
    <w:p w:rsidR="00000000" w:rsidRDefault="00000000">
      <w:pPr>
        <w:spacing w:after="240" w:line="440" w:lineRule="exact"/>
        <w:ind w:firstLine="480"/>
        <w:jc w:val="both"/>
        <w:rPr>
          <w:sz w:val="21"/>
          <w:szCs w:val="21"/>
        </w:rPr>
      </w:pPr>
      <w:r>
        <w:rPr>
          <w:sz w:val="21"/>
          <w:szCs w:val="21"/>
        </w:rPr>
        <w:t>453</w:t>
      </w:r>
      <w:r>
        <w:rPr>
          <w:rFonts w:hint="eastAsia"/>
          <w:sz w:val="21"/>
          <w:szCs w:val="21"/>
        </w:rPr>
        <w:t>．一名突尼斯妇女任教科文组织下属的国际教育规划研究所（</w:t>
      </w:r>
      <w:r>
        <w:rPr>
          <w:sz w:val="21"/>
          <w:szCs w:val="21"/>
        </w:rPr>
        <w:t>IIPE</w:t>
      </w:r>
      <w:r>
        <w:rPr>
          <w:rFonts w:hint="eastAsia"/>
          <w:sz w:val="21"/>
          <w:szCs w:val="21"/>
        </w:rPr>
        <w:t>）董事会董事。</w:t>
      </w:r>
    </w:p>
    <w:p w:rsidR="00000000" w:rsidRDefault="00000000">
      <w:pPr>
        <w:spacing w:after="240" w:line="440" w:lineRule="exact"/>
        <w:ind w:firstLine="480"/>
        <w:jc w:val="both"/>
        <w:rPr>
          <w:sz w:val="21"/>
          <w:szCs w:val="21"/>
        </w:rPr>
      </w:pPr>
      <w:r>
        <w:rPr>
          <w:rFonts w:hint="eastAsia"/>
          <w:sz w:val="21"/>
          <w:szCs w:val="21"/>
        </w:rPr>
        <w:t>一名突尼斯妇女任教科文组织总干事负责非洲妇女问题的主要顾问。</w:t>
      </w:r>
    </w:p>
    <w:p w:rsidR="00000000" w:rsidRDefault="00000000">
      <w:pPr>
        <w:spacing w:after="240" w:line="440" w:lineRule="exact"/>
        <w:jc w:val="both"/>
        <w:rPr>
          <w:sz w:val="21"/>
          <w:szCs w:val="21"/>
        </w:rPr>
      </w:pPr>
      <w:r>
        <w:rPr>
          <w:rFonts w:eastAsia="SimHei" w:hint="eastAsia"/>
          <w:sz w:val="21"/>
          <w:szCs w:val="21"/>
        </w:rPr>
        <w:t>世界卫生组织</w:t>
      </w:r>
      <w:r>
        <w:rPr>
          <w:rFonts w:hint="eastAsia"/>
          <w:b/>
          <w:bCs/>
          <w:sz w:val="21"/>
          <w:szCs w:val="21"/>
        </w:rPr>
        <w:t>（</w:t>
      </w:r>
      <w:r>
        <w:rPr>
          <w:b/>
          <w:bCs/>
          <w:sz w:val="21"/>
          <w:szCs w:val="21"/>
        </w:rPr>
        <w:t>OMS</w:t>
      </w:r>
      <w:r>
        <w:rPr>
          <w:rFonts w:hint="eastAsia"/>
          <w:b/>
          <w:bCs/>
          <w:sz w:val="21"/>
          <w:szCs w:val="21"/>
        </w:rPr>
        <w:t>）</w:t>
      </w:r>
    </w:p>
    <w:p w:rsidR="00000000" w:rsidRDefault="00000000">
      <w:pPr>
        <w:spacing w:after="240" w:line="440" w:lineRule="exact"/>
        <w:ind w:firstLine="480"/>
        <w:jc w:val="both"/>
        <w:rPr>
          <w:sz w:val="21"/>
          <w:szCs w:val="21"/>
        </w:rPr>
      </w:pPr>
      <w:r>
        <w:rPr>
          <w:sz w:val="21"/>
          <w:szCs w:val="21"/>
        </w:rPr>
        <w:t>454</w:t>
      </w:r>
      <w:r>
        <w:rPr>
          <w:rFonts w:hint="eastAsia"/>
          <w:sz w:val="21"/>
          <w:szCs w:val="21"/>
        </w:rPr>
        <w:t>．一名突尼斯妇女任世界卫生组织生殖保健顾问。</w:t>
      </w:r>
    </w:p>
    <w:p w:rsidR="00000000" w:rsidRDefault="00000000">
      <w:pPr>
        <w:pStyle w:val="Date"/>
        <w:adjustRightInd w:val="0"/>
        <w:spacing w:after="240" w:line="440" w:lineRule="exact"/>
        <w:textAlignment w:val="baseline"/>
        <w:rPr>
          <w:rFonts w:eastAsia="SimHei"/>
          <w:kern w:val="0"/>
          <w:sz w:val="20"/>
          <w:szCs w:val="24"/>
          <w:lang w:val="en-US"/>
        </w:rPr>
      </w:pPr>
      <w:r>
        <w:rPr>
          <w:rFonts w:eastAsia="SimHei" w:hint="eastAsia"/>
          <w:kern w:val="0"/>
          <w:sz w:val="20"/>
          <w:szCs w:val="24"/>
          <w:lang w:val="en-US"/>
        </w:rPr>
        <w:t>国际非政府组织</w:t>
      </w:r>
    </w:p>
    <w:p w:rsidR="00000000" w:rsidRDefault="00000000">
      <w:pPr>
        <w:spacing w:after="240" w:line="440" w:lineRule="exact"/>
        <w:jc w:val="both"/>
        <w:rPr>
          <w:sz w:val="21"/>
          <w:szCs w:val="21"/>
        </w:rPr>
      </w:pPr>
      <w:r>
        <w:rPr>
          <w:rFonts w:eastAsia="SimHei" w:hint="eastAsia"/>
          <w:sz w:val="21"/>
          <w:szCs w:val="21"/>
        </w:rPr>
        <w:t>非政府组织会议</w:t>
      </w:r>
      <w:r>
        <w:rPr>
          <w:rFonts w:hint="eastAsia"/>
          <w:b/>
          <w:bCs/>
          <w:sz w:val="21"/>
          <w:szCs w:val="21"/>
        </w:rPr>
        <w:t>（</w:t>
      </w:r>
      <w:r>
        <w:rPr>
          <w:b/>
          <w:bCs/>
          <w:sz w:val="21"/>
          <w:szCs w:val="21"/>
        </w:rPr>
        <w:t>CONGO</w:t>
      </w:r>
      <w:r>
        <w:rPr>
          <w:rFonts w:hint="eastAsia"/>
          <w:b/>
          <w:bCs/>
          <w:sz w:val="21"/>
          <w:szCs w:val="21"/>
        </w:rPr>
        <w:t>，</w:t>
      </w:r>
      <w:r>
        <w:rPr>
          <w:rFonts w:eastAsia="SimHei" w:hint="eastAsia"/>
          <w:sz w:val="21"/>
          <w:szCs w:val="21"/>
        </w:rPr>
        <w:t>瑞士</w:t>
      </w:r>
      <w:r>
        <w:rPr>
          <w:rFonts w:hint="eastAsia"/>
          <w:b/>
          <w:bCs/>
          <w:sz w:val="21"/>
          <w:szCs w:val="21"/>
        </w:rPr>
        <w:t>）</w:t>
      </w:r>
    </w:p>
    <w:p w:rsidR="00000000" w:rsidRDefault="00000000">
      <w:pPr>
        <w:spacing w:after="240" w:line="440" w:lineRule="exact"/>
        <w:ind w:firstLine="480"/>
        <w:jc w:val="both"/>
        <w:rPr>
          <w:sz w:val="21"/>
          <w:szCs w:val="21"/>
        </w:rPr>
      </w:pPr>
      <w:r>
        <w:rPr>
          <w:sz w:val="21"/>
          <w:szCs w:val="21"/>
        </w:rPr>
        <w:t>455</w:t>
      </w:r>
      <w:r>
        <w:rPr>
          <w:rFonts w:hint="eastAsia"/>
          <w:sz w:val="21"/>
          <w:szCs w:val="21"/>
        </w:rPr>
        <w:t>．突尼斯母亲协会（</w:t>
      </w:r>
      <w:r>
        <w:rPr>
          <w:sz w:val="21"/>
          <w:szCs w:val="21"/>
        </w:rPr>
        <w:t>ATM</w:t>
      </w:r>
      <w:r>
        <w:rPr>
          <w:rFonts w:hint="eastAsia"/>
          <w:sz w:val="21"/>
          <w:szCs w:val="21"/>
        </w:rPr>
        <w:t>）具有经社理事会咨询成员的资格，是非政府组织会议的成员。</w:t>
      </w:r>
    </w:p>
    <w:p w:rsidR="00000000" w:rsidRDefault="00000000">
      <w:pPr>
        <w:spacing w:after="240" w:line="440" w:lineRule="exact"/>
        <w:jc w:val="both"/>
        <w:rPr>
          <w:rFonts w:eastAsia="SimHei"/>
          <w:sz w:val="21"/>
          <w:szCs w:val="21"/>
        </w:rPr>
      </w:pPr>
    </w:p>
    <w:p w:rsidR="00000000" w:rsidRDefault="00000000">
      <w:pPr>
        <w:spacing w:after="240" w:line="440" w:lineRule="exact"/>
        <w:jc w:val="both"/>
        <w:rPr>
          <w:sz w:val="21"/>
          <w:szCs w:val="21"/>
        </w:rPr>
      </w:pPr>
      <w:r>
        <w:rPr>
          <w:rFonts w:eastAsia="SimHei" w:hint="eastAsia"/>
          <w:sz w:val="21"/>
          <w:szCs w:val="21"/>
        </w:rPr>
        <w:t>社会党妇女国际</w:t>
      </w:r>
      <w:r>
        <w:rPr>
          <w:rFonts w:hint="eastAsia"/>
          <w:b/>
          <w:bCs/>
          <w:sz w:val="21"/>
          <w:szCs w:val="21"/>
        </w:rPr>
        <w:t>（</w:t>
      </w:r>
      <w:r>
        <w:rPr>
          <w:b/>
          <w:bCs/>
          <w:sz w:val="21"/>
          <w:szCs w:val="21"/>
        </w:rPr>
        <w:t>ISF</w:t>
      </w:r>
      <w:r>
        <w:rPr>
          <w:rFonts w:hint="eastAsia"/>
          <w:b/>
          <w:bCs/>
          <w:sz w:val="21"/>
          <w:szCs w:val="21"/>
        </w:rPr>
        <w:t>）</w:t>
      </w:r>
    </w:p>
    <w:p w:rsidR="00000000" w:rsidRDefault="00000000">
      <w:pPr>
        <w:spacing w:after="240" w:line="440" w:lineRule="exact"/>
        <w:ind w:firstLine="480"/>
        <w:jc w:val="both"/>
        <w:rPr>
          <w:sz w:val="21"/>
          <w:szCs w:val="21"/>
        </w:rPr>
      </w:pPr>
      <w:r>
        <w:rPr>
          <w:rFonts w:hint="eastAsia"/>
          <w:sz w:val="21"/>
          <w:szCs w:val="21"/>
        </w:rPr>
        <w:t>突尼斯是社会党妇女国际的成员，一名突尼斯妇女任社会党国际副主席。</w:t>
      </w:r>
    </w:p>
    <w:p w:rsidR="00000000" w:rsidRDefault="00000000">
      <w:pPr>
        <w:spacing w:after="240" w:line="440" w:lineRule="exact"/>
        <w:jc w:val="both"/>
        <w:rPr>
          <w:sz w:val="21"/>
          <w:szCs w:val="21"/>
        </w:rPr>
      </w:pPr>
      <w:r>
        <w:rPr>
          <w:rFonts w:eastAsia="SimHei" w:hint="eastAsia"/>
          <w:sz w:val="21"/>
          <w:szCs w:val="21"/>
        </w:rPr>
        <w:t>国际妇女理事会</w:t>
      </w:r>
      <w:r>
        <w:rPr>
          <w:rFonts w:hint="eastAsia"/>
          <w:b/>
          <w:bCs/>
          <w:sz w:val="21"/>
          <w:szCs w:val="21"/>
        </w:rPr>
        <w:t>（</w:t>
      </w:r>
      <w:r>
        <w:rPr>
          <w:b/>
          <w:bCs/>
          <w:sz w:val="21"/>
          <w:szCs w:val="21"/>
        </w:rPr>
        <w:t>CIF</w:t>
      </w:r>
      <w:r>
        <w:rPr>
          <w:rFonts w:hint="eastAsia"/>
          <w:b/>
          <w:bCs/>
          <w:sz w:val="21"/>
          <w:szCs w:val="21"/>
        </w:rPr>
        <w:t>）</w:t>
      </w:r>
    </w:p>
    <w:p w:rsidR="00000000" w:rsidRDefault="00000000">
      <w:pPr>
        <w:spacing w:after="240" w:line="440" w:lineRule="exact"/>
        <w:ind w:firstLine="480"/>
        <w:jc w:val="both"/>
        <w:rPr>
          <w:sz w:val="21"/>
          <w:szCs w:val="21"/>
        </w:rPr>
      </w:pPr>
      <w:r>
        <w:rPr>
          <w:sz w:val="21"/>
          <w:szCs w:val="21"/>
        </w:rPr>
        <w:t>4</w:t>
      </w:r>
      <w:r>
        <w:rPr>
          <w:rFonts w:hint="eastAsia"/>
          <w:sz w:val="21"/>
          <w:szCs w:val="21"/>
        </w:rPr>
        <w:t>名突尼斯妇女分别担任以下职务：</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卫生工作委员会副主任；</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法律和公约实施委员会主任；</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音乐委员会主任；</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青年工作委员会主任。</w:t>
      </w:r>
    </w:p>
    <w:p w:rsidR="00000000" w:rsidRDefault="00000000">
      <w:pPr>
        <w:spacing w:after="240" w:line="440" w:lineRule="exact"/>
        <w:jc w:val="both"/>
        <w:rPr>
          <w:sz w:val="21"/>
          <w:szCs w:val="21"/>
        </w:rPr>
      </w:pPr>
      <w:r>
        <w:rPr>
          <w:rFonts w:eastAsia="SimHei" w:hint="eastAsia"/>
          <w:sz w:val="21"/>
          <w:szCs w:val="21"/>
        </w:rPr>
        <w:t>教科文组织俱乐部和中心协会世界联合会</w:t>
      </w:r>
    </w:p>
    <w:p w:rsidR="00000000" w:rsidRDefault="00000000">
      <w:pPr>
        <w:spacing w:after="240" w:line="440" w:lineRule="exact"/>
        <w:ind w:firstLine="420"/>
        <w:jc w:val="both"/>
        <w:rPr>
          <w:sz w:val="21"/>
          <w:szCs w:val="21"/>
        </w:rPr>
      </w:pPr>
      <w:r>
        <w:rPr>
          <w:rFonts w:hint="eastAsia"/>
          <w:sz w:val="21"/>
          <w:szCs w:val="21"/>
        </w:rPr>
        <w:t>一名突尼斯妇女任阿拉伯地区副主任</w:t>
      </w:r>
    </w:p>
    <w:p w:rsidR="00000000" w:rsidRDefault="00000000">
      <w:pPr>
        <w:spacing w:after="240" w:line="440" w:lineRule="exact"/>
        <w:jc w:val="both"/>
        <w:rPr>
          <w:sz w:val="21"/>
          <w:szCs w:val="21"/>
        </w:rPr>
      </w:pPr>
      <w:r>
        <w:rPr>
          <w:rFonts w:eastAsia="SimHei" w:hint="eastAsia"/>
          <w:sz w:val="21"/>
          <w:szCs w:val="21"/>
        </w:rPr>
        <w:t>司法界妇女国际联合会</w:t>
      </w:r>
      <w:r>
        <w:rPr>
          <w:rFonts w:hint="eastAsia"/>
          <w:b/>
          <w:bCs/>
          <w:sz w:val="21"/>
          <w:szCs w:val="21"/>
        </w:rPr>
        <w:t>（</w:t>
      </w:r>
      <w:r>
        <w:rPr>
          <w:b/>
          <w:bCs/>
          <w:sz w:val="21"/>
          <w:szCs w:val="21"/>
        </w:rPr>
        <w:t>FIFCJ</w:t>
      </w:r>
      <w:r>
        <w:rPr>
          <w:rFonts w:hint="eastAsia"/>
          <w:b/>
          <w:bCs/>
          <w:sz w:val="21"/>
          <w:szCs w:val="21"/>
        </w:rPr>
        <w:t>）</w:t>
      </w:r>
    </w:p>
    <w:p w:rsidR="00000000" w:rsidRDefault="00000000">
      <w:pPr>
        <w:spacing w:after="240" w:line="440" w:lineRule="exact"/>
        <w:ind w:firstLine="480"/>
        <w:jc w:val="both"/>
        <w:rPr>
          <w:sz w:val="21"/>
          <w:szCs w:val="21"/>
        </w:rPr>
      </w:pPr>
      <w:r>
        <w:rPr>
          <w:rFonts w:hint="eastAsia"/>
          <w:sz w:val="21"/>
          <w:szCs w:val="21"/>
        </w:rPr>
        <w:t>突尼斯全国妇女联盟下属的女法学家联盟主席自</w:t>
      </w:r>
      <w:r>
        <w:rPr>
          <w:sz w:val="21"/>
          <w:szCs w:val="21"/>
        </w:rPr>
        <w:t>1998</w:t>
      </w:r>
      <w:r>
        <w:rPr>
          <w:rFonts w:hint="eastAsia"/>
          <w:sz w:val="21"/>
          <w:szCs w:val="21"/>
        </w:rPr>
        <w:t>年以来任联合会执行局成员。</w:t>
      </w:r>
    </w:p>
    <w:p w:rsidR="00000000" w:rsidRDefault="00000000">
      <w:pPr>
        <w:spacing w:after="240" w:line="440" w:lineRule="exact"/>
        <w:jc w:val="both"/>
        <w:rPr>
          <w:sz w:val="21"/>
          <w:szCs w:val="21"/>
        </w:rPr>
      </w:pPr>
      <w:r>
        <w:rPr>
          <w:rFonts w:eastAsia="SimHei" w:hint="eastAsia"/>
          <w:sz w:val="21"/>
          <w:szCs w:val="21"/>
        </w:rPr>
        <w:t>国际家庭组织</w:t>
      </w:r>
      <w:r>
        <w:rPr>
          <w:rFonts w:hint="eastAsia"/>
          <w:b/>
          <w:bCs/>
          <w:sz w:val="21"/>
          <w:szCs w:val="21"/>
        </w:rPr>
        <w:t>（</w:t>
      </w:r>
      <w:r>
        <w:rPr>
          <w:b/>
          <w:bCs/>
          <w:sz w:val="21"/>
          <w:szCs w:val="21"/>
        </w:rPr>
        <w:t>OIF</w:t>
      </w:r>
      <w:r>
        <w:rPr>
          <w:rFonts w:hint="eastAsia"/>
          <w:b/>
          <w:bCs/>
          <w:sz w:val="21"/>
          <w:szCs w:val="21"/>
        </w:rPr>
        <w:t>）</w:t>
      </w:r>
      <w:r>
        <w:rPr>
          <w:rFonts w:eastAsia="SimHei" w:hint="eastAsia"/>
          <w:sz w:val="21"/>
          <w:szCs w:val="21"/>
        </w:rPr>
        <w:t>其前身是国际家庭组织联合会</w:t>
      </w:r>
      <w:r>
        <w:rPr>
          <w:rFonts w:hint="eastAsia"/>
          <w:b/>
          <w:bCs/>
          <w:sz w:val="21"/>
          <w:szCs w:val="21"/>
        </w:rPr>
        <w:t>（</w:t>
      </w:r>
      <w:r>
        <w:rPr>
          <w:b/>
          <w:bCs/>
          <w:sz w:val="21"/>
          <w:szCs w:val="21"/>
        </w:rPr>
        <w:t>UIOF</w:t>
      </w:r>
      <w:r>
        <w:rPr>
          <w:rFonts w:hint="eastAsia"/>
          <w:b/>
          <w:bCs/>
          <w:sz w:val="21"/>
          <w:szCs w:val="21"/>
        </w:rPr>
        <w:t>）</w:t>
      </w:r>
    </w:p>
    <w:p w:rsidR="00000000" w:rsidRDefault="00000000">
      <w:pPr>
        <w:spacing w:after="240" w:line="440" w:lineRule="exact"/>
        <w:ind w:firstLine="480"/>
        <w:jc w:val="both"/>
        <w:rPr>
          <w:sz w:val="21"/>
          <w:szCs w:val="21"/>
        </w:rPr>
      </w:pPr>
      <w:r>
        <w:rPr>
          <w:sz w:val="21"/>
          <w:szCs w:val="21"/>
        </w:rPr>
        <w:t>3</w:t>
      </w:r>
      <w:r>
        <w:rPr>
          <w:rFonts w:hint="eastAsia"/>
          <w:sz w:val="21"/>
          <w:szCs w:val="21"/>
        </w:rPr>
        <w:t>名突尼斯妇女在其中任职：</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国际家庭组织领导委员会委员；</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“乡村妇女”国际委员会主任；</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“青年”委员会副主任。</w:t>
      </w:r>
    </w:p>
    <w:p w:rsidR="00000000" w:rsidRDefault="00000000">
      <w:pPr>
        <w:spacing w:after="240" w:line="440" w:lineRule="exact"/>
        <w:jc w:val="both"/>
        <w:rPr>
          <w:rFonts w:eastAsia="SimHei"/>
          <w:sz w:val="21"/>
          <w:szCs w:val="21"/>
        </w:rPr>
      </w:pPr>
    </w:p>
    <w:p w:rsidR="00000000" w:rsidRDefault="00000000">
      <w:pPr>
        <w:spacing w:after="240" w:line="440" w:lineRule="exact"/>
        <w:jc w:val="both"/>
        <w:rPr>
          <w:sz w:val="21"/>
          <w:szCs w:val="21"/>
        </w:rPr>
      </w:pPr>
      <w:r>
        <w:rPr>
          <w:rFonts w:eastAsia="SimHei" w:hint="eastAsia"/>
          <w:sz w:val="21"/>
          <w:szCs w:val="21"/>
        </w:rPr>
        <w:t>国际家长教育联合会</w:t>
      </w:r>
      <w:r>
        <w:rPr>
          <w:rFonts w:hint="eastAsia"/>
          <w:b/>
          <w:bCs/>
          <w:sz w:val="21"/>
          <w:szCs w:val="21"/>
        </w:rPr>
        <w:t>（</w:t>
      </w:r>
      <w:r>
        <w:rPr>
          <w:b/>
          <w:bCs/>
          <w:sz w:val="21"/>
          <w:szCs w:val="21"/>
        </w:rPr>
        <w:t>FIEP</w:t>
      </w:r>
      <w:r>
        <w:rPr>
          <w:rFonts w:hint="eastAsia"/>
          <w:sz w:val="21"/>
          <w:szCs w:val="21"/>
        </w:rPr>
        <w:t>，</w:t>
      </w:r>
      <w:r>
        <w:rPr>
          <w:rFonts w:eastAsia="SimHei" w:hint="eastAsia"/>
          <w:sz w:val="21"/>
          <w:szCs w:val="21"/>
        </w:rPr>
        <w:t>加拿大</w:t>
      </w:r>
      <w:r>
        <w:rPr>
          <w:rFonts w:hint="eastAsia"/>
          <w:sz w:val="21"/>
          <w:szCs w:val="21"/>
        </w:rPr>
        <w:t>）</w:t>
      </w:r>
    </w:p>
    <w:p w:rsidR="00000000" w:rsidRDefault="00000000">
      <w:pPr>
        <w:spacing w:after="240" w:line="440" w:lineRule="exact"/>
        <w:ind w:firstLine="480"/>
        <w:jc w:val="both"/>
        <w:rPr>
          <w:sz w:val="21"/>
          <w:szCs w:val="21"/>
        </w:rPr>
      </w:pPr>
      <w:r>
        <w:rPr>
          <w:rFonts w:hint="eastAsia"/>
          <w:sz w:val="21"/>
          <w:szCs w:val="21"/>
        </w:rPr>
        <w:t>一名突尼斯妇女任国际家长教育联合会董事会董事</w:t>
      </w:r>
    </w:p>
    <w:p w:rsidR="00000000" w:rsidRDefault="00000000">
      <w:pPr>
        <w:spacing w:after="240" w:line="440" w:lineRule="exact"/>
        <w:jc w:val="both"/>
        <w:rPr>
          <w:sz w:val="21"/>
          <w:szCs w:val="21"/>
        </w:rPr>
      </w:pPr>
      <w:r>
        <w:rPr>
          <w:rFonts w:eastAsia="SimHei" w:hint="eastAsia"/>
          <w:sz w:val="21"/>
          <w:szCs w:val="21"/>
        </w:rPr>
        <w:t>保护儿童国际协会</w:t>
      </w:r>
      <w:r>
        <w:rPr>
          <w:rFonts w:eastAsia="SimHei" w:hint="eastAsia"/>
          <w:b/>
          <w:bCs/>
          <w:sz w:val="21"/>
          <w:szCs w:val="21"/>
        </w:rPr>
        <w:t>（</w:t>
      </w:r>
      <w:r>
        <w:rPr>
          <w:rFonts w:eastAsia="SimHei"/>
          <w:b/>
          <w:bCs/>
          <w:sz w:val="21"/>
          <w:szCs w:val="21"/>
        </w:rPr>
        <w:t>DEI</w:t>
      </w:r>
      <w:r>
        <w:rPr>
          <w:rFonts w:eastAsia="SimHei" w:hint="eastAsia"/>
          <w:b/>
          <w:bCs/>
          <w:sz w:val="21"/>
          <w:szCs w:val="21"/>
        </w:rPr>
        <w:t>）</w:t>
      </w:r>
      <w:r>
        <w:rPr>
          <w:rFonts w:eastAsia="SimHei" w:hint="eastAsia"/>
          <w:sz w:val="21"/>
          <w:szCs w:val="21"/>
        </w:rPr>
        <w:t>执行委员会</w:t>
      </w:r>
    </w:p>
    <w:p w:rsidR="00000000" w:rsidRDefault="00000000">
      <w:pPr>
        <w:spacing w:after="240" w:line="440" w:lineRule="exact"/>
        <w:ind w:firstLine="480"/>
        <w:jc w:val="both"/>
        <w:rPr>
          <w:sz w:val="21"/>
          <w:szCs w:val="21"/>
        </w:rPr>
      </w:pPr>
      <w:r>
        <w:rPr>
          <w:rFonts w:hint="eastAsia"/>
          <w:sz w:val="21"/>
          <w:szCs w:val="21"/>
        </w:rPr>
        <w:t>一名突尼斯女法学家任执行委员会委员。</w:t>
      </w:r>
    </w:p>
    <w:p w:rsidR="00000000" w:rsidRDefault="00000000">
      <w:pPr>
        <w:spacing w:after="240" w:line="440" w:lineRule="exact"/>
        <w:jc w:val="both"/>
        <w:rPr>
          <w:sz w:val="21"/>
          <w:szCs w:val="21"/>
        </w:rPr>
      </w:pPr>
      <w:r>
        <w:rPr>
          <w:rFonts w:eastAsia="SimHei" w:hint="eastAsia"/>
          <w:sz w:val="21"/>
          <w:szCs w:val="21"/>
        </w:rPr>
        <w:t>国际环境理事会</w:t>
      </w:r>
    </w:p>
    <w:p w:rsidR="00000000" w:rsidRDefault="00000000">
      <w:pPr>
        <w:spacing w:after="240" w:line="440" w:lineRule="exact"/>
        <w:ind w:firstLine="480"/>
        <w:jc w:val="both"/>
        <w:rPr>
          <w:sz w:val="21"/>
          <w:szCs w:val="21"/>
        </w:rPr>
      </w:pPr>
      <w:r>
        <w:rPr>
          <w:rFonts w:hint="eastAsia"/>
          <w:sz w:val="21"/>
          <w:szCs w:val="21"/>
        </w:rPr>
        <w:t>一名突尼斯女法学家任理事会地区主任。</w:t>
      </w:r>
    </w:p>
    <w:p w:rsidR="00000000" w:rsidRDefault="00000000">
      <w:pPr>
        <w:spacing w:after="240" w:line="440" w:lineRule="exact"/>
        <w:jc w:val="both"/>
        <w:rPr>
          <w:sz w:val="21"/>
          <w:szCs w:val="21"/>
        </w:rPr>
      </w:pPr>
      <w:r>
        <w:rPr>
          <w:rFonts w:eastAsia="SimHei" w:hint="eastAsia"/>
          <w:sz w:val="21"/>
          <w:szCs w:val="21"/>
        </w:rPr>
        <w:t>国际计划生育联盟</w:t>
      </w:r>
      <w:r>
        <w:rPr>
          <w:rFonts w:hint="eastAsia"/>
          <w:b/>
          <w:bCs/>
          <w:sz w:val="21"/>
          <w:szCs w:val="21"/>
        </w:rPr>
        <w:t>（</w:t>
      </w:r>
      <w:r>
        <w:rPr>
          <w:b/>
          <w:bCs/>
          <w:sz w:val="21"/>
          <w:szCs w:val="21"/>
        </w:rPr>
        <w:t>UIPF</w:t>
      </w:r>
      <w:r>
        <w:rPr>
          <w:rFonts w:hint="eastAsia"/>
          <w:b/>
          <w:bCs/>
          <w:sz w:val="21"/>
          <w:szCs w:val="21"/>
        </w:rPr>
        <w:t>）</w:t>
      </w:r>
    </w:p>
    <w:p w:rsidR="00000000" w:rsidRDefault="00000000">
      <w:pPr>
        <w:spacing w:after="240" w:line="440" w:lineRule="exact"/>
        <w:ind w:firstLine="480"/>
        <w:jc w:val="both"/>
        <w:rPr>
          <w:sz w:val="21"/>
          <w:szCs w:val="21"/>
        </w:rPr>
      </w:pPr>
      <w:r>
        <w:rPr>
          <w:sz w:val="21"/>
          <w:szCs w:val="21"/>
        </w:rPr>
        <w:t>2</w:t>
      </w:r>
      <w:r>
        <w:rPr>
          <w:rFonts w:hint="eastAsia"/>
          <w:sz w:val="21"/>
          <w:szCs w:val="21"/>
        </w:rPr>
        <w:t>名突尼斯妇女分别任中央理事会理事和阿拉伯世界妇女地区委员会委员</w:t>
      </w:r>
    </w:p>
    <w:p w:rsidR="00000000" w:rsidRDefault="00000000">
      <w:pPr>
        <w:spacing w:after="240" w:line="440" w:lineRule="exact"/>
        <w:jc w:val="both"/>
        <w:rPr>
          <w:sz w:val="21"/>
          <w:szCs w:val="21"/>
        </w:rPr>
      </w:pPr>
      <w:r>
        <w:rPr>
          <w:rFonts w:eastAsia="SimHei" w:hint="eastAsia"/>
          <w:sz w:val="21"/>
          <w:szCs w:val="21"/>
        </w:rPr>
        <w:t>法语国家记者及出版国际联盟</w:t>
      </w:r>
      <w:r>
        <w:rPr>
          <w:rFonts w:hint="eastAsia"/>
          <w:b/>
          <w:bCs/>
          <w:sz w:val="21"/>
          <w:szCs w:val="21"/>
        </w:rPr>
        <w:t>（</w:t>
      </w:r>
      <w:r>
        <w:rPr>
          <w:b/>
          <w:bCs/>
          <w:sz w:val="21"/>
          <w:szCs w:val="21"/>
        </w:rPr>
        <w:t>UIJPLF</w:t>
      </w:r>
      <w:r>
        <w:rPr>
          <w:rFonts w:hint="eastAsia"/>
          <w:b/>
          <w:bCs/>
          <w:sz w:val="21"/>
          <w:szCs w:val="21"/>
        </w:rPr>
        <w:t>）</w:t>
      </w:r>
    </w:p>
    <w:p w:rsidR="00000000" w:rsidRDefault="00000000">
      <w:pPr>
        <w:spacing w:after="240" w:line="440" w:lineRule="exact"/>
        <w:ind w:firstLine="480"/>
        <w:jc w:val="both"/>
        <w:rPr>
          <w:sz w:val="21"/>
          <w:szCs w:val="21"/>
        </w:rPr>
      </w:pPr>
      <w:r>
        <w:rPr>
          <w:rFonts w:hint="eastAsia"/>
          <w:sz w:val="21"/>
          <w:szCs w:val="21"/>
        </w:rPr>
        <w:t>一名突尼斯女记者是该联盟的成员。</w:t>
      </w:r>
    </w:p>
    <w:p w:rsidR="00000000" w:rsidRDefault="00000000">
      <w:pPr>
        <w:spacing w:after="240" w:line="440" w:lineRule="exact"/>
        <w:jc w:val="both"/>
        <w:rPr>
          <w:sz w:val="21"/>
          <w:szCs w:val="21"/>
        </w:rPr>
      </w:pPr>
      <w:r>
        <w:rPr>
          <w:rFonts w:eastAsia="SimHei" w:hint="eastAsia"/>
          <w:sz w:val="21"/>
          <w:szCs w:val="21"/>
        </w:rPr>
        <w:t>人权机构研究论坛</w:t>
      </w:r>
    </w:p>
    <w:p w:rsidR="00000000" w:rsidRDefault="00000000">
      <w:pPr>
        <w:spacing w:after="240" w:line="440" w:lineRule="exact"/>
        <w:ind w:firstLine="480"/>
        <w:jc w:val="both"/>
        <w:rPr>
          <w:sz w:val="21"/>
          <w:szCs w:val="21"/>
        </w:rPr>
      </w:pPr>
      <w:r>
        <w:rPr>
          <w:rFonts w:hint="eastAsia"/>
          <w:sz w:val="21"/>
          <w:szCs w:val="21"/>
        </w:rPr>
        <w:t>一名突尼斯妇女是论坛执行局成员。</w:t>
      </w:r>
    </w:p>
    <w:p w:rsidR="00000000" w:rsidRDefault="00000000">
      <w:pPr>
        <w:spacing w:after="240" w:line="440" w:lineRule="exact"/>
        <w:jc w:val="both"/>
        <w:rPr>
          <w:sz w:val="21"/>
          <w:szCs w:val="21"/>
        </w:rPr>
      </w:pPr>
      <w:r>
        <w:rPr>
          <w:rFonts w:eastAsia="SimHei" w:hint="eastAsia"/>
          <w:sz w:val="21"/>
          <w:szCs w:val="21"/>
        </w:rPr>
        <w:t>非洲妇女研究和发展协会</w:t>
      </w:r>
      <w:r>
        <w:rPr>
          <w:rFonts w:hint="eastAsia"/>
          <w:b/>
          <w:bCs/>
          <w:sz w:val="21"/>
          <w:szCs w:val="21"/>
        </w:rPr>
        <w:t>（</w:t>
      </w:r>
      <w:r>
        <w:rPr>
          <w:b/>
          <w:bCs/>
          <w:sz w:val="21"/>
          <w:szCs w:val="21"/>
        </w:rPr>
        <w:t>AFARD</w:t>
      </w:r>
      <w:r>
        <w:rPr>
          <w:rFonts w:hint="eastAsia"/>
          <w:b/>
          <w:bCs/>
          <w:sz w:val="21"/>
          <w:szCs w:val="21"/>
        </w:rPr>
        <w:t>）</w:t>
      </w:r>
    </w:p>
    <w:p w:rsidR="00000000" w:rsidRDefault="00000000">
      <w:pPr>
        <w:spacing w:after="240" w:line="440" w:lineRule="exact"/>
        <w:ind w:firstLine="480"/>
        <w:jc w:val="both"/>
        <w:rPr>
          <w:sz w:val="21"/>
          <w:szCs w:val="21"/>
        </w:rPr>
      </w:pPr>
      <w:r>
        <w:rPr>
          <w:rFonts w:hint="eastAsia"/>
          <w:sz w:val="21"/>
          <w:szCs w:val="21"/>
        </w:rPr>
        <w:t>突尼斯妇女研究与发展协会主席是非洲妇女研究和发展协会副主席。</w:t>
      </w:r>
    </w:p>
    <w:p w:rsidR="00000000" w:rsidRDefault="00000000">
      <w:pPr>
        <w:spacing w:after="240" w:line="440" w:lineRule="exact"/>
        <w:jc w:val="both"/>
        <w:rPr>
          <w:sz w:val="21"/>
          <w:szCs w:val="21"/>
        </w:rPr>
      </w:pPr>
      <w:r>
        <w:rPr>
          <w:rFonts w:eastAsia="SimHei" w:hint="eastAsia"/>
          <w:sz w:val="21"/>
          <w:szCs w:val="21"/>
        </w:rPr>
        <w:t>非洲科学院</w:t>
      </w:r>
      <w:r>
        <w:rPr>
          <w:rFonts w:hint="eastAsia"/>
          <w:b/>
          <w:bCs/>
          <w:sz w:val="21"/>
          <w:szCs w:val="21"/>
        </w:rPr>
        <w:t>（</w:t>
      </w:r>
      <w:r>
        <w:rPr>
          <w:b/>
          <w:bCs/>
          <w:sz w:val="21"/>
          <w:szCs w:val="21"/>
        </w:rPr>
        <w:t>AAS</w:t>
      </w:r>
      <w:r>
        <w:rPr>
          <w:rFonts w:hint="eastAsia"/>
          <w:b/>
          <w:bCs/>
          <w:sz w:val="21"/>
          <w:szCs w:val="21"/>
        </w:rPr>
        <w:t>）</w:t>
      </w:r>
    </w:p>
    <w:p w:rsidR="00000000" w:rsidRDefault="00000000">
      <w:pPr>
        <w:spacing w:after="240" w:line="440" w:lineRule="exact"/>
        <w:ind w:firstLine="480"/>
        <w:jc w:val="both"/>
        <w:rPr>
          <w:sz w:val="21"/>
          <w:szCs w:val="21"/>
        </w:rPr>
      </w:pPr>
      <w:r>
        <w:rPr>
          <w:rFonts w:hint="eastAsia"/>
          <w:sz w:val="21"/>
          <w:szCs w:val="21"/>
        </w:rPr>
        <w:t>一名突尼斯妇女代表北部非洲任非洲科学院理事会理事。</w:t>
      </w:r>
    </w:p>
    <w:p w:rsidR="00000000" w:rsidRDefault="00000000">
      <w:pPr>
        <w:spacing w:after="240" w:line="440" w:lineRule="exact"/>
        <w:jc w:val="both"/>
        <w:rPr>
          <w:sz w:val="21"/>
          <w:szCs w:val="21"/>
        </w:rPr>
      </w:pPr>
      <w:r>
        <w:rPr>
          <w:rFonts w:eastAsia="SimHei" w:hint="eastAsia"/>
          <w:sz w:val="21"/>
          <w:szCs w:val="21"/>
        </w:rPr>
        <w:t>世界女企业主委员会</w:t>
      </w:r>
    </w:p>
    <w:p w:rsidR="00000000" w:rsidRDefault="00000000">
      <w:pPr>
        <w:spacing w:after="240" w:line="440" w:lineRule="exact"/>
        <w:ind w:firstLine="480"/>
        <w:jc w:val="both"/>
        <w:rPr>
          <w:sz w:val="21"/>
          <w:szCs w:val="21"/>
        </w:rPr>
      </w:pPr>
      <w:r>
        <w:rPr>
          <w:rFonts w:hint="eastAsia"/>
          <w:sz w:val="21"/>
          <w:szCs w:val="21"/>
        </w:rPr>
        <w:t>突尼斯女企业主公会主席</w:t>
      </w:r>
      <w:r>
        <w:rPr>
          <w:sz w:val="21"/>
          <w:szCs w:val="21"/>
        </w:rPr>
        <w:t>1997</w:t>
      </w:r>
      <w:r>
        <w:rPr>
          <w:rFonts w:hint="eastAsia"/>
          <w:sz w:val="21"/>
          <w:szCs w:val="21"/>
        </w:rPr>
        <w:t>年当选该委员会派驻非洲经济委员会的代表，后于</w:t>
      </w:r>
      <w:r>
        <w:rPr>
          <w:sz w:val="21"/>
          <w:szCs w:val="21"/>
        </w:rPr>
        <w:t>1998</w:t>
      </w:r>
      <w:r>
        <w:rPr>
          <w:rFonts w:hint="eastAsia"/>
          <w:sz w:val="21"/>
          <w:szCs w:val="21"/>
        </w:rPr>
        <w:t>年</w:t>
      </w:r>
      <w:r>
        <w:rPr>
          <w:sz w:val="21"/>
          <w:szCs w:val="21"/>
        </w:rPr>
        <w:t>6</w:t>
      </w:r>
      <w:r>
        <w:rPr>
          <w:rFonts w:hint="eastAsia"/>
          <w:sz w:val="21"/>
          <w:szCs w:val="21"/>
        </w:rPr>
        <w:t>月当选世界女企业主委员会主席。</w:t>
      </w:r>
    </w:p>
    <w:p w:rsidR="00000000" w:rsidRDefault="00000000">
      <w:pPr>
        <w:pStyle w:val="Date"/>
        <w:adjustRightInd w:val="0"/>
        <w:spacing w:after="240" w:line="440" w:lineRule="exact"/>
        <w:textAlignment w:val="baseline"/>
        <w:rPr>
          <w:rFonts w:eastAsia="SimHei"/>
          <w:kern w:val="0"/>
          <w:sz w:val="20"/>
          <w:szCs w:val="24"/>
          <w:lang w:val="en-US"/>
        </w:rPr>
      </w:pPr>
      <w:r>
        <w:rPr>
          <w:rFonts w:eastAsia="SimHei" w:hint="eastAsia"/>
          <w:kern w:val="0"/>
          <w:sz w:val="20"/>
          <w:szCs w:val="24"/>
          <w:lang w:val="en-US"/>
        </w:rPr>
        <w:t>政府间非政府组织</w:t>
      </w:r>
    </w:p>
    <w:p w:rsidR="00000000" w:rsidRDefault="00000000">
      <w:pPr>
        <w:spacing w:after="240" w:line="440" w:lineRule="exact"/>
        <w:jc w:val="both"/>
        <w:rPr>
          <w:sz w:val="21"/>
          <w:szCs w:val="21"/>
        </w:rPr>
      </w:pPr>
      <w:r>
        <w:rPr>
          <w:rFonts w:eastAsia="SimHei" w:hint="eastAsia"/>
          <w:sz w:val="21"/>
          <w:szCs w:val="21"/>
        </w:rPr>
        <w:t>各国议会联盟</w:t>
      </w:r>
      <w:r>
        <w:rPr>
          <w:rFonts w:hint="eastAsia"/>
          <w:b/>
          <w:bCs/>
          <w:sz w:val="21"/>
          <w:szCs w:val="21"/>
        </w:rPr>
        <w:t>（</w:t>
      </w:r>
      <w:r>
        <w:rPr>
          <w:b/>
          <w:bCs/>
          <w:sz w:val="21"/>
          <w:szCs w:val="21"/>
        </w:rPr>
        <w:t>UIP</w:t>
      </w:r>
      <w:r>
        <w:rPr>
          <w:rFonts w:hint="eastAsia"/>
          <w:b/>
          <w:bCs/>
          <w:sz w:val="21"/>
          <w:szCs w:val="21"/>
        </w:rPr>
        <w:t>）</w:t>
      </w:r>
    </w:p>
    <w:p w:rsidR="00000000" w:rsidRDefault="00000000">
      <w:pPr>
        <w:spacing w:after="240" w:line="440" w:lineRule="exact"/>
        <w:ind w:firstLine="480"/>
        <w:jc w:val="both"/>
        <w:rPr>
          <w:sz w:val="21"/>
          <w:szCs w:val="21"/>
        </w:rPr>
      </w:pPr>
      <w:r>
        <w:rPr>
          <w:sz w:val="21"/>
          <w:szCs w:val="21"/>
        </w:rPr>
        <w:t>456</w:t>
      </w:r>
      <w:r>
        <w:rPr>
          <w:rFonts w:hint="eastAsia"/>
          <w:sz w:val="21"/>
          <w:szCs w:val="21"/>
        </w:rPr>
        <w:t>．一名突尼斯女议员任各国议会联盟女议员协调委员会主任。</w:t>
      </w:r>
    </w:p>
    <w:p w:rsidR="00000000" w:rsidRDefault="00000000">
      <w:pPr>
        <w:spacing w:after="240" w:line="440" w:lineRule="exact"/>
        <w:jc w:val="both"/>
        <w:rPr>
          <w:rFonts w:eastAsia="SimHei"/>
          <w:sz w:val="21"/>
          <w:szCs w:val="21"/>
        </w:rPr>
      </w:pPr>
      <w:r>
        <w:rPr>
          <w:rFonts w:eastAsia="SimHei" w:hint="eastAsia"/>
          <w:sz w:val="21"/>
          <w:szCs w:val="21"/>
        </w:rPr>
        <w:t>伙伴、人口与发展政府间国际同盟</w:t>
      </w:r>
    </w:p>
    <w:p w:rsidR="00000000" w:rsidRDefault="00000000">
      <w:pPr>
        <w:spacing w:after="240" w:line="440" w:lineRule="exact"/>
        <w:ind w:firstLine="480"/>
        <w:jc w:val="both"/>
        <w:rPr>
          <w:sz w:val="21"/>
          <w:szCs w:val="21"/>
        </w:rPr>
      </w:pPr>
      <w:r>
        <w:rPr>
          <w:rFonts w:hint="eastAsia"/>
          <w:sz w:val="21"/>
          <w:szCs w:val="21"/>
        </w:rPr>
        <w:t>全国家庭和人口署总干事</w:t>
      </w:r>
      <w:r>
        <w:rPr>
          <w:sz w:val="21"/>
          <w:szCs w:val="21"/>
        </w:rPr>
        <w:t>1996-1998</w:t>
      </w:r>
      <w:r>
        <w:rPr>
          <w:rFonts w:hint="eastAsia"/>
          <w:sz w:val="21"/>
          <w:szCs w:val="21"/>
        </w:rPr>
        <w:t>年间任该同盟主席兼人口与发展南南伙伴规划负责人，</w:t>
      </w:r>
      <w:r>
        <w:rPr>
          <w:sz w:val="21"/>
          <w:szCs w:val="21"/>
        </w:rPr>
        <w:t>1999</w:t>
      </w:r>
      <w:r>
        <w:rPr>
          <w:rFonts w:hint="eastAsia"/>
          <w:sz w:val="21"/>
          <w:szCs w:val="21"/>
        </w:rPr>
        <w:t>年后任该同盟名誉主席。</w:t>
      </w:r>
    </w:p>
    <w:p w:rsidR="00000000" w:rsidRDefault="00000000">
      <w:pPr>
        <w:pStyle w:val="Date"/>
        <w:adjustRightInd w:val="0"/>
        <w:spacing w:after="240" w:line="440" w:lineRule="exact"/>
        <w:textAlignment w:val="baseline"/>
        <w:rPr>
          <w:rFonts w:eastAsia="SimHei"/>
          <w:kern w:val="0"/>
          <w:sz w:val="20"/>
          <w:szCs w:val="24"/>
          <w:lang w:val="en-US"/>
        </w:rPr>
      </w:pPr>
      <w:r>
        <w:rPr>
          <w:rFonts w:eastAsia="SimHei" w:hint="eastAsia"/>
          <w:kern w:val="0"/>
          <w:sz w:val="20"/>
          <w:szCs w:val="24"/>
          <w:lang w:val="en-US"/>
        </w:rPr>
        <w:t>区域非政府组织</w:t>
      </w:r>
    </w:p>
    <w:p w:rsidR="00000000" w:rsidRDefault="00000000">
      <w:pPr>
        <w:pStyle w:val="Date"/>
        <w:adjustRightInd w:val="0"/>
        <w:spacing w:after="240" w:line="440" w:lineRule="exact"/>
        <w:textAlignment w:val="baseline"/>
        <w:rPr>
          <w:rFonts w:eastAsia="SimHei"/>
          <w:kern w:val="0"/>
          <w:lang w:val="en-US"/>
        </w:rPr>
      </w:pPr>
      <w:r>
        <w:rPr>
          <w:rFonts w:eastAsia="SimHei" w:hint="eastAsia"/>
          <w:kern w:val="0"/>
          <w:lang w:val="en-US"/>
        </w:rPr>
        <w:t>马格勒布</w:t>
      </w:r>
    </w:p>
    <w:p w:rsidR="00000000" w:rsidRDefault="00000000">
      <w:pPr>
        <w:spacing w:after="240" w:line="440" w:lineRule="exact"/>
        <w:ind w:firstLine="480"/>
        <w:jc w:val="both"/>
        <w:rPr>
          <w:sz w:val="21"/>
          <w:szCs w:val="21"/>
        </w:rPr>
      </w:pPr>
      <w:r>
        <w:rPr>
          <w:sz w:val="21"/>
          <w:szCs w:val="21"/>
        </w:rPr>
        <w:t>457</w:t>
      </w:r>
      <w:r>
        <w:rPr>
          <w:rFonts w:hint="eastAsia"/>
          <w:sz w:val="21"/>
          <w:szCs w:val="21"/>
        </w:rPr>
        <w:t>．突尼斯通过突尼斯全国妇女联盟（</w:t>
      </w:r>
      <w:r>
        <w:rPr>
          <w:sz w:val="21"/>
          <w:szCs w:val="21"/>
        </w:rPr>
        <w:t>UNFT</w:t>
      </w:r>
      <w:r>
        <w:rPr>
          <w:rFonts w:hint="eastAsia"/>
          <w:sz w:val="21"/>
          <w:szCs w:val="21"/>
        </w:rPr>
        <w:t>）和“可持续发展妇女行动”协会（</w:t>
      </w:r>
      <w:r>
        <w:rPr>
          <w:sz w:val="21"/>
          <w:szCs w:val="21"/>
        </w:rPr>
        <w:t>AFDD</w:t>
      </w:r>
      <w:r>
        <w:rPr>
          <w:rFonts w:hint="eastAsia"/>
          <w:sz w:val="21"/>
          <w:szCs w:val="21"/>
        </w:rPr>
        <w:t>），是马格勒布妇女协会联盟（</w:t>
      </w:r>
      <w:r>
        <w:rPr>
          <w:sz w:val="21"/>
          <w:szCs w:val="21"/>
        </w:rPr>
        <w:t>UAMF</w:t>
      </w:r>
      <w:r>
        <w:rPr>
          <w:rFonts w:hint="eastAsia"/>
          <w:sz w:val="21"/>
          <w:szCs w:val="21"/>
        </w:rPr>
        <w:t>）的成员。</w:t>
      </w:r>
    </w:p>
    <w:p w:rsidR="00000000" w:rsidRDefault="00000000">
      <w:pPr>
        <w:pStyle w:val="Date"/>
        <w:adjustRightInd w:val="0"/>
        <w:spacing w:after="240" w:line="440" w:lineRule="exact"/>
        <w:textAlignment w:val="baseline"/>
        <w:rPr>
          <w:rFonts w:eastAsia="SimHei"/>
          <w:kern w:val="0"/>
          <w:lang w:val="en-US"/>
        </w:rPr>
      </w:pPr>
      <w:r>
        <w:rPr>
          <w:rFonts w:eastAsia="SimHei" w:hint="eastAsia"/>
          <w:kern w:val="0"/>
          <w:lang w:val="en-US"/>
        </w:rPr>
        <w:t>阿拉伯世界</w:t>
      </w:r>
    </w:p>
    <w:p w:rsidR="00000000" w:rsidRDefault="00000000">
      <w:pPr>
        <w:spacing w:after="240" w:line="440" w:lineRule="exact"/>
        <w:ind w:firstLine="480"/>
        <w:jc w:val="both"/>
        <w:rPr>
          <w:sz w:val="21"/>
          <w:szCs w:val="21"/>
        </w:rPr>
      </w:pPr>
      <w:r>
        <w:rPr>
          <w:sz w:val="21"/>
          <w:szCs w:val="21"/>
        </w:rPr>
        <w:t>458</w:t>
      </w:r>
      <w:r>
        <w:rPr>
          <w:rFonts w:hint="eastAsia"/>
          <w:sz w:val="21"/>
          <w:szCs w:val="21"/>
        </w:rPr>
        <w:t>．突尼斯自</w:t>
      </w:r>
      <w:r>
        <w:rPr>
          <w:sz w:val="21"/>
          <w:szCs w:val="21"/>
        </w:rPr>
        <w:t>1993</w:t>
      </w:r>
      <w:r>
        <w:rPr>
          <w:rFonts w:hint="eastAsia"/>
          <w:sz w:val="21"/>
          <w:szCs w:val="21"/>
        </w:rPr>
        <w:t>年以来是阿拉伯妇女研究和培训中心（</w:t>
      </w:r>
      <w:r>
        <w:rPr>
          <w:sz w:val="21"/>
          <w:szCs w:val="21"/>
        </w:rPr>
        <w:t>CAWTAR</w:t>
      </w:r>
      <w:r>
        <w:rPr>
          <w:rFonts w:hint="eastAsia"/>
          <w:sz w:val="21"/>
          <w:szCs w:val="21"/>
        </w:rPr>
        <w:t>）的所在地。该中心自创始以来始终由一位突尼斯妇女任主任。</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突尼斯全国妇女联盟主席是</w:t>
      </w:r>
      <w:r>
        <w:rPr>
          <w:rFonts w:eastAsia="SimHei" w:hint="eastAsia"/>
          <w:sz w:val="21"/>
          <w:szCs w:val="21"/>
        </w:rPr>
        <w:t>阿拉伯妇女总同盟</w:t>
      </w:r>
      <w:r>
        <w:rPr>
          <w:rFonts w:hint="eastAsia"/>
          <w:sz w:val="21"/>
          <w:szCs w:val="21"/>
        </w:rPr>
        <w:t>的副主席。</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一名突尼斯妇女于</w:t>
      </w:r>
      <w:r>
        <w:rPr>
          <w:sz w:val="21"/>
          <w:szCs w:val="21"/>
        </w:rPr>
        <w:t>1998</w:t>
      </w:r>
      <w:r>
        <w:rPr>
          <w:rFonts w:hint="eastAsia"/>
          <w:sz w:val="21"/>
          <w:szCs w:val="21"/>
        </w:rPr>
        <w:t>年当选</w:t>
      </w:r>
      <w:r>
        <w:rPr>
          <w:rFonts w:eastAsia="SimHei" w:hint="eastAsia"/>
          <w:sz w:val="21"/>
          <w:szCs w:val="21"/>
        </w:rPr>
        <w:t>阿拉伯家庭组织</w:t>
      </w:r>
      <w:r>
        <w:rPr>
          <w:rFonts w:hint="eastAsia"/>
          <w:sz w:val="21"/>
          <w:szCs w:val="21"/>
        </w:rPr>
        <w:t>（</w:t>
      </w:r>
      <w:r>
        <w:rPr>
          <w:sz w:val="21"/>
          <w:szCs w:val="21"/>
        </w:rPr>
        <w:t>OAF</w:t>
      </w:r>
      <w:r>
        <w:rPr>
          <w:rFonts w:hint="eastAsia"/>
          <w:sz w:val="21"/>
          <w:szCs w:val="21"/>
        </w:rPr>
        <w:t>）秘书长，该组织总部设在突尼斯城。</w:t>
      </w:r>
    </w:p>
    <w:p w:rsidR="00000000" w:rsidRDefault="00000000">
      <w:pPr>
        <w:pStyle w:val="Date"/>
        <w:adjustRightInd w:val="0"/>
        <w:spacing w:after="240" w:line="440" w:lineRule="exact"/>
        <w:textAlignment w:val="baseline"/>
        <w:rPr>
          <w:rFonts w:eastAsia="SimHei"/>
          <w:kern w:val="0"/>
          <w:lang w:val="en-US"/>
        </w:rPr>
      </w:pPr>
      <w:r>
        <w:rPr>
          <w:rFonts w:eastAsia="SimHei" w:hint="eastAsia"/>
          <w:kern w:val="0"/>
          <w:lang w:val="en-US"/>
        </w:rPr>
        <w:t>非洲</w:t>
      </w:r>
    </w:p>
    <w:p w:rsidR="00000000" w:rsidRDefault="00000000">
      <w:pPr>
        <w:spacing w:after="240" w:line="440" w:lineRule="exact"/>
        <w:ind w:firstLine="480"/>
        <w:jc w:val="both"/>
        <w:rPr>
          <w:sz w:val="21"/>
          <w:szCs w:val="21"/>
        </w:rPr>
      </w:pPr>
      <w:r>
        <w:rPr>
          <w:sz w:val="21"/>
          <w:szCs w:val="21"/>
        </w:rPr>
        <w:t>459</w:t>
      </w:r>
      <w:r>
        <w:rPr>
          <w:rFonts w:hint="eastAsia"/>
          <w:sz w:val="21"/>
          <w:szCs w:val="21"/>
        </w:rPr>
        <w:t>．一名突尼斯妇女任</w:t>
      </w:r>
      <w:r>
        <w:rPr>
          <w:rFonts w:eastAsia="SimHei" w:hint="eastAsia"/>
          <w:sz w:val="21"/>
          <w:szCs w:val="21"/>
        </w:rPr>
        <w:t>非洲妇女发展和传播网</w:t>
      </w:r>
      <w:r>
        <w:rPr>
          <w:rFonts w:hint="eastAsia"/>
          <w:sz w:val="21"/>
          <w:szCs w:val="21"/>
        </w:rPr>
        <w:t>（</w:t>
      </w:r>
      <w:r>
        <w:rPr>
          <w:sz w:val="21"/>
          <w:szCs w:val="21"/>
        </w:rPr>
        <w:t>FEMNET</w:t>
      </w:r>
      <w:r>
        <w:rPr>
          <w:rFonts w:hint="eastAsia"/>
          <w:sz w:val="21"/>
          <w:szCs w:val="21"/>
        </w:rPr>
        <w:t>）北部非洲副主席。</w:t>
      </w:r>
    </w:p>
    <w:p w:rsidR="00000000" w:rsidRDefault="00000000">
      <w:pPr>
        <w:pStyle w:val="Date"/>
        <w:adjustRightInd w:val="0"/>
        <w:spacing w:after="240" w:line="440" w:lineRule="exact"/>
        <w:textAlignment w:val="baseline"/>
        <w:rPr>
          <w:rFonts w:eastAsia="SimHei"/>
          <w:kern w:val="0"/>
          <w:lang w:val="en-US"/>
        </w:rPr>
      </w:pPr>
    </w:p>
    <w:p w:rsidR="00000000" w:rsidRDefault="00000000">
      <w:pPr>
        <w:pStyle w:val="Date"/>
        <w:adjustRightInd w:val="0"/>
        <w:spacing w:after="240" w:line="440" w:lineRule="exact"/>
        <w:textAlignment w:val="baseline"/>
        <w:rPr>
          <w:rFonts w:eastAsia="SimHei"/>
          <w:kern w:val="0"/>
          <w:lang w:val="en-US"/>
        </w:rPr>
      </w:pPr>
      <w:r>
        <w:rPr>
          <w:rFonts w:eastAsia="SimHei" w:hint="eastAsia"/>
          <w:kern w:val="0"/>
          <w:lang w:val="en-US"/>
        </w:rPr>
        <w:t>地中海</w:t>
      </w:r>
    </w:p>
    <w:p w:rsidR="00000000" w:rsidRDefault="00000000">
      <w:pPr>
        <w:spacing w:after="240" w:line="440" w:lineRule="exact"/>
        <w:ind w:firstLine="480"/>
        <w:jc w:val="both"/>
        <w:rPr>
          <w:sz w:val="21"/>
          <w:szCs w:val="21"/>
        </w:rPr>
      </w:pPr>
      <w:r>
        <w:rPr>
          <w:sz w:val="21"/>
          <w:szCs w:val="21"/>
        </w:rPr>
        <w:t>460</w:t>
      </w:r>
      <w:r>
        <w:rPr>
          <w:rFonts w:hint="eastAsia"/>
          <w:sz w:val="21"/>
          <w:szCs w:val="21"/>
        </w:rPr>
        <w:t>．一名突尼斯妇女任</w:t>
      </w:r>
      <w:r>
        <w:rPr>
          <w:rFonts w:eastAsia="SimHei" w:hint="eastAsia"/>
          <w:sz w:val="21"/>
          <w:szCs w:val="21"/>
        </w:rPr>
        <w:t>地中海女记者网</w:t>
      </w:r>
      <w:r>
        <w:rPr>
          <w:rFonts w:hint="eastAsia"/>
          <w:sz w:val="21"/>
          <w:szCs w:val="21"/>
        </w:rPr>
        <w:t>（</w:t>
      </w:r>
      <w:r>
        <w:rPr>
          <w:sz w:val="21"/>
          <w:szCs w:val="21"/>
        </w:rPr>
        <w:t>RFJM</w:t>
      </w:r>
      <w:r>
        <w:rPr>
          <w:rFonts w:hint="eastAsia"/>
          <w:sz w:val="21"/>
          <w:szCs w:val="21"/>
        </w:rPr>
        <w:t>）副主任。</w:t>
      </w:r>
    </w:p>
    <w:p w:rsidR="00000000" w:rsidRDefault="00000000">
      <w:pPr>
        <w:spacing w:after="240" w:line="440" w:lineRule="exact"/>
        <w:ind w:firstLine="480"/>
        <w:jc w:val="both"/>
        <w:rPr>
          <w:sz w:val="21"/>
          <w:szCs w:val="21"/>
        </w:rPr>
      </w:pPr>
      <w:r>
        <w:rPr>
          <w:rFonts w:hint="eastAsia"/>
          <w:sz w:val="21"/>
          <w:szCs w:val="21"/>
        </w:rPr>
        <w:t>一名突尼斯妇女任</w:t>
      </w:r>
      <w:r>
        <w:rPr>
          <w:rFonts w:eastAsia="SimHei" w:hint="eastAsia"/>
          <w:sz w:val="21"/>
          <w:szCs w:val="21"/>
        </w:rPr>
        <w:t>地中海地区妇女协会</w:t>
      </w:r>
      <w:r>
        <w:rPr>
          <w:rFonts w:hint="eastAsia"/>
          <w:sz w:val="21"/>
          <w:szCs w:val="21"/>
        </w:rPr>
        <w:t>（</w:t>
      </w:r>
      <w:r>
        <w:rPr>
          <w:sz w:val="21"/>
          <w:szCs w:val="21"/>
        </w:rPr>
        <w:t>AWMR</w:t>
      </w:r>
      <w:r>
        <w:rPr>
          <w:rFonts w:hint="eastAsia"/>
          <w:sz w:val="21"/>
          <w:szCs w:val="21"/>
        </w:rPr>
        <w:t>）指导局成员。</w:t>
      </w:r>
    </w:p>
    <w:p w:rsidR="00000000" w:rsidRDefault="00000000">
      <w:pPr>
        <w:spacing w:after="240" w:line="440" w:lineRule="exact"/>
        <w:ind w:firstLine="480"/>
        <w:jc w:val="both"/>
        <w:rPr>
          <w:sz w:val="21"/>
          <w:szCs w:val="21"/>
        </w:rPr>
      </w:pPr>
      <w:r>
        <w:rPr>
          <w:rFonts w:hint="eastAsia"/>
          <w:sz w:val="21"/>
          <w:szCs w:val="21"/>
        </w:rPr>
        <w:t>一名突尼斯妇女（突尼斯母亲协会）是</w:t>
      </w:r>
      <w:r>
        <w:rPr>
          <w:rFonts w:eastAsia="SimHei" w:hint="eastAsia"/>
          <w:sz w:val="21"/>
          <w:szCs w:val="21"/>
        </w:rPr>
        <w:t>地中海世界母亲运动</w:t>
      </w:r>
      <w:r>
        <w:rPr>
          <w:rFonts w:hint="eastAsia"/>
          <w:sz w:val="21"/>
          <w:szCs w:val="21"/>
        </w:rPr>
        <w:t>（</w:t>
      </w:r>
      <w:r>
        <w:rPr>
          <w:sz w:val="21"/>
          <w:szCs w:val="21"/>
        </w:rPr>
        <w:t>MMM MED</w:t>
      </w:r>
      <w:r>
        <w:rPr>
          <w:rFonts w:hint="eastAsia"/>
          <w:sz w:val="21"/>
          <w:szCs w:val="21"/>
        </w:rPr>
        <w:t>）的成员。</w:t>
      </w:r>
    </w:p>
    <w:p w:rsidR="00000000" w:rsidRDefault="00000000">
      <w:pPr>
        <w:spacing w:after="240" w:line="440" w:lineRule="exact"/>
        <w:ind w:firstLine="480"/>
        <w:jc w:val="both"/>
        <w:rPr>
          <w:sz w:val="21"/>
          <w:szCs w:val="21"/>
        </w:rPr>
      </w:pPr>
      <w:r>
        <w:rPr>
          <w:sz w:val="21"/>
          <w:szCs w:val="21"/>
        </w:rPr>
        <w:t>461</w:t>
      </w:r>
      <w:r>
        <w:rPr>
          <w:rFonts w:hint="eastAsia"/>
          <w:sz w:val="21"/>
          <w:szCs w:val="21"/>
        </w:rPr>
        <w:t>．通过突尼斯妇女团体的多次获奖，可以看出她们的活力，如突尼斯全国妇女协会</w:t>
      </w:r>
      <w:r>
        <w:rPr>
          <w:sz w:val="21"/>
          <w:szCs w:val="21"/>
        </w:rPr>
        <w:t>1994</w:t>
      </w:r>
      <w:r>
        <w:rPr>
          <w:rFonts w:hint="eastAsia"/>
          <w:sz w:val="21"/>
          <w:szCs w:val="21"/>
        </w:rPr>
        <w:t>年获得的教科文组织颁发的扫盲奖，突尼斯母亲协会</w:t>
      </w:r>
      <w:r>
        <w:rPr>
          <w:sz w:val="21"/>
          <w:szCs w:val="21"/>
        </w:rPr>
        <w:t>1997</w:t>
      </w:r>
      <w:r>
        <w:rPr>
          <w:rFonts w:hint="eastAsia"/>
          <w:sz w:val="21"/>
          <w:szCs w:val="21"/>
        </w:rPr>
        <w:t>年因其推进乡村妇女行动而获得的国际家庭组织联合会成立</w:t>
      </w:r>
      <w:r>
        <w:rPr>
          <w:sz w:val="21"/>
          <w:szCs w:val="21"/>
        </w:rPr>
        <w:t>50</w:t>
      </w:r>
      <w:r>
        <w:rPr>
          <w:rFonts w:hint="eastAsia"/>
          <w:sz w:val="21"/>
          <w:szCs w:val="21"/>
        </w:rPr>
        <w:t>周年纪念奖。</w:t>
      </w:r>
    </w:p>
    <w:p w:rsidR="00000000" w:rsidRDefault="00000000">
      <w:pPr>
        <w:spacing w:before="240" w:after="240" w:line="440" w:lineRule="exact"/>
        <w:jc w:val="both"/>
        <w:rPr>
          <w:rFonts w:eastAsia="SimHei"/>
          <w:sz w:val="28"/>
          <w:szCs w:val="28"/>
        </w:rPr>
      </w:pPr>
      <w:r>
        <w:rPr>
          <w:rFonts w:eastAsia="SimHei" w:hint="eastAsia"/>
          <w:sz w:val="28"/>
          <w:szCs w:val="28"/>
        </w:rPr>
        <w:t>六、提高妇女地位，双边合作的组成部分</w:t>
      </w:r>
    </w:p>
    <w:p w:rsidR="00000000" w:rsidRDefault="00000000">
      <w:pPr>
        <w:spacing w:after="240" w:line="440" w:lineRule="exact"/>
        <w:ind w:firstLine="480"/>
        <w:jc w:val="both"/>
        <w:rPr>
          <w:sz w:val="21"/>
          <w:szCs w:val="21"/>
        </w:rPr>
      </w:pPr>
      <w:r>
        <w:rPr>
          <w:sz w:val="21"/>
          <w:szCs w:val="21"/>
        </w:rPr>
        <w:t>462</w:t>
      </w:r>
      <w:r>
        <w:rPr>
          <w:rFonts w:hint="eastAsia"/>
          <w:sz w:val="21"/>
          <w:szCs w:val="21"/>
        </w:rPr>
        <w:t>．在促进妇女和家庭方面，突尼斯与一些兄弟国家和友好国家，特别是印度尼西亚、马里、塞内加尔、巴勒斯坦、毛里塔尼亚、加拿大（魁北克）、挪威、埃及、摩洛哥、德国、瑞典、卢森堡及欧洲联盟，签定了一系列双边公约或合作项目。</w:t>
      </w:r>
    </w:p>
    <w:p w:rsidR="00000000" w:rsidRDefault="00000000">
      <w:pPr>
        <w:spacing w:after="240" w:line="440" w:lineRule="exact"/>
        <w:ind w:firstLine="480"/>
        <w:jc w:val="both"/>
        <w:rPr>
          <w:sz w:val="21"/>
          <w:szCs w:val="21"/>
        </w:rPr>
      </w:pPr>
      <w:r>
        <w:rPr>
          <w:sz w:val="21"/>
          <w:szCs w:val="21"/>
        </w:rPr>
        <w:t>463</w:t>
      </w:r>
      <w:r>
        <w:rPr>
          <w:rFonts w:hint="eastAsia"/>
          <w:sz w:val="21"/>
          <w:szCs w:val="21"/>
        </w:rPr>
        <w:t>．</w:t>
      </w:r>
      <w:r>
        <w:rPr>
          <w:sz w:val="21"/>
          <w:szCs w:val="21"/>
        </w:rPr>
        <w:t>1997</w:t>
      </w:r>
      <w:r>
        <w:rPr>
          <w:rFonts w:hint="eastAsia"/>
          <w:sz w:val="21"/>
          <w:szCs w:val="21"/>
        </w:rPr>
        <w:t>年</w:t>
      </w:r>
      <w:r>
        <w:rPr>
          <w:sz w:val="21"/>
          <w:szCs w:val="21"/>
        </w:rPr>
        <w:t>5</w:t>
      </w:r>
      <w:r>
        <w:rPr>
          <w:rFonts w:hint="eastAsia"/>
          <w:sz w:val="21"/>
          <w:szCs w:val="21"/>
        </w:rPr>
        <w:t>月</w:t>
      </w:r>
      <w:r>
        <w:rPr>
          <w:sz w:val="21"/>
          <w:szCs w:val="21"/>
        </w:rPr>
        <w:t>27</w:t>
      </w:r>
      <w:r>
        <w:rPr>
          <w:rFonts w:hint="eastAsia"/>
          <w:sz w:val="21"/>
          <w:szCs w:val="21"/>
        </w:rPr>
        <w:t>日，应欧洲理事会的邀请，突尼斯参加了在斯特拉斯堡欧洲宫举行的一次研讨会，议题是“突尼斯妇女面对演变中的国内形势和欧洲形势”。</w:t>
      </w:r>
    </w:p>
    <w:p w:rsidR="00000000" w:rsidRDefault="00000000">
      <w:pPr>
        <w:spacing w:after="240" w:line="440" w:lineRule="exact"/>
        <w:ind w:firstLine="480"/>
        <w:jc w:val="both"/>
        <w:rPr>
          <w:sz w:val="21"/>
          <w:szCs w:val="21"/>
        </w:rPr>
      </w:pPr>
      <w:r>
        <w:rPr>
          <w:rFonts w:hint="eastAsia"/>
          <w:sz w:val="21"/>
          <w:szCs w:val="21"/>
        </w:rPr>
        <w:t>当天的研讨会既标志着欧洲对突尼斯妇女成就的敬仰，也标志着突尼斯妇女呼吁欧洲更加积极投入建设地中海－欧洲的区域团结及反对威胁妇女基本权利的教旨主义的斗争。</w:t>
      </w:r>
    </w:p>
    <w:p w:rsidR="00000000" w:rsidRDefault="00000000">
      <w:pPr>
        <w:spacing w:after="240" w:line="440" w:lineRule="exact"/>
        <w:ind w:firstLine="480"/>
        <w:jc w:val="both"/>
        <w:rPr>
          <w:sz w:val="21"/>
          <w:szCs w:val="21"/>
        </w:rPr>
      </w:pPr>
      <w:r>
        <w:rPr>
          <w:sz w:val="21"/>
          <w:szCs w:val="21"/>
        </w:rPr>
        <w:t>464</w:t>
      </w:r>
      <w:r>
        <w:rPr>
          <w:rFonts w:hint="eastAsia"/>
          <w:sz w:val="21"/>
          <w:szCs w:val="21"/>
        </w:rPr>
        <w:t>．促进妇女和家庭是妇女和家庭事务部与德国技术合作署（</w:t>
      </w:r>
      <w:r>
        <w:rPr>
          <w:sz w:val="21"/>
          <w:szCs w:val="21"/>
        </w:rPr>
        <w:t>GTZ</w:t>
      </w:r>
      <w:r>
        <w:rPr>
          <w:rFonts w:hint="eastAsia"/>
          <w:sz w:val="21"/>
          <w:szCs w:val="21"/>
        </w:rPr>
        <w:t>）之间的一个合作项目，其目标是针对突尼斯家庭，实施在家庭中提倡尊重人权的传播战略。</w:t>
      </w:r>
    </w:p>
    <w:p w:rsidR="00000000" w:rsidRDefault="00000000">
      <w:pPr>
        <w:spacing w:after="240" w:line="440" w:lineRule="exact"/>
        <w:ind w:firstLine="480"/>
        <w:jc w:val="both"/>
        <w:rPr>
          <w:sz w:val="21"/>
          <w:szCs w:val="21"/>
        </w:rPr>
      </w:pPr>
      <w:r>
        <w:rPr>
          <w:rFonts w:hint="eastAsia"/>
          <w:sz w:val="21"/>
          <w:szCs w:val="21"/>
        </w:rPr>
        <w:t>根据德国技术合作署与职业培训和就业部达成的合作协议，已对乡村女青年培训中心进行了改组。</w:t>
      </w:r>
    </w:p>
    <w:p w:rsidR="00000000" w:rsidRDefault="00000000">
      <w:pPr>
        <w:spacing w:after="240" w:line="440" w:lineRule="exact"/>
        <w:ind w:firstLine="480"/>
        <w:jc w:val="both"/>
        <w:rPr>
          <w:sz w:val="21"/>
          <w:szCs w:val="21"/>
        </w:rPr>
      </w:pPr>
      <w:r>
        <w:rPr>
          <w:sz w:val="21"/>
          <w:szCs w:val="21"/>
        </w:rPr>
        <w:t>465</w:t>
      </w:r>
      <w:r>
        <w:rPr>
          <w:rFonts w:hint="eastAsia"/>
          <w:sz w:val="21"/>
          <w:szCs w:val="21"/>
        </w:rPr>
        <w:t>．通过与瑞典达成的债务整理双边协议，把筹措到的资金用于由非政府组织实施的促进乡村妇女的若干项目。</w:t>
      </w:r>
    </w:p>
    <w:p w:rsidR="00000000" w:rsidRDefault="00000000">
      <w:pPr>
        <w:spacing w:after="240" w:line="440" w:lineRule="exact"/>
        <w:ind w:firstLine="480"/>
        <w:jc w:val="both"/>
        <w:rPr>
          <w:sz w:val="21"/>
          <w:szCs w:val="21"/>
        </w:rPr>
      </w:pPr>
      <w:r>
        <w:rPr>
          <w:sz w:val="21"/>
          <w:szCs w:val="21"/>
        </w:rPr>
        <w:t>466</w:t>
      </w:r>
      <w:r>
        <w:rPr>
          <w:rFonts w:hint="eastAsia"/>
          <w:sz w:val="21"/>
          <w:szCs w:val="21"/>
        </w:rPr>
        <w:t>．突尼斯与瑞典还在欧洲－伊斯兰规划和突尼斯－瑞典双边合作的框架内，通过组织妇女问题报告会，启动文化交流进程，首场报告会</w:t>
      </w:r>
      <w:r>
        <w:rPr>
          <w:sz w:val="21"/>
          <w:szCs w:val="21"/>
        </w:rPr>
        <w:t>1998</w:t>
      </w:r>
      <w:r>
        <w:rPr>
          <w:rFonts w:hint="eastAsia"/>
          <w:sz w:val="21"/>
          <w:szCs w:val="21"/>
        </w:rPr>
        <w:t>年在斯德哥尔摩举行，题目是“面对社会文化变革和政治变革的男子、女子和姑娘”。第二场定于</w:t>
      </w:r>
      <w:r>
        <w:rPr>
          <w:sz w:val="21"/>
          <w:szCs w:val="21"/>
        </w:rPr>
        <w:t>1999</w:t>
      </w:r>
      <w:r>
        <w:rPr>
          <w:rFonts w:hint="eastAsia"/>
          <w:sz w:val="21"/>
          <w:szCs w:val="21"/>
        </w:rPr>
        <w:t>年在突尼斯城举行。</w:t>
      </w:r>
    </w:p>
    <w:p w:rsidR="00000000" w:rsidRDefault="00000000">
      <w:pPr>
        <w:spacing w:after="240" w:line="440" w:lineRule="exact"/>
        <w:ind w:firstLine="480"/>
        <w:jc w:val="both"/>
        <w:rPr>
          <w:sz w:val="21"/>
          <w:szCs w:val="21"/>
        </w:rPr>
      </w:pPr>
      <w:r>
        <w:rPr>
          <w:sz w:val="21"/>
          <w:szCs w:val="21"/>
        </w:rPr>
        <w:t>467</w:t>
      </w:r>
      <w:r>
        <w:rPr>
          <w:rFonts w:hint="eastAsia"/>
          <w:sz w:val="21"/>
          <w:szCs w:val="21"/>
        </w:rPr>
        <w:t>．妇女研究、文献与信息中心自</w:t>
      </w:r>
      <w:r>
        <w:rPr>
          <w:sz w:val="21"/>
          <w:szCs w:val="21"/>
        </w:rPr>
        <w:t>1992</w:t>
      </w:r>
      <w:r>
        <w:rPr>
          <w:rFonts w:hint="eastAsia"/>
          <w:sz w:val="21"/>
          <w:szCs w:val="21"/>
        </w:rPr>
        <w:t>年成立以来，在设置信息数据库及制定有关部门妇女地位问题的传播、研究及行动计划等方面，曾得到加拿大团结和发展组织的技术支持和经费资助，</w:t>
      </w:r>
      <w:r>
        <w:rPr>
          <w:sz w:val="21"/>
          <w:szCs w:val="21"/>
        </w:rPr>
        <w:t>1994</w:t>
      </w:r>
      <w:r>
        <w:rPr>
          <w:rFonts w:hint="eastAsia"/>
          <w:sz w:val="21"/>
          <w:szCs w:val="21"/>
        </w:rPr>
        <w:t>年签署的一个类似项目，已使一些妇女干部通过培训，学会了计划构思和计划运行的方法。</w:t>
      </w:r>
    </w:p>
    <w:p w:rsidR="00000000" w:rsidRDefault="00000000">
      <w:pPr>
        <w:spacing w:after="240" w:line="440" w:lineRule="exact"/>
        <w:ind w:firstLine="480"/>
        <w:jc w:val="both"/>
        <w:rPr>
          <w:sz w:val="21"/>
          <w:szCs w:val="21"/>
        </w:rPr>
      </w:pPr>
      <w:r>
        <w:rPr>
          <w:sz w:val="21"/>
          <w:szCs w:val="21"/>
        </w:rPr>
        <w:t>468</w:t>
      </w:r>
      <w:r>
        <w:rPr>
          <w:rFonts w:hint="eastAsia"/>
          <w:sz w:val="21"/>
          <w:szCs w:val="21"/>
        </w:rPr>
        <w:t>．</w:t>
      </w:r>
      <w:r>
        <w:rPr>
          <w:sz w:val="21"/>
          <w:szCs w:val="21"/>
        </w:rPr>
        <w:t>1998</w:t>
      </w:r>
      <w:r>
        <w:rPr>
          <w:rFonts w:hint="eastAsia"/>
          <w:sz w:val="21"/>
          <w:szCs w:val="21"/>
        </w:rPr>
        <w:t>年与魁北克签署了</w:t>
      </w:r>
      <w:r>
        <w:rPr>
          <w:sz w:val="21"/>
          <w:szCs w:val="21"/>
        </w:rPr>
        <w:t>5</w:t>
      </w:r>
      <w:r>
        <w:rPr>
          <w:rFonts w:hint="eastAsia"/>
          <w:sz w:val="21"/>
          <w:szCs w:val="21"/>
        </w:rPr>
        <w:t>年期合作项目（</w:t>
      </w:r>
      <w:r>
        <w:rPr>
          <w:sz w:val="21"/>
          <w:szCs w:val="21"/>
        </w:rPr>
        <w:t>1998-2002</w:t>
      </w:r>
      <w:r>
        <w:rPr>
          <w:rFonts w:hint="eastAsia"/>
          <w:sz w:val="21"/>
          <w:szCs w:val="21"/>
        </w:rPr>
        <w:t>），重点是保护妇女权利和接纳妇女参加社会、经济、文化和政治的发展。</w:t>
      </w:r>
    </w:p>
    <w:p w:rsidR="00000000" w:rsidRDefault="00000000">
      <w:pPr>
        <w:spacing w:after="240" w:line="440" w:lineRule="exact"/>
        <w:ind w:firstLine="480"/>
        <w:jc w:val="both"/>
        <w:rPr>
          <w:sz w:val="21"/>
          <w:szCs w:val="21"/>
        </w:rPr>
      </w:pPr>
      <w:r>
        <w:rPr>
          <w:sz w:val="21"/>
          <w:szCs w:val="21"/>
        </w:rPr>
        <w:t>469</w:t>
      </w:r>
      <w:r>
        <w:rPr>
          <w:rFonts w:hint="eastAsia"/>
          <w:sz w:val="21"/>
          <w:szCs w:val="21"/>
        </w:rPr>
        <w:t>．从</w:t>
      </w:r>
      <w:r>
        <w:rPr>
          <w:sz w:val="21"/>
          <w:szCs w:val="21"/>
        </w:rPr>
        <w:t>1998</w:t>
      </w:r>
      <w:r>
        <w:rPr>
          <w:rFonts w:hint="eastAsia"/>
          <w:sz w:val="21"/>
          <w:szCs w:val="21"/>
        </w:rPr>
        <w:t>年起，妇女研究、文献与信息中心利用与国际发展合作局达成的合作项目，对中心的工作人员就项目管理问题进行了培训，并为两项研究行动提供经费，一项关于妇女手工业者，另一项关于女农业经营者。</w:t>
      </w:r>
    </w:p>
    <w:p w:rsidR="00000000" w:rsidRDefault="00000000">
      <w:pPr>
        <w:spacing w:after="240" w:line="440" w:lineRule="exact"/>
        <w:ind w:firstLine="480"/>
        <w:jc w:val="both"/>
        <w:rPr>
          <w:sz w:val="21"/>
          <w:szCs w:val="21"/>
        </w:rPr>
      </w:pPr>
      <w:r>
        <w:rPr>
          <w:sz w:val="21"/>
          <w:szCs w:val="21"/>
        </w:rPr>
        <w:t>470</w:t>
      </w:r>
      <w:r>
        <w:rPr>
          <w:rFonts w:hint="eastAsia"/>
          <w:sz w:val="21"/>
          <w:szCs w:val="21"/>
        </w:rPr>
        <w:t>．突尼斯全国妇女联盟利用突尼斯－卢森堡合作项目的一笔赠款，成立了“</w:t>
      </w:r>
      <w:r>
        <w:rPr>
          <w:sz w:val="21"/>
          <w:szCs w:val="21"/>
        </w:rPr>
        <w:t>8</w:t>
      </w:r>
      <w:r>
        <w:rPr>
          <w:rFonts w:hint="eastAsia"/>
          <w:sz w:val="21"/>
          <w:szCs w:val="21"/>
        </w:rPr>
        <w:t>月</w:t>
      </w:r>
      <w:r>
        <w:rPr>
          <w:sz w:val="21"/>
          <w:szCs w:val="21"/>
        </w:rPr>
        <w:t>13</w:t>
      </w:r>
      <w:r>
        <w:rPr>
          <w:rFonts w:hint="eastAsia"/>
          <w:sz w:val="21"/>
          <w:szCs w:val="21"/>
        </w:rPr>
        <w:t>日空间”组织和改组了培训中心。</w:t>
      </w:r>
    </w:p>
    <w:p w:rsidR="00000000" w:rsidRDefault="00000000">
      <w:pPr>
        <w:pStyle w:val="Date"/>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前景</w:t>
      </w:r>
    </w:p>
    <w:p w:rsidR="00000000" w:rsidRDefault="00000000">
      <w:pPr>
        <w:spacing w:after="240" w:line="440" w:lineRule="exact"/>
        <w:ind w:firstLine="480"/>
        <w:jc w:val="both"/>
        <w:rPr>
          <w:sz w:val="21"/>
          <w:szCs w:val="21"/>
        </w:rPr>
      </w:pPr>
      <w:r>
        <w:rPr>
          <w:sz w:val="21"/>
          <w:szCs w:val="21"/>
        </w:rPr>
        <w:t>471</w:t>
      </w:r>
      <w:r>
        <w:rPr>
          <w:rFonts w:hint="eastAsia"/>
          <w:sz w:val="21"/>
          <w:szCs w:val="21"/>
        </w:rPr>
        <w:t>．近年来，突尼斯妇女无论出席国际和区域的论坛，或参与政府机构或非政府组织的会议，都取得了令人注目的进展。随着突尼斯领导地位的不断提高，突尼斯妇女必将能够在国际和区域机构中占有更多的席位。</w:t>
      </w:r>
    </w:p>
    <w:p w:rsidR="00000000" w:rsidRDefault="00000000">
      <w:pPr>
        <w:numPr>
          <w:ilvl w:val="0"/>
          <w:numId w:val="47"/>
        </w:numPr>
        <w:tabs>
          <w:tab w:val="clear" w:pos="907"/>
          <w:tab w:val="num" w:pos="360"/>
        </w:tabs>
        <w:spacing w:before="240" w:after="240" w:line="440" w:lineRule="exact"/>
        <w:ind w:hanging="907"/>
        <w:jc w:val="both"/>
        <w:rPr>
          <w:rFonts w:eastAsia="SimHei"/>
          <w:sz w:val="28"/>
          <w:szCs w:val="28"/>
        </w:rPr>
      </w:pPr>
      <w:r>
        <w:rPr>
          <w:sz w:val="21"/>
          <w:szCs w:val="21"/>
        </w:rPr>
        <w:br w:type="page"/>
      </w:r>
      <w:r>
        <w:rPr>
          <w:rFonts w:eastAsia="SimHei" w:hint="eastAsia"/>
          <w:sz w:val="28"/>
          <w:szCs w:val="28"/>
        </w:rPr>
        <w:t>第</w:t>
      </w:r>
      <w:r>
        <w:rPr>
          <w:rFonts w:eastAsia="SimHei"/>
          <w:b/>
          <w:bCs/>
          <w:sz w:val="28"/>
          <w:szCs w:val="28"/>
        </w:rPr>
        <w:t>9</w:t>
      </w:r>
      <w:r>
        <w:rPr>
          <w:rFonts w:eastAsia="SimHei" w:hint="eastAsia"/>
          <w:sz w:val="28"/>
          <w:szCs w:val="28"/>
        </w:rPr>
        <w:t>条：国籍</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8"/>
      </w:tblGrid>
      <w:tr w:rsidR="00000000">
        <w:tblPrEx>
          <w:tblCellMar>
            <w:top w:w="0" w:type="dxa"/>
            <w:bottom w:w="0" w:type="dxa"/>
          </w:tblCellMar>
        </w:tblPrEx>
        <w:tc>
          <w:tcPr>
            <w:tcW w:w="9828"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482"/>
              <w:jc w:val="both"/>
              <w:rPr>
                <w:rFonts w:eastAsia="楷体"/>
                <w:sz w:val="21"/>
                <w:szCs w:val="21"/>
              </w:rPr>
            </w:pPr>
            <w:r>
              <w:rPr>
                <w:rFonts w:eastAsia="楷体"/>
                <w:sz w:val="21"/>
                <w:szCs w:val="21"/>
              </w:rPr>
              <w:t xml:space="preserve"> 1</w:t>
            </w:r>
            <w:r>
              <w:rPr>
                <w:rFonts w:eastAsia="楷体" w:hint="eastAsia"/>
                <w:sz w:val="21"/>
                <w:szCs w:val="21"/>
              </w:rPr>
              <w:t>．缔约各国应给予妇女与男子有取得、改变或保留国籍的同等权利。</w:t>
            </w:r>
          </w:p>
          <w:p w:rsidR="00000000" w:rsidRDefault="00000000">
            <w:pPr>
              <w:pStyle w:val="BodyTextIndent3"/>
              <w:jc w:val="both"/>
              <w:rPr>
                <w:rFonts w:ascii="Times New Roman"/>
              </w:rPr>
            </w:pPr>
            <w:r>
              <w:rPr>
                <w:rFonts w:ascii="Times New Roman" w:hint="eastAsia"/>
              </w:rPr>
              <w:t>缔约各国应特别保证，与外国人结婚或于婚姻手续期间丈夫改变国籍均不当然改变妻子的国籍，使她成为无国籍人，或把丈夫的国籍强加于她。</w:t>
            </w:r>
          </w:p>
          <w:p w:rsidR="00000000" w:rsidRDefault="00000000">
            <w:pPr>
              <w:spacing w:line="440" w:lineRule="exact"/>
              <w:ind w:firstLine="482"/>
              <w:jc w:val="both"/>
              <w:rPr>
                <w:rFonts w:eastAsia="楷体"/>
                <w:sz w:val="21"/>
                <w:szCs w:val="21"/>
              </w:rPr>
            </w:pPr>
            <w:r>
              <w:rPr>
                <w:rFonts w:eastAsia="楷体"/>
                <w:sz w:val="21"/>
                <w:szCs w:val="21"/>
              </w:rPr>
              <w:t xml:space="preserve"> 2</w:t>
            </w:r>
            <w:r>
              <w:rPr>
                <w:rFonts w:eastAsia="楷体" w:hint="eastAsia"/>
                <w:sz w:val="21"/>
                <w:szCs w:val="21"/>
              </w:rPr>
              <w:t>．缔约各国在关于子女的国籍方面，应给予妇女与男子平等的权利。</w:t>
            </w:r>
          </w:p>
        </w:tc>
      </w:tr>
    </w:tbl>
    <w:p w:rsidR="00000000" w:rsidRDefault="00000000">
      <w:pPr>
        <w:spacing w:before="240" w:after="240" w:line="440" w:lineRule="exact"/>
        <w:ind w:firstLine="482"/>
        <w:jc w:val="both"/>
        <w:rPr>
          <w:sz w:val="21"/>
          <w:szCs w:val="21"/>
        </w:rPr>
      </w:pPr>
      <w:r>
        <w:rPr>
          <w:sz w:val="21"/>
          <w:szCs w:val="21"/>
        </w:rPr>
        <w:t>472</w:t>
      </w:r>
      <w:r>
        <w:rPr>
          <w:rFonts w:hint="eastAsia"/>
          <w:sz w:val="21"/>
          <w:szCs w:val="21"/>
        </w:rPr>
        <w:t>．突尼斯《国籍法》规定，应尊重已婚妇女的法律人格，不撤消与外国人结婚的突尼斯妇女的国籍，在允许外国妻子自由选择突尼斯国籍的同时，不撤消突尼斯男子的国籍。</w:t>
      </w:r>
    </w:p>
    <w:p w:rsidR="00000000" w:rsidRDefault="00000000">
      <w:pPr>
        <w:spacing w:after="240" w:line="440" w:lineRule="exact"/>
        <w:ind w:firstLine="480"/>
        <w:jc w:val="both"/>
        <w:rPr>
          <w:sz w:val="21"/>
          <w:szCs w:val="21"/>
        </w:rPr>
      </w:pPr>
      <w:r>
        <w:rPr>
          <w:sz w:val="21"/>
          <w:szCs w:val="21"/>
        </w:rPr>
        <w:t>473</w:t>
      </w:r>
      <w:r>
        <w:rPr>
          <w:rFonts w:hint="eastAsia"/>
          <w:sz w:val="21"/>
          <w:szCs w:val="21"/>
        </w:rPr>
        <w:t>．突尼斯法律在其演变过程中经历了两个重要阶段：</w:t>
      </w:r>
    </w:p>
    <w:p w:rsidR="00000000" w:rsidRDefault="00000000">
      <w:pPr>
        <w:spacing w:after="240" w:line="440" w:lineRule="exact"/>
        <w:ind w:firstLine="480"/>
        <w:jc w:val="both"/>
        <w:rPr>
          <w:sz w:val="21"/>
          <w:szCs w:val="21"/>
        </w:rPr>
      </w:pPr>
      <w:r>
        <w:rPr>
          <w:sz w:val="21"/>
          <w:szCs w:val="21"/>
        </w:rPr>
        <w:t xml:space="preserve">1. </w:t>
      </w:r>
      <w:r>
        <w:rPr>
          <w:rFonts w:hint="eastAsia"/>
          <w:sz w:val="21"/>
          <w:szCs w:val="21"/>
        </w:rPr>
        <w:t>根据</w:t>
      </w:r>
      <w:r>
        <w:rPr>
          <w:sz w:val="21"/>
          <w:szCs w:val="21"/>
        </w:rPr>
        <w:t>1963</w:t>
      </w:r>
      <w:r>
        <w:rPr>
          <w:rFonts w:hint="eastAsia"/>
          <w:sz w:val="21"/>
          <w:szCs w:val="21"/>
        </w:rPr>
        <w:t>年</w:t>
      </w:r>
      <w:r>
        <w:rPr>
          <w:sz w:val="21"/>
          <w:szCs w:val="21"/>
        </w:rPr>
        <w:t>2</w:t>
      </w:r>
      <w:r>
        <w:rPr>
          <w:rFonts w:hint="eastAsia"/>
          <w:sz w:val="21"/>
          <w:szCs w:val="21"/>
        </w:rPr>
        <w:t>月</w:t>
      </w:r>
      <w:r>
        <w:rPr>
          <w:sz w:val="21"/>
          <w:szCs w:val="21"/>
        </w:rPr>
        <w:t>26</w:t>
      </w:r>
      <w:r>
        <w:rPr>
          <w:rFonts w:hint="eastAsia"/>
          <w:sz w:val="21"/>
          <w:szCs w:val="21"/>
        </w:rPr>
        <w:t>日政府法令对《国籍法》所作的修改，妇女获得了将国籍传给其子女的权利，《国籍法》第</w:t>
      </w:r>
      <w:r>
        <w:rPr>
          <w:sz w:val="21"/>
          <w:szCs w:val="21"/>
        </w:rPr>
        <w:t>6</w:t>
      </w:r>
      <w:r>
        <w:rPr>
          <w:rFonts w:hint="eastAsia"/>
          <w:sz w:val="21"/>
          <w:szCs w:val="21"/>
        </w:rPr>
        <w:t>条规定：</w:t>
      </w:r>
    </w:p>
    <w:p w:rsidR="00000000" w:rsidRDefault="00000000">
      <w:pPr>
        <w:spacing w:after="240" w:line="440" w:lineRule="exact"/>
        <w:ind w:firstLine="480"/>
        <w:jc w:val="both"/>
        <w:rPr>
          <w:rFonts w:eastAsia="楷体"/>
          <w:sz w:val="21"/>
          <w:szCs w:val="21"/>
        </w:rPr>
      </w:pPr>
      <w:r>
        <w:rPr>
          <w:sz w:val="21"/>
          <w:szCs w:val="21"/>
        </w:rPr>
        <w:tab/>
      </w:r>
      <w:r>
        <w:rPr>
          <w:rFonts w:eastAsia="楷体" w:hint="eastAsia"/>
          <w:sz w:val="21"/>
          <w:szCs w:val="21"/>
        </w:rPr>
        <w:t>“如下情况可成为突尼斯人：</w:t>
      </w:r>
    </w:p>
    <w:p w:rsidR="00000000" w:rsidRDefault="00000000">
      <w:pPr>
        <w:numPr>
          <w:ilvl w:val="0"/>
          <w:numId w:val="48"/>
        </w:numPr>
        <w:tabs>
          <w:tab w:val="clear" w:pos="360"/>
          <w:tab w:val="num" w:pos="1320"/>
        </w:tabs>
        <w:spacing w:after="240" w:line="440" w:lineRule="exact"/>
        <w:ind w:left="1200"/>
        <w:jc w:val="both"/>
        <w:rPr>
          <w:rFonts w:eastAsia="楷体"/>
          <w:sz w:val="21"/>
          <w:szCs w:val="21"/>
        </w:rPr>
      </w:pPr>
      <w:r>
        <w:rPr>
          <w:rFonts w:eastAsia="楷体" w:hint="eastAsia"/>
          <w:sz w:val="21"/>
          <w:szCs w:val="21"/>
        </w:rPr>
        <w:t>父亲为突尼斯人；</w:t>
      </w:r>
    </w:p>
    <w:p w:rsidR="00000000" w:rsidRDefault="00000000">
      <w:pPr>
        <w:numPr>
          <w:ilvl w:val="0"/>
          <w:numId w:val="48"/>
        </w:numPr>
        <w:tabs>
          <w:tab w:val="clear" w:pos="360"/>
          <w:tab w:val="num" w:pos="1320"/>
        </w:tabs>
        <w:spacing w:after="240" w:line="440" w:lineRule="exact"/>
        <w:ind w:left="1200"/>
        <w:jc w:val="both"/>
        <w:rPr>
          <w:rFonts w:eastAsia="楷体"/>
          <w:sz w:val="21"/>
          <w:szCs w:val="21"/>
        </w:rPr>
      </w:pPr>
      <w:r>
        <w:rPr>
          <w:rFonts w:eastAsia="楷体" w:hint="eastAsia"/>
          <w:sz w:val="21"/>
          <w:szCs w:val="21"/>
        </w:rPr>
        <w:t>如生父情况不明，或系无国籍或国籍不明，母亲为突尼斯人；</w:t>
      </w:r>
    </w:p>
    <w:p w:rsidR="00000000" w:rsidRDefault="00000000">
      <w:pPr>
        <w:numPr>
          <w:ilvl w:val="0"/>
          <w:numId w:val="48"/>
        </w:numPr>
        <w:tabs>
          <w:tab w:val="clear" w:pos="360"/>
          <w:tab w:val="num" w:pos="1320"/>
        </w:tabs>
        <w:spacing w:after="240" w:line="440" w:lineRule="exact"/>
        <w:ind w:left="1200"/>
        <w:jc w:val="both"/>
        <w:rPr>
          <w:rFonts w:eastAsia="楷体"/>
          <w:sz w:val="21"/>
          <w:szCs w:val="21"/>
        </w:rPr>
      </w:pPr>
      <w:r>
        <w:rPr>
          <w:rFonts w:eastAsia="楷体" w:hint="eastAsia"/>
          <w:sz w:val="21"/>
          <w:szCs w:val="21"/>
        </w:rPr>
        <w:t>如母亲为突尼斯人，父亲为外国人，则生于突尼斯”。</w:t>
      </w:r>
    </w:p>
    <w:p w:rsidR="00000000" w:rsidRDefault="00000000">
      <w:pPr>
        <w:pStyle w:val="BodyTextIndent"/>
        <w:jc w:val="both"/>
        <w:rPr>
          <w:rFonts w:eastAsia="SimSun"/>
          <w:sz w:val="21"/>
          <w:szCs w:val="21"/>
        </w:rPr>
      </w:pPr>
      <w:r>
        <w:rPr>
          <w:rFonts w:eastAsia="SimSun" w:hint="eastAsia"/>
          <w:sz w:val="21"/>
          <w:szCs w:val="21"/>
        </w:rPr>
        <w:t>按照以上规定，妇女固然有权将国籍传给其子女，但与父亲的情形相反，这些权利依旧受一定条件的限制。</w:t>
      </w:r>
    </w:p>
    <w:p w:rsidR="00000000" w:rsidRDefault="00000000">
      <w:pPr>
        <w:spacing w:after="240" w:line="440" w:lineRule="exact"/>
        <w:ind w:firstLine="480"/>
        <w:jc w:val="both"/>
        <w:rPr>
          <w:sz w:val="21"/>
          <w:szCs w:val="21"/>
        </w:rPr>
      </w:pPr>
      <w:r>
        <w:rPr>
          <w:sz w:val="21"/>
          <w:szCs w:val="21"/>
        </w:rPr>
        <w:t>2. 1993</w:t>
      </w:r>
      <w:r>
        <w:rPr>
          <w:rFonts w:hint="eastAsia"/>
          <w:sz w:val="21"/>
          <w:szCs w:val="21"/>
        </w:rPr>
        <w:t>年</w:t>
      </w:r>
      <w:r>
        <w:rPr>
          <w:sz w:val="21"/>
          <w:szCs w:val="21"/>
        </w:rPr>
        <w:t>6</w:t>
      </w:r>
      <w:r>
        <w:rPr>
          <w:rFonts w:hint="eastAsia"/>
          <w:sz w:val="21"/>
          <w:szCs w:val="21"/>
        </w:rPr>
        <w:t>月</w:t>
      </w:r>
      <w:r>
        <w:rPr>
          <w:sz w:val="21"/>
          <w:szCs w:val="21"/>
        </w:rPr>
        <w:t>23</w:t>
      </w:r>
      <w:r>
        <w:rPr>
          <w:rFonts w:hint="eastAsia"/>
          <w:sz w:val="21"/>
          <w:szCs w:val="21"/>
        </w:rPr>
        <w:t>日第</w:t>
      </w:r>
      <w:r>
        <w:rPr>
          <w:sz w:val="21"/>
          <w:szCs w:val="21"/>
        </w:rPr>
        <w:t>93-62</w:t>
      </w:r>
      <w:r>
        <w:rPr>
          <w:rFonts w:hint="eastAsia"/>
          <w:sz w:val="21"/>
          <w:szCs w:val="21"/>
        </w:rPr>
        <w:t>号法令对《国籍法》的某些条款又作了修改，为加强和补充妇女的权利，新第</w:t>
      </w:r>
      <w:r>
        <w:rPr>
          <w:sz w:val="21"/>
          <w:szCs w:val="21"/>
        </w:rPr>
        <w:t>12</w:t>
      </w:r>
      <w:r>
        <w:rPr>
          <w:rFonts w:hint="eastAsia"/>
          <w:sz w:val="21"/>
          <w:szCs w:val="21"/>
        </w:rPr>
        <w:t>条规定：</w:t>
      </w:r>
      <w:r>
        <w:rPr>
          <w:rFonts w:eastAsia="楷体" w:hint="eastAsia"/>
          <w:sz w:val="21"/>
          <w:szCs w:val="21"/>
        </w:rPr>
        <w:t>“突尼斯籍母亲和外籍父亲在外国生的子女，可成为突尼斯人，但需在达到成年年龄前一年申请这一资格。不过，申请人在年满</w:t>
      </w:r>
      <w:r>
        <w:rPr>
          <w:rFonts w:eastAsia="楷体"/>
          <w:sz w:val="21"/>
          <w:szCs w:val="21"/>
        </w:rPr>
        <w:t>19</w:t>
      </w:r>
      <w:r>
        <w:rPr>
          <w:rFonts w:eastAsia="楷体" w:hint="eastAsia"/>
          <w:sz w:val="21"/>
          <w:szCs w:val="21"/>
        </w:rPr>
        <w:t>岁前，可从母亲和父亲联合申请之日起，成为突尼斯人”</w:t>
      </w:r>
      <w:r>
        <w:rPr>
          <w:rFonts w:hint="eastAsia"/>
          <w:sz w:val="21"/>
          <w:szCs w:val="21"/>
        </w:rPr>
        <w:t>。</w:t>
      </w:r>
    </w:p>
    <w:p w:rsidR="00000000" w:rsidRDefault="00000000">
      <w:pPr>
        <w:spacing w:after="240" w:line="440" w:lineRule="exact"/>
        <w:ind w:firstLine="480"/>
        <w:jc w:val="both"/>
        <w:rPr>
          <w:sz w:val="21"/>
          <w:szCs w:val="21"/>
        </w:rPr>
      </w:pPr>
      <w:r>
        <w:rPr>
          <w:sz w:val="21"/>
          <w:szCs w:val="21"/>
        </w:rPr>
        <w:t>474</w:t>
      </w:r>
      <w:r>
        <w:rPr>
          <w:rFonts w:hint="eastAsia"/>
          <w:sz w:val="21"/>
          <w:szCs w:val="21"/>
        </w:rPr>
        <w:t>．由此，在国籍问题上，突尼斯朝着男女权利平等的方向又迈出了新的一步。</w:t>
      </w:r>
    </w:p>
    <w:p w:rsidR="00000000" w:rsidRDefault="00000000">
      <w:pPr>
        <w:spacing w:after="240" w:line="440" w:lineRule="exact"/>
        <w:ind w:firstLine="480"/>
        <w:jc w:val="both"/>
        <w:rPr>
          <w:sz w:val="21"/>
          <w:szCs w:val="21"/>
        </w:rPr>
      </w:pPr>
      <w:r>
        <w:rPr>
          <w:sz w:val="21"/>
          <w:szCs w:val="21"/>
        </w:rPr>
        <w:t>475</w:t>
      </w:r>
      <w:r>
        <w:rPr>
          <w:rFonts w:hint="eastAsia"/>
          <w:sz w:val="21"/>
          <w:szCs w:val="21"/>
        </w:rPr>
        <w:t>．与外国人结婚的突尼斯妇女从此可把国籍传给其在外国生下的子女（父亲情况不明）：子女在达到成年前一年提出申请，亲自表达这一愿望（</w:t>
      </w:r>
      <w:r>
        <w:rPr>
          <w:sz w:val="21"/>
          <w:szCs w:val="21"/>
        </w:rPr>
        <w:t>1964</w:t>
      </w:r>
      <w:r>
        <w:rPr>
          <w:rFonts w:hint="eastAsia"/>
          <w:sz w:val="21"/>
          <w:szCs w:val="21"/>
        </w:rPr>
        <w:t>年修改第</w:t>
      </w:r>
      <w:r>
        <w:rPr>
          <w:sz w:val="21"/>
          <w:szCs w:val="21"/>
        </w:rPr>
        <w:t>6</w:t>
      </w:r>
      <w:r>
        <w:rPr>
          <w:rFonts w:hint="eastAsia"/>
          <w:sz w:val="21"/>
          <w:szCs w:val="21"/>
        </w:rPr>
        <w:t>条）；</w:t>
      </w:r>
    </w:p>
    <w:p w:rsidR="00000000" w:rsidRDefault="00000000">
      <w:pPr>
        <w:spacing w:after="240" w:line="440" w:lineRule="exact"/>
        <w:ind w:firstLine="480"/>
        <w:jc w:val="both"/>
        <w:rPr>
          <w:sz w:val="21"/>
          <w:szCs w:val="21"/>
        </w:rPr>
      </w:pPr>
      <w:r>
        <w:rPr>
          <w:rFonts w:hint="eastAsia"/>
          <w:sz w:val="21"/>
          <w:szCs w:val="21"/>
        </w:rPr>
        <w:t>子女出生后，父母双方立即提出申请（</w:t>
      </w:r>
      <w:r>
        <w:rPr>
          <w:sz w:val="21"/>
          <w:szCs w:val="21"/>
        </w:rPr>
        <w:t>1993</w:t>
      </w:r>
      <w:r>
        <w:rPr>
          <w:rFonts w:hint="eastAsia"/>
          <w:sz w:val="21"/>
          <w:szCs w:val="21"/>
        </w:rPr>
        <w:t>年修改第</w:t>
      </w:r>
      <w:r>
        <w:rPr>
          <w:sz w:val="21"/>
          <w:szCs w:val="21"/>
        </w:rPr>
        <w:t>12</w:t>
      </w:r>
      <w:r>
        <w:rPr>
          <w:rFonts w:hint="eastAsia"/>
          <w:sz w:val="21"/>
          <w:szCs w:val="21"/>
        </w:rPr>
        <w:t>条）。</w:t>
      </w:r>
    </w:p>
    <w:p w:rsidR="00000000" w:rsidRDefault="00000000">
      <w:pPr>
        <w:spacing w:after="240" w:line="440" w:lineRule="exact"/>
        <w:ind w:firstLine="480"/>
        <w:jc w:val="both"/>
        <w:rPr>
          <w:sz w:val="21"/>
          <w:szCs w:val="21"/>
        </w:rPr>
      </w:pPr>
      <w:r>
        <w:rPr>
          <w:sz w:val="21"/>
          <w:szCs w:val="21"/>
        </w:rPr>
        <w:t>476</w:t>
      </w:r>
      <w:r>
        <w:rPr>
          <w:rFonts w:hint="eastAsia"/>
          <w:sz w:val="21"/>
          <w:szCs w:val="21"/>
        </w:rPr>
        <w:t>．在国籍问题上强化妇女的权利，通过修改《宪法》再次得到确认。</w:t>
      </w:r>
      <w:r>
        <w:rPr>
          <w:sz w:val="21"/>
          <w:szCs w:val="21"/>
        </w:rPr>
        <w:t>1997</w:t>
      </w:r>
      <w:r>
        <w:rPr>
          <w:rFonts w:hint="eastAsia"/>
          <w:sz w:val="21"/>
          <w:szCs w:val="21"/>
        </w:rPr>
        <w:t>年</w:t>
      </w:r>
      <w:r>
        <w:rPr>
          <w:sz w:val="21"/>
          <w:szCs w:val="21"/>
        </w:rPr>
        <w:t>10</w:t>
      </w:r>
      <w:r>
        <w:rPr>
          <w:rFonts w:hint="eastAsia"/>
          <w:sz w:val="21"/>
          <w:szCs w:val="21"/>
        </w:rPr>
        <w:t>月</w:t>
      </w:r>
      <w:r>
        <w:rPr>
          <w:sz w:val="21"/>
          <w:szCs w:val="21"/>
        </w:rPr>
        <w:t>27</w:t>
      </w:r>
      <w:r>
        <w:rPr>
          <w:rFonts w:hint="eastAsia"/>
          <w:sz w:val="21"/>
          <w:szCs w:val="21"/>
        </w:rPr>
        <w:t>日的法令对《宪法》所作的修改，奠定了父系和母系的一律平等，承认所有突尼斯人，无论其突尼斯国籍来自父亲或母亲，都不受歧视，有权竞选议员。</w:t>
      </w:r>
    </w:p>
    <w:p w:rsidR="00000000" w:rsidRDefault="00000000">
      <w:pPr>
        <w:numPr>
          <w:ilvl w:val="0"/>
          <w:numId w:val="49"/>
        </w:numPr>
        <w:tabs>
          <w:tab w:val="clear" w:pos="907"/>
          <w:tab w:val="num" w:pos="0"/>
        </w:tabs>
        <w:spacing w:before="240" w:after="240" w:line="440" w:lineRule="exact"/>
        <w:ind w:left="0" w:firstLine="0"/>
        <w:jc w:val="both"/>
        <w:rPr>
          <w:rFonts w:eastAsia="SimHei"/>
          <w:sz w:val="28"/>
          <w:szCs w:val="28"/>
        </w:rPr>
      </w:pPr>
      <w:r>
        <w:rPr>
          <w:sz w:val="21"/>
          <w:szCs w:val="21"/>
        </w:rPr>
        <w:br w:type="page"/>
      </w:r>
      <w:r>
        <w:rPr>
          <w:rFonts w:eastAsia="SimHei" w:hint="eastAsia"/>
          <w:sz w:val="28"/>
          <w:szCs w:val="28"/>
        </w:rPr>
        <w:t>第</w:t>
      </w:r>
      <w:r>
        <w:rPr>
          <w:rFonts w:eastAsia="SimHei"/>
          <w:sz w:val="28"/>
          <w:szCs w:val="28"/>
        </w:rPr>
        <w:t>10</w:t>
      </w:r>
      <w:r>
        <w:rPr>
          <w:rFonts w:eastAsia="SimHei" w:hint="eastAsia"/>
          <w:sz w:val="28"/>
          <w:szCs w:val="28"/>
        </w:rPr>
        <w:t>条：教育</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40"/>
      </w:tblGrid>
      <w:tr w:rsidR="00000000">
        <w:tblPrEx>
          <w:tblCellMar>
            <w:top w:w="0" w:type="dxa"/>
            <w:bottom w:w="0" w:type="dxa"/>
          </w:tblCellMar>
        </w:tblPrEx>
        <w:tc>
          <w:tcPr>
            <w:tcW w:w="984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ind w:firstLine="482"/>
              <w:jc w:val="both"/>
              <w:rPr>
                <w:rFonts w:eastAsia="楷体"/>
                <w:sz w:val="21"/>
                <w:szCs w:val="21"/>
              </w:rPr>
            </w:pPr>
            <w:r>
              <w:rPr>
                <w:rFonts w:eastAsia="楷体" w:hint="eastAsia"/>
                <w:sz w:val="21"/>
                <w:szCs w:val="21"/>
              </w:rPr>
              <w:t>缔约各国应采取一切适当措施以消除对妇女的歧视，以保证妇女在教育方面享有与男子平等的权利，特别是在男女平等的基础上，保证：</w:t>
            </w:r>
          </w:p>
          <w:p w:rsidR="00000000" w:rsidRDefault="00000000">
            <w:pPr>
              <w:spacing w:line="400" w:lineRule="exact"/>
              <w:ind w:firstLine="482"/>
              <w:jc w:val="both"/>
              <w:rPr>
                <w:rFonts w:eastAsia="楷体"/>
                <w:sz w:val="21"/>
                <w:szCs w:val="21"/>
              </w:rPr>
            </w:pPr>
            <w:r>
              <w:rPr>
                <w:rFonts w:eastAsia="楷体"/>
                <w:sz w:val="21"/>
                <w:szCs w:val="21"/>
              </w:rPr>
              <w:t xml:space="preserve">(a) </w:t>
            </w:r>
            <w:r>
              <w:rPr>
                <w:rFonts w:eastAsia="楷体" w:hint="eastAsia"/>
                <w:sz w:val="21"/>
                <w:szCs w:val="21"/>
              </w:rPr>
              <w:t>在各类教育机构，不论其在城市或农村，在专业和职业辅导，取得学习机会和文凭等方面都有相同的条件。在学前教育、普通教育、技术专业和高等技术教育以及各种职业培训方面，都应保证这种平等；</w:t>
            </w:r>
          </w:p>
          <w:p w:rsidR="00000000" w:rsidRDefault="00000000">
            <w:pPr>
              <w:spacing w:line="400" w:lineRule="exact"/>
              <w:ind w:firstLine="482"/>
              <w:jc w:val="both"/>
              <w:rPr>
                <w:rFonts w:eastAsia="楷体"/>
                <w:sz w:val="21"/>
                <w:szCs w:val="21"/>
              </w:rPr>
            </w:pPr>
            <w:r>
              <w:rPr>
                <w:rFonts w:eastAsia="楷体"/>
                <w:sz w:val="21"/>
                <w:szCs w:val="21"/>
              </w:rPr>
              <w:t xml:space="preserve">(b) </w:t>
            </w:r>
            <w:r>
              <w:rPr>
                <w:rFonts w:eastAsia="楷体" w:hint="eastAsia"/>
                <w:sz w:val="21"/>
                <w:szCs w:val="21"/>
              </w:rPr>
              <w:t>课程、考试、师资的标准、校舍和设备的质量一律相同；</w:t>
            </w:r>
          </w:p>
          <w:p w:rsidR="00000000" w:rsidRDefault="00000000">
            <w:pPr>
              <w:spacing w:line="400" w:lineRule="exact"/>
              <w:ind w:firstLine="482"/>
              <w:jc w:val="both"/>
              <w:rPr>
                <w:rFonts w:eastAsia="楷体"/>
                <w:sz w:val="21"/>
                <w:szCs w:val="21"/>
              </w:rPr>
            </w:pPr>
            <w:r>
              <w:rPr>
                <w:rFonts w:eastAsia="楷体"/>
                <w:sz w:val="21"/>
                <w:szCs w:val="21"/>
              </w:rPr>
              <w:t xml:space="preserve">(c) </w:t>
            </w:r>
            <w:r>
              <w:rPr>
                <w:rFonts w:eastAsia="楷体" w:hint="eastAsia"/>
                <w:sz w:val="21"/>
                <w:szCs w:val="21"/>
              </w:rPr>
              <w:t>为消除在各级和各种方式的教育中对男女任务的任何定型观念，应鼓励实行男女同校和其他有助于实现这个目的的教育形式，并特别应修订教科书和课程以及相应地修改教学方法；</w:t>
            </w:r>
          </w:p>
          <w:p w:rsidR="00000000" w:rsidRDefault="00000000">
            <w:pPr>
              <w:spacing w:line="400" w:lineRule="exact"/>
              <w:ind w:firstLine="482"/>
              <w:jc w:val="both"/>
              <w:rPr>
                <w:rFonts w:eastAsia="楷体"/>
                <w:sz w:val="21"/>
                <w:szCs w:val="21"/>
              </w:rPr>
            </w:pPr>
            <w:r>
              <w:rPr>
                <w:rFonts w:eastAsia="楷体"/>
                <w:sz w:val="21"/>
                <w:szCs w:val="21"/>
              </w:rPr>
              <w:t xml:space="preserve">(d) </w:t>
            </w:r>
            <w:r>
              <w:rPr>
                <w:rFonts w:eastAsia="楷体" w:hint="eastAsia"/>
                <w:sz w:val="21"/>
                <w:szCs w:val="21"/>
              </w:rPr>
              <w:t>领受奖学金和其他研究补助金的机会相同；</w:t>
            </w:r>
          </w:p>
          <w:p w:rsidR="00000000" w:rsidRDefault="00000000">
            <w:pPr>
              <w:spacing w:line="400" w:lineRule="exact"/>
              <w:ind w:firstLine="482"/>
              <w:jc w:val="both"/>
              <w:rPr>
                <w:rFonts w:eastAsia="楷体"/>
                <w:sz w:val="21"/>
                <w:szCs w:val="21"/>
              </w:rPr>
            </w:pPr>
            <w:r>
              <w:rPr>
                <w:rFonts w:eastAsia="楷体"/>
                <w:sz w:val="21"/>
                <w:szCs w:val="21"/>
              </w:rPr>
              <w:t xml:space="preserve">(e) </w:t>
            </w:r>
            <w:r>
              <w:rPr>
                <w:rFonts w:eastAsia="楷体" w:hint="eastAsia"/>
                <w:sz w:val="21"/>
                <w:szCs w:val="21"/>
              </w:rPr>
              <w:t>接受成人教育、包括成人识字和实用读写能力的教育的机会相同，特别是为了尽早缩短男女之间存在的教育水平上的一切差距；</w:t>
            </w:r>
          </w:p>
          <w:p w:rsidR="00000000" w:rsidRDefault="00000000">
            <w:pPr>
              <w:spacing w:line="400" w:lineRule="exact"/>
              <w:ind w:firstLine="482"/>
              <w:jc w:val="both"/>
              <w:rPr>
                <w:rFonts w:eastAsia="楷体"/>
                <w:sz w:val="21"/>
                <w:szCs w:val="21"/>
              </w:rPr>
            </w:pPr>
            <w:r>
              <w:rPr>
                <w:rFonts w:eastAsia="楷体"/>
                <w:sz w:val="21"/>
                <w:szCs w:val="21"/>
              </w:rPr>
              <w:t xml:space="preserve">(f) </w:t>
            </w:r>
            <w:r>
              <w:rPr>
                <w:rFonts w:eastAsia="楷体" w:hint="eastAsia"/>
                <w:sz w:val="21"/>
                <w:szCs w:val="21"/>
              </w:rPr>
              <w:t>减少女生退学率，并为离校过早的少女和妇女安排各种方案；</w:t>
            </w:r>
          </w:p>
          <w:p w:rsidR="00000000" w:rsidRDefault="00000000">
            <w:pPr>
              <w:spacing w:line="400" w:lineRule="exact"/>
              <w:ind w:firstLine="482"/>
              <w:jc w:val="both"/>
              <w:rPr>
                <w:rFonts w:eastAsia="楷体"/>
                <w:sz w:val="21"/>
                <w:szCs w:val="21"/>
              </w:rPr>
            </w:pPr>
            <w:r>
              <w:rPr>
                <w:rFonts w:eastAsia="楷体"/>
                <w:sz w:val="21"/>
                <w:szCs w:val="21"/>
              </w:rPr>
              <w:t xml:space="preserve">(g) </w:t>
            </w:r>
            <w:r>
              <w:rPr>
                <w:rFonts w:eastAsia="楷体" w:hint="eastAsia"/>
                <w:sz w:val="21"/>
                <w:szCs w:val="21"/>
              </w:rPr>
              <w:t>积极参加运动和体育的机会相同；</w:t>
            </w:r>
          </w:p>
          <w:p w:rsidR="00000000" w:rsidRDefault="00000000">
            <w:pPr>
              <w:spacing w:line="400" w:lineRule="exact"/>
              <w:ind w:firstLine="482"/>
              <w:jc w:val="both"/>
              <w:rPr>
                <w:rFonts w:eastAsia="楷体"/>
                <w:sz w:val="21"/>
                <w:szCs w:val="21"/>
              </w:rPr>
            </w:pPr>
            <w:r>
              <w:rPr>
                <w:rFonts w:eastAsia="楷体"/>
                <w:sz w:val="21"/>
                <w:szCs w:val="21"/>
              </w:rPr>
              <w:t xml:space="preserve">(h) </w:t>
            </w:r>
            <w:r>
              <w:rPr>
                <w:rFonts w:eastAsia="楷体" w:hint="eastAsia"/>
                <w:sz w:val="21"/>
                <w:szCs w:val="21"/>
              </w:rPr>
              <w:t>有接受特殊知识辅导的机会，以有助于保障家庭健康和幸福，包括关于计划生育的知识和辅导在内。</w:t>
            </w:r>
          </w:p>
        </w:tc>
      </w:tr>
    </w:tbl>
    <w:p w:rsidR="00000000" w:rsidRDefault="00000000">
      <w:pPr>
        <w:spacing w:before="240" w:after="240" w:line="400" w:lineRule="exact"/>
        <w:ind w:firstLine="482"/>
        <w:jc w:val="both"/>
        <w:rPr>
          <w:sz w:val="21"/>
          <w:szCs w:val="21"/>
        </w:rPr>
      </w:pPr>
      <w:r>
        <w:rPr>
          <w:sz w:val="21"/>
          <w:szCs w:val="21"/>
        </w:rPr>
        <w:t>477</w:t>
      </w:r>
      <w:r>
        <w:rPr>
          <w:rFonts w:hint="eastAsia"/>
          <w:sz w:val="21"/>
          <w:szCs w:val="21"/>
        </w:rPr>
        <w:t>．教育在突尼斯始终受到重视并被置于优先地位，教育经费经常占国家年财政预算四分之一以上。</w:t>
      </w:r>
    </w:p>
    <w:p w:rsidR="00000000" w:rsidRDefault="00000000">
      <w:pPr>
        <w:spacing w:after="240" w:line="400" w:lineRule="exact"/>
        <w:ind w:firstLine="480"/>
        <w:jc w:val="both"/>
        <w:rPr>
          <w:sz w:val="21"/>
          <w:szCs w:val="21"/>
        </w:rPr>
      </w:pPr>
      <w:r>
        <w:rPr>
          <w:sz w:val="21"/>
          <w:szCs w:val="21"/>
        </w:rPr>
        <w:t>478</w:t>
      </w:r>
      <w:r>
        <w:rPr>
          <w:rFonts w:hint="eastAsia"/>
          <w:sz w:val="21"/>
          <w:szCs w:val="21"/>
        </w:rPr>
        <w:t>．近十年间，无论就学生人数而言，或者从经济和社会发展所必须的基础设施和干部培训来看，教育系统都取得了巨大的进步。</w:t>
      </w:r>
    </w:p>
    <w:p w:rsidR="00000000" w:rsidRDefault="00000000">
      <w:pPr>
        <w:spacing w:after="240" w:line="400" w:lineRule="exact"/>
        <w:ind w:firstLine="480"/>
        <w:jc w:val="both"/>
        <w:rPr>
          <w:sz w:val="21"/>
          <w:szCs w:val="21"/>
        </w:rPr>
      </w:pPr>
      <w:r>
        <w:rPr>
          <w:sz w:val="21"/>
          <w:szCs w:val="21"/>
        </w:rPr>
        <w:t>479</w:t>
      </w:r>
      <w:r>
        <w:rPr>
          <w:rFonts w:hint="eastAsia"/>
          <w:sz w:val="21"/>
          <w:szCs w:val="21"/>
        </w:rPr>
        <w:t>．赋予国家适当的、免费的和没有歧视的教育制度，始终是突尼斯的一个基本选择。</w:t>
      </w:r>
    </w:p>
    <w:p w:rsidR="00000000" w:rsidRDefault="00000000">
      <w:pPr>
        <w:pStyle w:val="Date"/>
        <w:adjustRightInd w:val="0"/>
        <w:spacing w:before="240" w:after="240" w:line="400" w:lineRule="exact"/>
        <w:textAlignment w:val="baseline"/>
        <w:rPr>
          <w:rFonts w:eastAsia="SimHei"/>
          <w:kern w:val="0"/>
          <w:sz w:val="28"/>
          <w:szCs w:val="28"/>
          <w:lang w:val="en-US"/>
        </w:rPr>
      </w:pPr>
      <w:r>
        <w:rPr>
          <w:rFonts w:eastAsia="SimHei" w:hint="eastAsia"/>
          <w:kern w:val="0"/>
          <w:sz w:val="28"/>
          <w:szCs w:val="28"/>
          <w:lang w:val="en-US"/>
        </w:rPr>
        <w:t>一、学前教育</w:t>
      </w:r>
    </w:p>
    <w:p w:rsidR="00000000" w:rsidRDefault="00000000">
      <w:pPr>
        <w:spacing w:after="240" w:line="400" w:lineRule="exact"/>
        <w:ind w:firstLine="480"/>
        <w:jc w:val="both"/>
        <w:rPr>
          <w:sz w:val="21"/>
          <w:szCs w:val="21"/>
        </w:rPr>
      </w:pPr>
      <w:r>
        <w:rPr>
          <w:sz w:val="21"/>
          <w:szCs w:val="21"/>
        </w:rPr>
        <w:t>480</w:t>
      </w:r>
      <w:r>
        <w:rPr>
          <w:rFonts w:hint="eastAsia"/>
          <w:sz w:val="21"/>
          <w:szCs w:val="21"/>
        </w:rPr>
        <w:t>．学前教育在两类机构中进行：托儿所和幼儿园。</w:t>
      </w:r>
    </w:p>
    <w:p w:rsidR="00000000" w:rsidRDefault="00000000">
      <w:pPr>
        <w:spacing w:after="240" w:line="400" w:lineRule="exact"/>
        <w:jc w:val="both"/>
        <w:rPr>
          <w:rFonts w:eastAsia="SimHei"/>
          <w:sz w:val="21"/>
          <w:szCs w:val="21"/>
        </w:rPr>
      </w:pPr>
      <w:r>
        <w:rPr>
          <w:rFonts w:eastAsia="SimHei" w:hint="eastAsia"/>
          <w:sz w:val="21"/>
          <w:szCs w:val="21"/>
        </w:rPr>
        <w:t>一</w:t>
      </w:r>
      <w:r>
        <w:rPr>
          <w:rFonts w:eastAsia="SimHei"/>
          <w:sz w:val="21"/>
          <w:szCs w:val="21"/>
        </w:rPr>
        <w:t>.</w:t>
      </w:r>
      <w:r>
        <w:rPr>
          <w:rFonts w:eastAsia="SimHei"/>
          <w:b/>
          <w:bCs/>
          <w:sz w:val="21"/>
          <w:szCs w:val="21"/>
        </w:rPr>
        <w:t>1</w:t>
      </w:r>
      <w:r>
        <w:rPr>
          <w:rFonts w:eastAsia="SimHei"/>
          <w:sz w:val="21"/>
          <w:szCs w:val="21"/>
        </w:rPr>
        <w:t xml:space="preserve"> </w:t>
      </w:r>
      <w:r>
        <w:rPr>
          <w:rFonts w:eastAsia="SimHei" w:hint="eastAsia"/>
          <w:sz w:val="21"/>
          <w:szCs w:val="21"/>
        </w:rPr>
        <w:t>托儿所</w:t>
      </w:r>
    </w:p>
    <w:p w:rsidR="00000000" w:rsidRDefault="00000000">
      <w:pPr>
        <w:spacing w:after="240" w:line="400" w:lineRule="exact"/>
        <w:ind w:firstLine="480"/>
        <w:jc w:val="both"/>
        <w:rPr>
          <w:sz w:val="21"/>
          <w:szCs w:val="21"/>
        </w:rPr>
      </w:pPr>
      <w:r>
        <w:rPr>
          <w:sz w:val="21"/>
          <w:szCs w:val="21"/>
        </w:rPr>
        <w:t>481</w:t>
      </w:r>
      <w:r>
        <w:rPr>
          <w:rFonts w:hint="eastAsia"/>
          <w:sz w:val="21"/>
          <w:szCs w:val="21"/>
        </w:rPr>
        <w:t>．托儿所接收</w:t>
      </w:r>
      <w:r>
        <w:rPr>
          <w:sz w:val="21"/>
          <w:szCs w:val="21"/>
        </w:rPr>
        <w:t>2-3</w:t>
      </w:r>
      <w:r>
        <w:rPr>
          <w:rFonts w:hint="eastAsia"/>
          <w:sz w:val="21"/>
          <w:szCs w:val="21"/>
        </w:rPr>
        <w:t>岁的儿童，目前有</w:t>
      </w:r>
      <w:r>
        <w:rPr>
          <w:sz w:val="21"/>
          <w:szCs w:val="21"/>
        </w:rPr>
        <w:t>77</w:t>
      </w:r>
      <w:r>
        <w:rPr>
          <w:rFonts w:hint="eastAsia"/>
          <w:sz w:val="21"/>
          <w:szCs w:val="21"/>
        </w:rPr>
        <w:t>家，入托儿童</w:t>
      </w:r>
      <w:r>
        <w:rPr>
          <w:sz w:val="21"/>
          <w:szCs w:val="21"/>
        </w:rPr>
        <w:t>1 224</w:t>
      </w:r>
      <w:r>
        <w:rPr>
          <w:rFonts w:hint="eastAsia"/>
          <w:sz w:val="21"/>
          <w:szCs w:val="21"/>
        </w:rPr>
        <w:t>名，其中</w:t>
      </w:r>
      <w:r>
        <w:rPr>
          <w:sz w:val="21"/>
          <w:szCs w:val="21"/>
        </w:rPr>
        <w:t>314</w:t>
      </w:r>
      <w:r>
        <w:rPr>
          <w:rFonts w:hint="eastAsia"/>
          <w:sz w:val="21"/>
          <w:szCs w:val="21"/>
        </w:rPr>
        <w:t>名的年龄在</w:t>
      </w:r>
      <w:r>
        <w:rPr>
          <w:sz w:val="21"/>
          <w:szCs w:val="21"/>
        </w:rPr>
        <w:t>2</w:t>
      </w:r>
      <w:r>
        <w:rPr>
          <w:rFonts w:hint="eastAsia"/>
          <w:sz w:val="21"/>
          <w:szCs w:val="21"/>
        </w:rPr>
        <w:t>个月到</w:t>
      </w:r>
      <w:r>
        <w:rPr>
          <w:sz w:val="21"/>
          <w:szCs w:val="21"/>
        </w:rPr>
        <w:t>1</w:t>
      </w:r>
      <w:r>
        <w:rPr>
          <w:rFonts w:hint="eastAsia"/>
          <w:sz w:val="21"/>
          <w:szCs w:val="21"/>
        </w:rPr>
        <w:t>岁之间。</w:t>
      </w:r>
    </w:p>
    <w:p w:rsidR="00000000" w:rsidRDefault="00000000">
      <w:pPr>
        <w:spacing w:after="240" w:line="440" w:lineRule="exact"/>
        <w:ind w:firstLine="480"/>
        <w:jc w:val="both"/>
        <w:rPr>
          <w:sz w:val="21"/>
          <w:szCs w:val="21"/>
        </w:rPr>
      </w:pPr>
      <w:r>
        <w:rPr>
          <w:sz w:val="21"/>
          <w:szCs w:val="21"/>
        </w:rPr>
        <w:t>482</w:t>
      </w:r>
      <w:r>
        <w:rPr>
          <w:rFonts w:hint="eastAsia"/>
          <w:sz w:val="21"/>
          <w:szCs w:val="21"/>
        </w:rPr>
        <w:t>．高等幼教干部学院已为托儿所的幼教干部举办了多期培训班，以提高他们的素质（理论知识、技术知识和实践知识）。</w:t>
      </w:r>
    </w:p>
    <w:p w:rsidR="00000000" w:rsidRDefault="00000000">
      <w:pPr>
        <w:spacing w:after="240" w:line="440" w:lineRule="exact"/>
        <w:jc w:val="both"/>
        <w:rPr>
          <w:rFonts w:eastAsia="SimHei"/>
          <w:sz w:val="21"/>
          <w:szCs w:val="21"/>
        </w:rPr>
      </w:pPr>
      <w:r>
        <w:rPr>
          <w:rFonts w:eastAsia="SimHei" w:hint="eastAsia"/>
          <w:sz w:val="21"/>
          <w:szCs w:val="21"/>
        </w:rPr>
        <w:t>一</w:t>
      </w:r>
      <w:r>
        <w:rPr>
          <w:rFonts w:eastAsia="SimHei"/>
          <w:sz w:val="21"/>
          <w:szCs w:val="21"/>
        </w:rPr>
        <w:t>.</w:t>
      </w:r>
      <w:r>
        <w:rPr>
          <w:rFonts w:eastAsia="SimHei"/>
          <w:b/>
          <w:bCs/>
          <w:sz w:val="21"/>
          <w:szCs w:val="21"/>
        </w:rPr>
        <w:t>2</w:t>
      </w:r>
      <w:r>
        <w:rPr>
          <w:rFonts w:eastAsia="SimHei"/>
          <w:sz w:val="21"/>
          <w:szCs w:val="21"/>
        </w:rPr>
        <w:t xml:space="preserve"> </w:t>
      </w:r>
      <w:r>
        <w:rPr>
          <w:rFonts w:eastAsia="SimHei" w:hint="eastAsia"/>
          <w:sz w:val="21"/>
          <w:szCs w:val="21"/>
        </w:rPr>
        <w:t>幼儿园</w:t>
      </w:r>
    </w:p>
    <w:p w:rsidR="00000000" w:rsidRDefault="00000000">
      <w:pPr>
        <w:spacing w:after="240" w:line="440" w:lineRule="exact"/>
        <w:ind w:firstLine="480"/>
        <w:jc w:val="both"/>
        <w:rPr>
          <w:sz w:val="21"/>
          <w:szCs w:val="21"/>
        </w:rPr>
      </w:pPr>
      <w:r>
        <w:rPr>
          <w:sz w:val="21"/>
          <w:szCs w:val="21"/>
        </w:rPr>
        <w:t>483</w:t>
      </w:r>
      <w:r>
        <w:rPr>
          <w:rFonts w:hint="eastAsia"/>
          <w:sz w:val="21"/>
          <w:szCs w:val="21"/>
        </w:rPr>
        <w:t>．幼儿园接收</w:t>
      </w:r>
      <w:r>
        <w:rPr>
          <w:sz w:val="21"/>
          <w:szCs w:val="21"/>
        </w:rPr>
        <w:t>3-6</w:t>
      </w:r>
      <w:r>
        <w:rPr>
          <w:rFonts w:hint="eastAsia"/>
          <w:sz w:val="21"/>
          <w:szCs w:val="21"/>
        </w:rPr>
        <w:t>岁的儿童，</w:t>
      </w:r>
      <w:r>
        <w:rPr>
          <w:sz w:val="21"/>
          <w:szCs w:val="21"/>
        </w:rPr>
        <w:t>1997</w:t>
      </w:r>
      <w:r>
        <w:rPr>
          <w:rFonts w:hint="eastAsia"/>
          <w:sz w:val="21"/>
          <w:szCs w:val="21"/>
        </w:rPr>
        <w:t>年共有</w:t>
      </w:r>
      <w:r>
        <w:rPr>
          <w:sz w:val="21"/>
          <w:szCs w:val="21"/>
        </w:rPr>
        <w:t>1 200</w:t>
      </w:r>
      <w:r>
        <w:rPr>
          <w:rFonts w:hint="eastAsia"/>
          <w:sz w:val="21"/>
          <w:szCs w:val="21"/>
        </w:rPr>
        <w:t>家，入园儿童</w:t>
      </w:r>
      <w:r>
        <w:rPr>
          <w:sz w:val="21"/>
          <w:szCs w:val="21"/>
        </w:rPr>
        <w:t>72 316</w:t>
      </w:r>
      <w:r>
        <w:rPr>
          <w:rFonts w:hint="eastAsia"/>
          <w:sz w:val="21"/>
          <w:szCs w:val="21"/>
        </w:rPr>
        <w:t>名，而在</w:t>
      </w:r>
      <w:r>
        <w:rPr>
          <w:sz w:val="21"/>
          <w:szCs w:val="21"/>
        </w:rPr>
        <w:t>1991</w:t>
      </w:r>
      <w:r>
        <w:rPr>
          <w:rFonts w:hint="eastAsia"/>
          <w:sz w:val="21"/>
          <w:szCs w:val="21"/>
        </w:rPr>
        <w:t>年，幼儿园仅有</w:t>
      </w:r>
      <w:r>
        <w:rPr>
          <w:sz w:val="21"/>
          <w:szCs w:val="21"/>
        </w:rPr>
        <w:t>692</w:t>
      </w:r>
      <w:r>
        <w:rPr>
          <w:rFonts w:hint="eastAsia"/>
          <w:sz w:val="21"/>
          <w:szCs w:val="21"/>
        </w:rPr>
        <w:t>家，入园儿童</w:t>
      </w:r>
      <w:r>
        <w:rPr>
          <w:sz w:val="21"/>
          <w:szCs w:val="21"/>
        </w:rPr>
        <w:t>45 200</w:t>
      </w:r>
      <w:r>
        <w:rPr>
          <w:rFonts w:hint="eastAsia"/>
          <w:sz w:val="21"/>
          <w:szCs w:val="21"/>
        </w:rPr>
        <w:t>名。</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2040"/>
        <w:gridCol w:w="2160"/>
        <w:gridCol w:w="2760"/>
      </w:tblGrid>
      <w:tr w:rsidR="00000000">
        <w:tblPrEx>
          <w:tblCellMar>
            <w:top w:w="0" w:type="dxa"/>
            <w:bottom w:w="0" w:type="dxa"/>
          </w:tblCellMar>
        </w:tblPrEx>
        <w:tc>
          <w:tcPr>
            <w:tcW w:w="28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ind w:firstLine="11"/>
              <w:jc w:val="both"/>
              <w:rPr>
                <w:rFonts w:eastAsia="SimHei"/>
                <w:sz w:val="18"/>
                <w:szCs w:val="18"/>
              </w:rPr>
            </w:pPr>
            <w:r>
              <w:rPr>
                <w:rFonts w:eastAsia="SimHei" w:hint="eastAsia"/>
                <w:sz w:val="18"/>
                <w:szCs w:val="18"/>
              </w:rPr>
              <w:t>年度</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ind w:firstLine="11"/>
              <w:jc w:val="center"/>
              <w:rPr>
                <w:b/>
                <w:bCs/>
                <w:sz w:val="18"/>
                <w:szCs w:val="18"/>
              </w:rPr>
            </w:pPr>
            <w:r>
              <w:rPr>
                <w:b/>
                <w:bCs/>
                <w:sz w:val="18"/>
                <w:szCs w:val="18"/>
              </w:rPr>
              <w:t>1991</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ind w:firstLine="11"/>
              <w:jc w:val="center"/>
              <w:rPr>
                <w:b/>
                <w:bCs/>
                <w:sz w:val="18"/>
                <w:szCs w:val="18"/>
              </w:rPr>
            </w:pPr>
            <w:r>
              <w:rPr>
                <w:b/>
                <w:bCs/>
                <w:sz w:val="18"/>
                <w:szCs w:val="18"/>
              </w:rPr>
              <w:t>1995</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ind w:firstLine="11"/>
              <w:jc w:val="center"/>
              <w:rPr>
                <w:b/>
                <w:bCs/>
                <w:sz w:val="18"/>
                <w:szCs w:val="18"/>
              </w:rPr>
            </w:pPr>
            <w:r>
              <w:rPr>
                <w:b/>
                <w:bCs/>
                <w:sz w:val="18"/>
                <w:szCs w:val="18"/>
              </w:rPr>
              <w:t>1997</w:t>
            </w:r>
          </w:p>
        </w:tc>
      </w:tr>
      <w:tr w:rsidR="00000000">
        <w:tblPrEx>
          <w:tblCellMar>
            <w:top w:w="0" w:type="dxa"/>
            <w:bottom w:w="0" w:type="dxa"/>
          </w:tblCellMar>
        </w:tblPrEx>
        <w:tc>
          <w:tcPr>
            <w:tcW w:w="28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ind w:firstLine="11"/>
              <w:jc w:val="both"/>
              <w:rPr>
                <w:sz w:val="18"/>
                <w:szCs w:val="18"/>
              </w:rPr>
            </w:pPr>
            <w:r>
              <w:rPr>
                <w:rFonts w:hint="eastAsia"/>
                <w:sz w:val="18"/>
                <w:szCs w:val="18"/>
              </w:rPr>
              <w:t>幼儿园数量</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ind w:firstLine="11"/>
              <w:jc w:val="center"/>
              <w:rPr>
                <w:sz w:val="18"/>
                <w:szCs w:val="18"/>
              </w:rPr>
            </w:pPr>
            <w:r>
              <w:rPr>
                <w:sz w:val="18"/>
                <w:szCs w:val="18"/>
              </w:rPr>
              <w:t>692</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ind w:firstLine="11"/>
              <w:jc w:val="center"/>
              <w:rPr>
                <w:sz w:val="18"/>
                <w:szCs w:val="18"/>
              </w:rPr>
            </w:pPr>
            <w:r>
              <w:rPr>
                <w:sz w:val="18"/>
                <w:szCs w:val="18"/>
              </w:rPr>
              <w:t>1042</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ind w:firstLine="11"/>
              <w:jc w:val="center"/>
              <w:rPr>
                <w:sz w:val="18"/>
                <w:szCs w:val="18"/>
              </w:rPr>
            </w:pPr>
            <w:r>
              <w:rPr>
                <w:sz w:val="18"/>
                <w:szCs w:val="18"/>
              </w:rPr>
              <w:t>1200</w:t>
            </w:r>
          </w:p>
        </w:tc>
      </w:tr>
      <w:tr w:rsidR="00000000">
        <w:tblPrEx>
          <w:tblCellMar>
            <w:top w:w="0" w:type="dxa"/>
            <w:bottom w:w="0" w:type="dxa"/>
          </w:tblCellMar>
        </w:tblPrEx>
        <w:tc>
          <w:tcPr>
            <w:tcW w:w="28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ind w:firstLine="11"/>
              <w:jc w:val="both"/>
              <w:rPr>
                <w:sz w:val="18"/>
                <w:szCs w:val="18"/>
              </w:rPr>
            </w:pPr>
            <w:r>
              <w:rPr>
                <w:rFonts w:hint="eastAsia"/>
                <w:sz w:val="18"/>
                <w:szCs w:val="18"/>
              </w:rPr>
              <w:t>儿童人数</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ind w:firstLine="11"/>
              <w:jc w:val="center"/>
              <w:rPr>
                <w:sz w:val="18"/>
                <w:szCs w:val="18"/>
              </w:rPr>
            </w:pPr>
            <w:r>
              <w:rPr>
                <w:sz w:val="18"/>
                <w:szCs w:val="18"/>
              </w:rPr>
              <w:t>45200</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ind w:firstLine="11"/>
              <w:jc w:val="center"/>
              <w:rPr>
                <w:sz w:val="18"/>
                <w:szCs w:val="18"/>
              </w:rPr>
            </w:pPr>
            <w:r>
              <w:rPr>
                <w:sz w:val="18"/>
                <w:szCs w:val="18"/>
              </w:rPr>
              <w:t>64490</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ind w:firstLine="11"/>
              <w:jc w:val="center"/>
              <w:rPr>
                <w:sz w:val="18"/>
                <w:szCs w:val="18"/>
              </w:rPr>
            </w:pPr>
            <w:r>
              <w:rPr>
                <w:sz w:val="18"/>
                <w:szCs w:val="18"/>
              </w:rPr>
              <w:t>72316</w:t>
            </w:r>
          </w:p>
        </w:tc>
      </w:tr>
    </w:tbl>
    <w:p w:rsidR="00000000" w:rsidRDefault="00000000">
      <w:pPr>
        <w:spacing w:after="240" w:line="440" w:lineRule="exact"/>
        <w:jc w:val="both"/>
        <w:rPr>
          <w:rFonts w:eastAsia="SimHei"/>
          <w:sz w:val="21"/>
          <w:szCs w:val="21"/>
        </w:rPr>
      </w:pPr>
      <w:r>
        <w:rPr>
          <w:rFonts w:eastAsia="SimHei" w:hint="eastAsia"/>
          <w:sz w:val="21"/>
          <w:szCs w:val="21"/>
        </w:rPr>
        <w:t>资料来源：青年儿童部。</w:t>
      </w:r>
    </w:p>
    <w:p w:rsidR="00000000" w:rsidRDefault="00000000">
      <w:pPr>
        <w:spacing w:after="240" w:line="440" w:lineRule="exact"/>
        <w:ind w:firstLine="480"/>
        <w:jc w:val="both"/>
        <w:rPr>
          <w:sz w:val="21"/>
          <w:szCs w:val="21"/>
        </w:rPr>
      </w:pPr>
      <w:r>
        <w:rPr>
          <w:sz w:val="21"/>
          <w:szCs w:val="21"/>
        </w:rPr>
        <w:t>484</w:t>
      </w:r>
      <w:r>
        <w:rPr>
          <w:rFonts w:hint="eastAsia"/>
          <w:sz w:val="21"/>
          <w:szCs w:val="21"/>
        </w:rPr>
        <w:t>．幼儿园数量的增加是实施支持、保护和发展儿童事业全国行动计划（</w:t>
      </w:r>
      <w:r>
        <w:rPr>
          <w:sz w:val="21"/>
          <w:szCs w:val="21"/>
        </w:rPr>
        <w:t>1992-2001</w:t>
      </w:r>
      <w:r>
        <w:rPr>
          <w:rFonts w:hint="eastAsia"/>
          <w:sz w:val="21"/>
          <w:szCs w:val="21"/>
        </w:rPr>
        <w:t>）的结果，其主要目标是提高幼儿教育机构的质量和数量。</w:t>
      </w:r>
    </w:p>
    <w:p w:rsidR="00000000" w:rsidRDefault="00000000">
      <w:pPr>
        <w:spacing w:after="240" w:line="440" w:lineRule="exact"/>
        <w:ind w:firstLine="480"/>
        <w:jc w:val="both"/>
        <w:rPr>
          <w:sz w:val="21"/>
          <w:szCs w:val="21"/>
        </w:rPr>
      </w:pPr>
      <w:r>
        <w:rPr>
          <w:sz w:val="21"/>
          <w:szCs w:val="21"/>
        </w:rPr>
        <w:t>485</w:t>
      </w:r>
      <w:r>
        <w:rPr>
          <w:rFonts w:hint="eastAsia"/>
          <w:sz w:val="21"/>
          <w:szCs w:val="21"/>
        </w:rPr>
        <w:t>．为了发展幼儿教育机构，已与</w:t>
      </w:r>
      <w:r>
        <w:rPr>
          <w:sz w:val="21"/>
          <w:szCs w:val="21"/>
        </w:rPr>
        <w:t>3</w:t>
      </w:r>
      <w:r>
        <w:rPr>
          <w:rFonts w:hint="eastAsia"/>
          <w:sz w:val="21"/>
          <w:szCs w:val="21"/>
        </w:rPr>
        <w:t>个从事儿童工作的全国性组织签署了框架协议，帮助这些组织在乡村地区和人口密集地区创办幼儿园。</w:t>
      </w:r>
    </w:p>
    <w:p w:rsidR="00000000" w:rsidRDefault="00000000">
      <w:pPr>
        <w:spacing w:after="240" w:line="440" w:lineRule="exact"/>
        <w:ind w:firstLine="480"/>
        <w:jc w:val="both"/>
        <w:rPr>
          <w:sz w:val="21"/>
          <w:szCs w:val="21"/>
        </w:rPr>
      </w:pPr>
      <w:r>
        <w:rPr>
          <w:sz w:val="21"/>
          <w:szCs w:val="21"/>
        </w:rPr>
        <w:t>486</w:t>
      </w:r>
      <w:r>
        <w:rPr>
          <w:rFonts w:hint="eastAsia"/>
          <w:sz w:val="21"/>
          <w:szCs w:val="21"/>
        </w:rPr>
        <w:t>．发展学前教育已被写进《鼓励投资法》，规定给予私人投资者一定优惠，以鼓励他们开设幼儿园。</w:t>
      </w:r>
    </w:p>
    <w:p w:rsidR="00000000" w:rsidRDefault="00000000">
      <w:pPr>
        <w:spacing w:after="240" w:line="440" w:lineRule="exact"/>
        <w:ind w:firstLine="480"/>
        <w:jc w:val="both"/>
        <w:rPr>
          <w:sz w:val="21"/>
          <w:szCs w:val="21"/>
        </w:rPr>
      </w:pPr>
      <w:r>
        <w:rPr>
          <w:sz w:val="21"/>
          <w:szCs w:val="21"/>
        </w:rPr>
        <w:t>487</w:t>
      </w:r>
      <w:r>
        <w:rPr>
          <w:rFonts w:hint="eastAsia"/>
          <w:sz w:val="21"/>
          <w:szCs w:val="21"/>
        </w:rPr>
        <w:t>．继</w:t>
      </w:r>
      <w:r>
        <w:rPr>
          <w:sz w:val="21"/>
          <w:szCs w:val="21"/>
        </w:rPr>
        <w:t>1996-97</w:t>
      </w:r>
      <w:r>
        <w:rPr>
          <w:rFonts w:hint="eastAsia"/>
          <w:sz w:val="21"/>
          <w:szCs w:val="21"/>
        </w:rPr>
        <w:t>年研究行动之后，实施了对学前教育中无学历人员的培训战略。这些无学历人员绝大多数是幼儿园的辅导员。研究行动的成果（教具模型、视听资料和文字资料）将供</w:t>
      </w:r>
      <w:r>
        <w:rPr>
          <w:sz w:val="21"/>
          <w:szCs w:val="21"/>
        </w:rPr>
        <w:t>1998-2001</w:t>
      </w:r>
      <w:r>
        <w:rPr>
          <w:rFonts w:hint="eastAsia"/>
          <w:sz w:val="21"/>
          <w:szCs w:val="21"/>
        </w:rPr>
        <w:t>年开办的速成培训班使用。</w:t>
      </w:r>
    </w:p>
    <w:p w:rsidR="00000000" w:rsidRDefault="00000000">
      <w:pPr>
        <w:spacing w:after="240" w:line="440" w:lineRule="exact"/>
        <w:ind w:firstLine="480"/>
        <w:jc w:val="both"/>
        <w:rPr>
          <w:sz w:val="21"/>
          <w:szCs w:val="21"/>
        </w:rPr>
      </w:pPr>
      <w:r>
        <w:rPr>
          <w:sz w:val="21"/>
          <w:szCs w:val="21"/>
        </w:rPr>
        <w:t>488</w:t>
      </w:r>
      <w:r>
        <w:rPr>
          <w:rFonts w:hint="eastAsia"/>
          <w:sz w:val="21"/>
          <w:szCs w:val="21"/>
        </w:rPr>
        <w:t>．为提高幼儿园的师资素质，已制定了幼儿园辅导员进修大纲。</w:t>
      </w:r>
    </w:p>
    <w:p w:rsidR="00000000" w:rsidRDefault="00000000">
      <w:pPr>
        <w:spacing w:before="240" w:after="240" w:line="440" w:lineRule="exact"/>
        <w:jc w:val="both"/>
        <w:rPr>
          <w:rFonts w:eastAsia="SimHei"/>
          <w:sz w:val="28"/>
          <w:szCs w:val="28"/>
        </w:rPr>
      </w:pPr>
      <w:r>
        <w:rPr>
          <w:rFonts w:eastAsia="SimHei" w:hint="eastAsia"/>
          <w:sz w:val="28"/>
          <w:szCs w:val="28"/>
        </w:rPr>
        <w:t>二、教育制度的演变</w:t>
      </w:r>
    </w:p>
    <w:p w:rsidR="00000000" w:rsidRDefault="00000000">
      <w:pPr>
        <w:spacing w:after="240" w:line="440" w:lineRule="exact"/>
        <w:ind w:firstLine="480"/>
        <w:jc w:val="both"/>
        <w:rPr>
          <w:sz w:val="21"/>
          <w:szCs w:val="21"/>
        </w:rPr>
      </w:pPr>
      <w:r>
        <w:rPr>
          <w:sz w:val="21"/>
          <w:szCs w:val="21"/>
        </w:rPr>
        <w:t>489</w:t>
      </w:r>
      <w:r>
        <w:rPr>
          <w:rFonts w:hint="eastAsia"/>
          <w:sz w:val="21"/>
          <w:szCs w:val="21"/>
        </w:rPr>
        <w:t>．为适应国家的新现实和跟上世界教育变革的潮流，突尼斯教育制度已成为深入改革的对象（</w:t>
      </w:r>
      <w:r>
        <w:rPr>
          <w:sz w:val="21"/>
          <w:szCs w:val="21"/>
        </w:rPr>
        <w:t>1991</w:t>
      </w:r>
      <w:r>
        <w:rPr>
          <w:rFonts w:hint="eastAsia"/>
          <w:sz w:val="21"/>
          <w:szCs w:val="21"/>
        </w:rPr>
        <w:t>年</w:t>
      </w:r>
      <w:r>
        <w:rPr>
          <w:sz w:val="21"/>
          <w:szCs w:val="21"/>
        </w:rPr>
        <w:t>7</w:t>
      </w:r>
      <w:r>
        <w:rPr>
          <w:rFonts w:hint="eastAsia"/>
          <w:sz w:val="21"/>
          <w:szCs w:val="21"/>
        </w:rPr>
        <w:t>月</w:t>
      </w:r>
      <w:r>
        <w:rPr>
          <w:sz w:val="21"/>
          <w:szCs w:val="21"/>
        </w:rPr>
        <w:t>29</w:t>
      </w:r>
      <w:r>
        <w:rPr>
          <w:rFonts w:hint="eastAsia"/>
          <w:sz w:val="21"/>
          <w:szCs w:val="21"/>
        </w:rPr>
        <w:t>日法令）。在这个背景下，鉴于世界发生的科技进步，突尼斯已就今后如何办学的问题进行思考，并在全国征求意见，研究应采取什么调整措施，使</w:t>
      </w:r>
      <w:r>
        <w:rPr>
          <w:sz w:val="21"/>
          <w:szCs w:val="21"/>
        </w:rPr>
        <w:t>21</w:t>
      </w:r>
      <w:r>
        <w:rPr>
          <w:rFonts w:hint="eastAsia"/>
          <w:sz w:val="21"/>
          <w:szCs w:val="21"/>
        </w:rPr>
        <w:t>世纪的学校能确保其毕业生融入变革中的世界，这种变革的突出表现是层出不穷的新发现和日新月异的变化。</w:t>
      </w:r>
    </w:p>
    <w:p w:rsidR="00000000" w:rsidRDefault="00000000">
      <w:pPr>
        <w:spacing w:after="240" w:line="440" w:lineRule="exact"/>
        <w:ind w:firstLine="480"/>
        <w:jc w:val="both"/>
        <w:rPr>
          <w:sz w:val="21"/>
          <w:szCs w:val="21"/>
        </w:rPr>
      </w:pPr>
      <w:r>
        <w:rPr>
          <w:sz w:val="21"/>
          <w:szCs w:val="21"/>
        </w:rPr>
        <w:t>490</w:t>
      </w:r>
      <w:r>
        <w:rPr>
          <w:rFonts w:hint="eastAsia"/>
          <w:sz w:val="21"/>
          <w:szCs w:val="21"/>
        </w:rPr>
        <w:t>．突尼斯教学体制可分二级：</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基础教育；</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中等教育。</w:t>
      </w:r>
    </w:p>
    <w:p w:rsidR="00000000" w:rsidRDefault="00000000">
      <w:pPr>
        <w:spacing w:after="240" w:line="440" w:lineRule="exact"/>
        <w:ind w:firstLine="480"/>
        <w:jc w:val="both"/>
        <w:rPr>
          <w:sz w:val="21"/>
          <w:szCs w:val="21"/>
        </w:rPr>
      </w:pPr>
      <w:r>
        <w:rPr>
          <w:sz w:val="21"/>
          <w:szCs w:val="21"/>
        </w:rPr>
        <w:t>491</w:t>
      </w:r>
      <w:r>
        <w:rPr>
          <w:rFonts w:hint="eastAsia"/>
          <w:sz w:val="21"/>
          <w:szCs w:val="21"/>
        </w:rPr>
        <w:t>．基础教育（</w:t>
      </w:r>
      <w:r>
        <w:rPr>
          <w:sz w:val="21"/>
          <w:szCs w:val="21"/>
        </w:rPr>
        <w:t>6-16</w:t>
      </w:r>
      <w:r>
        <w:rPr>
          <w:rFonts w:hint="eastAsia"/>
          <w:sz w:val="21"/>
          <w:szCs w:val="21"/>
        </w:rPr>
        <w:t>岁）是整个教育和培训体系全面改革的基石，其目的是要让学生达到必不可少的基础教育水平，为他们日后接受普通教育、技术教育或职业教育作好准备，为他们今后就业提供便利，同时要防止过早出现辍学现象。</w:t>
      </w:r>
    </w:p>
    <w:p w:rsidR="00000000" w:rsidRDefault="00000000">
      <w:pPr>
        <w:spacing w:after="240" w:line="440" w:lineRule="exact"/>
        <w:ind w:firstLine="480"/>
        <w:jc w:val="both"/>
        <w:rPr>
          <w:sz w:val="21"/>
          <w:szCs w:val="21"/>
        </w:rPr>
      </w:pPr>
      <w:r>
        <w:rPr>
          <w:sz w:val="21"/>
          <w:szCs w:val="21"/>
        </w:rPr>
        <w:t>492</w:t>
      </w:r>
      <w:r>
        <w:rPr>
          <w:rFonts w:hint="eastAsia"/>
          <w:sz w:val="21"/>
          <w:szCs w:val="21"/>
        </w:rPr>
        <w:t>．基础教育学制为</w:t>
      </w:r>
      <w:r>
        <w:rPr>
          <w:sz w:val="21"/>
          <w:szCs w:val="21"/>
        </w:rPr>
        <w:t>9</w:t>
      </w:r>
      <w:r>
        <w:rPr>
          <w:rFonts w:hint="eastAsia"/>
          <w:sz w:val="21"/>
          <w:szCs w:val="21"/>
        </w:rPr>
        <w:t>年，于</w:t>
      </w:r>
      <w:r>
        <w:rPr>
          <w:sz w:val="21"/>
          <w:szCs w:val="21"/>
        </w:rPr>
        <w:t>1989</w:t>
      </w:r>
      <w:r>
        <w:rPr>
          <w:rFonts w:hint="eastAsia"/>
          <w:sz w:val="21"/>
          <w:szCs w:val="21"/>
        </w:rPr>
        <w:t>年启动。基础教育是免费的义务教育，年龄从</w:t>
      </w:r>
      <w:r>
        <w:rPr>
          <w:sz w:val="21"/>
          <w:szCs w:val="21"/>
        </w:rPr>
        <w:t>6</w:t>
      </w:r>
      <w:r>
        <w:rPr>
          <w:rFonts w:hint="eastAsia"/>
          <w:sz w:val="21"/>
          <w:szCs w:val="21"/>
        </w:rPr>
        <w:t>岁到</w:t>
      </w:r>
      <w:r>
        <w:rPr>
          <w:sz w:val="21"/>
          <w:szCs w:val="21"/>
        </w:rPr>
        <w:t>16</w:t>
      </w:r>
      <w:r>
        <w:rPr>
          <w:rFonts w:hint="eastAsia"/>
          <w:sz w:val="21"/>
          <w:szCs w:val="21"/>
        </w:rPr>
        <w:t>岁的所有儿童均得接受这一教育。教学分为互为补充的两个阶段。</w:t>
      </w:r>
    </w:p>
    <w:p w:rsidR="00000000" w:rsidRDefault="00000000">
      <w:pPr>
        <w:spacing w:after="240" w:line="440" w:lineRule="exact"/>
        <w:ind w:firstLine="480"/>
        <w:jc w:val="both"/>
        <w:rPr>
          <w:sz w:val="21"/>
          <w:szCs w:val="21"/>
        </w:rPr>
      </w:pPr>
      <w:r>
        <w:rPr>
          <w:sz w:val="21"/>
          <w:szCs w:val="21"/>
        </w:rPr>
        <w:t>493</w:t>
      </w:r>
      <w:r>
        <w:rPr>
          <w:rFonts w:hint="eastAsia"/>
          <w:sz w:val="21"/>
          <w:szCs w:val="21"/>
        </w:rPr>
        <w:t>．第一阶段为期</w:t>
      </w:r>
      <w:r>
        <w:rPr>
          <w:sz w:val="21"/>
          <w:szCs w:val="21"/>
        </w:rPr>
        <w:t>6</w:t>
      </w:r>
      <w:r>
        <w:rPr>
          <w:rFonts w:hint="eastAsia"/>
          <w:sz w:val="21"/>
          <w:szCs w:val="21"/>
        </w:rPr>
        <w:t>年，根据儿童的个性发展进行全面教育，旨在把人类活动的两个基本层面，即思考和行动，联系起来。因此，在这个阶段，要努力使学生掌握基础知识，发展自己的才能，在灌输本国文化的同时，启发学生的思考能力、动手能力和技术能力。</w:t>
      </w:r>
    </w:p>
    <w:p w:rsidR="00000000" w:rsidRDefault="00000000">
      <w:pPr>
        <w:spacing w:after="240" w:line="440" w:lineRule="exact"/>
        <w:ind w:firstLine="480"/>
        <w:jc w:val="both"/>
        <w:rPr>
          <w:sz w:val="21"/>
          <w:szCs w:val="21"/>
        </w:rPr>
      </w:pPr>
      <w:r>
        <w:rPr>
          <w:sz w:val="21"/>
          <w:szCs w:val="21"/>
        </w:rPr>
        <w:t>494</w:t>
      </w:r>
      <w:r>
        <w:rPr>
          <w:rFonts w:hint="eastAsia"/>
          <w:sz w:val="21"/>
          <w:szCs w:val="21"/>
        </w:rPr>
        <w:t>．第二阶段为期</w:t>
      </w:r>
      <w:r>
        <w:rPr>
          <w:sz w:val="21"/>
          <w:szCs w:val="21"/>
        </w:rPr>
        <w:t>3</w:t>
      </w:r>
      <w:r>
        <w:rPr>
          <w:rFonts w:hint="eastAsia"/>
          <w:sz w:val="21"/>
          <w:szCs w:val="21"/>
        </w:rPr>
        <w:t>年，旨在巩固学生在第一阶段学到的知识，并通过不同学科进行全面教育，提高学生的知识才能和实际才能，使他们能够继续升学或作为有责任心的公民投入职业生涯。</w:t>
      </w:r>
    </w:p>
    <w:p w:rsidR="00000000" w:rsidRDefault="00000000">
      <w:pPr>
        <w:spacing w:after="240" w:line="440" w:lineRule="exact"/>
        <w:ind w:firstLine="480"/>
        <w:jc w:val="both"/>
        <w:rPr>
          <w:sz w:val="21"/>
          <w:szCs w:val="21"/>
        </w:rPr>
      </w:pPr>
      <w:r>
        <w:rPr>
          <w:sz w:val="21"/>
          <w:szCs w:val="21"/>
        </w:rPr>
        <w:t>495</w:t>
      </w:r>
      <w:r>
        <w:rPr>
          <w:rFonts w:hint="eastAsia"/>
          <w:sz w:val="21"/>
          <w:szCs w:val="21"/>
        </w:rPr>
        <w:t>．从</w:t>
      </w:r>
      <w:r>
        <w:rPr>
          <w:sz w:val="21"/>
          <w:szCs w:val="21"/>
        </w:rPr>
        <w:t>1997-98</w:t>
      </w:r>
      <w:r>
        <w:rPr>
          <w:rFonts w:hint="eastAsia"/>
          <w:sz w:val="21"/>
          <w:szCs w:val="21"/>
        </w:rPr>
        <w:t>年起，九年制基础教育的学生通过全国考试进入中学学习。从</w:t>
      </w:r>
      <w:r>
        <w:rPr>
          <w:sz w:val="21"/>
          <w:szCs w:val="21"/>
        </w:rPr>
        <w:t>1998-99</w:t>
      </w:r>
      <w:r>
        <w:rPr>
          <w:rFonts w:hint="eastAsia"/>
          <w:sz w:val="21"/>
          <w:szCs w:val="21"/>
        </w:rPr>
        <w:t>年起，中等教育学制定为</w:t>
      </w:r>
      <w:r>
        <w:rPr>
          <w:sz w:val="21"/>
          <w:szCs w:val="21"/>
        </w:rPr>
        <w:t>4</w:t>
      </w:r>
      <w:r>
        <w:rPr>
          <w:rFonts w:hint="eastAsia"/>
          <w:sz w:val="21"/>
          <w:szCs w:val="21"/>
        </w:rPr>
        <w:t>年，包括</w:t>
      </w:r>
      <w:r>
        <w:rPr>
          <w:sz w:val="21"/>
          <w:szCs w:val="21"/>
        </w:rPr>
        <w:t>2</w:t>
      </w:r>
      <w:r>
        <w:rPr>
          <w:rFonts w:hint="eastAsia"/>
          <w:sz w:val="21"/>
          <w:szCs w:val="21"/>
        </w:rPr>
        <w:t>年公共课程，升到六年级的学生接着再分科学习</w:t>
      </w:r>
      <w:r>
        <w:rPr>
          <w:sz w:val="21"/>
          <w:szCs w:val="21"/>
        </w:rPr>
        <w:t>2</w:t>
      </w:r>
      <w:r>
        <w:rPr>
          <w:rFonts w:hint="eastAsia"/>
          <w:sz w:val="21"/>
          <w:szCs w:val="21"/>
        </w:rPr>
        <w:t>年，共分</w:t>
      </w:r>
      <w:r>
        <w:rPr>
          <w:sz w:val="21"/>
          <w:szCs w:val="21"/>
        </w:rPr>
        <w:t>5</w:t>
      </w:r>
      <w:r>
        <w:rPr>
          <w:rFonts w:hint="eastAsia"/>
          <w:sz w:val="21"/>
          <w:szCs w:val="21"/>
        </w:rPr>
        <w:t>科：文科、理科、数学、工科、经济管理。专科学习结束后，即举行中学会考。</w:t>
      </w:r>
    </w:p>
    <w:p w:rsidR="00000000" w:rsidRDefault="00000000">
      <w:pPr>
        <w:spacing w:after="240" w:line="440" w:lineRule="exact"/>
        <w:ind w:firstLine="480"/>
        <w:jc w:val="both"/>
        <w:rPr>
          <w:sz w:val="21"/>
          <w:szCs w:val="21"/>
        </w:rPr>
      </w:pPr>
      <w:r>
        <w:rPr>
          <w:sz w:val="21"/>
          <w:szCs w:val="21"/>
        </w:rPr>
        <w:t>496</w:t>
      </w:r>
      <w:r>
        <w:rPr>
          <w:rFonts w:hint="eastAsia"/>
          <w:sz w:val="21"/>
          <w:szCs w:val="21"/>
        </w:rPr>
        <w:t>．新学制从</w:t>
      </w:r>
      <w:r>
        <w:rPr>
          <w:sz w:val="21"/>
          <w:szCs w:val="21"/>
        </w:rPr>
        <w:t>1991-92</w:t>
      </w:r>
      <w:r>
        <w:rPr>
          <w:rFonts w:hint="eastAsia"/>
          <w:sz w:val="21"/>
          <w:szCs w:val="21"/>
        </w:rPr>
        <w:t>年开学时开始实施。旧学制原定从三年级末开始的分科，被推迟到新学制下的五年级末，即中学二年级末。</w:t>
      </w:r>
    </w:p>
    <w:p w:rsidR="00000000" w:rsidRDefault="00000000">
      <w:pPr>
        <w:spacing w:after="240" w:line="440" w:lineRule="exact"/>
        <w:ind w:firstLine="480"/>
        <w:jc w:val="both"/>
        <w:rPr>
          <w:sz w:val="21"/>
          <w:szCs w:val="21"/>
        </w:rPr>
      </w:pPr>
      <w:r>
        <w:rPr>
          <w:sz w:val="21"/>
          <w:szCs w:val="21"/>
        </w:rPr>
        <w:t>497</w:t>
      </w:r>
      <w:r>
        <w:rPr>
          <w:rFonts w:hint="eastAsia"/>
          <w:sz w:val="21"/>
          <w:szCs w:val="21"/>
        </w:rPr>
        <w:t>．中等教育的目的在于为学生的专业学习打基础，发展学生的灵敏反应，培养他们的技能和能力，使他们适应知识的演变，具有求知、自学和创新的兴趣。</w:t>
      </w:r>
    </w:p>
    <w:p w:rsidR="00000000" w:rsidRDefault="00000000">
      <w:pPr>
        <w:spacing w:after="240" w:line="440" w:lineRule="exact"/>
        <w:ind w:firstLine="480"/>
        <w:jc w:val="both"/>
        <w:rPr>
          <w:sz w:val="21"/>
          <w:szCs w:val="21"/>
        </w:rPr>
      </w:pPr>
      <w:r>
        <w:rPr>
          <w:sz w:val="21"/>
          <w:szCs w:val="21"/>
        </w:rPr>
        <w:t>498</w:t>
      </w:r>
      <w:r>
        <w:rPr>
          <w:rFonts w:hint="eastAsia"/>
          <w:sz w:val="21"/>
          <w:szCs w:val="21"/>
        </w:rPr>
        <w:t>．中等教育实行免费教育。此外，一些学生可获得国家的奖学金，享受免费食宿待遇。</w:t>
      </w:r>
      <w:r>
        <w:rPr>
          <w:sz w:val="21"/>
          <w:szCs w:val="21"/>
        </w:rPr>
        <w:t>1997-98</w:t>
      </w:r>
      <w:r>
        <w:rPr>
          <w:rFonts w:hint="eastAsia"/>
          <w:sz w:val="21"/>
          <w:szCs w:val="21"/>
        </w:rPr>
        <w:t>年度，在</w:t>
      </w:r>
      <w:r>
        <w:rPr>
          <w:sz w:val="21"/>
          <w:szCs w:val="21"/>
        </w:rPr>
        <w:t>69 836</w:t>
      </w:r>
      <w:r>
        <w:rPr>
          <w:rFonts w:hint="eastAsia"/>
          <w:sz w:val="21"/>
          <w:szCs w:val="21"/>
        </w:rPr>
        <w:t>名奖学金生中，女生有</w:t>
      </w:r>
      <w:r>
        <w:rPr>
          <w:sz w:val="21"/>
          <w:szCs w:val="21"/>
        </w:rPr>
        <w:t>31 777</w:t>
      </w:r>
      <w:r>
        <w:rPr>
          <w:rFonts w:hint="eastAsia"/>
          <w:sz w:val="21"/>
          <w:szCs w:val="21"/>
        </w:rPr>
        <w:t>名，占</w:t>
      </w:r>
      <w:r>
        <w:rPr>
          <w:sz w:val="21"/>
          <w:szCs w:val="21"/>
        </w:rPr>
        <w:t>45.5%</w:t>
      </w:r>
      <w:r>
        <w:rPr>
          <w:rFonts w:hint="eastAsia"/>
          <w:sz w:val="21"/>
          <w:szCs w:val="21"/>
        </w:rPr>
        <w:t>（其中</w:t>
      </w:r>
      <w:r>
        <w:rPr>
          <w:sz w:val="21"/>
          <w:szCs w:val="21"/>
        </w:rPr>
        <w:t>29.5%</w:t>
      </w:r>
      <w:r>
        <w:rPr>
          <w:rFonts w:hint="eastAsia"/>
          <w:sz w:val="21"/>
          <w:szCs w:val="21"/>
        </w:rPr>
        <w:t>来自坚杜拜、凯鲁万、卡塞林和西迪布宰德四个乡村地区）。</w:t>
      </w:r>
    </w:p>
    <w:p w:rsidR="00000000" w:rsidRDefault="00000000">
      <w:pPr>
        <w:spacing w:after="240" w:line="440" w:lineRule="exact"/>
        <w:ind w:firstLine="480"/>
        <w:jc w:val="both"/>
        <w:rPr>
          <w:sz w:val="21"/>
          <w:szCs w:val="21"/>
        </w:rPr>
      </w:pPr>
      <w:r>
        <w:rPr>
          <w:sz w:val="21"/>
          <w:szCs w:val="21"/>
        </w:rPr>
        <w:t>499</w:t>
      </w:r>
      <w:r>
        <w:rPr>
          <w:rFonts w:hint="eastAsia"/>
          <w:sz w:val="21"/>
          <w:szCs w:val="21"/>
        </w:rPr>
        <w:t>．</w:t>
      </w:r>
      <w:r>
        <w:rPr>
          <w:sz w:val="21"/>
          <w:szCs w:val="21"/>
        </w:rPr>
        <w:t>1996-97</w:t>
      </w:r>
      <w:r>
        <w:rPr>
          <w:rFonts w:hint="eastAsia"/>
          <w:sz w:val="21"/>
          <w:szCs w:val="21"/>
        </w:rPr>
        <w:t>年度已有中学</w:t>
      </w:r>
      <w:r>
        <w:rPr>
          <w:sz w:val="21"/>
          <w:szCs w:val="21"/>
        </w:rPr>
        <w:t>829</w:t>
      </w:r>
      <w:r>
        <w:rPr>
          <w:rFonts w:hint="eastAsia"/>
          <w:sz w:val="21"/>
          <w:szCs w:val="21"/>
        </w:rPr>
        <w:t>所，比</w:t>
      </w:r>
      <w:r>
        <w:rPr>
          <w:sz w:val="21"/>
          <w:szCs w:val="21"/>
        </w:rPr>
        <w:t>1992-93</w:t>
      </w:r>
      <w:r>
        <w:rPr>
          <w:rFonts w:hint="eastAsia"/>
          <w:sz w:val="21"/>
          <w:szCs w:val="21"/>
        </w:rPr>
        <w:t>年度增加</w:t>
      </w:r>
      <w:r>
        <w:rPr>
          <w:sz w:val="21"/>
          <w:szCs w:val="21"/>
        </w:rPr>
        <w:t>204</w:t>
      </w:r>
      <w:r>
        <w:rPr>
          <w:rFonts w:hint="eastAsia"/>
          <w:sz w:val="21"/>
          <w:szCs w:val="21"/>
        </w:rPr>
        <w:t>所。在这些中学中，有</w:t>
      </w:r>
      <w:r>
        <w:rPr>
          <w:sz w:val="21"/>
          <w:szCs w:val="21"/>
        </w:rPr>
        <w:t>6</w:t>
      </w:r>
      <w:r>
        <w:rPr>
          <w:rFonts w:hint="eastAsia"/>
          <w:sz w:val="21"/>
          <w:szCs w:val="21"/>
        </w:rPr>
        <w:t>所重点中学，分别设在艾尔亚奈、卡夫、加夫萨、斯法克斯和突尼斯城。</w:t>
      </w:r>
      <w:r>
        <w:rPr>
          <w:sz w:val="21"/>
          <w:szCs w:val="21"/>
        </w:rPr>
        <w:t>1992</w:t>
      </w:r>
      <w:r>
        <w:rPr>
          <w:rFonts w:hint="eastAsia"/>
          <w:sz w:val="21"/>
          <w:szCs w:val="21"/>
        </w:rPr>
        <w:t>年开始创设中专，中专的数量</w:t>
      </w:r>
      <w:r>
        <w:rPr>
          <w:sz w:val="21"/>
          <w:szCs w:val="21"/>
        </w:rPr>
        <w:t>1996-97</w:t>
      </w:r>
      <w:r>
        <w:rPr>
          <w:rFonts w:hint="eastAsia"/>
          <w:sz w:val="21"/>
          <w:szCs w:val="21"/>
        </w:rPr>
        <w:t>年度已达</w:t>
      </w:r>
      <w:r>
        <w:rPr>
          <w:sz w:val="21"/>
          <w:szCs w:val="21"/>
        </w:rPr>
        <w:t>89</w:t>
      </w:r>
      <w:r>
        <w:rPr>
          <w:rFonts w:hint="eastAsia"/>
          <w:sz w:val="21"/>
          <w:szCs w:val="21"/>
        </w:rPr>
        <w:t>所。</w:t>
      </w:r>
    </w:p>
    <w:p w:rsidR="00000000" w:rsidRDefault="00000000">
      <w:pPr>
        <w:spacing w:after="240" w:line="440" w:lineRule="exact"/>
        <w:jc w:val="both"/>
        <w:rPr>
          <w:rFonts w:eastAsia="SimHei"/>
          <w:sz w:val="21"/>
          <w:szCs w:val="21"/>
        </w:rPr>
      </w:pPr>
      <w:r>
        <w:rPr>
          <w:rFonts w:eastAsia="SimHei" w:hint="eastAsia"/>
          <w:sz w:val="21"/>
          <w:szCs w:val="21"/>
        </w:rPr>
        <w:t>二</w:t>
      </w:r>
      <w:r>
        <w:rPr>
          <w:rFonts w:eastAsia="SimHei"/>
          <w:sz w:val="21"/>
          <w:szCs w:val="21"/>
        </w:rPr>
        <w:t>.</w:t>
      </w:r>
      <w:r>
        <w:rPr>
          <w:rFonts w:eastAsia="SimHei"/>
          <w:b/>
          <w:bCs/>
          <w:sz w:val="21"/>
          <w:szCs w:val="21"/>
        </w:rPr>
        <w:t xml:space="preserve">1 </w:t>
      </w:r>
      <w:r>
        <w:rPr>
          <w:rFonts w:eastAsia="SimHei" w:hint="eastAsia"/>
          <w:sz w:val="21"/>
          <w:szCs w:val="21"/>
        </w:rPr>
        <w:t>统计指标</w:t>
      </w:r>
    </w:p>
    <w:p w:rsidR="00000000" w:rsidRDefault="00000000">
      <w:pPr>
        <w:spacing w:after="240" w:line="440" w:lineRule="exact"/>
        <w:jc w:val="both"/>
        <w:rPr>
          <w:rFonts w:eastAsia="SimHei"/>
          <w:sz w:val="21"/>
          <w:szCs w:val="21"/>
        </w:rPr>
      </w:pPr>
      <w:r>
        <w:rPr>
          <w:rFonts w:eastAsia="SimHei" w:hint="eastAsia"/>
          <w:sz w:val="21"/>
          <w:szCs w:val="21"/>
        </w:rPr>
        <w:t>二</w:t>
      </w:r>
      <w:r>
        <w:rPr>
          <w:rFonts w:eastAsia="SimHei"/>
          <w:sz w:val="21"/>
          <w:szCs w:val="21"/>
        </w:rPr>
        <w:t>.</w:t>
      </w:r>
      <w:r>
        <w:rPr>
          <w:rFonts w:eastAsia="SimHei"/>
          <w:b/>
          <w:bCs/>
          <w:sz w:val="21"/>
          <w:szCs w:val="21"/>
        </w:rPr>
        <w:t xml:space="preserve">1.1 </w:t>
      </w:r>
      <w:r>
        <w:rPr>
          <w:rFonts w:eastAsia="SimHei" w:hint="eastAsia"/>
          <w:sz w:val="21"/>
          <w:szCs w:val="21"/>
        </w:rPr>
        <w:t>就读女生数量演变</w:t>
      </w:r>
    </w:p>
    <w:p w:rsidR="00000000" w:rsidRDefault="00000000">
      <w:pPr>
        <w:spacing w:after="240" w:line="440" w:lineRule="exact"/>
        <w:jc w:val="both"/>
        <w:rPr>
          <w:rFonts w:eastAsia="SimHei"/>
          <w:sz w:val="21"/>
          <w:szCs w:val="21"/>
        </w:rPr>
      </w:pPr>
      <w:r>
        <w:rPr>
          <w:rFonts w:eastAsia="SimHei"/>
          <w:b/>
          <w:bCs/>
          <w:sz w:val="21"/>
          <w:szCs w:val="21"/>
        </w:rPr>
        <w:t>a)</w:t>
      </w:r>
      <w:r>
        <w:rPr>
          <w:rFonts w:eastAsia="SimHei"/>
          <w:sz w:val="21"/>
          <w:szCs w:val="21"/>
        </w:rPr>
        <w:t xml:space="preserve">  </w:t>
      </w:r>
      <w:r>
        <w:rPr>
          <w:rFonts w:eastAsia="SimHei" w:hint="eastAsia"/>
          <w:sz w:val="21"/>
          <w:szCs w:val="21"/>
        </w:rPr>
        <w:t>学生人数：</w:t>
      </w:r>
    </w:p>
    <w:p w:rsidR="00000000" w:rsidRDefault="00000000">
      <w:pPr>
        <w:spacing w:after="240" w:line="440" w:lineRule="exact"/>
        <w:ind w:firstLine="480"/>
        <w:jc w:val="both"/>
        <w:rPr>
          <w:sz w:val="21"/>
          <w:szCs w:val="21"/>
        </w:rPr>
      </w:pPr>
      <w:r>
        <w:rPr>
          <w:sz w:val="21"/>
          <w:szCs w:val="21"/>
        </w:rPr>
        <w:t>500</w:t>
      </w:r>
      <w:r>
        <w:rPr>
          <w:rFonts w:hint="eastAsia"/>
          <w:sz w:val="21"/>
          <w:szCs w:val="21"/>
        </w:rPr>
        <w:t>．从各级学校学生人数的变化可以看出，女生和男生的差距正迅速缩小，逐渐趋向平衡。</w:t>
      </w:r>
    </w:p>
    <w:p w:rsidR="00000000" w:rsidRDefault="00000000">
      <w:pPr>
        <w:spacing w:after="240" w:line="440" w:lineRule="exact"/>
        <w:ind w:firstLine="480"/>
        <w:jc w:val="both"/>
        <w:rPr>
          <w:sz w:val="21"/>
          <w:szCs w:val="21"/>
        </w:rPr>
      </w:pPr>
      <w:r>
        <w:rPr>
          <w:sz w:val="21"/>
          <w:szCs w:val="21"/>
        </w:rPr>
        <w:t>501</w:t>
      </w:r>
      <w:r>
        <w:rPr>
          <w:rFonts w:hint="eastAsia"/>
          <w:sz w:val="21"/>
          <w:szCs w:val="21"/>
        </w:rPr>
        <w:t>．从</w:t>
      </w:r>
      <w:r>
        <w:rPr>
          <w:sz w:val="21"/>
          <w:szCs w:val="21"/>
        </w:rPr>
        <w:t>1992-93</w:t>
      </w:r>
      <w:r>
        <w:rPr>
          <w:rFonts w:hint="eastAsia"/>
          <w:sz w:val="21"/>
          <w:szCs w:val="21"/>
        </w:rPr>
        <w:t>年度到</w:t>
      </w:r>
      <w:r>
        <w:rPr>
          <w:sz w:val="21"/>
          <w:szCs w:val="21"/>
        </w:rPr>
        <w:t>1997-98</w:t>
      </w:r>
      <w:r>
        <w:rPr>
          <w:rFonts w:hint="eastAsia"/>
          <w:sz w:val="21"/>
          <w:szCs w:val="21"/>
        </w:rPr>
        <w:t>年度，小学女生人数的增长率比男生要快得多，从而有助于逐渐缩小两性之间的差距。</w:t>
      </w:r>
    </w:p>
    <w:p w:rsidR="00000000" w:rsidRDefault="00000000">
      <w:pPr>
        <w:spacing w:after="240" w:line="440" w:lineRule="exact"/>
        <w:jc w:val="center"/>
        <w:rPr>
          <w:sz w:val="21"/>
          <w:szCs w:val="21"/>
        </w:rPr>
      </w:pPr>
      <w:r>
        <w:rPr>
          <w:rFonts w:eastAsia="SimHei" w:hint="eastAsia"/>
          <w:sz w:val="21"/>
          <w:szCs w:val="21"/>
        </w:rPr>
        <w:t>基础教育第一阶段学生人数演变</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1200"/>
        <w:gridCol w:w="1080"/>
        <w:gridCol w:w="1200"/>
        <w:gridCol w:w="1080"/>
        <w:gridCol w:w="1080"/>
        <w:gridCol w:w="1200"/>
        <w:gridCol w:w="1800"/>
      </w:tblGrid>
      <w:tr w:rsidR="00000000">
        <w:tblPrEx>
          <w:tblCellMar>
            <w:top w:w="0" w:type="dxa"/>
            <w:bottom w:w="0" w:type="dxa"/>
          </w:tblCellMar>
        </w:tblPrEx>
        <w:trPr>
          <w:cantSplit/>
        </w:trPr>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rFonts w:eastAsia="SimHei"/>
                <w:sz w:val="18"/>
                <w:szCs w:val="18"/>
              </w:rPr>
            </w:pPr>
            <w:r>
              <w:rPr>
                <w:rFonts w:eastAsia="SimHei" w:hint="eastAsia"/>
                <w:sz w:val="18"/>
                <w:szCs w:val="18"/>
              </w:rPr>
              <w:t>学年</w:t>
            </w:r>
          </w:p>
        </w:tc>
        <w:tc>
          <w:tcPr>
            <w:tcW w:w="3480" w:type="dxa"/>
            <w:gridSpan w:val="3"/>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rFonts w:eastAsia="SimHei"/>
                <w:sz w:val="18"/>
                <w:szCs w:val="18"/>
              </w:rPr>
            </w:pPr>
            <w:r>
              <w:rPr>
                <w:rFonts w:eastAsia="SimHei" w:hint="eastAsia"/>
                <w:sz w:val="18"/>
                <w:szCs w:val="18"/>
              </w:rPr>
              <w:t>学生人数</w:t>
            </w:r>
          </w:p>
        </w:tc>
        <w:tc>
          <w:tcPr>
            <w:tcW w:w="5160" w:type="dxa"/>
            <w:gridSpan w:val="4"/>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rFonts w:eastAsia="SimHei"/>
                <w:sz w:val="18"/>
                <w:szCs w:val="18"/>
              </w:rPr>
            </w:pPr>
            <w:r>
              <w:rPr>
                <w:rFonts w:eastAsia="SimHei" w:hint="eastAsia"/>
                <w:sz w:val="18"/>
                <w:szCs w:val="18"/>
              </w:rPr>
              <w:t>演变指数</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rFonts w:eastAsia="SimHei"/>
                <w:sz w:val="18"/>
                <w:szCs w:val="18"/>
              </w:rPr>
            </w:pP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rFonts w:eastAsia="SimHei"/>
                <w:sz w:val="18"/>
                <w:szCs w:val="18"/>
              </w:rPr>
            </w:pPr>
            <w:r>
              <w:rPr>
                <w:rFonts w:eastAsia="SimHei" w:hint="eastAsia"/>
                <w:sz w:val="18"/>
                <w:szCs w:val="18"/>
              </w:rPr>
              <w:t>男生</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rFonts w:eastAsia="SimHei"/>
                <w:sz w:val="18"/>
                <w:szCs w:val="18"/>
              </w:rPr>
            </w:pPr>
            <w:r>
              <w:rPr>
                <w:rFonts w:eastAsia="SimHei" w:hint="eastAsia"/>
                <w:sz w:val="18"/>
                <w:szCs w:val="18"/>
              </w:rPr>
              <w:t>女生</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rFonts w:eastAsia="SimHei"/>
                <w:sz w:val="18"/>
                <w:szCs w:val="18"/>
              </w:rPr>
            </w:pPr>
            <w:r>
              <w:rPr>
                <w:rFonts w:eastAsia="SimHei" w:hint="eastAsia"/>
                <w:sz w:val="18"/>
                <w:szCs w:val="18"/>
              </w:rPr>
              <w:t>合计</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rFonts w:eastAsia="SimHei"/>
                <w:sz w:val="18"/>
                <w:szCs w:val="18"/>
              </w:rPr>
            </w:pPr>
            <w:r>
              <w:rPr>
                <w:rFonts w:eastAsia="SimHei" w:hint="eastAsia"/>
                <w:sz w:val="18"/>
                <w:szCs w:val="18"/>
              </w:rPr>
              <w:t>男生</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rFonts w:eastAsia="SimHei"/>
                <w:sz w:val="18"/>
                <w:szCs w:val="18"/>
              </w:rPr>
            </w:pPr>
            <w:r>
              <w:rPr>
                <w:rFonts w:eastAsia="SimHei" w:hint="eastAsia"/>
                <w:sz w:val="18"/>
                <w:szCs w:val="18"/>
              </w:rPr>
              <w:t>女生</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rFonts w:eastAsia="SimHei"/>
                <w:sz w:val="18"/>
                <w:szCs w:val="18"/>
              </w:rPr>
            </w:pPr>
            <w:r>
              <w:rPr>
                <w:rFonts w:eastAsia="SimHei" w:hint="eastAsia"/>
                <w:sz w:val="18"/>
                <w:szCs w:val="18"/>
              </w:rPr>
              <w:t>合计</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rFonts w:eastAsia="SimHei"/>
                <w:sz w:val="18"/>
                <w:szCs w:val="18"/>
              </w:rPr>
            </w:pPr>
            <w:r>
              <w:rPr>
                <w:rFonts w:eastAsia="SimHei" w:hint="eastAsia"/>
                <w:sz w:val="18"/>
                <w:szCs w:val="18"/>
              </w:rPr>
              <w:t>女生百分比</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1992-93</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768031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664081</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1432112</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100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100</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100</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46.4</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1993-94</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783600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683811</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1467411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102</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103</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102.5</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46.6</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1994-95</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782923</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689921</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1472844</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101.9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103.9</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102.8</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46.8</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1995-96</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772503</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687598</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1460101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100.5</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103.5</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102</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47.1</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1996-97</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759930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681213</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1441143</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98.9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102.6</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100.6</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47.3</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1997-98</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759084</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681395</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1440479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98.8</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102.6</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100.6</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47.3</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1998-99</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754076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678820</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1432896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98,1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102,2</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100,1</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spacing w:line="360" w:lineRule="exact"/>
              <w:jc w:val="center"/>
              <w:rPr>
                <w:sz w:val="18"/>
                <w:szCs w:val="18"/>
              </w:rPr>
            </w:pPr>
            <w:r>
              <w:rPr>
                <w:sz w:val="18"/>
                <w:szCs w:val="18"/>
              </w:rPr>
              <w:t>47.4</w:t>
            </w:r>
          </w:p>
        </w:tc>
      </w:tr>
    </w:tbl>
    <w:p w:rsidR="00000000" w:rsidRDefault="00000000">
      <w:pPr>
        <w:spacing w:after="240" w:line="440" w:lineRule="exact"/>
        <w:jc w:val="both"/>
        <w:rPr>
          <w:rFonts w:eastAsia="SimHei"/>
          <w:sz w:val="21"/>
          <w:szCs w:val="21"/>
        </w:rPr>
      </w:pPr>
      <w:r>
        <w:rPr>
          <w:rFonts w:eastAsia="SimHei" w:hint="eastAsia"/>
          <w:sz w:val="21"/>
          <w:szCs w:val="21"/>
        </w:rPr>
        <w:t>资料来源：教育部</w:t>
      </w:r>
      <w:r>
        <w:rPr>
          <w:rFonts w:eastAsia="SimHei"/>
          <w:sz w:val="21"/>
          <w:szCs w:val="21"/>
        </w:rPr>
        <w:tab/>
      </w:r>
      <w:r>
        <w:rPr>
          <w:rFonts w:eastAsia="SimHei" w:hint="eastAsia"/>
          <w:sz w:val="21"/>
          <w:szCs w:val="21"/>
        </w:rPr>
        <w:t>。</w:t>
      </w:r>
    </w:p>
    <w:p w:rsidR="00000000" w:rsidRDefault="00000000">
      <w:pPr>
        <w:spacing w:after="240" w:line="440" w:lineRule="exact"/>
        <w:ind w:firstLine="480"/>
        <w:jc w:val="both"/>
        <w:rPr>
          <w:sz w:val="21"/>
          <w:szCs w:val="21"/>
        </w:rPr>
      </w:pPr>
      <w:r>
        <w:rPr>
          <w:sz w:val="21"/>
          <w:szCs w:val="21"/>
        </w:rPr>
        <w:t>502</w:t>
      </w:r>
      <w:r>
        <w:rPr>
          <w:rFonts w:hint="eastAsia"/>
          <w:sz w:val="21"/>
          <w:szCs w:val="21"/>
        </w:rPr>
        <w:t>．上表开列的数字表明，从</w:t>
      </w:r>
      <w:r>
        <w:rPr>
          <w:sz w:val="21"/>
          <w:szCs w:val="21"/>
        </w:rPr>
        <w:t>1992-93</w:t>
      </w:r>
      <w:r>
        <w:rPr>
          <w:rFonts w:hint="eastAsia"/>
          <w:sz w:val="21"/>
          <w:szCs w:val="21"/>
        </w:rPr>
        <w:t>年度到</w:t>
      </w:r>
      <w:r>
        <w:rPr>
          <w:sz w:val="21"/>
          <w:szCs w:val="21"/>
        </w:rPr>
        <w:t>1998-99</w:t>
      </w:r>
      <w:r>
        <w:rPr>
          <w:rFonts w:hint="eastAsia"/>
          <w:sz w:val="21"/>
          <w:szCs w:val="21"/>
        </w:rPr>
        <w:t>年度，入学女生的人数有明显的增加。女生的指数在上升，男生的指数在下降，分别从</w:t>
      </w:r>
      <w:r>
        <w:rPr>
          <w:sz w:val="21"/>
          <w:szCs w:val="21"/>
        </w:rPr>
        <w:t>100</w:t>
      </w:r>
      <w:r>
        <w:rPr>
          <w:rFonts w:hint="eastAsia"/>
          <w:sz w:val="21"/>
          <w:szCs w:val="21"/>
        </w:rPr>
        <w:t>转变为</w:t>
      </w:r>
      <w:r>
        <w:rPr>
          <w:sz w:val="21"/>
          <w:szCs w:val="21"/>
        </w:rPr>
        <w:t>102.2</w:t>
      </w:r>
      <w:r>
        <w:rPr>
          <w:rFonts w:hint="eastAsia"/>
          <w:sz w:val="21"/>
          <w:szCs w:val="21"/>
        </w:rPr>
        <w:t>和</w:t>
      </w:r>
      <w:r>
        <w:rPr>
          <w:sz w:val="21"/>
          <w:szCs w:val="21"/>
        </w:rPr>
        <w:t>98.1</w:t>
      </w:r>
      <w:r>
        <w:rPr>
          <w:rFonts w:hint="eastAsia"/>
          <w:sz w:val="21"/>
          <w:szCs w:val="21"/>
        </w:rPr>
        <w:t>，而同期女生的比例只增长了</w:t>
      </w:r>
      <w:r>
        <w:rPr>
          <w:sz w:val="21"/>
          <w:szCs w:val="21"/>
        </w:rPr>
        <w:t>1%</w:t>
      </w:r>
      <w:r>
        <w:rPr>
          <w:rFonts w:hint="eastAsia"/>
          <w:sz w:val="21"/>
          <w:szCs w:val="21"/>
        </w:rPr>
        <w:t>，即从</w:t>
      </w:r>
      <w:r>
        <w:rPr>
          <w:sz w:val="21"/>
          <w:szCs w:val="21"/>
        </w:rPr>
        <w:t>46.4%</w:t>
      </w:r>
      <w:r>
        <w:rPr>
          <w:rFonts w:hint="eastAsia"/>
          <w:sz w:val="21"/>
          <w:szCs w:val="21"/>
        </w:rPr>
        <w:t>上升到</w:t>
      </w:r>
      <w:r>
        <w:rPr>
          <w:sz w:val="21"/>
          <w:szCs w:val="21"/>
        </w:rPr>
        <w:t>47.4%</w:t>
      </w:r>
      <w:r>
        <w:rPr>
          <w:rFonts w:hint="eastAsia"/>
          <w:sz w:val="21"/>
          <w:szCs w:val="21"/>
        </w:rPr>
        <w:t>，这就证实男女生的比例趋向平衡（</w:t>
      </w:r>
      <w:r>
        <w:rPr>
          <w:sz w:val="21"/>
          <w:szCs w:val="21"/>
        </w:rPr>
        <w:t>1995</w:t>
      </w:r>
      <w:r>
        <w:rPr>
          <w:rFonts w:hint="eastAsia"/>
          <w:sz w:val="21"/>
          <w:szCs w:val="21"/>
        </w:rPr>
        <w:t>年突尼斯人口中的男性比例为</w:t>
      </w:r>
      <w:r>
        <w:rPr>
          <w:sz w:val="21"/>
          <w:szCs w:val="21"/>
        </w:rPr>
        <w:t>102.14%</w:t>
      </w:r>
      <w:r>
        <w:rPr>
          <w:rFonts w:hint="eastAsia"/>
          <w:sz w:val="21"/>
          <w:szCs w:val="21"/>
        </w:rPr>
        <w:t>）。</w:t>
      </w:r>
    </w:p>
    <w:p w:rsidR="00000000" w:rsidRDefault="00000000">
      <w:pPr>
        <w:spacing w:after="240" w:line="440" w:lineRule="exact"/>
        <w:jc w:val="center"/>
        <w:rPr>
          <w:sz w:val="21"/>
          <w:szCs w:val="21"/>
        </w:rPr>
      </w:pPr>
      <w:r>
        <w:rPr>
          <w:rFonts w:eastAsia="SimHei" w:hint="eastAsia"/>
          <w:sz w:val="21"/>
          <w:szCs w:val="21"/>
        </w:rPr>
        <w:t>基础教育第二阶段和中等教育学生人数演变</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7"/>
        <w:gridCol w:w="1065"/>
        <w:gridCol w:w="1458"/>
        <w:gridCol w:w="1200"/>
        <w:gridCol w:w="1320"/>
        <w:gridCol w:w="1080"/>
        <w:gridCol w:w="1200"/>
        <w:gridCol w:w="1560"/>
      </w:tblGrid>
      <w:tr w:rsidR="00000000">
        <w:tblPrEx>
          <w:tblCellMar>
            <w:top w:w="0" w:type="dxa"/>
            <w:bottom w:w="0" w:type="dxa"/>
          </w:tblCellMar>
        </w:tblPrEx>
        <w:trPr>
          <w:cantSplit/>
        </w:trPr>
        <w:tc>
          <w:tcPr>
            <w:tcW w:w="95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rFonts w:eastAsia="SimHei"/>
                <w:sz w:val="21"/>
                <w:szCs w:val="21"/>
              </w:rPr>
            </w:pPr>
            <w:r>
              <w:rPr>
                <w:rFonts w:eastAsia="SimHei" w:hint="eastAsia"/>
                <w:sz w:val="21"/>
                <w:szCs w:val="21"/>
              </w:rPr>
              <w:t>学年</w:t>
            </w:r>
          </w:p>
        </w:tc>
        <w:tc>
          <w:tcPr>
            <w:tcW w:w="3723"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5"/>
              <w:jc w:val="center"/>
              <w:rPr>
                <w:rFonts w:eastAsia="SimHei"/>
                <w:sz w:val="21"/>
                <w:szCs w:val="21"/>
              </w:rPr>
            </w:pPr>
            <w:r>
              <w:rPr>
                <w:rFonts w:eastAsia="SimHei" w:hint="eastAsia"/>
                <w:sz w:val="21"/>
                <w:szCs w:val="21"/>
              </w:rPr>
              <w:t>学生人数</w:t>
            </w:r>
          </w:p>
        </w:tc>
        <w:tc>
          <w:tcPr>
            <w:tcW w:w="5160"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5"/>
              <w:jc w:val="center"/>
              <w:rPr>
                <w:rFonts w:eastAsia="SimHei"/>
                <w:sz w:val="21"/>
                <w:szCs w:val="21"/>
              </w:rPr>
            </w:pPr>
            <w:r>
              <w:rPr>
                <w:rFonts w:eastAsia="SimHei" w:hint="eastAsia"/>
                <w:sz w:val="21"/>
                <w:szCs w:val="21"/>
              </w:rPr>
              <w:t>演变指数</w:t>
            </w:r>
          </w:p>
        </w:tc>
      </w:tr>
      <w:tr w:rsidR="00000000">
        <w:tblPrEx>
          <w:tblCellMar>
            <w:top w:w="0" w:type="dxa"/>
            <w:bottom w:w="0" w:type="dxa"/>
          </w:tblCellMar>
        </w:tblPrEx>
        <w:tc>
          <w:tcPr>
            <w:tcW w:w="95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rFonts w:eastAsia="SimHei"/>
                <w:sz w:val="21"/>
                <w:szCs w:val="21"/>
              </w:rPr>
            </w:pPr>
          </w:p>
        </w:tc>
        <w:tc>
          <w:tcPr>
            <w:tcW w:w="106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5"/>
              <w:jc w:val="center"/>
              <w:rPr>
                <w:rFonts w:eastAsia="SimHei"/>
                <w:sz w:val="21"/>
                <w:szCs w:val="21"/>
              </w:rPr>
            </w:pPr>
            <w:r>
              <w:rPr>
                <w:rFonts w:eastAsia="SimHei" w:hint="eastAsia"/>
                <w:sz w:val="21"/>
                <w:szCs w:val="21"/>
              </w:rPr>
              <w:t>男生</w:t>
            </w:r>
          </w:p>
        </w:tc>
        <w:tc>
          <w:tcPr>
            <w:tcW w:w="145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5"/>
              <w:jc w:val="center"/>
              <w:rPr>
                <w:rFonts w:eastAsia="SimHei"/>
                <w:sz w:val="21"/>
                <w:szCs w:val="21"/>
              </w:rPr>
            </w:pPr>
            <w:r>
              <w:rPr>
                <w:rFonts w:eastAsia="SimHei" w:hint="eastAsia"/>
                <w:sz w:val="21"/>
                <w:szCs w:val="21"/>
              </w:rPr>
              <w:t>女生</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5"/>
              <w:jc w:val="center"/>
              <w:rPr>
                <w:rFonts w:eastAsia="SimHei"/>
                <w:sz w:val="21"/>
                <w:szCs w:val="21"/>
              </w:rPr>
            </w:pPr>
            <w:r>
              <w:rPr>
                <w:rFonts w:eastAsia="SimHei" w:hint="eastAsia"/>
                <w:sz w:val="21"/>
                <w:szCs w:val="21"/>
              </w:rPr>
              <w:t>合计</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5"/>
              <w:jc w:val="center"/>
              <w:rPr>
                <w:rFonts w:eastAsia="SimHei"/>
                <w:sz w:val="21"/>
                <w:szCs w:val="21"/>
              </w:rPr>
            </w:pPr>
            <w:r>
              <w:rPr>
                <w:rFonts w:eastAsia="SimHei" w:hint="eastAsia"/>
                <w:sz w:val="21"/>
                <w:szCs w:val="21"/>
              </w:rPr>
              <w:t>男生</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5"/>
              <w:jc w:val="center"/>
              <w:rPr>
                <w:rFonts w:eastAsia="SimHei"/>
                <w:sz w:val="21"/>
                <w:szCs w:val="21"/>
              </w:rPr>
            </w:pPr>
            <w:r>
              <w:rPr>
                <w:rFonts w:eastAsia="SimHei" w:hint="eastAsia"/>
                <w:sz w:val="21"/>
                <w:szCs w:val="21"/>
              </w:rPr>
              <w:t>女生</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5"/>
              <w:jc w:val="center"/>
              <w:rPr>
                <w:rFonts w:eastAsia="SimHei"/>
                <w:sz w:val="21"/>
                <w:szCs w:val="21"/>
              </w:rPr>
            </w:pPr>
            <w:r>
              <w:rPr>
                <w:rFonts w:eastAsia="SimHei" w:hint="eastAsia"/>
                <w:sz w:val="21"/>
                <w:szCs w:val="21"/>
              </w:rPr>
              <w:t>合计</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left="12" w:firstLine="3"/>
              <w:jc w:val="center"/>
              <w:rPr>
                <w:rFonts w:eastAsia="SimHei"/>
                <w:sz w:val="21"/>
                <w:szCs w:val="21"/>
              </w:rPr>
            </w:pPr>
            <w:r>
              <w:rPr>
                <w:rFonts w:eastAsia="SimHei" w:hint="eastAsia"/>
                <w:sz w:val="21"/>
                <w:szCs w:val="21"/>
              </w:rPr>
              <w:t>女生百分比</w:t>
            </w:r>
          </w:p>
        </w:tc>
      </w:tr>
      <w:tr w:rsidR="00000000">
        <w:tblPrEx>
          <w:tblCellMar>
            <w:top w:w="0" w:type="dxa"/>
            <w:bottom w:w="0" w:type="dxa"/>
          </w:tblCellMar>
        </w:tblPrEx>
        <w:tc>
          <w:tcPr>
            <w:tcW w:w="95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21"/>
                <w:szCs w:val="21"/>
              </w:rPr>
            </w:pPr>
            <w:r>
              <w:rPr>
                <w:sz w:val="21"/>
                <w:szCs w:val="21"/>
              </w:rPr>
              <w:t>1992-93</w:t>
            </w:r>
          </w:p>
        </w:tc>
        <w:tc>
          <w:tcPr>
            <w:tcW w:w="106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5"/>
              <w:jc w:val="center"/>
              <w:rPr>
                <w:sz w:val="21"/>
                <w:szCs w:val="21"/>
              </w:rPr>
            </w:pPr>
            <w:r>
              <w:rPr>
                <w:sz w:val="21"/>
                <w:szCs w:val="21"/>
              </w:rPr>
              <w:t>299499</w:t>
            </w:r>
          </w:p>
        </w:tc>
        <w:tc>
          <w:tcPr>
            <w:tcW w:w="145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5"/>
              <w:jc w:val="center"/>
              <w:rPr>
                <w:sz w:val="21"/>
                <w:szCs w:val="21"/>
              </w:rPr>
            </w:pPr>
            <w:r>
              <w:rPr>
                <w:sz w:val="21"/>
                <w:szCs w:val="21"/>
              </w:rPr>
              <w:t>267882</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5"/>
              <w:jc w:val="center"/>
              <w:rPr>
                <w:sz w:val="21"/>
                <w:szCs w:val="21"/>
              </w:rPr>
            </w:pPr>
            <w:r>
              <w:rPr>
                <w:sz w:val="21"/>
                <w:szCs w:val="21"/>
              </w:rPr>
              <w:t>567381</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5"/>
              <w:jc w:val="center"/>
              <w:rPr>
                <w:sz w:val="21"/>
                <w:szCs w:val="21"/>
              </w:rPr>
            </w:pPr>
            <w:r>
              <w:rPr>
                <w:sz w:val="21"/>
                <w:szCs w:val="21"/>
              </w:rPr>
              <w:t>100</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5"/>
              <w:jc w:val="center"/>
              <w:rPr>
                <w:sz w:val="21"/>
                <w:szCs w:val="21"/>
              </w:rPr>
            </w:pPr>
            <w:r>
              <w:rPr>
                <w:sz w:val="21"/>
                <w:szCs w:val="21"/>
              </w:rPr>
              <w:t>100</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5"/>
              <w:jc w:val="center"/>
              <w:rPr>
                <w:sz w:val="21"/>
                <w:szCs w:val="21"/>
              </w:rPr>
            </w:pPr>
            <w:r>
              <w:rPr>
                <w:sz w:val="21"/>
                <w:szCs w:val="21"/>
              </w:rPr>
              <w:t>100</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5"/>
              <w:jc w:val="center"/>
              <w:rPr>
                <w:sz w:val="21"/>
                <w:szCs w:val="21"/>
              </w:rPr>
            </w:pPr>
            <w:r>
              <w:rPr>
                <w:sz w:val="21"/>
                <w:szCs w:val="21"/>
              </w:rPr>
              <w:t>47.2</w:t>
            </w:r>
          </w:p>
        </w:tc>
      </w:tr>
      <w:tr w:rsidR="00000000">
        <w:tblPrEx>
          <w:tblCellMar>
            <w:top w:w="0" w:type="dxa"/>
            <w:bottom w:w="0" w:type="dxa"/>
          </w:tblCellMar>
        </w:tblPrEx>
        <w:tc>
          <w:tcPr>
            <w:tcW w:w="95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21"/>
                <w:szCs w:val="21"/>
              </w:rPr>
            </w:pPr>
            <w:r>
              <w:rPr>
                <w:sz w:val="21"/>
                <w:szCs w:val="21"/>
              </w:rPr>
              <w:t>1993-94</w:t>
            </w:r>
          </w:p>
        </w:tc>
        <w:tc>
          <w:tcPr>
            <w:tcW w:w="106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315927</w:t>
            </w:r>
          </w:p>
        </w:tc>
        <w:tc>
          <w:tcPr>
            <w:tcW w:w="145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0"/>
              <w:jc w:val="center"/>
              <w:rPr>
                <w:sz w:val="21"/>
                <w:szCs w:val="21"/>
              </w:rPr>
            </w:pPr>
            <w:r>
              <w:rPr>
                <w:sz w:val="21"/>
                <w:szCs w:val="21"/>
              </w:rPr>
              <w:t>290008</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0"/>
              <w:jc w:val="center"/>
              <w:rPr>
                <w:sz w:val="21"/>
                <w:szCs w:val="21"/>
              </w:rPr>
            </w:pPr>
            <w:r>
              <w:rPr>
                <w:sz w:val="21"/>
                <w:szCs w:val="21"/>
              </w:rPr>
              <w:t>605935</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0"/>
              <w:jc w:val="center"/>
              <w:rPr>
                <w:sz w:val="21"/>
                <w:szCs w:val="21"/>
              </w:rPr>
            </w:pPr>
            <w:r>
              <w:rPr>
                <w:sz w:val="21"/>
                <w:szCs w:val="21"/>
              </w:rPr>
              <w:t>105.5</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0"/>
              <w:jc w:val="center"/>
              <w:rPr>
                <w:sz w:val="21"/>
                <w:szCs w:val="21"/>
              </w:rPr>
            </w:pPr>
            <w:r>
              <w:rPr>
                <w:sz w:val="21"/>
                <w:szCs w:val="21"/>
              </w:rPr>
              <w:t>108.3</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0"/>
              <w:jc w:val="center"/>
              <w:rPr>
                <w:sz w:val="21"/>
                <w:szCs w:val="21"/>
              </w:rPr>
            </w:pPr>
            <w:r>
              <w:rPr>
                <w:sz w:val="21"/>
                <w:szCs w:val="21"/>
              </w:rPr>
              <w:t>106.8</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0"/>
              <w:jc w:val="center"/>
              <w:rPr>
                <w:sz w:val="21"/>
                <w:szCs w:val="21"/>
              </w:rPr>
            </w:pPr>
            <w:r>
              <w:rPr>
                <w:sz w:val="21"/>
                <w:szCs w:val="21"/>
              </w:rPr>
              <w:t>47.9</w:t>
            </w:r>
          </w:p>
        </w:tc>
      </w:tr>
      <w:tr w:rsidR="00000000">
        <w:tblPrEx>
          <w:tblCellMar>
            <w:top w:w="0" w:type="dxa"/>
            <w:bottom w:w="0" w:type="dxa"/>
          </w:tblCellMar>
        </w:tblPrEx>
        <w:tc>
          <w:tcPr>
            <w:tcW w:w="95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21"/>
                <w:szCs w:val="21"/>
              </w:rPr>
            </w:pPr>
            <w:r>
              <w:rPr>
                <w:sz w:val="21"/>
                <w:szCs w:val="21"/>
              </w:rPr>
              <w:t>1994-95</w:t>
            </w:r>
          </w:p>
        </w:tc>
        <w:tc>
          <w:tcPr>
            <w:tcW w:w="106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342167</w:t>
            </w:r>
          </w:p>
        </w:tc>
        <w:tc>
          <w:tcPr>
            <w:tcW w:w="145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0"/>
              <w:jc w:val="center"/>
              <w:rPr>
                <w:sz w:val="21"/>
                <w:szCs w:val="21"/>
              </w:rPr>
            </w:pPr>
            <w:r>
              <w:rPr>
                <w:sz w:val="21"/>
                <w:szCs w:val="21"/>
              </w:rPr>
              <w:t>320055</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0"/>
              <w:jc w:val="center"/>
              <w:rPr>
                <w:sz w:val="21"/>
                <w:szCs w:val="21"/>
              </w:rPr>
            </w:pPr>
            <w:r>
              <w:rPr>
                <w:sz w:val="21"/>
                <w:szCs w:val="21"/>
              </w:rPr>
              <w:t>662222</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0"/>
              <w:jc w:val="center"/>
              <w:rPr>
                <w:sz w:val="21"/>
                <w:szCs w:val="21"/>
              </w:rPr>
            </w:pPr>
            <w:r>
              <w:rPr>
                <w:sz w:val="21"/>
                <w:szCs w:val="21"/>
              </w:rPr>
              <w:t>114.2</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0"/>
              <w:jc w:val="center"/>
              <w:rPr>
                <w:sz w:val="21"/>
                <w:szCs w:val="21"/>
              </w:rPr>
            </w:pPr>
            <w:r>
              <w:rPr>
                <w:sz w:val="21"/>
                <w:szCs w:val="21"/>
              </w:rPr>
              <w:t>119.5</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0"/>
              <w:jc w:val="center"/>
              <w:rPr>
                <w:sz w:val="21"/>
                <w:szCs w:val="21"/>
              </w:rPr>
            </w:pPr>
            <w:r>
              <w:rPr>
                <w:sz w:val="21"/>
                <w:szCs w:val="21"/>
              </w:rPr>
              <w:t>116.7</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0"/>
              <w:jc w:val="center"/>
              <w:rPr>
                <w:sz w:val="21"/>
                <w:szCs w:val="21"/>
              </w:rPr>
            </w:pPr>
            <w:r>
              <w:rPr>
                <w:sz w:val="21"/>
                <w:szCs w:val="21"/>
              </w:rPr>
              <w:t>48.3</w:t>
            </w:r>
          </w:p>
        </w:tc>
      </w:tr>
      <w:tr w:rsidR="00000000">
        <w:tblPrEx>
          <w:tblCellMar>
            <w:top w:w="0" w:type="dxa"/>
            <w:bottom w:w="0" w:type="dxa"/>
          </w:tblCellMar>
        </w:tblPrEx>
        <w:tc>
          <w:tcPr>
            <w:tcW w:w="95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21"/>
                <w:szCs w:val="21"/>
              </w:rPr>
            </w:pPr>
            <w:r>
              <w:rPr>
                <w:sz w:val="21"/>
                <w:szCs w:val="21"/>
              </w:rPr>
              <w:t>1995-96</w:t>
            </w:r>
          </w:p>
        </w:tc>
        <w:tc>
          <w:tcPr>
            <w:tcW w:w="106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371869</w:t>
            </w:r>
          </w:p>
        </w:tc>
        <w:tc>
          <w:tcPr>
            <w:tcW w:w="145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0"/>
              <w:jc w:val="center"/>
              <w:rPr>
                <w:sz w:val="21"/>
                <w:szCs w:val="21"/>
              </w:rPr>
            </w:pPr>
            <w:r>
              <w:rPr>
                <w:sz w:val="21"/>
                <w:szCs w:val="21"/>
              </w:rPr>
              <w:t>354057</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0"/>
              <w:jc w:val="center"/>
              <w:rPr>
                <w:sz w:val="21"/>
                <w:szCs w:val="21"/>
              </w:rPr>
            </w:pPr>
            <w:r>
              <w:rPr>
                <w:sz w:val="21"/>
                <w:szCs w:val="21"/>
              </w:rPr>
              <w:t>725926</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0"/>
              <w:jc w:val="center"/>
              <w:rPr>
                <w:sz w:val="21"/>
                <w:szCs w:val="21"/>
              </w:rPr>
            </w:pPr>
            <w:r>
              <w:rPr>
                <w:sz w:val="21"/>
                <w:szCs w:val="21"/>
              </w:rPr>
              <w:t>124.2</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0"/>
              <w:jc w:val="center"/>
              <w:rPr>
                <w:sz w:val="21"/>
                <w:szCs w:val="21"/>
              </w:rPr>
            </w:pPr>
            <w:r>
              <w:rPr>
                <w:sz w:val="21"/>
                <w:szCs w:val="21"/>
              </w:rPr>
              <w:t>132.2</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0"/>
              <w:jc w:val="center"/>
              <w:rPr>
                <w:sz w:val="21"/>
                <w:szCs w:val="21"/>
              </w:rPr>
            </w:pPr>
            <w:r>
              <w:rPr>
                <w:sz w:val="21"/>
                <w:szCs w:val="21"/>
              </w:rPr>
              <w:t>127.9</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0"/>
              <w:jc w:val="center"/>
              <w:rPr>
                <w:sz w:val="21"/>
                <w:szCs w:val="21"/>
              </w:rPr>
            </w:pPr>
            <w:r>
              <w:rPr>
                <w:sz w:val="21"/>
                <w:szCs w:val="21"/>
              </w:rPr>
              <w:t>48.8</w:t>
            </w:r>
          </w:p>
        </w:tc>
      </w:tr>
      <w:tr w:rsidR="00000000">
        <w:tblPrEx>
          <w:tblCellMar>
            <w:top w:w="0" w:type="dxa"/>
            <w:bottom w:w="0" w:type="dxa"/>
          </w:tblCellMar>
        </w:tblPrEx>
        <w:tc>
          <w:tcPr>
            <w:tcW w:w="95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21"/>
                <w:szCs w:val="21"/>
              </w:rPr>
            </w:pPr>
            <w:r>
              <w:rPr>
                <w:sz w:val="21"/>
                <w:szCs w:val="21"/>
              </w:rPr>
              <w:t>1996-97</w:t>
            </w:r>
          </w:p>
        </w:tc>
        <w:tc>
          <w:tcPr>
            <w:tcW w:w="106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399333</w:t>
            </w:r>
          </w:p>
        </w:tc>
        <w:tc>
          <w:tcPr>
            <w:tcW w:w="145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0"/>
              <w:jc w:val="center"/>
              <w:rPr>
                <w:sz w:val="21"/>
                <w:szCs w:val="21"/>
              </w:rPr>
            </w:pPr>
            <w:r>
              <w:rPr>
                <w:sz w:val="21"/>
                <w:szCs w:val="21"/>
              </w:rPr>
              <w:t>390287</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0"/>
              <w:jc w:val="center"/>
              <w:rPr>
                <w:sz w:val="21"/>
                <w:szCs w:val="21"/>
              </w:rPr>
            </w:pPr>
            <w:r>
              <w:rPr>
                <w:sz w:val="21"/>
                <w:szCs w:val="21"/>
              </w:rPr>
              <w:t>789620</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0"/>
              <w:jc w:val="center"/>
              <w:rPr>
                <w:sz w:val="21"/>
                <w:szCs w:val="21"/>
              </w:rPr>
            </w:pPr>
            <w:r>
              <w:rPr>
                <w:sz w:val="21"/>
                <w:szCs w:val="21"/>
              </w:rPr>
              <w:t>133.3</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0"/>
              <w:jc w:val="center"/>
              <w:rPr>
                <w:sz w:val="21"/>
                <w:szCs w:val="21"/>
              </w:rPr>
            </w:pPr>
            <w:r>
              <w:rPr>
                <w:sz w:val="21"/>
                <w:szCs w:val="21"/>
              </w:rPr>
              <w:t>145.7</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0"/>
              <w:jc w:val="center"/>
              <w:rPr>
                <w:sz w:val="21"/>
                <w:szCs w:val="21"/>
              </w:rPr>
            </w:pPr>
            <w:r>
              <w:rPr>
                <w:sz w:val="21"/>
                <w:szCs w:val="21"/>
              </w:rPr>
              <w:t>139.2</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0"/>
              <w:jc w:val="center"/>
              <w:rPr>
                <w:sz w:val="21"/>
                <w:szCs w:val="21"/>
              </w:rPr>
            </w:pPr>
            <w:r>
              <w:rPr>
                <w:sz w:val="21"/>
                <w:szCs w:val="21"/>
              </w:rPr>
              <w:t>49.4</w:t>
            </w:r>
          </w:p>
        </w:tc>
      </w:tr>
      <w:tr w:rsidR="00000000">
        <w:tblPrEx>
          <w:tblCellMar>
            <w:top w:w="0" w:type="dxa"/>
            <w:bottom w:w="0" w:type="dxa"/>
          </w:tblCellMar>
        </w:tblPrEx>
        <w:tc>
          <w:tcPr>
            <w:tcW w:w="95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21"/>
                <w:szCs w:val="21"/>
              </w:rPr>
            </w:pPr>
            <w:r>
              <w:rPr>
                <w:sz w:val="21"/>
                <w:szCs w:val="21"/>
              </w:rPr>
              <w:t>1997-98</w:t>
            </w:r>
          </w:p>
        </w:tc>
        <w:tc>
          <w:tcPr>
            <w:tcW w:w="106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5"/>
              <w:jc w:val="center"/>
              <w:rPr>
                <w:sz w:val="21"/>
                <w:szCs w:val="21"/>
              </w:rPr>
            </w:pPr>
            <w:r>
              <w:rPr>
                <w:sz w:val="21"/>
                <w:szCs w:val="21"/>
              </w:rPr>
              <w:t>414963</w:t>
            </w:r>
          </w:p>
        </w:tc>
        <w:tc>
          <w:tcPr>
            <w:tcW w:w="145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5"/>
              <w:jc w:val="center"/>
              <w:rPr>
                <w:sz w:val="21"/>
                <w:szCs w:val="21"/>
              </w:rPr>
            </w:pPr>
            <w:r>
              <w:rPr>
                <w:sz w:val="21"/>
                <w:szCs w:val="21"/>
              </w:rPr>
              <w:t>418409</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5"/>
              <w:jc w:val="center"/>
              <w:rPr>
                <w:sz w:val="21"/>
                <w:szCs w:val="21"/>
              </w:rPr>
            </w:pPr>
            <w:r>
              <w:rPr>
                <w:sz w:val="21"/>
                <w:szCs w:val="21"/>
              </w:rPr>
              <w:t>833372</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5"/>
              <w:jc w:val="center"/>
              <w:rPr>
                <w:sz w:val="21"/>
                <w:szCs w:val="21"/>
              </w:rPr>
            </w:pPr>
            <w:r>
              <w:rPr>
                <w:sz w:val="21"/>
                <w:szCs w:val="21"/>
              </w:rPr>
              <w:t>138.6</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5"/>
              <w:jc w:val="center"/>
              <w:rPr>
                <w:sz w:val="21"/>
                <w:szCs w:val="21"/>
              </w:rPr>
            </w:pPr>
            <w:r>
              <w:rPr>
                <w:sz w:val="21"/>
                <w:szCs w:val="21"/>
              </w:rPr>
              <w:t>156.2</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5"/>
              <w:jc w:val="center"/>
              <w:rPr>
                <w:sz w:val="21"/>
                <w:szCs w:val="21"/>
              </w:rPr>
            </w:pPr>
            <w:r>
              <w:rPr>
                <w:sz w:val="21"/>
                <w:szCs w:val="21"/>
              </w:rPr>
              <w:t>146.9</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5"/>
              <w:jc w:val="center"/>
              <w:rPr>
                <w:sz w:val="21"/>
                <w:szCs w:val="21"/>
              </w:rPr>
            </w:pPr>
            <w:r>
              <w:rPr>
                <w:sz w:val="21"/>
                <w:szCs w:val="21"/>
              </w:rPr>
              <w:t>50.2</w:t>
            </w:r>
          </w:p>
        </w:tc>
      </w:tr>
      <w:tr w:rsidR="00000000">
        <w:tblPrEx>
          <w:tblCellMar>
            <w:top w:w="0" w:type="dxa"/>
            <w:bottom w:w="0" w:type="dxa"/>
          </w:tblCellMar>
        </w:tblPrEx>
        <w:tc>
          <w:tcPr>
            <w:tcW w:w="95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21"/>
                <w:szCs w:val="21"/>
              </w:rPr>
            </w:pPr>
            <w:r>
              <w:rPr>
                <w:sz w:val="21"/>
                <w:szCs w:val="21"/>
              </w:rPr>
              <w:t>1998-99</w:t>
            </w:r>
          </w:p>
        </w:tc>
        <w:tc>
          <w:tcPr>
            <w:tcW w:w="106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5"/>
              <w:jc w:val="center"/>
              <w:rPr>
                <w:sz w:val="21"/>
                <w:szCs w:val="21"/>
              </w:rPr>
            </w:pPr>
            <w:r>
              <w:rPr>
                <w:sz w:val="21"/>
                <w:szCs w:val="21"/>
              </w:rPr>
              <w:t>431797</w:t>
            </w:r>
          </w:p>
        </w:tc>
        <w:tc>
          <w:tcPr>
            <w:tcW w:w="145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0"/>
              <w:jc w:val="center"/>
              <w:rPr>
                <w:sz w:val="21"/>
                <w:szCs w:val="21"/>
              </w:rPr>
            </w:pPr>
            <w:r>
              <w:rPr>
                <w:sz w:val="21"/>
                <w:szCs w:val="21"/>
              </w:rPr>
              <w:t>443017</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0"/>
              <w:jc w:val="center"/>
              <w:rPr>
                <w:sz w:val="21"/>
                <w:szCs w:val="21"/>
              </w:rPr>
            </w:pPr>
            <w:r>
              <w:rPr>
                <w:sz w:val="21"/>
                <w:szCs w:val="21"/>
              </w:rPr>
              <w:t>874814</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0"/>
              <w:jc w:val="center"/>
              <w:rPr>
                <w:sz w:val="21"/>
                <w:szCs w:val="21"/>
              </w:rPr>
            </w:pPr>
            <w:r>
              <w:rPr>
                <w:sz w:val="21"/>
                <w:szCs w:val="21"/>
              </w:rPr>
              <w:t>144.2</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0"/>
              <w:jc w:val="center"/>
              <w:rPr>
                <w:sz w:val="21"/>
                <w:szCs w:val="21"/>
              </w:rPr>
            </w:pPr>
            <w:r>
              <w:rPr>
                <w:sz w:val="21"/>
                <w:szCs w:val="21"/>
              </w:rPr>
              <w:t>165.4</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0"/>
              <w:jc w:val="center"/>
              <w:rPr>
                <w:sz w:val="21"/>
                <w:szCs w:val="21"/>
              </w:rPr>
            </w:pPr>
            <w:r>
              <w:rPr>
                <w:sz w:val="21"/>
                <w:szCs w:val="21"/>
              </w:rPr>
              <w:t>154.1</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50.6</w:t>
            </w:r>
          </w:p>
        </w:tc>
      </w:tr>
    </w:tbl>
    <w:p w:rsidR="00000000" w:rsidRDefault="00000000">
      <w:pPr>
        <w:spacing w:after="240" w:line="440" w:lineRule="exact"/>
        <w:jc w:val="both"/>
        <w:rPr>
          <w:rFonts w:eastAsia="SimHei"/>
          <w:sz w:val="21"/>
          <w:szCs w:val="21"/>
        </w:rPr>
      </w:pPr>
      <w:r>
        <w:rPr>
          <w:rFonts w:eastAsia="SimHei" w:hint="eastAsia"/>
          <w:sz w:val="21"/>
          <w:szCs w:val="21"/>
        </w:rPr>
        <w:t>资料来源：教育部</w:t>
      </w:r>
      <w:r>
        <w:rPr>
          <w:rFonts w:eastAsia="SimHei"/>
          <w:sz w:val="21"/>
          <w:szCs w:val="21"/>
        </w:rPr>
        <w:tab/>
      </w:r>
      <w:r>
        <w:rPr>
          <w:rFonts w:eastAsia="SimHei" w:hint="eastAsia"/>
          <w:sz w:val="21"/>
          <w:szCs w:val="21"/>
        </w:rPr>
        <w:t>。</w:t>
      </w:r>
    </w:p>
    <w:p w:rsidR="00000000" w:rsidRDefault="00000000">
      <w:pPr>
        <w:spacing w:after="240" w:line="440" w:lineRule="exact"/>
        <w:ind w:firstLine="480"/>
        <w:jc w:val="both"/>
        <w:rPr>
          <w:sz w:val="21"/>
          <w:szCs w:val="21"/>
        </w:rPr>
      </w:pPr>
      <w:r>
        <w:rPr>
          <w:sz w:val="21"/>
          <w:szCs w:val="21"/>
        </w:rPr>
        <w:t>503</w:t>
      </w:r>
      <w:r>
        <w:rPr>
          <w:rFonts w:hint="eastAsia"/>
          <w:sz w:val="21"/>
          <w:szCs w:val="21"/>
        </w:rPr>
        <w:t>．至于中等教育，女生指数的变化比男生更大，分别从</w:t>
      </w:r>
      <w:r>
        <w:rPr>
          <w:sz w:val="21"/>
          <w:szCs w:val="21"/>
        </w:rPr>
        <w:t>1992-93</w:t>
      </w:r>
      <w:r>
        <w:rPr>
          <w:rFonts w:hint="eastAsia"/>
          <w:sz w:val="21"/>
          <w:szCs w:val="21"/>
        </w:rPr>
        <w:t>年度的</w:t>
      </w:r>
      <w:r>
        <w:rPr>
          <w:sz w:val="21"/>
          <w:szCs w:val="21"/>
        </w:rPr>
        <w:t>100</w:t>
      </w:r>
      <w:r>
        <w:rPr>
          <w:rFonts w:hint="eastAsia"/>
          <w:sz w:val="21"/>
          <w:szCs w:val="21"/>
        </w:rPr>
        <w:t>达到</w:t>
      </w:r>
      <w:r>
        <w:rPr>
          <w:sz w:val="21"/>
          <w:szCs w:val="21"/>
        </w:rPr>
        <w:t>1998-99</w:t>
      </w:r>
      <w:r>
        <w:rPr>
          <w:rFonts w:hint="eastAsia"/>
          <w:sz w:val="21"/>
          <w:szCs w:val="21"/>
        </w:rPr>
        <w:t>年度的</w:t>
      </w:r>
      <w:r>
        <w:rPr>
          <w:sz w:val="21"/>
          <w:szCs w:val="21"/>
        </w:rPr>
        <w:t>165.4</w:t>
      </w:r>
      <w:r>
        <w:rPr>
          <w:rFonts w:hint="eastAsia"/>
          <w:sz w:val="21"/>
          <w:szCs w:val="21"/>
        </w:rPr>
        <w:t>和</w:t>
      </w:r>
      <w:r>
        <w:rPr>
          <w:sz w:val="21"/>
          <w:szCs w:val="21"/>
        </w:rPr>
        <w:t>144.2</w:t>
      </w:r>
      <w:r>
        <w:rPr>
          <w:rFonts w:hint="eastAsia"/>
          <w:sz w:val="21"/>
          <w:szCs w:val="21"/>
        </w:rPr>
        <w:t>，而同期女生的比例则从</w:t>
      </w:r>
      <w:r>
        <w:rPr>
          <w:sz w:val="21"/>
          <w:szCs w:val="21"/>
        </w:rPr>
        <w:t>47.2%</w:t>
      </w:r>
      <w:r>
        <w:rPr>
          <w:rFonts w:hint="eastAsia"/>
          <w:sz w:val="21"/>
          <w:szCs w:val="21"/>
        </w:rPr>
        <w:t>上升到</w:t>
      </w:r>
      <w:r>
        <w:rPr>
          <w:sz w:val="21"/>
          <w:szCs w:val="21"/>
        </w:rPr>
        <w:t>50.6%</w:t>
      </w:r>
      <w:r>
        <w:rPr>
          <w:rFonts w:hint="eastAsia"/>
          <w:sz w:val="21"/>
          <w:szCs w:val="21"/>
        </w:rPr>
        <w:t>，自</w:t>
      </w:r>
      <w:r>
        <w:rPr>
          <w:sz w:val="21"/>
          <w:szCs w:val="21"/>
        </w:rPr>
        <w:t>1997-98</w:t>
      </w:r>
      <w:r>
        <w:rPr>
          <w:rFonts w:hint="eastAsia"/>
          <w:sz w:val="21"/>
          <w:szCs w:val="21"/>
        </w:rPr>
        <w:t>年度起，女生人数超过了男生。</w:t>
      </w:r>
    </w:p>
    <w:p w:rsidR="00000000" w:rsidRDefault="00000000">
      <w:pPr>
        <w:spacing w:after="240" w:line="440" w:lineRule="exact"/>
        <w:ind w:firstLine="480"/>
        <w:jc w:val="both"/>
        <w:rPr>
          <w:sz w:val="21"/>
          <w:szCs w:val="21"/>
        </w:rPr>
      </w:pPr>
      <w:r>
        <w:rPr>
          <w:sz w:val="21"/>
          <w:szCs w:val="21"/>
        </w:rPr>
        <w:t>504</w:t>
      </w:r>
      <w:r>
        <w:rPr>
          <w:rFonts w:hint="eastAsia"/>
          <w:sz w:val="21"/>
          <w:szCs w:val="21"/>
        </w:rPr>
        <w:t>．以上分析足以证明男女两性入学水平的差距正渐趋缩小，而且在乡村人口居多的地区变化更加迅速，卡塞林和西迪布宰德的演变指数分别为</w:t>
      </w:r>
      <w:r>
        <w:rPr>
          <w:sz w:val="21"/>
          <w:szCs w:val="21"/>
        </w:rPr>
        <w:t>131.1</w:t>
      </w:r>
      <w:r>
        <w:rPr>
          <w:rFonts w:hint="eastAsia"/>
          <w:sz w:val="21"/>
          <w:szCs w:val="21"/>
        </w:rPr>
        <w:t>和</w:t>
      </w:r>
      <w:r>
        <w:rPr>
          <w:sz w:val="21"/>
          <w:szCs w:val="21"/>
        </w:rPr>
        <w:t>136.5</w:t>
      </w:r>
      <w:r>
        <w:rPr>
          <w:rFonts w:hint="eastAsia"/>
          <w:sz w:val="21"/>
          <w:szCs w:val="21"/>
        </w:rPr>
        <w:t>，而突尼斯城则为</w:t>
      </w:r>
      <w:r>
        <w:rPr>
          <w:sz w:val="21"/>
          <w:szCs w:val="21"/>
        </w:rPr>
        <w:t>121.1</w:t>
      </w:r>
      <w:r>
        <w:rPr>
          <w:rFonts w:hint="eastAsia"/>
          <w:sz w:val="21"/>
          <w:szCs w:val="21"/>
        </w:rPr>
        <w:t>（从</w:t>
      </w:r>
      <w:r>
        <w:rPr>
          <w:sz w:val="21"/>
          <w:szCs w:val="21"/>
        </w:rPr>
        <w:t>1994-95</w:t>
      </w:r>
      <w:r>
        <w:rPr>
          <w:rFonts w:hint="eastAsia"/>
          <w:sz w:val="21"/>
          <w:szCs w:val="21"/>
        </w:rPr>
        <w:t>年度到</w:t>
      </w:r>
      <w:r>
        <w:rPr>
          <w:sz w:val="21"/>
          <w:szCs w:val="21"/>
        </w:rPr>
        <w:t>1997-98</w:t>
      </w:r>
      <w:r>
        <w:rPr>
          <w:rFonts w:hint="eastAsia"/>
          <w:sz w:val="21"/>
          <w:szCs w:val="21"/>
        </w:rPr>
        <w:t>年度）。</w:t>
      </w:r>
    </w:p>
    <w:p w:rsidR="00000000" w:rsidRDefault="00000000">
      <w:pPr>
        <w:spacing w:after="240" w:line="440" w:lineRule="exact"/>
        <w:ind w:firstLine="480"/>
        <w:jc w:val="both"/>
        <w:rPr>
          <w:sz w:val="21"/>
          <w:szCs w:val="21"/>
        </w:rPr>
      </w:pPr>
      <w:r>
        <w:rPr>
          <w:sz w:val="21"/>
          <w:szCs w:val="21"/>
        </w:rPr>
        <w:t>505</w:t>
      </w:r>
      <w:r>
        <w:rPr>
          <w:rFonts w:hint="eastAsia"/>
          <w:sz w:val="21"/>
          <w:szCs w:val="21"/>
        </w:rPr>
        <w:t>．性别差距和地区差距的缩小是在投资、基础教学设施、入学制度、教学组织以及扶贫帮困和政策下放等战线上，实行全面配合、协同作战的结果。</w:t>
      </w:r>
    </w:p>
    <w:p w:rsidR="00000000" w:rsidRDefault="00000000">
      <w:pPr>
        <w:spacing w:line="440" w:lineRule="exact"/>
        <w:jc w:val="center"/>
        <w:rPr>
          <w:rFonts w:eastAsia="SimHei"/>
          <w:sz w:val="21"/>
          <w:szCs w:val="21"/>
        </w:rPr>
      </w:pPr>
      <w:r>
        <w:rPr>
          <w:rFonts w:eastAsia="SimHei"/>
          <w:sz w:val="21"/>
          <w:szCs w:val="21"/>
        </w:rPr>
        <w:br w:type="page"/>
      </w:r>
      <w:r>
        <w:rPr>
          <w:rFonts w:eastAsia="SimHei" w:hint="eastAsia"/>
          <w:sz w:val="21"/>
          <w:szCs w:val="21"/>
        </w:rPr>
        <w:t>城乡入学女生状况</w:t>
      </w:r>
    </w:p>
    <w:p w:rsidR="00000000" w:rsidRDefault="00000000">
      <w:pPr>
        <w:spacing w:line="440" w:lineRule="exact"/>
        <w:jc w:val="center"/>
        <w:rPr>
          <w:rFonts w:eastAsia="SimHei"/>
          <w:sz w:val="21"/>
          <w:szCs w:val="21"/>
        </w:rPr>
      </w:pPr>
      <w:r>
        <w:rPr>
          <w:rFonts w:eastAsia="SimHei" w:hint="eastAsia"/>
          <w:sz w:val="21"/>
          <w:szCs w:val="21"/>
        </w:rPr>
        <w:t>（基础教育第二阶段和中学教育）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1200"/>
        <w:gridCol w:w="1200"/>
        <w:gridCol w:w="960"/>
        <w:gridCol w:w="1200"/>
        <w:gridCol w:w="1200"/>
        <w:gridCol w:w="960"/>
        <w:gridCol w:w="1440"/>
      </w:tblGrid>
      <w:tr w:rsidR="00000000">
        <w:tblPrEx>
          <w:tblCellMar>
            <w:top w:w="0" w:type="dxa"/>
            <w:bottom w:w="0" w:type="dxa"/>
          </w:tblCellMar>
        </w:tblPrEx>
        <w:trPr>
          <w:cantSplit/>
        </w:trPr>
        <w:tc>
          <w:tcPr>
            <w:tcW w:w="166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rFonts w:eastAsia="SimHei"/>
                <w:sz w:val="21"/>
                <w:szCs w:val="21"/>
              </w:rPr>
            </w:pPr>
            <w:r>
              <w:rPr>
                <w:rFonts w:eastAsia="SimHei" w:hint="eastAsia"/>
                <w:sz w:val="21"/>
                <w:szCs w:val="21"/>
              </w:rPr>
              <w:t>地区</w:t>
            </w:r>
          </w:p>
        </w:tc>
        <w:tc>
          <w:tcPr>
            <w:tcW w:w="336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rFonts w:eastAsia="SimHei"/>
                <w:b/>
                <w:bCs/>
                <w:sz w:val="21"/>
                <w:szCs w:val="21"/>
              </w:rPr>
            </w:pPr>
            <w:r>
              <w:rPr>
                <w:rFonts w:eastAsia="SimHei"/>
                <w:b/>
                <w:bCs/>
                <w:sz w:val="21"/>
                <w:szCs w:val="21"/>
              </w:rPr>
              <w:t>1994-95</w:t>
            </w:r>
          </w:p>
        </w:tc>
        <w:tc>
          <w:tcPr>
            <w:tcW w:w="336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rFonts w:eastAsia="SimHei"/>
                <w:b/>
                <w:bCs/>
                <w:sz w:val="21"/>
                <w:szCs w:val="21"/>
              </w:rPr>
            </w:pPr>
            <w:r>
              <w:rPr>
                <w:rFonts w:eastAsia="SimHei"/>
                <w:b/>
                <w:bCs/>
                <w:sz w:val="21"/>
                <w:szCs w:val="21"/>
              </w:rPr>
              <w:t>1998-99</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rFonts w:eastAsia="SimHei"/>
                <w:sz w:val="21"/>
                <w:szCs w:val="21"/>
              </w:rPr>
            </w:pPr>
            <w:r>
              <w:rPr>
                <w:rFonts w:eastAsia="SimHei" w:hint="eastAsia"/>
                <w:sz w:val="21"/>
                <w:szCs w:val="21"/>
              </w:rPr>
              <w:t>演变指数</w:t>
            </w:r>
          </w:p>
        </w:tc>
      </w:tr>
      <w:tr w:rsidR="00000000">
        <w:tblPrEx>
          <w:tblCellMar>
            <w:top w:w="0" w:type="dxa"/>
            <w:bottom w:w="0" w:type="dxa"/>
          </w:tblCellMar>
        </w:tblPrEx>
        <w:tc>
          <w:tcPr>
            <w:tcW w:w="166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480"/>
              <w:jc w:val="both"/>
              <w:rPr>
                <w:rFonts w:eastAsia="SimHei"/>
                <w:sz w:val="21"/>
                <w:szCs w:val="21"/>
              </w:rPr>
            </w:pP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rFonts w:eastAsia="SimHei"/>
                <w:sz w:val="21"/>
                <w:szCs w:val="21"/>
              </w:rPr>
            </w:pPr>
            <w:r>
              <w:rPr>
                <w:rFonts w:eastAsia="SimHei" w:hint="eastAsia"/>
                <w:sz w:val="21"/>
                <w:szCs w:val="21"/>
              </w:rPr>
              <w:t>学生人数</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rFonts w:eastAsia="SimHei"/>
                <w:sz w:val="21"/>
                <w:szCs w:val="21"/>
              </w:rPr>
            </w:pPr>
            <w:r>
              <w:rPr>
                <w:rFonts w:eastAsia="SimHei" w:hint="eastAsia"/>
                <w:sz w:val="21"/>
                <w:szCs w:val="21"/>
              </w:rPr>
              <w:t>女生人数</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rFonts w:eastAsia="SimHei"/>
                <w:sz w:val="21"/>
                <w:szCs w:val="21"/>
              </w:rPr>
            </w:pPr>
            <w:r>
              <w:rPr>
                <w:rFonts w:eastAsia="SimHei" w:hint="eastAsia"/>
                <w:sz w:val="21"/>
                <w:szCs w:val="21"/>
              </w:rPr>
              <w:t>女生</w:t>
            </w:r>
          </w:p>
          <w:p w:rsidR="00000000" w:rsidRDefault="00000000">
            <w:pPr>
              <w:spacing w:line="440" w:lineRule="exact"/>
              <w:jc w:val="center"/>
              <w:rPr>
                <w:rFonts w:eastAsia="SimHei"/>
                <w:sz w:val="21"/>
                <w:szCs w:val="21"/>
              </w:rPr>
            </w:pPr>
            <w:r>
              <w:rPr>
                <w:rFonts w:eastAsia="SimHei" w:hint="eastAsia"/>
                <w:sz w:val="21"/>
                <w:szCs w:val="21"/>
              </w:rPr>
              <w:t>百分比</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rFonts w:eastAsia="SimHei"/>
                <w:sz w:val="21"/>
                <w:szCs w:val="21"/>
              </w:rPr>
            </w:pPr>
            <w:r>
              <w:rPr>
                <w:rFonts w:eastAsia="SimHei" w:hint="eastAsia"/>
                <w:sz w:val="21"/>
                <w:szCs w:val="21"/>
              </w:rPr>
              <w:t>学生人数</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rFonts w:eastAsia="SimHei"/>
                <w:sz w:val="21"/>
                <w:szCs w:val="21"/>
              </w:rPr>
            </w:pPr>
            <w:r>
              <w:rPr>
                <w:rFonts w:eastAsia="SimHei" w:hint="eastAsia"/>
                <w:sz w:val="21"/>
                <w:szCs w:val="21"/>
              </w:rPr>
              <w:t>女生人数</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rFonts w:eastAsia="SimHei"/>
                <w:sz w:val="21"/>
                <w:szCs w:val="21"/>
              </w:rPr>
            </w:pPr>
            <w:r>
              <w:rPr>
                <w:rFonts w:eastAsia="SimHei" w:hint="eastAsia"/>
                <w:sz w:val="21"/>
                <w:szCs w:val="21"/>
              </w:rPr>
              <w:t>女生</w:t>
            </w:r>
          </w:p>
          <w:p w:rsidR="00000000" w:rsidRDefault="00000000">
            <w:pPr>
              <w:spacing w:line="440" w:lineRule="exact"/>
              <w:jc w:val="center"/>
              <w:rPr>
                <w:rFonts w:eastAsia="SimHei"/>
                <w:sz w:val="21"/>
                <w:szCs w:val="21"/>
              </w:rPr>
            </w:pPr>
            <w:r>
              <w:rPr>
                <w:rFonts w:eastAsia="SimHei" w:hint="eastAsia"/>
                <w:sz w:val="21"/>
                <w:szCs w:val="21"/>
              </w:rPr>
              <w:t>百分比</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rFonts w:eastAsia="SimHei"/>
                <w:b/>
                <w:bCs/>
                <w:sz w:val="21"/>
                <w:szCs w:val="21"/>
              </w:rPr>
            </w:pPr>
            <w:r>
              <w:rPr>
                <w:rFonts w:eastAsia="SimHei"/>
                <w:b/>
                <w:bCs/>
                <w:sz w:val="21"/>
                <w:szCs w:val="21"/>
              </w:rPr>
              <w:t>1994-95</w:t>
            </w:r>
          </w:p>
          <w:p w:rsidR="00000000" w:rsidRDefault="00000000">
            <w:pPr>
              <w:spacing w:line="440" w:lineRule="exact"/>
              <w:jc w:val="center"/>
              <w:rPr>
                <w:rFonts w:eastAsia="SimHei"/>
                <w:b/>
                <w:bCs/>
                <w:sz w:val="21"/>
                <w:szCs w:val="21"/>
              </w:rPr>
            </w:pPr>
            <w:r>
              <w:rPr>
                <w:rFonts w:eastAsia="SimHei"/>
                <w:b/>
                <w:bCs/>
                <w:sz w:val="21"/>
                <w:szCs w:val="21"/>
              </w:rPr>
              <w:t>1998-99</w:t>
            </w:r>
          </w:p>
        </w:tc>
      </w:tr>
      <w:tr w:rsidR="00000000">
        <w:tblPrEx>
          <w:tblCellMar>
            <w:top w:w="0" w:type="dxa"/>
            <w:bottom w:w="0" w:type="dxa"/>
          </w:tblCellMar>
        </w:tblPrEx>
        <w:tc>
          <w:tcPr>
            <w:tcW w:w="166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21"/>
                <w:szCs w:val="21"/>
              </w:rPr>
            </w:pPr>
            <w:r>
              <w:rPr>
                <w:rFonts w:hint="eastAsia"/>
                <w:sz w:val="21"/>
                <w:szCs w:val="21"/>
              </w:rPr>
              <w:t>突尼斯市</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72681</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38022</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52.31</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89939</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47570</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52.9</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125.1</w:t>
            </w:r>
          </w:p>
        </w:tc>
      </w:tr>
      <w:tr w:rsidR="00000000">
        <w:tblPrEx>
          <w:tblCellMar>
            <w:top w:w="0" w:type="dxa"/>
            <w:bottom w:w="0" w:type="dxa"/>
          </w:tblCellMar>
        </w:tblPrEx>
        <w:tc>
          <w:tcPr>
            <w:tcW w:w="166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21"/>
                <w:szCs w:val="21"/>
              </w:rPr>
            </w:pPr>
            <w:r>
              <w:rPr>
                <w:rFonts w:hint="eastAsia"/>
                <w:sz w:val="21"/>
                <w:szCs w:val="21"/>
              </w:rPr>
              <w:t>卡塞林</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25936</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10970</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42.29</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34602</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15677</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45.3</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142.9</w:t>
            </w:r>
          </w:p>
        </w:tc>
      </w:tr>
      <w:tr w:rsidR="00000000">
        <w:tblPrEx>
          <w:tblCellMar>
            <w:top w:w="0" w:type="dxa"/>
            <w:bottom w:w="0" w:type="dxa"/>
          </w:tblCellMar>
        </w:tblPrEx>
        <w:tc>
          <w:tcPr>
            <w:tcW w:w="166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21"/>
                <w:szCs w:val="21"/>
              </w:rPr>
            </w:pPr>
            <w:r>
              <w:rPr>
                <w:rFonts w:hint="eastAsia"/>
                <w:sz w:val="21"/>
                <w:szCs w:val="21"/>
              </w:rPr>
              <w:t>西迪布宰德</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28908</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12084</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41.80</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37941</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17536</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46.2</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145.1</w:t>
            </w:r>
          </w:p>
        </w:tc>
      </w:tr>
      <w:tr w:rsidR="00000000">
        <w:tblPrEx>
          <w:tblCellMar>
            <w:top w:w="0" w:type="dxa"/>
            <w:bottom w:w="0" w:type="dxa"/>
          </w:tblCellMar>
        </w:tblPrEx>
        <w:tc>
          <w:tcPr>
            <w:tcW w:w="166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21"/>
                <w:szCs w:val="21"/>
              </w:rPr>
            </w:pPr>
            <w:r>
              <w:rPr>
                <w:rFonts w:hint="eastAsia"/>
                <w:sz w:val="21"/>
                <w:szCs w:val="21"/>
              </w:rPr>
              <w:t>总计</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662222</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320055</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48.33</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874814</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443017</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50.6</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138.4</w:t>
            </w:r>
          </w:p>
        </w:tc>
      </w:tr>
    </w:tbl>
    <w:p w:rsidR="00000000" w:rsidRDefault="00000000">
      <w:pPr>
        <w:spacing w:after="240" w:line="440" w:lineRule="exact"/>
        <w:jc w:val="both"/>
        <w:rPr>
          <w:rFonts w:eastAsia="SimHei"/>
          <w:sz w:val="21"/>
          <w:szCs w:val="21"/>
        </w:rPr>
      </w:pPr>
      <w:r>
        <w:rPr>
          <w:rFonts w:eastAsia="SimHei" w:hint="eastAsia"/>
          <w:sz w:val="21"/>
          <w:szCs w:val="21"/>
        </w:rPr>
        <w:t>资料来源：教育部</w:t>
      </w:r>
      <w:r>
        <w:rPr>
          <w:rFonts w:eastAsia="SimHei"/>
          <w:sz w:val="21"/>
          <w:szCs w:val="21"/>
        </w:rPr>
        <w:tab/>
      </w:r>
      <w:r>
        <w:rPr>
          <w:rFonts w:eastAsia="SimHei" w:hint="eastAsia"/>
          <w:sz w:val="21"/>
          <w:szCs w:val="21"/>
        </w:rPr>
        <w:t>。</w:t>
      </w:r>
    </w:p>
    <w:p w:rsidR="00000000" w:rsidRDefault="00000000">
      <w:pPr>
        <w:spacing w:after="240" w:line="440" w:lineRule="exact"/>
        <w:jc w:val="both"/>
        <w:rPr>
          <w:rFonts w:eastAsia="SimHei"/>
          <w:sz w:val="21"/>
          <w:szCs w:val="21"/>
        </w:rPr>
      </w:pPr>
      <w:r>
        <w:rPr>
          <w:rFonts w:eastAsia="SimHei"/>
          <w:b/>
          <w:bCs/>
          <w:sz w:val="21"/>
          <w:szCs w:val="21"/>
        </w:rPr>
        <w:t>b</w:t>
      </w:r>
      <w:r>
        <w:rPr>
          <w:rFonts w:eastAsia="SimHei" w:hint="eastAsia"/>
          <w:b/>
          <w:bCs/>
          <w:sz w:val="21"/>
          <w:szCs w:val="21"/>
        </w:rPr>
        <w:t>）</w:t>
      </w:r>
      <w:r>
        <w:rPr>
          <w:rFonts w:eastAsia="SimHei"/>
          <w:sz w:val="21"/>
          <w:szCs w:val="21"/>
        </w:rPr>
        <w:t xml:space="preserve"> </w:t>
      </w:r>
      <w:r>
        <w:rPr>
          <w:rFonts w:eastAsia="SimHei" w:hint="eastAsia"/>
          <w:sz w:val="21"/>
          <w:szCs w:val="21"/>
        </w:rPr>
        <w:t>入学率</w:t>
      </w:r>
    </w:p>
    <w:p w:rsidR="00000000" w:rsidRDefault="00000000">
      <w:pPr>
        <w:spacing w:after="240" w:line="440" w:lineRule="exact"/>
        <w:ind w:firstLine="480"/>
        <w:jc w:val="both"/>
        <w:rPr>
          <w:sz w:val="21"/>
          <w:szCs w:val="21"/>
        </w:rPr>
      </w:pPr>
      <w:r>
        <w:rPr>
          <w:sz w:val="21"/>
          <w:szCs w:val="21"/>
        </w:rPr>
        <w:t>506</w:t>
      </w:r>
      <w:r>
        <w:rPr>
          <w:rFonts w:hint="eastAsia"/>
          <w:sz w:val="21"/>
          <w:szCs w:val="21"/>
        </w:rPr>
        <w:t>．下图表明，由于女生入学率的变化更加迅速，</w:t>
      </w:r>
      <w:r>
        <w:rPr>
          <w:sz w:val="21"/>
          <w:szCs w:val="21"/>
        </w:rPr>
        <w:t>6</w:t>
      </w:r>
      <w:r>
        <w:rPr>
          <w:rFonts w:hint="eastAsia"/>
          <w:sz w:val="21"/>
          <w:szCs w:val="21"/>
        </w:rPr>
        <w:t>岁儿童的男女比例完全相同，而在</w:t>
      </w:r>
      <w:r>
        <w:rPr>
          <w:sz w:val="21"/>
          <w:szCs w:val="21"/>
        </w:rPr>
        <w:t>6-12</w:t>
      </w:r>
      <w:r>
        <w:rPr>
          <w:rFonts w:hint="eastAsia"/>
          <w:sz w:val="21"/>
          <w:szCs w:val="21"/>
        </w:rPr>
        <w:t>岁的年龄段，女生入学率却有重大进展，两性的差距已从</w:t>
      </w:r>
      <w:r>
        <w:rPr>
          <w:sz w:val="21"/>
          <w:szCs w:val="21"/>
        </w:rPr>
        <w:t>1992-93</w:t>
      </w:r>
      <w:r>
        <w:rPr>
          <w:rFonts w:hint="eastAsia"/>
          <w:sz w:val="21"/>
          <w:szCs w:val="21"/>
        </w:rPr>
        <w:t>年度的</w:t>
      </w:r>
      <w:r>
        <w:rPr>
          <w:sz w:val="21"/>
          <w:szCs w:val="21"/>
        </w:rPr>
        <w:t>6.8</w:t>
      </w:r>
      <w:r>
        <w:rPr>
          <w:rFonts w:hint="eastAsia"/>
          <w:sz w:val="21"/>
          <w:szCs w:val="21"/>
        </w:rPr>
        <w:t>个百分点减少到</w:t>
      </w:r>
      <w:r>
        <w:rPr>
          <w:sz w:val="21"/>
          <w:szCs w:val="21"/>
        </w:rPr>
        <w:t>1998-99</w:t>
      </w:r>
      <w:r>
        <w:rPr>
          <w:rFonts w:hint="eastAsia"/>
          <w:sz w:val="21"/>
          <w:szCs w:val="21"/>
        </w:rPr>
        <w:t>年度的</w:t>
      </w:r>
      <w:r>
        <w:rPr>
          <w:sz w:val="21"/>
          <w:szCs w:val="21"/>
        </w:rPr>
        <w:t>1</w:t>
      </w:r>
      <w:r>
        <w:rPr>
          <w:rFonts w:hint="eastAsia"/>
          <w:sz w:val="21"/>
          <w:szCs w:val="21"/>
        </w:rPr>
        <w:t>个百分点。</w:t>
      </w:r>
    </w:p>
    <w:p w:rsidR="00000000" w:rsidRDefault="00000000">
      <w:pPr>
        <w:spacing w:after="240" w:line="440" w:lineRule="exact"/>
        <w:jc w:val="center"/>
        <w:rPr>
          <w:rFonts w:eastAsia="SimHei"/>
          <w:sz w:val="21"/>
          <w:szCs w:val="21"/>
        </w:rPr>
      </w:pPr>
      <w:r>
        <w:rPr>
          <w:rFonts w:eastAsia="SimHei"/>
          <w:sz w:val="21"/>
          <w:szCs w:val="21"/>
        </w:rPr>
        <w:t>6</w:t>
      </w:r>
      <w:r>
        <w:rPr>
          <w:rFonts w:eastAsia="SimHei" w:hint="eastAsia"/>
          <w:sz w:val="21"/>
          <w:szCs w:val="21"/>
        </w:rPr>
        <w:t>岁儿童入学率演变</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40"/>
        <w:gridCol w:w="2160"/>
        <w:gridCol w:w="2400"/>
        <w:gridCol w:w="2640"/>
      </w:tblGrid>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rFonts w:hint="eastAsia"/>
                <w:sz w:val="21"/>
                <w:szCs w:val="21"/>
              </w:rPr>
              <w:t>男生</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rFonts w:hint="eastAsia"/>
                <w:sz w:val="21"/>
                <w:szCs w:val="21"/>
              </w:rPr>
              <w:t>女生</w:t>
            </w:r>
          </w:p>
        </w:tc>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rFonts w:hint="eastAsia"/>
                <w:sz w:val="21"/>
                <w:szCs w:val="21"/>
              </w:rPr>
              <w:t>合计</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1992-93</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96.6</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93.3</w:t>
            </w:r>
          </w:p>
        </w:tc>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95.0</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1993-94</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97.7</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94.5</w:t>
            </w:r>
          </w:p>
        </w:tc>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96.1</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1994-95</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99.1</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96.9</w:t>
            </w:r>
          </w:p>
        </w:tc>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98.0</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1995-96</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99.1</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98.9</w:t>
            </w:r>
          </w:p>
        </w:tc>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99.0</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1996-97</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99.1</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99.0</w:t>
            </w:r>
          </w:p>
        </w:tc>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99.1</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1997-98</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99.0</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99.0</w:t>
            </w:r>
          </w:p>
        </w:tc>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99.0</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1998-99</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99.1</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99.1</w:t>
            </w:r>
          </w:p>
        </w:tc>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99.1</w:t>
            </w:r>
          </w:p>
        </w:tc>
      </w:tr>
    </w:tbl>
    <w:p w:rsidR="00000000" w:rsidRDefault="00000000">
      <w:pPr>
        <w:spacing w:after="240" w:line="440" w:lineRule="exact"/>
        <w:jc w:val="both"/>
        <w:rPr>
          <w:rFonts w:eastAsia="SimHei"/>
          <w:sz w:val="21"/>
          <w:szCs w:val="21"/>
        </w:rPr>
      </w:pPr>
      <w:r>
        <w:rPr>
          <w:rFonts w:eastAsia="SimHei" w:hint="eastAsia"/>
          <w:sz w:val="21"/>
          <w:szCs w:val="21"/>
        </w:rPr>
        <w:t>资料来源：教育部</w:t>
      </w:r>
      <w:r>
        <w:rPr>
          <w:rFonts w:eastAsia="SimHei"/>
          <w:sz w:val="21"/>
          <w:szCs w:val="21"/>
        </w:rPr>
        <w:tab/>
      </w:r>
      <w:r>
        <w:rPr>
          <w:rFonts w:eastAsia="SimHei" w:hint="eastAsia"/>
          <w:sz w:val="21"/>
          <w:szCs w:val="21"/>
        </w:rPr>
        <w:t>。</w:t>
      </w:r>
    </w:p>
    <w:p w:rsidR="00000000" w:rsidRDefault="00000000">
      <w:pPr>
        <w:spacing w:after="120" w:line="440" w:lineRule="exact"/>
        <w:jc w:val="center"/>
        <w:rPr>
          <w:sz w:val="21"/>
          <w:szCs w:val="21"/>
        </w:rPr>
      </w:pPr>
      <w:r>
        <w:rPr>
          <w:rFonts w:eastAsia="SimHei"/>
          <w:sz w:val="21"/>
          <w:szCs w:val="21"/>
        </w:rPr>
        <w:t>6-12</w:t>
      </w:r>
      <w:r>
        <w:rPr>
          <w:rFonts w:eastAsia="SimHei" w:hint="eastAsia"/>
          <w:sz w:val="21"/>
          <w:szCs w:val="21"/>
        </w:rPr>
        <w:t>岁儿童入学率演变</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40"/>
        <w:gridCol w:w="2160"/>
        <w:gridCol w:w="2280"/>
        <w:gridCol w:w="2760"/>
      </w:tblGrid>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rFonts w:hint="eastAsia"/>
                <w:sz w:val="21"/>
                <w:szCs w:val="21"/>
              </w:rPr>
              <w:t>男生</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rFonts w:hint="eastAsia"/>
                <w:sz w:val="21"/>
                <w:szCs w:val="21"/>
              </w:rPr>
              <w:t>女生</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rFonts w:hint="eastAsia"/>
                <w:sz w:val="21"/>
                <w:szCs w:val="21"/>
              </w:rPr>
              <w:t>合计</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1992-93</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92.0</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85.2</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88.7</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1993-94</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94.1</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87.0</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90.6</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1994-95</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94.5</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87.4</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91.0</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1995-96</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94.4</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89.4</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92.0</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1996-97</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93.7</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90.8</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92.3</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1997-98</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93.0</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91.5</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92.3</w:t>
            </w:r>
          </w:p>
        </w:tc>
      </w:tr>
      <w:tr w:rsidR="00000000">
        <w:tblPrEx>
          <w:tblCellMar>
            <w:top w:w="0" w:type="dxa"/>
            <w:bottom w:w="0" w:type="dxa"/>
          </w:tblCellMar>
        </w:tblPrEx>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1998-99</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92.8</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91.8</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21"/>
                <w:szCs w:val="21"/>
              </w:rPr>
            </w:pPr>
            <w:r>
              <w:rPr>
                <w:sz w:val="21"/>
                <w:szCs w:val="21"/>
              </w:rPr>
              <w:t>92.3</w:t>
            </w:r>
          </w:p>
        </w:tc>
      </w:tr>
    </w:tbl>
    <w:p w:rsidR="00000000" w:rsidRDefault="00000000">
      <w:pPr>
        <w:spacing w:after="240" w:line="440" w:lineRule="exact"/>
        <w:jc w:val="both"/>
        <w:rPr>
          <w:rFonts w:eastAsia="SimHei"/>
          <w:sz w:val="21"/>
          <w:szCs w:val="21"/>
        </w:rPr>
      </w:pPr>
      <w:r>
        <w:rPr>
          <w:rFonts w:eastAsia="SimHei" w:hint="eastAsia"/>
          <w:sz w:val="21"/>
          <w:szCs w:val="21"/>
        </w:rPr>
        <w:t>资料来源：教育部</w:t>
      </w:r>
      <w:r>
        <w:rPr>
          <w:rFonts w:eastAsia="SimHei"/>
          <w:sz w:val="21"/>
          <w:szCs w:val="21"/>
        </w:rPr>
        <w:tab/>
      </w:r>
      <w:r>
        <w:rPr>
          <w:rFonts w:eastAsia="SimHei" w:hint="eastAsia"/>
          <w:sz w:val="21"/>
          <w:szCs w:val="21"/>
        </w:rPr>
        <w:t>。</w:t>
      </w:r>
    </w:p>
    <w:p w:rsidR="00000000" w:rsidRDefault="00000000">
      <w:pPr>
        <w:spacing w:after="240" w:line="440" w:lineRule="exact"/>
        <w:jc w:val="both"/>
        <w:rPr>
          <w:rFonts w:eastAsia="SimHei"/>
          <w:sz w:val="21"/>
          <w:szCs w:val="21"/>
        </w:rPr>
      </w:pPr>
      <w:r>
        <w:rPr>
          <w:rFonts w:eastAsia="SimHei" w:hint="eastAsia"/>
          <w:sz w:val="21"/>
          <w:szCs w:val="21"/>
        </w:rPr>
        <w:t>二．</w:t>
      </w:r>
      <w:r>
        <w:rPr>
          <w:rFonts w:eastAsia="SimHei"/>
          <w:b/>
          <w:bCs/>
          <w:sz w:val="21"/>
          <w:szCs w:val="21"/>
        </w:rPr>
        <w:t xml:space="preserve">1.2 </w:t>
      </w:r>
      <w:r>
        <w:rPr>
          <w:rFonts w:eastAsia="SimHei" w:hint="eastAsia"/>
          <w:sz w:val="21"/>
          <w:szCs w:val="21"/>
        </w:rPr>
        <w:t>女生学业成果的改善</w:t>
      </w:r>
    </w:p>
    <w:p w:rsidR="00000000" w:rsidRDefault="00000000">
      <w:pPr>
        <w:spacing w:after="240" w:line="440" w:lineRule="exact"/>
        <w:ind w:firstLine="480"/>
        <w:jc w:val="both"/>
        <w:rPr>
          <w:sz w:val="21"/>
          <w:szCs w:val="21"/>
        </w:rPr>
      </w:pPr>
      <w:r>
        <w:rPr>
          <w:sz w:val="21"/>
          <w:szCs w:val="21"/>
        </w:rPr>
        <w:t>507</w:t>
      </w:r>
      <w:r>
        <w:rPr>
          <w:rFonts w:hint="eastAsia"/>
          <w:sz w:val="21"/>
          <w:szCs w:val="21"/>
        </w:rPr>
        <w:t>．从下表可以看出，在基础教育阶段，男女生的升级比例几乎相同，但女生始终居领先地位，因为女生的升级率总比男生高</w:t>
      </w:r>
      <w:r>
        <w:rPr>
          <w:sz w:val="21"/>
          <w:szCs w:val="21"/>
        </w:rPr>
        <w:t>1</w:t>
      </w:r>
      <w:r>
        <w:rPr>
          <w:rFonts w:hint="eastAsia"/>
          <w:sz w:val="21"/>
          <w:szCs w:val="21"/>
        </w:rPr>
        <w:t>至</w:t>
      </w:r>
      <w:r>
        <w:rPr>
          <w:sz w:val="21"/>
          <w:szCs w:val="21"/>
        </w:rPr>
        <w:t>4</w:t>
      </w:r>
      <w:r>
        <w:rPr>
          <w:rFonts w:hint="eastAsia"/>
          <w:sz w:val="21"/>
          <w:szCs w:val="21"/>
        </w:rPr>
        <w:t>个百分点，甚至高</w:t>
      </w:r>
      <w:r>
        <w:rPr>
          <w:sz w:val="21"/>
          <w:szCs w:val="21"/>
        </w:rPr>
        <w:t>6</w:t>
      </w:r>
      <w:r>
        <w:rPr>
          <w:rFonts w:hint="eastAsia"/>
          <w:sz w:val="21"/>
          <w:szCs w:val="21"/>
        </w:rPr>
        <w:t>个百分点。</w:t>
      </w:r>
    </w:p>
    <w:p w:rsidR="00000000" w:rsidRDefault="00000000">
      <w:pPr>
        <w:spacing w:after="240" w:line="440" w:lineRule="exact"/>
        <w:jc w:val="both"/>
        <w:rPr>
          <w:rFonts w:eastAsia="SimHei"/>
          <w:sz w:val="21"/>
          <w:szCs w:val="21"/>
        </w:rPr>
      </w:pPr>
      <w:r>
        <w:rPr>
          <w:rFonts w:eastAsia="SimHei"/>
          <w:b/>
          <w:bCs/>
          <w:sz w:val="21"/>
          <w:szCs w:val="21"/>
        </w:rPr>
        <w:t>a)</w:t>
      </w:r>
      <w:r>
        <w:rPr>
          <w:rFonts w:eastAsia="SimHei"/>
          <w:sz w:val="21"/>
          <w:szCs w:val="21"/>
        </w:rPr>
        <w:t xml:space="preserve">  </w:t>
      </w:r>
      <w:r>
        <w:rPr>
          <w:rFonts w:eastAsia="SimHei" w:hint="eastAsia"/>
          <w:sz w:val="21"/>
          <w:szCs w:val="21"/>
        </w:rPr>
        <w:t>基础教育第一阶段：</w:t>
      </w:r>
    </w:p>
    <w:p w:rsidR="00000000" w:rsidRDefault="00000000">
      <w:pPr>
        <w:spacing w:after="120" w:line="440" w:lineRule="exact"/>
        <w:jc w:val="center"/>
        <w:rPr>
          <w:rFonts w:eastAsia="SimHei"/>
          <w:sz w:val="21"/>
          <w:szCs w:val="21"/>
        </w:rPr>
      </w:pPr>
      <w:r>
        <w:rPr>
          <w:rFonts w:eastAsia="SimHei" w:hint="eastAsia"/>
          <w:sz w:val="21"/>
          <w:szCs w:val="21"/>
        </w:rPr>
        <w:t>男女生升级比例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0"/>
        <w:gridCol w:w="720"/>
        <w:gridCol w:w="720"/>
        <w:gridCol w:w="720"/>
        <w:gridCol w:w="840"/>
        <w:gridCol w:w="720"/>
        <w:gridCol w:w="840"/>
        <w:gridCol w:w="720"/>
        <w:gridCol w:w="840"/>
        <w:gridCol w:w="840"/>
        <w:gridCol w:w="720"/>
        <w:gridCol w:w="720"/>
        <w:gridCol w:w="720"/>
      </w:tblGrid>
      <w:tr w:rsidR="00000000">
        <w:tblPrEx>
          <w:tblCellMar>
            <w:top w:w="0" w:type="dxa"/>
            <w:bottom w:w="0" w:type="dxa"/>
          </w:tblCellMar>
        </w:tblPrEx>
        <w:trPr>
          <w:cantSplit/>
          <w:jc w:val="center"/>
        </w:trPr>
        <w:tc>
          <w:tcPr>
            <w:tcW w:w="96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ind w:firstLine="12"/>
              <w:jc w:val="center"/>
              <w:rPr>
                <w:rFonts w:eastAsia="SimHei"/>
                <w:sz w:val="21"/>
                <w:szCs w:val="21"/>
              </w:rPr>
            </w:pPr>
            <w:r>
              <w:rPr>
                <w:rFonts w:eastAsia="SimHei" w:hint="eastAsia"/>
                <w:sz w:val="21"/>
                <w:szCs w:val="21"/>
              </w:rPr>
              <w:t>年度</w:t>
            </w:r>
          </w:p>
        </w:tc>
        <w:tc>
          <w:tcPr>
            <w:tcW w:w="1440" w:type="dxa"/>
            <w:gridSpan w:val="2"/>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rFonts w:eastAsia="SimHei"/>
                <w:sz w:val="21"/>
                <w:szCs w:val="21"/>
              </w:rPr>
            </w:pPr>
            <w:r>
              <w:rPr>
                <w:rFonts w:eastAsia="SimHei" w:hint="eastAsia"/>
                <w:sz w:val="21"/>
                <w:szCs w:val="21"/>
              </w:rPr>
              <w:t>一年级</w:t>
            </w:r>
          </w:p>
        </w:tc>
        <w:tc>
          <w:tcPr>
            <w:tcW w:w="1560" w:type="dxa"/>
            <w:gridSpan w:val="2"/>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rFonts w:eastAsia="SimHei"/>
                <w:sz w:val="21"/>
                <w:szCs w:val="21"/>
              </w:rPr>
            </w:pPr>
            <w:r>
              <w:rPr>
                <w:rFonts w:eastAsia="SimHei" w:hint="eastAsia"/>
                <w:sz w:val="21"/>
                <w:szCs w:val="21"/>
              </w:rPr>
              <w:t>二年级</w:t>
            </w:r>
          </w:p>
        </w:tc>
        <w:tc>
          <w:tcPr>
            <w:tcW w:w="1560" w:type="dxa"/>
            <w:gridSpan w:val="2"/>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rFonts w:eastAsia="SimHei"/>
                <w:sz w:val="21"/>
                <w:szCs w:val="21"/>
              </w:rPr>
            </w:pPr>
            <w:r>
              <w:rPr>
                <w:rFonts w:eastAsia="SimHei" w:hint="eastAsia"/>
                <w:sz w:val="21"/>
                <w:szCs w:val="21"/>
              </w:rPr>
              <w:t>三年级</w:t>
            </w:r>
          </w:p>
        </w:tc>
        <w:tc>
          <w:tcPr>
            <w:tcW w:w="1560" w:type="dxa"/>
            <w:gridSpan w:val="2"/>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rFonts w:eastAsia="SimHei"/>
                <w:sz w:val="21"/>
                <w:szCs w:val="21"/>
              </w:rPr>
            </w:pPr>
            <w:r>
              <w:rPr>
                <w:rFonts w:eastAsia="SimHei" w:hint="eastAsia"/>
                <w:sz w:val="21"/>
                <w:szCs w:val="21"/>
              </w:rPr>
              <w:t>四年级</w:t>
            </w:r>
          </w:p>
        </w:tc>
        <w:tc>
          <w:tcPr>
            <w:tcW w:w="1560" w:type="dxa"/>
            <w:gridSpan w:val="2"/>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rFonts w:eastAsia="SimHei"/>
                <w:sz w:val="21"/>
                <w:szCs w:val="21"/>
              </w:rPr>
            </w:pPr>
            <w:r>
              <w:rPr>
                <w:rFonts w:eastAsia="SimHei" w:hint="eastAsia"/>
                <w:sz w:val="21"/>
                <w:szCs w:val="21"/>
              </w:rPr>
              <w:t>五年级</w:t>
            </w:r>
          </w:p>
        </w:tc>
        <w:tc>
          <w:tcPr>
            <w:tcW w:w="1440" w:type="dxa"/>
            <w:gridSpan w:val="2"/>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rFonts w:eastAsia="SimHei"/>
                <w:sz w:val="21"/>
                <w:szCs w:val="21"/>
              </w:rPr>
            </w:pPr>
            <w:r>
              <w:rPr>
                <w:rFonts w:eastAsia="SimHei" w:hint="eastAsia"/>
                <w:sz w:val="21"/>
                <w:szCs w:val="21"/>
              </w:rPr>
              <w:t>六年级</w:t>
            </w:r>
          </w:p>
        </w:tc>
      </w:tr>
      <w:tr w:rsidR="00000000">
        <w:tblPrEx>
          <w:tblCellMar>
            <w:top w:w="0" w:type="dxa"/>
            <w:bottom w:w="0" w:type="dxa"/>
          </w:tblCellMar>
        </w:tblPrEx>
        <w:trPr>
          <w:jc w:val="center"/>
        </w:trPr>
        <w:tc>
          <w:tcPr>
            <w:tcW w:w="96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ind w:firstLine="480"/>
              <w:jc w:val="both"/>
              <w:rPr>
                <w:rFonts w:eastAsia="SimHei"/>
                <w:sz w:val="21"/>
                <w:szCs w:val="21"/>
              </w:rPr>
            </w:pP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rFonts w:eastAsia="SimHei"/>
                <w:sz w:val="21"/>
                <w:szCs w:val="21"/>
              </w:rPr>
            </w:pPr>
            <w:r>
              <w:rPr>
                <w:rFonts w:eastAsia="SimHei" w:hint="eastAsia"/>
                <w:sz w:val="21"/>
                <w:szCs w:val="21"/>
              </w:rPr>
              <w:t>男生</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rFonts w:eastAsia="SimHei"/>
                <w:sz w:val="21"/>
                <w:szCs w:val="21"/>
              </w:rPr>
            </w:pPr>
            <w:r>
              <w:rPr>
                <w:rFonts w:eastAsia="SimHei" w:hint="eastAsia"/>
                <w:sz w:val="21"/>
                <w:szCs w:val="21"/>
              </w:rPr>
              <w:t>女生</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rFonts w:eastAsia="SimHei"/>
                <w:sz w:val="21"/>
                <w:szCs w:val="21"/>
              </w:rPr>
            </w:pPr>
            <w:r>
              <w:rPr>
                <w:rFonts w:eastAsia="SimHei" w:hint="eastAsia"/>
                <w:sz w:val="21"/>
                <w:szCs w:val="21"/>
              </w:rPr>
              <w:t>男生</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rFonts w:eastAsia="SimHei"/>
                <w:sz w:val="21"/>
                <w:szCs w:val="21"/>
              </w:rPr>
            </w:pPr>
            <w:r>
              <w:rPr>
                <w:rFonts w:eastAsia="SimHei" w:hint="eastAsia"/>
                <w:sz w:val="21"/>
                <w:szCs w:val="21"/>
              </w:rPr>
              <w:t>女生</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rFonts w:eastAsia="SimHei"/>
                <w:sz w:val="21"/>
                <w:szCs w:val="21"/>
              </w:rPr>
            </w:pPr>
            <w:r>
              <w:rPr>
                <w:rFonts w:eastAsia="SimHei" w:hint="eastAsia"/>
                <w:sz w:val="21"/>
                <w:szCs w:val="21"/>
              </w:rPr>
              <w:t>男生</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rFonts w:eastAsia="SimHei"/>
                <w:sz w:val="21"/>
                <w:szCs w:val="21"/>
              </w:rPr>
            </w:pPr>
            <w:r>
              <w:rPr>
                <w:rFonts w:eastAsia="SimHei" w:hint="eastAsia"/>
                <w:sz w:val="21"/>
                <w:szCs w:val="21"/>
              </w:rPr>
              <w:t>女生</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rFonts w:eastAsia="SimHei"/>
                <w:sz w:val="21"/>
                <w:szCs w:val="21"/>
              </w:rPr>
            </w:pPr>
            <w:r>
              <w:rPr>
                <w:rFonts w:eastAsia="SimHei" w:hint="eastAsia"/>
                <w:sz w:val="21"/>
                <w:szCs w:val="21"/>
              </w:rPr>
              <w:t>男生</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rFonts w:eastAsia="SimHei"/>
                <w:sz w:val="21"/>
                <w:szCs w:val="21"/>
              </w:rPr>
            </w:pPr>
            <w:r>
              <w:rPr>
                <w:rFonts w:eastAsia="SimHei" w:hint="eastAsia"/>
                <w:sz w:val="21"/>
                <w:szCs w:val="21"/>
              </w:rPr>
              <w:t>女生</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rFonts w:eastAsia="SimHei"/>
                <w:sz w:val="21"/>
                <w:szCs w:val="21"/>
              </w:rPr>
            </w:pPr>
            <w:r>
              <w:rPr>
                <w:rFonts w:eastAsia="SimHei" w:hint="eastAsia"/>
                <w:sz w:val="21"/>
                <w:szCs w:val="21"/>
              </w:rPr>
              <w:t>男生</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rFonts w:eastAsia="SimHei"/>
                <w:sz w:val="21"/>
                <w:szCs w:val="21"/>
              </w:rPr>
            </w:pPr>
            <w:r>
              <w:rPr>
                <w:rFonts w:eastAsia="SimHei" w:hint="eastAsia"/>
                <w:sz w:val="21"/>
                <w:szCs w:val="21"/>
              </w:rPr>
              <w:t>女生</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rFonts w:eastAsia="SimHei"/>
                <w:sz w:val="21"/>
                <w:szCs w:val="21"/>
              </w:rPr>
            </w:pPr>
            <w:r>
              <w:rPr>
                <w:rFonts w:eastAsia="SimHei" w:hint="eastAsia"/>
                <w:sz w:val="21"/>
                <w:szCs w:val="21"/>
              </w:rPr>
              <w:t>男生</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rFonts w:eastAsia="SimHei"/>
                <w:sz w:val="21"/>
                <w:szCs w:val="21"/>
              </w:rPr>
            </w:pPr>
            <w:r>
              <w:rPr>
                <w:rFonts w:eastAsia="SimHei" w:hint="eastAsia"/>
                <w:sz w:val="21"/>
                <w:szCs w:val="21"/>
              </w:rPr>
              <w:t>女生</w:t>
            </w:r>
          </w:p>
        </w:tc>
      </w:tr>
      <w:tr w:rsidR="00000000">
        <w:tblPrEx>
          <w:tblCellMar>
            <w:top w:w="0" w:type="dxa"/>
            <w:bottom w:w="0" w:type="dxa"/>
          </w:tblCellMar>
        </w:tblPrEx>
        <w:trPr>
          <w:jc w:val="center"/>
        </w:trPr>
        <w:tc>
          <w:tcPr>
            <w:tcW w:w="96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both"/>
              <w:rPr>
                <w:sz w:val="21"/>
                <w:szCs w:val="21"/>
              </w:rPr>
            </w:pPr>
            <w:r>
              <w:rPr>
                <w:sz w:val="21"/>
                <w:szCs w:val="21"/>
              </w:rPr>
              <w:t>1992-93</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84.4</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85.8</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82.2</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84.7</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76.9</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81.1</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78.4</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82.9</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72.9</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77.5</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53.0</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57.2</w:t>
            </w:r>
          </w:p>
        </w:tc>
      </w:tr>
      <w:tr w:rsidR="00000000">
        <w:tblPrEx>
          <w:tblCellMar>
            <w:top w:w="0" w:type="dxa"/>
            <w:bottom w:w="0" w:type="dxa"/>
          </w:tblCellMar>
        </w:tblPrEx>
        <w:trPr>
          <w:jc w:val="center"/>
        </w:trPr>
        <w:tc>
          <w:tcPr>
            <w:tcW w:w="96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both"/>
              <w:rPr>
                <w:sz w:val="21"/>
                <w:szCs w:val="21"/>
              </w:rPr>
            </w:pPr>
            <w:r>
              <w:rPr>
                <w:sz w:val="21"/>
                <w:szCs w:val="21"/>
              </w:rPr>
              <w:t>1993-94</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84.4</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85.9</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83.5</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86.4</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79.1</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83.9</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80.5</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84.9</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76.9</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80.8</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57.9</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60.9</w:t>
            </w:r>
          </w:p>
        </w:tc>
      </w:tr>
      <w:tr w:rsidR="00000000">
        <w:tblPrEx>
          <w:tblCellMar>
            <w:top w:w="0" w:type="dxa"/>
            <w:bottom w:w="0" w:type="dxa"/>
          </w:tblCellMar>
        </w:tblPrEx>
        <w:trPr>
          <w:jc w:val="center"/>
        </w:trPr>
        <w:tc>
          <w:tcPr>
            <w:tcW w:w="96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both"/>
              <w:rPr>
                <w:sz w:val="21"/>
                <w:szCs w:val="21"/>
              </w:rPr>
            </w:pPr>
            <w:r>
              <w:rPr>
                <w:sz w:val="21"/>
                <w:szCs w:val="21"/>
              </w:rPr>
              <w:t>1994-95</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84.3</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86.2</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83.3</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86.1</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79.3</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84.0</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80.0</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85.2</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74.9</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79.9</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57.3</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60.6</w:t>
            </w:r>
          </w:p>
        </w:tc>
      </w:tr>
      <w:tr w:rsidR="00000000">
        <w:tblPrEx>
          <w:tblCellMar>
            <w:top w:w="0" w:type="dxa"/>
            <w:bottom w:w="0" w:type="dxa"/>
          </w:tblCellMar>
        </w:tblPrEx>
        <w:trPr>
          <w:jc w:val="center"/>
        </w:trPr>
        <w:tc>
          <w:tcPr>
            <w:tcW w:w="96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both"/>
              <w:rPr>
                <w:sz w:val="21"/>
                <w:szCs w:val="21"/>
              </w:rPr>
            </w:pPr>
            <w:r>
              <w:rPr>
                <w:sz w:val="21"/>
                <w:szCs w:val="21"/>
              </w:rPr>
              <w:t>1995-96</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85.0</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86.8</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ind w:hanging="22"/>
              <w:jc w:val="center"/>
              <w:rPr>
                <w:sz w:val="21"/>
                <w:szCs w:val="21"/>
              </w:rPr>
            </w:pPr>
            <w:r>
              <w:rPr>
                <w:sz w:val="21"/>
                <w:szCs w:val="21"/>
              </w:rPr>
              <w:t>83.8</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ind w:hanging="22"/>
              <w:jc w:val="center"/>
              <w:rPr>
                <w:sz w:val="21"/>
                <w:szCs w:val="21"/>
              </w:rPr>
            </w:pPr>
            <w:r>
              <w:rPr>
                <w:sz w:val="21"/>
                <w:szCs w:val="21"/>
              </w:rPr>
              <w:t>86.5</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ind w:hanging="22"/>
              <w:jc w:val="center"/>
              <w:rPr>
                <w:sz w:val="21"/>
                <w:szCs w:val="21"/>
              </w:rPr>
            </w:pPr>
            <w:r>
              <w:rPr>
                <w:sz w:val="21"/>
                <w:szCs w:val="21"/>
              </w:rPr>
              <w:t>80.6</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ind w:hanging="22"/>
              <w:jc w:val="center"/>
              <w:rPr>
                <w:sz w:val="21"/>
                <w:szCs w:val="21"/>
              </w:rPr>
            </w:pPr>
            <w:r>
              <w:rPr>
                <w:sz w:val="21"/>
                <w:szCs w:val="21"/>
              </w:rPr>
              <w:t>85.1</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ind w:hanging="22"/>
              <w:jc w:val="center"/>
              <w:rPr>
                <w:sz w:val="21"/>
                <w:szCs w:val="21"/>
              </w:rPr>
            </w:pPr>
            <w:r>
              <w:rPr>
                <w:sz w:val="21"/>
                <w:szCs w:val="21"/>
              </w:rPr>
              <w:t>80.8</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ind w:hanging="22"/>
              <w:jc w:val="center"/>
              <w:rPr>
                <w:sz w:val="21"/>
                <w:szCs w:val="21"/>
              </w:rPr>
            </w:pPr>
            <w:r>
              <w:rPr>
                <w:sz w:val="21"/>
                <w:szCs w:val="21"/>
              </w:rPr>
              <w:t>85.6</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ind w:hanging="22"/>
              <w:jc w:val="center"/>
              <w:rPr>
                <w:sz w:val="21"/>
                <w:szCs w:val="21"/>
              </w:rPr>
            </w:pPr>
            <w:r>
              <w:rPr>
                <w:sz w:val="21"/>
                <w:szCs w:val="21"/>
              </w:rPr>
              <w:t>75.9</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ind w:hanging="22"/>
              <w:jc w:val="center"/>
              <w:rPr>
                <w:sz w:val="21"/>
                <w:szCs w:val="21"/>
              </w:rPr>
            </w:pPr>
            <w:r>
              <w:rPr>
                <w:sz w:val="21"/>
                <w:szCs w:val="21"/>
              </w:rPr>
              <w:t>79.9</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ind w:hanging="22"/>
              <w:jc w:val="center"/>
              <w:rPr>
                <w:sz w:val="21"/>
                <w:szCs w:val="21"/>
              </w:rPr>
            </w:pPr>
            <w:r>
              <w:rPr>
                <w:sz w:val="21"/>
                <w:szCs w:val="21"/>
              </w:rPr>
              <w:t>61.7</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ind w:hanging="22"/>
              <w:jc w:val="center"/>
              <w:rPr>
                <w:sz w:val="21"/>
                <w:szCs w:val="21"/>
              </w:rPr>
            </w:pPr>
            <w:r>
              <w:rPr>
                <w:sz w:val="21"/>
                <w:szCs w:val="21"/>
              </w:rPr>
              <w:t>65.2</w:t>
            </w:r>
          </w:p>
        </w:tc>
      </w:tr>
      <w:tr w:rsidR="00000000">
        <w:tblPrEx>
          <w:tblCellMar>
            <w:top w:w="0" w:type="dxa"/>
            <w:bottom w:w="0" w:type="dxa"/>
          </w:tblCellMar>
        </w:tblPrEx>
        <w:trPr>
          <w:jc w:val="center"/>
        </w:trPr>
        <w:tc>
          <w:tcPr>
            <w:tcW w:w="96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both"/>
              <w:rPr>
                <w:sz w:val="21"/>
                <w:szCs w:val="21"/>
              </w:rPr>
            </w:pPr>
            <w:r>
              <w:rPr>
                <w:sz w:val="21"/>
                <w:szCs w:val="21"/>
              </w:rPr>
              <w:t>1996-97</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83.7</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85.7</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81.4</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85.4</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77.0</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83.2</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77.4</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83.5</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70.5</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77.1</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59.1</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63.9</w:t>
            </w:r>
          </w:p>
        </w:tc>
      </w:tr>
      <w:tr w:rsidR="00000000">
        <w:tblPrEx>
          <w:tblCellMar>
            <w:top w:w="0" w:type="dxa"/>
            <w:bottom w:w="0" w:type="dxa"/>
          </w:tblCellMar>
        </w:tblPrEx>
        <w:trPr>
          <w:jc w:val="center"/>
        </w:trPr>
        <w:tc>
          <w:tcPr>
            <w:tcW w:w="96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both"/>
              <w:rPr>
                <w:sz w:val="21"/>
                <w:szCs w:val="21"/>
              </w:rPr>
            </w:pPr>
            <w:r>
              <w:rPr>
                <w:sz w:val="21"/>
                <w:szCs w:val="21"/>
              </w:rPr>
              <w:t>1997-98</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84.1</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86.4</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82.8</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86.,2</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78.8</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84.2</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80.2</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84.9</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73.8</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79.3</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60.0</w:t>
            </w:r>
          </w:p>
        </w:tc>
        <w:tc>
          <w:tcPr>
            <w:tcW w:w="720" w:type="dxa"/>
            <w:tcBorders>
              <w:top w:val="single" w:sz="4" w:space="0" w:color="auto"/>
              <w:left w:val="single" w:sz="4" w:space="0" w:color="auto"/>
              <w:bottom w:val="single" w:sz="4" w:space="0" w:color="auto"/>
              <w:right w:val="single" w:sz="4" w:space="0" w:color="auto"/>
            </w:tcBorders>
          </w:tcPr>
          <w:p w:rsidR="00000000" w:rsidRDefault="00000000">
            <w:pPr>
              <w:spacing w:line="400" w:lineRule="exact"/>
              <w:jc w:val="center"/>
              <w:rPr>
                <w:sz w:val="21"/>
                <w:szCs w:val="21"/>
              </w:rPr>
            </w:pPr>
            <w:r>
              <w:rPr>
                <w:sz w:val="21"/>
                <w:szCs w:val="21"/>
              </w:rPr>
              <w:t>63.7</w:t>
            </w:r>
          </w:p>
        </w:tc>
      </w:tr>
    </w:tbl>
    <w:p w:rsidR="00000000" w:rsidRDefault="00000000">
      <w:pPr>
        <w:pStyle w:val="Date"/>
        <w:adjustRightInd w:val="0"/>
        <w:spacing w:after="240" w:line="440" w:lineRule="exact"/>
        <w:textAlignment w:val="baseline"/>
        <w:rPr>
          <w:rFonts w:eastAsia="SimHei"/>
          <w:kern w:val="0"/>
          <w:lang w:val="en-US"/>
        </w:rPr>
      </w:pPr>
      <w:r>
        <w:rPr>
          <w:rFonts w:eastAsia="SimHei" w:hint="eastAsia"/>
          <w:kern w:val="0"/>
          <w:lang w:val="en-US"/>
        </w:rPr>
        <w:t>资料来源：教育部。</w:t>
      </w:r>
    </w:p>
    <w:p w:rsidR="00000000" w:rsidRDefault="00000000">
      <w:pPr>
        <w:spacing w:after="240" w:line="440" w:lineRule="exact"/>
        <w:ind w:firstLine="480"/>
        <w:jc w:val="both"/>
        <w:rPr>
          <w:sz w:val="21"/>
          <w:szCs w:val="21"/>
        </w:rPr>
      </w:pPr>
      <w:r>
        <w:rPr>
          <w:sz w:val="21"/>
          <w:szCs w:val="21"/>
        </w:rPr>
        <w:t>508</w:t>
      </w:r>
      <w:r>
        <w:rPr>
          <w:rFonts w:hint="eastAsia"/>
          <w:sz w:val="21"/>
          <w:szCs w:val="21"/>
        </w:rPr>
        <w:t>．读完六年级的学生在地区一级举行升学考试，</w:t>
      </w:r>
      <w:r>
        <w:rPr>
          <w:sz w:val="21"/>
          <w:szCs w:val="21"/>
        </w:rPr>
        <w:t>1997-98</w:t>
      </w:r>
      <w:r>
        <w:rPr>
          <w:rFonts w:hint="eastAsia"/>
          <w:sz w:val="21"/>
          <w:szCs w:val="21"/>
        </w:rPr>
        <w:t>年度的女生合格率为</w:t>
      </w:r>
      <w:r>
        <w:rPr>
          <w:sz w:val="21"/>
          <w:szCs w:val="21"/>
        </w:rPr>
        <w:t>63.7%</w:t>
      </w:r>
      <w:r>
        <w:rPr>
          <w:rFonts w:hint="eastAsia"/>
          <w:sz w:val="21"/>
          <w:szCs w:val="21"/>
        </w:rPr>
        <w:t>，男生为</w:t>
      </w:r>
      <w:r>
        <w:rPr>
          <w:sz w:val="21"/>
          <w:szCs w:val="21"/>
        </w:rPr>
        <w:t>60%</w:t>
      </w:r>
      <w:r>
        <w:rPr>
          <w:rFonts w:hint="eastAsia"/>
          <w:sz w:val="21"/>
          <w:szCs w:val="21"/>
        </w:rPr>
        <w:t>。</w:t>
      </w:r>
    </w:p>
    <w:p w:rsidR="00000000" w:rsidRDefault="00000000">
      <w:pPr>
        <w:spacing w:after="240" w:line="440" w:lineRule="exact"/>
        <w:ind w:firstLine="480"/>
        <w:jc w:val="both"/>
        <w:rPr>
          <w:sz w:val="21"/>
          <w:szCs w:val="21"/>
        </w:rPr>
      </w:pPr>
      <w:r>
        <w:rPr>
          <w:sz w:val="21"/>
          <w:szCs w:val="21"/>
        </w:rPr>
        <w:t>509</w:t>
      </w:r>
      <w:r>
        <w:rPr>
          <w:rFonts w:hint="eastAsia"/>
          <w:sz w:val="21"/>
          <w:szCs w:val="21"/>
        </w:rPr>
        <w:t>．随着基础教育的演变，升学率也逐渐朝着有利于女生的方向发生变化。</w:t>
      </w:r>
    </w:p>
    <w:p w:rsidR="00000000" w:rsidRDefault="00000000">
      <w:pPr>
        <w:spacing w:after="240" w:line="440" w:lineRule="exact"/>
        <w:jc w:val="center"/>
        <w:rPr>
          <w:rFonts w:eastAsia="SimHei"/>
          <w:sz w:val="21"/>
          <w:szCs w:val="21"/>
        </w:rPr>
      </w:pPr>
      <w:r>
        <w:rPr>
          <w:rFonts w:eastAsia="SimHei" w:hint="eastAsia"/>
          <w:sz w:val="21"/>
          <w:szCs w:val="21"/>
        </w:rPr>
        <w:t>基础教育六年级合格率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2220"/>
        <w:gridCol w:w="2400"/>
        <w:gridCol w:w="2520"/>
      </w:tblGrid>
      <w:tr w:rsidR="00000000">
        <w:tblPrEx>
          <w:tblCellMar>
            <w:top w:w="0" w:type="dxa"/>
            <w:bottom w:w="0" w:type="dxa"/>
          </w:tblCellMar>
        </w:tblPrEx>
        <w:tc>
          <w:tcPr>
            <w:tcW w:w="2700"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12"/>
              <w:jc w:val="center"/>
              <w:rPr>
                <w:rFonts w:eastAsia="SimHei"/>
                <w:sz w:val="21"/>
                <w:szCs w:val="21"/>
              </w:rPr>
            </w:pP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12"/>
              <w:jc w:val="center"/>
              <w:rPr>
                <w:rFonts w:eastAsia="SimHei"/>
                <w:sz w:val="21"/>
                <w:szCs w:val="21"/>
              </w:rPr>
            </w:pPr>
            <w:r>
              <w:rPr>
                <w:rFonts w:eastAsia="SimHei" w:hint="eastAsia"/>
                <w:sz w:val="21"/>
                <w:szCs w:val="21"/>
              </w:rPr>
              <w:t>男生</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12"/>
              <w:jc w:val="center"/>
              <w:rPr>
                <w:rFonts w:eastAsia="SimHei"/>
                <w:sz w:val="21"/>
                <w:szCs w:val="21"/>
              </w:rPr>
            </w:pPr>
            <w:r>
              <w:rPr>
                <w:rFonts w:eastAsia="SimHei" w:hint="eastAsia"/>
                <w:sz w:val="21"/>
                <w:szCs w:val="21"/>
              </w:rPr>
              <w:t>女生</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12"/>
              <w:jc w:val="center"/>
              <w:rPr>
                <w:rFonts w:eastAsia="SimHei"/>
                <w:sz w:val="21"/>
                <w:szCs w:val="21"/>
              </w:rPr>
            </w:pPr>
            <w:r>
              <w:rPr>
                <w:rFonts w:eastAsia="SimHei" w:hint="eastAsia"/>
                <w:sz w:val="21"/>
                <w:szCs w:val="21"/>
              </w:rPr>
              <w:t>合计</w:t>
            </w:r>
          </w:p>
        </w:tc>
      </w:tr>
      <w:tr w:rsidR="00000000">
        <w:tblPrEx>
          <w:tblCellMar>
            <w:top w:w="0" w:type="dxa"/>
            <w:bottom w:w="0" w:type="dxa"/>
          </w:tblCellMar>
        </w:tblPrEx>
        <w:tc>
          <w:tcPr>
            <w:tcW w:w="2700"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12"/>
              <w:jc w:val="center"/>
              <w:rPr>
                <w:sz w:val="21"/>
                <w:szCs w:val="21"/>
              </w:rPr>
            </w:pPr>
            <w:r>
              <w:rPr>
                <w:sz w:val="21"/>
                <w:szCs w:val="21"/>
              </w:rPr>
              <w:t>1993</w:t>
            </w:r>
            <w:r>
              <w:rPr>
                <w:rFonts w:hint="eastAsia"/>
                <w:sz w:val="21"/>
                <w:szCs w:val="21"/>
              </w:rPr>
              <w:t>年</w:t>
            </w:r>
            <w:r>
              <w:rPr>
                <w:sz w:val="21"/>
                <w:szCs w:val="21"/>
              </w:rPr>
              <w:t>6</w:t>
            </w:r>
            <w:r>
              <w:rPr>
                <w:rFonts w:hint="eastAsia"/>
                <w:sz w:val="21"/>
                <w:szCs w:val="21"/>
              </w:rPr>
              <w:t>月</w:t>
            </w: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12"/>
              <w:jc w:val="center"/>
              <w:rPr>
                <w:sz w:val="21"/>
                <w:szCs w:val="21"/>
              </w:rPr>
            </w:pPr>
            <w:r>
              <w:rPr>
                <w:sz w:val="21"/>
                <w:szCs w:val="21"/>
              </w:rPr>
              <w:t>54.1</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12"/>
              <w:jc w:val="center"/>
              <w:rPr>
                <w:sz w:val="21"/>
                <w:szCs w:val="21"/>
              </w:rPr>
            </w:pPr>
            <w:r>
              <w:rPr>
                <w:sz w:val="21"/>
                <w:szCs w:val="21"/>
              </w:rPr>
              <w:t>58.2</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12"/>
              <w:jc w:val="center"/>
              <w:rPr>
                <w:sz w:val="21"/>
                <w:szCs w:val="21"/>
              </w:rPr>
            </w:pPr>
            <w:r>
              <w:rPr>
                <w:sz w:val="21"/>
                <w:szCs w:val="21"/>
              </w:rPr>
              <w:t>56.0</w:t>
            </w:r>
          </w:p>
        </w:tc>
      </w:tr>
      <w:tr w:rsidR="00000000">
        <w:tblPrEx>
          <w:tblCellMar>
            <w:top w:w="0" w:type="dxa"/>
            <w:bottom w:w="0" w:type="dxa"/>
          </w:tblCellMar>
        </w:tblPrEx>
        <w:tc>
          <w:tcPr>
            <w:tcW w:w="2700"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12"/>
              <w:jc w:val="center"/>
              <w:rPr>
                <w:sz w:val="21"/>
                <w:szCs w:val="21"/>
              </w:rPr>
            </w:pPr>
            <w:r>
              <w:rPr>
                <w:sz w:val="21"/>
                <w:szCs w:val="21"/>
              </w:rPr>
              <w:t>1994</w:t>
            </w:r>
            <w:r>
              <w:rPr>
                <w:rFonts w:hint="eastAsia"/>
                <w:sz w:val="21"/>
                <w:szCs w:val="21"/>
              </w:rPr>
              <w:t>年</w:t>
            </w:r>
            <w:r>
              <w:rPr>
                <w:sz w:val="21"/>
                <w:szCs w:val="21"/>
              </w:rPr>
              <w:t>6</w:t>
            </w:r>
            <w:r>
              <w:rPr>
                <w:rFonts w:hint="eastAsia"/>
                <w:sz w:val="21"/>
                <w:szCs w:val="21"/>
              </w:rPr>
              <w:t>月</w:t>
            </w: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12"/>
              <w:jc w:val="center"/>
              <w:rPr>
                <w:sz w:val="21"/>
                <w:szCs w:val="21"/>
              </w:rPr>
            </w:pPr>
            <w:r>
              <w:rPr>
                <w:sz w:val="21"/>
                <w:szCs w:val="21"/>
              </w:rPr>
              <w:t>58.7</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12"/>
              <w:jc w:val="center"/>
              <w:rPr>
                <w:sz w:val="21"/>
                <w:szCs w:val="21"/>
              </w:rPr>
            </w:pPr>
            <w:r>
              <w:rPr>
                <w:sz w:val="21"/>
                <w:szCs w:val="21"/>
              </w:rPr>
              <w:t>61.7</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12"/>
              <w:jc w:val="center"/>
              <w:rPr>
                <w:sz w:val="21"/>
                <w:szCs w:val="21"/>
              </w:rPr>
            </w:pPr>
            <w:r>
              <w:rPr>
                <w:sz w:val="21"/>
                <w:szCs w:val="21"/>
              </w:rPr>
              <w:t>60.1</w:t>
            </w:r>
          </w:p>
        </w:tc>
      </w:tr>
      <w:tr w:rsidR="00000000">
        <w:tblPrEx>
          <w:tblCellMar>
            <w:top w:w="0" w:type="dxa"/>
            <w:bottom w:w="0" w:type="dxa"/>
          </w:tblCellMar>
        </w:tblPrEx>
        <w:tc>
          <w:tcPr>
            <w:tcW w:w="2700"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12"/>
              <w:jc w:val="center"/>
              <w:rPr>
                <w:sz w:val="21"/>
                <w:szCs w:val="21"/>
              </w:rPr>
            </w:pPr>
            <w:r>
              <w:rPr>
                <w:sz w:val="21"/>
                <w:szCs w:val="21"/>
              </w:rPr>
              <w:t>1995</w:t>
            </w:r>
            <w:r>
              <w:rPr>
                <w:rFonts w:hint="eastAsia"/>
                <w:sz w:val="21"/>
                <w:szCs w:val="21"/>
              </w:rPr>
              <w:t>年</w:t>
            </w:r>
            <w:r>
              <w:rPr>
                <w:sz w:val="21"/>
                <w:szCs w:val="21"/>
              </w:rPr>
              <w:t>6</w:t>
            </w:r>
            <w:r>
              <w:rPr>
                <w:rFonts w:hint="eastAsia"/>
                <w:sz w:val="21"/>
                <w:szCs w:val="21"/>
              </w:rPr>
              <w:t>月</w:t>
            </w: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12"/>
              <w:jc w:val="center"/>
              <w:rPr>
                <w:sz w:val="21"/>
                <w:szCs w:val="21"/>
              </w:rPr>
            </w:pPr>
            <w:r>
              <w:rPr>
                <w:sz w:val="21"/>
                <w:szCs w:val="21"/>
              </w:rPr>
              <w:t>58.1</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12"/>
              <w:jc w:val="center"/>
              <w:rPr>
                <w:sz w:val="21"/>
                <w:szCs w:val="21"/>
              </w:rPr>
            </w:pPr>
            <w:r>
              <w:rPr>
                <w:sz w:val="21"/>
                <w:szCs w:val="21"/>
              </w:rPr>
              <w:t>61.4</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12"/>
              <w:jc w:val="center"/>
              <w:rPr>
                <w:sz w:val="21"/>
                <w:szCs w:val="21"/>
              </w:rPr>
            </w:pPr>
            <w:r>
              <w:rPr>
                <w:sz w:val="21"/>
                <w:szCs w:val="21"/>
              </w:rPr>
              <w:t>59.7</w:t>
            </w:r>
          </w:p>
        </w:tc>
      </w:tr>
      <w:tr w:rsidR="00000000">
        <w:tblPrEx>
          <w:tblCellMar>
            <w:top w:w="0" w:type="dxa"/>
            <w:bottom w:w="0" w:type="dxa"/>
          </w:tblCellMar>
        </w:tblPrEx>
        <w:tc>
          <w:tcPr>
            <w:tcW w:w="2700"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12"/>
              <w:jc w:val="center"/>
              <w:rPr>
                <w:sz w:val="21"/>
                <w:szCs w:val="21"/>
              </w:rPr>
            </w:pPr>
            <w:r>
              <w:rPr>
                <w:sz w:val="21"/>
                <w:szCs w:val="21"/>
              </w:rPr>
              <w:t>1996</w:t>
            </w:r>
            <w:r>
              <w:rPr>
                <w:rFonts w:hint="eastAsia"/>
                <w:sz w:val="21"/>
                <w:szCs w:val="21"/>
              </w:rPr>
              <w:t>年</w:t>
            </w:r>
            <w:r>
              <w:rPr>
                <w:sz w:val="21"/>
                <w:szCs w:val="21"/>
              </w:rPr>
              <w:t>6</w:t>
            </w:r>
            <w:r>
              <w:rPr>
                <w:rFonts w:hint="eastAsia"/>
                <w:sz w:val="21"/>
                <w:szCs w:val="21"/>
              </w:rPr>
              <w:t>月</w:t>
            </w: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12"/>
              <w:jc w:val="center"/>
              <w:rPr>
                <w:sz w:val="21"/>
                <w:szCs w:val="21"/>
              </w:rPr>
            </w:pPr>
            <w:r>
              <w:rPr>
                <w:sz w:val="21"/>
                <w:szCs w:val="21"/>
              </w:rPr>
              <w:t>62.2</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12"/>
              <w:jc w:val="center"/>
              <w:rPr>
                <w:sz w:val="21"/>
                <w:szCs w:val="21"/>
              </w:rPr>
            </w:pPr>
            <w:r>
              <w:rPr>
                <w:sz w:val="21"/>
                <w:szCs w:val="21"/>
              </w:rPr>
              <w:t>65.8</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12"/>
              <w:jc w:val="center"/>
              <w:rPr>
                <w:sz w:val="21"/>
                <w:szCs w:val="21"/>
              </w:rPr>
            </w:pPr>
            <w:r>
              <w:rPr>
                <w:sz w:val="21"/>
                <w:szCs w:val="21"/>
              </w:rPr>
              <w:t>64.0</w:t>
            </w:r>
          </w:p>
        </w:tc>
      </w:tr>
      <w:tr w:rsidR="00000000">
        <w:tblPrEx>
          <w:tblCellMar>
            <w:top w:w="0" w:type="dxa"/>
            <w:bottom w:w="0" w:type="dxa"/>
          </w:tblCellMar>
        </w:tblPrEx>
        <w:tc>
          <w:tcPr>
            <w:tcW w:w="2700"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12"/>
              <w:jc w:val="center"/>
              <w:rPr>
                <w:sz w:val="21"/>
                <w:szCs w:val="21"/>
              </w:rPr>
            </w:pPr>
            <w:r>
              <w:rPr>
                <w:sz w:val="21"/>
                <w:szCs w:val="21"/>
              </w:rPr>
              <w:t>1997</w:t>
            </w:r>
            <w:r>
              <w:rPr>
                <w:rFonts w:hint="eastAsia"/>
                <w:sz w:val="21"/>
                <w:szCs w:val="21"/>
              </w:rPr>
              <w:t>年</w:t>
            </w:r>
            <w:r>
              <w:rPr>
                <w:sz w:val="21"/>
                <w:szCs w:val="21"/>
              </w:rPr>
              <w:t>6</w:t>
            </w:r>
            <w:r>
              <w:rPr>
                <w:rFonts w:hint="eastAsia"/>
                <w:sz w:val="21"/>
                <w:szCs w:val="21"/>
              </w:rPr>
              <w:t>月</w:t>
            </w: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12"/>
              <w:jc w:val="center"/>
              <w:rPr>
                <w:sz w:val="21"/>
                <w:szCs w:val="21"/>
              </w:rPr>
            </w:pPr>
            <w:r>
              <w:rPr>
                <w:sz w:val="21"/>
                <w:szCs w:val="21"/>
              </w:rPr>
              <w:t>59.9</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12"/>
              <w:jc w:val="center"/>
              <w:rPr>
                <w:sz w:val="21"/>
                <w:szCs w:val="21"/>
              </w:rPr>
            </w:pPr>
            <w:r>
              <w:rPr>
                <w:sz w:val="21"/>
                <w:szCs w:val="21"/>
              </w:rPr>
              <w:t>64.6</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12"/>
              <w:jc w:val="center"/>
              <w:rPr>
                <w:sz w:val="21"/>
                <w:szCs w:val="21"/>
              </w:rPr>
            </w:pPr>
            <w:r>
              <w:rPr>
                <w:sz w:val="21"/>
                <w:szCs w:val="21"/>
              </w:rPr>
              <w:t>62.1</w:t>
            </w:r>
          </w:p>
        </w:tc>
      </w:tr>
      <w:tr w:rsidR="00000000">
        <w:tblPrEx>
          <w:tblCellMar>
            <w:top w:w="0" w:type="dxa"/>
            <w:bottom w:w="0" w:type="dxa"/>
          </w:tblCellMar>
        </w:tblPrEx>
        <w:tc>
          <w:tcPr>
            <w:tcW w:w="2700"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12"/>
              <w:jc w:val="center"/>
              <w:rPr>
                <w:sz w:val="21"/>
                <w:szCs w:val="21"/>
              </w:rPr>
            </w:pPr>
            <w:r>
              <w:rPr>
                <w:sz w:val="21"/>
                <w:szCs w:val="21"/>
              </w:rPr>
              <w:t>1998</w:t>
            </w:r>
            <w:r>
              <w:rPr>
                <w:rFonts w:hint="eastAsia"/>
                <w:sz w:val="21"/>
                <w:szCs w:val="21"/>
              </w:rPr>
              <w:t>年</w:t>
            </w:r>
            <w:r>
              <w:rPr>
                <w:sz w:val="21"/>
                <w:szCs w:val="21"/>
              </w:rPr>
              <w:t>6</w:t>
            </w:r>
            <w:r>
              <w:rPr>
                <w:rFonts w:hint="eastAsia"/>
                <w:sz w:val="21"/>
                <w:szCs w:val="21"/>
              </w:rPr>
              <w:t>月</w:t>
            </w:r>
          </w:p>
        </w:tc>
        <w:tc>
          <w:tcPr>
            <w:tcW w:w="2220"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12"/>
              <w:jc w:val="center"/>
              <w:rPr>
                <w:sz w:val="21"/>
                <w:szCs w:val="21"/>
              </w:rPr>
            </w:pPr>
            <w:r>
              <w:rPr>
                <w:sz w:val="21"/>
                <w:szCs w:val="21"/>
              </w:rPr>
              <w:t>61.0</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12"/>
              <w:jc w:val="center"/>
              <w:rPr>
                <w:sz w:val="21"/>
                <w:szCs w:val="21"/>
              </w:rPr>
            </w:pPr>
            <w:r>
              <w:rPr>
                <w:sz w:val="21"/>
                <w:szCs w:val="21"/>
              </w:rPr>
              <w:t>64.6</w:t>
            </w:r>
          </w:p>
        </w:tc>
        <w:tc>
          <w:tcPr>
            <w:tcW w:w="2520" w:type="dxa"/>
            <w:tcBorders>
              <w:top w:val="single" w:sz="4" w:space="0" w:color="auto"/>
              <w:left w:val="single" w:sz="4" w:space="0" w:color="auto"/>
              <w:bottom w:val="single" w:sz="4" w:space="0" w:color="auto"/>
              <w:right w:val="single" w:sz="4" w:space="0" w:color="auto"/>
            </w:tcBorders>
          </w:tcPr>
          <w:p w:rsidR="00000000" w:rsidRDefault="00000000">
            <w:pPr>
              <w:spacing w:line="440" w:lineRule="exact"/>
              <w:ind w:firstLine="12"/>
              <w:jc w:val="center"/>
              <w:rPr>
                <w:sz w:val="21"/>
                <w:szCs w:val="21"/>
              </w:rPr>
            </w:pPr>
            <w:r>
              <w:rPr>
                <w:sz w:val="21"/>
                <w:szCs w:val="21"/>
              </w:rPr>
              <w:t>62.7</w:t>
            </w:r>
          </w:p>
        </w:tc>
      </w:tr>
    </w:tbl>
    <w:p w:rsidR="00000000" w:rsidRDefault="00000000">
      <w:pPr>
        <w:spacing w:after="240" w:line="440" w:lineRule="exact"/>
        <w:jc w:val="both"/>
        <w:rPr>
          <w:rFonts w:eastAsia="SimHei"/>
          <w:sz w:val="21"/>
          <w:szCs w:val="21"/>
        </w:rPr>
      </w:pPr>
      <w:r>
        <w:rPr>
          <w:rFonts w:eastAsia="SimHei" w:hint="eastAsia"/>
          <w:sz w:val="21"/>
          <w:szCs w:val="21"/>
        </w:rPr>
        <w:t>资料来源：教育部</w:t>
      </w:r>
      <w:r>
        <w:rPr>
          <w:rFonts w:eastAsia="SimHei"/>
          <w:sz w:val="21"/>
          <w:szCs w:val="21"/>
        </w:rPr>
        <w:tab/>
      </w:r>
      <w:r>
        <w:rPr>
          <w:rFonts w:eastAsia="SimHei" w:hint="eastAsia"/>
          <w:sz w:val="21"/>
          <w:szCs w:val="21"/>
        </w:rPr>
        <w:t>。</w:t>
      </w:r>
    </w:p>
    <w:p w:rsidR="00000000" w:rsidRDefault="00000000">
      <w:pPr>
        <w:spacing w:after="240" w:line="440" w:lineRule="exact"/>
        <w:ind w:firstLine="480"/>
        <w:jc w:val="both"/>
        <w:rPr>
          <w:sz w:val="21"/>
          <w:szCs w:val="21"/>
        </w:rPr>
      </w:pPr>
      <w:r>
        <w:rPr>
          <w:sz w:val="21"/>
          <w:szCs w:val="21"/>
        </w:rPr>
        <w:t>510</w:t>
      </w:r>
      <w:r>
        <w:rPr>
          <w:rFonts w:hint="eastAsia"/>
          <w:sz w:val="21"/>
          <w:szCs w:val="21"/>
        </w:rPr>
        <w:t>．通过</w:t>
      </w:r>
      <w:r>
        <w:rPr>
          <w:sz w:val="21"/>
          <w:szCs w:val="21"/>
        </w:rPr>
        <w:t>1989</w:t>
      </w:r>
      <w:r>
        <w:rPr>
          <w:rFonts w:hint="eastAsia"/>
          <w:sz w:val="21"/>
          <w:szCs w:val="21"/>
        </w:rPr>
        <w:t>年的教育改革，女生享受到与男生同等的求学机会，女生继续最大限度地得益于向她们展示的可能性，其学业成绩的合格率也比男生更好。从上表可以看出，在基础教育六年级，女生的合格率明显高于男生。</w:t>
      </w:r>
    </w:p>
    <w:p w:rsidR="00000000" w:rsidRDefault="00000000">
      <w:pPr>
        <w:spacing w:after="240" w:line="440" w:lineRule="exact"/>
        <w:ind w:firstLine="480"/>
        <w:jc w:val="both"/>
        <w:rPr>
          <w:sz w:val="21"/>
          <w:szCs w:val="21"/>
        </w:rPr>
      </w:pPr>
      <w:r>
        <w:rPr>
          <w:sz w:val="21"/>
          <w:szCs w:val="21"/>
        </w:rPr>
        <w:t>511</w:t>
      </w:r>
      <w:r>
        <w:rPr>
          <w:rFonts w:hint="eastAsia"/>
          <w:sz w:val="21"/>
          <w:szCs w:val="21"/>
        </w:rPr>
        <w:t>．到基础教育的第</w:t>
      </w:r>
      <w:r>
        <w:rPr>
          <w:sz w:val="21"/>
          <w:szCs w:val="21"/>
        </w:rPr>
        <w:t>9</w:t>
      </w:r>
      <w:r>
        <w:rPr>
          <w:rFonts w:hint="eastAsia"/>
          <w:sz w:val="21"/>
          <w:szCs w:val="21"/>
        </w:rPr>
        <w:t>年，女生继续保持优势，</w:t>
      </w:r>
      <w:r>
        <w:rPr>
          <w:sz w:val="21"/>
          <w:szCs w:val="21"/>
        </w:rPr>
        <w:t>1998</w:t>
      </w:r>
      <w:r>
        <w:rPr>
          <w:rFonts w:hint="eastAsia"/>
          <w:sz w:val="21"/>
          <w:szCs w:val="21"/>
        </w:rPr>
        <w:t>年</w:t>
      </w:r>
      <w:r>
        <w:rPr>
          <w:sz w:val="21"/>
          <w:szCs w:val="21"/>
        </w:rPr>
        <w:t>6</w:t>
      </w:r>
      <w:r>
        <w:rPr>
          <w:rFonts w:hint="eastAsia"/>
          <w:sz w:val="21"/>
          <w:szCs w:val="21"/>
        </w:rPr>
        <w:t>月，女生基础教育毕业合格率为</w:t>
      </w:r>
      <w:r>
        <w:rPr>
          <w:sz w:val="21"/>
          <w:szCs w:val="21"/>
        </w:rPr>
        <w:t>68.8%</w:t>
      </w:r>
      <w:r>
        <w:rPr>
          <w:rFonts w:hint="eastAsia"/>
          <w:sz w:val="21"/>
          <w:szCs w:val="21"/>
        </w:rPr>
        <w:t>，男生为</w:t>
      </w:r>
      <w:r>
        <w:rPr>
          <w:sz w:val="21"/>
          <w:szCs w:val="21"/>
        </w:rPr>
        <w:t>66.8%</w:t>
      </w:r>
      <w:r>
        <w:rPr>
          <w:rFonts w:hint="eastAsia"/>
          <w:sz w:val="21"/>
          <w:szCs w:val="21"/>
        </w:rPr>
        <w:t>。</w:t>
      </w:r>
    </w:p>
    <w:p w:rsidR="00000000" w:rsidRDefault="00000000">
      <w:pPr>
        <w:pStyle w:val="Date"/>
        <w:adjustRightInd w:val="0"/>
        <w:spacing w:after="240" w:line="440" w:lineRule="exact"/>
        <w:textAlignment w:val="baseline"/>
        <w:rPr>
          <w:rFonts w:eastAsia="SimHei"/>
          <w:kern w:val="0"/>
          <w:lang w:val="en-US"/>
        </w:rPr>
      </w:pPr>
      <w:r>
        <w:rPr>
          <w:rFonts w:eastAsia="SimHei"/>
          <w:b/>
          <w:bCs/>
          <w:kern w:val="0"/>
          <w:lang w:val="en-US"/>
        </w:rPr>
        <w:t xml:space="preserve">b) </w:t>
      </w:r>
      <w:r>
        <w:rPr>
          <w:rFonts w:eastAsia="SimHei" w:hint="eastAsia"/>
          <w:kern w:val="0"/>
          <w:lang w:val="en-US"/>
        </w:rPr>
        <w:t>基础教育第二阶段和中等教育</w:t>
      </w:r>
    </w:p>
    <w:p w:rsidR="00000000" w:rsidRDefault="00000000">
      <w:pPr>
        <w:spacing w:after="240" w:line="440" w:lineRule="exact"/>
        <w:ind w:firstLine="480"/>
        <w:jc w:val="both"/>
        <w:rPr>
          <w:sz w:val="21"/>
          <w:szCs w:val="21"/>
        </w:rPr>
      </w:pPr>
      <w:r>
        <w:rPr>
          <w:sz w:val="21"/>
          <w:szCs w:val="21"/>
        </w:rPr>
        <w:t>512</w:t>
      </w:r>
      <w:r>
        <w:rPr>
          <w:rFonts w:hint="eastAsia"/>
          <w:sz w:val="21"/>
          <w:szCs w:val="21"/>
        </w:rPr>
        <w:t>．在中等教育各年级，女生升级率仍高于男生。</w:t>
      </w:r>
    </w:p>
    <w:p w:rsidR="00000000" w:rsidRDefault="00000000">
      <w:pPr>
        <w:spacing w:after="120" w:line="440" w:lineRule="exact"/>
        <w:jc w:val="center"/>
        <w:rPr>
          <w:sz w:val="21"/>
          <w:szCs w:val="21"/>
        </w:rPr>
      </w:pPr>
      <w:r>
        <w:rPr>
          <w:rFonts w:eastAsia="SimHei"/>
          <w:sz w:val="21"/>
          <w:szCs w:val="21"/>
        </w:rPr>
        <w:br w:type="page"/>
      </w:r>
      <w:r>
        <w:rPr>
          <w:rFonts w:eastAsia="SimHei" w:hint="eastAsia"/>
          <w:sz w:val="21"/>
          <w:szCs w:val="21"/>
        </w:rPr>
        <w:t>男女生升级百分比（中学）</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0"/>
        <w:gridCol w:w="642"/>
        <w:gridCol w:w="716"/>
        <w:gridCol w:w="643"/>
        <w:gridCol w:w="639"/>
        <w:gridCol w:w="4"/>
        <w:gridCol w:w="643"/>
        <w:gridCol w:w="716"/>
        <w:gridCol w:w="643"/>
        <w:gridCol w:w="716"/>
        <w:gridCol w:w="643"/>
        <w:gridCol w:w="595"/>
        <w:gridCol w:w="600"/>
        <w:gridCol w:w="600"/>
        <w:gridCol w:w="600"/>
        <w:gridCol w:w="600"/>
      </w:tblGrid>
      <w:tr w:rsidR="00000000">
        <w:tblPrEx>
          <w:tblCellMar>
            <w:top w:w="0" w:type="dxa"/>
            <w:bottom w:w="0" w:type="dxa"/>
          </w:tblCellMar>
        </w:tblPrEx>
        <w:trPr>
          <w:cantSplit/>
          <w:jc w:val="center"/>
        </w:trPr>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both"/>
              <w:rPr>
                <w:sz w:val="18"/>
                <w:szCs w:val="18"/>
              </w:rPr>
            </w:pPr>
          </w:p>
        </w:tc>
        <w:tc>
          <w:tcPr>
            <w:tcW w:w="1358"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91/92</w:t>
            </w:r>
          </w:p>
        </w:tc>
        <w:tc>
          <w:tcPr>
            <w:tcW w:w="128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92/93</w:t>
            </w:r>
          </w:p>
        </w:tc>
        <w:tc>
          <w:tcPr>
            <w:tcW w:w="1363"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93/94</w:t>
            </w:r>
          </w:p>
        </w:tc>
        <w:tc>
          <w:tcPr>
            <w:tcW w:w="1359"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94/95</w:t>
            </w:r>
          </w:p>
        </w:tc>
        <w:tc>
          <w:tcPr>
            <w:tcW w:w="1238"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95/96</w:t>
            </w:r>
          </w:p>
        </w:tc>
        <w:tc>
          <w:tcPr>
            <w:tcW w:w="120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96/97</w:t>
            </w:r>
          </w:p>
        </w:tc>
        <w:tc>
          <w:tcPr>
            <w:tcW w:w="120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97/98</w:t>
            </w:r>
          </w:p>
        </w:tc>
      </w:tr>
      <w:tr w:rsidR="00000000">
        <w:tblPrEx>
          <w:tblCellMar>
            <w:top w:w="0" w:type="dxa"/>
            <w:bottom w:w="0" w:type="dxa"/>
          </w:tblCellMar>
        </w:tblPrEx>
        <w:trPr>
          <w:jc w:val="center"/>
        </w:trPr>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both"/>
              <w:rPr>
                <w:sz w:val="18"/>
                <w:szCs w:val="18"/>
              </w:rPr>
            </w:pPr>
          </w:p>
        </w:tc>
        <w:tc>
          <w:tcPr>
            <w:tcW w:w="64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男生</w:t>
            </w:r>
          </w:p>
        </w:tc>
        <w:tc>
          <w:tcPr>
            <w:tcW w:w="7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女生</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男生</w:t>
            </w:r>
          </w:p>
        </w:tc>
        <w:tc>
          <w:tcPr>
            <w:tcW w:w="64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女生</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男生</w:t>
            </w:r>
          </w:p>
        </w:tc>
        <w:tc>
          <w:tcPr>
            <w:tcW w:w="7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女生</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男生</w:t>
            </w:r>
          </w:p>
        </w:tc>
        <w:tc>
          <w:tcPr>
            <w:tcW w:w="7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女生</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男生</w:t>
            </w:r>
          </w:p>
        </w:tc>
        <w:tc>
          <w:tcPr>
            <w:tcW w:w="59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女生</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男生</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女生</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男生</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女生</w:t>
            </w:r>
          </w:p>
        </w:tc>
      </w:tr>
      <w:tr w:rsidR="00000000">
        <w:tblPrEx>
          <w:tblCellMar>
            <w:top w:w="0" w:type="dxa"/>
            <w:bottom w:w="0" w:type="dxa"/>
          </w:tblCellMar>
        </w:tblPrEx>
        <w:trPr>
          <w:jc w:val="center"/>
        </w:trPr>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both"/>
              <w:rPr>
                <w:sz w:val="18"/>
                <w:szCs w:val="18"/>
              </w:rPr>
            </w:pPr>
            <w:r>
              <w:rPr>
                <w:rFonts w:hint="eastAsia"/>
                <w:sz w:val="18"/>
                <w:szCs w:val="18"/>
              </w:rPr>
              <w:t>一年级</w:t>
            </w:r>
          </w:p>
        </w:tc>
        <w:tc>
          <w:tcPr>
            <w:tcW w:w="64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76.5</w:t>
            </w:r>
          </w:p>
        </w:tc>
        <w:tc>
          <w:tcPr>
            <w:tcW w:w="7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84.5</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71.3</w:t>
            </w:r>
          </w:p>
        </w:tc>
        <w:tc>
          <w:tcPr>
            <w:tcW w:w="64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80.5</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72.7</w:t>
            </w:r>
          </w:p>
        </w:tc>
        <w:tc>
          <w:tcPr>
            <w:tcW w:w="7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81.2</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73.1</w:t>
            </w:r>
          </w:p>
        </w:tc>
        <w:tc>
          <w:tcPr>
            <w:tcW w:w="7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82.4</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67.0</w:t>
            </w:r>
          </w:p>
        </w:tc>
        <w:tc>
          <w:tcPr>
            <w:tcW w:w="59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77.4</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63.1</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75.4</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62.1</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75.0</w:t>
            </w:r>
          </w:p>
        </w:tc>
      </w:tr>
      <w:tr w:rsidR="00000000">
        <w:tblPrEx>
          <w:tblCellMar>
            <w:top w:w="0" w:type="dxa"/>
            <w:bottom w:w="0" w:type="dxa"/>
          </w:tblCellMar>
        </w:tblPrEx>
        <w:trPr>
          <w:jc w:val="center"/>
        </w:trPr>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both"/>
              <w:rPr>
                <w:sz w:val="18"/>
                <w:szCs w:val="18"/>
              </w:rPr>
            </w:pPr>
            <w:r>
              <w:rPr>
                <w:rFonts w:hint="eastAsia"/>
                <w:sz w:val="18"/>
                <w:szCs w:val="18"/>
              </w:rPr>
              <w:t>二年级</w:t>
            </w:r>
          </w:p>
        </w:tc>
        <w:tc>
          <w:tcPr>
            <w:tcW w:w="64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75.6</w:t>
            </w:r>
          </w:p>
        </w:tc>
        <w:tc>
          <w:tcPr>
            <w:tcW w:w="7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84.5</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79.0</w:t>
            </w:r>
          </w:p>
        </w:tc>
        <w:tc>
          <w:tcPr>
            <w:tcW w:w="64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86.6</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77.4</w:t>
            </w:r>
          </w:p>
        </w:tc>
        <w:tc>
          <w:tcPr>
            <w:tcW w:w="7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85.3</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77.1</w:t>
            </w:r>
          </w:p>
        </w:tc>
        <w:tc>
          <w:tcPr>
            <w:tcW w:w="7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85.3</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75.4</w:t>
            </w:r>
          </w:p>
        </w:tc>
        <w:tc>
          <w:tcPr>
            <w:tcW w:w="59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84.5</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59.5</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73.3</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59.3</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71.8</w:t>
            </w:r>
          </w:p>
        </w:tc>
      </w:tr>
      <w:tr w:rsidR="00000000">
        <w:tblPrEx>
          <w:tblCellMar>
            <w:top w:w="0" w:type="dxa"/>
            <w:bottom w:w="0" w:type="dxa"/>
          </w:tblCellMar>
        </w:tblPrEx>
        <w:trPr>
          <w:jc w:val="center"/>
        </w:trPr>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both"/>
              <w:rPr>
                <w:sz w:val="18"/>
                <w:szCs w:val="18"/>
              </w:rPr>
            </w:pPr>
            <w:r>
              <w:rPr>
                <w:rFonts w:hint="eastAsia"/>
                <w:sz w:val="18"/>
                <w:szCs w:val="18"/>
              </w:rPr>
              <w:t>三年级</w:t>
            </w:r>
          </w:p>
        </w:tc>
        <w:tc>
          <w:tcPr>
            <w:tcW w:w="64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68.2</w:t>
            </w:r>
          </w:p>
        </w:tc>
        <w:tc>
          <w:tcPr>
            <w:tcW w:w="7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72.1</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71.1</w:t>
            </w:r>
          </w:p>
        </w:tc>
        <w:tc>
          <w:tcPr>
            <w:tcW w:w="64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76.5</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73.8</w:t>
            </w:r>
          </w:p>
        </w:tc>
        <w:tc>
          <w:tcPr>
            <w:tcW w:w="7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79.8</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82.2</w:t>
            </w:r>
          </w:p>
        </w:tc>
        <w:tc>
          <w:tcPr>
            <w:tcW w:w="7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87.6</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78.7</w:t>
            </w:r>
          </w:p>
        </w:tc>
        <w:tc>
          <w:tcPr>
            <w:tcW w:w="59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85.1</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83.7</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89.9</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67.2</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69.2</w:t>
            </w:r>
          </w:p>
        </w:tc>
      </w:tr>
      <w:tr w:rsidR="00000000">
        <w:tblPrEx>
          <w:tblCellMar>
            <w:top w:w="0" w:type="dxa"/>
            <w:bottom w:w="0" w:type="dxa"/>
          </w:tblCellMar>
        </w:tblPrEx>
        <w:trPr>
          <w:jc w:val="center"/>
        </w:trPr>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both"/>
              <w:rPr>
                <w:sz w:val="18"/>
                <w:szCs w:val="18"/>
              </w:rPr>
            </w:pPr>
            <w:r>
              <w:rPr>
                <w:rFonts w:hint="eastAsia"/>
                <w:sz w:val="18"/>
                <w:szCs w:val="18"/>
              </w:rPr>
              <w:t>四年级</w:t>
            </w:r>
          </w:p>
        </w:tc>
        <w:tc>
          <w:tcPr>
            <w:tcW w:w="64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72.1</w:t>
            </w:r>
          </w:p>
        </w:tc>
        <w:tc>
          <w:tcPr>
            <w:tcW w:w="7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75.2</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71.7</w:t>
            </w:r>
          </w:p>
        </w:tc>
        <w:tc>
          <w:tcPr>
            <w:tcW w:w="64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75.2</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73.4</w:t>
            </w:r>
          </w:p>
        </w:tc>
        <w:tc>
          <w:tcPr>
            <w:tcW w:w="7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75.7</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73.3</w:t>
            </w:r>
          </w:p>
        </w:tc>
        <w:tc>
          <w:tcPr>
            <w:tcW w:w="7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76.8</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67.1</w:t>
            </w:r>
          </w:p>
        </w:tc>
        <w:tc>
          <w:tcPr>
            <w:tcW w:w="59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72.3</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66.2</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72.2</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64.3</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70.1</w:t>
            </w:r>
          </w:p>
        </w:tc>
      </w:tr>
      <w:tr w:rsidR="00000000">
        <w:tblPrEx>
          <w:tblCellMar>
            <w:top w:w="0" w:type="dxa"/>
            <w:bottom w:w="0" w:type="dxa"/>
          </w:tblCellMar>
        </w:tblPrEx>
        <w:trPr>
          <w:jc w:val="center"/>
        </w:trPr>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both"/>
              <w:rPr>
                <w:sz w:val="18"/>
                <w:szCs w:val="18"/>
              </w:rPr>
            </w:pPr>
            <w:r>
              <w:rPr>
                <w:rFonts w:hint="eastAsia"/>
                <w:sz w:val="18"/>
                <w:szCs w:val="18"/>
              </w:rPr>
              <w:t>五年级</w:t>
            </w:r>
          </w:p>
        </w:tc>
        <w:tc>
          <w:tcPr>
            <w:tcW w:w="64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79.1</w:t>
            </w:r>
          </w:p>
        </w:tc>
        <w:tc>
          <w:tcPr>
            <w:tcW w:w="7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86.1</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70.5</w:t>
            </w:r>
          </w:p>
        </w:tc>
        <w:tc>
          <w:tcPr>
            <w:tcW w:w="64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69.3</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66.3</w:t>
            </w:r>
          </w:p>
        </w:tc>
        <w:tc>
          <w:tcPr>
            <w:tcW w:w="7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65.5</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64.4</w:t>
            </w:r>
          </w:p>
        </w:tc>
        <w:tc>
          <w:tcPr>
            <w:tcW w:w="7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64.1</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62.7</w:t>
            </w:r>
          </w:p>
        </w:tc>
        <w:tc>
          <w:tcPr>
            <w:tcW w:w="59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63.9</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62.9</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63.9</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63.3</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66.2</w:t>
            </w:r>
          </w:p>
        </w:tc>
      </w:tr>
      <w:tr w:rsidR="00000000">
        <w:tblPrEx>
          <w:tblCellMar>
            <w:top w:w="0" w:type="dxa"/>
            <w:bottom w:w="0" w:type="dxa"/>
          </w:tblCellMar>
        </w:tblPrEx>
        <w:trPr>
          <w:jc w:val="center"/>
        </w:trPr>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both"/>
              <w:rPr>
                <w:sz w:val="18"/>
                <w:szCs w:val="18"/>
              </w:rPr>
            </w:pPr>
            <w:r>
              <w:rPr>
                <w:rFonts w:hint="eastAsia"/>
                <w:sz w:val="18"/>
                <w:szCs w:val="18"/>
              </w:rPr>
              <w:t>六年级</w:t>
            </w:r>
          </w:p>
        </w:tc>
        <w:tc>
          <w:tcPr>
            <w:tcW w:w="64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73.5</w:t>
            </w:r>
          </w:p>
        </w:tc>
        <w:tc>
          <w:tcPr>
            <w:tcW w:w="7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82.6</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75.2</w:t>
            </w:r>
          </w:p>
        </w:tc>
        <w:tc>
          <w:tcPr>
            <w:tcW w:w="64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85.2</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74.5</w:t>
            </w:r>
          </w:p>
        </w:tc>
        <w:tc>
          <w:tcPr>
            <w:tcW w:w="7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83.8</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74.4</w:t>
            </w:r>
          </w:p>
        </w:tc>
        <w:tc>
          <w:tcPr>
            <w:tcW w:w="7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83.3</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74.1</w:t>
            </w:r>
          </w:p>
        </w:tc>
        <w:tc>
          <w:tcPr>
            <w:tcW w:w="59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84.4</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75.1</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83.6</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74.3</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84.1</w:t>
            </w:r>
          </w:p>
        </w:tc>
      </w:tr>
      <w:tr w:rsidR="00000000">
        <w:tblPrEx>
          <w:tblCellMar>
            <w:top w:w="0" w:type="dxa"/>
            <w:bottom w:w="0" w:type="dxa"/>
          </w:tblCellMar>
        </w:tblPrEx>
        <w:trPr>
          <w:jc w:val="center"/>
        </w:trPr>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both"/>
              <w:rPr>
                <w:sz w:val="18"/>
                <w:szCs w:val="18"/>
              </w:rPr>
            </w:pPr>
            <w:r>
              <w:rPr>
                <w:rFonts w:hint="eastAsia"/>
                <w:sz w:val="18"/>
                <w:szCs w:val="18"/>
              </w:rPr>
              <w:t>七年级</w:t>
            </w:r>
          </w:p>
        </w:tc>
        <w:tc>
          <w:tcPr>
            <w:tcW w:w="64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45.3</w:t>
            </w:r>
          </w:p>
        </w:tc>
        <w:tc>
          <w:tcPr>
            <w:tcW w:w="7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40.2</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45.0</w:t>
            </w:r>
          </w:p>
        </w:tc>
        <w:tc>
          <w:tcPr>
            <w:tcW w:w="64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37.5</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42.7</w:t>
            </w:r>
          </w:p>
        </w:tc>
        <w:tc>
          <w:tcPr>
            <w:tcW w:w="7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38.1</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45.1</w:t>
            </w:r>
          </w:p>
        </w:tc>
        <w:tc>
          <w:tcPr>
            <w:tcW w:w="71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39.1</w:t>
            </w:r>
          </w:p>
        </w:tc>
        <w:tc>
          <w:tcPr>
            <w:tcW w:w="64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42.6</w:t>
            </w:r>
          </w:p>
        </w:tc>
        <w:tc>
          <w:tcPr>
            <w:tcW w:w="59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38.4</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49.9</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44.2</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49.8</w:t>
            </w:r>
          </w:p>
        </w:tc>
        <w:tc>
          <w:tcPr>
            <w:tcW w:w="6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48.9</w:t>
            </w:r>
          </w:p>
        </w:tc>
      </w:tr>
    </w:tbl>
    <w:p w:rsidR="00000000" w:rsidRDefault="00000000">
      <w:pPr>
        <w:spacing w:after="240" w:line="440" w:lineRule="exact"/>
        <w:jc w:val="both"/>
        <w:rPr>
          <w:rFonts w:eastAsia="SimHei"/>
          <w:sz w:val="21"/>
          <w:szCs w:val="21"/>
        </w:rPr>
      </w:pPr>
      <w:r>
        <w:rPr>
          <w:rFonts w:eastAsia="SimHei" w:hint="eastAsia"/>
          <w:sz w:val="21"/>
          <w:szCs w:val="21"/>
        </w:rPr>
        <w:t>资料来源：教育部</w:t>
      </w:r>
      <w:r>
        <w:rPr>
          <w:rFonts w:eastAsia="SimHei"/>
          <w:sz w:val="21"/>
          <w:szCs w:val="21"/>
        </w:rPr>
        <w:tab/>
      </w:r>
      <w:r>
        <w:rPr>
          <w:rFonts w:eastAsia="SimHei" w:hint="eastAsia"/>
          <w:sz w:val="21"/>
          <w:szCs w:val="21"/>
        </w:rPr>
        <w:t>。</w:t>
      </w:r>
    </w:p>
    <w:p w:rsidR="00000000" w:rsidRDefault="00000000">
      <w:pPr>
        <w:spacing w:after="120" w:line="440" w:lineRule="exact"/>
        <w:jc w:val="center"/>
        <w:rPr>
          <w:sz w:val="21"/>
          <w:szCs w:val="21"/>
        </w:rPr>
      </w:pPr>
      <w:r>
        <w:rPr>
          <w:rFonts w:eastAsia="SimHei"/>
          <w:b/>
          <w:bCs/>
          <w:sz w:val="21"/>
          <w:szCs w:val="21"/>
        </w:rPr>
        <w:t>1994-1999</w:t>
      </w:r>
      <w:r>
        <w:rPr>
          <w:rFonts w:eastAsia="SimHei" w:hint="eastAsia"/>
          <w:sz w:val="21"/>
          <w:szCs w:val="21"/>
        </w:rPr>
        <w:t>年中学毕业会考录取百分比</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760"/>
        <w:gridCol w:w="760"/>
        <w:gridCol w:w="760"/>
        <w:gridCol w:w="760"/>
        <w:gridCol w:w="760"/>
        <w:gridCol w:w="760"/>
        <w:gridCol w:w="760"/>
        <w:gridCol w:w="760"/>
        <w:gridCol w:w="760"/>
        <w:gridCol w:w="760"/>
        <w:gridCol w:w="760"/>
        <w:gridCol w:w="760"/>
      </w:tblGrid>
      <w:tr w:rsidR="00000000">
        <w:tblPrEx>
          <w:tblCellMar>
            <w:top w:w="0" w:type="dxa"/>
            <w:bottom w:w="0" w:type="dxa"/>
          </w:tblCellMar>
        </w:tblPrEx>
        <w:trPr>
          <w:cantSplit/>
          <w:jc w:val="center"/>
        </w:trPr>
        <w:tc>
          <w:tcPr>
            <w:tcW w:w="94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p>
        </w:tc>
        <w:tc>
          <w:tcPr>
            <w:tcW w:w="152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1994</w:t>
            </w:r>
            <w:r>
              <w:rPr>
                <w:rFonts w:hint="eastAsia"/>
                <w:sz w:val="18"/>
                <w:szCs w:val="18"/>
              </w:rPr>
              <w:t>年</w:t>
            </w:r>
            <w:r>
              <w:rPr>
                <w:sz w:val="18"/>
                <w:szCs w:val="18"/>
              </w:rPr>
              <w:t>6</w:t>
            </w:r>
            <w:r>
              <w:rPr>
                <w:rFonts w:hint="eastAsia"/>
                <w:sz w:val="18"/>
                <w:szCs w:val="18"/>
              </w:rPr>
              <w:t>月</w:t>
            </w:r>
          </w:p>
        </w:tc>
        <w:tc>
          <w:tcPr>
            <w:tcW w:w="152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1995</w:t>
            </w:r>
            <w:r>
              <w:rPr>
                <w:rFonts w:hint="eastAsia"/>
                <w:sz w:val="18"/>
                <w:szCs w:val="18"/>
              </w:rPr>
              <w:t>年</w:t>
            </w:r>
            <w:r>
              <w:rPr>
                <w:sz w:val="18"/>
                <w:szCs w:val="18"/>
              </w:rPr>
              <w:t>6</w:t>
            </w:r>
            <w:r>
              <w:rPr>
                <w:rFonts w:hint="eastAsia"/>
                <w:sz w:val="18"/>
                <w:szCs w:val="18"/>
              </w:rPr>
              <w:t>月</w:t>
            </w:r>
          </w:p>
        </w:tc>
        <w:tc>
          <w:tcPr>
            <w:tcW w:w="152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1996</w:t>
            </w:r>
            <w:r>
              <w:rPr>
                <w:rFonts w:hint="eastAsia"/>
                <w:sz w:val="18"/>
                <w:szCs w:val="18"/>
              </w:rPr>
              <w:t>年</w:t>
            </w:r>
            <w:r>
              <w:rPr>
                <w:sz w:val="18"/>
                <w:szCs w:val="18"/>
              </w:rPr>
              <w:t>6</w:t>
            </w:r>
            <w:r>
              <w:rPr>
                <w:rFonts w:hint="eastAsia"/>
                <w:sz w:val="18"/>
                <w:szCs w:val="18"/>
              </w:rPr>
              <w:t>月</w:t>
            </w:r>
          </w:p>
        </w:tc>
        <w:tc>
          <w:tcPr>
            <w:tcW w:w="152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1997</w:t>
            </w:r>
            <w:r>
              <w:rPr>
                <w:rFonts w:hint="eastAsia"/>
                <w:sz w:val="18"/>
                <w:szCs w:val="18"/>
              </w:rPr>
              <w:t>年</w:t>
            </w:r>
            <w:r>
              <w:rPr>
                <w:sz w:val="18"/>
                <w:szCs w:val="18"/>
              </w:rPr>
              <w:t>6</w:t>
            </w:r>
            <w:r>
              <w:rPr>
                <w:rFonts w:hint="eastAsia"/>
                <w:sz w:val="18"/>
                <w:szCs w:val="18"/>
              </w:rPr>
              <w:t>月</w:t>
            </w:r>
          </w:p>
        </w:tc>
        <w:tc>
          <w:tcPr>
            <w:tcW w:w="152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1998</w:t>
            </w:r>
            <w:r>
              <w:rPr>
                <w:rFonts w:hint="eastAsia"/>
                <w:sz w:val="18"/>
                <w:szCs w:val="18"/>
              </w:rPr>
              <w:t>年</w:t>
            </w:r>
            <w:r>
              <w:rPr>
                <w:sz w:val="18"/>
                <w:szCs w:val="18"/>
              </w:rPr>
              <w:t>6</w:t>
            </w:r>
            <w:r>
              <w:rPr>
                <w:rFonts w:hint="eastAsia"/>
                <w:sz w:val="18"/>
                <w:szCs w:val="18"/>
              </w:rPr>
              <w:t>月</w:t>
            </w:r>
          </w:p>
        </w:tc>
        <w:tc>
          <w:tcPr>
            <w:tcW w:w="152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1999</w:t>
            </w:r>
            <w:r>
              <w:rPr>
                <w:rFonts w:hint="eastAsia"/>
                <w:sz w:val="18"/>
                <w:szCs w:val="18"/>
              </w:rPr>
              <w:t>年</w:t>
            </w:r>
            <w:r>
              <w:rPr>
                <w:sz w:val="18"/>
                <w:szCs w:val="18"/>
              </w:rPr>
              <w:t>6</w:t>
            </w:r>
            <w:r>
              <w:rPr>
                <w:rFonts w:hint="eastAsia"/>
                <w:sz w:val="18"/>
                <w:szCs w:val="18"/>
              </w:rPr>
              <w:t>月</w:t>
            </w:r>
          </w:p>
        </w:tc>
      </w:tr>
      <w:tr w:rsidR="00000000">
        <w:tblPrEx>
          <w:tblCellMar>
            <w:top w:w="0" w:type="dxa"/>
            <w:bottom w:w="0" w:type="dxa"/>
          </w:tblCellMar>
        </w:tblPrEx>
        <w:trPr>
          <w:jc w:val="center"/>
        </w:trPr>
        <w:tc>
          <w:tcPr>
            <w:tcW w:w="94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男生</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女生</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男生</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女生</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男生</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女生</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男生</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女生</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男生</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女生</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男生</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女生</w:t>
            </w:r>
          </w:p>
        </w:tc>
      </w:tr>
      <w:tr w:rsidR="00000000">
        <w:tblPrEx>
          <w:tblCellMar>
            <w:top w:w="0" w:type="dxa"/>
            <w:bottom w:w="0" w:type="dxa"/>
          </w:tblCellMar>
        </w:tblPrEx>
        <w:trPr>
          <w:jc w:val="center"/>
        </w:trPr>
        <w:tc>
          <w:tcPr>
            <w:tcW w:w="94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文科</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41.3</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36.9</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38.1</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33.2</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38.5</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41.3</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36.9</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38.1</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33.2</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38.5</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56.3</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58.0</w:t>
            </w:r>
          </w:p>
        </w:tc>
      </w:tr>
      <w:tr w:rsidR="00000000">
        <w:tblPrEx>
          <w:tblCellMar>
            <w:top w:w="0" w:type="dxa"/>
            <w:bottom w:w="0" w:type="dxa"/>
          </w:tblCellMar>
        </w:tblPrEx>
        <w:trPr>
          <w:jc w:val="center"/>
        </w:trPr>
        <w:tc>
          <w:tcPr>
            <w:tcW w:w="94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数学</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66.7</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68.8</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56.9</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61.4</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58.2</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66.7</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68.8</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56.9</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61.4</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58.2</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66.6</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68.3</w:t>
            </w:r>
          </w:p>
        </w:tc>
      </w:tr>
      <w:tr w:rsidR="00000000">
        <w:tblPrEx>
          <w:tblCellMar>
            <w:top w:w="0" w:type="dxa"/>
            <w:bottom w:w="0" w:type="dxa"/>
          </w:tblCellMar>
        </w:tblPrEx>
        <w:trPr>
          <w:jc w:val="center"/>
        </w:trPr>
        <w:tc>
          <w:tcPr>
            <w:tcW w:w="94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理科</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36.5</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37.5</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50.7</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51.8</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40.8</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36.5</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37.5</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50.7</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51.8</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40.8</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54.6</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57.3</w:t>
            </w:r>
          </w:p>
        </w:tc>
      </w:tr>
      <w:tr w:rsidR="00000000">
        <w:tblPrEx>
          <w:tblCellMar>
            <w:top w:w="0" w:type="dxa"/>
            <w:bottom w:w="0" w:type="dxa"/>
          </w:tblCellMar>
        </w:tblPrEx>
        <w:trPr>
          <w:jc w:val="center"/>
        </w:trPr>
        <w:tc>
          <w:tcPr>
            <w:tcW w:w="94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数学</w:t>
            </w:r>
          </w:p>
        </w:tc>
        <w:tc>
          <w:tcPr>
            <w:tcW w:w="759"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48.0</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24.3</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74.0</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66.1</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48.0</w:t>
            </w:r>
          </w:p>
        </w:tc>
        <w:tc>
          <w:tcPr>
            <w:tcW w:w="759"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24.3</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74.0</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66.1</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w:t>
            </w:r>
          </w:p>
        </w:tc>
      </w:tr>
      <w:tr w:rsidR="00000000">
        <w:tblPrEx>
          <w:tblCellMar>
            <w:top w:w="0" w:type="dxa"/>
            <w:bottom w:w="0" w:type="dxa"/>
          </w:tblCellMar>
        </w:tblPrEx>
        <w:trPr>
          <w:jc w:val="center"/>
        </w:trPr>
        <w:tc>
          <w:tcPr>
            <w:tcW w:w="94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工科</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39.5</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26.2</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42.7</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39.5</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26.2</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42.7</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60.4</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55.1</w:t>
            </w:r>
          </w:p>
        </w:tc>
      </w:tr>
      <w:tr w:rsidR="00000000">
        <w:tblPrEx>
          <w:tblCellMar>
            <w:top w:w="0" w:type="dxa"/>
            <w:bottom w:w="0" w:type="dxa"/>
          </w:tblCellMar>
        </w:tblPrEx>
        <w:trPr>
          <w:jc w:val="center"/>
        </w:trPr>
        <w:tc>
          <w:tcPr>
            <w:tcW w:w="94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经济管理</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28.8</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26.8</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32.7</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28.8</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26.8</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32.7</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58.2</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59.6</w:t>
            </w:r>
          </w:p>
        </w:tc>
      </w:tr>
      <w:tr w:rsidR="00000000">
        <w:tblPrEx>
          <w:tblCellMar>
            <w:top w:w="0" w:type="dxa"/>
            <w:bottom w:w="0" w:type="dxa"/>
          </w:tblCellMar>
        </w:tblPrEx>
        <w:trPr>
          <w:jc w:val="center"/>
        </w:trPr>
        <w:tc>
          <w:tcPr>
            <w:tcW w:w="948"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rFonts w:hint="eastAsia"/>
                <w:sz w:val="18"/>
                <w:szCs w:val="18"/>
              </w:rPr>
              <w:t>合计</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43.1</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38.3</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45.5</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39.7</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43.3</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43.1</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38.3</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45.5</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39.7</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43.3</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59.8</w:t>
            </w:r>
          </w:p>
        </w:tc>
        <w:tc>
          <w:tcPr>
            <w:tcW w:w="7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360" w:lineRule="exact"/>
              <w:jc w:val="center"/>
              <w:rPr>
                <w:sz w:val="18"/>
                <w:szCs w:val="18"/>
              </w:rPr>
            </w:pPr>
            <w:r>
              <w:rPr>
                <w:sz w:val="18"/>
                <w:szCs w:val="18"/>
              </w:rPr>
              <w:t>59.3</w:t>
            </w:r>
          </w:p>
        </w:tc>
      </w:tr>
    </w:tbl>
    <w:p w:rsidR="00000000" w:rsidRDefault="00000000">
      <w:pPr>
        <w:spacing w:after="240" w:line="440" w:lineRule="exact"/>
        <w:jc w:val="both"/>
        <w:rPr>
          <w:rFonts w:eastAsia="SimHei"/>
          <w:sz w:val="21"/>
          <w:szCs w:val="21"/>
        </w:rPr>
      </w:pPr>
      <w:r>
        <w:rPr>
          <w:rFonts w:eastAsia="SimHei" w:hint="eastAsia"/>
          <w:sz w:val="21"/>
          <w:szCs w:val="21"/>
        </w:rPr>
        <w:t>资料来源：教育部</w:t>
      </w:r>
      <w:r>
        <w:rPr>
          <w:rFonts w:eastAsia="SimHei"/>
          <w:sz w:val="21"/>
          <w:szCs w:val="21"/>
        </w:rPr>
        <w:tab/>
      </w:r>
      <w:r>
        <w:rPr>
          <w:rFonts w:eastAsia="SimHei" w:hint="eastAsia"/>
          <w:sz w:val="21"/>
          <w:szCs w:val="21"/>
        </w:rPr>
        <w:t>。</w:t>
      </w:r>
    </w:p>
    <w:p w:rsidR="00000000" w:rsidRDefault="00000000">
      <w:pPr>
        <w:spacing w:after="240" w:line="440" w:lineRule="exact"/>
        <w:ind w:firstLine="480"/>
        <w:jc w:val="both"/>
        <w:rPr>
          <w:sz w:val="21"/>
          <w:szCs w:val="21"/>
        </w:rPr>
      </w:pPr>
      <w:r>
        <w:rPr>
          <w:sz w:val="21"/>
          <w:szCs w:val="21"/>
        </w:rPr>
        <w:t>513</w:t>
      </w:r>
      <w:r>
        <w:rPr>
          <w:rFonts w:hint="eastAsia"/>
          <w:sz w:val="21"/>
          <w:szCs w:val="21"/>
        </w:rPr>
        <w:t>．从</w:t>
      </w:r>
      <w:r>
        <w:rPr>
          <w:sz w:val="21"/>
          <w:szCs w:val="21"/>
        </w:rPr>
        <w:t>1993</w:t>
      </w:r>
      <w:r>
        <w:rPr>
          <w:rFonts w:hint="eastAsia"/>
          <w:sz w:val="21"/>
          <w:szCs w:val="21"/>
        </w:rPr>
        <w:t>年</w:t>
      </w:r>
      <w:r>
        <w:rPr>
          <w:sz w:val="21"/>
          <w:szCs w:val="21"/>
        </w:rPr>
        <w:t>6</w:t>
      </w:r>
      <w:r>
        <w:rPr>
          <w:rFonts w:hint="eastAsia"/>
          <w:sz w:val="21"/>
          <w:szCs w:val="21"/>
        </w:rPr>
        <w:t>月到</w:t>
      </w:r>
      <w:r>
        <w:rPr>
          <w:sz w:val="21"/>
          <w:szCs w:val="21"/>
        </w:rPr>
        <w:t>1998</w:t>
      </w:r>
      <w:r>
        <w:rPr>
          <w:rFonts w:hint="eastAsia"/>
          <w:sz w:val="21"/>
          <w:szCs w:val="21"/>
        </w:rPr>
        <w:t>年</w:t>
      </w:r>
      <w:r>
        <w:rPr>
          <w:sz w:val="21"/>
          <w:szCs w:val="21"/>
        </w:rPr>
        <w:t>6</w:t>
      </w:r>
      <w:r>
        <w:rPr>
          <w:rFonts w:hint="eastAsia"/>
          <w:sz w:val="21"/>
          <w:szCs w:val="21"/>
        </w:rPr>
        <w:t>月中学毕业会考的录取率来看，女生录取率低于男生，但差距正逐渐缩小，从</w:t>
      </w:r>
      <w:r>
        <w:rPr>
          <w:sz w:val="21"/>
          <w:szCs w:val="21"/>
        </w:rPr>
        <w:t>1993</w:t>
      </w:r>
      <w:r>
        <w:rPr>
          <w:rFonts w:hint="eastAsia"/>
          <w:sz w:val="21"/>
          <w:szCs w:val="21"/>
        </w:rPr>
        <w:t>年的</w:t>
      </w:r>
      <w:r>
        <w:rPr>
          <w:sz w:val="21"/>
          <w:szCs w:val="21"/>
        </w:rPr>
        <w:t>7.3</w:t>
      </w:r>
      <w:r>
        <w:rPr>
          <w:rFonts w:hint="eastAsia"/>
          <w:sz w:val="21"/>
          <w:szCs w:val="21"/>
        </w:rPr>
        <w:t>，</w:t>
      </w:r>
      <w:r>
        <w:rPr>
          <w:sz w:val="21"/>
          <w:szCs w:val="21"/>
        </w:rPr>
        <w:t>1996</w:t>
      </w:r>
      <w:r>
        <w:rPr>
          <w:rFonts w:hint="eastAsia"/>
          <w:sz w:val="21"/>
          <w:szCs w:val="21"/>
        </w:rPr>
        <w:t>年的</w:t>
      </w:r>
      <w:r>
        <w:rPr>
          <w:sz w:val="21"/>
          <w:szCs w:val="21"/>
        </w:rPr>
        <w:t>4.3</w:t>
      </w:r>
      <w:r>
        <w:rPr>
          <w:rFonts w:hint="eastAsia"/>
          <w:sz w:val="21"/>
          <w:szCs w:val="21"/>
        </w:rPr>
        <w:t>，减少到</w:t>
      </w:r>
      <w:r>
        <w:rPr>
          <w:sz w:val="21"/>
          <w:szCs w:val="21"/>
        </w:rPr>
        <w:t>1998</w:t>
      </w:r>
      <w:r>
        <w:rPr>
          <w:rFonts w:hint="eastAsia"/>
          <w:sz w:val="21"/>
          <w:szCs w:val="21"/>
        </w:rPr>
        <w:t>年的</w:t>
      </w:r>
      <w:r>
        <w:rPr>
          <w:sz w:val="21"/>
          <w:szCs w:val="21"/>
        </w:rPr>
        <w:t>1</w:t>
      </w:r>
      <w:r>
        <w:rPr>
          <w:rFonts w:hint="eastAsia"/>
          <w:sz w:val="21"/>
          <w:szCs w:val="21"/>
        </w:rPr>
        <w:t>个百分点；</w:t>
      </w:r>
      <w:r>
        <w:rPr>
          <w:sz w:val="21"/>
          <w:szCs w:val="21"/>
        </w:rPr>
        <w:t>1998</w:t>
      </w:r>
      <w:r>
        <w:rPr>
          <w:rFonts w:hint="eastAsia"/>
          <w:sz w:val="21"/>
          <w:szCs w:val="21"/>
        </w:rPr>
        <w:t>年，女生录取率为</w:t>
      </w:r>
      <w:r>
        <w:rPr>
          <w:sz w:val="21"/>
          <w:szCs w:val="21"/>
        </w:rPr>
        <w:t>49.1%</w:t>
      </w:r>
      <w:r>
        <w:rPr>
          <w:rFonts w:hint="eastAsia"/>
          <w:sz w:val="21"/>
          <w:szCs w:val="21"/>
        </w:rPr>
        <w:t>，男生为</w:t>
      </w:r>
      <w:r>
        <w:rPr>
          <w:sz w:val="21"/>
          <w:szCs w:val="21"/>
        </w:rPr>
        <w:t>50.1%</w:t>
      </w:r>
      <w:r>
        <w:rPr>
          <w:rFonts w:hint="eastAsia"/>
          <w:sz w:val="21"/>
          <w:szCs w:val="21"/>
        </w:rPr>
        <w:t>。</w:t>
      </w:r>
    </w:p>
    <w:p w:rsidR="00000000" w:rsidRDefault="00000000">
      <w:pPr>
        <w:spacing w:after="240" w:line="440" w:lineRule="exact"/>
        <w:ind w:firstLine="480"/>
        <w:jc w:val="both"/>
        <w:rPr>
          <w:sz w:val="21"/>
          <w:szCs w:val="21"/>
        </w:rPr>
      </w:pPr>
      <w:r>
        <w:rPr>
          <w:sz w:val="21"/>
          <w:szCs w:val="21"/>
        </w:rPr>
        <w:t>514</w:t>
      </w:r>
      <w:r>
        <w:rPr>
          <w:rFonts w:hint="eastAsia"/>
          <w:sz w:val="21"/>
          <w:szCs w:val="21"/>
        </w:rPr>
        <w:t>．然而，在数学和理科，女生合格率最高；在</w:t>
      </w:r>
      <w:r>
        <w:rPr>
          <w:sz w:val="21"/>
          <w:szCs w:val="21"/>
        </w:rPr>
        <w:t>1998</w:t>
      </w:r>
      <w:r>
        <w:rPr>
          <w:rFonts w:hint="eastAsia"/>
          <w:sz w:val="21"/>
          <w:szCs w:val="21"/>
        </w:rPr>
        <w:t>年</w:t>
      </w:r>
      <w:r>
        <w:rPr>
          <w:sz w:val="21"/>
          <w:szCs w:val="21"/>
        </w:rPr>
        <w:t>6</w:t>
      </w:r>
      <w:r>
        <w:rPr>
          <w:rFonts w:hint="eastAsia"/>
          <w:sz w:val="21"/>
          <w:szCs w:val="21"/>
        </w:rPr>
        <w:t>月中学毕业会考中，女生的数学合格率为</w:t>
      </w:r>
      <w:r>
        <w:rPr>
          <w:sz w:val="21"/>
          <w:szCs w:val="21"/>
        </w:rPr>
        <w:t>65%</w:t>
      </w:r>
      <w:r>
        <w:rPr>
          <w:rFonts w:hint="eastAsia"/>
          <w:sz w:val="21"/>
          <w:szCs w:val="21"/>
        </w:rPr>
        <w:t>，男生为</w:t>
      </w:r>
      <w:r>
        <w:rPr>
          <w:sz w:val="21"/>
          <w:szCs w:val="21"/>
        </w:rPr>
        <w:t>62%</w:t>
      </w:r>
      <w:r>
        <w:rPr>
          <w:rFonts w:hint="eastAsia"/>
          <w:sz w:val="21"/>
          <w:szCs w:val="21"/>
        </w:rPr>
        <w:t>。在工科和经济管理方面，女生合格率逐年有所上升。女生工科合格率已从</w:t>
      </w:r>
      <w:r>
        <w:rPr>
          <w:sz w:val="21"/>
          <w:szCs w:val="21"/>
        </w:rPr>
        <w:t>1995</w:t>
      </w:r>
      <w:r>
        <w:rPr>
          <w:rFonts w:hint="eastAsia"/>
          <w:sz w:val="21"/>
          <w:szCs w:val="21"/>
        </w:rPr>
        <w:t>年</w:t>
      </w:r>
      <w:r>
        <w:rPr>
          <w:sz w:val="21"/>
          <w:szCs w:val="21"/>
        </w:rPr>
        <w:t>6</w:t>
      </w:r>
      <w:r>
        <w:rPr>
          <w:rFonts w:hint="eastAsia"/>
          <w:sz w:val="21"/>
          <w:szCs w:val="21"/>
        </w:rPr>
        <w:t>月的</w:t>
      </w:r>
      <w:r>
        <w:rPr>
          <w:sz w:val="21"/>
          <w:szCs w:val="21"/>
        </w:rPr>
        <w:t>26.2%</w:t>
      </w:r>
      <w:r>
        <w:rPr>
          <w:rFonts w:hint="eastAsia"/>
          <w:sz w:val="21"/>
          <w:szCs w:val="21"/>
        </w:rPr>
        <w:t>提高到</w:t>
      </w:r>
      <w:r>
        <w:rPr>
          <w:sz w:val="21"/>
          <w:szCs w:val="21"/>
        </w:rPr>
        <w:t>1998</w:t>
      </w:r>
      <w:r>
        <w:rPr>
          <w:rFonts w:hint="eastAsia"/>
          <w:sz w:val="21"/>
          <w:szCs w:val="21"/>
        </w:rPr>
        <w:t>年</w:t>
      </w:r>
      <w:r>
        <w:rPr>
          <w:sz w:val="21"/>
          <w:szCs w:val="21"/>
        </w:rPr>
        <w:t>6</w:t>
      </w:r>
      <w:r>
        <w:rPr>
          <w:rFonts w:hint="eastAsia"/>
          <w:sz w:val="21"/>
          <w:szCs w:val="21"/>
        </w:rPr>
        <w:t>月的</w:t>
      </w:r>
      <w:r>
        <w:rPr>
          <w:sz w:val="21"/>
          <w:szCs w:val="21"/>
        </w:rPr>
        <w:t>37.5%</w:t>
      </w:r>
      <w:r>
        <w:rPr>
          <w:rFonts w:hint="eastAsia"/>
          <w:sz w:val="21"/>
          <w:szCs w:val="21"/>
        </w:rPr>
        <w:t>，经济管理则从</w:t>
      </w:r>
      <w:r>
        <w:rPr>
          <w:sz w:val="21"/>
          <w:szCs w:val="21"/>
        </w:rPr>
        <w:t>26.8%</w:t>
      </w:r>
      <w:r>
        <w:rPr>
          <w:rFonts w:hint="eastAsia"/>
          <w:sz w:val="21"/>
          <w:szCs w:val="21"/>
        </w:rPr>
        <w:t>提高到</w:t>
      </w:r>
      <w:r>
        <w:rPr>
          <w:sz w:val="21"/>
          <w:szCs w:val="21"/>
        </w:rPr>
        <w:t>28.7%</w:t>
      </w:r>
      <w:r>
        <w:rPr>
          <w:rFonts w:hint="eastAsia"/>
          <w:sz w:val="21"/>
          <w:szCs w:val="21"/>
        </w:rPr>
        <w:t>。</w:t>
      </w:r>
    </w:p>
    <w:p w:rsidR="00000000" w:rsidRDefault="00000000">
      <w:pPr>
        <w:spacing w:after="240" w:line="440" w:lineRule="exact"/>
        <w:ind w:firstLine="480"/>
        <w:jc w:val="both"/>
        <w:rPr>
          <w:sz w:val="21"/>
          <w:szCs w:val="21"/>
        </w:rPr>
      </w:pPr>
      <w:r>
        <w:rPr>
          <w:sz w:val="21"/>
          <w:szCs w:val="21"/>
        </w:rPr>
        <w:t>515</w:t>
      </w:r>
      <w:r>
        <w:rPr>
          <w:rFonts w:hint="eastAsia"/>
          <w:sz w:val="21"/>
          <w:szCs w:val="21"/>
        </w:rPr>
        <w:t>．至于吸收优秀学生和培养未来精英的重点中学，在其全国入学会考中，人们可以看到，女生的成绩也好过男生。</w:t>
      </w:r>
      <w:r>
        <w:rPr>
          <w:sz w:val="21"/>
          <w:szCs w:val="21"/>
        </w:rPr>
        <w:t>1997</w:t>
      </w:r>
      <w:r>
        <w:rPr>
          <w:rFonts w:hint="eastAsia"/>
          <w:sz w:val="21"/>
          <w:szCs w:val="21"/>
        </w:rPr>
        <w:t>年</w:t>
      </w:r>
      <w:r>
        <w:rPr>
          <w:sz w:val="21"/>
          <w:szCs w:val="21"/>
        </w:rPr>
        <w:t>6</w:t>
      </w:r>
      <w:r>
        <w:rPr>
          <w:rFonts w:hint="eastAsia"/>
          <w:sz w:val="21"/>
          <w:szCs w:val="21"/>
        </w:rPr>
        <w:t>月，女生录取率占</w:t>
      </w:r>
      <w:r>
        <w:rPr>
          <w:sz w:val="21"/>
          <w:szCs w:val="21"/>
        </w:rPr>
        <w:t>62.8%</w:t>
      </w:r>
      <w:r>
        <w:rPr>
          <w:rFonts w:hint="eastAsia"/>
          <w:sz w:val="21"/>
          <w:szCs w:val="21"/>
        </w:rPr>
        <w:t>，男生占</w:t>
      </w:r>
      <w:r>
        <w:rPr>
          <w:sz w:val="21"/>
          <w:szCs w:val="21"/>
        </w:rPr>
        <w:t>37.2%</w:t>
      </w:r>
      <w:r>
        <w:rPr>
          <w:rFonts w:hint="eastAsia"/>
          <w:sz w:val="21"/>
          <w:szCs w:val="21"/>
        </w:rPr>
        <w:t>。这一倾向在</w:t>
      </w:r>
      <w:r>
        <w:rPr>
          <w:sz w:val="21"/>
          <w:szCs w:val="21"/>
        </w:rPr>
        <w:t>1998</w:t>
      </w:r>
      <w:r>
        <w:rPr>
          <w:rFonts w:hint="eastAsia"/>
          <w:sz w:val="21"/>
          <w:szCs w:val="21"/>
        </w:rPr>
        <w:t>年和</w:t>
      </w:r>
      <w:r>
        <w:rPr>
          <w:sz w:val="21"/>
          <w:szCs w:val="21"/>
        </w:rPr>
        <w:t>1999</w:t>
      </w:r>
      <w:r>
        <w:rPr>
          <w:rFonts w:hint="eastAsia"/>
          <w:sz w:val="21"/>
          <w:szCs w:val="21"/>
        </w:rPr>
        <w:t>年保持不变。在中学文科、理科和经济管理的毕业会考中，女生成绩也高居榜首。</w:t>
      </w:r>
    </w:p>
    <w:p w:rsidR="00000000" w:rsidRDefault="00000000">
      <w:pPr>
        <w:spacing w:after="240" w:line="440" w:lineRule="exact"/>
        <w:jc w:val="both"/>
        <w:rPr>
          <w:rFonts w:eastAsia="SimHei"/>
          <w:sz w:val="21"/>
          <w:szCs w:val="21"/>
        </w:rPr>
      </w:pPr>
      <w:r>
        <w:rPr>
          <w:rFonts w:eastAsia="SimHei" w:hint="eastAsia"/>
          <w:sz w:val="21"/>
          <w:szCs w:val="21"/>
        </w:rPr>
        <w:t>二</w:t>
      </w:r>
      <w:r>
        <w:rPr>
          <w:rFonts w:eastAsia="SimHei"/>
          <w:sz w:val="21"/>
          <w:szCs w:val="21"/>
        </w:rPr>
        <w:t>.</w:t>
      </w:r>
      <w:r>
        <w:rPr>
          <w:rFonts w:eastAsia="SimHei"/>
          <w:b/>
          <w:bCs/>
          <w:sz w:val="21"/>
          <w:szCs w:val="21"/>
        </w:rPr>
        <w:t xml:space="preserve">2 </w:t>
      </w:r>
      <w:r>
        <w:rPr>
          <w:rFonts w:eastAsia="SimHei" w:hint="eastAsia"/>
          <w:sz w:val="21"/>
          <w:szCs w:val="21"/>
        </w:rPr>
        <w:t>新选科制度</w:t>
      </w:r>
    </w:p>
    <w:p w:rsidR="00000000" w:rsidRDefault="00000000">
      <w:pPr>
        <w:spacing w:after="240" w:line="440" w:lineRule="exact"/>
        <w:ind w:firstLine="480"/>
        <w:jc w:val="both"/>
        <w:rPr>
          <w:sz w:val="21"/>
          <w:szCs w:val="21"/>
        </w:rPr>
      </w:pPr>
      <w:r>
        <w:rPr>
          <w:sz w:val="21"/>
          <w:szCs w:val="21"/>
        </w:rPr>
        <w:t>516</w:t>
      </w:r>
      <w:r>
        <w:rPr>
          <w:rFonts w:hint="eastAsia"/>
          <w:sz w:val="21"/>
          <w:szCs w:val="21"/>
        </w:rPr>
        <w:t>．随着男女生入学比例趋向总体平衡，人们逐渐关心男女生选科比例的平衡。教育系统允许学生自由选科，不加任何歧视。有关的法规文件无不强调男女平等，并予以鼓励。</w:t>
      </w:r>
    </w:p>
    <w:p w:rsidR="00000000" w:rsidRDefault="00000000">
      <w:pPr>
        <w:spacing w:after="240" w:line="440" w:lineRule="exact"/>
        <w:ind w:firstLine="480"/>
        <w:jc w:val="both"/>
        <w:rPr>
          <w:sz w:val="21"/>
          <w:szCs w:val="21"/>
        </w:rPr>
      </w:pPr>
      <w:r>
        <w:rPr>
          <w:sz w:val="21"/>
          <w:szCs w:val="21"/>
        </w:rPr>
        <w:t>517</w:t>
      </w:r>
      <w:r>
        <w:rPr>
          <w:rFonts w:hint="eastAsia"/>
          <w:sz w:val="21"/>
          <w:szCs w:val="21"/>
        </w:rPr>
        <w:t>．为在选科指导方面促进男女机会均等，教育部在</w:t>
      </w:r>
      <w:r>
        <w:rPr>
          <w:sz w:val="21"/>
          <w:szCs w:val="21"/>
        </w:rPr>
        <w:t>1995-96</w:t>
      </w:r>
      <w:r>
        <w:rPr>
          <w:rFonts w:hint="eastAsia"/>
          <w:sz w:val="21"/>
          <w:szCs w:val="21"/>
        </w:rPr>
        <w:t>年度成立了选科指导小组，其任务之一正是要启发女生的自信心，帮助她们选择未来道路，从而使她们进一步认识到，攻读理工科对她们可能有前途。</w:t>
      </w:r>
    </w:p>
    <w:p w:rsidR="00000000" w:rsidRDefault="00000000">
      <w:pPr>
        <w:spacing w:after="240" w:line="440" w:lineRule="exact"/>
        <w:ind w:firstLine="480"/>
        <w:jc w:val="both"/>
        <w:rPr>
          <w:sz w:val="21"/>
          <w:szCs w:val="21"/>
        </w:rPr>
      </w:pPr>
      <w:r>
        <w:rPr>
          <w:sz w:val="21"/>
          <w:szCs w:val="21"/>
        </w:rPr>
        <w:t>518</w:t>
      </w:r>
      <w:r>
        <w:rPr>
          <w:rFonts w:hint="eastAsia"/>
          <w:sz w:val="21"/>
          <w:szCs w:val="21"/>
        </w:rPr>
        <w:t>．政府已采取措施，动员女生选学理科和工科，并为此在媒体进行宣传。</w:t>
      </w:r>
    </w:p>
    <w:p w:rsidR="00000000" w:rsidRDefault="00000000">
      <w:pPr>
        <w:spacing w:after="240" w:line="440" w:lineRule="exact"/>
        <w:ind w:firstLine="480"/>
        <w:jc w:val="both"/>
        <w:rPr>
          <w:sz w:val="21"/>
          <w:szCs w:val="21"/>
        </w:rPr>
      </w:pPr>
      <w:r>
        <w:rPr>
          <w:sz w:val="21"/>
          <w:szCs w:val="21"/>
        </w:rPr>
        <w:t>519</w:t>
      </w:r>
      <w:r>
        <w:rPr>
          <w:rFonts w:hint="eastAsia"/>
          <w:sz w:val="21"/>
          <w:szCs w:val="21"/>
        </w:rPr>
        <w:t>．这些新措施促使女生纷纷转而选择理工科和经济管理，导致攻读文科的女生人数相对减少。</w:t>
      </w:r>
    </w:p>
    <w:p w:rsidR="00000000" w:rsidRDefault="00000000">
      <w:pPr>
        <w:spacing w:after="120" w:line="440" w:lineRule="exact"/>
        <w:jc w:val="center"/>
        <w:rPr>
          <w:sz w:val="21"/>
          <w:szCs w:val="21"/>
        </w:rPr>
      </w:pPr>
      <w:r>
        <w:rPr>
          <w:rFonts w:eastAsia="SimHei" w:hint="eastAsia"/>
          <w:sz w:val="21"/>
          <w:szCs w:val="21"/>
        </w:rPr>
        <w:t>中学选科百分率演变</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946"/>
        <w:gridCol w:w="947"/>
        <w:gridCol w:w="867"/>
        <w:gridCol w:w="1026"/>
        <w:gridCol w:w="947"/>
        <w:gridCol w:w="907"/>
        <w:gridCol w:w="986"/>
        <w:gridCol w:w="947"/>
        <w:gridCol w:w="947"/>
      </w:tblGrid>
      <w:tr w:rsidR="00000000">
        <w:tblPrEx>
          <w:tblCellMar>
            <w:top w:w="0" w:type="dxa"/>
            <w:bottom w:w="0" w:type="dxa"/>
          </w:tblCellMar>
        </w:tblPrEx>
        <w:trPr>
          <w:cantSplit/>
        </w:trPr>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482"/>
              <w:jc w:val="center"/>
              <w:rPr>
                <w:sz w:val="21"/>
                <w:szCs w:val="21"/>
              </w:rPr>
            </w:pPr>
          </w:p>
        </w:tc>
        <w:tc>
          <w:tcPr>
            <w:tcW w:w="276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482"/>
              <w:jc w:val="center"/>
              <w:rPr>
                <w:sz w:val="21"/>
                <w:szCs w:val="21"/>
              </w:rPr>
            </w:pPr>
            <w:r>
              <w:rPr>
                <w:sz w:val="21"/>
                <w:szCs w:val="21"/>
              </w:rPr>
              <w:t>1994/1995</w:t>
            </w:r>
          </w:p>
        </w:tc>
        <w:tc>
          <w:tcPr>
            <w:tcW w:w="288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482"/>
              <w:jc w:val="center"/>
              <w:rPr>
                <w:sz w:val="21"/>
                <w:szCs w:val="21"/>
              </w:rPr>
            </w:pPr>
            <w:r>
              <w:rPr>
                <w:sz w:val="21"/>
                <w:szCs w:val="21"/>
              </w:rPr>
              <w:t>1996/1997</w:t>
            </w:r>
          </w:p>
        </w:tc>
        <w:tc>
          <w:tcPr>
            <w:tcW w:w="288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482"/>
              <w:jc w:val="center"/>
              <w:rPr>
                <w:sz w:val="21"/>
                <w:szCs w:val="21"/>
              </w:rPr>
            </w:pPr>
            <w:r>
              <w:rPr>
                <w:sz w:val="21"/>
                <w:szCs w:val="21"/>
              </w:rPr>
              <w:t>1998/1999</w:t>
            </w:r>
          </w:p>
        </w:tc>
      </w:tr>
      <w:tr w:rsidR="00000000">
        <w:tblPrEx>
          <w:tblCellMar>
            <w:top w:w="0" w:type="dxa"/>
            <w:bottom w:w="0" w:type="dxa"/>
          </w:tblCellMar>
        </w:tblPrEx>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482"/>
              <w:jc w:val="center"/>
              <w:rPr>
                <w:sz w:val="21"/>
                <w:szCs w:val="21"/>
              </w:rPr>
            </w:pPr>
          </w:p>
        </w:tc>
        <w:tc>
          <w:tcPr>
            <w:tcW w:w="9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rFonts w:hint="eastAsia"/>
                <w:sz w:val="21"/>
                <w:szCs w:val="21"/>
              </w:rPr>
              <w:t>男生</w:t>
            </w:r>
          </w:p>
        </w:tc>
        <w:tc>
          <w:tcPr>
            <w:tcW w:w="9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rFonts w:hint="eastAsia"/>
                <w:sz w:val="21"/>
                <w:szCs w:val="21"/>
              </w:rPr>
              <w:t>女生</w:t>
            </w:r>
          </w:p>
        </w:tc>
        <w:tc>
          <w:tcPr>
            <w:tcW w:w="86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rFonts w:hint="eastAsia"/>
                <w:sz w:val="21"/>
                <w:szCs w:val="21"/>
              </w:rPr>
              <w:t>平均</w:t>
            </w:r>
          </w:p>
        </w:tc>
        <w:tc>
          <w:tcPr>
            <w:tcW w:w="102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rFonts w:hint="eastAsia"/>
                <w:sz w:val="21"/>
                <w:szCs w:val="21"/>
              </w:rPr>
              <w:t>男生</w:t>
            </w:r>
          </w:p>
        </w:tc>
        <w:tc>
          <w:tcPr>
            <w:tcW w:w="9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rFonts w:hint="eastAsia"/>
                <w:sz w:val="21"/>
                <w:szCs w:val="21"/>
              </w:rPr>
              <w:t>女生</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rFonts w:hint="eastAsia"/>
                <w:sz w:val="21"/>
                <w:szCs w:val="21"/>
              </w:rPr>
              <w:t>平均</w:t>
            </w:r>
          </w:p>
        </w:tc>
        <w:tc>
          <w:tcPr>
            <w:tcW w:w="98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rFonts w:hint="eastAsia"/>
                <w:sz w:val="21"/>
                <w:szCs w:val="21"/>
              </w:rPr>
              <w:t>男生</w:t>
            </w:r>
          </w:p>
        </w:tc>
        <w:tc>
          <w:tcPr>
            <w:tcW w:w="9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rFonts w:hint="eastAsia"/>
                <w:sz w:val="21"/>
                <w:szCs w:val="21"/>
              </w:rPr>
              <w:t>女生</w:t>
            </w:r>
          </w:p>
        </w:tc>
        <w:tc>
          <w:tcPr>
            <w:tcW w:w="9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rFonts w:hint="eastAsia"/>
                <w:sz w:val="21"/>
                <w:szCs w:val="21"/>
              </w:rPr>
              <w:t>平均</w:t>
            </w:r>
          </w:p>
        </w:tc>
      </w:tr>
      <w:tr w:rsidR="00000000">
        <w:tblPrEx>
          <w:tblCellMar>
            <w:top w:w="0" w:type="dxa"/>
            <w:bottom w:w="0" w:type="dxa"/>
          </w:tblCellMar>
        </w:tblPrEx>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rFonts w:hint="eastAsia"/>
                <w:sz w:val="21"/>
                <w:szCs w:val="21"/>
              </w:rPr>
              <w:t>文科</w:t>
            </w:r>
          </w:p>
        </w:tc>
        <w:tc>
          <w:tcPr>
            <w:tcW w:w="9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18.3</w:t>
            </w:r>
          </w:p>
        </w:tc>
        <w:tc>
          <w:tcPr>
            <w:tcW w:w="9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43.8</w:t>
            </w:r>
          </w:p>
        </w:tc>
        <w:tc>
          <w:tcPr>
            <w:tcW w:w="86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30.8</w:t>
            </w:r>
          </w:p>
        </w:tc>
        <w:tc>
          <w:tcPr>
            <w:tcW w:w="102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16.7</w:t>
            </w:r>
          </w:p>
        </w:tc>
        <w:tc>
          <w:tcPr>
            <w:tcW w:w="9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41.0</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29.2</w:t>
            </w:r>
          </w:p>
        </w:tc>
        <w:tc>
          <w:tcPr>
            <w:tcW w:w="98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16.1</w:t>
            </w:r>
          </w:p>
        </w:tc>
        <w:tc>
          <w:tcPr>
            <w:tcW w:w="9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37.3</w:t>
            </w:r>
          </w:p>
        </w:tc>
        <w:tc>
          <w:tcPr>
            <w:tcW w:w="9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27.5</w:t>
            </w:r>
          </w:p>
        </w:tc>
      </w:tr>
      <w:tr w:rsidR="00000000">
        <w:tblPrEx>
          <w:tblCellMar>
            <w:top w:w="0" w:type="dxa"/>
            <w:bottom w:w="0" w:type="dxa"/>
          </w:tblCellMar>
        </w:tblPrEx>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rFonts w:hint="eastAsia"/>
                <w:sz w:val="21"/>
                <w:szCs w:val="21"/>
              </w:rPr>
              <w:t>数学</w:t>
            </w:r>
          </w:p>
        </w:tc>
        <w:tc>
          <w:tcPr>
            <w:tcW w:w="9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24.6</w:t>
            </w:r>
          </w:p>
        </w:tc>
        <w:tc>
          <w:tcPr>
            <w:tcW w:w="9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12.0</w:t>
            </w:r>
          </w:p>
        </w:tc>
        <w:tc>
          <w:tcPr>
            <w:tcW w:w="86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18.3</w:t>
            </w:r>
          </w:p>
        </w:tc>
        <w:tc>
          <w:tcPr>
            <w:tcW w:w="102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28.1</w:t>
            </w:r>
          </w:p>
        </w:tc>
        <w:tc>
          <w:tcPr>
            <w:tcW w:w="9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14.1</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20.9</w:t>
            </w:r>
          </w:p>
        </w:tc>
        <w:tc>
          <w:tcPr>
            <w:tcW w:w="98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28.2</w:t>
            </w:r>
          </w:p>
        </w:tc>
        <w:tc>
          <w:tcPr>
            <w:tcW w:w="9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15.8</w:t>
            </w:r>
          </w:p>
        </w:tc>
        <w:tc>
          <w:tcPr>
            <w:tcW w:w="9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jc w:val="center"/>
              <w:rPr>
                <w:sz w:val="21"/>
                <w:szCs w:val="21"/>
              </w:rPr>
            </w:pPr>
            <w:r>
              <w:rPr>
                <w:sz w:val="21"/>
                <w:szCs w:val="21"/>
              </w:rPr>
              <w:t>21.5</w:t>
            </w:r>
          </w:p>
        </w:tc>
      </w:tr>
      <w:tr w:rsidR="00000000">
        <w:tblPrEx>
          <w:tblCellMar>
            <w:top w:w="0" w:type="dxa"/>
            <w:bottom w:w="0" w:type="dxa"/>
          </w:tblCellMar>
        </w:tblPrEx>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rFonts w:hint="eastAsia"/>
                <w:sz w:val="21"/>
                <w:szCs w:val="21"/>
              </w:rPr>
              <w:t>理科</w:t>
            </w:r>
          </w:p>
        </w:tc>
        <w:tc>
          <w:tcPr>
            <w:tcW w:w="9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21.4</w:t>
            </w:r>
          </w:p>
        </w:tc>
        <w:tc>
          <w:tcPr>
            <w:tcW w:w="9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22.6</w:t>
            </w:r>
          </w:p>
        </w:tc>
        <w:tc>
          <w:tcPr>
            <w:tcW w:w="86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22.0</w:t>
            </w:r>
          </w:p>
        </w:tc>
        <w:tc>
          <w:tcPr>
            <w:tcW w:w="102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20.7</w:t>
            </w:r>
          </w:p>
        </w:tc>
        <w:tc>
          <w:tcPr>
            <w:tcW w:w="9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25.0</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23.0</w:t>
            </w:r>
          </w:p>
        </w:tc>
        <w:tc>
          <w:tcPr>
            <w:tcW w:w="98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19.3</w:t>
            </w:r>
          </w:p>
        </w:tc>
        <w:tc>
          <w:tcPr>
            <w:tcW w:w="9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24.8</w:t>
            </w:r>
          </w:p>
        </w:tc>
        <w:tc>
          <w:tcPr>
            <w:tcW w:w="9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22.2</w:t>
            </w:r>
          </w:p>
        </w:tc>
      </w:tr>
      <w:tr w:rsidR="00000000">
        <w:tblPrEx>
          <w:tblCellMar>
            <w:top w:w="0" w:type="dxa"/>
            <w:bottom w:w="0" w:type="dxa"/>
          </w:tblCellMar>
        </w:tblPrEx>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rFonts w:hint="eastAsia"/>
                <w:sz w:val="21"/>
                <w:szCs w:val="21"/>
              </w:rPr>
              <w:t>工科</w:t>
            </w:r>
          </w:p>
        </w:tc>
        <w:tc>
          <w:tcPr>
            <w:tcW w:w="9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20.9</w:t>
            </w:r>
          </w:p>
        </w:tc>
        <w:tc>
          <w:tcPr>
            <w:tcW w:w="9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4.3</w:t>
            </w:r>
          </w:p>
        </w:tc>
        <w:tc>
          <w:tcPr>
            <w:tcW w:w="86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12.8</w:t>
            </w:r>
          </w:p>
        </w:tc>
        <w:tc>
          <w:tcPr>
            <w:tcW w:w="102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20.9</w:t>
            </w:r>
          </w:p>
        </w:tc>
        <w:tc>
          <w:tcPr>
            <w:tcW w:w="9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4.5</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12.4</w:t>
            </w:r>
          </w:p>
        </w:tc>
        <w:tc>
          <w:tcPr>
            <w:tcW w:w="98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22.6</w:t>
            </w:r>
          </w:p>
        </w:tc>
        <w:tc>
          <w:tcPr>
            <w:tcW w:w="9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4.5</w:t>
            </w:r>
          </w:p>
        </w:tc>
        <w:tc>
          <w:tcPr>
            <w:tcW w:w="9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12.9</w:t>
            </w:r>
          </w:p>
        </w:tc>
      </w:tr>
      <w:tr w:rsidR="00000000">
        <w:tblPrEx>
          <w:tblCellMar>
            <w:top w:w="0" w:type="dxa"/>
            <w:bottom w:w="0" w:type="dxa"/>
          </w:tblCellMar>
        </w:tblPrEx>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rFonts w:hint="eastAsia"/>
                <w:sz w:val="21"/>
                <w:szCs w:val="21"/>
              </w:rPr>
              <w:t>经济管理</w:t>
            </w:r>
          </w:p>
        </w:tc>
        <w:tc>
          <w:tcPr>
            <w:tcW w:w="9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14.8</w:t>
            </w:r>
          </w:p>
        </w:tc>
        <w:tc>
          <w:tcPr>
            <w:tcW w:w="9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17.3</w:t>
            </w:r>
          </w:p>
        </w:tc>
        <w:tc>
          <w:tcPr>
            <w:tcW w:w="86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16.1</w:t>
            </w:r>
          </w:p>
        </w:tc>
        <w:tc>
          <w:tcPr>
            <w:tcW w:w="102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13.6</w:t>
            </w:r>
          </w:p>
        </w:tc>
        <w:tc>
          <w:tcPr>
            <w:tcW w:w="9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15.4</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14.5</w:t>
            </w:r>
          </w:p>
        </w:tc>
        <w:tc>
          <w:tcPr>
            <w:tcW w:w="98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13.7</w:t>
            </w:r>
          </w:p>
        </w:tc>
        <w:tc>
          <w:tcPr>
            <w:tcW w:w="9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17.6</w:t>
            </w:r>
          </w:p>
        </w:tc>
        <w:tc>
          <w:tcPr>
            <w:tcW w:w="9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15.8</w:t>
            </w:r>
          </w:p>
        </w:tc>
      </w:tr>
      <w:tr w:rsidR="00000000">
        <w:tblPrEx>
          <w:tblCellMar>
            <w:top w:w="0" w:type="dxa"/>
            <w:bottom w:w="0" w:type="dxa"/>
          </w:tblCellMar>
        </w:tblPrEx>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rFonts w:hint="eastAsia"/>
                <w:sz w:val="21"/>
                <w:szCs w:val="21"/>
              </w:rPr>
              <w:t>合计</w:t>
            </w:r>
          </w:p>
        </w:tc>
        <w:tc>
          <w:tcPr>
            <w:tcW w:w="94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100</w:t>
            </w:r>
          </w:p>
        </w:tc>
        <w:tc>
          <w:tcPr>
            <w:tcW w:w="9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100</w:t>
            </w:r>
          </w:p>
        </w:tc>
        <w:tc>
          <w:tcPr>
            <w:tcW w:w="86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100</w:t>
            </w:r>
          </w:p>
        </w:tc>
        <w:tc>
          <w:tcPr>
            <w:tcW w:w="102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100</w:t>
            </w:r>
          </w:p>
        </w:tc>
        <w:tc>
          <w:tcPr>
            <w:tcW w:w="9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100</w:t>
            </w:r>
          </w:p>
        </w:tc>
        <w:tc>
          <w:tcPr>
            <w:tcW w:w="90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100</w:t>
            </w:r>
          </w:p>
        </w:tc>
        <w:tc>
          <w:tcPr>
            <w:tcW w:w="986"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100</w:t>
            </w:r>
          </w:p>
        </w:tc>
        <w:tc>
          <w:tcPr>
            <w:tcW w:w="9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100</w:t>
            </w:r>
          </w:p>
        </w:tc>
        <w:tc>
          <w:tcPr>
            <w:tcW w:w="94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21"/>
                <w:szCs w:val="21"/>
              </w:rPr>
            </w:pPr>
            <w:r>
              <w:rPr>
                <w:sz w:val="21"/>
                <w:szCs w:val="21"/>
              </w:rPr>
              <w:t>100</w:t>
            </w:r>
          </w:p>
        </w:tc>
      </w:tr>
    </w:tbl>
    <w:p w:rsidR="00000000" w:rsidRDefault="00000000">
      <w:pPr>
        <w:spacing w:after="240" w:line="440" w:lineRule="exact"/>
        <w:jc w:val="both"/>
        <w:rPr>
          <w:rFonts w:eastAsia="SimHei"/>
          <w:sz w:val="21"/>
          <w:szCs w:val="21"/>
        </w:rPr>
      </w:pPr>
      <w:r>
        <w:rPr>
          <w:rFonts w:eastAsia="SimHei" w:hint="eastAsia"/>
          <w:sz w:val="21"/>
          <w:szCs w:val="21"/>
        </w:rPr>
        <w:t>资料来源：教育部</w:t>
      </w:r>
      <w:r>
        <w:rPr>
          <w:rFonts w:eastAsia="SimHei"/>
          <w:sz w:val="21"/>
          <w:szCs w:val="21"/>
        </w:rPr>
        <w:tab/>
      </w:r>
      <w:r>
        <w:rPr>
          <w:rFonts w:eastAsia="SimHei" w:hint="eastAsia"/>
          <w:sz w:val="21"/>
          <w:szCs w:val="21"/>
        </w:rPr>
        <w:t>。</w:t>
      </w:r>
    </w:p>
    <w:p w:rsidR="00000000" w:rsidRDefault="00000000">
      <w:pPr>
        <w:spacing w:after="240" w:line="440" w:lineRule="exact"/>
        <w:ind w:firstLine="480"/>
        <w:jc w:val="both"/>
        <w:rPr>
          <w:sz w:val="21"/>
          <w:szCs w:val="21"/>
        </w:rPr>
      </w:pPr>
      <w:r>
        <w:rPr>
          <w:sz w:val="21"/>
          <w:szCs w:val="21"/>
        </w:rPr>
        <w:t>520</w:t>
      </w:r>
      <w:r>
        <w:rPr>
          <w:rFonts w:hint="eastAsia"/>
          <w:sz w:val="21"/>
          <w:szCs w:val="21"/>
        </w:rPr>
        <w:t>．在看了上表的数字后，人们能够注意到，女生的选科方向正逐渐倒向理工科一边。</w:t>
      </w:r>
    </w:p>
    <w:p w:rsidR="00000000" w:rsidRDefault="00000000">
      <w:pPr>
        <w:spacing w:after="240" w:line="440" w:lineRule="exact"/>
        <w:ind w:firstLine="480"/>
        <w:jc w:val="both"/>
        <w:rPr>
          <w:sz w:val="21"/>
          <w:szCs w:val="21"/>
        </w:rPr>
      </w:pPr>
      <w:r>
        <w:rPr>
          <w:sz w:val="21"/>
          <w:szCs w:val="21"/>
        </w:rPr>
        <w:t>521</w:t>
      </w:r>
      <w:r>
        <w:rPr>
          <w:rFonts w:hint="eastAsia"/>
          <w:sz w:val="21"/>
          <w:szCs w:val="21"/>
        </w:rPr>
        <w:t>．确实，选学文科的女生比例已从</w:t>
      </w:r>
      <w:r>
        <w:rPr>
          <w:sz w:val="21"/>
          <w:szCs w:val="21"/>
        </w:rPr>
        <w:t>1994-95</w:t>
      </w:r>
      <w:r>
        <w:rPr>
          <w:rFonts w:hint="eastAsia"/>
          <w:sz w:val="21"/>
          <w:szCs w:val="21"/>
        </w:rPr>
        <w:t>年度的</w:t>
      </w:r>
      <w:r>
        <w:rPr>
          <w:sz w:val="21"/>
          <w:szCs w:val="21"/>
        </w:rPr>
        <w:t>43.8%</w:t>
      </w:r>
      <w:r>
        <w:rPr>
          <w:rFonts w:hint="eastAsia"/>
          <w:sz w:val="21"/>
          <w:szCs w:val="21"/>
        </w:rPr>
        <w:t>，减到</w:t>
      </w:r>
      <w:r>
        <w:rPr>
          <w:sz w:val="21"/>
          <w:szCs w:val="21"/>
        </w:rPr>
        <w:t>1998-99</w:t>
      </w:r>
      <w:r>
        <w:rPr>
          <w:rFonts w:hint="eastAsia"/>
          <w:sz w:val="21"/>
          <w:szCs w:val="21"/>
        </w:rPr>
        <w:t>年度的</w:t>
      </w:r>
      <w:r>
        <w:rPr>
          <w:sz w:val="21"/>
          <w:szCs w:val="21"/>
        </w:rPr>
        <w:t>37.3%</w:t>
      </w:r>
      <w:r>
        <w:rPr>
          <w:rFonts w:hint="eastAsia"/>
          <w:sz w:val="21"/>
          <w:szCs w:val="21"/>
        </w:rPr>
        <w:t>，选学数学的女生比例同期已从</w:t>
      </w:r>
      <w:r>
        <w:rPr>
          <w:sz w:val="21"/>
          <w:szCs w:val="21"/>
        </w:rPr>
        <w:t>12%</w:t>
      </w:r>
      <w:r>
        <w:rPr>
          <w:rFonts w:hint="eastAsia"/>
          <w:sz w:val="21"/>
          <w:szCs w:val="21"/>
        </w:rPr>
        <w:t>增加到</w:t>
      </w:r>
      <w:r>
        <w:rPr>
          <w:sz w:val="21"/>
          <w:szCs w:val="21"/>
        </w:rPr>
        <w:t>15.8%</w:t>
      </w:r>
      <w:r>
        <w:rPr>
          <w:rFonts w:hint="eastAsia"/>
          <w:sz w:val="21"/>
          <w:szCs w:val="21"/>
        </w:rPr>
        <w:t>，理科女生从</w:t>
      </w:r>
      <w:r>
        <w:rPr>
          <w:sz w:val="21"/>
          <w:szCs w:val="21"/>
        </w:rPr>
        <w:t>22.6%</w:t>
      </w:r>
      <w:r>
        <w:rPr>
          <w:rFonts w:hint="eastAsia"/>
          <w:sz w:val="21"/>
          <w:szCs w:val="21"/>
        </w:rPr>
        <w:t>增加到</w:t>
      </w:r>
      <w:r>
        <w:rPr>
          <w:sz w:val="21"/>
          <w:szCs w:val="21"/>
        </w:rPr>
        <w:t>24.8%</w:t>
      </w:r>
      <w:r>
        <w:rPr>
          <w:rFonts w:hint="eastAsia"/>
          <w:sz w:val="21"/>
          <w:szCs w:val="21"/>
        </w:rPr>
        <w:t>。然而，工科的比例变化不大（从</w:t>
      </w:r>
      <w:r>
        <w:rPr>
          <w:sz w:val="21"/>
          <w:szCs w:val="21"/>
        </w:rPr>
        <w:t>1994-95</w:t>
      </w:r>
      <w:r>
        <w:rPr>
          <w:rFonts w:hint="eastAsia"/>
          <w:sz w:val="21"/>
          <w:szCs w:val="21"/>
        </w:rPr>
        <w:t>年度的</w:t>
      </w:r>
      <w:r>
        <w:rPr>
          <w:sz w:val="21"/>
          <w:szCs w:val="21"/>
        </w:rPr>
        <w:t>4.3%</w:t>
      </w:r>
      <w:r>
        <w:rPr>
          <w:rFonts w:hint="eastAsia"/>
          <w:sz w:val="21"/>
          <w:szCs w:val="21"/>
        </w:rPr>
        <w:t>到</w:t>
      </w:r>
      <w:r>
        <w:rPr>
          <w:sz w:val="21"/>
          <w:szCs w:val="21"/>
        </w:rPr>
        <w:t>1998-99</w:t>
      </w:r>
      <w:r>
        <w:rPr>
          <w:rFonts w:hint="eastAsia"/>
          <w:sz w:val="21"/>
          <w:szCs w:val="21"/>
        </w:rPr>
        <w:t>年度的</w:t>
      </w:r>
      <w:r>
        <w:rPr>
          <w:sz w:val="21"/>
          <w:szCs w:val="21"/>
        </w:rPr>
        <w:t>4.5%</w:t>
      </w:r>
      <w:r>
        <w:rPr>
          <w:rFonts w:hint="eastAsia"/>
          <w:sz w:val="21"/>
          <w:szCs w:val="21"/>
        </w:rPr>
        <w:t>）。</w:t>
      </w:r>
    </w:p>
    <w:p w:rsidR="00000000" w:rsidRDefault="00000000">
      <w:pPr>
        <w:spacing w:after="240" w:line="440" w:lineRule="exact"/>
        <w:ind w:firstLine="480"/>
        <w:jc w:val="both"/>
        <w:rPr>
          <w:sz w:val="21"/>
          <w:szCs w:val="21"/>
        </w:rPr>
      </w:pPr>
      <w:r>
        <w:rPr>
          <w:sz w:val="21"/>
          <w:szCs w:val="21"/>
        </w:rPr>
        <w:t>522</w:t>
      </w:r>
      <w:r>
        <w:rPr>
          <w:rFonts w:hint="eastAsia"/>
          <w:sz w:val="21"/>
          <w:szCs w:val="21"/>
        </w:rPr>
        <w:t>．值得指出的是，选学经济管理的女生比例却高于男生（女生为</w:t>
      </w:r>
      <w:r>
        <w:rPr>
          <w:sz w:val="21"/>
          <w:szCs w:val="21"/>
        </w:rPr>
        <w:t>17.6%</w:t>
      </w:r>
      <w:r>
        <w:rPr>
          <w:rFonts w:hint="eastAsia"/>
          <w:sz w:val="21"/>
          <w:szCs w:val="21"/>
        </w:rPr>
        <w:t>，男生为</w:t>
      </w:r>
      <w:r>
        <w:rPr>
          <w:sz w:val="21"/>
          <w:szCs w:val="21"/>
        </w:rPr>
        <w:t>13.7%</w:t>
      </w:r>
      <w:r>
        <w:rPr>
          <w:rFonts w:hint="eastAsia"/>
          <w:sz w:val="21"/>
          <w:szCs w:val="21"/>
        </w:rPr>
        <w:t>）。</w:t>
      </w:r>
    </w:p>
    <w:p w:rsidR="00000000" w:rsidRDefault="00000000">
      <w:pPr>
        <w:spacing w:after="240" w:line="440" w:lineRule="exact"/>
        <w:ind w:firstLine="480"/>
        <w:jc w:val="both"/>
        <w:rPr>
          <w:sz w:val="21"/>
          <w:szCs w:val="21"/>
        </w:rPr>
      </w:pPr>
      <w:r>
        <w:rPr>
          <w:sz w:val="21"/>
          <w:szCs w:val="21"/>
        </w:rPr>
        <w:t>523</w:t>
      </w:r>
      <w:r>
        <w:rPr>
          <w:rFonts w:hint="eastAsia"/>
          <w:sz w:val="21"/>
          <w:szCs w:val="21"/>
        </w:rPr>
        <w:t>．文科依旧以接纳农村女生居多，以</w:t>
      </w:r>
      <w:r>
        <w:rPr>
          <w:sz w:val="21"/>
          <w:szCs w:val="21"/>
        </w:rPr>
        <w:t>1998-99</w:t>
      </w:r>
      <w:r>
        <w:rPr>
          <w:rFonts w:hint="eastAsia"/>
          <w:sz w:val="21"/>
          <w:szCs w:val="21"/>
        </w:rPr>
        <w:t>学年为例，在卡塞林省，女生比例为</w:t>
      </w:r>
      <w:r>
        <w:rPr>
          <w:sz w:val="21"/>
          <w:szCs w:val="21"/>
        </w:rPr>
        <w:t>52.2%</w:t>
      </w:r>
      <w:r>
        <w:rPr>
          <w:rFonts w:hint="eastAsia"/>
          <w:sz w:val="21"/>
          <w:szCs w:val="21"/>
        </w:rPr>
        <w:t>；在凯鲁万省，比例为</w:t>
      </w:r>
      <w:r>
        <w:rPr>
          <w:sz w:val="21"/>
          <w:szCs w:val="21"/>
        </w:rPr>
        <w:t>44.1%</w:t>
      </w:r>
      <w:r>
        <w:rPr>
          <w:rFonts w:hint="eastAsia"/>
          <w:sz w:val="21"/>
          <w:szCs w:val="21"/>
        </w:rPr>
        <w:t>，而全国的平均比例是</w:t>
      </w:r>
      <w:r>
        <w:rPr>
          <w:sz w:val="21"/>
          <w:szCs w:val="21"/>
        </w:rPr>
        <w:t>37.3%</w:t>
      </w:r>
      <w:r>
        <w:rPr>
          <w:rFonts w:hint="eastAsia"/>
          <w:sz w:val="21"/>
          <w:szCs w:val="21"/>
        </w:rPr>
        <w:t>。</w:t>
      </w:r>
    </w:p>
    <w:p w:rsidR="00000000" w:rsidRDefault="00000000">
      <w:pPr>
        <w:spacing w:after="240" w:line="440" w:lineRule="exact"/>
        <w:ind w:firstLine="480"/>
        <w:jc w:val="both"/>
        <w:rPr>
          <w:sz w:val="21"/>
          <w:szCs w:val="21"/>
        </w:rPr>
      </w:pPr>
      <w:r>
        <w:rPr>
          <w:sz w:val="21"/>
          <w:szCs w:val="21"/>
        </w:rPr>
        <w:t>524</w:t>
      </w:r>
      <w:r>
        <w:rPr>
          <w:rFonts w:hint="eastAsia"/>
          <w:sz w:val="21"/>
          <w:szCs w:val="21"/>
        </w:rPr>
        <w:t>．</w:t>
      </w:r>
      <w:r>
        <w:rPr>
          <w:sz w:val="21"/>
          <w:szCs w:val="21"/>
        </w:rPr>
        <w:t>1997</w:t>
      </w:r>
      <w:r>
        <w:rPr>
          <w:rFonts w:hint="eastAsia"/>
          <w:sz w:val="21"/>
          <w:szCs w:val="21"/>
        </w:rPr>
        <w:t>年</w:t>
      </w:r>
      <w:r>
        <w:rPr>
          <w:sz w:val="21"/>
          <w:szCs w:val="21"/>
        </w:rPr>
        <w:t>12</w:t>
      </w:r>
      <w:r>
        <w:rPr>
          <w:rFonts w:hint="eastAsia"/>
          <w:sz w:val="21"/>
          <w:szCs w:val="21"/>
        </w:rPr>
        <w:t>月，教育部成立了专门小组，负责采取相应行动，确保选科指导措施的正确实施，女生的学科分布可望有所改善。</w:t>
      </w:r>
    </w:p>
    <w:p w:rsidR="00000000" w:rsidRDefault="00000000">
      <w:pPr>
        <w:spacing w:after="240" w:line="440" w:lineRule="exact"/>
        <w:jc w:val="both"/>
        <w:rPr>
          <w:rFonts w:eastAsia="SimHei"/>
          <w:sz w:val="21"/>
          <w:szCs w:val="21"/>
        </w:rPr>
      </w:pPr>
      <w:r>
        <w:rPr>
          <w:rFonts w:eastAsia="SimHei" w:hint="eastAsia"/>
          <w:sz w:val="21"/>
          <w:szCs w:val="21"/>
        </w:rPr>
        <w:t>二</w:t>
      </w:r>
      <w:r>
        <w:rPr>
          <w:rFonts w:eastAsia="SimHei"/>
          <w:sz w:val="21"/>
          <w:szCs w:val="21"/>
        </w:rPr>
        <w:t>.</w:t>
      </w:r>
      <w:r>
        <w:rPr>
          <w:rFonts w:eastAsia="SimHei"/>
          <w:b/>
          <w:bCs/>
          <w:sz w:val="21"/>
          <w:szCs w:val="21"/>
        </w:rPr>
        <w:t>3</w:t>
      </w:r>
      <w:r>
        <w:rPr>
          <w:rFonts w:eastAsia="SimHei"/>
          <w:sz w:val="21"/>
          <w:szCs w:val="21"/>
        </w:rPr>
        <w:t xml:space="preserve"> </w:t>
      </w:r>
      <w:r>
        <w:rPr>
          <w:rFonts w:eastAsia="SimHei" w:hint="eastAsia"/>
          <w:sz w:val="21"/>
          <w:szCs w:val="21"/>
        </w:rPr>
        <w:t>反对辍学</w:t>
      </w:r>
    </w:p>
    <w:p w:rsidR="00000000" w:rsidRDefault="00000000">
      <w:pPr>
        <w:spacing w:after="240" w:line="440" w:lineRule="exact"/>
        <w:ind w:firstLine="480"/>
        <w:jc w:val="both"/>
        <w:rPr>
          <w:sz w:val="21"/>
          <w:szCs w:val="21"/>
        </w:rPr>
      </w:pPr>
      <w:r>
        <w:rPr>
          <w:sz w:val="21"/>
          <w:szCs w:val="21"/>
        </w:rPr>
        <w:t>525</w:t>
      </w:r>
      <w:r>
        <w:rPr>
          <w:rFonts w:hint="eastAsia"/>
          <w:sz w:val="21"/>
          <w:szCs w:val="21"/>
        </w:rPr>
        <w:t>．为回答消除对妇女歧视委员会在审议突尼斯</w:t>
      </w:r>
      <w:r>
        <w:rPr>
          <w:sz w:val="21"/>
          <w:szCs w:val="21"/>
        </w:rPr>
        <w:t>1995</w:t>
      </w:r>
      <w:r>
        <w:rPr>
          <w:rFonts w:hint="eastAsia"/>
          <w:sz w:val="21"/>
          <w:szCs w:val="21"/>
        </w:rPr>
        <w:t>年第一期和第二期报告后提出的建议，这里提供的信息可以显示，青少年女子辍学现象已有所减少。</w:t>
      </w:r>
    </w:p>
    <w:p w:rsidR="00000000" w:rsidRDefault="00000000">
      <w:pPr>
        <w:spacing w:after="240" w:line="440" w:lineRule="exact"/>
        <w:ind w:firstLine="480"/>
        <w:jc w:val="both"/>
        <w:rPr>
          <w:sz w:val="21"/>
          <w:szCs w:val="21"/>
        </w:rPr>
      </w:pPr>
      <w:r>
        <w:rPr>
          <w:sz w:val="21"/>
          <w:szCs w:val="21"/>
        </w:rPr>
        <w:t>526</w:t>
      </w:r>
      <w:r>
        <w:rPr>
          <w:rFonts w:hint="eastAsia"/>
          <w:sz w:val="21"/>
          <w:szCs w:val="21"/>
        </w:rPr>
        <w:t>．从以下统计数字可以看出，无论在小学、中学和大学，青少年女子辍学现象继续呈下降趋势。</w:t>
      </w:r>
    </w:p>
    <w:p w:rsidR="00000000" w:rsidRDefault="00000000">
      <w:pPr>
        <w:spacing w:after="240" w:line="440" w:lineRule="exact"/>
        <w:jc w:val="both"/>
        <w:rPr>
          <w:rFonts w:eastAsia="SimHei"/>
          <w:sz w:val="21"/>
          <w:szCs w:val="21"/>
        </w:rPr>
      </w:pPr>
      <w:r>
        <w:rPr>
          <w:rFonts w:eastAsia="SimHei" w:hint="eastAsia"/>
          <w:sz w:val="21"/>
          <w:szCs w:val="21"/>
        </w:rPr>
        <w:t>二</w:t>
      </w:r>
      <w:r>
        <w:rPr>
          <w:rFonts w:eastAsia="SimHei"/>
          <w:sz w:val="21"/>
          <w:szCs w:val="21"/>
        </w:rPr>
        <w:t>.</w:t>
      </w:r>
      <w:r>
        <w:rPr>
          <w:rFonts w:eastAsia="SimHei"/>
          <w:b/>
          <w:bCs/>
          <w:sz w:val="21"/>
          <w:szCs w:val="21"/>
        </w:rPr>
        <w:t>3.1</w:t>
      </w:r>
      <w:r>
        <w:rPr>
          <w:rFonts w:eastAsia="SimHei"/>
          <w:sz w:val="21"/>
          <w:szCs w:val="21"/>
        </w:rPr>
        <w:t xml:space="preserve"> </w:t>
      </w:r>
      <w:r>
        <w:rPr>
          <w:rFonts w:eastAsia="SimHei" w:hint="eastAsia"/>
          <w:sz w:val="21"/>
          <w:szCs w:val="21"/>
        </w:rPr>
        <w:t>基础教育第一阶段</w:t>
      </w:r>
    </w:p>
    <w:p w:rsidR="00000000" w:rsidRDefault="00000000">
      <w:pPr>
        <w:spacing w:after="240" w:line="440" w:lineRule="exact"/>
        <w:jc w:val="center"/>
        <w:rPr>
          <w:sz w:val="21"/>
          <w:szCs w:val="21"/>
        </w:rPr>
      </w:pPr>
      <w:r>
        <w:rPr>
          <w:rFonts w:eastAsia="SimHei" w:hint="eastAsia"/>
          <w:sz w:val="21"/>
          <w:szCs w:val="21"/>
        </w:rPr>
        <w:t>男女生辍学率（基础教育第一阶段）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0"/>
        <w:gridCol w:w="649"/>
        <w:gridCol w:w="671"/>
        <w:gridCol w:w="627"/>
        <w:gridCol w:w="693"/>
        <w:gridCol w:w="605"/>
        <w:gridCol w:w="595"/>
        <w:gridCol w:w="703"/>
        <w:gridCol w:w="617"/>
        <w:gridCol w:w="681"/>
        <w:gridCol w:w="639"/>
        <w:gridCol w:w="659"/>
        <w:gridCol w:w="661"/>
        <w:gridCol w:w="637"/>
        <w:gridCol w:w="650"/>
      </w:tblGrid>
      <w:tr w:rsidR="00000000">
        <w:tblPrEx>
          <w:tblCellMar>
            <w:top w:w="0" w:type="dxa"/>
            <w:bottom w:w="0" w:type="dxa"/>
          </w:tblCellMar>
        </w:tblPrEx>
        <w:trPr>
          <w:cantSplit/>
        </w:trPr>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rFonts w:eastAsia="SimHei"/>
                <w:sz w:val="18"/>
                <w:szCs w:val="18"/>
              </w:rPr>
            </w:pPr>
            <w:r>
              <w:rPr>
                <w:rFonts w:eastAsia="SimHei" w:hint="eastAsia"/>
                <w:sz w:val="18"/>
                <w:szCs w:val="18"/>
              </w:rPr>
              <w:t>学年</w:t>
            </w:r>
          </w:p>
        </w:tc>
        <w:tc>
          <w:tcPr>
            <w:tcW w:w="132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rFonts w:eastAsia="SimHei"/>
                <w:sz w:val="18"/>
                <w:szCs w:val="18"/>
              </w:rPr>
            </w:pPr>
            <w:r>
              <w:rPr>
                <w:rFonts w:eastAsia="SimHei" w:hint="eastAsia"/>
                <w:sz w:val="18"/>
                <w:szCs w:val="18"/>
              </w:rPr>
              <w:t>一年级</w:t>
            </w:r>
          </w:p>
        </w:tc>
        <w:tc>
          <w:tcPr>
            <w:tcW w:w="132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rFonts w:eastAsia="SimHei"/>
                <w:sz w:val="18"/>
                <w:szCs w:val="18"/>
              </w:rPr>
            </w:pPr>
            <w:r>
              <w:rPr>
                <w:rFonts w:eastAsia="SimHei" w:hint="eastAsia"/>
                <w:sz w:val="18"/>
                <w:szCs w:val="18"/>
              </w:rPr>
              <w:t>二年级</w:t>
            </w:r>
          </w:p>
        </w:tc>
        <w:tc>
          <w:tcPr>
            <w:tcW w:w="120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rFonts w:eastAsia="SimHei"/>
                <w:sz w:val="18"/>
                <w:szCs w:val="18"/>
              </w:rPr>
            </w:pPr>
            <w:r>
              <w:rPr>
                <w:rFonts w:eastAsia="SimHei" w:hint="eastAsia"/>
                <w:sz w:val="18"/>
                <w:szCs w:val="18"/>
              </w:rPr>
              <w:t>三年级</w:t>
            </w:r>
          </w:p>
        </w:tc>
        <w:tc>
          <w:tcPr>
            <w:tcW w:w="132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rFonts w:eastAsia="SimHei"/>
                <w:sz w:val="18"/>
                <w:szCs w:val="18"/>
              </w:rPr>
            </w:pPr>
            <w:r>
              <w:rPr>
                <w:rFonts w:eastAsia="SimHei" w:hint="eastAsia"/>
                <w:sz w:val="18"/>
                <w:szCs w:val="18"/>
              </w:rPr>
              <w:t>四年级</w:t>
            </w:r>
          </w:p>
        </w:tc>
        <w:tc>
          <w:tcPr>
            <w:tcW w:w="132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rFonts w:eastAsia="SimHei"/>
                <w:sz w:val="18"/>
                <w:szCs w:val="18"/>
              </w:rPr>
            </w:pPr>
            <w:r>
              <w:rPr>
                <w:rFonts w:eastAsia="SimHei" w:hint="eastAsia"/>
                <w:sz w:val="18"/>
                <w:szCs w:val="18"/>
              </w:rPr>
              <w:t>五年级</w:t>
            </w:r>
          </w:p>
        </w:tc>
        <w:tc>
          <w:tcPr>
            <w:tcW w:w="132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rFonts w:eastAsia="SimHei"/>
                <w:sz w:val="18"/>
                <w:szCs w:val="18"/>
              </w:rPr>
            </w:pPr>
            <w:r>
              <w:rPr>
                <w:rFonts w:eastAsia="SimHei" w:hint="eastAsia"/>
                <w:sz w:val="18"/>
                <w:szCs w:val="18"/>
              </w:rPr>
              <w:t>六年级</w:t>
            </w:r>
          </w:p>
        </w:tc>
        <w:tc>
          <w:tcPr>
            <w:tcW w:w="1287"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rFonts w:eastAsia="SimHei"/>
                <w:sz w:val="18"/>
                <w:szCs w:val="18"/>
              </w:rPr>
            </w:pPr>
            <w:r>
              <w:rPr>
                <w:rFonts w:eastAsia="SimHei" w:hint="eastAsia"/>
                <w:sz w:val="18"/>
                <w:szCs w:val="18"/>
              </w:rPr>
              <w:t>合计</w:t>
            </w:r>
          </w:p>
        </w:tc>
      </w:tr>
      <w:tr w:rsidR="00000000">
        <w:tblPrEx>
          <w:tblCellMar>
            <w:top w:w="0" w:type="dxa"/>
            <w:bottom w:w="0" w:type="dxa"/>
          </w:tblCellMar>
        </w:tblPrEx>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rFonts w:eastAsia="SimHei"/>
                <w:sz w:val="18"/>
                <w:szCs w:val="18"/>
              </w:rPr>
            </w:pPr>
          </w:p>
        </w:tc>
        <w:tc>
          <w:tcPr>
            <w:tcW w:w="649"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rFonts w:eastAsia="SimHei"/>
                <w:sz w:val="18"/>
                <w:szCs w:val="18"/>
              </w:rPr>
            </w:pPr>
            <w:r>
              <w:rPr>
                <w:rFonts w:eastAsia="SimHei" w:hint="eastAsia"/>
                <w:sz w:val="18"/>
                <w:szCs w:val="18"/>
              </w:rPr>
              <w:t>男生</w:t>
            </w:r>
          </w:p>
        </w:tc>
        <w:tc>
          <w:tcPr>
            <w:tcW w:w="67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rFonts w:eastAsia="SimHei"/>
                <w:sz w:val="18"/>
                <w:szCs w:val="18"/>
              </w:rPr>
            </w:pPr>
            <w:r>
              <w:rPr>
                <w:rFonts w:eastAsia="SimHei" w:hint="eastAsia"/>
                <w:sz w:val="18"/>
                <w:szCs w:val="18"/>
              </w:rPr>
              <w:t>女生</w:t>
            </w:r>
          </w:p>
        </w:tc>
        <w:tc>
          <w:tcPr>
            <w:tcW w:w="62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rFonts w:eastAsia="SimHei"/>
                <w:sz w:val="18"/>
                <w:szCs w:val="18"/>
              </w:rPr>
            </w:pPr>
            <w:r>
              <w:rPr>
                <w:rFonts w:eastAsia="SimHei" w:hint="eastAsia"/>
                <w:sz w:val="18"/>
                <w:szCs w:val="18"/>
              </w:rPr>
              <w:t>男生</w:t>
            </w:r>
          </w:p>
        </w:tc>
        <w:tc>
          <w:tcPr>
            <w:tcW w:w="69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rFonts w:eastAsia="SimHei"/>
                <w:sz w:val="18"/>
                <w:szCs w:val="18"/>
              </w:rPr>
            </w:pPr>
            <w:r>
              <w:rPr>
                <w:rFonts w:eastAsia="SimHei" w:hint="eastAsia"/>
                <w:sz w:val="18"/>
                <w:szCs w:val="18"/>
              </w:rPr>
              <w:t>女生</w:t>
            </w:r>
          </w:p>
        </w:tc>
        <w:tc>
          <w:tcPr>
            <w:tcW w:w="60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rFonts w:eastAsia="SimHei"/>
                <w:sz w:val="18"/>
                <w:szCs w:val="18"/>
              </w:rPr>
            </w:pPr>
            <w:r>
              <w:rPr>
                <w:rFonts w:eastAsia="SimHei" w:hint="eastAsia"/>
                <w:sz w:val="18"/>
                <w:szCs w:val="18"/>
              </w:rPr>
              <w:t>男生</w:t>
            </w:r>
          </w:p>
        </w:tc>
        <w:tc>
          <w:tcPr>
            <w:tcW w:w="59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rFonts w:eastAsia="SimHei"/>
                <w:sz w:val="18"/>
                <w:szCs w:val="18"/>
              </w:rPr>
            </w:pPr>
            <w:r>
              <w:rPr>
                <w:rFonts w:eastAsia="SimHei" w:hint="eastAsia"/>
                <w:sz w:val="18"/>
                <w:szCs w:val="18"/>
              </w:rPr>
              <w:t>女生</w:t>
            </w:r>
          </w:p>
        </w:tc>
        <w:tc>
          <w:tcPr>
            <w:tcW w:w="70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rFonts w:eastAsia="SimHei"/>
                <w:sz w:val="18"/>
                <w:szCs w:val="18"/>
              </w:rPr>
            </w:pPr>
            <w:r>
              <w:rPr>
                <w:rFonts w:eastAsia="SimHei" w:hint="eastAsia"/>
                <w:sz w:val="18"/>
                <w:szCs w:val="18"/>
              </w:rPr>
              <w:t>男生</w:t>
            </w:r>
          </w:p>
        </w:tc>
        <w:tc>
          <w:tcPr>
            <w:tcW w:w="61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rFonts w:eastAsia="SimHei"/>
                <w:sz w:val="18"/>
                <w:szCs w:val="18"/>
              </w:rPr>
            </w:pPr>
            <w:r>
              <w:rPr>
                <w:rFonts w:eastAsia="SimHei" w:hint="eastAsia"/>
                <w:sz w:val="18"/>
                <w:szCs w:val="18"/>
              </w:rPr>
              <w:t>女生</w:t>
            </w:r>
          </w:p>
        </w:tc>
        <w:tc>
          <w:tcPr>
            <w:tcW w:w="68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rFonts w:eastAsia="SimHei"/>
                <w:sz w:val="18"/>
                <w:szCs w:val="18"/>
              </w:rPr>
            </w:pPr>
            <w:r>
              <w:rPr>
                <w:rFonts w:eastAsia="SimHei" w:hint="eastAsia"/>
                <w:sz w:val="18"/>
                <w:szCs w:val="18"/>
              </w:rPr>
              <w:t>男生</w:t>
            </w:r>
          </w:p>
        </w:tc>
        <w:tc>
          <w:tcPr>
            <w:tcW w:w="639"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rFonts w:eastAsia="SimHei"/>
                <w:sz w:val="18"/>
                <w:szCs w:val="18"/>
              </w:rPr>
            </w:pPr>
            <w:r>
              <w:rPr>
                <w:rFonts w:eastAsia="SimHei" w:hint="eastAsia"/>
                <w:sz w:val="18"/>
                <w:szCs w:val="18"/>
              </w:rPr>
              <w:t>女生</w:t>
            </w:r>
          </w:p>
        </w:tc>
        <w:tc>
          <w:tcPr>
            <w:tcW w:w="659"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rFonts w:eastAsia="SimHei"/>
                <w:sz w:val="18"/>
                <w:szCs w:val="18"/>
              </w:rPr>
            </w:pPr>
            <w:r>
              <w:rPr>
                <w:rFonts w:eastAsia="SimHei" w:hint="eastAsia"/>
                <w:sz w:val="18"/>
                <w:szCs w:val="18"/>
              </w:rPr>
              <w:t>男生</w:t>
            </w:r>
          </w:p>
        </w:tc>
        <w:tc>
          <w:tcPr>
            <w:tcW w:w="66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rFonts w:eastAsia="SimHei"/>
                <w:sz w:val="18"/>
                <w:szCs w:val="18"/>
              </w:rPr>
            </w:pPr>
            <w:r>
              <w:rPr>
                <w:rFonts w:eastAsia="SimHei" w:hint="eastAsia"/>
                <w:sz w:val="18"/>
                <w:szCs w:val="18"/>
              </w:rPr>
              <w:t>女生</w:t>
            </w:r>
          </w:p>
        </w:tc>
        <w:tc>
          <w:tcPr>
            <w:tcW w:w="63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rFonts w:eastAsia="SimHei"/>
                <w:sz w:val="18"/>
                <w:szCs w:val="18"/>
              </w:rPr>
            </w:pPr>
            <w:r>
              <w:rPr>
                <w:rFonts w:eastAsia="SimHei" w:hint="eastAsia"/>
                <w:sz w:val="18"/>
                <w:szCs w:val="18"/>
              </w:rPr>
              <w:t>男生</w:t>
            </w:r>
          </w:p>
        </w:tc>
        <w:tc>
          <w:tcPr>
            <w:tcW w:w="65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rFonts w:eastAsia="SimHei"/>
                <w:sz w:val="18"/>
                <w:szCs w:val="18"/>
              </w:rPr>
            </w:pPr>
            <w:r>
              <w:rPr>
                <w:rFonts w:eastAsia="SimHei" w:hint="eastAsia"/>
                <w:sz w:val="18"/>
                <w:szCs w:val="18"/>
              </w:rPr>
              <w:t>女生</w:t>
            </w:r>
          </w:p>
        </w:tc>
      </w:tr>
      <w:tr w:rsidR="00000000">
        <w:tblPrEx>
          <w:tblCellMar>
            <w:top w:w="0" w:type="dxa"/>
            <w:bottom w:w="0" w:type="dxa"/>
          </w:tblCellMar>
        </w:tblPrEx>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1992/93</w:t>
            </w:r>
          </w:p>
        </w:tc>
        <w:tc>
          <w:tcPr>
            <w:tcW w:w="649"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0.9</w:t>
            </w:r>
          </w:p>
        </w:tc>
        <w:tc>
          <w:tcPr>
            <w:tcW w:w="67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1.2</w:t>
            </w:r>
          </w:p>
        </w:tc>
        <w:tc>
          <w:tcPr>
            <w:tcW w:w="62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0.7</w:t>
            </w:r>
          </w:p>
        </w:tc>
        <w:tc>
          <w:tcPr>
            <w:tcW w:w="69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1.1</w:t>
            </w:r>
          </w:p>
        </w:tc>
        <w:tc>
          <w:tcPr>
            <w:tcW w:w="60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2.4</w:t>
            </w:r>
          </w:p>
        </w:tc>
        <w:tc>
          <w:tcPr>
            <w:tcW w:w="59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2.7</w:t>
            </w:r>
          </w:p>
        </w:tc>
        <w:tc>
          <w:tcPr>
            <w:tcW w:w="70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3.4</w:t>
            </w:r>
          </w:p>
        </w:tc>
        <w:tc>
          <w:tcPr>
            <w:tcW w:w="61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3.1</w:t>
            </w:r>
          </w:p>
        </w:tc>
        <w:tc>
          <w:tcPr>
            <w:tcW w:w="68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6.2</w:t>
            </w:r>
          </w:p>
        </w:tc>
        <w:tc>
          <w:tcPr>
            <w:tcW w:w="639"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5.5</w:t>
            </w:r>
          </w:p>
        </w:tc>
        <w:tc>
          <w:tcPr>
            <w:tcW w:w="659"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18.2</w:t>
            </w:r>
          </w:p>
        </w:tc>
        <w:tc>
          <w:tcPr>
            <w:tcW w:w="66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14.9</w:t>
            </w:r>
          </w:p>
        </w:tc>
        <w:tc>
          <w:tcPr>
            <w:tcW w:w="63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4.9</w:t>
            </w:r>
          </w:p>
        </w:tc>
        <w:tc>
          <w:tcPr>
            <w:tcW w:w="65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4.4</w:t>
            </w:r>
          </w:p>
        </w:tc>
      </w:tr>
      <w:tr w:rsidR="00000000">
        <w:tblPrEx>
          <w:tblCellMar>
            <w:top w:w="0" w:type="dxa"/>
            <w:bottom w:w="0" w:type="dxa"/>
          </w:tblCellMar>
        </w:tblPrEx>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1993/94</w:t>
            </w:r>
          </w:p>
        </w:tc>
        <w:tc>
          <w:tcPr>
            <w:tcW w:w="649"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1.1</w:t>
            </w:r>
          </w:p>
        </w:tc>
        <w:tc>
          <w:tcPr>
            <w:tcW w:w="67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1.4</w:t>
            </w:r>
          </w:p>
        </w:tc>
        <w:tc>
          <w:tcPr>
            <w:tcW w:w="62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0.6</w:t>
            </w:r>
          </w:p>
        </w:tc>
        <w:tc>
          <w:tcPr>
            <w:tcW w:w="69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0.8</w:t>
            </w:r>
          </w:p>
        </w:tc>
        <w:tc>
          <w:tcPr>
            <w:tcW w:w="60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2.3</w:t>
            </w:r>
          </w:p>
        </w:tc>
        <w:tc>
          <w:tcPr>
            <w:tcW w:w="59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2.0</w:t>
            </w:r>
          </w:p>
        </w:tc>
        <w:tc>
          <w:tcPr>
            <w:tcW w:w="70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3.1</w:t>
            </w:r>
          </w:p>
        </w:tc>
        <w:tc>
          <w:tcPr>
            <w:tcW w:w="61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2.7</w:t>
            </w:r>
          </w:p>
        </w:tc>
        <w:tc>
          <w:tcPr>
            <w:tcW w:w="68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5.2</w:t>
            </w:r>
          </w:p>
        </w:tc>
        <w:tc>
          <w:tcPr>
            <w:tcW w:w="639"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4.8</w:t>
            </w:r>
          </w:p>
        </w:tc>
        <w:tc>
          <w:tcPr>
            <w:tcW w:w="659"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17.8</w:t>
            </w:r>
          </w:p>
        </w:tc>
        <w:tc>
          <w:tcPr>
            <w:tcW w:w="66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15.5</w:t>
            </w:r>
          </w:p>
        </w:tc>
        <w:tc>
          <w:tcPr>
            <w:tcW w:w="63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4.8</w:t>
            </w:r>
          </w:p>
        </w:tc>
        <w:tc>
          <w:tcPr>
            <w:tcW w:w="65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4.3</w:t>
            </w:r>
          </w:p>
        </w:tc>
      </w:tr>
      <w:tr w:rsidR="00000000">
        <w:tblPrEx>
          <w:tblCellMar>
            <w:top w:w="0" w:type="dxa"/>
            <w:bottom w:w="0" w:type="dxa"/>
          </w:tblCellMar>
        </w:tblPrEx>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1994/95</w:t>
            </w:r>
          </w:p>
        </w:tc>
        <w:tc>
          <w:tcPr>
            <w:tcW w:w="649"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0.9</w:t>
            </w:r>
          </w:p>
        </w:tc>
        <w:tc>
          <w:tcPr>
            <w:tcW w:w="67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1.1</w:t>
            </w:r>
          </w:p>
        </w:tc>
        <w:tc>
          <w:tcPr>
            <w:tcW w:w="62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0.5</w:t>
            </w:r>
          </w:p>
        </w:tc>
        <w:tc>
          <w:tcPr>
            <w:tcW w:w="69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0.8</w:t>
            </w:r>
          </w:p>
        </w:tc>
        <w:tc>
          <w:tcPr>
            <w:tcW w:w="60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2.0</w:t>
            </w:r>
          </w:p>
        </w:tc>
        <w:tc>
          <w:tcPr>
            <w:tcW w:w="59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2.0</w:t>
            </w:r>
          </w:p>
        </w:tc>
        <w:tc>
          <w:tcPr>
            <w:tcW w:w="70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2.9</w:t>
            </w:r>
          </w:p>
        </w:tc>
        <w:tc>
          <w:tcPr>
            <w:tcW w:w="61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2.2</w:t>
            </w:r>
          </w:p>
        </w:tc>
        <w:tc>
          <w:tcPr>
            <w:tcW w:w="68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5.0</w:t>
            </w:r>
          </w:p>
        </w:tc>
        <w:tc>
          <w:tcPr>
            <w:tcW w:w="639"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4.3</w:t>
            </w:r>
          </w:p>
        </w:tc>
        <w:tc>
          <w:tcPr>
            <w:tcW w:w="659"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17.4</w:t>
            </w:r>
          </w:p>
        </w:tc>
        <w:tc>
          <w:tcPr>
            <w:tcW w:w="66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13.9</w:t>
            </w:r>
          </w:p>
        </w:tc>
        <w:tc>
          <w:tcPr>
            <w:tcW w:w="63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4.7</w:t>
            </w:r>
          </w:p>
        </w:tc>
        <w:tc>
          <w:tcPr>
            <w:tcW w:w="65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4.0</w:t>
            </w:r>
          </w:p>
        </w:tc>
      </w:tr>
      <w:tr w:rsidR="00000000">
        <w:tblPrEx>
          <w:tblCellMar>
            <w:top w:w="0" w:type="dxa"/>
            <w:bottom w:w="0" w:type="dxa"/>
          </w:tblCellMar>
        </w:tblPrEx>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1995/96</w:t>
            </w:r>
          </w:p>
        </w:tc>
        <w:tc>
          <w:tcPr>
            <w:tcW w:w="649"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1.4</w:t>
            </w:r>
          </w:p>
        </w:tc>
        <w:tc>
          <w:tcPr>
            <w:tcW w:w="67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1.4</w:t>
            </w:r>
          </w:p>
        </w:tc>
        <w:tc>
          <w:tcPr>
            <w:tcW w:w="62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0.8</w:t>
            </w:r>
          </w:p>
        </w:tc>
        <w:tc>
          <w:tcPr>
            <w:tcW w:w="69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1.2</w:t>
            </w:r>
          </w:p>
        </w:tc>
        <w:tc>
          <w:tcPr>
            <w:tcW w:w="60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2.3</w:t>
            </w:r>
          </w:p>
        </w:tc>
        <w:tc>
          <w:tcPr>
            <w:tcW w:w="59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1.9</w:t>
            </w:r>
          </w:p>
        </w:tc>
        <w:tc>
          <w:tcPr>
            <w:tcW w:w="70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3.6</w:t>
            </w:r>
          </w:p>
        </w:tc>
        <w:tc>
          <w:tcPr>
            <w:tcW w:w="61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2.8</w:t>
            </w:r>
          </w:p>
        </w:tc>
        <w:tc>
          <w:tcPr>
            <w:tcW w:w="68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5.8</w:t>
            </w:r>
          </w:p>
        </w:tc>
        <w:tc>
          <w:tcPr>
            <w:tcW w:w="639"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4.7</w:t>
            </w:r>
          </w:p>
        </w:tc>
        <w:tc>
          <w:tcPr>
            <w:tcW w:w="659"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15.0</w:t>
            </w:r>
          </w:p>
        </w:tc>
        <w:tc>
          <w:tcPr>
            <w:tcW w:w="66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12.2</w:t>
            </w:r>
          </w:p>
        </w:tc>
        <w:tc>
          <w:tcPr>
            <w:tcW w:w="63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4.9</w:t>
            </w:r>
          </w:p>
        </w:tc>
        <w:tc>
          <w:tcPr>
            <w:tcW w:w="65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4.1</w:t>
            </w:r>
          </w:p>
        </w:tc>
      </w:tr>
      <w:tr w:rsidR="00000000">
        <w:tblPrEx>
          <w:tblCellMar>
            <w:top w:w="0" w:type="dxa"/>
            <w:bottom w:w="0" w:type="dxa"/>
          </w:tblCellMar>
        </w:tblPrEx>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1996/97</w:t>
            </w:r>
          </w:p>
        </w:tc>
        <w:tc>
          <w:tcPr>
            <w:tcW w:w="649"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1.2</w:t>
            </w:r>
          </w:p>
        </w:tc>
        <w:tc>
          <w:tcPr>
            <w:tcW w:w="67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1.4</w:t>
            </w:r>
          </w:p>
        </w:tc>
        <w:tc>
          <w:tcPr>
            <w:tcW w:w="62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0.8</w:t>
            </w:r>
          </w:p>
        </w:tc>
        <w:tc>
          <w:tcPr>
            <w:tcW w:w="69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1.0</w:t>
            </w:r>
          </w:p>
        </w:tc>
        <w:tc>
          <w:tcPr>
            <w:tcW w:w="60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2.2</w:t>
            </w:r>
          </w:p>
        </w:tc>
        <w:tc>
          <w:tcPr>
            <w:tcW w:w="59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1.9</w:t>
            </w:r>
          </w:p>
        </w:tc>
        <w:tc>
          <w:tcPr>
            <w:tcW w:w="70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3.4</w:t>
            </w:r>
          </w:p>
        </w:tc>
        <w:tc>
          <w:tcPr>
            <w:tcW w:w="61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2.7</w:t>
            </w:r>
          </w:p>
        </w:tc>
        <w:tc>
          <w:tcPr>
            <w:tcW w:w="68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5.1</w:t>
            </w:r>
          </w:p>
        </w:tc>
        <w:tc>
          <w:tcPr>
            <w:tcW w:w="639"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4.2</w:t>
            </w:r>
          </w:p>
        </w:tc>
        <w:tc>
          <w:tcPr>
            <w:tcW w:w="659"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8.3</w:t>
            </w:r>
          </w:p>
        </w:tc>
        <w:tc>
          <w:tcPr>
            <w:tcW w:w="66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7.0</w:t>
            </w:r>
          </w:p>
        </w:tc>
        <w:tc>
          <w:tcPr>
            <w:tcW w:w="63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3.5</w:t>
            </w:r>
          </w:p>
        </w:tc>
        <w:tc>
          <w:tcPr>
            <w:tcW w:w="65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3.1</w:t>
            </w:r>
          </w:p>
        </w:tc>
      </w:tr>
      <w:tr w:rsidR="00000000">
        <w:tblPrEx>
          <w:tblCellMar>
            <w:top w:w="0" w:type="dxa"/>
            <w:bottom w:w="0" w:type="dxa"/>
          </w:tblCellMar>
        </w:tblPrEx>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1997/98</w:t>
            </w:r>
          </w:p>
        </w:tc>
        <w:tc>
          <w:tcPr>
            <w:tcW w:w="649"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1.1</w:t>
            </w:r>
          </w:p>
        </w:tc>
        <w:tc>
          <w:tcPr>
            <w:tcW w:w="67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1.0</w:t>
            </w:r>
          </w:p>
        </w:tc>
        <w:tc>
          <w:tcPr>
            <w:tcW w:w="62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0.8</w:t>
            </w:r>
          </w:p>
        </w:tc>
        <w:tc>
          <w:tcPr>
            <w:tcW w:w="69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1.0</w:t>
            </w:r>
          </w:p>
        </w:tc>
        <w:tc>
          <w:tcPr>
            <w:tcW w:w="60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2.4</w:t>
            </w:r>
          </w:p>
        </w:tc>
        <w:tc>
          <w:tcPr>
            <w:tcW w:w="59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1.9</w:t>
            </w:r>
          </w:p>
        </w:tc>
        <w:tc>
          <w:tcPr>
            <w:tcW w:w="703"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3.1</w:t>
            </w:r>
          </w:p>
        </w:tc>
        <w:tc>
          <w:tcPr>
            <w:tcW w:w="61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2.7</w:t>
            </w:r>
          </w:p>
        </w:tc>
        <w:tc>
          <w:tcPr>
            <w:tcW w:w="68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5.0</w:t>
            </w:r>
          </w:p>
        </w:tc>
        <w:tc>
          <w:tcPr>
            <w:tcW w:w="639"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3.9</w:t>
            </w:r>
          </w:p>
        </w:tc>
        <w:tc>
          <w:tcPr>
            <w:tcW w:w="659"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9.2</w:t>
            </w:r>
          </w:p>
        </w:tc>
        <w:tc>
          <w:tcPr>
            <w:tcW w:w="66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7.8</w:t>
            </w:r>
          </w:p>
        </w:tc>
        <w:tc>
          <w:tcPr>
            <w:tcW w:w="637"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3.7</w:t>
            </w:r>
          </w:p>
        </w:tc>
        <w:tc>
          <w:tcPr>
            <w:tcW w:w="65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00" w:lineRule="exact"/>
              <w:ind w:firstLine="12"/>
              <w:jc w:val="center"/>
              <w:rPr>
                <w:sz w:val="18"/>
                <w:szCs w:val="18"/>
              </w:rPr>
            </w:pPr>
            <w:r>
              <w:rPr>
                <w:sz w:val="18"/>
                <w:szCs w:val="18"/>
              </w:rPr>
              <w:t>3.2</w:t>
            </w:r>
          </w:p>
        </w:tc>
      </w:tr>
    </w:tbl>
    <w:p w:rsidR="00000000" w:rsidRDefault="00000000">
      <w:pPr>
        <w:spacing w:after="240" w:line="440" w:lineRule="exact"/>
        <w:jc w:val="both"/>
        <w:rPr>
          <w:rFonts w:eastAsia="SimHei"/>
          <w:sz w:val="21"/>
          <w:szCs w:val="21"/>
        </w:rPr>
      </w:pPr>
      <w:r>
        <w:rPr>
          <w:rFonts w:eastAsia="SimHei" w:hint="eastAsia"/>
          <w:sz w:val="21"/>
          <w:szCs w:val="21"/>
        </w:rPr>
        <w:t>资料来源：教育部</w:t>
      </w:r>
      <w:r>
        <w:rPr>
          <w:rFonts w:eastAsia="SimHei"/>
          <w:sz w:val="21"/>
          <w:szCs w:val="21"/>
        </w:rPr>
        <w:tab/>
      </w:r>
      <w:r>
        <w:rPr>
          <w:rFonts w:eastAsia="SimHei" w:hint="eastAsia"/>
          <w:sz w:val="21"/>
          <w:szCs w:val="21"/>
        </w:rPr>
        <w:t>。</w:t>
      </w:r>
    </w:p>
    <w:p w:rsidR="00000000" w:rsidRDefault="00000000">
      <w:pPr>
        <w:spacing w:after="240" w:line="440" w:lineRule="exact"/>
        <w:ind w:firstLine="480"/>
        <w:jc w:val="both"/>
        <w:rPr>
          <w:sz w:val="21"/>
          <w:szCs w:val="21"/>
        </w:rPr>
      </w:pPr>
      <w:r>
        <w:rPr>
          <w:sz w:val="21"/>
          <w:szCs w:val="21"/>
        </w:rPr>
        <w:t>527</w:t>
      </w:r>
      <w:r>
        <w:rPr>
          <w:rFonts w:hint="eastAsia"/>
          <w:sz w:val="21"/>
          <w:szCs w:val="21"/>
        </w:rPr>
        <w:t>．</w:t>
      </w:r>
      <w:r>
        <w:rPr>
          <w:sz w:val="21"/>
          <w:szCs w:val="21"/>
        </w:rPr>
        <w:t>1992-93</w:t>
      </w:r>
      <w:r>
        <w:rPr>
          <w:rFonts w:hint="eastAsia"/>
          <w:sz w:val="21"/>
          <w:szCs w:val="21"/>
        </w:rPr>
        <w:t>年以来，在基础教育第一阶段，女童辍学率明显下降。在教育改革前，女童辍学率较高（</w:t>
      </w:r>
      <w:r>
        <w:rPr>
          <w:sz w:val="21"/>
          <w:szCs w:val="21"/>
        </w:rPr>
        <w:t>1979-80</w:t>
      </w:r>
      <w:r>
        <w:rPr>
          <w:rFonts w:hint="eastAsia"/>
          <w:sz w:val="21"/>
          <w:szCs w:val="21"/>
        </w:rPr>
        <w:t>年度为</w:t>
      </w:r>
      <w:r>
        <w:rPr>
          <w:sz w:val="21"/>
          <w:szCs w:val="21"/>
        </w:rPr>
        <w:t>7,5%</w:t>
      </w:r>
      <w:r>
        <w:rPr>
          <w:rFonts w:hint="eastAsia"/>
          <w:sz w:val="21"/>
          <w:szCs w:val="21"/>
        </w:rPr>
        <w:t>）</w:t>
      </w:r>
      <w:r>
        <w:rPr>
          <w:sz w:val="21"/>
          <w:szCs w:val="21"/>
        </w:rPr>
        <w:t>, 1992-93</w:t>
      </w:r>
      <w:r>
        <w:rPr>
          <w:rFonts w:hint="eastAsia"/>
          <w:sz w:val="21"/>
          <w:szCs w:val="21"/>
        </w:rPr>
        <w:t>年度降到</w:t>
      </w:r>
      <w:r>
        <w:rPr>
          <w:sz w:val="21"/>
          <w:szCs w:val="21"/>
        </w:rPr>
        <w:t>4.4%, 1997-98</w:t>
      </w:r>
      <w:r>
        <w:rPr>
          <w:rFonts w:hint="eastAsia"/>
          <w:sz w:val="21"/>
          <w:szCs w:val="21"/>
        </w:rPr>
        <w:t>年度更降到</w:t>
      </w:r>
      <w:r>
        <w:rPr>
          <w:sz w:val="21"/>
          <w:szCs w:val="21"/>
        </w:rPr>
        <w:t>3.2%</w:t>
      </w:r>
      <w:r>
        <w:rPr>
          <w:rFonts w:hint="eastAsia"/>
          <w:sz w:val="21"/>
          <w:szCs w:val="21"/>
        </w:rPr>
        <w:t>。在此期间，男童辍学率虽有所下降，但仍略高于女童。</w:t>
      </w:r>
    </w:p>
    <w:p w:rsidR="00000000" w:rsidRDefault="00000000">
      <w:pPr>
        <w:spacing w:after="240" w:line="440" w:lineRule="exact"/>
        <w:jc w:val="both"/>
        <w:rPr>
          <w:rFonts w:eastAsia="SimHei"/>
          <w:sz w:val="21"/>
          <w:szCs w:val="21"/>
        </w:rPr>
      </w:pPr>
      <w:r>
        <w:rPr>
          <w:rFonts w:eastAsia="SimHei" w:hint="eastAsia"/>
          <w:sz w:val="21"/>
          <w:szCs w:val="21"/>
        </w:rPr>
        <w:t>二</w:t>
      </w:r>
      <w:r>
        <w:rPr>
          <w:rFonts w:eastAsia="SimHei"/>
          <w:sz w:val="21"/>
          <w:szCs w:val="21"/>
        </w:rPr>
        <w:t>.</w:t>
      </w:r>
      <w:r>
        <w:rPr>
          <w:rFonts w:eastAsia="SimHei"/>
          <w:b/>
          <w:bCs/>
          <w:sz w:val="21"/>
          <w:szCs w:val="21"/>
        </w:rPr>
        <w:t>3.2</w:t>
      </w:r>
      <w:r>
        <w:rPr>
          <w:rFonts w:eastAsia="SimHei" w:hint="eastAsia"/>
          <w:sz w:val="21"/>
          <w:szCs w:val="21"/>
        </w:rPr>
        <w:t>基础教育第二阶段和中学教育</w:t>
      </w:r>
    </w:p>
    <w:p w:rsidR="00000000" w:rsidRDefault="00000000">
      <w:pPr>
        <w:spacing w:after="240" w:line="440" w:lineRule="exact"/>
        <w:ind w:firstLine="480"/>
        <w:jc w:val="both"/>
        <w:rPr>
          <w:sz w:val="21"/>
          <w:szCs w:val="21"/>
        </w:rPr>
      </w:pPr>
      <w:r>
        <w:rPr>
          <w:rFonts w:eastAsia="SimHei" w:hint="eastAsia"/>
          <w:sz w:val="21"/>
          <w:szCs w:val="21"/>
        </w:rPr>
        <w:t>男女生年度辍学率（基础教育第二阶段和中学教育）</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0"/>
        <w:gridCol w:w="651"/>
        <w:gridCol w:w="651"/>
        <w:gridCol w:w="652"/>
        <w:gridCol w:w="651"/>
        <w:gridCol w:w="652"/>
        <w:gridCol w:w="651"/>
        <w:gridCol w:w="652"/>
        <w:gridCol w:w="651"/>
        <w:gridCol w:w="651"/>
        <w:gridCol w:w="652"/>
        <w:gridCol w:w="651"/>
        <w:gridCol w:w="652"/>
        <w:gridCol w:w="651"/>
        <w:gridCol w:w="652"/>
      </w:tblGrid>
      <w:tr w:rsidR="00000000">
        <w:tblPrEx>
          <w:tblCellMar>
            <w:top w:w="0" w:type="dxa"/>
            <w:bottom w:w="0" w:type="dxa"/>
          </w:tblCellMar>
        </w:tblPrEx>
        <w:trPr>
          <w:cantSplit/>
        </w:trPr>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480"/>
              <w:jc w:val="center"/>
              <w:rPr>
                <w:sz w:val="18"/>
                <w:szCs w:val="18"/>
              </w:rPr>
            </w:pPr>
          </w:p>
        </w:tc>
        <w:tc>
          <w:tcPr>
            <w:tcW w:w="1302"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98/99</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92/93</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93/94</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94/95</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95/96</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96/97</w:t>
            </w:r>
          </w:p>
        </w:tc>
        <w:tc>
          <w:tcPr>
            <w:tcW w:w="130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97/98</w:t>
            </w:r>
          </w:p>
        </w:tc>
      </w:tr>
      <w:tr w:rsidR="00000000">
        <w:tblPrEx>
          <w:tblCellMar>
            <w:top w:w="0" w:type="dxa"/>
            <w:bottom w:w="0" w:type="dxa"/>
          </w:tblCellMar>
        </w:tblPrEx>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480"/>
              <w:jc w:val="center"/>
              <w:rPr>
                <w:sz w:val="18"/>
                <w:szCs w:val="18"/>
              </w:rPr>
            </w:pP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2"/>
              <w:jc w:val="center"/>
              <w:rPr>
                <w:sz w:val="18"/>
                <w:szCs w:val="18"/>
              </w:rPr>
            </w:pPr>
            <w:r>
              <w:rPr>
                <w:rFonts w:hint="eastAsia"/>
                <w:sz w:val="18"/>
                <w:szCs w:val="18"/>
              </w:rPr>
              <w:t>男生</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2"/>
              <w:jc w:val="center"/>
              <w:rPr>
                <w:sz w:val="18"/>
                <w:szCs w:val="18"/>
              </w:rPr>
            </w:pPr>
            <w:r>
              <w:rPr>
                <w:rFonts w:hint="eastAsia"/>
                <w:sz w:val="18"/>
                <w:szCs w:val="18"/>
              </w:rPr>
              <w:t>女生</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2"/>
              <w:jc w:val="center"/>
              <w:rPr>
                <w:sz w:val="18"/>
                <w:szCs w:val="18"/>
              </w:rPr>
            </w:pPr>
            <w:r>
              <w:rPr>
                <w:rFonts w:hint="eastAsia"/>
                <w:sz w:val="18"/>
                <w:szCs w:val="18"/>
              </w:rPr>
              <w:t>男生</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2"/>
              <w:jc w:val="center"/>
              <w:rPr>
                <w:sz w:val="18"/>
                <w:szCs w:val="18"/>
              </w:rPr>
            </w:pPr>
            <w:r>
              <w:rPr>
                <w:rFonts w:hint="eastAsia"/>
                <w:sz w:val="18"/>
                <w:szCs w:val="18"/>
              </w:rPr>
              <w:t>女生</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2"/>
              <w:jc w:val="center"/>
              <w:rPr>
                <w:sz w:val="18"/>
                <w:szCs w:val="18"/>
              </w:rPr>
            </w:pPr>
            <w:r>
              <w:rPr>
                <w:rFonts w:hint="eastAsia"/>
                <w:sz w:val="18"/>
                <w:szCs w:val="18"/>
              </w:rPr>
              <w:t>男生</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2"/>
              <w:jc w:val="center"/>
              <w:rPr>
                <w:sz w:val="18"/>
                <w:szCs w:val="18"/>
              </w:rPr>
            </w:pPr>
            <w:r>
              <w:rPr>
                <w:rFonts w:hint="eastAsia"/>
                <w:sz w:val="18"/>
                <w:szCs w:val="18"/>
              </w:rPr>
              <w:t>女生</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2"/>
              <w:jc w:val="center"/>
              <w:rPr>
                <w:sz w:val="18"/>
                <w:szCs w:val="18"/>
              </w:rPr>
            </w:pPr>
            <w:r>
              <w:rPr>
                <w:rFonts w:hint="eastAsia"/>
                <w:sz w:val="18"/>
                <w:szCs w:val="18"/>
              </w:rPr>
              <w:t>男生</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2"/>
              <w:jc w:val="center"/>
              <w:rPr>
                <w:sz w:val="18"/>
                <w:szCs w:val="18"/>
              </w:rPr>
            </w:pPr>
            <w:r>
              <w:rPr>
                <w:rFonts w:hint="eastAsia"/>
                <w:sz w:val="18"/>
                <w:szCs w:val="18"/>
              </w:rPr>
              <w:t>女生</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2"/>
              <w:jc w:val="center"/>
              <w:rPr>
                <w:sz w:val="18"/>
                <w:szCs w:val="18"/>
              </w:rPr>
            </w:pPr>
            <w:r>
              <w:rPr>
                <w:rFonts w:hint="eastAsia"/>
                <w:sz w:val="18"/>
                <w:szCs w:val="18"/>
              </w:rPr>
              <w:t>男生</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2"/>
              <w:jc w:val="center"/>
              <w:rPr>
                <w:sz w:val="18"/>
                <w:szCs w:val="18"/>
              </w:rPr>
            </w:pPr>
            <w:r>
              <w:rPr>
                <w:rFonts w:hint="eastAsia"/>
                <w:sz w:val="18"/>
                <w:szCs w:val="18"/>
              </w:rPr>
              <w:t>女生</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2"/>
              <w:jc w:val="center"/>
              <w:rPr>
                <w:sz w:val="18"/>
                <w:szCs w:val="18"/>
              </w:rPr>
            </w:pPr>
            <w:r>
              <w:rPr>
                <w:rFonts w:hint="eastAsia"/>
                <w:sz w:val="18"/>
                <w:szCs w:val="18"/>
              </w:rPr>
              <w:t>男生</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2"/>
              <w:jc w:val="center"/>
              <w:rPr>
                <w:sz w:val="18"/>
                <w:szCs w:val="18"/>
              </w:rPr>
            </w:pPr>
            <w:r>
              <w:rPr>
                <w:rFonts w:hint="eastAsia"/>
                <w:sz w:val="18"/>
                <w:szCs w:val="18"/>
              </w:rPr>
              <w:t>女生</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2"/>
              <w:jc w:val="center"/>
              <w:rPr>
                <w:sz w:val="18"/>
                <w:szCs w:val="18"/>
              </w:rPr>
            </w:pPr>
            <w:r>
              <w:rPr>
                <w:rFonts w:hint="eastAsia"/>
                <w:sz w:val="18"/>
                <w:szCs w:val="18"/>
              </w:rPr>
              <w:t>男生</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32"/>
              <w:jc w:val="center"/>
              <w:rPr>
                <w:sz w:val="18"/>
                <w:szCs w:val="18"/>
              </w:rPr>
            </w:pPr>
            <w:r>
              <w:rPr>
                <w:rFonts w:hint="eastAsia"/>
                <w:sz w:val="18"/>
                <w:szCs w:val="18"/>
              </w:rPr>
              <w:t>女生</w:t>
            </w:r>
          </w:p>
        </w:tc>
      </w:tr>
      <w:tr w:rsidR="00000000">
        <w:tblPrEx>
          <w:tblCellMar>
            <w:top w:w="0" w:type="dxa"/>
            <w:bottom w:w="0" w:type="dxa"/>
          </w:tblCellMar>
        </w:tblPrEx>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rFonts w:hint="eastAsia"/>
                <w:sz w:val="18"/>
                <w:szCs w:val="18"/>
              </w:rPr>
              <w:t>一年级</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6.5</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4.2</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9.1</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5.3</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7.7</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5.0</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7.7</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5.2</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9.1</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5.5</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10.4</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6.5</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10.4</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6.5</w:t>
            </w:r>
          </w:p>
        </w:tc>
      </w:tr>
      <w:tr w:rsidR="00000000">
        <w:tblPrEx>
          <w:tblCellMar>
            <w:top w:w="0" w:type="dxa"/>
            <w:bottom w:w="0" w:type="dxa"/>
          </w:tblCellMar>
        </w:tblPrEx>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rFonts w:hint="eastAsia"/>
                <w:sz w:val="18"/>
                <w:szCs w:val="18"/>
              </w:rPr>
              <w:t>二年级</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7.2</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4.0</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6.9</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4.0</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8.4</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4.9</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8.6</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5.0</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12.0</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6.7</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13.0</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7.6</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13.0</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7.6</w:t>
            </w:r>
          </w:p>
        </w:tc>
      </w:tr>
      <w:tr w:rsidR="00000000">
        <w:tblPrEx>
          <w:tblCellMar>
            <w:top w:w="0" w:type="dxa"/>
            <w:bottom w:w="0" w:type="dxa"/>
          </w:tblCellMar>
        </w:tblPrEx>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rFonts w:hint="eastAsia"/>
                <w:sz w:val="18"/>
                <w:szCs w:val="18"/>
              </w:rPr>
              <w:t>三年级</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12.0</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9.0</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9.8</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6.6</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6.6</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4.2</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8.6</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5.6</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7.2</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4.1</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10.8</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8.7</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10.8</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8.7</w:t>
            </w:r>
          </w:p>
        </w:tc>
      </w:tr>
      <w:tr w:rsidR="00000000">
        <w:tblPrEx>
          <w:tblCellMar>
            <w:top w:w="0" w:type="dxa"/>
            <w:bottom w:w="0" w:type="dxa"/>
          </w:tblCellMar>
        </w:tblPrEx>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rFonts w:hint="eastAsia"/>
                <w:sz w:val="18"/>
                <w:szCs w:val="18"/>
              </w:rPr>
              <w:t>四年级</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12.7</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9.1</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12.1</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9.5</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10.9</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8.3</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13.3</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8.8</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15.2</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10.2</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14.7</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10.9</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14.7</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10.9</w:t>
            </w:r>
          </w:p>
        </w:tc>
      </w:tr>
      <w:tr w:rsidR="00000000">
        <w:tblPrEx>
          <w:tblCellMar>
            <w:top w:w="0" w:type="dxa"/>
            <w:bottom w:w="0" w:type="dxa"/>
          </w:tblCellMar>
        </w:tblPrEx>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rFonts w:hint="eastAsia"/>
                <w:sz w:val="18"/>
                <w:szCs w:val="18"/>
              </w:rPr>
              <w:t>五年级</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10.7</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9.9</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14.2</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13.6</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16.2</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16.0</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15.3</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14.2</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14.9</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13.3</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13.6</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12.2</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13.6</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12.2</w:t>
            </w:r>
          </w:p>
        </w:tc>
      </w:tr>
      <w:tr w:rsidR="00000000">
        <w:tblPrEx>
          <w:tblCellMar>
            <w:top w:w="0" w:type="dxa"/>
            <w:bottom w:w="0" w:type="dxa"/>
          </w:tblCellMar>
        </w:tblPrEx>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rFonts w:hint="eastAsia"/>
                <w:sz w:val="18"/>
                <w:szCs w:val="18"/>
              </w:rPr>
              <w:t>六年级</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15.9</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7.7</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12.0</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5.6</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10.0</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5.4</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11.1</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5.5</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9.4</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5.2</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7.4</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3.6</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7.4</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3.6</w:t>
            </w:r>
          </w:p>
        </w:tc>
      </w:tr>
      <w:tr w:rsidR="00000000">
        <w:tblPrEx>
          <w:tblCellMar>
            <w:top w:w="0" w:type="dxa"/>
            <w:bottom w:w="0" w:type="dxa"/>
          </w:tblCellMar>
        </w:tblPrEx>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rFonts w:hint="eastAsia"/>
                <w:sz w:val="18"/>
                <w:szCs w:val="18"/>
              </w:rPr>
              <w:t>七年级</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19.7</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22.0</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17.0</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17.6</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14.8</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17.8</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19.8</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19.1</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17.7</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17.2</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10.0</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10.5</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10.0</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10.5</w:t>
            </w:r>
          </w:p>
        </w:tc>
      </w:tr>
      <w:tr w:rsidR="00000000">
        <w:tblPrEx>
          <w:tblCellMar>
            <w:top w:w="0" w:type="dxa"/>
            <w:bottom w:w="0" w:type="dxa"/>
          </w:tblCellMar>
        </w:tblPrEx>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rFonts w:hint="eastAsia"/>
                <w:sz w:val="18"/>
                <w:szCs w:val="18"/>
              </w:rPr>
              <w:t>合计</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10.5</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8.1</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10.5</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8.0</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9.7</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7.7</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10.9</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8.1</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11.5</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8.2</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11.7</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8.5</w:t>
            </w:r>
          </w:p>
        </w:tc>
        <w:tc>
          <w:tcPr>
            <w:tcW w:w="651"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11.7</w:t>
            </w:r>
          </w:p>
        </w:tc>
        <w:tc>
          <w:tcPr>
            <w:tcW w:w="652"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center"/>
              <w:rPr>
                <w:sz w:val="18"/>
                <w:szCs w:val="18"/>
              </w:rPr>
            </w:pPr>
            <w:r>
              <w:rPr>
                <w:sz w:val="18"/>
                <w:szCs w:val="18"/>
              </w:rPr>
              <w:t>8.5</w:t>
            </w:r>
          </w:p>
        </w:tc>
      </w:tr>
    </w:tbl>
    <w:p w:rsidR="00000000" w:rsidRDefault="00000000">
      <w:pPr>
        <w:spacing w:after="240" w:line="440" w:lineRule="exact"/>
        <w:jc w:val="both"/>
        <w:rPr>
          <w:rFonts w:eastAsia="SimHei"/>
          <w:sz w:val="21"/>
          <w:szCs w:val="21"/>
        </w:rPr>
      </w:pPr>
      <w:r>
        <w:rPr>
          <w:rFonts w:eastAsia="SimHei" w:hint="eastAsia"/>
          <w:sz w:val="21"/>
          <w:szCs w:val="21"/>
        </w:rPr>
        <w:t>资料来源：教育部</w:t>
      </w:r>
      <w:r>
        <w:rPr>
          <w:rFonts w:eastAsia="SimHei"/>
          <w:sz w:val="21"/>
          <w:szCs w:val="21"/>
        </w:rPr>
        <w:tab/>
      </w:r>
      <w:r>
        <w:rPr>
          <w:rFonts w:eastAsia="SimHei" w:hint="eastAsia"/>
          <w:sz w:val="21"/>
          <w:szCs w:val="21"/>
        </w:rPr>
        <w:t>。</w:t>
      </w:r>
    </w:p>
    <w:p w:rsidR="00000000" w:rsidRDefault="00000000">
      <w:pPr>
        <w:spacing w:after="240" w:line="440" w:lineRule="exact"/>
        <w:ind w:firstLine="480"/>
        <w:jc w:val="both"/>
        <w:rPr>
          <w:sz w:val="21"/>
          <w:szCs w:val="21"/>
        </w:rPr>
      </w:pPr>
      <w:r>
        <w:rPr>
          <w:sz w:val="21"/>
          <w:szCs w:val="21"/>
        </w:rPr>
        <w:t>528</w:t>
      </w:r>
      <w:r>
        <w:rPr>
          <w:rFonts w:hint="eastAsia"/>
          <w:sz w:val="21"/>
          <w:szCs w:val="21"/>
        </w:rPr>
        <w:t>．在中等教育阶段，女生辍学率自</w:t>
      </w:r>
      <w:r>
        <w:rPr>
          <w:sz w:val="21"/>
          <w:szCs w:val="21"/>
        </w:rPr>
        <w:t>1992-93</w:t>
      </w:r>
      <w:r>
        <w:rPr>
          <w:rFonts w:hint="eastAsia"/>
          <w:sz w:val="21"/>
          <w:szCs w:val="21"/>
        </w:rPr>
        <w:t>年度以来明显低于男生。人们注意到，到七年级，因无力缴纳学费而辍学的女生达到男生的水平或略微超过男生。</w:t>
      </w:r>
    </w:p>
    <w:p w:rsidR="00000000" w:rsidRDefault="00000000">
      <w:pPr>
        <w:spacing w:after="240" w:line="440" w:lineRule="exact"/>
        <w:jc w:val="both"/>
        <w:rPr>
          <w:rFonts w:eastAsia="SimHei"/>
          <w:sz w:val="21"/>
          <w:szCs w:val="21"/>
        </w:rPr>
      </w:pPr>
      <w:r>
        <w:rPr>
          <w:rFonts w:eastAsia="SimHei" w:hint="eastAsia"/>
          <w:sz w:val="21"/>
          <w:szCs w:val="21"/>
        </w:rPr>
        <w:t>二</w:t>
      </w:r>
      <w:r>
        <w:rPr>
          <w:rFonts w:eastAsia="SimHei"/>
          <w:sz w:val="21"/>
          <w:szCs w:val="21"/>
        </w:rPr>
        <w:t>.</w:t>
      </w:r>
      <w:r>
        <w:rPr>
          <w:rFonts w:eastAsia="SimHei"/>
          <w:b/>
          <w:bCs/>
          <w:sz w:val="21"/>
          <w:szCs w:val="21"/>
        </w:rPr>
        <w:t xml:space="preserve">3.3 </w:t>
      </w:r>
      <w:r>
        <w:rPr>
          <w:rFonts w:eastAsia="SimHei" w:hint="eastAsia"/>
          <w:sz w:val="21"/>
          <w:szCs w:val="21"/>
        </w:rPr>
        <w:t>女生辍学率减少的主要因素</w:t>
      </w:r>
    </w:p>
    <w:p w:rsidR="00000000" w:rsidRDefault="00000000">
      <w:pPr>
        <w:spacing w:after="240" w:line="440" w:lineRule="exact"/>
        <w:ind w:firstLine="480"/>
        <w:jc w:val="both"/>
        <w:rPr>
          <w:sz w:val="21"/>
          <w:szCs w:val="21"/>
        </w:rPr>
      </w:pPr>
      <w:r>
        <w:rPr>
          <w:sz w:val="21"/>
          <w:szCs w:val="21"/>
        </w:rPr>
        <w:t>529</w:t>
      </w:r>
      <w:r>
        <w:rPr>
          <w:rFonts w:hint="eastAsia"/>
          <w:sz w:val="21"/>
          <w:szCs w:val="21"/>
        </w:rPr>
        <w:t>．无论在基础教育的第一和第二阶段或在中学期间，女生辍学的情形显然正逐渐减少。</w:t>
      </w:r>
    </w:p>
    <w:p w:rsidR="00000000" w:rsidRDefault="00000000">
      <w:pPr>
        <w:spacing w:after="240" w:line="440" w:lineRule="exact"/>
        <w:ind w:firstLine="480"/>
        <w:jc w:val="both"/>
        <w:rPr>
          <w:sz w:val="21"/>
          <w:szCs w:val="21"/>
        </w:rPr>
      </w:pPr>
      <w:r>
        <w:rPr>
          <w:sz w:val="21"/>
          <w:szCs w:val="21"/>
        </w:rPr>
        <w:t>530</w:t>
      </w:r>
      <w:r>
        <w:rPr>
          <w:rFonts w:hint="eastAsia"/>
          <w:sz w:val="21"/>
          <w:szCs w:val="21"/>
        </w:rPr>
        <w:t>．在基础教育的第一和第二阶段，国家采取的义务教育措施（</w:t>
      </w:r>
      <w:r>
        <w:rPr>
          <w:sz w:val="21"/>
          <w:szCs w:val="21"/>
        </w:rPr>
        <w:t>1991</w:t>
      </w:r>
      <w:r>
        <w:rPr>
          <w:rFonts w:hint="eastAsia"/>
          <w:sz w:val="21"/>
          <w:szCs w:val="21"/>
        </w:rPr>
        <w:t>年</w:t>
      </w:r>
      <w:r>
        <w:rPr>
          <w:sz w:val="21"/>
          <w:szCs w:val="21"/>
        </w:rPr>
        <w:t>7</w:t>
      </w:r>
      <w:r>
        <w:rPr>
          <w:rFonts w:hint="eastAsia"/>
          <w:sz w:val="21"/>
          <w:szCs w:val="21"/>
        </w:rPr>
        <w:t>月</w:t>
      </w:r>
      <w:r>
        <w:rPr>
          <w:sz w:val="21"/>
          <w:szCs w:val="21"/>
        </w:rPr>
        <w:t>29</w:t>
      </w:r>
      <w:r>
        <w:rPr>
          <w:rFonts w:hint="eastAsia"/>
          <w:sz w:val="21"/>
          <w:szCs w:val="21"/>
        </w:rPr>
        <w:t>日法令），加上在乡村增办学校、缩短学校与居住地的距离（全国互助基金会拨款，在偏僻地区建校</w:t>
      </w:r>
      <w:r>
        <w:rPr>
          <w:sz w:val="21"/>
          <w:szCs w:val="21"/>
        </w:rPr>
        <w:t>2 626</w:t>
      </w:r>
      <w:r>
        <w:rPr>
          <w:rFonts w:hint="eastAsia"/>
          <w:sz w:val="21"/>
          <w:szCs w:val="21"/>
        </w:rPr>
        <w:t>所）和调整课时（乡村地区课时固定化），所有这些努力都使女生辍学率大大减小。</w:t>
      </w:r>
    </w:p>
    <w:p w:rsidR="00000000" w:rsidRDefault="00000000">
      <w:pPr>
        <w:spacing w:after="240" w:line="440" w:lineRule="exact"/>
        <w:ind w:firstLine="480"/>
        <w:jc w:val="both"/>
        <w:rPr>
          <w:sz w:val="21"/>
          <w:szCs w:val="21"/>
        </w:rPr>
      </w:pPr>
      <w:r>
        <w:rPr>
          <w:sz w:val="21"/>
          <w:szCs w:val="21"/>
        </w:rPr>
        <w:t>531</w:t>
      </w:r>
      <w:r>
        <w:rPr>
          <w:rFonts w:hint="eastAsia"/>
          <w:sz w:val="21"/>
          <w:szCs w:val="21"/>
        </w:rPr>
        <w:t>．在中学阶段，女生辍学主要与无力缴纳学费有关，女生辍学比男生少，而且辍学率也正逐渐减少。</w:t>
      </w:r>
    </w:p>
    <w:p w:rsidR="00000000" w:rsidRDefault="00000000">
      <w:pPr>
        <w:spacing w:after="240" w:line="440" w:lineRule="exact"/>
        <w:ind w:firstLine="480"/>
        <w:jc w:val="both"/>
        <w:rPr>
          <w:sz w:val="21"/>
          <w:szCs w:val="21"/>
        </w:rPr>
      </w:pPr>
      <w:r>
        <w:rPr>
          <w:sz w:val="21"/>
          <w:szCs w:val="21"/>
        </w:rPr>
        <w:t>532</w:t>
      </w:r>
      <w:r>
        <w:rPr>
          <w:rFonts w:hint="eastAsia"/>
          <w:sz w:val="21"/>
          <w:szCs w:val="21"/>
        </w:rPr>
        <w:t>．私立学校吸收相当部分辍学学生：</w:t>
      </w:r>
    </w:p>
    <w:p w:rsidR="00000000" w:rsidRDefault="00000000">
      <w:pPr>
        <w:spacing w:after="240" w:line="440" w:lineRule="exact"/>
        <w:ind w:firstLine="480"/>
        <w:jc w:val="both"/>
        <w:rPr>
          <w:sz w:val="21"/>
          <w:szCs w:val="21"/>
        </w:rPr>
      </w:pPr>
      <w:r>
        <w:rPr>
          <w:sz w:val="21"/>
          <w:szCs w:val="21"/>
        </w:rPr>
        <w:t>——</w:t>
      </w:r>
      <w:r>
        <w:rPr>
          <w:rFonts w:hint="eastAsia"/>
          <w:sz w:val="21"/>
          <w:szCs w:val="21"/>
        </w:rPr>
        <w:t>在基础教育第一阶段，</w:t>
      </w:r>
      <w:r>
        <w:rPr>
          <w:sz w:val="21"/>
          <w:szCs w:val="21"/>
        </w:rPr>
        <w:t>42</w:t>
      </w:r>
      <w:r>
        <w:rPr>
          <w:rFonts w:hint="eastAsia"/>
          <w:sz w:val="21"/>
          <w:szCs w:val="21"/>
        </w:rPr>
        <w:t>所私立学校</w:t>
      </w:r>
      <w:r>
        <w:rPr>
          <w:sz w:val="21"/>
          <w:szCs w:val="21"/>
        </w:rPr>
        <w:t>1998-99</w:t>
      </w:r>
      <w:r>
        <w:rPr>
          <w:rFonts w:hint="eastAsia"/>
          <w:sz w:val="21"/>
          <w:szCs w:val="21"/>
        </w:rPr>
        <w:t>年度共有</w:t>
      </w:r>
      <w:r>
        <w:rPr>
          <w:sz w:val="21"/>
          <w:szCs w:val="21"/>
        </w:rPr>
        <w:t>10 008</w:t>
      </w:r>
      <w:r>
        <w:rPr>
          <w:rFonts w:hint="eastAsia"/>
          <w:sz w:val="21"/>
          <w:szCs w:val="21"/>
        </w:rPr>
        <w:t>名学生（其中女生占</w:t>
      </w:r>
      <w:r>
        <w:rPr>
          <w:sz w:val="21"/>
          <w:szCs w:val="21"/>
        </w:rPr>
        <w:t>47.7%</w:t>
      </w:r>
      <w:r>
        <w:rPr>
          <w:rFonts w:hint="eastAsia"/>
          <w:sz w:val="21"/>
          <w:szCs w:val="21"/>
        </w:rPr>
        <w:t>）。</w:t>
      </w:r>
    </w:p>
    <w:p w:rsidR="00000000" w:rsidRDefault="00000000">
      <w:pPr>
        <w:spacing w:after="240" w:line="440" w:lineRule="exact"/>
        <w:ind w:firstLine="480"/>
        <w:jc w:val="both"/>
        <w:rPr>
          <w:sz w:val="21"/>
          <w:szCs w:val="21"/>
        </w:rPr>
      </w:pPr>
      <w:r>
        <w:rPr>
          <w:sz w:val="21"/>
          <w:szCs w:val="21"/>
        </w:rPr>
        <w:t>——</w:t>
      </w:r>
      <w:r>
        <w:rPr>
          <w:rFonts w:hint="eastAsia"/>
          <w:sz w:val="21"/>
          <w:szCs w:val="21"/>
        </w:rPr>
        <w:t>在基础教育第二阶段和中学，</w:t>
      </w:r>
      <w:r>
        <w:rPr>
          <w:sz w:val="21"/>
          <w:szCs w:val="21"/>
        </w:rPr>
        <w:t>324</w:t>
      </w:r>
      <w:r>
        <w:rPr>
          <w:rFonts w:hint="eastAsia"/>
          <w:sz w:val="21"/>
          <w:szCs w:val="21"/>
        </w:rPr>
        <w:t>所私立学校</w:t>
      </w:r>
      <w:r>
        <w:rPr>
          <w:sz w:val="21"/>
          <w:szCs w:val="21"/>
        </w:rPr>
        <w:t>1998-99</w:t>
      </w:r>
      <w:r>
        <w:rPr>
          <w:rFonts w:hint="eastAsia"/>
          <w:sz w:val="21"/>
          <w:szCs w:val="21"/>
        </w:rPr>
        <w:t>年度共有</w:t>
      </w:r>
      <w:r>
        <w:rPr>
          <w:sz w:val="21"/>
          <w:szCs w:val="21"/>
        </w:rPr>
        <w:t>63 912</w:t>
      </w:r>
      <w:r>
        <w:rPr>
          <w:rFonts w:hint="eastAsia"/>
          <w:sz w:val="21"/>
          <w:szCs w:val="21"/>
        </w:rPr>
        <w:t>名学生（其中女生占</w:t>
      </w:r>
      <w:r>
        <w:rPr>
          <w:sz w:val="21"/>
          <w:szCs w:val="21"/>
        </w:rPr>
        <w:t>34.7%</w:t>
      </w:r>
      <w:r>
        <w:rPr>
          <w:rFonts w:hint="eastAsia"/>
          <w:sz w:val="21"/>
          <w:szCs w:val="21"/>
        </w:rPr>
        <w:t>）。</w:t>
      </w:r>
    </w:p>
    <w:p w:rsidR="00000000" w:rsidRDefault="00000000">
      <w:pPr>
        <w:spacing w:after="240" w:line="440" w:lineRule="exact"/>
        <w:ind w:firstLine="480"/>
        <w:jc w:val="both"/>
        <w:rPr>
          <w:sz w:val="21"/>
          <w:szCs w:val="21"/>
        </w:rPr>
      </w:pPr>
      <w:r>
        <w:rPr>
          <w:sz w:val="21"/>
          <w:szCs w:val="21"/>
        </w:rPr>
        <w:t>533</w:t>
      </w:r>
      <w:r>
        <w:rPr>
          <w:rFonts w:hint="eastAsia"/>
          <w:sz w:val="21"/>
          <w:szCs w:val="21"/>
        </w:rPr>
        <w:t>．伴随着教育改革而推行的学校社会行动纲要，具体表现为成立专门小组，通过跨学科和跨部门研究（卫生、社会事务、青年和儿童），在学校开展个案追踪，预防学业失败和中途辍学。</w:t>
      </w:r>
    </w:p>
    <w:p w:rsidR="00000000" w:rsidRDefault="00000000">
      <w:pPr>
        <w:spacing w:after="240" w:line="440" w:lineRule="exact"/>
        <w:ind w:firstLine="480"/>
        <w:jc w:val="both"/>
        <w:rPr>
          <w:sz w:val="21"/>
          <w:szCs w:val="21"/>
        </w:rPr>
      </w:pPr>
      <w:r>
        <w:rPr>
          <w:sz w:val="21"/>
          <w:szCs w:val="21"/>
        </w:rPr>
        <w:t>534</w:t>
      </w:r>
      <w:r>
        <w:rPr>
          <w:rFonts w:hint="eastAsia"/>
          <w:sz w:val="21"/>
          <w:szCs w:val="21"/>
        </w:rPr>
        <w:t>．学校社会行动小组的数量</w:t>
      </w:r>
      <w:r>
        <w:rPr>
          <w:sz w:val="21"/>
          <w:szCs w:val="21"/>
        </w:rPr>
        <w:t>1995-96</w:t>
      </w:r>
      <w:r>
        <w:rPr>
          <w:rFonts w:hint="eastAsia"/>
          <w:sz w:val="21"/>
          <w:szCs w:val="21"/>
        </w:rPr>
        <w:t>年已达到</w:t>
      </w:r>
      <w:r>
        <w:rPr>
          <w:sz w:val="21"/>
          <w:szCs w:val="21"/>
        </w:rPr>
        <w:t>1 364</w:t>
      </w:r>
      <w:r>
        <w:rPr>
          <w:rFonts w:hint="eastAsia"/>
          <w:sz w:val="21"/>
          <w:szCs w:val="21"/>
        </w:rPr>
        <w:t>个。</w:t>
      </w:r>
      <w:r>
        <w:rPr>
          <w:sz w:val="21"/>
          <w:szCs w:val="21"/>
        </w:rPr>
        <w:t>1997-98</w:t>
      </w:r>
      <w:r>
        <w:rPr>
          <w:rFonts w:hint="eastAsia"/>
          <w:sz w:val="21"/>
          <w:szCs w:val="21"/>
        </w:rPr>
        <w:t>年度行动纲要已在</w:t>
      </w:r>
      <w:r>
        <w:rPr>
          <w:sz w:val="21"/>
          <w:szCs w:val="21"/>
        </w:rPr>
        <w:t>909</w:t>
      </w:r>
      <w:r>
        <w:rPr>
          <w:rFonts w:hint="eastAsia"/>
          <w:sz w:val="21"/>
          <w:szCs w:val="21"/>
        </w:rPr>
        <w:t>所学校推行（</w:t>
      </w:r>
      <w:r>
        <w:rPr>
          <w:sz w:val="21"/>
          <w:szCs w:val="21"/>
        </w:rPr>
        <w:t>672</w:t>
      </w:r>
      <w:r>
        <w:rPr>
          <w:rFonts w:hint="eastAsia"/>
          <w:sz w:val="21"/>
          <w:szCs w:val="21"/>
        </w:rPr>
        <w:t>所小学和</w:t>
      </w:r>
      <w:r>
        <w:rPr>
          <w:sz w:val="21"/>
          <w:szCs w:val="21"/>
        </w:rPr>
        <w:t>237</w:t>
      </w:r>
      <w:r>
        <w:rPr>
          <w:rFonts w:hint="eastAsia"/>
          <w:sz w:val="21"/>
          <w:szCs w:val="21"/>
        </w:rPr>
        <w:t>所中学，学生总数</w:t>
      </w:r>
      <w:r>
        <w:rPr>
          <w:sz w:val="21"/>
          <w:szCs w:val="21"/>
        </w:rPr>
        <w:t>715 709</w:t>
      </w:r>
      <w:r>
        <w:rPr>
          <w:rFonts w:hint="eastAsia"/>
          <w:sz w:val="21"/>
          <w:szCs w:val="21"/>
        </w:rPr>
        <w:t>名），并已经过评估和落实，以便改进干预手段和建立地区培训和监督班子。</w:t>
      </w:r>
    </w:p>
    <w:p w:rsidR="00000000" w:rsidRDefault="00000000">
      <w:pPr>
        <w:spacing w:after="240" w:line="440" w:lineRule="exact"/>
        <w:ind w:firstLine="480"/>
        <w:jc w:val="both"/>
        <w:rPr>
          <w:sz w:val="21"/>
          <w:szCs w:val="21"/>
        </w:rPr>
      </w:pPr>
      <w:r>
        <w:rPr>
          <w:sz w:val="21"/>
          <w:szCs w:val="21"/>
        </w:rPr>
        <w:t>535</w:t>
      </w:r>
      <w:r>
        <w:rPr>
          <w:rFonts w:hint="eastAsia"/>
          <w:sz w:val="21"/>
          <w:szCs w:val="21"/>
        </w:rPr>
        <w:t>．在儿童基金会和突尼斯教育和科学部协助下，突尼斯全国妇女联盟在</w:t>
      </w:r>
      <w:r>
        <w:rPr>
          <w:sz w:val="21"/>
          <w:szCs w:val="21"/>
        </w:rPr>
        <w:t>1990-91</w:t>
      </w:r>
      <w:r>
        <w:rPr>
          <w:rFonts w:hint="eastAsia"/>
          <w:sz w:val="21"/>
          <w:szCs w:val="21"/>
        </w:rPr>
        <w:t>学年进行了乡村女孩辍学原因的调查，调查结果表明，小学女生辍学主要有家庭、教学和经济三大原因（分别占</w:t>
      </w:r>
      <w:r>
        <w:rPr>
          <w:sz w:val="21"/>
          <w:szCs w:val="21"/>
        </w:rPr>
        <w:t>52.1%</w:t>
      </w:r>
      <w:r>
        <w:rPr>
          <w:rFonts w:hint="eastAsia"/>
          <w:sz w:val="21"/>
          <w:szCs w:val="21"/>
        </w:rPr>
        <w:t>，</w:t>
      </w:r>
      <w:r>
        <w:rPr>
          <w:sz w:val="21"/>
          <w:szCs w:val="21"/>
        </w:rPr>
        <w:t>19.3%</w:t>
      </w:r>
      <w:r>
        <w:rPr>
          <w:rFonts w:hint="eastAsia"/>
          <w:sz w:val="21"/>
          <w:szCs w:val="21"/>
        </w:rPr>
        <w:t>和</w:t>
      </w:r>
      <w:r>
        <w:rPr>
          <w:sz w:val="21"/>
          <w:szCs w:val="21"/>
        </w:rPr>
        <w:t>11.8%</w:t>
      </w:r>
      <w:r>
        <w:rPr>
          <w:rFonts w:hint="eastAsia"/>
          <w:sz w:val="21"/>
          <w:szCs w:val="21"/>
        </w:rPr>
        <w:t>）。毫无疑问，这些原因在当今教育体制中已不再起相同的作用。在</w:t>
      </w:r>
      <w:r>
        <w:rPr>
          <w:sz w:val="21"/>
          <w:szCs w:val="21"/>
        </w:rPr>
        <w:t>1990</w:t>
      </w:r>
      <w:r>
        <w:rPr>
          <w:rFonts w:hint="eastAsia"/>
          <w:sz w:val="21"/>
          <w:szCs w:val="21"/>
        </w:rPr>
        <w:t>年居首位的家庭因素，今天肯定只占最小的比例。</w:t>
      </w:r>
    </w:p>
    <w:p w:rsidR="00000000" w:rsidRDefault="00000000">
      <w:pPr>
        <w:spacing w:after="240" w:line="440" w:lineRule="exact"/>
        <w:ind w:firstLine="480"/>
        <w:jc w:val="both"/>
        <w:rPr>
          <w:sz w:val="21"/>
          <w:szCs w:val="21"/>
        </w:rPr>
      </w:pPr>
      <w:r>
        <w:rPr>
          <w:sz w:val="21"/>
          <w:szCs w:val="21"/>
        </w:rPr>
        <w:t>536</w:t>
      </w:r>
      <w:r>
        <w:rPr>
          <w:rFonts w:hint="eastAsia"/>
          <w:sz w:val="21"/>
          <w:szCs w:val="21"/>
        </w:rPr>
        <w:t>．尽管辍学现象明显减少，各级政府正再接再厉，力求使所有学生完成基础教育。在这个背景下，一个专门委员会在</w:t>
      </w:r>
      <w:r>
        <w:rPr>
          <w:sz w:val="21"/>
          <w:szCs w:val="21"/>
        </w:rPr>
        <w:t>1998</w:t>
      </w:r>
      <w:r>
        <w:rPr>
          <w:rFonts w:hint="eastAsia"/>
          <w:sz w:val="21"/>
          <w:szCs w:val="21"/>
        </w:rPr>
        <w:t>年研究了达到这个目标的手段。为进一步与地区差异作斗争，教育部正以</w:t>
      </w:r>
      <w:r>
        <w:rPr>
          <w:sz w:val="21"/>
          <w:szCs w:val="21"/>
        </w:rPr>
        <w:t>6-16</w:t>
      </w:r>
      <w:r>
        <w:rPr>
          <w:rFonts w:hint="eastAsia"/>
          <w:sz w:val="21"/>
          <w:szCs w:val="21"/>
        </w:rPr>
        <w:t>岁基础教育为中心推行教学改革，从而建立重点教育区域网的重要机制。</w:t>
      </w:r>
    </w:p>
    <w:p w:rsidR="00000000" w:rsidRDefault="00000000">
      <w:pPr>
        <w:spacing w:after="240" w:line="440" w:lineRule="exact"/>
        <w:ind w:firstLine="480"/>
        <w:jc w:val="both"/>
        <w:rPr>
          <w:sz w:val="21"/>
          <w:szCs w:val="21"/>
        </w:rPr>
      </w:pPr>
      <w:r>
        <w:rPr>
          <w:sz w:val="21"/>
          <w:szCs w:val="21"/>
        </w:rPr>
        <w:t>537</w:t>
      </w:r>
      <w:r>
        <w:rPr>
          <w:rFonts w:hint="eastAsia"/>
          <w:sz w:val="21"/>
          <w:szCs w:val="21"/>
        </w:rPr>
        <w:t>．在国家实施多层次战略和互助纲要的共同作用下，学生辍学现象确实已经减少，而且还将不断减少。</w:t>
      </w:r>
    </w:p>
    <w:p w:rsidR="00000000" w:rsidRDefault="00000000">
      <w:pPr>
        <w:spacing w:after="240" w:line="440" w:lineRule="exact"/>
        <w:ind w:firstLine="480"/>
        <w:jc w:val="both"/>
        <w:rPr>
          <w:sz w:val="21"/>
          <w:szCs w:val="21"/>
        </w:rPr>
      </w:pPr>
      <w:r>
        <w:rPr>
          <w:sz w:val="21"/>
          <w:szCs w:val="21"/>
        </w:rPr>
        <w:t>538</w:t>
      </w:r>
      <w:r>
        <w:rPr>
          <w:rFonts w:hint="eastAsia"/>
          <w:sz w:val="21"/>
          <w:szCs w:val="21"/>
        </w:rPr>
        <w:t>．妇女研究、文献与信息中心通过对“男女青少年教育差异”问题的调查研究，为减少性别差异作出贡献。这项研究将在第九个发展计划期间进行，其目标是在依旧存在性别差异的地区，进一步了解和衡量女生学业失败和辍学的原因。研究将有助于各级政府为解决这一问题而采取有针对性的行动。</w:t>
      </w:r>
    </w:p>
    <w:p w:rsidR="00000000" w:rsidRDefault="00000000">
      <w:pPr>
        <w:spacing w:after="240" w:line="440" w:lineRule="exact"/>
        <w:jc w:val="both"/>
        <w:rPr>
          <w:rFonts w:eastAsia="SimHei"/>
          <w:sz w:val="21"/>
          <w:szCs w:val="21"/>
        </w:rPr>
      </w:pPr>
    </w:p>
    <w:p w:rsidR="00000000" w:rsidRDefault="00000000">
      <w:pPr>
        <w:spacing w:after="240" w:line="440" w:lineRule="exact"/>
        <w:jc w:val="both"/>
        <w:rPr>
          <w:rFonts w:eastAsia="SimHei"/>
          <w:sz w:val="21"/>
          <w:szCs w:val="21"/>
        </w:rPr>
      </w:pPr>
      <w:r>
        <w:rPr>
          <w:rFonts w:eastAsia="SimHei" w:hint="eastAsia"/>
          <w:sz w:val="21"/>
          <w:szCs w:val="21"/>
        </w:rPr>
        <w:t>二</w:t>
      </w:r>
      <w:r>
        <w:rPr>
          <w:rFonts w:eastAsia="SimHei"/>
          <w:sz w:val="21"/>
          <w:szCs w:val="21"/>
        </w:rPr>
        <w:t>.</w:t>
      </w:r>
      <w:r>
        <w:rPr>
          <w:rFonts w:eastAsia="SimHei"/>
          <w:b/>
          <w:bCs/>
          <w:sz w:val="21"/>
          <w:szCs w:val="21"/>
        </w:rPr>
        <w:t xml:space="preserve">4 </w:t>
      </w:r>
      <w:r>
        <w:rPr>
          <w:rFonts w:eastAsia="SimHei" w:hint="eastAsia"/>
          <w:sz w:val="21"/>
          <w:szCs w:val="21"/>
        </w:rPr>
        <w:t>从教学大纲和课本看妇女形象的演变</w:t>
      </w:r>
    </w:p>
    <w:p w:rsidR="00000000" w:rsidRDefault="00000000">
      <w:pPr>
        <w:spacing w:after="240" w:line="440" w:lineRule="exact"/>
        <w:ind w:firstLine="480"/>
        <w:jc w:val="both"/>
        <w:rPr>
          <w:sz w:val="21"/>
          <w:szCs w:val="21"/>
        </w:rPr>
      </w:pPr>
      <w:r>
        <w:rPr>
          <w:sz w:val="21"/>
          <w:szCs w:val="21"/>
        </w:rPr>
        <w:t>539</w:t>
      </w:r>
      <w:r>
        <w:rPr>
          <w:rFonts w:hint="eastAsia"/>
          <w:sz w:val="21"/>
          <w:szCs w:val="21"/>
        </w:rPr>
        <w:t>．</w:t>
      </w:r>
      <w:r>
        <w:rPr>
          <w:sz w:val="21"/>
          <w:szCs w:val="21"/>
        </w:rPr>
        <w:t>1989</w:t>
      </w:r>
      <w:r>
        <w:rPr>
          <w:rFonts w:hint="eastAsia"/>
          <w:sz w:val="21"/>
          <w:szCs w:val="21"/>
        </w:rPr>
        <w:t>年开始的教育改革，为实施其基本原则，对所有教科书进行全面、深入的修改，从中删除了妇女的屈辱形象。</w:t>
      </w:r>
    </w:p>
    <w:p w:rsidR="00000000" w:rsidRDefault="00000000">
      <w:pPr>
        <w:spacing w:after="240" w:line="440" w:lineRule="exact"/>
        <w:ind w:firstLine="480"/>
        <w:jc w:val="both"/>
        <w:rPr>
          <w:sz w:val="21"/>
          <w:szCs w:val="21"/>
        </w:rPr>
      </w:pPr>
      <w:r>
        <w:rPr>
          <w:sz w:val="21"/>
          <w:szCs w:val="21"/>
        </w:rPr>
        <w:t>540</w:t>
      </w:r>
      <w:r>
        <w:rPr>
          <w:rFonts w:hint="eastAsia"/>
          <w:sz w:val="21"/>
          <w:szCs w:val="21"/>
        </w:rPr>
        <w:t>．根据</w:t>
      </w:r>
      <w:r>
        <w:rPr>
          <w:sz w:val="21"/>
          <w:szCs w:val="21"/>
        </w:rPr>
        <w:t>1991</w:t>
      </w:r>
      <w:r>
        <w:rPr>
          <w:rFonts w:hint="eastAsia"/>
          <w:sz w:val="21"/>
          <w:szCs w:val="21"/>
        </w:rPr>
        <w:t>年</w:t>
      </w:r>
      <w:r>
        <w:rPr>
          <w:sz w:val="21"/>
          <w:szCs w:val="21"/>
        </w:rPr>
        <w:t>7</w:t>
      </w:r>
      <w:r>
        <w:rPr>
          <w:rFonts w:hint="eastAsia"/>
          <w:sz w:val="21"/>
          <w:szCs w:val="21"/>
        </w:rPr>
        <w:t>月</w:t>
      </w:r>
      <w:r>
        <w:rPr>
          <w:sz w:val="21"/>
          <w:szCs w:val="21"/>
        </w:rPr>
        <w:t>29</w:t>
      </w:r>
      <w:r>
        <w:rPr>
          <w:rFonts w:hint="eastAsia"/>
          <w:sz w:val="21"/>
          <w:szCs w:val="21"/>
        </w:rPr>
        <w:t>日第</w:t>
      </w:r>
      <w:r>
        <w:rPr>
          <w:sz w:val="21"/>
          <w:szCs w:val="21"/>
        </w:rPr>
        <w:t>91-65</w:t>
      </w:r>
      <w:r>
        <w:rPr>
          <w:rFonts w:hint="eastAsia"/>
          <w:sz w:val="21"/>
          <w:szCs w:val="21"/>
        </w:rPr>
        <w:t>号法令第</w:t>
      </w:r>
      <w:r>
        <w:rPr>
          <w:sz w:val="21"/>
          <w:szCs w:val="21"/>
        </w:rPr>
        <w:t>1</w:t>
      </w:r>
      <w:r>
        <w:rPr>
          <w:rFonts w:hint="eastAsia"/>
          <w:sz w:val="21"/>
          <w:szCs w:val="21"/>
        </w:rPr>
        <w:t>条第</w:t>
      </w:r>
      <w:r>
        <w:rPr>
          <w:sz w:val="21"/>
          <w:szCs w:val="21"/>
        </w:rPr>
        <w:t>3</w:t>
      </w:r>
      <w:r>
        <w:rPr>
          <w:rFonts w:hint="eastAsia"/>
          <w:sz w:val="21"/>
          <w:szCs w:val="21"/>
        </w:rPr>
        <w:t>款的规定，教育制度的目标之一是</w:t>
      </w:r>
      <w:r>
        <w:rPr>
          <w:rFonts w:eastAsia="楷体" w:hint="eastAsia"/>
          <w:sz w:val="21"/>
          <w:szCs w:val="21"/>
        </w:rPr>
        <w:t>“培养学生学会在生活中排斥建立在性别、社会出身或宗教基础上的一切歧视形式”</w:t>
      </w:r>
      <w:r>
        <w:rPr>
          <w:rFonts w:hint="eastAsia"/>
          <w:sz w:val="21"/>
          <w:szCs w:val="21"/>
        </w:rPr>
        <w:t>。</w:t>
      </w:r>
    </w:p>
    <w:p w:rsidR="00000000" w:rsidRDefault="00000000">
      <w:pPr>
        <w:spacing w:after="240" w:line="440" w:lineRule="exact"/>
        <w:ind w:firstLine="480"/>
        <w:jc w:val="both"/>
        <w:rPr>
          <w:sz w:val="21"/>
          <w:szCs w:val="21"/>
        </w:rPr>
      </w:pPr>
      <w:r>
        <w:rPr>
          <w:sz w:val="21"/>
          <w:szCs w:val="21"/>
        </w:rPr>
        <w:t>541</w:t>
      </w:r>
      <w:r>
        <w:rPr>
          <w:rFonts w:hint="eastAsia"/>
          <w:sz w:val="21"/>
          <w:szCs w:val="21"/>
        </w:rPr>
        <w:t>．根据教育改革的方针，并为实施基础教育，新编的教学大纲和教科书确认两性平等的原则。</w:t>
      </w:r>
    </w:p>
    <w:p w:rsidR="00000000" w:rsidRDefault="00000000">
      <w:pPr>
        <w:spacing w:after="240" w:line="440" w:lineRule="exact"/>
        <w:ind w:firstLine="480"/>
        <w:jc w:val="both"/>
        <w:rPr>
          <w:sz w:val="21"/>
          <w:szCs w:val="21"/>
        </w:rPr>
      </w:pPr>
      <w:r>
        <w:rPr>
          <w:sz w:val="21"/>
          <w:szCs w:val="21"/>
        </w:rPr>
        <w:t>542</w:t>
      </w:r>
      <w:r>
        <w:rPr>
          <w:rFonts w:hint="eastAsia"/>
          <w:sz w:val="21"/>
          <w:szCs w:val="21"/>
        </w:rPr>
        <w:t>．人们从管理教育的有关文件可以清楚地看到，妇女既被承认与男子平等，是男子的社会和家庭伙伴，理所当然地在社会肌体中占有一席之地。在从一年级到五年级的所有教科书里反复出现的女性形象，敦促学生赞同和承认贯穿于教育过程之中的两性平等。</w:t>
      </w:r>
    </w:p>
    <w:p w:rsidR="00000000" w:rsidRDefault="00000000">
      <w:pPr>
        <w:spacing w:after="240" w:line="440" w:lineRule="exact"/>
        <w:ind w:firstLine="480"/>
        <w:jc w:val="both"/>
        <w:rPr>
          <w:sz w:val="21"/>
          <w:szCs w:val="21"/>
        </w:rPr>
      </w:pPr>
      <w:r>
        <w:rPr>
          <w:sz w:val="21"/>
          <w:szCs w:val="21"/>
        </w:rPr>
        <w:t>543</w:t>
      </w:r>
      <w:r>
        <w:rPr>
          <w:rFonts w:hint="eastAsia"/>
          <w:sz w:val="21"/>
          <w:szCs w:val="21"/>
        </w:rPr>
        <w:t>．与两性传统社会分工相联系的形象，逐渐被男女关系的平等观所取代，根据这种平等观，妇女以生产者和创造者的身份而出现。</w:t>
      </w:r>
    </w:p>
    <w:p w:rsidR="00000000" w:rsidRDefault="00000000">
      <w:pPr>
        <w:spacing w:after="240" w:line="440" w:lineRule="exact"/>
        <w:jc w:val="both"/>
        <w:rPr>
          <w:rFonts w:eastAsia="SimHei"/>
          <w:sz w:val="21"/>
          <w:szCs w:val="21"/>
        </w:rPr>
      </w:pPr>
      <w:r>
        <w:rPr>
          <w:rFonts w:eastAsia="SimHei" w:hint="eastAsia"/>
          <w:sz w:val="21"/>
          <w:szCs w:val="21"/>
        </w:rPr>
        <w:t>二</w:t>
      </w:r>
      <w:r>
        <w:rPr>
          <w:rFonts w:eastAsia="SimHei"/>
          <w:sz w:val="21"/>
          <w:szCs w:val="21"/>
        </w:rPr>
        <w:t>.</w:t>
      </w:r>
      <w:r>
        <w:rPr>
          <w:rFonts w:eastAsia="SimHei"/>
          <w:b/>
          <w:bCs/>
          <w:sz w:val="21"/>
          <w:szCs w:val="21"/>
        </w:rPr>
        <w:t>5</w:t>
      </w:r>
      <w:r>
        <w:rPr>
          <w:rFonts w:eastAsia="SimHei"/>
          <w:sz w:val="21"/>
          <w:szCs w:val="21"/>
        </w:rPr>
        <w:t xml:space="preserve"> </w:t>
      </w:r>
      <w:r>
        <w:rPr>
          <w:rFonts w:eastAsia="SimHei" w:hint="eastAsia"/>
          <w:sz w:val="21"/>
          <w:szCs w:val="21"/>
        </w:rPr>
        <w:t>教师队伍的演变（见第</w:t>
      </w:r>
      <w:r>
        <w:rPr>
          <w:rFonts w:eastAsia="SimHei"/>
          <w:b/>
          <w:bCs/>
          <w:sz w:val="21"/>
          <w:szCs w:val="21"/>
        </w:rPr>
        <w:t>344</w:t>
      </w:r>
      <w:r>
        <w:rPr>
          <w:rFonts w:eastAsia="SimHei"/>
          <w:sz w:val="21"/>
          <w:szCs w:val="21"/>
        </w:rPr>
        <w:t>-</w:t>
      </w:r>
      <w:r>
        <w:rPr>
          <w:rFonts w:eastAsia="SimHei"/>
          <w:b/>
          <w:bCs/>
          <w:sz w:val="21"/>
          <w:szCs w:val="21"/>
        </w:rPr>
        <w:t>347</w:t>
      </w:r>
      <w:r>
        <w:rPr>
          <w:rFonts w:eastAsia="SimHei" w:hint="eastAsia"/>
          <w:sz w:val="21"/>
          <w:szCs w:val="21"/>
        </w:rPr>
        <w:t>段）</w:t>
      </w:r>
    </w:p>
    <w:p w:rsidR="00000000" w:rsidRDefault="00000000">
      <w:pPr>
        <w:pStyle w:val="Date"/>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三、高等教育</w:t>
      </w:r>
    </w:p>
    <w:p w:rsidR="00000000" w:rsidRDefault="00000000">
      <w:pPr>
        <w:spacing w:after="240" w:line="440" w:lineRule="exact"/>
        <w:ind w:firstLine="480"/>
        <w:jc w:val="both"/>
        <w:rPr>
          <w:sz w:val="21"/>
          <w:szCs w:val="21"/>
        </w:rPr>
      </w:pPr>
      <w:r>
        <w:rPr>
          <w:sz w:val="21"/>
          <w:szCs w:val="21"/>
        </w:rPr>
        <w:t>544</w:t>
      </w:r>
      <w:r>
        <w:rPr>
          <w:rFonts w:hint="eastAsia"/>
          <w:sz w:val="21"/>
          <w:szCs w:val="21"/>
        </w:rPr>
        <w:t>．高等教育在突尼斯被视为青年成长的决定性阶段，也是确认他们有获得知识和科学的权利的决定性阶段。</w:t>
      </w:r>
    </w:p>
    <w:p w:rsidR="00000000" w:rsidRDefault="00000000">
      <w:pPr>
        <w:spacing w:after="240" w:line="440" w:lineRule="exact"/>
        <w:ind w:firstLine="480"/>
        <w:jc w:val="both"/>
        <w:rPr>
          <w:sz w:val="21"/>
          <w:szCs w:val="21"/>
        </w:rPr>
      </w:pPr>
      <w:r>
        <w:rPr>
          <w:sz w:val="21"/>
          <w:szCs w:val="21"/>
        </w:rPr>
        <w:t>545</w:t>
      </w:r>
      <w:r>
        <w:rPr>
          <w:rFonts w:hint="eastAsia"/>
          <w:sz w:val="21"/>
          <w:szCs w:val="21"/>
        </w:rPr>
        <w:t>．高等教育的宗旨是培养青年尊重人权、民主、自由和容忍等原则，使突尼斯拥有一批能为国家发展作出贡献的干部。</w:t>
      </w:r>
    </w:p>
    <w:p w:rsidR="00000000" w:rsidRDefault="00000000">
      <w:pPr>
        <w:spacing w:after="240" w:line="440" w:lineRule="exact"/>
        <w:jc w:val="both"/>
        <w:rPr>
          <w:rFonts w:eastAsia="SimHei"/>
          <w:sz w:val="21"/>
          <w:szCs w:val="21"/>
        </w:rPr>
      </w:pPr>
      <w:r>
        <w:rPr>
          <w:rFonts w:eastAsia="SimHei" w:hint="eastAsia"/>
          <w:sz w:val="21"/>
          <w:szCs w:val="21"/>
        </w:rPr>
        <w:t>三</w:t>
      </w:r>
      <w:r>
        <w:rPr>
          <w:rFonts w:eastAsia="SimHei"/>
          <w:sz w:val="21"/>
          <w:szCs w:val="21"/>
        </w:rPr>
        <w:t>.</w:t>
      </w:r>
      <w:r>
        <w:rPr>
          <w:rFonts w:eastAsia="SimHei"/>
          <w:b/>
          <w:bCs/>
          <w:sz w:val="21"/>
          <w:szCs w:val="21"/>
        </w:rPr>
        <w:t xml:space="preserve">1 </w:t>
      </w:r>
      <w:r>
        <w:rPr>
          <w:rFonts w:eastAsia="SimHei" w:hint="eastAsia"/>
          <w:sz w:val="21"/>
          <w:szCs w:val="21"/>
        </w:rPr>
        <w:t>不久前的高等教育改革</w:t>
      </w:r>
    </w:p>
    <w:p w:rsidR="00000000" w:rsidRDefault="00000000">
      <w:pPr>
        <w:spacing w:after="240" w:line="440" w:lineRule="exact"/>
        <w:ind w:firstLine="480"/>
        <w:jc w:val="both"/>
        <w:rPr>
          <w:sz w:val="21"/>
          <w:szCs w:val="21"/>
        </w:rPr>
      </w:pPr>
      <w:r>
        <w:rPr>
          <w:sz w:val="21"/>
          <w:szCs w:val="21"/>
        </w:rPr>
        <w:t>546</w:t>
      </w:r>
      <w:r>
        <w:rPr>
          <w:rFonts w:hint="eastAsia"/>
          <w:sz w:val="21"/>
          <w:szCs w:val="21"/>
        </w:rPr>
        <w:t>．</w:t>
      </w:r>
      <w:r>
        <w:rPr>
          <w:sz w:val="21"/>
          <w:szCs w:val="21"/>
        </w:rPr>
        <w:t>1990</w:t>
      </w:r>
      <w:r>
        <w:rPr>
          <w:rFonts w:hint="eastAsia"/>
          <w:sz w:val="21"/>
          <w:szCs w:val="21"/>
        </w:rPr>
        <w:t>年代初，高等教育实行了一系列的改革，建立了培养中级技术管理干部的高等院校，如高等技术学院（</w:t>
      </w:r>
      <w:r>
        <w:rPr>
          <w:sz w:val="21"/>
          <w:szCs w:val="21"/>
        </w:rPr>
        <w:t>ISET</w:t>
      </w:r>
      <w:r>
        <w:rPr>
          <w:rFonts w:hint="eastAsia"/>
          <w:sz w:val="21"/>
          <w:szCs w:val="21"/>
        </w:rPr>
        <w:t>）；培养工程师精英的院校，如科技进修学院（</w:t>
      </w:r>
      <w:r>
        <w:rPr>
          <w:sz w:val="21"/>
          <w:szCs w:val="21"/>
        </w:rPr>
        <w:t>IPEST</w:t>
      </w:r>
      <w:r>
        <w:rPr>
          <w:rFonts w:hint="eastAsia"/>
          <w:sz w:val="21"/>
          <w:szCs w:val="21"/>
        </w:rPr>
        <w:t>）、突尼斯多种技术学院（</w:t>
      </w:r>
      <w:r>
        <w:rPr>
          <w:sz w:val="21"/>
          <w:szCs w:val="21"/>
        </w:rPr>
        <w:t>EPT</w:t>
      </w:r>
      <w:r>
        <w:rPr>
          <w:rFonts w:hint="eastAsia"/>
          <w:sz w:val="21"/>
          <w:szCs w:val="21"/>
        </w:rPr>
        <w:t>）和国立理工学院（</w:t>
      </w:r>
      <w:r>
        <w:rPr>
          <w:sz w:val="21"/>
          <w:szCs w:val="21"/>
        </w:rPr>
        <w:t>INSAT</w:t>
      </w:r>
      <w:r>
        <w:rPr>
          <w:rFonts w:hint="eastAsia"/>
          <w:sz w:val="21"/>
          <w:szCs w:val="21"/>
        </w:rPr>
        <w:t>）；培养教师精英的院校，如高等师范大学。此外，还对包括埃齐图纳大学（专攻宗教学）在内的现有硕士系统的教学大纲及教学和评估方法，进行了一系列改革，使人才培养适应经济和社会的需要。</w:t>
      </w:r>
    </w:p>
    <w:p w:rsidR="00000000" w:rsidRDefault="00000000">
      <w:pPr>
        <w:spacing w:after="240" w:line="440" w:lineRule="exact"/>
        <w:ind w:firstLine="480"/>
        <w:jc w:val="both"/>
        <w:rPr>
          <w:sz w:val="21"/>
          <w:szCs w:val="21"/>
        </w:rPr>
      </w:pPr>
      <w:r>
        <w:rPr>
          <w:sz w:val="21"/>
          <w:szCs w:val="21"/>
        </w:rPr>
        <w:t>547</w:t>
      </w:r>
      <w:r>
        <w:rPr>
          <w:rFonts w:hint="eastAsia"/>
          <w:sz w:val="21"/>
          <w:szCs w:val="21"/>
        </w:rPr>
        <w:t>．这些改革的宗旨是培养突尼斯青年尊重人权、民主、自由和容忍等原则，使突尼斯拥有一批掌握新技术，能为突尼斯创造融入变革中世界的条件，能为丰富世界文化遗产和各种知识作出贡献的干部。</w:t>
      </w:r>
    </w:p>
    <w:p w:rsidR="00000000" w:rsidRDefault="00000000">
      <w:pPr>
        <w:spacing w:after="240" w:line="440" w:lineRule="exact"/>
        <w:jc w:val="both"/>
        <w:rPr>
          <w:rFonts w:eastAsia="SimHei"/>
          <w:sz w:val="21"/>
          <w:szCs w:val="21"/>
        </w:rPr>
      </w:pPr>
      <w:r>
        <w:rPr>
          <w:rFonts w:eastAsia="SimHei" w:hint="eastAsia"/>
          <w:sz w:val="21"/>
          <w:szCs w:val="21"/>
        </w:rPr>
        <w:t>三</w:t>
      </w:r>
      <w:r>
        <w:rPr>
          <w:rFonts w:eastAsia="SimHei"/>
          <w:sz w:val="21"/>
          <w:szCs w:val="21"/>
        </w:rPr>
        <w:t>.</w:t>
      </w:r>
      <w:r>
        <w:rPr>
          <w:rFonts w:eastAsia="SimHei"/>
          <w:b/>
          <w:bCs/>
          <w:sz w:val="21"/>
          <w:szCs w:val="21"/>
        </w:rPr>
        <w:t>2</w:t>
      </w:r>
      <w:r>
        <w:rPr>
          <w:rFonts w:eastAsia="SimHei"/>
          <w:sz w:val="21"/>
          <w:szCs w:val="21"/>
        </w:rPr>
        <w:t xml:space="preserve"> </w:t>
      </w:r>
      <w:r>
        <w:rPr>
          <w:rFonts w:eastAsia="SimHei" w:hint="eastAsia"/>
          <w:sz w:val="21"/>
          <w:szCs w:val="21"/>
        </w:rPr>
        <w:t>高等院校中的妇女状况</w:t>
      </w:r>
    </w:p>
    <w:p w:rsidR="00000000" w:rsidRDefault="00000000">
      <w:pPr>
        <w:spacing w:after="240" w:line="440" w:lineRule="exact"/>
        <w:jc w:val="both"/>
        <w:rPr>
          <w:rFonts w:eastAsia="SimHei"/>
          <w:sz w:val="21"/>
          <w:szCs w:val="21"/>
        </w:rPr>
      </w:pPr>
      <w:r>
        <w:rPr>
          <w:rFonts w:eastAsia="SimHei" w:hint="eastAsia"/>
          <w:sz w:val="21"/>
          <w:szCs w:val="21"/>
        </w:rPr>
        <w:t>大学生</w:t>
      </w:r>
    </w:p>
    <w:p w:rsidR="00000000" w:rsidRDefault="00000000">
      <w:pPr>
        <w:spacing w:after="240" w:line="440" w:lineRule="exact"/>
        <w:ind w:firstLine="480"/>
        <w:jc w:val="both"/>
        <w:rPr>
          <w:sz w:val="21"/>
          <w:szCs w:val="21"/>
        </w:rPr>
      </w:pPr>
      <w:r>
        <w:rPr>
          <w:sz w:val="21"/>
          <w:szCs w:val="21"/>
        </w:rPr>
        <w:t>548</w:t>
      </w:r>
      <w:r>
        <w:rPr>
          <w:rFonts w:hint="eastAsia"/>
          <w:sz w:val="21"/>
          <w:szCs w:val="21"/>
        </w:rPr>
        <w:t>．大学生</w:t>
      </w:r>
      <w:r>
        <w:rPr>
          <w:sz w:val="21"/>
          <w:szCs w:val="21"/>
        </w:rPr>
        <w:t>1978</w:t>
      </w:r>
      <w:r>
        <w:rPr>
          <w:rFonts w:hint="eastAsia"/>
          <w:sz w:val="21"/>
          <w:szCs w:val="21"/>
        </w:rPr>
        <w:t>年仅</w:t>
      </w:r>
      <w:r>
        <w:rPr>
          <w:sz w:val="21"/>
          <w:szCs w:val="21"/>
        </w:rPr>
        <w:t>27 000</w:t>
      </w:r>
      <w:r>
        <w:rPr>
          <w:rFonts w:hint="eastAsia"/>
          <w:sz w:val="21"/>
          <w:szCs w:val="21"/>
        </w:rPr>
        <w:t>人，到</w:t>
      </w:r>
      <w:r>
        <w:rPr>
          <w:sz w:val="21"/>
          <w:szCs w:val="21"/>
        </w:rPr>
        <w:t>1998-99</w:t>
      </w:r>
      <w:r>
        <w:rPr>
          <w:rFonts w:hint="eastAsia"/>
          <w:sz w:val="21"/>
          <w:szCs w:val="21"/>
        </w:rPr>
        <w:t>年度已增至</w:t>
      </w:r>
      <w:r>
        <w:rPr>
          <w:sz w:val="21"/>
          <w:szCs w:val="21"/>
        </w:rPr>
        <w:t>155 120</w:t>
      </w:r>
      <w:r>
        <w:rPr>
          <w:rFonts w:hint="eastAsia"/>
          <w:sz w:val="21"/>
          <w:szCs w:val="21"/>
        </w:rPr>
        <w:t>人。在</w:t>
      </w:r>
      <w:r>
        <w:rPr>
          <w:sz w:val="21"/>
          <w:szCs w:val="21"/>
        </w:rPr>
        <w:t>20</w:t>
      </w:r>
      <w:r>
        <w:rPr>
          <w:rFonts w:hint="eastAsia"/>
          <w:sz w:val="21"/>
          <w:szCs w:val="21"/>
        </w:rPr>
        <w:t>年间，人数超过原来的</w:t>
      </w:r>
      <w:r>
        <w:rPr>
          <w:sz w:val="21"/>
          <w:szCs w:val="21"/>
        </w:rPr>
        <w:t>5</w:t>
      </w:r>
      <w:r>
        <w:rPr>
          <w:rFonts w:hint="eastAsia"/>
          <w:sz w:val="21"/>
          <w:szCs w:val="21"/>
        </w:rPr>
        <w:t>倍。快速增长主要是近</w:t>
      </w:r>
      <w:r>
        <w:rPr>
          <w:sz w:val="21"/>
          <w:szCs w:val="21"/>
        </w:rPr>
        <w:t>10</w:t>
      </w:r>
      <w:r>
        <w:rPr>
          <w:rFonts w:hint="eastAsia"/>
          <w:sz w:val="21"/>
          <w:szCs w:val="21"/>
        </w:rPr>
        <w:t>年的事情。学生人数增长率在</w:t>
      </w:r>
      <w:r>
        <w:rPr>
          <w:sz w:val="21"/>
          <w:szCs w:val="21"/>
        </w:rPr>
        <w:t>1977-1987</w:t>
      </w:r>
      <w:r>
        <w:rPr>
          <w:rFonts w:hint="eastAsia"/>
          <w:sz w:val="21"/>
          <w:szCs w:val="21"/>
        </w:rPr>
        <w:t>年期间为</w:t>
      </w:r>
      <w:r>
        <w:rPr>
          <w:sz w:val="21"/>
          <w:szCs w:val="21"/>
        </w:rPr>
        <w:t>63.5%</w:t>
      </w:r>
      <w:r>
        <w:rPr>
          <w:rFonts w:hint="eastAsia"/>
          <w:sz w:val="21"/>
          <w:szCs w:val="21"/>
        </w:rPr>
        <w:t>，在</w:t>
      </w:r>
      <w:r>
        <w:rPr>
          <w:sz w:val="21"/>
          <w:szCs w:val="21"/>
        </w:rPr>
        <w:t>1987-1997</w:t>
      </w:r>
      <w:r>
        <w:rPr>
          <w:rFonts w:hint="eastAsia"/>
          <w:sz w:val="21"/>
          <w:szCs w:val="21"/>
        </w:rPr>
        <w:t>年期间将近</w:t>
      </w:r>
      <w:r>
        <w:rPr>
          <w:sz w:val="21"/>
          <w:szCs w:val="21"/>
        </w:rPr>
        <w:t>200%</w:t>
      </w:r>
      <w:r>
        <w:rPr>
          <w:rFonts w:hint="eastAsia"/>
          <w:sz w:val="21"/>
          <w:szCs w:val="21"/>
        </w:rPr>
        <w:t>。</w:t>
      </w:r>
    </w:p>
    <w:p w:rsidR="00000000" w:rsidRDefault="00000000">
      <w:pPr>
        <w:spacing w:after="240" w:line="440" w:lineRule="exact"/>
        <w:ind w:firstLine="480"/>
        <w:jc w:val="both"/>
        <w:rPr>
          <w:sz w:val="21"/>
          <w:szCs w:val="21"/>
        </w:rPr>
      </w:pPr>
      <w:r>
        <w:rPr>
          <w:sz w:val="21"/>
          <w:szCs w:val="21"/>
        </w:rPr>
        <w:t>549</w:t>
      </w:r>
      <w:r>
        <w:rPr>
          <w:rFonts w:hint="eastAsia"/>
          <w:sz w:val="21"/>
          <w:szCs w:val="21"/>
        </w:rPr>
        <w:t>．大学生人数的增长伴随着女大学生的增多，女生比例不断上升，从</w:t>
      </w:r>
      <w:r>
        <w:rPr>
          <w:sz w:val="21"/>
          <w:szCs w:val="21"/>
        </w:rPr>
        <w:t>1987-88</w:t>
      </w:r>
      <w:r>
        <w:rPr>
          <w:rFonts w:hint="eastAsia"/>
          <w:sz w:val="21"/>
          <w:szCs w:val="21"/>
        </w:rPr>
        <w:t>年度的</w:t>
      </w:r>
      <w:r>
        <w:rPr>
          <w:sz w:val="21"/>
          <w:szCs w:val="21"/>
        </w:rPr>
        <w:t>37.2%</w:t>
      </w:r>
      <w:r>
        <w:rPr>
          <w:rFonts w:hint="eastAsia"/>
          <w:sz w:val="21"/>
          <w:szCs w:val="21"/>
        </w:rPr>
        <w:t>，到</w:t>
      </w:r>
      <w:r>
        <w:rPr>
          <w:sz w:val="21"/>
          <w:szCs w:val="21"/>
        </w:rPr>
        <w:t>1998-99</w:t>
      </w:r>
      <w:r>
        <w:rPr>
          <w:rFonts w:hint="eastAsia"/>
          <w:sz w:val="21"/>
          <w:szCs w:val="21"/>
        </w:rPr>
        <w:t>年度的</w:t>
      </w:r>
      <w:r>
        <w:rPr>
          <w:sz w:val="21"/>
          <w:szCs w:val="21"/>
        </w:rPr>
        <w:t>48.3%</w:t>
      </w:r>
      <w:r>
        <w:rPr>
          <w:rFonts w:hint="eastAsia"/>
          <w:sz w:val="21"/>
          <w:szCs w:val="21"/>
        </w:rPr>
        <w:t>，再到</w:t>
      </w:r>
      <w:r>
        <w:rPr>
          <w:sz w:val="21"/>
          <w:szCs w:val="21"/>
        </w:rPr>
        <w:t>1999-2000</w:t>
      </w:r>
      <w:r>
        <w:rPr>
          <w:rFonts w:hint="eastAsia"/>
          <w:sz w:val="21"/>
          <w:szCs w:val="21"/>
        </w:rPr>
        <w:t>年度的</w:t>
      </w:r>
      <w:r>
        <w:rPr>
          <w:sz w:val="21"/>
          <w:szCs w:val="21"/>
        </w:rPr>
        <w:t>50.4%</w:t>
      </w:r>
      <w:r>
        <w:rPr>
          <w:rFonts w:hint="eastAsia"/>
          <w:sz w:val="21"/>
          <w:szCs w:val="21"/>
        </w:rPr>
        <w:t>。作为大学生人数增长的结果，</w:t>
      </w:r>
      <w:r>
        <w:rPr>
          <w:sz w:val="21"/>
          <w:szCs w:val="21"/>
        </w:rPr>
        <w:t>20-24</w:t>
      </w:r>
      <w:r>
        <w:rPr>
          <w:rFonts w:hint="eastAsia"/>
          <w:sz w:val="21"/>
          <w:szCs w:val="21"/>
        </w:rPr>
        <w:t>岁的突尼斯人原来入学率很低，如今有了很大的发展。</w:t>
      </w:r>
    </w:p>
    <w:p w:rsidR="00000000" w:rsidRDefault="00000000">
      <w:pPr>
        <w:spacing w:after="240" w:line="440" w:lineRule="exact"/>
        <w:ind w:firstLine="480"/>
        <w:jc w:val="both"/>
        <w:rPr>
          <w:sz w:val="21"/>
          <w:szCs w:val="21"/>
        </w:rPr>
      </w:pPr>
      <w:r>
        <w:rPr>
          <w:rFonts w:eastAsia="SimHei"/>
          <w:b/>
          <w:bCs/>
          <w:sz w:val="21"/>
          <w:szCs w:val="21"/>
        </w:rPr>
        <w:t>1988-1999</w:t>
      </w:r>
      <w:r>
        <w:rPr>
          <w:rFonts w:eastAsia="SimHei" w:hint="eastAsia"/>
          <w:sz w:val="21"/>
          <w:szCs w:val="21"/>
        </w:rPr>
        <w:t>年间大学生人数演变</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730"/>
        <w:gridCol w:w="730"/>
        <w:gridCol w:w="730"/>
        <w:gridCol w:w="730"/>
        <w:gridCol w:w="730"/>
        <w:gridCol w:w="730"/>
        <w:gridCol w:w="730"/>
        <w:gridCol w:w="730"/>
        <w:gridCol w:w="730"/>
        <w:gridCol w:w="730"/>
        <w:gridCol w:w="730"/>
        <w:gridCol w:w="730"/>
      </w:tblGrid>
      <w:tr w:rsidR="00000000">
        <w:tblPrEx>
          <w:tblCellMar>
            <w:top w:w="0" w:type="dxa"/>
            <w:bottom w:w="0" w:type="dxa"/>
          </w:tblCellMar>
        </w:tblPrEx>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rFonts w:eastAsia="SimHei"/>
                <w:sz w:val="15"/>
                <w:szCs w:val="15"/>
              </w:rPr>
            </w:pPr>
            <w:r>
              <w:rPr>
                <w:rFonts w:eastAsia="SimHei" w:hint="eastAsia"/>
                <w:sz w:val="15"/>
                <w:szCs w:val="15"/>
              </w:rPr>
              <w:t>年度</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b/>
                <w:bCs/>
                <w:sz w:val="15"/>
                <w:szCs w:val="15"/>
              </w:rPr>
            </w:pPr>
            <w:r>
              <w:rPr>
                <w:b/>
                <w:bCs/>
                <w:sz w:val="15"/>
                <w:szCs w:val="15"/>
              </w:rPr>
              <w:t>88-89</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b/>
                <w:bCs/>
                <w:sz w:val="15"/>
                <w:szCs w:val="15"/>
              </w:rPr>
            </w:pPr>
            <w:r>
              <w:rPr>
                <w:b/>
                <w:bCs/>
                <w:sz w:val="15"/>
                <w:szCs w:val="15"/>
              </w:rPr>
              <w:t>89-90</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b/>
                <w:bCs/>
                <w:sz w:val="15"/>
                <w:szCs w:val="15"/>
              </w:rPr>
            </w:pPr>
            <w:r>
              <w:rPr>
                <w:b/>
                <w:bCs/>
                <w:sz w:val="15"/>
                <w:szCs w:val="15"/>
              </w:rPr>
              <w:t>90-91</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b/>
                <w:bCs/>
                <w:sz w:val="15"/>
                <w:szCs w:val="15"/>
              </w:rPr>
            </w:pPr>
            <w:r>
              <w:rPr>
                <w:b/>
                <w:bCs/>
                <w:sz w:val="15"/>
                <w:szCs w:val="15"/>
              </w:rPr>
              <w:t>91-92</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b/>
                <w:bCs/>
                <w:sz w:val="15"/>
                <w:szCs w:val="15"/>
              </w:rPr>
            </w:pPr>
            <w:r>
              <w:rPr>
                <w:b/>
                <w:bCs/>
                <w:sz w:val="15"/>
                <w:szCs w:val="15"/>
              </w:rPr>
              <w:t>92-93</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b/>
                <w:bCs/>
                <w:sz w:val="15"/>
                <w:szCs w:val="15"/>
              </w:rPr>
            </w:pPr>
            <w:r>
              <w:rPr>
                <w:b/>
                <w:bCs/>
                <w:sz w:val="15"/>
                <w:szCs w:val="15"/>
              </w:rPr>
              <w:t>93-94</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b/>
                <w:bCs/>
                <w:sz w:val="15"/>
                <w:szCs w:val="15"/>
              </w:rPr>
            </w:pPr>
            <w:r>
              <w:rPr>
                <w:b/>
                <w:bCs/>
                <w:sz w:val="15"/>
                <w:szCs w:val="15"/>
              </w:rPr>
              <w:t>94-95</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b/>
                <w:bCs/>
                <w:sz w:val="15"/>
                <w:szCs w:val="15"/>
              </w:rPr>
            </w:pPr>
            <w:r>
              <w:rPr>
                <w:b/>
                <w:bCs/>
                <w:sz w:val="15"/>
                <w:szCs w:val="15"/>
              </w:rPr>
              <w:t>95-96</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b/>
                <w:bCs/>
                <w:sz w:val="15"/>
                <w:szCs w:val="15"/>
              </w:rPr>
            </w:pPr>
            <w:r>
              <w:rPr>
                <w:b/>
                <w:bCs/>
                <w:sz w:val="15"/>
                <w:szCs w:val="15"/>
              </w:rPr>
              <w:t>96-97</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b/>
                <w:bCs/>
                <w:sz w:val="15"/>
                <w:szCs w:val="15"/>
              </w:rPr>
            </w:pPr>
            <w:r>
              <w:rPr>
                <w:b/>
                <w:bCs/>
                <w:sz w:val="15"/>
                <w:szCs w:val="15"/>
              </w:rPr>
              <w:t>97-98</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b/>
                <w:bCs/>
                <w:sz w:val="15"/>
                <w:szCs w:val="15"/>
              </w:rPr>
            </w:pPr>
            <w:r>
              <w:rPr>
                <w:b/>
                <w:bCs/>
                <w:sz w:val="15"/>
                <w:szCs w:val="15"/>
              </w:rPr>
              <w:t>98-99</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b/>
                <w:bCs/>
                <w:sz w:val="15"/>
                <w:szCs w:val="15"/>
              </w:rPr>
            </w:pPr>
            <w:r>
              <w:rPr>
                <w:b/>
                <w:bCs/>
                <w:sz w:val="15"/>
                <w:szCs w:val="15"/>
              </w:rPr>
              <w:t>99-00</w:t>
            </w:r>
          </w:p>
        </w:tc>
      </w:tr>
      <w:tr w:rsidR="00000000">
        <w:tblPrEx>
          <w:tblCellMar>
            <w:top w:w="0" w:type="dxa"/>
            <w:bottom w:w="0" w:type="dxa"/>
          </w:tblCellMar>
        </w:tblPrEx>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rFonts w:eastAsia="SimHei"/>
                <w:sz w:val="15"/>
                <w:szCs w:val="15"/>
              </w:rPr>
            </w:pPr>
            <w:r>
              <w:rPr>
                <w:rFonts w:eastAsia="SimHei" w:hint="eastAsia"/>
                <w:sz w:val="15"/>
                <w:szCs w:val="15"/>
              </w:rPr>
              <w:t>学生数</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54466</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62658</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68535</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76097</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87780</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96101</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102682</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112634</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121787</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137024</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155120</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180044</w:t>
            </w:r>
          </w:p>
        </w:tc>
      </w:tr>
      <w:tr w:rsidR="00000000">
        <w:tblPrEx>
          <w:tblCellMar>
            <w:top w:w="0" w:type="dxa"/>
            <w:bottom w:w="0" w:type="dxa"/>
          </w:tblCellMar>
        </w:tblPrEx>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rFonts w:eastAsia="SimHei"/>
                <w:sz w:val="15"/>
                <w:szCs w:val="15"/>
              </w:rPr>
            </w:pPr>
            <w:r>
              <w:rPr>
                <w:rFonts w:eastAsia="SimHei" w:hint="eastAsia"/>
                <w:sz w:val="15"/>
                <w:szCs w:val="15"/>
              </w:rPr>
              <w:t>女生数</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20596</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23989</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26989</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30832</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36121</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40570</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44230</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49242</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54278</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62901</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74924</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90694</w:t>
            </w:r>
          </w:p>
        </w:tc>
      </w:tr>
      <w:tr w:rsidR="00000000">
        <w:tblPrEx>
          <w:tblCellMar>
            <w:top w:w="0" w:type="dxa"/>
            <w:bottom w:w="0" w:type="dxa"/>
          </w:tblCellMar>
        </w:tblPrEx>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rFonts w:eastAsia="SimHei"/>
                <w:sz w:val="15"/>
                <w:szCs w:val="15"/>
              </w:rPr>
            </w:pPr>
            <w:r>
              <w:rPr>
                <w:rFonts w:eastAsia="SimHei" w:hint="eastAsia"/>
                <w:sz w:val="15"/>
                <w:szCs w:val="15"/>
              </w:rPr>
              <w:t>女生百分比</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37.8</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38.3</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39.4</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40.5</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41.1</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42.2</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43.1</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43.7</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44.6</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45.9</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48.3</w:t>
            </w:r>
          </w:p>
        </w:tc>
        <w:tc>
          <w:tcPr>
            <w:tcW w:w="73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jc w:val="both"/>
              <w:rPr>
                <w:sz w:val="15"/>
                <w:szCs w:val="15"/>
              </w:rPr>
            </w:pPr>
            <w:r>
              <w:rPr>
                <w:sz w:val="15"/>
                <w:szCs w:val="15"/>
              </w:rPr>
              <w:t>50.4</w:t>
            </w:r>
          </w:p>
        </w:tc>
      </w:tr>
    </w:tbl>
    <w:p w:rsidR="00000000" w:rsidRDefault="00000000">
      <w:pPr>
        <w:spacing w:after="240" w:line="440" w:lineRule="exact"/>
        <w:jc w:val="both"/>
        <w:rPr>
          <w:rFonts w:eastAsia="SimHei"/>
          <w:sz w:val="21"/>
          <w:szCs w:val="21"/>
        </w:rPr>
      </w:pPr>
      <w:r>
        <w:rPr>
          <w:rFonts w:eastAsia="SimHei" w:hint="eastAsia"/>
          <w:sz w:val="21"/>
          <w:szCs w:val="21"/>
        </w:rPr>
        <w:t>资料来源：高等教育部。</w:t>
      </w:r>
    </w:p>
    <w:p w:rsidR="00000000" w:rsidRDefault="00000000">
      <w:pPr>
        <w:spacing w:after="240" w:line="440" w:lineRule="exact"/>
        <w:jc w:val="center"/>
        <w:rPr>
          <w:rFonts w:eastAsia="SimHei"/>
          <w:sz w:val="21"/>
          <w:szCs w:val="21"/>
        </w:rPr>
      </w:pPr>
      <w:r>
        <w:rPr>
          <w:rFonts w:eastAsia="SimHei"/>
          <w:sz w:val="21"/>
          <w:szCs w:val="21"/>
        </w:rPr>
        <w:br w:type="page"/>
      </w:r>
      <w:r>
        <w:rPr>
          <w:rFonts w:eastAsia="SimHei" w:hint="eastAsia"/>
          <w:sz w:val="21"/>
          <w:szCs w:val="21"/>
        </w:rPr>
        <w:t>男女大学生绝对人数和指数演变</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200"/>
        <w:gridCol w:w="1320"/>
        <w:gridCol w:w="1320"/>
        <w:gridCol w:w="1200"/>
        <w:gridCol w:w="1440"/>
        <w:gridCol w:w="2035"/>
      </w:tblGrid>
      <w:tr w:rsidR="00000000">
        <w:tblPrEx>
          <w:tblCellMar>
            <w:top w:w="0" w:type="dxa"/>
            <w:bottom w:w="0" w:type="dxa"/>
          </w:tblCellMar>
        </w:tblPrEx>
        <w:trPr>
          <w:cantSplit/>
        </w:trPr>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p>
        </w:tc>
        <w:tc>
          <w:tcPr>
            <w:tcW w:w="384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hint="eastAsia"/>
                <w:sz w:val="21"/>
                <w:szCs w:val="21"/>
              </w:rPr>
              <w:t>人数</w:t>
            </w:r>
          </w:p>
        </w:tc>
        <w:tc>
          <w:tcPr>
            <w:tcW w:w="264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hint="eastAsia"/>
                <w:sz w:val="21"/>
                <w:szCs w:val="21"/>
              </w:rPr>
              <w:t>演变指数</w:t>
            </w:r>
          </w:p>
        </w:tc>
        <w:tc>
          <w:tcPr>
            <w:tcW w:w="203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hint="eastAsia"/>
                <w:sz w:val="21"/>
                <w:szCs w:val="21"/>
              </w:rPr>
              <w:t>女生百分比</w:t>
            </w:r>
          </w:p>
        </w:tc>
      </w:tr>
      <w:tr w:rsidR="00000000">
        <w:tblPrEx>
          <w:tblCellMar>
            <w:top w:w="0" w:type="dxa"/>
            <w:bottom w:w="0" w:type="dxa"/>
          </w:tblCellMar>
        </w:tblPrEx>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hint="eastAsia"/>
                <w:sz w:val="21"/>
                <w:szCs w:val="21"/>
              </w:rPr>
              <w:t>学年</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hint="eastAsia"/>
                <w:sz w:val="21"/>
                <w:szCs w:val="21"/>
              </w:rPr>
              <w:t>男生</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hint="eastAsia"/>
                <w:sz w:val="21"/>
                <w:szCs w:val="21"/>
              </w:rPr>
              <w:t>女生</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hint="eastAsia"/>
                <w:sz w:val="21"/>
                <w:szCs w:val="21"/>
              </w:rPr>
              <w:t>合计</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hint="eastAsia"/>
                <w:sz w:val="21"/>
                <w:szCs w:val="21"/>
              </w:rPr>
              <w:t>男生</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r>
              <w:rPr>
                <w:rFonts w:eastAsia="SimHei" w:hint="eastAsia"/>
                <w:sz w:val="21"/>
                <w:szCs w:val="21"/>
              </w:rPr>
              <w:t>女生</w:t>
            </w:r>
          </w:p>
        </w:tc>
        <w:tc>
          <w:tcPr>
            <w:tcW w:w="203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rFonts w:eastAsia="SimHei"/>
                <w:sz w:val="21"/>
                <w:szCs w:val="21"/>
              </w:rPr>
            </w:pPr>
          </w:p>
        </w:tc>
      </w:tr>
      <w:tr w:rsidR="00000000">
        <w:tblPrEx>
          <w:tblCellMar>
            <w:top w:w="0" w:type="dxa"/>
            <w:bottom w:w="0" w:type="dxa"/>
          </w:tblCellMar>
        </w:tblPrEx>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1980/81</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22390</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9437</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31827</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100</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100</w:t>
            </w:r>
          </w:p>
        </w:tc>
        <w:tc>
          <w:tcPr>
            <w:tcW w:w="203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29.7</w:t>
            </w:r>
          </w:p>
        </w:tc>
      </w:tr>
      <w:tr w:rsidR="00000000">
        <w:tblPrEx>
          <w:tblCellMar>
            <w:top w:w="0" w:type="dxa"/>
            <w:bottom w:w="0" w:type="dxa"/>
          </w:tblCellMar>
        </w:tblPrEx>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1985/86</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26770</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14824</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41594</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120</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157</w:t>
            </w:r>
          </w:p>
        </w:tc>
        <w:tc>
          <w:tcPr>
            <w:tcW w:w="203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35.6</w:t>
            </w:r>
          </w:p>
        </w:tc>
      </w:tr>
      <w:tr w:rsidR="00000000">
        <w:tblPrEx>
          <w:tblCellMar>
            <w:top w:w="0" w:type="dxa"/>
            <w:bottom w:w="0" w:type="dxa"/>
          </w:tblCellMar>
        </w:tblPrEx>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1990/91</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41546</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26989</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68535</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186</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286</w:t>
            </w:r>
          </w:p>
        </w:tc>
        <w:tc>
          <w:tcPr>
            <w:tcW w:w="203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39.4</w:t>
            </w:r>
          </w:p>
        </w:tc>
      </w:tr>
      <w:tr w:rsidR="00000000">
        <w:tblPrEx>
          <w:tblCellMar>
            <w:top w:w="0" w:type="dxa"/>
            <w:bottom w:w="0" w:type="dxa"/>
          </w:tblCellMar>
        </w:tblPrEx>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1995/96</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63392</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49242</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112634</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283</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522</w:t>
            </w:r>
          </w:p>
        </w:tc>
        <w:tc>
          <w:tcPr>
            <w:tcW w:w="203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43.7</w:t>
            </w:r>
          </w:p>
        </w:tc>
      </w:tr>
      <w:tr w:rsidR="00000000">
        <w:tblPrEx>
          <w:tblCellMar>
            <w:top w:w="0" w:type="dxa"/>
            <w:bottom w:w="0" w:type="dxa"/>
          </w:tblCellMar>
        </w:tblPrEx>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1996/97</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67509</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54278</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121787</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302</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575</w:t>
            </w:r>
          </w:p>
        </w:tc>
        <w:tc>
          <w:tcPr>
            <w:tcW w:w="203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44.6</w:t>
            </w:r>
          </w:p>
        </w:tc>
      </w:tr>
      <w:tr w:rsidR="00000000">
        <w:tblPrEx>
          <w:tblCellMar>
            <w:top w:w="0" w:type="dxa"/>
            <w:bottom w:w="0" w:type="dxa"/>
          </w:tblCellMar>
        </w:tblPrEx>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1997/98</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74123</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62901</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137024</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331</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666</w:t>
            </w:r>
          </w:p>
        </w:tc>
        <w:tc>
          <w:tcPr>
            <w:tcW w:w="203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45.9</w:t>
            </w:r>
          </w:p>
        </w:tc>
      </w:tr>
      <w:tr w:rsidR="00000000">
        <w:tblPrEx>
          <w:tblCellMar>
            <w:top w:w="0" w:type="dxa"/>
            <w:bottom w:w="0" w:type="dxa"/>
          </w:tblCellMar>
        </w:tblPrEx>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1998/99</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80196</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74924</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155120</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358</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793</w:t>
            </w:r>
          </w:p>
        </w:tc>
        <w:tc>
          <w:tcPr>
            <w:tcW w:w="203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440" w:lineRule="exact"/>
              <w:ind w:firstLine="12"/>
              <w:jc w:val="center"/>
              <w:rPr>
                <w:sz w:val="21"/>
                <w:szCs w:val="21"/>
              </w:rPr>
            </w:pPr>
            <w:r>
              <w:rPr>
                <w:sz w:val="21"/>
                <w:szCs w:val="21"/>
              </w:rPr>
              <w:t>48.3</w:t>
            </w:r>
          </w:p>
        </w:tc>
      </w:tr>
    </w:tbl>
    <w:p w:rsidR="00000000" w:rsidRDefault="00000000">
      <w:pPr>
        <w:spacing w:after="240" w:line="440" w:lineRule="exact"/>
        <w:jc w:val="both"/>
        <w:rPr>
          <w:rFonts w:eastAsia="SimHei"/>
          <w:sz w:val="21"/>
          <w:szCs w:val="21"/>
        </w:rPr>
      </w:pPr>
      <w:r>
        <w:rPr>
          <w:rFonts w:eastAsia="SimHei" w:hint="eastAsia"/>
          <w:sz w:val="21"/>
          <w:szCs w:val="21"/>
        </w:rPr>
        <w:t>资料来源：高等教育部</w:t>
      </w:r>
      <w:r>
        <w:rPr>
          <w:rFonts w:eastAsia="SimHei"/>
          <w:sz w:val="21"/>
          <w:szCs w:val="21"/>
        </w:rPr>
        <w:tab/>
      </w:r>
      <w:r>
        <w:rPr>
          <w:rFonts w:eastAsia="SimHei" w:hint="eastAsia"/>
          <w:sz w:val="21"/>
          <w:szCs w:val="21"/>
        </w:rPr>
        <w:t>。</w:t>
      </w:r>
    </w:p>
    <w:p w:rsidR="00000000" w:rsidRDefault="00000000">
      <w:pPr>
        <w:spacing w:after="240" w:line="440" w:lineRule="exact"/>
        <w:ind w:firstLine="480"/>
        <w:jc w:val="both"/>
        <w:rPr>
          <w:sz w:val="21"/>
          <w:szCs w:val="21"/>
        </w:rPr>
      </w:pPr>
      <w:r>
        <w:rPr>
          <w:sz w:val="21"/>
          <w:szCs w:val="21"/>
        </w:rPr>
        <w:t>550</w:t>
      </w:r>
      <w:r>
        <w:rPr>
          <w:rFonts w:hint="eastAsia"/>
          <w:sz w:val="21"/>
          <w:szCs w:val="21"/>
        </w:rPr>
        <w:t>．从</w:t>
      </w:r>
      <w:r>
        <w:rPr>
          <w:sz w:val="21"/>
          <w:szCs w:val="21"/>
        </w:rPr>
        <w:t>1980</w:t>
      </w:r>
      <w:r>
        <w:rPr>
          <w:rFonts w:hint="eastAsia"/>
          <w:sz w:val="21"/>
          <w:szCs w:val="21"/>
        </w:rPr>
        <w:t>年到</w:t>
      </w:r>
      <w:r>
        <w:rPr>
          <w:sz w:val="21"/>
          <w:szCs w:val="21"/>
        </w:rPr>
        <w:t>1998</w:t>
      </w:r>
      <w:r>
        <w:rPr>
          <w:rFonts w:hint="eastAsia"/>
          <w:sz w:val="21"/>
          <w:szCs w:val="21"/>
        </w:rPr>
        <w:t>年，女生人数等于原来的</w:t>
      </w:r>
      <w:r>
        <w:rPr>
          <w:sz w:val="21"/>
          <w:szCs w:val="21"/>
        </w:rPr>
        <w:t>7.9</w:t>
      </w:r>
      <w:r>
        <w:rPr>
          <w:rFonts w:hint="eastAsia"/>
          <w:sz w:val="21"/>
          <w:szCs w:val="21"/>
        </w:rPr>
        <w:t>倍，男生人数等于原来的</w:t>
      </w:r>
      <w:r>
        <w:rPr>
          <w:sz w:val="21"/>
          <w:szCs w:val="21"/>
        </w:rPr>
        <w:t>3.5</w:t>
      </w:r>
      <w:r>
        <w:rPr>
          <w:rFonts w:hint="eastAsia"/>
          <w:sz w:val="21"/>
          <w:szCs w:val="21"/>
        </w:rPr>
        <w:t>倍，增长率不到女生的一半。尤其在</w:t>
      </w:r>
      <w:r>
        <w:rPr>
          <w:sz w:val="21"/>
          <w:szCs w:val="21"/>
        </w:rPr>
        <w:t>1990-2000</w:t>
      </w:r>
      <w:r>
        <w:rPr>
          <w:rFonts w:hint="eastAsia"/>
          <w:sz w:val="21"/>
          <w:szCs w:val="21"/>
        </w:rPr>
        <w:t>这十年期间，女生增长速度更是大大加快，</w:t>
      </w:r>
      <w:r>
        <w:rPr>
          <w:sz w:val="21"/>
          <w:szCs w:val="21"/>
        </w:rPr>
        <w:t>1999-2000</w:t>
      </w:r>
      <w:r>
        <w:rPr>
          <w:rFonts w:hint="eastAsia"/>
          <w:sz w:val="21"/>
          <w:szCs w:val="21"/>
        </w:rPr>
        <w:t>年度女生比例已达</w:t>
      </w:r>
      <w:r>
        <w:rPr>
          <w:sz w:val="21"/>
          <w:szCs w:val="21"/>
        </w:rPr>
        <w:t>50.4%</w:t>
      </w:r>
      <w:r>
        <w:rPr>
          <w:rFonts w:hint="eastAsia"/>
          <w:sz w:val="21"/>
          <w:szCs w:val="21"/>
        </w:rPr>
        <w:t>，与男生持平。</w:t>
      </w:r>
    </w:p>
    <w:p w:rsidR="00000000" w:rsidRDefault="00000000">
      <w:pPr>
        <w:pStyle w:val="Date"/>
        <w:adjustRightInd w:val="0"/>
        <w:spacing w:after="240" w:line="440" w:lineRule="exact"/>
        <w:textAlignment w:val="baseline"/>
        <w:rPr>
          <w:rFonts w:eastAsia="SimHei"/>
          <w:kern w:val="0"/>
          <w:lang w:val="en-US"/>
        </w:rPr>
      </w:pPr>
      <w:r>
        <w:rPr>
          <w:rFonts w:eastAsia="SimHei" w:hint="eastAsia"/>
          <w:kern w:val="0"/>
          <w:lang w:val="en-US"/>
        </w:rPr>
        <w:t>升学指导</w:t>
      </w:r>
    </w:p>
    <w:p w:rsidR="00000000" w:rsidRDefault="00000000">
      <w:pPr>
        <w:spacing w:after="240" w:line="440" w:lineRule="exact"/>
        <w:ind w:firstLine="480"/>
        <w:jc w:val="both"/>
        <w:rPr>
          <w:sz w:val="21"/>
          <w:szCs w:val="21"/>
        </w:rPr>
      </w:pPr>
      <w:r>
        <w:rPr>
          <w:sz w:val="21"/>
          <w:szCs w:val="21"/>
        </w:rPr>
        <w:t>551</w:t>
      </w:r>
      <w:r>
        <w:rPr>
          <w:rFonts w:hint="eastAsia"/>
          <w:sz w:val="21"/>
          <w:szCs w:val="21"/>
        </w:rPr>
        <w:t>．虽然所有中学毕业生都有权进入大学，但科目选择却通过全国升学指导系统进行，其目的是尽量在才能的基础上，确保学生所报志愿（经过升学指导）与由学校录取能力所体现的国民经济需要相适应。</w:t>
      </w:r>
    </w:p>
    <w:p w:rsidR="00000000" w:rsidRDefault="00000000">
      <w:pPr>
        <w:spacing w:after="240" w:line="440" w:lineRule="exact"/>
        <w:ind w:firstLine="480"/>
        <w:jc w:val="both"/>
        <w:rPr>
          <w:sz w:val="21"/>
          <w:szCs w:val="21"/>
        </w:rPr>
      </w:pPr>
      <w:r>
        <w:rPr>
          <w:rFonts w:hint="eastAsia"/>
          <w:sz w:val="21"/>
          <w:szCs w:val="21"/>
        </w:rPr>
        <w:t>升学指导在完全透明的条件下进行，近年来经过多次改进，力求克服弊端：在各学科采用分类保留配额制；组织多轮报名，帮助学生合理报考学校和学科；实行优待办法，鼓励学生选择就近入学（鼓励内地女生在附近城市上学）。</w:t>
      </w:r>
    </w:p>
    <w:p w:rsidR="00000000" w:rsidRDefault="00000000">
      <w:pPr>
        <w:spacing w:after="240" w:line="440" w:lineRule="exact"/>
        <w:ind w:firstLine="480"/>
        <w:jc w:val="both"/>
        <w:rPr>
          <w:sz w:val="21"/>
          <w:szCs w:val="21"/>
        </w:rPr>
      </w:pPr>
      <w:r>
        <w:rPr>
          <w:sz w:val="21"/>
          <w:szCs w:val="21"/>
        </w:rPr>
        <w:t>552</w:t>
      </w:r>
      <w:r>
        <w:rPr>
          <w:rFonts w:hint="eastAsia"/>
          <w:sz w:val="21"/>
          <w:szCs w:val="21"/>
        </w:rPr>
        <w:t>．随着入学男女生逐渐趋向总量平衡，人们更加关注中学和大学中男女生选科比例的平衡。</w:t>
      </w:r>
    </w:p>
    <w:p w:rsidR="00000000" w:rsidRDefault="00000000">
      <w:pPr>
        <w:spacing w:after="240" w:line="440" w:lineRule="exact"/>
        <w:ind w:firstLine="480"/>
        <w:jc w:val="center"/>
        <w:rPr>
          <w:rFonts w:eastAsia="SimHei"/>
          <w:sz w:val="21"/>
          <w:szCs w:val="21"/>
        </w:rPr>
      </w:pPr>
    </w:p>
    <w:p w:rsidR="00000000" w:rsidRDefault="00000000">
      <w:pPr>
        <w:spacing w:after="240" w:line="440" w:lineRule="exact"/>
        <w:ind w:firstLine="480"/>
        <w:jc w:val="center"/>
        <w:rPr>
          <w:rFonts w:eastAsia="SimHei"/>
          <w:sz w:val="21"/>
          <w:szCs w:val="21"/>
        </w:rPr>
      </w:pPr>
      <w:r>
        <w:rPr>
          <w:rFonts w:eastAsia="SimHei" w:hint="eastAsia"/>
          <w:sz w:val="21"/>
          <w:szCs w:val="21"/>
        </w:rPr>
        <w:t>男女大学毕业生分科演变</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320"/>
        <w:gridCol w:w="1440"/>
        <w:gridCol w:w="1680"/>
        <w:gridCol w:w="1800"/>
        <w:gridCol w:w="1800"/>
      </w:tblGrid>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rFonts w:eastAsia="SimHei"/>
                <w:sz w:val="21"/>
                <w:szCs w:val="21"/>
              </w:rPr>
            </w:pPr>
            <w:r>
              <w:rPr>
                <w:rFonts w:eastAsia="SimHei" w:hint="eastAsia"/>
                <w:sz w:val="21"/>
                <w:szCs w:val="21"/>
              </w:rPr>
              <w:t>类别</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b/>
                <w:bCs/>
                <w:sz w:val="21"/>
                <w:szCs w:val="21"/>
              </w:rPr>
            </w:pPr>
            <w:r>
              <w:rPr>
                <w:b/>
                <w:bCs/>
                <w:sz w:val="21"/>
                <w:szCs w:val="21"/>
              </w:rPr>
              <w:t>92/93</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b/>
                <w:bCs/>
                <w:sz w:val="21"/>
                <w:szCs w:val="21"/>
              </w:rPr>
            </w:pPr>
            <w:r>
              <w:rPr>
                <w:b/>
                <w:bCs/>
                <w:sz w:val="21"/>
                <w:szCs w:val="21"/>
              </w:rPr>
              <w:t>93/94</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b/>
                <w:bCs/>
                <w:sz w:val="21"/>
                <w:szCs w:val="21"/>
              </w:rPr>
            </w:pPr>
            <w:r>
              <w:rPr>
                <w:b/>
                <w:bCs/>
                <w:sz w:val="21"/>
                <w:szCs w:val="21"/>
              </w:rPr>
              <w:t>94/95</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b/>
                <w:bCs/>
                <w:sz w:val="21"/>
                <w:szCs w:val="21"/>
              </w:rPr>
            </w:pPr>
            <w:r>
              <w:rPr>
                <w:b/>
                <w:bCs/>
                <w:sz w:val="21"/>
                <w:szCs w:val="21"/>
              </w:rPr>
              <w:t>95/96</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b/>
                <w:bCs/>
                <w:sz w:val="21"/>
                <w:szCs w:val="21"/>
              </w:rPr>
            </w:pPr>
            <w:r>
              <w:rPr>
                <w:b/>
                <w:bCs/>
                <w:sz w:val="21"/>
                <w:szCs w:val="21"/>
              </w:rPr>
              <w:t>96/97</w:t>
            </w:r>
          </w:p>
        </w:tc>
      </w:tr>
      <w:tr w:rsidR="00000000">
        <w:tblPrEx>
          <w:tblCellMar>
            <w:top w:w="0" w:type="dxa"/>
            <w:bottom w:w="0" w:type="dxa"/>
          </w:tblCellMar>
        </w:tblPrEx>
        <w:trPr>
          <w:cantSplit/>
        </w:trPr>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p>
        </w:tc>
        <w:tc>
          <w:tcPr>
            <w:tcW w:w="8040"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rFonts w:eastAsia="SimHei"/>
                <w:sz w:val="21"/>
                <w:szCs w:val="21"/>
              </w:rPr>
            </w:pPr>
            <w:r>
              <w:rPr>
                <w:rFonts w:eastAsia="SimHei"/>
                <w:sz w:val="21"/>
                <w:szCs w:val="21"/>
              </w:rPr>
              <w:t>1</w:t>
            </w:r>
            <w:r>
              <w:rPr>
                <w:rFonts w:eastAsia="SimHei" w:hint="eastAsia"/>
                <w:sz w:val="21"/>
                <w:szCs w:val="21"/>
              </w:rPr>
              <w:t>．理科</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rFonts w:hint="eastAsia"/>
                <w:sz w:val="21"/>
                <w:szCs w:val="21"/>
              </w:rPr>
              <w:t>毕业生总数</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554</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835</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1119</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1265</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1748</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rFonts w:hint="eastAsia"/>
                <w:sz w:val="21"/>
                <w:szCs w:val="21"/>
              </w:rPr>
              <w:t>女生人数</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161</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259</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312</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345</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629</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rFonts w:hint="eastAsia"/>
                <w:sz w:val="21"/>
                <w:szCs w:val="21"/>
              </w:rPr>
              <w:t>女生比例</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29.1%</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31%</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27.9%</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27.3%</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36%</w:t>
            </w:r>
          </w:p>
        </w:tc>
      </w:tr>
      <w:tr w:rsidR="00000000">
        <w:tblPrEx>
          <w:tblCellMar>
            <w:top w:w="0" w:type="dxa"/>
            <w:bottom w:w="0" w:type="dxa"/>
          </w:tblCellMar>
        </w:tblPrEx>
        <w:trPr>
          <w:cantSplit/>
        </w:trPr>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480"/>
              <w:jc w:val="center"/>
              <w:rPr>
                <w:sz w:val="21"/>
                <w:szCs w:val="21"/>
              </w:rPr>
            </w:pPr>
          </w:p>
        </w:tc>
        <w:tc>
          <w:tcPr>
            <w:tcW w:w="8040"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rFonts w:eastAsia="SimHei"/>
                <w:sz w:val="21"/>
                <w:szCs w:val="21"/>
              </w:rPr>
              <w:t>2</w:t>
            </w:r>
            <w:r>
              <w:rPr>
                <w:rFonts w:eastAsia="SimHei" w:hint="eastAsia"/>
                <w:sz w:val="21"/>
                <w:szCs w:val="21"/>
              </w:rPr>
              <w:t>．工科</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rFonts w:hint="eastAsia"/>
                <w:sz w:val="21"/>
                <w:szCs w:val="21"/>
              </w:rPr>
              <w:t>毕业生总数</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1326</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1324</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1411</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1317</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1443</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rFonts w:hint="eastAsia"/>
                <w:sz w:val="21"/>
                <w:szCs w:val="21"/>
              </w:rPr>
              <w:t>女生人数</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164</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167</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241</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201</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230</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rFonts w:hint="eastAsia"/>
                <w:sz w:val="21"/>
                <w:szCs w:val="21"/>
              </w:rPr>
              <w:t>女生比例</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12.4%</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12.6%</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17.1%</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15.3%</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15.9%</w:t>
            </w:r>
          </w:p>
        </w:tc>
      </w:tr>
      <w:tr w:rsidR="00000000">
        <w:tblPrEx>
          <w:tblCellMar>
            <w:top w:w="0" w:type="dxa"/>
            <w:bottom w:w="0" w:type="dxa"/>
          </w:tblCellMar>
        </w:tblPrEx>
        <w:trPr>
          <w:cantSplit/>
        </w:trPr>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p>
        </w:tc>
        <w:tc>
          <w:tcPr>
            <w:tcW w:w="8040"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rFonts w:eastAsia="SimHei"/>
                <w:sz w:val="21"/>
                <w:szCs w:val="21"/>
              </w:rPr>
              <w:t>3</w:t>
            </w:r>
            <w:r>
              <w:rPr>
                <w:rFonts w:eastAsia="SimHei" w:hint="eastAsia"/>
                <w:sz w:val="21"/>
                <w:szCs w:val="21"/>
              </w:rPr>
              <w:t>．文科</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rFonts w:hint="eastAsia"/>
                <w:sz w:val="21"/>
                <w:szCs w:val="21"/>
              </w:rPr>
              <w:t>毕业生总数</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3265</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4082</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4514</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5005</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5278</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rFonts w:hint="eastAsia"/>
                <w:sz w:val="21"/>
                <w:szCs w:val="21"/>
              </w:rPr>
              <w:t>女生人数</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1737</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2128</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2415</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2616</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2718</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rFonts w:hint="eastAsia"/>
                <w:sz w:val="21"/>
                <w:szCs w:val="21"/>
              </w:rPr>
              <w:t>女生比例</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53.2%</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52.1%</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53.5%</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52.3%</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51.5%</w:t>
            </w:r>
          </w:p>
        </w:tc>
      </w:tr>
      <w:tr w:rsidR="00000000">
        <w:tblPrEx>
          <w:tblCellMar>
            <w:top w:w="0" w:type="dxa"/>
            <w:bottom w:w="0" w:type="dxa"/>
          </w:tblCellMar>
        </w:tblPrEx>
        <w:trPr>
          <w:cantSplit/>
        </w:trPr>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p>
        </w:tc>
        <w:tc>
          <w:tcPr>
            <w:tcW w:w="8040"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rFonts w:eastAsia="SimHei"/>
                <w:sz w:val="21"/>
                <w:szCs w:val="21"/>
              </w:rPr>
              <w:t>4</w:t>
            </w:r>
            <w:r>
              <w:rPr>
                <w:rFonts w:eastAsia="SimHei" w:hint="eastAsia"/>
                <w:sz w:val="21"/>
                <w:szCs w:val="21"/>
              </w:rPr>
              <w:t>．法律、经济和管理</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rFonts w:hint="eastAsia"/>
                <w:sz w:val="21"/>
                <w:szCs w:val="21"/>
              </w:rPr>
              <w:t>毕业生总数</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3177</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3681</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4243</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4504</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5513</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rFonts w:hint="eastAsia"/>
                <w:sz w:val="21"/>
                <w:szCs w:val="21"/>
              </w:rPr>
              <w:t>女生人数</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1277</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1555</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1741</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1864</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2240</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rFonts w:hint="eastAsia"/>
                <w:sz w:val="21"/>
                <w:szCs w:val="21"/>
              </w:rPr>
              <w:t>女生比例</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40.2%</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42.2%</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41.0%</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41.4%</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40.6%</w:t>
            </w:r>
          </w:p>
        </w:tc>
      </w:tr>
      <w:tr w:rsidR="00000000">
        <w:tblPrEx>
          <w:tblCellMar>
            <w:top w:w="0" w:type="dxa"/>
            <w:bottom w:w="0" w:type="dxa"/>
          </w:tblCellMar>
        </w:tblPrEx>
        <w:trPr>
          <w:cantSplit/>
        </w:trPr>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p>
        </w:tc>
        <w:tc>
          <w:tcPr>
            <w:tcW w:w="8040"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rFonts w:eastAsia="SimHei"/>
                <w:sz w:val="21"/>
                <w:szCs w:val="21"/>
              </w:rPr>
              <w:t>5</w:t>
            </w:r>
            <w:r>
              <w:rPr>
                <w:rFonts w:eastAsia="SimHei" w:hint="eastAsia"/>
                <w:sz w:val="21"/>
                <w:szCs w:val="21"/>
              </w:rPr>
              <w:t>．医学和生物</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rFonts w:hint="eastAsia"/>
                <w:sz w:val="21"/>
                <w:szCs w:val="21"/>
              </w:rPr>
              <w:t>毕业生总数</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1412</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1508</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1712</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1946</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1275</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rFonts w:hint="eastAsia"/>
                <w:sz w:val="21"/>
                <w:szCs w:val="21"/>
              </w:rPr>
              <w:t>女生人数</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829</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845</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972</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1134</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757</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rFonts w:hint="eastAsia"/>
                <w:sz w:val="21"/>
                <w:szCs w:val="21"/>
              </w:rPr>
              <w:t>女生比例</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58.7%</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56.0%</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57.0%</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58.3%</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59.4%</w:t>
            </w:r>
          </w:p>
        </w:tc>
      </w:tr>
      <w:tr w:rsidR="00000000">
        <w:tblPrEx>
          <w:tblCellMar>
            <w:top w:w="0" w:type="dxa"/>
            <w:bottom w:w="0" w:type="dxa"/>
          </w:tblCellMar>
        </w:tblPrEx>
        <w:trPr>
          <w:cantSplit/>
        </w:trPr>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p>
        </w:tc>
        <w:tc>
          <w:tcPr>
            <w:tcW w:w="8040"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rFonts w:eastAsia="SimHei"/>
                <w:sz w:val="21"/>
                <w:szCs w:val="21"/>
              </w:rPr>
            </w:pPr>
            <w:r>
              <w:rPr>
                <w:rFonts w:eastAsia="SimHei"/>
                <w:sz w:val="21"/>
                <w:szCs w:val="21"/>
              </w:rPr>
              <w:t>6</w:t>
            </w:r>
            <w:r>
              <w:rPr>
                <w:rFonts w:eastAsia="SimHei" w:hint="eastAsia"/>
                <w:sz w:val="21"/>
                <w:szCs w:val="21"/>
              </w:rPr>
              <w:t>．农学</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rFonts w:hint="eastAsia"/>
                <w:sz w:val="21"/>
                <w:szCs w:val="21"/>
              </w:rPr>
              <w:t>毕业生总数</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330</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rFonts w:eastAsia="SimHei"/>
                <w:sz w:val="21"/>
                <w:szCs w:val="21"/>
              </w:rPr>
            </w:pPr>
            <w:r>
              <w:rPr>
                <w:rFonts w:eastAsia="SimHei"/>
                <w:sz w:val="21"/>
                <w:szCs w:val="21"/>
              </w:rPr>
              <w:t>224</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rFonts w:eastAsia="SimHei"/>
                <w:sz w:val="21"/>
                <w:szCs w:val="21"/>
              </w:rPr>
            </w:pPr>
            <w:r>
              <w:rPr>
                <w:rFonts w:eastAsia="SimHei"/>
                <w:sz w:val="21"/>
                <w:szCs w:val="21"/>
              </w:rPr>
              <w:t>395</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510</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342</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rFonts w:hint="eastAsia"/>
                <w:sz w:val="21"/>
                <w:szCs w:val="21"/>
              </w:rPr>
              <w:t>女生人数</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81</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60</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126</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175</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111</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rFonts w:hint="eastAsia"/>
                <w:sz w:val="21"/>
                <w:szCs w:val="21"/>
              </w:rPr>
              <w:t>女生比例</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24.5%</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26.8%</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31.9%</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34.3%</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32.5%</w:t>
            </w:r>
          </w:p>
        </w:tc>
      </w:tr>
      <w:tr w:rsidR="00000000">
        <w:tblPrEx>
          <w:tblCellMar>
            <w:top w:w="0" w:type="dxa"/>
            <w:bottom w:w="0" w:type="dxa"/>
          </w:tblCellMar>
        </w:tblPrEx>
        <w:trPr>
          <w:cantSplit/>
        </w:trPr>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p>
        </w:tc>
        <w:tc>
          <w:tcPr>
            <w:tcW w:w="8040"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rFonts w:eastAsia="SimHei"/>
                <w:sz w:val="21"/>
                <w:szCs w:val="21"/>
              </w:rPr>
            </w:pPr>
            <w:r>
              <w:rPr>
                <w:rFonts w:eastAsia="SimHei" w:hint="eastAsia"/>
                <w:sz w:val="21"/>
                <w:szCs w:val="21"/>
              </w:rPr>
              <w:t>合计</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rFonts w:hint="eastAsia"/>
                <w:sz w:val="21"/>
                <w:szCs w:val="21"/>
              </w:rPr>
              <w:t>毕业生总数</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10064</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11654</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13649</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14565</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15599</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rFonts w:hint="eastAsia"/>
                <w:sz w:val="21"/>
                <w:szCs w:val="21"/>
              </w:rPr>
              <w:t>女生人数</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4249</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5014</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5810</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6335</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6685</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rFonts w:hint="eastAsia"/>
                <w:sz w:val="21"/>
                <w:szCs w:val="21"/>
              </w:rPr>
              <w:t>女生比例</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42.2%</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43.0%</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42.6%</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43.5%</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42.4%</w:t>
            </w:r>
          </w:p>
        </w:tc>
      </w:tr>
    </w:tbl>
    <w:p w:rsidR="00000000" w:rsidRDefault="00000000">
      <w:pPr>
        <w:spacing w:after="240" w:line="440" w:lineRule="exact"/>
        <w:rPr>
          <w:rFonts w:eastAsia="SimHei"/>
          <w:sz w:val="21"/>
          <w:szCs w:val="21"/>
        </w:rPr>
      </w:pPr>
      <w:r>
        <w:rPr>
          <w:rFonts w:eastAsia="SimHei" w:hint="eastAsia"/>
          <w:sz w:val="21"/>
          <w:szCs w:val="21"/>
        </w:rPr>
        <w:t>资料来源：高等教育部</w:t>
      </w:r>
      <w:r>
        <w:rPr>
          <w:rFonts w:eastAsia="SimHei"/>
          <w:sz w:val="21"/>
          <w:szCs w:val="21"/>
        </w:rPr>
        <w:tab/>
      </w:r>
      <w:r>
        <w:rPr>
          <w:rFonts w:eastAsia="SimHei"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553</w:t>
      </w:r>
      <w:r>
        <w:rPr>
          <w:rFonts w:hint="eastAsia"/>
          <w:sz w:val="21"/>
          <w:szCs w:val="21"/>
        </w:rPr>
        <w:t>．在分科问题上，值得注意的是，从</w:t>
      </w:r>
      <w:r>
        <w:rPr>
          <w:sz w:val="21"/>
          <w:szCs w:val="21"/>
        </w:rPr>
        <w:t>1980-81</w:t>
      </w:r>
      <w:r>
        <w:rPr>
          <w:rFonts w:hint="eastAsia"/>
          <w:sz w:val="21"/>
          <w:szCs w:val="21"/>
        </w:rPr>
        <w:t>年度到</w:t>
      </w:r>
      <w:r>
        <w:rPr>
          <w:sz w:val="21"/>
          <w:szCs w:val="21"/>
        </w:rPr>
        <w:t>1997-98</w:t>
      </w:r>
      <w:r>
        <w:rPr>
          <w:rFonts w:hint="eastAsia"/>
          <w:sz w:val="21"/>
          <w:szCs w:val="21"/>
        </w:rPr>
        <w:t>年度，女生在各科的比重有了明显增加，特别在人文科学、医学及法律和经济科学。</w:t>
      </w:r>
    </w:p>
    <w:p w:rsidR="00000000" w:rsidRDefault="00000000">
      <w:pPr>
        <w:pStyle w:val="Date"/>
        <w:tabs>
          <w:tab w:val="left" w:pos="5220"/>
        </w:tabs>
        <w:adjustRightInd w:val="0"/>
        <w:spacing w:after="240" w:line="440" w:lineRule="exact"/>
        <w:textAlignment w:val="baseline"/>
        <w:rPr>
          <w:rFonts w:eastAsia="SimHei"/>
          <w:kern w:val="0"/>
          <w:lang w:val="en-US"/>
        </w:rPr>
      </w:pPr>
      <w:r>
        <w:rPr>
          <w:rFonts w:eastAsia="SimHei" w:hint="eastAsia"/>
          <w:kern w:val="0"/>
          <w:lang w:val="en-US"/>
        </w:rPr>
        <w:t>获得毕业文凭</w:t>
      </w:r>
    </w:p>
    <w:p w:rsidR="00000000" w:rsidRDefault="00000000">
      <w:pPr>
        <w:tabs>
          <w:tab w:val="left" w:pos="5220"/>
        </w:tabs>
        <w:spacing w:after="240" w:line="440" w:lineRule="exact"/>
        <w:ind w:firstLine="480"/>
        <w:jc w:val="both"/>
        <w:rPr>
          <w:sz w:val="21"/>
          <w:szCs w:val="21"/>
        </w:rPr>
      </w:pPr>
      <w:r>
        <w:rPr>
          <w:sz w:val="21"/>
          <w:szCs w:val="21"/>
        </w:rPr>
        <w:t>554</w:t>
      </w:r>
      <w:r>
        <w:rPr>
          <w:rFonts w:hint="eastAsia"/>
          <w:sz w:val="21"/>
          <w:szCs w:val="21"/>
        </w:rPr>
        <w:t>．</w:t>
      </w:r>
      <w:r>
        <w:rPr>
          <w:sz w:val="21"/>
          <w:szCs w:val="21"/>
        </w:rPr>
        <w:t xml:space="preserve"> </w:t>
      </w:r>
      <w:r>
        <w:rPr>
          <w:rFonts w:hint="eastAsia"/>
          <w:sz w:val="21"/>
          <w:szCs w:val="21"/>
        </w:rPr>
        <w:t>从上表看出，越来越多的女大学生进入理工科院校学习。至于女生的比例，从</w:t>
      </w:r>
      <w:r>
        <w:rPr>
          <w:sz w:val="21"/>
          <w:szCs w:val="21"/>
        </w:rPr>
        <w:t>1992-93</w:t>
      </w:r>
      <w:r>
        <w:rPr>
          <w:rFonts w:hint="eastAsia"/>
          <w:sz w:val="21"/>
          <w:szCs w:val="21"/>
        </w:rPr>
        <w:t>年度到</w:t>
      </w:r>
      <w:r>
        <w:rPr>
          <w:sz w:val="21"/>
          <w:szCs w:val="21"/>
        </w:rPr>
        <w:t>1996-97</w:t>
      </w:r>
      <w:r>
        <w:rPr>
          <w:rFonts w:hint="eastAsia"/>
          <w:sz w:val="21"/>
          <w:szCs w:val="21"/>
        </w:rPr>
        <w:t>年度，理科由</w:t>
      </w:r>
      <w:r>
        <w:rPr>
          <w:sz w:val="21"/>
          <w:szCs w:val="21"/>
        </w:rPr>
        <w:t>29.1%</w:t>
      </w:r>
      <w:r>
        <w:rPr>
          <w:rFonts w:hint="eastAsia"/>
          <w:sz w:val="21"/>
          <w:szCs w:val="21"/>
        </w:rPr>
        <w:t>上升到</w:t>
      </w:r>
      <w:r>
        <w:rPr>
          <w:sz w:val="21"/>
          <w:szCs w:val="21"/>
        </w:rPr>
        <w:t>36%</w:t>
      </w:r>
      <w:r>
        <w:rPr>
          <w:rFonts w:hint="eastAsia"/>
          <w:sz w:val="21"/>
          <w:szCs w:val="21"/>
        </w:rPr>
        <w:t>，农科由</w:t>
      </w:r>
      <w:r>
        <w:rPr>
          <w:sz w:val="21"/>
          <w:szCs w:val="21"/>
        </w:rPr>
        <w:t>24.5%</w:t>
      </w:r>
      <w:r>
        <w:rPr>
          <w:rFonts w:hint="eastAsia"/>
          <w:sz w:val="21"/>
          <w:szCs w:val="21"/>
        </w:rPr>
        <w:t>上升到</w:t>
      </w:r>
      <w:r>
        <w:rPr>
          <w:sz w:val="21"/>
          <w:szCs w:val="21"/>
        </w:rPr>
        <w:t>32.5%</w:t>
      </w:r>
      <w:r>
        <w:rPr>
          <w:rFonts w:hint="eastAsia"/>
          <w:sz w:val="21"/>
          <w:szCs w:val="21"/>
        </w:rPr>
        <w:t>，工科由</w:t>
      </w:r>
      <w:r>
        <w:rPr>
          <w:sz w:val="21"/>
          <w:szCs w:val="21"/>
        </w:rPr>
        <w:t>12.4%</w:t>
      </w:r>
      <w:r>
        <w:rPr>
          <w:rFonts w:hint="eastAsia"/>
          <w:sz w:val="21"/>
          <w:szCs w:val="21"/>
        </w:rPr>
        <w:t>上升到</w:t>
      </w:r>
      <w:r>
        <w:rPr>
          <w:sz w:val="21"/>
          <w:szCs w:val="21"/>
        </w:rPr>
        <w:t>15.9%</w:t>
      </w:r>
      <w:r>
        <w:rPr>
          <w:rFonts w:hint="eastAsia"/>
          <w:sz w:val="21"/>
          <w:szCs w:val="21"/>
        </w:rPr>
        <w:t>。中学期间女生在选科方面的平衡趋势开始在大学中得到反映，因而理工科女生的毕业率也在不断提高。</w:t>
      </w:r>
    </w:p>
    <w:p w:rsidR="00000000" w:rsidRDefault="00000000">
      <w:pPr>
        <w:pStyle w:val="Date"/>
        <w:tabs>
          <w:tab w:val="left" w:pos="5220"/>
        </w:tabs>
        <w:adjustRightInd w:val="0"/>
        <w:spacing w:after="240" w:line="440" w:lineRule="exact"/>
        <w:textAlignment w:val="baseline"/>
        <w:rPr>
          <w:rFonts w:eastAsia="SimHei"/>
          <w:kern w:val="0"/>
          <w:lang w:val="en-US"/>
        </w:rPr>
      </w:pPr>
      <w:r>
        <w:rPr>
          <w:rFonts w:eastAsia="SimHei" w:hint="eastAsia"/>
          <w:kern w:val="0"/>
          <w:lang w:val="en-US"/>
        </w:rPr>
        <w:t>大学福利待遇</w:t>
      </w:r>
    </w:p>
    <w:p w:rsidR="00000000" w:rsidRDefault="00000000">
      <w:pPr>
        <w:tabs>
          <w:tab w:val="left" w:pos="5220"/>
        </w:tabs>
        <w:spacing w:after="240" w:line="440" w:lineRule="exact"/>
        <w:ind w:firstLine="480"/>
        <w:jc w:val="both"/>
        <w:rPr>
          <w:sz w:val="21"/>
          <w:szCs w:val="21"/>
        </w:rPr>
      </w:pPr>
      <w:r>
        <w:rPr>
          <w:sz w:val="21"/>
          <w:szCs w:val="21"/>
        </w:rPr>
        <w:t>555</w:t>
      </w:r>
      <w:r>
        <w:rPr>
          <w:rFonts w:hint="eastAsia"/>
          <w:sz w:val="21"/>
          <w:szCs w:val="21"/>
        </w:rPr>
        <w:t>．在大学的福利待遇方面，女生享受奖学金和助学贷款的比例与男生几乎相等，奖学金和助学贷款是根据学生的需要和教育部提供的额度发放的。在学生宿舍方面，女生较受优待，在同等条件下，略微偏向女生。</w:t>
      </w:r>
    </w:p>
    <w:p w:rsidR="00000000" w:rsidRDefault="00000000">
      <w:pPr>
        <w:tabs>
          <w:tab w:val="left" w:pos="5220"/>
        </w:tabs>
        <w:spacing w:after="240" w:line="440" w:lineRule="exact"/>
        <w:ind w:firstLine="480"/>
        <w:jc w:val="both"/>
        <w:rPr>
          <w:sz w:val="21"/>
          <w:szCs w:val="21"/>
        </w:rPr>
      </w:pPr>
      <w:r>
        <w:rPr>
          <w:sz w:val="21"/>
          <w:szCs w:val="21"/>
        </w:rPr>
        <w:t>556</w:t>
      </w:r>
      <w:r>
        <w:rPr>
          <w:rFonts w:hint="eastAsia"/>
          <w:sz w:val="21"/>
          <w:szCs w:val="21"/>
        </w:rPr>
        <w:t>．在</w:t>
      </w:r>
      <w:r>
        <w:rPr>
          <w:sz w:val="21"/>
          <w:szCs w:val="21"/>
        </w:rPr>
        <w:t>1998-99</w:t>
      </w:r>
      <w:r>
        <w:rPr>
          <w:rFonts w:hint="eastAsia"/>
          <w:sz w:val="21"/>
          <w:szCs w:val="21"/>
        </w:rPr>
        <w:t>年度，入住宿舍的学生总数为</w:t>
      </w:r>
      <w:r>
        <w:rPr>
          <w:sz w:val="21"/>
          <w:szCs w:val="21"/>
        </w:rPr>
        <w:t>45 061</w:t>
      </w:r>
      <w:r>
        <w:rPr>
          <w:rFonts w:hint="eastAsia"/>
          <w:sz w:val="21"/>
          <w:szCs w:val="21"/>
        </w:rPr>
        <w:t>人，其中</w:t>
      </w:r>
      <w:r>
        <w:rPr>
          <w:sz w:val="21"/>
          <w:szCs w:val="21"/>
        </w:rPr>
        <w:t>27 099</w:t>
      </w:r>
      <w:r>
        <w:rPr>
          <w:rFonts w:hint="eastAsia"/>
          <w:sz w:val="21"/>
          <w:szCs w:val="21"/>
        </w:rPr>
        <w:t>人是女生（占</w:t>
      </w:r>
      <w:r>
        <w:rPr>
          <w:sz w:val="21"/>
          <w:szCs w:val="21"/>
        </w:rPr>
        <w:t>60.1%</w:t>
      </w:r>
      <w:r>
        <w:rPr>
          <w:rFonts w:hint="eastAsia"/>
          <w:sz w:val="21"/>
          <w:szCs w:val="21"/>
        </w:rPr>
        <w:t>）。</w:t>
      </w:r>
    </w:p>
    <w:p w:rsidR="00000000" w:rsidRDefault="00000000">
      <w:pPr>
        <w:tabs>
          <w:tab w:val="left" w:pos="5220"/>
        </w:tabs>
        <w:spacing w:after="240" w:line="440" w:lineRule="exact"/>
        <w:ind w:firstLine="480"/>
        <w:jc w:val="both"/>
        <w:rPr>
          <w:sz w:val="21"/>
          <w:szCs w:val="21"/>
        </w:rPr>
      </w:pPr>
      <w:r>
        <w:rPr>
          <w:rFonts w:hint="eastAsia"/>
          <w:sz w:val="21"/>
          <w:szCs w:val="21"/>
        </w:rPr>
        <w:t>寄宿生按年级分配表明，女生明显超过男生：</w:t>
      </w:r>
    </w:p>
    <w:p w:rsidR="00000000" w:rsidRDefault="00000000">
      <w:pPr>
        <w:tabs>
          <w:tab w:val="left" w:pos="5220"/>
        </w:tabs>
        <w:spacing w:after="240" w:line="440" w:lineRule="exact"/>
        <w:ind w:firstLine="480"/>
        <w:jc w:val="both"/>
        <w:rPr>
          <w:sz w:val="21"/>
          <w:szCs w:val="21"/>
        </w:rPr>
      </w:pPr>
      <w:r>
        <w:rPr>
          <w:rFonts w:hint="eastAsia"/>
          <w:sz w:val="21"/>
          <w:szCs w:val="21"/>
        </w:rPr>
        <w:t>一年级寄宿生占</w:t>
      </w:r>
      <w:r>
        <w:rPr>
          <w:sz w:val="21"/>
          <w:szCs w:val="21"/>
        </w:rPr>
        <w:t>58.41%</w:t>
      </w:r>
      <w:r>
        <w:rPr>
          <w:rFonts w:hint="eastAsia"/>
          <w:sz w:val="21"/>
          <w:szCs w:val="21"/>
        </w:rPr>
        <w:t>（其中女生占</w:t>
      </w:r>
      <w:r>
        <w:rPr>
          <w:sz w:val="21"/>
          <w:szCs w:val="21"/>
        </w:rPr>
        <w:t>53.1%</w:t>
      </w:r>
      <w:r>
        <w:rPr>
          <w:rFonts w:hint="eastAsia"/>
          <w:sz w:val="21"/>
          <w:szCs w:val="21"/>
        </w:rPr>
        <w:t>）；</w:t>
      </w:r>
    </w:p>
    <w:p w:rsidR="00000000" w:rsidRDefault="00000000">
      <w:pPr>
        <w:tabs>
          <w:tab w:val="left" w:pos="5220"/>
        </w:tabs>
        <w:spacing w:after="240" w:line="440" w:lineRule="exact"/>
        <w:ind w:firstLine="480"/>
        <w:jc w:val="both"/>
        <w:rPr>
          <w:sz w:val="21"/>
          <w:szCs w:val="21"/>
        </w:rPr>
      </w:pPr>
      <w:r>
        <w:rPr>
          <w:rFonts w:hint="eastAsia"/>
          <w:sz w:val="21"/>
          <w:szCs w:val="21"/>
        </w:rPr>
        <w:t>二年级寄宿生占</w:t>
      </w:r>
      <w:r>
        <w:rPr>
          <w:sz w:val="21"/>
          <w:szCs w:val="21"/>
        </w:rPr>
        <w:t>28.55%</w:t>
      </w:r>
      <w:r>
        <w:rPr>
          <w:rFonts w:hint="eastAsia"/>
          <w:sz w:val="21"/>
          <w:szCs w:val="21"/>
        </w:rPr>
        <w:t>（其中女生占</w:t>
      </w:r>
      <w:r>
        <w:rPr>
          <w:sz w:val="21"/>
          <w:szCs w:val="21"/>
        </w:rPr>
        <w:t>64.5%</w:t>
      </w:r>
      <w:r>
        <w:rPr>
          <w:rFonts w:hint="eastAsia"/>
          <w:sz w:val="21"/>
          <w:szCs w:val="21"/>
        </w:rPr>
        <w:t>）；</w:t>
      </w:r>
    </w:p>
    <w:p w:rsidR="00000000" w:rsidRDefault="00000000">
      <w:pPr>
        <w:tabs>
          <w:tab w:val="left" w:pos="5220"/>
        </w:tabs>
        <w:spacing w:after="240" w:line="440" w:lineRule="exact"/>
        <w:ind w:firstLine="480"/>
        <w:jc w:val="both"/>
        <w:rPr>
          <w:sz w:val="21"/>
          <w:szCs w:val="21"/>
        </w:rPr>
      </w:pPr>
      <w:r>
        <w:rPr>
          <w:rFonts w:hint="eastAsia"/>
          <w:sz w:val="21"/>
          <w:szCs w:val="21"/>
        </w:rPr>
        <w:t>三年级寄宿生占</w:t>
      </w:r>
      <w:r>
        <w:rPr>
          <w:sz w:val="21"/>
          <w:szCs w:val="21"/>
        </w:rPr>
        <w:t>10.02%</w:t>
      </w:r>
      <w:r>
        <w:rPr>
          <w:rFonts w:hint="eastAsia"/>
          <w:sz w:val="21"/>
          <w:szCs w:val="21"/>
        </w:rPr>
        <w:t>（其中女生占</w:t>
      </w:r>
      <w:r>
        <w:rPr>
          <w:sz w:val="21"/>
          <w:szCs w:val="21"/>
        </w:rPr>
        <w:t>82.6%</w:t>
      </w:r>
      <w:r>
        <w:rPr>
          <w:rFonts w:hint="eastAsia"/>
          <w:sz w:val="21"/>
          <w:szCs w:val="21"/>
        </w:rPr>
        <w:t>）；</w:t>
      </w:r>
    </w:p>
    <w:p w:rsidR="00000000" w:rsidRDefault="00000000">
      <w:pPr>
        <w:tabs>
          <w:tab w:val="left" w:pos="5220"/>
        </w:tabs>
        <w:spacing w:after="240" w:line="440" w:lineRule="exact"/>
        <w:ind w:firstLine="480"/>
        <w:jc w:val="both"/>
        <w:rPr>
          <w:sz w:val="21"/>
          <w:szCs w:val="21"/>
        </w:rPr>
      </w:pPr>
      <w:r>
        <w:rPr>
          <w:rFonts w:hint="eastAsia"/>
          <w:sz w:val="21"/>
          <w:szCs w:val="21"/>
        </w:rPr>
        <w:t>四年级寄宿生占</w:t>
      </w:r>
      <w:r>
        <w:rPr>
          <w:sz w:val="21"/>
          <w:szCs w:val="21"/>
        </w:rPr>
        <w:t>2.72%</w:t>
      </w:r>
      <w:r>
        <w:rPr>
          <w:rFonts w:hint="eastAsia"/>
          <w:sz w:val="21"/>
          <w:szCs w:val="21"/>
        </w:rPr>
        <w:t>（其中女生占</w:t>
      </w:r>
      <w:r>
        <w:rPr>
          <w:sz w:val="21"/>
          <w:szCs w:val="21"/>
        </w:rPr>
        <w:t>80.4%</w:t>
      </w:r>
      <w:r>
        <w:rPr>
          <w:rFonts w:hint="eastAsia"/>
          <w:sz w:val="21"/>
          <w:szCs w:val="21"/>
        </w:rPr>
        <w:t>）；</w:t>
      </w:r>
    </w:p>
    <w:p w:rsidR="00000000" w:rsidRDefault="00000000">
      <w:pPr>
        <w:tabs>
          <w:tab w:val="left" w:pos="5220"/>
        </w:tabs>
        <w:spacing w:after="240" w:line="440" w:lineRule="exact"/>
        <w:ind w:firstLine="480"/>
        <w:jc w:val="both"/>
        <w:rPr>
          <w:sz w:val="21"/>
          <w:szCs w:val="21"/>
        </w:rPr>
      </w:pPr>
      <w:r>
        <w:rPr>
          <w:rFonts w:hint="eastAsia"/>
          <w:sz w:val="21"/>
          <w:szCs w:val="21"/>
        </w:rPr>
        <w:t>五年级寄宿生占</w:t>
      </w:r>
      <w:r>
        <w:rPr>
          <w:sz w:val="21"/>
          <w:szCs w:val="21"/>
        </w:rPr>
        <w:t>0.30%</w:t>
      </w:r>
      <w:r>
        <w:rPr>
          <w:rFonts w:hint="eastAsia"/>
          <w:sz w:val="21"/>
          <w:szCs w:val="21"/>
        </w:rPr>
        <w:t>（其中女生占</w:t>
      </w:r>
      <w:r>
        <w:rPr>
          <w:sz w:val="21"/>
          <w:szCs w:val="21"/>
        </w:rPr>
        <w:t>79.7%</w:t>
      </w:r>
      <w:r>
        <w:rPr>
          <w:rFonts w:hint="eastAsia"/>
          <w:sz w:val="21"/>
          <w:szCs w:val="21"/>
        </w:rPr>
        <w:t>）。</w:t>
      </w:r>
    </w:p>
    <w:p w:rsidR="00000000" w:rsidRDefault="00000000">
      <w:pPr>
        <w:pStyle w:val="Date"/>
        <w:tabs>
          <w:tab w:val="left" w:pos="5220"/>
        </w:tabs>
        <w:adjustRightInd w:val="0"/>
        <w:spacing w:after="240" w:line="440" w:lineRule="exact"/>
        <w:textAlignment w:val="baseline"/>
        <w:rPr>
          <w:rFonts w:eastAsia="SimHei"/>
          <w:kern w:val="0"/>
          <w:lang w:val="en-US"/>
        </w:rPr>
      </w:pPr>
      <w:r>
        <w:rPr>
          <w:rFonts w:eastAsia="SimHei" w:hint="eastAsia"/>
          <w:kern w:val="0"/>
          <w:lang w:val="en-US"/>
        </w:rPr>
        <w:t>大学辍学</w:t>
      </w:r>
    </w:p>
    <w:p w:rsidR="00000000" w:rsidRDefault="00000000">
      <w:pPr>
        <w:tabs>
          <w:tab w:val="left" w:pos="5220"/>
        </w:tabs>
        <w:spacing w:after="240" w:line="440" w:lineRule="exact"/>
        <w:ind w:firstLine="480"/>
        <w:jc w:val="both"/>
        <w:rPr>
          <w:sz w:val="21"/>
          <w:szCs w:val="21"/>
        </w:rPr>
      </w:pPr>
      <w:r>
        <w:rPr>
          <w:sz w:val="21"/>
          <w:szCs w:val="21"/>
        </w:rPr>
        <w:t>557</w:t>
      </w:r>
      <w:r>
        <w:rPr>
          <w:rFonts w:hint="eastAsia"/>
          <w:sz w:val="21"/>
          <w:szCs w:val="21"/>
        </w:rPr>
        <w:t>．近年来，随着教育系统运行质量的提高，辍学率已大大降低，因为在多数情况下，辍学都是因为无力缴纳学费。下表显示</w:t>
      </w:r>
      <w:r>
        <w:rPr>
          <w:sz w:val="21"/>
          <w:szCs w:val="21"/>
        </w:rPr>
        <w:t>1994-95</w:t>
      </w:r>
      <w:r>
        <w:rPr>
          <w:rFonts w:hint="eastAsia"/>
          <w:sz w:val="21"/>
          <w:szCs w:val="21"/>
        </w:rPr>
        <w:t>年度和</w:t>
      </w:r>
      <w:r>
        <w:rPr>
          <w:sz w:val="21"/>
          <w:szCs w:val="21"/>
        </w:rPr>
        <w:t>1995-96</w:t>
      </w:r>
      <w:r>
        <w:rPr>
          <w:rFonts w:hint="eastAsia"/>
          <w:sz w:val="21"/>
          <w:szCs w:val="21"/>
        </w:rPr>
        <w:t>年度辍学率的变化。从表中可以看出，无论在大学的第一阶段或第二、第三阶段，辍学率均有所降低，尤其是女生。</w:t>
      </w:r>
    </w:p>
    <w:p w:rsidR="00000000" w:rsidRDefault="00000000">
      <w:pPr>
        <w:tabs>
          <w:tab w:val="left" w:pos="5220"/>
        </w:tabs>
        <w:spacing w:after="240" w:line="440" w:lineRule="exact"/>
        <w:jc w:val="center"/>
        <w:rPr>
          <w:rFonts w:eastAsia="SimHei"/>
          <w:sz w:val="21"/>
          <w:szCs w:val="21"/>
        </w:rPr>
      </w:pPr>
      <w:r>
        <w:rPr>
          <w:rFonts w:eastAsia="SimHei" w:hint="eastAsia"/>
          <w:sz w:val="21"/>
          <w:szCs w:val="21"/>
        </w:rPr>
        <w:t>高等教育辍学率演变</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1050"/>
        <w:gridCol w:w="1050"/>
        <w:gridCol w:w="1050"/>
        <w:gridCol w:w="1050"/>
        <w:gridCol w:w="1050"/>
        <w:gridCol w:w="1050"/>
        <w:gridCol w:w="1050"/>
        <w:gridCol w:w="1050"/>
      </w:tblGrid>
      <w:tr w:rsidR="00000000">
        <w:tblPrEx>
          <w:tblCellMar>
            <w:top w:w="0" w:type="dxa"/>
            <w:bottom w:w="0" w:type="dxa"/>
          </w:tblCellMar>
        </w:tblPrEx>
        <w:trPr>
          <w:cantSplit/>
        </w:trPr>
        <w:tc>
          <w:tcPr>
            <w:tcW w:w="5748"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b/>
                <w:bCs/>
                <w:sz w:val="18"/>
                <w:szCs w:val="18"/>
              </w:rPr>
            </w:pPr>
            <w:r>
              <w:rPr>
                <w:b/>
                <w:bCs/>
                <w:sz w:val="18"/>
                <w:szCs w:val="18"/>
              </w:rPr>
              <w:t>1994/95</w:t>
            </w:r>
          </w:p>
        </w:tc>
        <w:tc>
          <w:tcPr>
            <w:tcW w:w="4200"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b/>
                <w:bCs/>
                <w:sz w:val="18"/>
                <w:szCs w:val="18"/>
              </w:rPr>
            </w:pPr>
            <w:r>
              <w:rPr>
                <w:b/>
                <w:bCs/>
                <w:sz w:val="18"/>
                <w:szCs w:val="18"/>
              </w:rPr>
              <w:t>1995/96</w:t>
            </w:r>
          </w:p>
        </w:tc>
      </w:tr>
      <w:tr w:rsidR="00000000">
        <w:tblPrEx>
          <w:tblCellMar>
            <w:top w:w="0" w:type="dxa"/>
            <w:bottom w:w="0" w:type="dxa"/>
          </w:tblCellMar>
        </w:tblPrEx>
        <w:trPr>
          <w:cantSplit/>
        </w:trPr>
        <w:tc>
          <w:tcPr>
            <w:tcW w:w="154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p>
        </w:tc>
        <w:tc>
          <w:tcPr>
            <w:tcW w:w="210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r>
              <w:rPr>
                <w:rFonts w:eastAsia="SimHei" w:hint="eastAsia"/>
                <w:sz w:val="18"/>
                <w:szCs w:val="18"/>
              </w:rPr>
              <w:t>男生</w:t>
            </w:r>
          </w:p>
        </w:tc>
        <w:tc>
          <w:tcPr>
            <w:tcW w:w="210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r>
              <w:rPr>
                <w:rFonts w:eastAsia="SimHei" w:hint="eastAsia"/>
                <w:sz w:val="18"/>
                <w:szCs w:val="18"/>
              </w:rPr>
              <w:t>女生</w:t>
            </w:r>
          </w:p>
        </w:tc>
        <w:tc>
          <w:tcPr>
            <w:tcW w:w="210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r>
              <w:rPr>
                <w:rFonts w:eastAsia="SimHei" w:hint="eastAsia"/>
                <w:sz w:val="18"/>
                <w:szCs w:val="18"/>
              </w:rPr>
              <w:t>男生</w:t>
            </w:r>
          </w:p>
        </w:tc>
        <w:tc>
          <w:tcPr>
            <w:tcW w:w="210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r>
              <w:rPr>
                <w:rFonts w:eastAsia="SimHei" w:hint="eastAsia"/>
                <w:sz w:val="18"/>
                <w:szCs w:val="18"/>
              </w:rPr>
              <w:t>女生</w:t>
            </w:r>
          </w:p>
        </w:tc>
      </w:tr>
      <w:tr w:rsidR="00000000">
        <w:tblPrEx>
          <w:tblCellMar>
            <w:top w:w="0" w:type="dxa"/>
            <w:bottom w:w="0" w:type="dxa"/>
          </w:tblCellMar>
        </w:tblPrEx>
        <w:tc>
          <w:tcPr>
            <w:tcW w:w="154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r>
              <w:rPr>
                <w:rFonts w:eastAsia="SimHei" w:hint="eastAsia"/>
                <w:sz w:val="18"/>
                <w:szCs w:val="18"/>
              </w:rPr>
              <w:t>辍学人数</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r>
              <w:rPr>
                <w:rFonts w:eastAsia="SimHei" w:hint="eastAsia"/>
                <w:sz w:val="18"/>
                <w:szCs w:val="18"/>
              </w:rPr>
              <w:t>辍学比例</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r>
              <w:rPr>
                <w:rFonts w:eastAsia="SimHei" w:hint="eastAsia"/>
                <w:sz w:val="18"/>
                <w:szCs w:val="18"/>
              </w:rPr>
              <w:t>辍学人数</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r>
              <w:rPr>
                <w:rFonts w:eastAsia="SimHei" w:hint="eastAsia"/>
                <w:sz w:val="18"/>
                <w:szCs w:val="18"/>
              </w:rPr>
              <w:t>辍学比例</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r>
              <w:rPr>
                <w:rFonts w:eastAsia="SimHei" w:hint="eastAsia"/>
                <w:sz w:val="18"/>
                <w:szCs w:val="18"/>
              </w:rPr>
              <w:t>辍学人数</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r>
              <w:rPr>
                <w:rFonts w:eastAsia="SimHei" w:hint="eastAsia"/>
                <w:sz w:val="18"/>
                <w:szCs w:val="18"/>
              </w:rPr>
              <w:t>辍学比例</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r>
              <w:rPr>
                <w:rFonts w:eastAsia="SimHei" w:hint="eastAsia"/>
                <w:sz w:val="18"/>
                <w:szCs w:val="18"/>
              </w:rPr>
              <w:t>辍学人数</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r>
              <w:rPr>
                <w:rFonts w:eastAsia="SimHei" w:hint="eastAsia"/>
                <w:sz w:val="18"/>
                <w:szCs w:val="18"/>
              </w:rPr>
              <w:t>辍学比例</w:t>
            </w:r>
          </w:p>
        </w:tc>
      </w:tr>
      <w:tr w:rsidR="00000000">
        <w:tblPrEx>
          <w:tblCellMar>
            <w:top w:w="0" w:type="dxa"/>
            <w:bottom w:w="0" w:type="dxa"/>
          </w:tblCellMar>
        </w:tblPrEx>
        <w:tc>
          <w:tcPr>
            <w:tcW w:w="154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r>
              <w:rPr>
                <w:rFonts w:eastAsia="SimHei" w:hint="eastAsia"/>
                <w:sz w:val="18"/>
                <w:szCs w:val="18"/>
              </w:rPr>
              <w:t>第一阶段</w:t>
            </w:r>
            <w:r>
              <w:rPr>
                <w:rFonts w:eastAsia="SimHei"/>
                <w:sz w:val="18"/>
                <w:szCs w:val="18"/>
              </w:rPr>
              <w:t>*</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2236</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6.6%</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1411</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5%</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2133</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5.8%</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1407</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4.6%</w:t>
            </w:r>
          </w:p>
        </w:tc>
      </w:tr>
      <w:tr w:rsidR="00000000">
        <w:tblPrEx>
          <w:tblCellMar>
            <w:top w:w="0" w:type="dxa"/>
            <w:bottom w:w="0" w:type="dxa"/>
          </w:tblCellMar>
        </w:tblPrEx>
        <w:tc>
          <w:tcPr>
            <w:tcW w:w="154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r>
              <w:rPr>
                <w:rFonts w:eastAsia="SimHei" w:hint="eastAsia"/>
                <w:sz w:val="18"/>
                <w:szCs w:val="18"/>
              </w:rPr>
              <w:t>第二、第三阶段</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105</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0.6%</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69</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0.5%</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53</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0.3%</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17</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0.1%</w:t>
            </w:r>
          </w:p>
        </w:tc>
      </w:tr>
      <w:tr w:rsidR="00000000">
        <w:tblPrEx>
          <w:tblCellMar>
            <w:top w:w="0" w:type="dxa"/>
            <w:bottom w:w="0" w:type="dxa"/>
          </w:tblCellMar>
        </w:tblPrEx>
        <w:tc>
          <w:tcPr>
            <w:tcW w:w="154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r>
              <w:rPr>
                <w:rFonts w:eastAsia="SimHei" w:hint="eastAsia"/>
                <w:sz w:val="18"/>
                <w:szCs w:val="18"/>
              </w:rPr>
              <w:t>合计</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2341</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4.5%</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1480</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3.6%</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2186</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3.9%</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1424</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2.9%</w:t>
            </w:r>
          </w:p>
        </w:tc>
      </w:tr>
      <w:tr w:rsidR="00000000">
        <w:tblPrEx>
          <w:tblCellMar>
            <w:top w:w="0" w:type="dxa"/>
            <w:bottom w:w="0" w:type="dxa"/>
          </w:tblCellMar>
        </w:tblPrEx>
        <w:trPr>
          <w:cantSplit/>
        </w:trPr>
        <w:tc>
          <w:tcPr>
            <w:tcW w:w="5748"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b/>
                <w:bCs/>
                <w:sz w:val="18"/>
                <w:szCs w:val="18"/>
              </w:rPr>
            </w:pPr>
            <w:r>
              <w:rPr>
                <w:rFonts w:eastAsia="SimHei"/>
                <w:b/>
                <w:bCs/>
                <w:sz w:val="18"/>
                <w:szCs w:val="18"/>
              </w:rPr>
              <w:t>1997/98</w:t>
            </w:r>
          </w:p>
        </w:tc>
        <w:tc>
          <w:tcPr>
            <w:tcW w:w="4200"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b/>
                <w:bCs/>
                <w:sz w:val="18"/>
                <w:szCs w:val="18"/>
              </w:rPr>
            </w:pPr>
            <w:r>
              <w:rPr>
                <w:b/>
                <w:bCs/>
                <w:sz w:val="18"/>
                <w:szCs w:val="18"/>
              </w:rPr>
              <w:t>1998/99</w:t>
            </w:r>
          </w:p>
        </w:tc>
      </w:tr>
      <w:tr w:rsidR="00000000">
        <w:tblPrEx>
          <w:tblCellMar>
            <w:top w:w="0" w:type="dxa"/>
            <w:bottom w:w="0" w:type="dxa"/>
          </w:tblCellMar>
        </w:tblPrEx>
        <w:trPr>
          <w:cantSplit/>
        </w:trPr>
        <w:tc>
          <w:tcPr>
            <w:tcW w:w="154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p>
        </w:tc>
        <w:tc>
          <w:tcPr>
            <w:tcW w:w="210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r>
              <w:rPr>
                <w:rFonts w:eastAsia="SimHei" w:hint="eastAsia"/>
                <w:sz w:val="18"/>
                <w:szCs w:val="18"/>
              </w:rPr>
              <w:t>男生</w:t>
            </w:r>
          </w:p>
        </w:tc>
        <w:tc>
          <w:tcPr>
            <w:tcW w:w="210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r>
              <w:rPr>
                <w:rFonts w:eastAsia="SimHei" w:hint="eastAsia"/>
                <w:sz w:val="18"/>
                <w:szCs w:val="18"/>
              </w:rPr>
              <w:t>女生</w:t>
            </w:r>
          </w:p>
        </w:tc>
        <w:tc>
          <w:tcPr>
            <w:tcW w:w="210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r>
              <w:rPr>
                <w:rFonts w:eastAsia="SimHei" w:hint="eastAsia"/>
                <w:sz w:val="18"/>
                <w:szCs w:val="18"/>
              </w:rPr>
              <w:t>男生</w:t>
            </w:r>
          </w:p>
        </w:tc>
        <w:tc>
          <w:tcPr>
            <w:tcW w:w="210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r>
              <w:rPr>
                <w:rFonts w:eastAsia="SimHei" w:hint="eastAsia"/>
                <w:sz w:val="18"/>
                <w:szCs w:val="18"/>
              </w:rPr>
              <w:t>女生</w:t>
            </w:r>
          </w:p>
        </w:tc>
      </w:tr>
      <w:tr w:rsidR="00000000">
        <w:tblPrEx>
          <w:tblCellMar>
            <w:top w:w="0" w:type="dxa"/>
            <w:bottom w:w="0" w:type="dxa"/>
          </w:tblCellMar>
        </w:tblPrEx>
        <w:tc>
          <w:tcPr>
            <w:tcW w:w="154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r>
              <w:rPr>
                <w:rFonts w:eastAsia="SimHei" w:hint="eastAsia"/>
                <w:sz w:val="18"/>
                <w:szCs w:val="18"/>
              </w:rPr>
              <w:t>辍学人数</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r>
              <w:rPr>
                <w:rFonts w:eastAsia="SimHei" w:hint="eastAsia"/>
                <w:sz w:val="18"/>
                <w:szCs w:val="18"/>
              </w:rPr>
              <w:t>辍学比例</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r>
              <w:rPr>
                <w:rFonts w:eastAsia="SimHei" w:hint="eastAsia"/>
                <w:sz w:val="18"/>
                <w:szCs w:val="18"/>
              </w:rPr>
              <w:t>辍学人数</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r>
              <w:rPr>
                <w:rFonts w:eastAsia="SimHei" w:hint="eastAsia"/>
                <w:sz w:val="18"/>
                <w:szCs w:val="18"/>
              </w:rPr>
              <w:t>辍学比例</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r>
              <w:rPr>
                <w:rFonts w:eastAsia="SimHei" w:hint="eastAsia"/>
                <w:sz w:val="18"/>
                <w:szCs w:val="18"/>
              </w:rPr>
              <w:t>辍学人数</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r>
              <w:rPr>
                <w:rFonts w:eastAsia="SimHei" w:hint="eastAsia"/>
                <w:sz w:val="18"/>
                <w:szCs w:val="18"/>
              </w:rPr>
              <w:t>辍学比例</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r>
              <w:rPr>
                <w:rFonts w:eastAsia="SimHei" w:hint="eastAsia"/>
                <w:sz w:val="18"/>
                <w:szCs w:val="18"/>
              </w:rPr>
              <w:t>辍学人数</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r>
              <w:rPr>
                <w:rFonts w:eastAsia="SimHei" w:hint="eastAsia"/>
                <w:sz w:val="18"/>
                <w:szCs w:val="18"/>
              </w:rPr>
              <w:t>辍学比例</w:t>
            </w:r>
          </w:p>
        </w:tc>
      </w:tr>
      <w:tr w:rsidR="00000000">
        <w:tblPrEx>
          <w:tblCellMar>
            <w:top w:w="0" w:type="dxa"/>
            <w:bottom w:w="0" w:type="dxa"/>
          </w:tblCellMar>
        </w:tblPrEx>
        <w:tc>
          <w:tcPr>
            <w:tcW w:w="154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r>
              <w:rPr>
                <w:rFonts w:eastAsia="SimHei" w:hint="eastAsia"/>
                <w:sz w:val="18"/>
                <w:szCs w:val="18"/>
              </w:rPr>
              <w:t>第一阶段</w:t>
            </w:r>
            <w:r>
              <w:rPr>
                <w:rFonts w:eastAsia="SimHei"/>
                <w:sz w:val="18"/>
                <w:szCs w:val="18"/>
              </w:rPr>
              <w:t>*</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2215</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5.6%</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1563</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3.9%</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3000</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6.1%</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2286</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4.7%</w:t>
            </w:r>
          </w:p>
        </w:tc>
      </w:tr>
      <w:tr w:rsidR="00000000">
        <w:tblPrEx>
          <w:tblCellMar>
            <w:top w:w="0" w:type="dxa"/>
            <w:bottom w:w="0" w:type="dxa"/>
          </w:tblCellMar>
        </w:tblPrEx>
        <w:tc>
          <w:tcPr>
            <w:tcW w:w="154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r>
              <w:rPr>
                <w:rFonts w:eastAsia="SimHei" w:hint="eastAsia"/>
                <w:sz w:val="18"/>
                <w:szCs w:val="18"/>
              </w:rPr>
              <w:t>第二、第三阶段</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81</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0.3%</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58</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0.3%</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152</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0.5%</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48</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0.2%</w:t>
            </w:r>
          </w:p>
        </w:tc>
      </w:tr>
      <w:tr w:rsidR="00000000">
        <w:tblPrEx>
          <w:tblCellMar>
            <w:top w:w="0" w:type="dxa"/>
            <w:bottom w:w="0" w:type="dxa"/>
          </w:tblCellMar>
        </w:tblPrEx>
        <w:tc>
          <w:tcPr>
            <w:tcW w:w="154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18"/>
                <w:szCs w:val="18"/>
              </w:rPr>
            </w:pPr>
            <w:r>
              <w:rPr>
                <w:rFonts w:eastAsia="SimHei" w:hint="eastAsia"/>
                <w:sz w:val="18"/>
                <w:szCs w:val="18"/>
              </w:rPr>
              <w:t>合计</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2296</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3.3%</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1621</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2.7%</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3152</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4.2%</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2334</w:t>
            </w:r>
          </w:p>
        </w:tc>
        <w:tc>
          <w:tcPr>
            <w:tcW w:w="105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18"/>
                <w:szCs w:val="18"/>
              </w:rPr>
            </w:pPr>
            <w:r>
              <w:rPr>
                <w:sz w:val="18"/>
                <w:szCs w:val="18"/>
              </w:rPr>
              <w:t>3.3%</w:t>
            </w:r>
          </w:p>
        </w:tc>
      </w:tr>
    </w:tbl>
    <w:p w:rsidR="00000000" w:rsidRDefault="00000000">
      <w:pPr>
        <w:tabs>
          <w:tab w:val="left" w:pos="5220"/>
        </w:tabs>
        <w:spacing w:after="240" w:line="440" w:lineRule="exact"/>
        <w:rPr>
          <w:sz w:val="21"/>
          <w:szCs w:val="21"/>
        </w:rPr>
      </w:pPr>
      <w:r>
        <w:rPr>
          <w:sz w:val="21"/>
          <w:szCs w:val="21"/>
        </w:rPr>
        <w:t xml:space="preserve">* </w:t>
      </w:r>
      <w:r>
        <w:rPr>
          <w:rFonts w:hint="eastAsia"/>
          <w:sz w:val="21"/>
          <w:szCs w:val="21"/>
        </w:rPr>
        <w:t>指在学年结束后无力缴纳学费的学生。</w:t>
      </w:r>
    </w:p>
    <w:p w:rsidR="00000000" w:rsidRDefault="00000000">
      <w:pPr>
        <w:pStyle w:val="Date"/>
        <w:tabs>
          <w:tab w:val="left" w:pos="5220"/>
        </w:tabs>
        <w:adjustRightInd w:val="0"/>
        <w:spacing w:after="240" w:line="440" w:lineRule="exact"/>
        <w:jc w:val="left"/>
        <w:textAlignment w:val="baseline"/>
        <w:rPr>
          <w:rFonts w:eastAsia="SimHei"/>
          <w:kern w:val="0"/>
          <w:lang w:val="en-US"/>
        </w:rPr>
      </w:pPr>
      <w:r>
        <w:rPr>
          <w:rFonts w:eastAsia="SimHei" w:hint="eastAsia"/>
          <w:kern w:val="0"/>
          <w:lang w:val="en-US"/>
        </w:rPr>
        <w:t>女教师比重</w:t>
      </w:r>
    </w:p>
    <w:p w:rsidR="00000000" w:rsidRDefault="00000000">
      <w:pPr>
        <w:tabs>
          <w:tab w:val="left" w:pos="5220"/>
        </w:tabs>
        <w:spacing w:after="240" w:line="440" w:lineRule="exact"/>
        <w:ind w:firstLine="480"/>
        <w:jc w:val="both"/>
        <w:rPr>
          <w:sz w:val="21"/>
          <w:szCs w:val="21"/>
        </w:rPr>
      </w:pPr>
      <w:r>
        <w:rPr>
          <w:sz w:val="21"/>
          <w:szCs w:val="21"/>
        </w:rPr>
        <w:t>558</w:t>
      </w:r>
      <w:r>
        <w:rPr>
          <w:rFonts w:hint="eastAsia"/>
          <w:sz w:val="21"/>
          <w:szCs w:val="21"/>
        </w:rPr>
        <w:t>．下表表明，女性在大学教师中的比重有了明显的提高。女教师比例已从</w:t>
      </w:r>
      <w:r>
        <w:rPr>
          <w:sz w:val="21"/>
          <w:szCs w:val="21"/>
        </w:rPr>
        <w:t>1991-92</w:t>
      </w:r>
      <w:r>
        <w:rPr>
          <w:rFonts w:hint="eastAsia"/>
          <w:sz w:val="21"/>
          <w:szCs w:val="21"/>
        </w:rPr>
        <w:t>年度的</w:t>
      </w:r>
      <w:r>
        <w:rPr>
          <w:sz w:val="21"/>
          <w:szCs w:val="21"/>
        </w:rPr>
        <w:t>21.66%</w:t>
      </w:r>
      <w:r>
        <w:rPr>
          <w:rFonts w:hint="eastAsia"/>
          <w:sz w:val="21"/>
          <w:szCs w:val="21"/>
        </w:rPr>
        <w:t>，增加到</w:t>
      </w:r>
      <w:r>
        <w:rPr>
          <w:sz w:val="21"/>
          <w:szCs w:val="21"/>
        </w:rPr>
        <w:t>1994-95</w:t>
      </w:r>
      <w:r>
        <w:rPr>
          <w:rFonts w:hint="eastAsia"/>
          <w:sz w:val="21"/>
          <w:szCs w:val="21"/>
        </w:rPr>
        <w:t>年度的</w:t>
      </w:r>
      <w:r>
        <w:rPr>
          <w:sz w:val="21"/>
          <w:szCs w:val="21"/>
        </w:rPr>
        <w:t>26.5%</w:t>
      </w:r>
      <w:r>
        <w:rPr>
          <w:rFonts w:hint="eastAsia"/>
          <w:sz w:val="21"/>
          <w:szCs w:val="21"/>
        </w:rPr>
        <w:t>，又增加到</w:t>
      </w:r>
      <w:r>
        <w:rPr>
          <w:sz w:val="21"/>
          <w:szCs w:val="21"/>
        </w:rPr>
        <w:t>1998-99</w:t>
      </w:r>
      <w:r>
        <w:rPr>
          <w:rFonts w:hint="eastAsia"/>
          <w:sz w:val="21"/>
          <w:szCs w:val="21"/>
        </w:rPr>
        <w:t>年度的</w:t>
      </w:r>
      <w:r>
        <w:rPr>
          <w:sz w:val="21"/>
          <w:szCs w:val="21"/>
        </w:rPr>
        <w:t>29.1%</w:t>
      </w:r>
      <w:r>
        <w:rPr>
          <w:rFonts w:hint="eastAsia"/>
          <w:sz w:val="21"/>
          <w:szCs w:val="21"/>
        </w:rPr>
        <w:t>，在</w:t>
      </w:r>
      <w:r>
        <w:rPr>
          <w:sz w:val="21"/>
          <w:szCs w:val="21"/>
        </w:rPr>
        <w:t>7</w:t>
      </w:r>
      <w:r>
        <w:rPr>
          <w:rFonts w:hint="eastAsia"/>
          <w:sz w:val="21"/>
          <w:szCs w:val="21"/>
        </w:rPr>
        <w:t>年内几乎增加</w:t>
      </w:r>
      <w:r>
        <w:rPr>
          <w:sz w:val="21"/>
          <w:szCs w:val="21"/>
        </w:rPr>
        <w:t>9</w:t>
      </w:r>
      <w:r>
        <w:rPr>
          <w:rFonts w:hint="eastAsia"/>
          <w:sz w:val="21"/>
          <w:szCs w:val="21"/>
        </w:rPr>
        <w:t>个百分点，变化确实不小。虽然女教师以助教职称居多，女助教人数在同期翻了一番，但这并不妨碍她们晋升高级职位。</w:t>
      </w:r>
    </w:p>
    <w:p w:rsidR="00000000" w:rsidRDefault="00000000">
      <w:pPr>
        <w:tabs>
          <w:tab w:val="left" w:pos="5220"/>
        </w:tabs>
        <w:spacing w:after="240" w:line="440" w:lineRule="exact"/>
        <w:jc w:val="center"/>
        <w:rPr>
          <w:rFonts w:eastAsia="SimHei"/>
          <w:sz w:val="21"/>
          <w:szCs w:val="21"/>
        </w:rPr>
      </w:pPr>
    </w:p>
    <w:p w:rsidR="00000000" w:rsidRDefault="00000000">
      <w:pPr>
        <w:tabs>
          <w:tab w:val="left" w:pos="5220"/>
        </w:tabs>
        <w:spacing w:after="240" w:line="440" w:lineRule="exact"/>
        <w:jc w:val="center"/>
        <w:rPr>
          <w:rFonts w:eastAsia="SimHei"/>
          <w:sz w:val="21"/>
          <w:szCs w:val="21"/>
        </w:rPr>
      </w:pPr>
      <w:r>
        <w:rPr>
          <w:rFonts w:eastAsia="SimHei"/>
          <w:sz w:val="21"/>
          <w:szCs w:val="21"/>
        </w:rPr>
        <w:br w:type="page"/>
      </w:r>
      <w:r>
        <w:rPr>
          <w:rFonts w:eastAsia="SimHei" w:hint="eastAsia"/>
          <w:sz w:val="21"/>
          <w:szCs w:val="21"/>
        </w:rPr>
        <w:t>妇女在教育团体中的地位的演变</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615"/>
        <w:gridCol w:w="616"/>
        <w:gridCol w:w="616"/>
        <w:gridCol w:w="615"/>
        <w:gridCol w:w="616"/>
        <w:gridCol w:w="616"/>
        <w:gridCol w:w="616"/>
        <w:gridCol w:w="615"/>
        <w:gridCol w:w="616"/>
        <w:gridCol w:w="616"/>
        <w:gridCol w:w="616"/>
        <w:gridCol w:w="615"/>
        <w:gridCol w:w="616"/>
        <w:gridCol w:w="616"/>
        <w:gridCol w:w="616"/>
      </w:tblGrid>
      <w:tr w:rsidR="00000000">
        <w:tblPrEx>
          <w:tblCellMar>
            <w:top w:w="0" w:type="dxa"/>
            <w:bottom w:w="0" w:type="dxa"/>
          </w:tblCellMar>
        </w:tblPrEx>
        <w:trPr>
          <w:cantSplit/>
        </w:trPr>
        <w:tc>
          <w:tcPr>
            <w:tcW w:w="828" w:type="dxa"/>
            <w:tcBorders>
              <w:top w:val="nil"/>
              <w:left w:val="nil"/>
              <w:bottom w:val="nil"/>
              <w:right w:val="single" w:sz="4" w:space="0" w:color="auto"/>
            </w:tcBorders>
          </w:tcPr>
          <w:p w:rsidR="00000000" w:rsidRDefault="00000000">
            <w:pPr>
              <w:tabs>
                <w:tab w:val="left" w:pos="5220"/>
              </w:tabs>
              <w:spacing w:line="320" w:lineRule="exact"/>
              <w:rPr>
                <w:sz w:val="15"/>
                <w:szCs w:val="15"/>
              </w:rPr>
            </w:pPr>
          </w:p>
        </w:tc>
        <w:tc>
          <w:tcPr>
            <w:tcW w:w="1847" w:type="dxa"/>
            <w:gridSpan w:val="3"/>
            <w:tcBorders>
              <w:top w:val="single" w:sz="4" w:space="0" w:color="auto"/>
              <w:left w:val="nil"/>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94/95</w:t>
            </w:r>
          </w:p>
        </w:tc>
        <w:tc>
          <w:tcPr>
            <w:tcW w:w="1847"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95/96</w:t>
            </w:r>
          </w:p>
        </w:tc>
        <w:tc>
          <w:tcPr>
            <w:tcW w:w="1847"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96/97</w:t>
            </w:r>
          </w:p>
        </w:tc>
        <w:tc>
          <w:tcPr>
            <w:tcW w:w="1847"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97/98</w:t>
            </w:r>
          </w:p>
        </w:tc>
        <w:tc>
          <w:tcPr>
            <w:tcW w:w="1848"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98/99</w:t>
            </w:r>
          </w:p>
        </w:tc>
      </w:tr>
      <w:tr w:rsidR="00000000">
        <w:tblPrEx>
          <w:tblCellMar>
            <w:top w:w="0" w:type="dxa"/>
            <w:bottom w:w="0" w:type="dxa"/>
          </w:tblCellMar>
        </w:tblPrEx>
        <w:tc>
          <w:tcPr>
            <w:tcW w:w="828" w:type="dxa"/>
            <w:tcBorders>
              <w:top w:val="nil"/>
              <w:left w:val="nil"/>
              <w:bottom w:val="nil"/>
              <w:right w:val="single" w:sz="4" w:space="0" w:color="auto"/>
            </w:tcBorders>
          </w:tcPr>
          <w:p w:rsidR="00000000" w:rsidRDefault="00000000">
            <w:pPr>
              <w:tabs>
                <w:tab w:val="left" w:pos="5220"/>
              </w:tabs>
              <w:spacing w:line="320" w:lineRule="exact"/>
              <w:rPr>
                <w:sz w:val="15"/>
                <w:szCs w:val="15"/>
              </w:rPr>
            </w:pPr>
          </w:p>
        </w:tc>
        <w:tc>
          <w:tcPr>
            <w:tcW w:w="615" w:type="dxa"/>
            <w:tcBorders>
              <w:top w:val="single" w:sz="4" w:space="0" w:color="auto"/>
              <w:left w:val="nil"/>
              <w:bottom w:val="single" w:sz="4" w:space="0" w:color="auto"/>
              <w:right w:val="single" w:sz="4" w:space="0" w:color="auto"/>
            </w:tcBorders>
          </w:tcPr>
          <w:p w:rsidR="00000000" w:rsidRDefault="00000000">
            <w:pPr>
              <w:tabs>
                <w:tab w:val="left" w:pos="5220"/>
              </w:tabs>
              <w:spacing w:line="320" w:lineRule="exact"/>
              <w:jc w:val="center"/>
              <w:rPr>
                <w:sz w:val="15"/>
                <w:szCs w:val="15"/>
              </w:rPr>
            </w:pPr>
            <w:r>
              <w:rPr>
                <w:rFonts w:hint="eastAsia"/>
                <w:sz w:val="15"/>
                <w:szCs w:val="15"/>
              </w:rPr>
              <w:t>女性</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rFonts w:hint="eastAsia"/>
                <w:sz w:val="15"/>
                <w:szCs w:val="15"/>
              </w:rPr>
              <w:t>合计</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rFonts w:hint="eastAsia"/>
                <w:sz w:val="15"/>
                <w:szCs w:val="15"/>
              </w:rPr>
              <w:t>女性</w:t>
            </w:r>
            <w:r>
              <w:rPr>
                <w:sz w:val="15"/>
                <w:szCs w:val="15"/>
              </w:rPr>
              <w:t>%</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rFonts w:hint="eastAsia"/>
                <w:sz w:val="15"/>
                <w:szCs w:val="15"/>
              </w:rPr>
              <w:t>女性</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rFonts w:hint="eastAsia"/>
                <w:sz w:val="15"/>
                <w:szCs w:val="15"/>
              </w:rPr>
              <w:t>合计</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rFonts w:hint="eastAsia"/>
                <w:sz w:val="15"/>
                <w:szCs w:val="15"/>
              </w:rPr>
              <w:t>女性</w:t>
            </w:r>
            <w:r>
              <w:rPr>
                <w:sz w:val="15"/>
                <w:szCs w:val="15"/>
              </w:rPr>
              <w:t>%</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rFonts w:hint="eastAsia"/>
                <w:sz w:val="15"/>
                <w:szCs w:val="15"/>
              </w:rPr>
              <w:t>女性</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rFonts w:hint="eastAsia"/>
                <w:sz w:val="15"/>
                <w:szCs w:val="15"/>
              </w:rPr>
              <w:t>合计</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rFonts w:hint="eastAsia"/>
                <w:sz w:val="15"/>
                <w:szCs w:val="15"/>
              </w:rPr>
              <w:t>女性</w:t>
            </w:r>
            <w:r>
              <w:rPr>
                <w:sz w:val="15"/>
                <w:szCs w:val="15"/>
              </w:rPr>
              <w:t>%</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rFonts w:hint="eastAsia"/>
                <w:sz w:val="15"/>
                <w:szCs w:val="15"/>
              </w:rPr>
              <w:t>女性</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rFonts w:hint="eastAsia"/>
                <w:sz w:val="15"/>
                <w:szCs w:val="15"/>
              </w:rPr>
              <w:t>合计</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rFonts w:hint="eastAsia"/>
                <w:sz w:val="15"/>
                <w:szCs w:val="15"/>
              </w:rPr>
              <w:t>女性</w:t>
            </w:r>
            <w:r>
              <w:rPr>
                <w:sz w:val="15"/>
                <w:szCs w:val="15"/>
              </w:rPr>
              <w:t>%</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rFonts w:hint="eastAsia"/>
                <w:sz w:val="15"/>
                <w:szCs w:val="15"/>
              </w:rPr>
              <w:t>女性</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rFonts w:hint="eastAsia"/>
                <w:sz w:val="15"/>
                <w:szCs w:val="15"/>
              </w:rPr>
              <w:t>合计</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rFonts w:hint="eastAsia"/>
                <w:sz w:val="15"/>
                <w:szCs w:val="15"/>
              </w:rPr>
              <w:t>女性</w:t>
            </w:r>
            <w:r>
              <w:rPr>
                <w:sz w:val="15"/>
                <w:szCs w:val="15"/>
              </w:rPr>
              <w:t>%</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rPr>
                <w:sz w:val="15"/>
                <w:szCs w:val="15"/>
              </w:rPr>
            </w:pPr>
            <w:r>
              <w:rPr>
                <w:rFonts w:hint="eastAsia"/>
                <w:sz w:val="15"/>
                <w:szCs w:val="15"/>
              </w:rPr>
              <w:t>教授</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41</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417</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9.8</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37</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408</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9.1</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39</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407</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9.6</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40</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414</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9.7</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37</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454</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8.1</w:t>
            </w:r>
          </w:p>
        </w:tc>
      </w:tr>
      <w:tr w:rsidR="00000000">
        <w:tblPrEx>
          <w:tblCellMar>
            <w:top w:w="0" w:type="dxa"/>
            <w:bottom w:w="0" w:type="dxa"/>
          </w:tblCellMar>
        </w:tblPrEx>
        <w:tc>
          <w:tcPr>
            <w:tcW w:w="828" w:type="dxa"/>
            <w:tcBorders>
              <w:top w:val="nil"/>
              <w:left w:val="single" w:sz="4" w:space="0" w:color="auto"/>
              <w:bottom w:val="nil"/>
              <w:right w:val="single" w:sz="4" w:space="0" w:color="auto"/>
            </w:tcBorders>
          </w:tcPr>
          <w:p w:rsidR="00000000" w:rsidRDefault="00000000">
            <w:pPr>
              <w:tabs>
                <w:tab w:val="left" w:pos="5220"/>
              </w:tabs>
              <w:spacing w:line="320" w:lineRule="exact"/>
              <w:rPr>
                <w:sz w:val="15"/>
                <w:szCs w:val="15"/>
              </w:rPr>
            </w:pPr>
            <w:r>
              <w:rPr>
                <w:rFonts w:hint="eastAsia"/>
                <w:sz w:val="15"/>
                <w:szCs w:val="15"/>
              </w:rPr>
              <w:t>大学讲师</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26</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322</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8.1</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24</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307</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7.8</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34</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339</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10.0</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27</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312</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8.7</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36</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329</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10.9</w:t>
            </w:r>
          </w:p>
        </w:tc>
      </w:tr>
      <w:tr w:rsidR="00000000">
        <w:tblPrEx>
          <w:tblCellMar>
            <w:top w:w="0" w:type="dxa"/>
            <w:bottom w:w="0" w:type="dxa"/>
          </w:tblCellMar>
        </w:tblPrEx>
        <w:tc>
          <w:tcPr>
            <w:tcW w:w="828" w:type="dxa"/>
            <w:tcBorders>
              <w:top w:val="single" w:sz="4" w:space="0" w:color="auto"/>
              <w:left w:val="single" w:sz="4" w:space="0" w:color="auto"/>
              <w:bottom w:val="nil"/>
              <w:right w:val="single" w:sz="4" w:space="0" w:color="auto"/>
            </w:tcBorders>
          </w:tcPr>
          <w:p w:rsidR="00000000" w:rsidRDefault="00000000">
            <w:pPr>
              <w:tabs>
                <w:tab w:val="left" w:pos="5220"/>
              </w:tabs>
              <w:spacing w:line="320" w:lineRule="exact"/>
              <w:rPr>
                <w:sz w:val="15"/>
                <w:szCs w:val="15"/>
              </w:rPr>
            </w:pPr>
            <w:r>
              <w:rPr>
                <w:rFonts w:hint="eastAsia"/>
                <w:sz w:val="15"/>
                <w:szCs w:val="15"/>
              </w:rPr>
              <w:t>大学助教</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384</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1547</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21.8</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361</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1696</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21.3</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376</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1818</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20.7</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479</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2133</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22.5</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483</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2163</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22.3</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rPr>
                <w:sz w:val="15"/>
                <w:szCs w:val="15"/>
              </w:rPr>
            </w:pPr>
            <w:r>
              <w:rPr>
                <w:rFonts w:hint="eastAsia"/>
                <w:sz w:val="15"/>
                <w:szCs w:val="15"/>
              </w:rPr>
              <w:t>助教</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471</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1564</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30.5</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569</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1762</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32.3</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543</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1715</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31.7</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663</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1861</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35.6</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854</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2218</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38.5</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rPr>
                <w:sz w:val="15"/>
                <w:szCs w:val="15"/>
              </w:rPr>
            </w:pPr>
            <w:r>
              <w:rPr>
                <w:sz w:val="15"/>
                <w:szCs w:val="15"/>
              </w:rPr>
              <w:t>P.E.S</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350</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951</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36.8</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360</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932</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38.6</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389</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956</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40.7</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364</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887</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41.0</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466</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1113</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41.9</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rPr>
                <w:sz w:val="15"/>
                <w:szCs w:val="15"/>
              </w:rPr>
            </w:pPr>
            <w:r>
              <w:rPr>
                <w:sz w:val="15"/>
                <w:szCs w:val="15"/>
              </w:rPr>
              <w:t>HU</w:t>
            </w:r>
            <w:r>
              <w:rPr>
                <w:rFonts w:hint="eastAsia"/>
                <w:sz w:val="15"/>
                <w:szCs w:val="15"/>
              </w:rPr>
              <w:t>教授</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19</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140</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13.6</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27</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170</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15.9</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24</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167</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14.4</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38</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232</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16.4</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40</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246</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16.3</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rPr>
                <w:sz w:val="15"/>
                <w:szCs w:val="15"/>
              </w:rPr>
            </w:pPr>
            <w:r>
              <w:rPr>
                <w:sz w:val="15"/>
                <w:szCs w:val="15"/>
              </w:rPr>
              <w:t>HU</w:t>
            </w:r>
            <w:r>
              <w:rPr>
                <w:rFonts w:hint="eastAsia"/>
                <w:sz w:val="15"/>
                <w:szCs w:val="15"/>
              </w:rPr>
              <w:t>讲师</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56</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283</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19.8</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60</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311</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19.3</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71</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337</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21.1</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67</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327</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20.5</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80</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361</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22.2</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rPr>
                <w:sz w:val="15"/>
                <w:szCs w:val="15"/>
              </w:rPr>
            </w:pPr>
            <w:r>
              <w:rPr>
                <w:sz w:val="15"/>
                <w:szCs w:val="15"/>
              </w:rPr>
              <w:t>HU</w:t>
            </w:r>
            <w:r>
              <w:rPr>
                <w:rFonts w:hint="eastAsia"/>
                <w:sz w:val="15"/>
                <w:szCs w:val="15"/>
              </w:rPr>
              <w:t>助教</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72</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398</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18.1</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109</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437</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24.9</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116</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411</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28.2</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141</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472</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29.9</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157</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526</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29.8</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rPr>
                <w:sz w:val="15"/>
                <w:szCs w:val="15"/>
              </w:rPr>
            </w:pPr>
            <w:r>
              <w:rPr>
                <w:rFonts w:hint="eastAsia"/>
                <w:sz w:val="15"/>
                <w:szCs w:val="15"/>
              </w:rPr>
              <w:t>其他</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100</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340</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29.4</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147</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458</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32.1</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174</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491</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35.4</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218</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625</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34.9</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247</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851</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29.0</w:t>
            </w:r>
          </w:p>
        </w:tc>
      </w:tr>
      <w:tr w:rsidR="00000000">
        <w:tblPrEx>
          <w:tblCellMar>
            <w:top w:w="0" w:type="dxa"/>
            <w:bottom w:w="0" w:type="dxa"/>
          </w:tblCellMar>
        </w:tblPrEx>
        <w:tc>
          <w:tcPr>
            <w:tcW w:w="828"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rPr>
                <w:sz w:val="15"/>
                <w:szCs w:val="15"/>
              </w:rPr>
            </w:pPr>
            <w:r>
              <w:rPr>
                <w:rFonts w:hint="eastAsia"/>
                <w:sz w:val="15"/>
                <w:szCs w:val="15"/>
              </w:rPr>
              <w:t>合计</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1519</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5944</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26.5</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1694</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6481</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26.1</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1766</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6641</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26.6</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2037</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7263</w:t>
            </w:r>
          </w:p>
        </w:tc>
        <w:tc>
          <w:tcPr>
            <w:tcW w:w="61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28.0</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2400</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8261</w:t>
            </w:r>
          </w:p>
        </w:tc>
        <w:tc>
          <w:tcPr>
            <w:tcW w:w="61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320" w:lineRule="exact"/>
              <w:jc w:val="center"/>
              <w:rPr>
                <w:sz w:val="15"/>
                <w:szCs w:val="15"/>
              </w:rPr>
            </w:pPr>
            <w:r>
              <w:rPr>
                <w:sz w:val="15"/>
                <w:szCs w:val="15"/>
              </w:rPr>
              <w:t>29.1</w:t>
            </w:r>
          </w:p>
        </w:tc>
      </w:tr>
    </w:tbl>
    <w:p w:rsidR="00000000" w:rsidRDefault="00000000">
      <w:pPr>
        <w:spacing w:after="240" w:line="440" w:lineRule="exact"/>
        <w:rPr>
          <w:rFonts w:eastAsia="SimHei"/>
          <w:sz w:val="21"/>
          <w:szCs w:val="21"/>
        </w:rPr>
      </w:pPr>
      <w:r>
        <w:rPr>
          <w:rFonts w:eastAsia="SimHei" w:hint="eastAsia"/>
          <w:sz w:val="21"/>
          <w:szCs w:val="21"/>
        </w:rPr>
        <w:t>资料来源：高等教育部</w:t>
      </w:r>
      <w:r>
        <w:rPr>
          <w:rFonts w:eastAsia="SimHei"/>
          <w:sz w:val="21"/>
          <w:szCs w:val="21"/>
        </w:rPr>
        <w:tab/>
      </w:r>
      <w:r>
        <w:rPr>
          <w:rFonts w:eastAsia="SimHei" w:hint="eastAsia"/>
          <w:sz w:val="21"/>
          <w:szCs w:val="21"/>
        </w:rPr>
        <w:t>。</w:t>
      </w:r>
    </w:p>
    <w:p w:rsidR="00000000" w:rsidRDefault="00000000">
      <w:pPr>
        <w:tabs>
          <w:tab w:val="left" w:pos="5220"/>
        </w:tabs>
        <w:spacing w:after="240" w:line="440" w:lineRule="exact"/>
        <w:rPr>
          <w:rFonts w:eastAsia="SimHei"/>
          <w:sz w:val="28"/>
          <w:szCs w:val="28"/>
        </w:rPr>
      </w:pPr>
      <w:r>
        <w:rPr>
          <w:rFonts w:eastAsia="SimHei" w:hint="eastAsia"/>
          <w:sz w:val="28"/>
          <w:szCs w:val="28"/>
        </w:rPr>
        <w:t>四、学校体育运动</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四</w:t>
      </w:r>
      <w:r>
        <w:rPr>
          <w:rFonts w:eastAsia="SimHei"/>
          <w:sz w:val="21"/>
          <w:szCs w:val="21"/>
        </w:rPr>
        <w:t>.</w:t>
      </w:r>
      <w:r>
        <w:rPr>
          <w:rFonts w:eastAsia="SimHei"/>
          <w:b/>
          <w:bCs/>
          <w:sz w:val="21"/>
          <w:szCs w:val="21"/>
        </w:rPr>
        <w:t xml:space="preserve">1 </w:t>
      </w:r>
      <w:r>
        <w:rPr>
          <w:rFonts w:eastAsia="SimHei" w:hint="eastAsia"/>
          <w:sz w:val="21"/>
          <w:szCs w:val="21"/>
        </w:rPr>
        <w:t>体育课程</w:t>
      </w:r>
    </w:p>
    <w:p w:rsidR="00000000" w:rsidRDefault="00000000">
      <w:pPr>
        <w:tabs>
          <w:tab w:val="left" w:pos="5220"/>
        </w:tabs>
        <w:spacing w:after="240" w:line="440" w:lineRule="exact"/>
        <w:ind w:firstLine="480"/>
        <w:jc w:val="both"/>
        <w:rPr>
          <w:sz w:val="21"/>
          <w:szCs w:val="21"/>
        </w:rPr>
      </w:pPr>
      <w:r>
        <w:rPr>
          <w:sz w:val="21"/>
          <w:szCs w:val="21"/>
        </w:rPr>
        <w:t>559</w:t>
      </w:r>
      <w:r>
        <w:rPr>
          <w:rFonts w:hint="eastAsia"/>
          <w:sz w:val="21"/>
          <w:szCs w:val="21"/>
        </w:rPr>
        <w:t>．教育制度改革使体育在各级教育中成为独立的必修课程，男女学生无一例外。</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四</w:t>
      </w:r>
      <w:r>
        <w:rPr>
          <w:rFonts w:eastAsia="SimHei"/>
          <w:sz w:val="21"/>
          <w:szCs w:val="21"/>
        </w:rPr>
        <w:t>.</w:t>
      </w:r>
      <w:r>
        <w:rPr>
          <w:rFonts w:eastAsia="SimHei"/>
          <w:b/>
          <w:bCs/>
          <w:sz w:val="21"/>
          <w:szCs w:val="21"/>
        </w:rPr>
        <w:t xml:space="preserve">2 </w:t>
      </w:r>
      <w:r>
        <w:rPr>
          <w:rFonts w:eastAsia="SimHei" w:hint="eastAsia"/>
          <w:sz w:val="21"/>
          <w:szCs w:val="21"/>
        </w:rPr>
        <w:t>文化活动和体育活动</w:t>
      </w:r>
    </w:p>
    <w:p w:rsidR="00000000" w:rsidRDefault="00000000">
      <w:pPr>
        <w:tabs>
          <w:tab w:val="left" w:pos="5220"/>
        </w:tabs>
        <w:spacing w:after="240" w:line="440" w:lineRule="exact"/>
        <w:ind w:firstLine="480"/>
        <w:jc w:val="both"/>
        <w:rPr>
          <w:sz w:val="21"/>
          <w:szCs w:val="21"/>
        </w:rPr>
      </w:pPr>
      <w:r>
        <w:rPr>
          <w:sz w:val="21"/>
          <w:szCs w:val="21"/>
        </w:rPr>
        <w:t>560</w:t>
      </w:r>
      <w:r>
        <w:rPr>
          <w:rFonts w:hint="eastAsia"/>
          <w:sz w:val="21"/>
          <w:szCs w:val="21"/>
        </w:rPr>
        <w:t>．文化活动和体育活动是教育制度的组成部分，也是通过教学大纲实施全面教育的教育改革目标之一。</w:t>
      </w:r>
    </w:p>
    <w:p w:rsidR="00000000" w:rsidRDefault="00000000">
      <w:pPr>
        <w:tabs>
          <w:tab w:val="left" w:pos="5220"/>
        </w:tabs>
        <w:spacing w:after="240" w:line="440" w:lineRule="exact"/>
        <w:ind w:firstLine="480"/>
        <w:jc w:val="both"/>
        <w:rPr>
          <w:sz w:val="21"/>
          <w:szCs w:val="21"/>
        </w:rPr>
      </w:pPr>
      <w:r>
        <w:rPr>
          <w:rFonts w:hint="eastAsia"/>
          <w:sz w:val="21"/>
          <w:szCs w:val="21"/>
        </w:rPr>
        <w:t>增设多门文化课程，如音乐、美术、戏剧等，丰富了教学大纲的内容。学校从此向文化部门广开大门，并建立相互交流关系。</w:t>
      </w:r>
    </w:p>
    <w:p w:rsidR="00000000" w:rsidRDefault="00000000">
      <w:pPr>
        <w:tabs>
          <w:tab w:val="left" w:pos="5220"/>
        </w:tabs>
        <w:spacing w:after="240" w:line="440" w:lineRule="exact"/>
        <w:ind w:firstLine="480"/>
        <w:jc w:val="both"/>
        <w:rPr>
          <w:sz w:val="21"/>
          <w:szCs w:val="21"/>
        </w:rPr>
      </w:pPr>
      <w:r>
        <w:rPr>
          <w:sz w:val="21"/>
          <w:szCs w:val="21"/>
        </w:rPr>
        <w:t>561</w:t>
      </w:r>
      <w:r>
        <w:rPr>
          <w:rFonts w:hint="eastAsia"/>
          <w:sz w:val="21"/>
          <w:szCs w:val="21"/>
        </w:rPr>
        <w:t>．教育政策通过多项鼓励措施，加强了学校的文化活动，特别是为提倡学校文化活动设立了共和国总统奖（</w:t>
      </w:r>
      <w:r>
        <w:rPr>
          <w:sz w:val="21"/>
          <w:szCs w:val="21"/>
        </w:rPr>
        <w:t>1992</w:t>
      </w:r>
      <w:r>
        <w:rPr>
          <w:rFonts w:hint="eastAsia"/>
          <w:sz w:val="21"/>
          <w:szCs w:val="21"/>
        </w:rPr>
        <w:t>年</w:t>
      </w:r>
      <w:r>
        <w:rPr>
          <w:sz w:val="21"/>
          <w:szCs w:val="21"/>
        </w:rPr>
        <w:t>7</w:t>
      </w:r>
      <w:r>
        <w:rPr>
          <w:rFonts w:hint="eastAsia"/>
          <w:sz w:val="21"/>
          <w:szCs w:val="21"/>
        </w:rPr>
        <w:t>月</w:t>
      </w:r>
      <w:r>
        <w:rPr>
          <w:sz w:val="21"/>
          <w:szCs w:val="21"/>
        </w:rPr>
        <w:t>7</w:t>
      </w:r>
      <w:r>
        <w:rPr>
          <w:rFonts w:hint="eastAsia"/>
          <w:sz w:val="21"/>
          <w:szCs w:val="21"/>
        </w:rPr>
        <w:t>日第</w:t>
      </w:r>
      <w:r>
        <w:rPr>
          <w:sz w:val="21"/>
          <w:szCs w:val="21"/>
        </w:rPr>
        <w:t>1274</w:t>
      </w:r>
      <w:r>
        <w:rPr>
          <w:rFonts w:hint="eastAsia"/>
          <w:sz w:val="21"/>
          <w:szCs w:val="21"/>
        </w:rPr>
        <w:t>号政府令）。人们还注意到，女子的获奖比例高于男子。</w:t>
      </w:r>
    </w:p>
    <w:p w:rsidR="00000000" w:rsidRDefault="00000000">
      <w:pPr>
        <w:tabs>
          <w:tab w:val="left" w:pos="5220"/>
        </w:tabs>
        <w:spacing w:after="240" w:line="440" w:lineRule="exact"/>
        <w:ind w:firstLine="480"/>
        <w:jc w:val="both"/>
        <w:rPr>
          <w:sz w:val="21"/>
          <w:szCs w:val="21"/>
        </w:rPr>
      </w:pPr>
      <w:r>
        <w:rPr>
          <w:sz w:val="21"/>
          <w:szCs w:val="21"/>
        </w:rPr>
        <w:t>562</w:t>
      </w:r>
      <w:r>
        <w:rPr>
          <w:rFonts w:hint="eastAsia"/>
          <w:sz w:val="21"/>
          <w:szCs w:val="21"/>
        </w:rPr>
        <w:t>．各公私立中学都成立学校体育团体，女学生与男学生一样，开展自选的体育活动。女学生往往被选入体育中学，参加地区和全国的学校运动会，甚至与某运动队签订参赛合同。</w:t>
      </w:r>
    </w:p>
    <w:p w:rsidR="00000000" w:rsidRDefault="00000000">
      <w:pPr>
        <w:tabs>
          <w:tab w:val="left" w:pos="5220"/>
        </w:tabs>
        <w:spacing w:after="240" w:line="440" w:lineRule="exact"/>
        <w:ind w:firstLine="480"/>
        <w:jc w:val="both"/>
        <w:rPr>
          <w:sz w:val="21"/>
          <w:szCs w:val="21"/>
        </w:rPr>
      </w:pPr>
      <w:r>
        <w:rPr>
          <w:sz w:val="21"/>
          <w:szCs w:val="21"/>
        </w:rPr>
        <w:t>563</w:t>
      </w:r>
      <w:r>
        <w:rPr>
          <w:rFonts w:hint="eastAsia"/>
          <w:sz w:val="21"/>
          <w:szCs w:val="21"/>
        </w:rPr>
        <w:t>．此外，突尼斯家庭今天对从事体育运动及其好处已有更多的了解。女子体育俱乐部的发展，女子参加俱乐部的人数增多，都表明女子对体育活动的兴趣不断增加。</w:t>
      </w:r>
    </w:p>
    <w:p w:rsidR="00000000" w:rsidRDefault="00000000">
      <w:pPr>
        <w:pStyle w:val="Date"/>
        <w:tabs>
          <w:tab w:val="left" w:pos="5220"/>
        </w:tabs>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五、扫盲</w:t>
      </w:r>
    </w:p>
    <w:p w:rsidR="00000000" w:rsidRDefault="00000000">
      <w:pPr>
        <w:tabs>
          <w:tab w:val="left" w:pos="5220"/>
        </w:tabs>
        <w:spacing w:after="240" w:line="440" w:lineRule="exact"/>
        <w:ind w:firstLine="480"/>
        <w:jc w:val="both"/>
        <w:rPr>
          <w:sz w:val="21"/>
          <w:szCs w:val="21"/>
        </w:rPr>
      </w:pPr>
      <w:r>
        <w:rPr>
          <w:sz w:val="21"/>
          <w:szCs w:val="21"/>
        </w:rPr>
        <w:t>564</w:t>
      </w:r>
      <w:r>
        <w:rPr>
          <w:rFonts w:hint="eastAsia"/>
          <w:sz w:val="21"/>
          <w:szCs w:val="21"/>
        </w:rPr>
        <w:t>．消除对妇女歧视委员会成员</w:t>
      </w:r>
      <w:r>
        <w:rPr>
          <w:sz w:val="21"/>
          <w:szCs w:val="21"/>
        </w:rPr>
        <w:t>1995</w:t>
      </w:r>
      <w:r>
        <w:rPr>
          <w:rFonts w:hint="eastAsia"/>
          <w:sz w:val="21"/>
          <w:szCs w:val="21"/>
        </w:rPr>
        <w:t>年在审议了第一和第二期报告后，曾希望获得更多的有关突尼斯的文盲状况及扫盲努力的信息。以下信息试图满足他们的要求。</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五</w:t>
      </w:r>
      <w:r>
        <w:rPr>
          <w:rFonts w:eastAsia="SimHei"/>
          <w:sz w:val="21"/>
          <w:szCs w:val="21"/>
        </w:rPr>
        <w:t>.</w:t>
      </w:r>
      <w:r>
        <w:rPr>
          <w:rFonts w:eastAsia="SimHei"/>
          <w:b/>
          <w:bCs/>
          <w:sz w:val="21"/>
          <w:szCs w:val="21"/>
        </w:rPr>
        <w:t>1</w:t>
      </w:r>
      <w:r>
        <w:rPr>
          <w:rFonts w:eastAsia="SimHei"/>
          <w:sz w:val="21"/>
          <w:szCs w:val="21"/>
        </w:rPr>
        <w:t xml:space="preserve"> </w:t>
      </w:r>
      <w:r>
        <w:rPr>
          <w:rFonts w:eastAsia="SimHei" w:hint="eastAsia"/>
          <w:sz w:val="21"/>
          <w:szCs w:val="21"/>
        </w:rPr>
        <w:t>统计指标</w:t>
      </w:r>
    </w:p>
    <w:p w:rsidR="00000000" w:rsidRDefault="00000000">
      <w:pPr>
        <w:tabs>
          <w:tab w:val="left" w:pos="5220"/>
        </w:tabs>
        <w:spacing w:after="240" w:line="440" w:lineRule="exact"/>
        <w:ind w:firstLine="480"/>
        <w:jc w:val="both"/>
        <w:rPr>
          <w:sz w:val="21"/>
          <w:szCs w:val="21"/>
        </w:rPr>
      </w:pPr>
      <w:r>
        <w:rPr>
          <w:sz w:val="21"/>
          <w:szCs w:val="21"/>
        </w:rPr>
        <w:t>565</w:t>
      </w:r>
      <w:r>
        <w:rPr>
          <w:rFonts w:hint="eastAsia"/>
          <w:sz w:val="21"/>
          <w:szCs w:val="21"/>
        </w:rPr>
        <w:t>．根据</w:t>
      </w:r>
      <w:r>
        <w:rPr>
          <w:sz w:val="21"/>
          <w:szCs w:val="21"/>
        </w:rPr>
        <w:t>1994</w:t>
      </w:r>
      <w:r>
        <w:rPr>
          <w:rFonts w:hint="eastAsia"/>
          <w:sz w:val="21"/>
          <w:szCs w:val="21"/>
        </w:rPr>
        <w:t>年的人口普查，文盲率约为</w:t>
      </w:r>
      <w:r>
        <w:rPr>
          <w:sz w:val="21"/>
          <w:szCs w:val="21"/>
        </w:rPr>
        <w:t>31,7% (1989</w:t>
      </w:r>
      <w:r>
        <w:rPr>
          <w:rFonts w:hint="eastAsia"/>
          <w:sz w:val="21"/>
          <w:szCs w:val="21"/>
        </w:rPr>
        <w:t>年为</w:t>
      </w:r>
      <w:r>
        <w:rPr>
          <w:sz w:val="21"/>
          <w:szCs w:val="21"/>
        </w:rPr>
        <w:t>37,2%)</w:t>
      </w:r>
      <w:r>
        <w:rPr>
          <w:rFonts w:hint="eastAsia"/>
          <w:sz w:val="21"/>
          <w:szCs w:val="21"/>
        </w:rPr>
        <w:t>，其中妇女文盲率为</w:t>
      </w:r>
      <w:r>
        <w:rPr>
          <w:sz w:val="21"/>
          <w:szCs w:val="21"/>
        </w:rPr>
        <w:t>42,3%</w:t>
      </w:r>
      <w:r>
        <w:rPr>
          <w:rFonts w:hint="eastAsia"/>
          <w:sz w:val="21"/>
          <w:szCs w:val="21"/>
        </w:rPr>
        <w:t>（</w:t>
      </w:r>
      <w:r>
        <w:rPr>
          <w:sz w:val="21"/>
          <w:szCs w:val="21"/>
        </w:rPr>
        <w:t>1989</w:t>
      </w:r>
      <w:r>
        <w:rPr>
          <w:rFonts w:hint="eastAsia"/>
          <w:sz w:val="21"/>
          <w:szCs w:val="21"/>
        </w:rPr>
        <w:t>年为</w:t>
      </w:r>
      <w:r>
        <w:rPr>
          <w:sz w:val="21"/>
          <w:szCs w:val="21"/>
        </w:rPr>
        <w:t>48,3%</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566</w:t>
      </w:r>
      <w:r>
        <w:rPr>
          <w:rFonts w:hint="eastAsia"/>
          <w:sz w:val="21"/>
          <w:szCs w:val="21"/>
        </w:rPr>
        <w:t>．</w:t>
      </w:r>
      <w:r>
        <w:rPr>
          <w:sz w:val="21"/>
          <w:szCs w:val="21"/>
        </w:rPr>
        <w:t>1999</w:t>
      </w:r>
      <w:r>
        <w:rPr>
          <w:rFonts w:hint="eastAsia"/>
          <w:sz w:val="21"/>
          <w:szCs w:val="21"/>
        </w:rPr>
        <w:t>年的全国人口和就业调查表明，</w:t>
      </w:r>
      <w:r>
        <w:rPr>
          <w:sz w:val="21"/>
          <w:szCs w:val="21"/>
        </w:rPr>
        <w:t>10</w:t>
      </w:r>
      <w:r>
        <w:rPr>
          <w:rFonts w:hint="eastAsia"/>
          <w:sz w:val="21"/>
          <w:szCs w:val="21"/>
        </w:rPr>
        <w:t>岁以上的文盲率为</w:t>
      </w:r>
      <w:r>
        <w:rPr>
          <w:sz w:val="21"/>
          <w:szCs w:val="21"/>
        </w:rPr>
        <w:t>27%</w:t>
      </w:r>
      <w:r>
        <w:rPr>
          <w:rFonts w:hint="eastAsia"/>
          <w:sz w:val="21"/>
          <w:szCs w:val="21"/>
        </w:rPr>
        <w:t>，</w:t>
      </w:r>
      <w:r>
        <w:rPr>
          <w:sz w:val="21"/>
          <w:szCs w:val="21"/>
        </w:rPr>
        <w:t>30</w:t>
      </w:r>
      <w:r>
        <w:rPr>
          <w:rFonts w:hint="eastAsia"/>
          <w:sz w:val="21"/>
          <w:szCs w:val="21"/>
        </w:rPr>
        <w:t>岁以下的文盲率为</w:t>
      </w:r>
      <w:r>
        <w:rPr>
          <w:sz w:val="21"/>
          <w:szCs w:val="21"/>
        </w:rPr>
        <w:t>9.1%</w:t>
      </w:r>
      <w:r>
        <w:rPr>
          <w:rFonts w:hint="eastAsia"/>
          <w:sz w:val="21"/>
          <w:szCs w:val="21"/>
        </w:rPr>
        <w:t>，与</w:t>
      </w:r>
      <w:r>
        <w:rPr>
          <w:sz w:val="21"/>
          <w:szCs w:val="21"/>
        </w:rPr>
        <w:t>1994</w:t>
      </w:r>
      <w:r>
        <w:rPr>
          <w:rFonts w:hint="eastAsia"/>
          <w:sz w:val="21"/>
          <w:szCs w:val="21"/>
        </w:rPr>
        <w:t>年的人口普查结果相比，文盲率有了显著下降。妇女文盲率为</w:t>
      </w:r>
      <w:r>
        <w:rPr>
          <w:sz w:val="21"/>
          <w:szCs w:val="21"/>
        </w:rPr>
        <w:t>36%</w:t>
      </w:r>
      <w:r>
        <w:rPr>
          <w:rFonts w:hint="eastAsia"/>
          <w:sz w:val="21"/>
          <w:szCs w:val="21"/>
        </w:rPr>
        <w:t>，（乡村为</w:t>
      </w:r>
      <w:r>
        <w:rPr>
          <w:sz w:val="21"/>
          <w:szCs w:val="21"/>
        </w:rPr>
        <w:t>53.2%</w:t>
      </w:r>
      <w:r>
        <w:rPr>
          <w:rFonts w:hint="eastAsia"/>
          <w:sz w:val="21"/>
          <w:szCs w:val="21"/>
        </w:rPr>
        <w:t>，城镇为</w:t>
      </w:r>
      <w:r>
        <w:rPr>
          <w:sz w:val="21"/>
          <w:szCs w:val="21"/>
        </w:rPr>
        <w:t>26.4%</w:t>
      </w:r>
      <w:r>
        <w:rPr>
          <w:rFonts w:hint="eastAsia"/>
          <w:sz w:val="21"/>
          <w:szCs w:val="21"/>
        </w:rPr>
        <w:t>），男性文盲率为</w:t>
      </w:r>
      <w:r>
        <w:rPr>
          <w:sz w:val="21"/>
          <w:szCs w:val="21"/>
        </w:rPr>
        <w:t>17.7%</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567</w:t>
      </w:r>
      <w:r>
        <w:rPr>
          <w:rFonts w:hint="eastAsia"/>
          <w:sz w:val="21"/>
          <w:szCs w:val="21"/>
        </w:rPr>
        <w:t>．近</w:t>
      </w:r>
      <w:r>
        <w:rPr>
          <w:sz w:val="21"/>
          <w:szCs w:val="21"/>
        </w:rPr>
        <w:t>30</w:t>
      </w:r>
      <w:r>
        <w:rPr>
          <w:rFonts w:hint="eastAsia"/>
          <w:sz w:val="21"/>
          <w:szCs w:val="21"/>
        </w:rPr>
        <w:t>年期间，妇女文盲率在突尼斯已大大减少，从</w:t>
      </w:r>
      <w:r>
        <w:rPr>
          <w:sz w:val="21"/>
          <w:szCs w:val="21"/>
        </w:rPr>
        <w:t>1966</w:t>
      </w:r>
      <w:r>
        <w:rPr>
          <w:rFonts w:hint="eastAsia"/>
          <w:sz w:val="21"/>
          <w:szCs w:val="21"/>
        </w:rPr>
        <w:t>年的</w:t>
      </w:r>
      <w:r>
        <w:rPr>
          <w:sz w:val="21"/>
          <w:szCs w:val="21"/>
        </w:rPr>
        <w:t>82.4%</w:t>
      </w:r>
      <w:r>
        <w:rPr>
          <w:rFonts w:hint="eastAsia"/>
          <w:sz w:val="21"/>
          <w:szCs w:val="21"/>
        </w:rPr>
        <w:t>减少到</w:t>
      </w:r>
      <w:r>
        <w:rPr>
          <w:sz w:val="21"/>
          <w:szCs w:val="21"/>
        </w:rPr>
        <w:t>1994</w:t>
      </w:r>
      <w:r>
        <w:rPr>
          <w:rFonts w:hint="eastAsia"/>
          <w:sz w:val="21"/>
          <w:szCs w:val="21"/>
        </w:rPr>
        <w:t>年的</w:t>
      </w:r>
      <w:r>
        <w:rPr>
          <w:sz w:val="21"/>
          <w:szCs w:val="21"/>
        </w:rPr>
        <w:t>42.3%</w:t>
      </w:r>
      <w:r>
        <w:rPr>
          <w:rFonts w:hint="eastAsia"/>
          <w:sz w:val="21"/>
          <w:szCs w:val="21"/>
        </w:rPr>
        <w:t>，将近减少了</w:t>
      </w:r>
      <w:r>
        <w:rPr>
          <w:sz w:val="21"/>
          <w:szCs w:val="21"/>
        </w:rPr>
        <w:t>50%</w:t>
      </w:r>
      <w:r>
        <w:rPr>
          <w:rFonts w:hint="eastAsia"/>
          <w:sz w:val="21"/>
          <w:szCs w:val="21"/>
        </w:rPr>
        <w:t>。</w:t>
      </w:r>
    </w:p>
    <w:p w:rsidR="00000000" w:rsidRDefault="00000000">
      <w:pPr>
        <w:tabs>
          <w:tab w:val="left" w:pos="5220"/>
        </w:tabs>
        <w:spacing w:after="240" w:line="440" w:lineRule="exact"/>
        <w:ind w:firstLine="480"/>
        <w:jc w:val="center"/>
        <w:rPr>
          <w:sz w:val="21"/>
          <w:szCs w:val="21"/>
        </w:rPr>
      </w:pPr>
      <w:r>
        <w:rPr>
          <w:rFonts w:eastAsia="SimHei"/>
          <w:b/>
          <w:bCs/>
          <w:sz w:val="21"/>
          <w:szCs w:val="21"/>
        </w:rPr>
        <w:t>1966</w:t>
      </w:r>
      <w:r>
        <w:rPr>
          <w:rFonts w:eastAsia="SimHei" w:hint="eastAsia"/>
          <w:sz w:val="21"/>
          <w:szCs w:val="21"/>
        </w:rPr>
        <w:t>年以来文盲率的演变（百分比）</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720"/>
        <w:gridCol w:w="720"/>
        <w:gridCol w:w="720"/>
        <w:gridCol w:w="826"/>
        <w:gridCol w:w="827"/>
        <w:gridCol w:w="867"/>
        <w:gridCol w:w="786"/>
        <w:gridCol w:w="827"/>
        <w:gridCol w:w="787"/>
        <w:gridCol w:w="866"/>
        <w:gridCol w:w="827"/>
        <w:gridCol w:w="827"/>
      </w:tblGrid>
      <w:tr w:rsidR="00000000">
        <w:tblPrEx>
          <w:tblCellMar>
            <w:top w:w="0" w:type="dxa"/>
            <w:bottom w:w="0" w:type="dxa"/>
          </w:tblCellMar>
        </w:tblPrEx>
        <w:trPr>
          <w:cantSplit/>
        </w:trPr>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rFonts w:hint="eastAsia"/>
                <w:sz w:val="21"/>
                <w:szCs w:val="21"/>
              </w:rPr>
              <w:t>调查</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1966</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1975</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1984</w:t>
            </w:r>
          </w:p>
        </w:tc>
        <w:tc>
          <w:tcPr>
            <w:tcW w:w="252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1989</w:t>
            </w:r>
          </w:p>
        </w:tc>
        <w:tc>
          <w:tcPr>
            <w:tcW w:w="240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1994</w:t>
            </w:r>
          </w:p>
        </w:tc>
        <w:tc>
          <w:tcPr>
            <w:tcW w:w="252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1999</w:t>
            </w:r>
          </w:p>
        </w:tc>
      </w:tr>
      <w:tr w:rsidR="00000000">
        <w:tblPrEx>
          <w:tblCellMar>
            <w:top w:w="0" w:type="dxa"/>
            <w:bottom w:w="0" w:type="dxa"/>
          </w:tblCellMar>
        </w:tblPrEx>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rFonts w:hint="eastAsia"/>
                <w:sz w:val="21"/>
                <w:szCs w:val="21"/>
              </w:rPr>
              <w:t>合计</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rFonts w:hint="eastAsia"/>
                <w:sz w:val="21"/>
                <w:szCs w:val="21"/>
              </w:rPr>
              <w:t>城镇</w:t>
            </w:r>
          </w:p>
        </w:tc>
        <w:tc>
          <w:tcPr>
            <w:tcW w:w="86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rFonts w:hint="eastAsia"/>
                <w:sz w:val="21"/>
                <w:szCs w:val="21"/>
              </w:rPr>
              <w:t>乡村</w:t>
            </w:r>
          </w:p>
        </w:tc>
        <w:tc>
          <w:tcPr>
            <w:tcW w:w="78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rFonts w:hint="eastAsia"/>
                <w:sz w:val="21"/>
                <w:szCs w:val="21"/>
              </w:rPr>
              <w:t>合计</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rFonts w:hint="eastAsia"/>
                <w:sz w:val="21"/>
                <w:szCs w:val="21"/>
              </w:rPr>
              <w:t>城镇</w:t>
            </w:r>
          </w:p>
        </w:tc>
        <w:tc>
          <w:tcPr>
            <w:tcW w:w="78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rFonts w:hint="eastAsia"/>
                <w:sz w:val="21"/>
                <w:szCs w:val="21"/>
              </w:rPr>
              <w:t>乡村</w:t>
            </w:r>
          </w:p>
        </w:tc>
        <w:tc>
          <w:tcPr>
            <w:tcW w:w="86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rFonts w:hint="eastAsia"/>
                <w:sz w:val="21"/>
                <w:szCs w:val="21"/>
              </w:rPr>
              <w:t>合计</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rFonts w:hint="eastAsia"/>
                <w:sz w:val="21"/>
                <w:szCs w:val="21"/>
              </w:rPr>
              <w:t>城镇</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rFonts w:hint="eastAsia"/>
                <w:sz w:val="21"/>
                <w:szCs w:val="21"/>
              </w:rPr>
              <w:t>乡村</w:t>
            </w:r>
          </w:p>
        </w:tc>
      </w:tr>
      <w:tr w:rsidR="00000000">
        <w:tblPrEx>
          <w:tblCellMar>
            <w:top w:w="0" w:type="dxa"/>
            <w:bottom w:w="0" w:type="dxa"/>
          </w:tblCellMar>
        </w:tblPrEx>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rFonts w:hint="eastAsia"/>
                <w:sz w:val="21"/>
                <w:szCs w:val="21"/>
              </w:rPr>
              <w:t>男性</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53.9</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42.3</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34.6</w:t>
            </w: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26.4</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19.1</w:t>
            </w:r>
          </w:p>
        </w:tc>
        <w:tc>
          <w:tcPr>
            <w:tcW w:w="86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37.6</w:t>
            </w:r>
          </w:p>
        </w:tc>
        <w:tc>
          <w:tcPr>
            <w:tcW w:w="78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21.2</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14.5</w:t>
            </w:r>
          </w:p>
        </w:tc>
        <w:tc>
          <w:tcPr>
            <w:tcW w:w="78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32.2</w:t>
            </w:r>
          </w:p>
        </w:tc>
        <w:tc>
          <w:tcPr>
            <w:tcW w:w="86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17.7</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11.8</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28.2</w:t>
            </w:r>
          </w:p>
        </w:tc>
      </w:tr>
      <w:tr w:rsidR="00000000">
        <w:tblPrEx>
          <w:tblCellMar>
            <w:top w:w="0" w:type="dxa"/>
            <w:bottom w:w="0" w:type="dxa"/>
          </w:tblCellMar>
        </w:tblPrEx>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rFonts w:hint="eastAsia"/>
                <w:sz w:val="21"/>
                <w:szCs w:val="21"/>
              </w:rPr>
              <w:t>女性</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82.4</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67.9</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58.1</w:t>
            </w: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48.3</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36.6</w:t>
            </w:r>
          </w:p>
        </w:tc>
        <w:tc>
          <w:tcPr>
            <w:tcW w:w="86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66.1</w:t>
            </w:r>
          </w:p>
        </w:tc>
        <w:tc>
          <w:tcPr>
            <w:tcW w:w="78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42.3</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31.3</w:t>
            </w:r>
          </w:p>
        </w:tc>
        <w:tc>
          <w:tcPr>
            <w:tcW w:w="78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60.1</w:t>
            </w:r>
          </w:p>
        </w:tc>
        <w:tc>
          <w:tcPr>
            <w:tcW w:w="86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36.2</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26.4</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53.3</w:t>
            </w:r>
          </w:p>
        </w:tc>
      </w:tr>
      <w:tr w:rsidR="00000000">
        <w:tblPrEx>
          <w:tblCellMar>
            <w:top w:w="0" w:type="dxa"/>
            <w:bottom w:w="0" w:type="dxa"/>
          </w:tblCellMar>
        </w:tblPrEx>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rPr>
                <w:sz w:val="21"/>
                <w:szCs w:val="21"/>
              </w:rPr>
            </w:pPr>
            <w:r>
              <w:rPr>
                <w:rFonts w:hint="eastAsia"/>
                <w:sz w:val="21"/>
                <w:szCs w:val="21"/>
              </w:rPr>
              <w:t>共计</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67.9</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54.9</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46.2</w:t>
            </w: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20"/>
              <w:jc w:val="center"/>
              <w:rPr>
                <w:sz w:val="21"/>
                <w:szCs w:val="21"/>
              </w:rPr>
            </w:pPr>
            <w:r>
              <w:rPr>
                <w:sz w:val="21"/>
                <w:szCs w:val="21"/>
              </w:rPr>
              <w:t>37.2</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20"/>
              <w:jc w:val="center"/>
              <w:rPr>
                <w:sz w:val="21"/>
                <w:szCs w:val="21"/>
              </w:rPr>
            </w:pPr>
            <w:r>
              <w:rPr>
                <w:sz w:val="21"/>
                <w:szCs w:val="21"/>
              </w:rPr>
              <w:t>27.7</w:t>
            </w:r>
          </w:p>
        </w:tc>
        <w:tc>
          <w:tcPr>
            <w:tcW w:w="86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20"/>
              <w:jc w:val="center"/>
              <w:rPr>
                <w:sz w:val="21"/>
                <w:szCs w:val="21"/>
              </w:rPr>
            </w:pPr>
            <w:r>
              <w:rPr>
                <w:sz w:val="21"/>
                <w:szCs w:val="21"/>
              </w:rPr>
              <w:t>51.7</w:t>
            </w:r>
          </w:p>
        </w:tc>
        <w:tc>
          <w:tcPr>
            <w:tcW w:w="78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20"/>
              <w:jc w:val="center"/>
              <w:rPr>
                <w:sz w:val="21"/>
                <w:szCs w:val="21"/>
              </w:rPr>
            </w:pPr>
            <w:r>
              <w:rPr>
                <w:sz w:val="21"/>
                <w:szCs w:val="21"/>
              </w:rPr>
              <w:t>31.7</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20"/>
              <w:jc w:val="center"/>
              <w:rPr>
                <w:sz w:val="21"/>
                <w:szCs w:val="21"/>
              </w:rPr>
            </w:pPr>
            <w:r>
              <w:rPr>
                <w:sz w:val="21"/>
                <w:szCs w:val="21"/>
              </w:rPr>
              <w:t>22.8</w:t>
            </w:r>
          </w:p>
        </w:tc>
        <w:tc>
          <w:tcPr>
            <w:tcW w:w="78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20"/>
              <w:jc w:val="center"/>
              <w:rPr>
                <w:sz w:val="21"/>
                <w:szCs w:val="21"/>
              </w:rPr>
            </w:pPr>
            <w:r>
              <w:rPr>
                <w:sz w:val="21"/>
                <w:szCs w:val="21"/>
              </w:rPr>
              <w:t>46.2</w:t>
            </w:r>
          </w:p>
        </w:tc>
        <w:tc>
          <w:tcPr>
            <w:tcW w:w="86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20"/>
              <w:jc w:val="center"/>
              <w:rPr>
                <w:sz w:val="21"/>
                <w:szCs w:val="21"/>
              </w:rPr>
            </w:pPr>
            <w:r>
              <w:rPr>
                <w:sz w:val="21"/>
                <w:szCs w:val="21"/>
              </w:rPr>
              <w:t>27.0</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20"/>
              <w:jc w:val="center"/>
              <w:rPr>
                <w:sz w:val="21"/>
                <w:szCs w:val="21"/>
              </w:rPr>
            </w:pPr>
            <w:r>
              <w:rPr>
                <w:sz w:val="21"/>
                <w:szCs w:val="21"/>
              </w:rPr>
              <w:t>19.0</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20"/>
              <w:jc w:val="center"/>
              <w:rPr>
                <w:sz w:val="21"/>
                <w:szCs w:val="21"/>
              </w:rPr>
            </w:pPr>
            <w:r>
              <w:rPr>
                <w:sz w:val="21"/>
                <w:szCs w:val="21"/>
              </w:rPr>
              <w:t>40.8</w:t>
            </w:r>
          </w:p>
        </w:tc>
      </w:tr>
    </w:tbl>
    <w:p w:rsidR="00000000" w:rsidRDefault="00000000">
      <w:pPr>
        <w:tabs>
          <w:tab w:val="left" w:pos="5220"/>
        </w:tabs>
        <w:spacing w:after="240" w:line="440" w:lineRule="exact"/>
        <w:rPr>
          <w:rFonts w:eastAsia="SimHei"/>
          <w:sz w:val="21"/>
          <w:szCs w:val="21"/>
        </w:rPr>
      </w:pPr>
      <w:r>
        <w:rPr>
          <w:rFonts w:eastAsia="SimHei" w:hint="eastAsia"/>
          <w:sz w:val="21"/>
          <w:szCs w:val="21"/>
        </w:rPr>
        <w:t>资料来源：国家统计局：妇女研究、文献与信息中心关于乡村妇女的报告。</w:t>
      </w:r>
    </w:p>
    <w:p w:rsidR="00000000" w:rsidRDefault="00000000">
      <w:pPr>
        <w:tabs>
          <w:tab w:val="left" w:pos="5220"/>
        </w:tabs>
        <w:spacing w:after="240" w:line="440" w:lineRule="exact"/>
        <w:ind w:firstLine="480"/>
        <w:jc w:val="both"/>
        <w:rPr>
          <w:sz w:val="21"/>
          <w:szCs w:val="21"/>
        </w:rPr>
      </w:pPr>
      <w:r>
        <w:rPr>
          <w:sz w:val="21"/>
          <w:szCs w:val="21"/>
        </w:rPr>
        <w:t>568</w:t>
      </w:r>
      <w:r>
        <w:rPr>
          <w:rFonts w:hint="eastAsia"/>
          <w:sz w:val="21"/>
          <w:szCs w:val="21"/>
        </w:rPr>
        <w:t>．此外，文盲水平随年龄而上升。青少年（</w:t>
      </w:r>
      <w:r>
        <w:rPr>
          <w:sz w:val="21"/>
          <w:szCs w:val="21"/>
        </w:rPr>
        <w:t>10-14</w:t>
      </w:r>
      <w:r>
        <w:rPr>
          <w:rFonts w:hint="eastAsia"/>
          <w:sz w:val="21"/>
          <w:szCs w:val="21"/>
        </w:rPr>
        <w:t>岁）文盲率仅为</w:t>
      </w:r>
      <w:r>
        <w:rPr>
          <w:sz w:val="21"/>
          <w:szCs w:val="21"/>
        </w:rPr>
        <w:t>6.3%</w:t>
      </w:r>
      <w:r>
        <w:rPr>
          <w:rFonts w:hint="eastAsia"/>
          <w:sz w:val="21"/>
          <w:szCs w:val="21"/>
        </w:rPr>
        <w:t>，</w:t>
      </w:r>
      <w:r>
        <w:rPr>
          <w:sz w:val="21"/>
          <w:szCs w:val="21"/>
        </w:rPr>
        <w:t>40-44</w:t>
      </w:r>
      <w:r>
        <w:rPr>
          <w:rFonts w:hint="eastAsia"/>
          <w:sz w:val="21"/>
          <w:szCs w:val="21"/>
        </w:rPr>
        <w:t>岁年龄段的文盲率为</w:t>
      </w:r>
      <w:r>
        <w:rPr>
          <w:sz w:val="21"/>
          <w:szCs w:val="21"/>
        </w:rPr>
        <w:t>40%</w:t>
      </w:r>
      <w:r>
        <w:rPr>
          <w:rFonts w:hint="eastAsia"/>
          <w:sz w:val="21"/>
          <w:szCs w:val="21"/>
        </w:rPr>
        <w:t>，</w:t>
      </w:r>
      <w:r>
        <w:rPr>
          <w:sz w:val="21"/>
          <w:szCs w:val="21"/>
        </w:rPr>
        <w:t>50</w:t>
      </w:r>
      <w:r>
        <w:rPr>
          <w:rFonts w:hint="eastAsia"/>
          <w:sz w:val="21"/>
          <w:szCs w:val="21"/>
        </w:rPr>
        <w:t>岁以上年龄段的文盲率高达</w:t>
      </w:r>
      <w:r>
        <w:rPr>
          <w:sz w:val="21"/>
          <w:szCs w:val="21"/>
        </w:rPr>
        <w:t>69.2%</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569</w:t>
      </w:r>
      <w:r>
        <w:rPr>
          <w:rFonts w:hint="eastAsia"/>
          <w:sz w:val="21"/>
          <w:szCs w:val="21"/>
        </w:rPr>
        <w:t>．</w:t>
      </w:r>
      <w:r>
        <w:rPr>
          <w:sz w:val="21"/>
          <w:szCs w:val="21"/>
        </w:rPr>
        <w:t>1999</w:t>
      </w:r>
      <w:r>
        <w:rPr>
          <w:rFonts w:hint="eastAsia"/>
          <w:sz w:val="21"/>
          <w:szCs w:val="21"/>
        </w:rPr>
        <w:t>年全国人口和就业调查表明，</w:t>
      </w:r>
      <w:r>
        <w:rPr>
          <w:sz w:val="21"/>
          <w:szCs w:val="21"/>
        </w:rPr>
        <w:t>10</w:t>
      </w:r>
      <w:r>
        <w:rPr>
          <w:rFonts w:hint="eastAsia"/>
          <w:sz w:val="21"/>
          <w:szCs w:val="21"/>
        </w:rPr>
        <w:t>岁以上的文盲率为</w:t>
      </w:r>
      <w:r>
        <w:rPr>
          <w:sz w:val="21"/>
          <w:szCs w:val="21"/>
        </w:rPr>
        <w:t>27%</w:t>
      </w:r>
      <w:r>
        <w:rPr>
          <w:rFonts w:hint="eastAsia"/>
          <w:sz w:val="21"/>
          <w:szCs w:val="21"/>
        </w:rPr>
        <w:t>，其中妇女文盲率仍达</w:t>
      </w:r>
      <w:r>
        <w:rPr>
          <w:sz w:val="21"/>
          <w:szCs w:val="21"/>
        </w:rPr>
        <w:t>36.3%</w:t>
      </w:r>
      <w:r>
        <w:rPr>
          <w:rFonts w:hint="eastAsia"/>
          <w:sz w:val="21"/>
          <w:szCs w:val="21"/>
        </w:rPr>
        <w:t>，男性文盲率为</w:t>
      </w:r>
      <w:r>
        <w:rPr>
          <w:sz w:val="21"/>
          <w:szCs w:val="21"/>
        </w:rPr>
        <w:t>17.7%</w:t>
      </w:r>
      <w:r>
        <w:rPr>
          <w:rFonts w:hint="eastAsia"/>
          <w:sz w:val="21"/>
          <w:szCs w:val="21"/>
        </w:rPr>
        <w:t>。</w:t>
      </w:r>
    </w:p>
    <w:p w:rsidR="00000000" w:rsidRDefault="00000000">
      <w:pPr>
        <w:tabs>
          <w:tab w:val="left" w:pos="5220"/>
        </w:tabs>
        <w:spacing w:after="240" w:line="440" w:lineRule="exact"/>
        <w:jc w:val="center"/>
        <w:rPr>
          <w:sz w:val="21"/>
          <w:szCs w:val="21"/>
        </w:rPr>
      </w:pPr>
      <w:r>
        <w:rPr>
          <w:rFonts w:eastAsia="SimHei"/>
          <w:b/>
          <w:bCs/>
          <w:sz w:val="21"/>
          <w:szCs w:val="21"/>
        </w:rPr>
        <w:t>1989</w:t>
      </w:r>
      <w:r>
        <w:rPr>
          <w:rFonts w:eastAsia="SimHei" w:hint="eastAsia"/>
          <w:sz w:val="21"/>
          <w:szCs w:val="21"/>
        </w:rPr>
        <w:t>年低龄男女文盲率演变（百分比）</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1128"/>
        <w:gridCol w:w="1272"/>
        <w:gridCol w:w="1232"/>
        <w:gridCol w:w="1288"/>
        <w:gridCol w:w="1216"/>
        <w:gridCol w:w="1252"/>
        <w:gridCol w:w="1252"/>
      </w:tblGrid>
      <w:tr w:rsidR="00000000">
        <w:tblPrEx>
          <w:tblCellMar>
            <w:top w:w="0" w:type="dxa"/>
            <w:bottom w:w="0" w:type="dxa"/>
          </w:tblCellMar>
        </w:tblPrEx>
        <w:trPr>
          <w:cantSplit/>
        </w:trPr>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年龄段</w:t>
            </w:r>
          </w:p>
        </w:tc>
        <w:tc>
          <w:tcPr>
            <w:tcW w:w="240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城镇</w:t>
            </w:r>
          </w:p>
        </w:tc>
        <w:tc>
          <w:tcPr>
            <w:tcW w:w="252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乡村</w:t>
            </w:r>
          </w:p>
        </w:tc>
        <w:tc>
          <w:tcPr>
            <w:tcW w:w="372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共计</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p>
        </w:tc>
        <w:tc>
          <w:tcPr>
            <w:tcW w:w="11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男性</w:t>
            </w:r>
          </w:p>
        </w:tc>
        <w:tc>
          <w:tcPr>
            <w:tcW w:w="127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女性</w:t>
            </w:r>
          </w:p>
        </w:tc>
        <w:tc>
          <w:tcPr>
            <w:tcW w:w="123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男性</w:t>
            </w:r>
          </w:p>
        </w:tc>
        <w:tc>
          <w:tcPr>
            <w:tcW w:w="128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女性</w:t>
            </w:r>
          </w:p>
        </w:tc>
        <w:tc>
          <w:tcPr>
            <w:tcW w:w="121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男性</w:t>
            </w:r>
          </w:p>
        </w:tc>
        <w:tc>
          <w:tcPr>
            <w:tcW w:w="125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女性</w:t>
            </w:r>
          </w:p>
        </w:tc>
        <w:tc>
          <w:tcPr>
            <w:tcW w:w="125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合计</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10-14</w:t>
            </w:r>
            <w:r>
              <w:rPr>
                <w:rFonts w:hint="eastAsia"/>
                <w:sz w:val="21"/>
                <w:szCs w:val="21"/>
              </w:rPr>
              <w:t>岁</w:t>
            </w:r>
          </w:p>
        </w:tc>
        <w:tc>
          <w:tcPr>
            <w:tcW w:w="11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1.9</w:t>
            </w:r>
          </w:p>
        </w:tc>
        <w:tc>
          <w:tcPr>
            <w:tcW w:w="127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3.4</w:t>
            </w:r>
          </w:p>
        </w:tc>
        <w:tc>
          <w:tcPr>
            <w:tcW w:w="123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5.6</w:t>
            </w:r>
          </w:p>
        </w:tc>
        <w:tc>
          <w:tcPr>
            <w:tcW w:w="128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25.2</w:t>
            </w:r>
          </w:p>
        </w:tc>
        <w:tc>
          <w:tcPr>
            <w:tcW w:w="121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3.5</w:t>
            </w:r>
          </w:p>
        </w:tc>
        <w:tc>
          <w:tcPr>
            <w:tcW w:w="125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13.3</w:t>
            </w:r>
          </w:p>
        </w:tc>
        <w:tc>
          <w:tcPr>
            <w:tcW w:w="125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8.3</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15-19</w:t>
            </w:r>
            <w:r>
              <w:rPr>
                <w:rFonts w:hint="eastAsia"/>
                <w:sz w:val="21"/>
                <w:szCs w:val="21"/>
              </w:rPr>
              <w:t>岁</w:t>
            </w:r>
          </w:p>
        </w:tc>
        <w:tc>
          <w:tcPr>
            <w:tcW w:w="11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2.4</w:t>
            </w:r>
          </w:p>
        </w:tc>
        <w:tc>
          <w:tcPr>
            <w:tcW w:w="127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7.6</w:t>
            </w:r>
          </w:p>
        </w:tc>
        <w:tc>
          <w:tcPr>
            <w:tcW w:w="123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9.3</w:t>
            </w:r>
          </w:p>
        </w:tc>
        <w:tc>
          <w:tcPr>
            <w:tcW w:w="128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42.5</w:t>
            </w:r>
          </w:p>
        </w:tc>
        <w:tc>
          <w:tcPr>
            <w:tcW w:w="121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5.3</w:t>
            </w:r>
          </w:p>
        </w:tc>
        <w:tc>
          <w:tcPr>
            <w:tcW w:w="125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22.4</w:t>
            </w:r>
          </w:p>
        </w:tc>
        <w:tc>
          <w:tcPr>
            <w:tcW w:w="125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13.7</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20-24</w:t>
            </w:r>
            <w:r>
              <w:rPr>
                <w:rFonts w:hint="eastAsia"/>
                <w:sz w:val="21"/>
                <w:szCs w:val="21"/>
              </w:rPr>
              <w:t>岁</w:t>
            </w:r>
          </w:p>
        </w:tc>
        <w:tc>
          <w:tcPr>
            <w:tcW w:w="11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4.0</w:t>
            </w:r>
          </w:p>
        </w:tc>
        <w:tc>
          <w:tcPr>
            <w:tcW w:w="127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15.5</w:t>
            </w:r>
          </w:p>
        </w:tc>
        <w:tc>
          <w:tcPr>
            <w:tcW w:w="123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18.8</w:t>
            </w:r>
          </w:p>
        </w:tc>
        <w:tc>
          <w:tcPr>
            <w:tcW w:w="128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62.8</w:t>
            </w:r>
          </w:p>
        </w:tc>
        <w:tc>
          <w:tcPr>
            <w:tcW w:w="121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9.7</w:t>
            </w:r>
          </w:p>
        </w:tc>
        <w:tc>
          <w:tcPr>
            <w:tcW w:w="125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33.9</w:t>
            </w:r>
          </w:p>
        </w:tc>
        <w:tc>
          <w:tcPr>
            <w:tcW w:w="125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21.6</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25-29</w:t>
            </w:r>
            <w:r>
              <w:rPr>
                <w:rFonts w:hint="eastAsia"/>
                <w:sz w:val="21"/>
                <w:szCs w:val="21"/>
              </w:rPr>
              <w:t>岁</w:t>
            </w:r>
          </w:p>
        </w:tc>
        <w:tc>
          <w:tcPr>
            <w:tcW w:w="112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5.4</w:t>
            </w:r>
          </w:p>
        </w:tc>
        <w:tc>
          <w:tcPr>
            <w:tcW w:w="127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19.6</w:t>
            </w:r>
          </w:p>
        </w:tc>
        <w:tc>
          <w:tcPr>
            <w:tcW w:w="123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22.1</w:t>
            </w:r>
          </w:p>
        </w:tc>
        <w:tc>
          <w:tcPr>
            <w:tcW w:w="128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65.2</w:t>
            </w:r>
          </w:p>
        </w:tc>
        <w:tc>
          <w:tcPr>
            <w:tcW w:w="121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11.7</w:t>
            </w:r>
          </w:p>
        </w:tc>
        <w:tc>
          <w:tcPr>
            <w:tcW w:w="125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35.7</w:t>
            </w:r>
          </w:p>
        </w:tc>
        <w:tc>
          <w:tcPr>
            <w:tcW w:w="125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23.5</w:t>
            </w:r>
          </w:p>
        </w:tc>
      </w:tr>
    </w:tbl>
    <w:p w:rsidR="00000000" w:rsidRDefault="00000000">
      <w:pPr>
        <w:tabs>
          <w:tab w:val="left" w:pos="5220"/>
        </w:tabs>
        <w:spacing w:after="240" w:line="440" w:lineRule="exact"/>
        <w:rPr>
          <w:rFonts w:eastAsia="SimHei"/>
          <w:sz w:val="21"/>
          <w:szCs w:val="21"/>
        </w:rPr>
      </w:pPr>
      <w:r>
        <w:rPr>
          <w:rFonts w:eastAsia="SimHei" w:hint="eastAsia"/>
          <w:sz w:val="21"/>
          <w:szCs w:val="21"/>
        </w:rPr>
        <w:t>资料来源：国家统计局：妇女研究、文献与信息中心关于乡村妇女的报告。</w:t>
      </w:r>
    </w:p>
    <w:p w:rsidR="00000000" w:rsidRDefault="00000000">
      <w:pPr>
        <w:tabs>
          <w:tab w:val="left" w:pos="5220"/>
        </w:tabs>
        <w:spacing w:after="240" w:line="440" w:lineRule="exact"/>
        <w:ind w:firstLine="480"/>
        <w:jc w:val="center"/>
        <w:rPr>
          <w:sz w:val="21"/>
          <w:szCs w:val="21"/>
        </w:rPr>
      </w:pPr>
      <w:r>
        <w:rPr>
          <w:rFonts w:eastAsia="SimHei"/>
          <w:b/>
          <w:bCs/>
          <w:sz w:val="21"/>
          <w:szCs w:val="21"/>
        </w:rPr>
        <w:t>1994</w:t>
      </w:r>
      <w:r>
        <w:rPr>
          <w:rFonts w:eastAsia="SimHei" w:hint="eastAsia"/>
          <w:sz w:val="21"/>
          <w:szCs w:val="21"/>
        </w:rPr>
        <w:t>年低龄男女文盲率演变（百分比）</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1234"/>
        <w:gridCol w:w="1286"/>
        <w:gridCol w:w="1182"/>
        <w:gridCol w:w="1218"/>
        <w:gridCol w:w="1251"/>
        <w:gridCol w:w="1234"/>
        <w:gridCol w:w="1235"/>
      </w:tblGrid>
      <w:tr w:rsidR="00000000">
        <w:tblPrEx>
          <w:tblCellMar>
            <w:top w:w="0" w:type="dxa"/>
            <w:bottom w:w="0" w:type="dxa"/>
          </w:tblCellMar>
        </w:tblPrEx>
        <w:trPr>
          <w:cantSplit/>
        </w:trPr>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rPr>
                <w:rFonts w:eastAsia="SimHei"/>
                <w:sz w:val="21"/>
                <w:szCs w:val="21"/>
              </w:rPr>
            </w:pPr>
            <w:r>
              <w:rPr>
                <w:rFonts w:eastAsia="SimHei" w:hint="eastAsia"/>
                <w:sz w:val="21"/>
                <w:szCs w:val="21"/>
              </w:rPr>
              <w:t>年龄段</w:t>
            </w:r>
          </w:p>
        </w:tc>
        <w:tc>
          <w:tcPr>
            <w:tcW w:w="252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城镇</w:t>
            </w:r>
          </w:p>
        </w:tc>
        <w:tc>
          <w:tcPr>
            <w:tcW w:w="240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乡村</w:t>
            </w:r>
          </w:p>
        </w:tc>
        <w:tc>
          <w:tcPr>
            <w:tcW w:w="372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共计</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482"/>
              <w:jc w:val="center"/>
              <w:rPr>
                <w:rFonts w:eastAsia="SimHei"/>
                <w:sz w:val="21"/>
                <w:szCs w:val="21"/>
              </w:rPr>
            </w:pPr>
          </w:p>
        </w:tc>
        <w:tc>
          <w:tcPr>
            <w:tcW w:w="123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rFonts w:eastAsia="SimHei"/>
                <w:sz w:val="21"/>
                <w:szCs w:val="21"/>
              </w:rPr>
            </w:pPr>
            <w:r>
              <w:rPr>
                <w:rFonts w:eastAsia="SimHei" w:hint="eastAsia"/>
                <w:sz w:val="21"/>
                <w:szCs w:val="21"/>
              </w:rPr>
              <w:t>男性</w:t>
            </w:r>
          </w:p>
        </w:tc>
        <w:tc>
          <w:tcPr>
            <w:tcW w:w="128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rFonts w:eastAsia="SimHei"/>
                <w:sz w:val="21"/>
                <w:szCs w:val="21"/>
              </w:rPr>
            </w:pPr>
            <w:r>
              <w:rPr>
                <w:rFonts w:eastAsia="SimHei" w:hint="eastAsia"/>
                <w:sz w:val="21"/>
                <w:szCs w:val="21"/>
              </w:rPr>
              <w:t>女性</w:t>
            </w:r>
          </w:p>
        </w:tc>
        <w:tc>
          <w:tcPr>
            <w:tcW w:w="118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rFonts w:eastAsia="SimHei"/>
                <w:sz w:val="21"/>
                <w:szCs w:val="21"/>
              </w:rPr>
            </w:pPr>
            <w:r>
              <w:rPr>
                <w:rFonts w:eastAsia="SimHei" w:hint="eastAsia"/>
                <w:sz w:val="21"/>
                <w:szCs w:val="21"/>
              </w:rPr>
              <w:t>男性</w:t>
            </w:r>
          </w:p>
        </w:tc>
        <w:tc>
          <w:tcPr>
            <w:tcW w:w="121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rFonts w:eastAsia="SimHei"/>
                <w:sz w:val="21"/>
                <w:szCs w:val="21"/>
              </w:rPr>
            </w:pPr>
            <w:r>
              <w:rPr>
                <w:rFonts w:eastAsia="SimHei" w:hint="eastAsia"/>
                <w:sz w:val="21"/>
                <w:szCs w:val="21"/>
              </w:rPr>
              <w:t>女性</w:t>
            </w:r>
          </w:p>
        </w:tc>
        <w:tc>
          <w:tcPr>
            <w:tcW w:w="125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rFonts w:eastAsia="SimHei"/>
                <w:sz w:val="21"/>
                <w:szCs w:val="21"/>
              </w:rPr>
            </w:pPr>
            <w:r>
              <w:rPr>
                <w:rFonts w:eastAsia="SimHei" w:hint="eastAsia"/>
                <w:sz w:val="21"/>
                <w:szCs w:val="21"/>
              </w:rPr>
              <w:t>男性</w:t>
            </w:r>
          </w:p>
        </w:tc>
        <w:tc>
          <w:tcPr>
            <w:tcW w:w="123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rFonts w:eastAsia="SimHei"/>
                <w:sz w:val="21"/>
                <w:szCs w:val="21"/>
              </w:rPr>
            </w:pPr>
            <w:r>
              <w:rPr>
                <w:rFonts w:eastAsia="SimHei" w:hint="eastAsia"/>
                <w:sz w:val="21"/>
                <w:szCs w:val="21"/>
              </w:rPr>
              <w:t>女性</w:t>
            </w:r>
          </w:p>
        </w:tc>
        <w:tc>
          <w:tcPr>
            <w:tcW w:w="123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rFonts w:eastAsia="SimHei"/>
                <w:sz w:val="21"/>
                <w:szCs w:val="21"/>
              </w:rPr>
            </w:pPr>
            <w:r>
              <w:rPr>
                <w:rFonts w:eastAsia="SimHei" w:hint="eastAsia"/>
                <w:sz w:val="21"/>
                <w:szCs w:val="21"/>
              </w:rPr>
              <w:t>合计</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rPr>
                <w:sz w:val="21"/>
                <w:szCs w:val="21"/>
              </w:rPr>
            </w:pPr>
            <w:r>
              <w:rPr>
                <w:sz w:val="21"/>
                <w:szCs w:val="21"/>
              </w:rPr>
              <w:t>10-14</w:t>
            </w:r>
            <w:r>
              <w:rPr>
                <w:rFonts w:hint="eastAsia"/>
                <w:sz w:val="21"/>
                <w:szCs w:val="21"/>
              </w:rPr>
              <w:t>岁</w:t>
            </w:r>
          </w:p>
        </w:tc>
        <w:tc>
          <w:tcPr>
            <w:tcW w:w="123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1.7</w:t>
            </w:r>
          </w:p>
        </w:tc>
        <w:tc>
          <w:tcPr>
            <w:tcW w:w="128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2.5</w:t>
            </w:r>
          </w:p>
        </w:tc>
        <w:tc>
          <w:tcPr>
            <w:tcW w:w="118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5.7</w:t>
            </w:r>
          </w:p>
        </w:tc>
        <w:tc>
          <w:tcPr>
            <w:tcW w:w="121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19.3</w:t>
            </w:r>
          </w:p>
        </w:tc>
        <w:tc>
          <w:tcPr>
            <w:tcW w:w="125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3.4</w:t>
            </w:r>
          </w:p>
        </w:tc>
        <w:tc>
          <w:tcPr>
            <w:tcW w:w="123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9.4</w:t>
            </w:r>
          </w:p>
        </w:tc>
        <w:tc>
          <w:tcPr>
            <w:tcW w:w="123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6.3</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rPr>
                <w:sz w:val="21"/>
                <w:szCs w:val="21"/>
              </w:rPr>
            </w:pPr>
            <w:r>
              <w:rPr>
                <w:sz w:val="21"/>
                <w:szCs w:val="21"/>
              </w:rPr>
              <w:t>15-19</w:t>
            </w:r>
            <w:r>
              <w:rPr>
                <w:rFonts w:hint="eastAsia"/>
                <w:sz w:val="21"/>
                <w:szCs w:val="21"/>
              </w:rPr>
              <w:t>岁</w:t>
            </w:r>
          </w:p>
        </w:tc>
        <w:tc>
          <w:tcPr>
            <w:tcW w:w="123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1.8</w:t>
            </w:r>
          </w:p>
        </w:tc>
        <w:tc>
          <w:tcPr>
            <w:tcW w:w="128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4.5</w:t>
            </w:r>
          </w:p>
        </w:tc>
        <w:tc>
          <w:tcPr>
            <w:tcW w:w="118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8.1</w:t>
            </w:r>
          </w:p>
        </w:tc>
        <w:tc>
          <w:tcPr>
            <w:tcW w:w="121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29.1</w:t>
            </w:r>
          </w:p>
        </w:tc>
        <w:tc>
          <w:tcPr>
            <w:tcW w:w="125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4.4</w:t>
            </w:r>
          </w:p>
        </w:tc>
        <w:tc>
          <w:tcPr>
            <w:tcW w:w="123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14.9</w:t>
            </w:r>
          </w:p>
        </w:tc>
        <w:tc>
          <w:tcPr>
            <w:tcW w:w="123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9.6</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rPr>
                <w:sz w:val="21"/>
                <w:szCs w:val="21"/>
              </w:rPr>
            </w:pPr>
            <w:r>
              <w:rPr>
                <w:sz w:val="21"/>
                <w:szCs w:val="21"/>
              </w:rPr>
              <w:t>20-24</w:t>
            </w:r>
            <w:r>
              <w:rPr>
                <w:rFonts w:hint="eastAsia"/>
                <w:sz w:val="21"/>
                <w:szCs w:val="21"/>
              </w:rPr>
              <w:t>岁</w:t>
            </w:r>
          </w:p>
        </w:tc>
        <w:tc>
          <w:tcPr>
            <w:tcW w:w="123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2.9</w:t>
            </w:r>
          </w:p>
        </w:tc>
        <w:tc>
          <w:tcPr>
            <w:tcW w:w="128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9.4</w:t>
            </w:r>
          </w:p>
        </w:tc>
        <w:tc>
          <w:tcPr>
            <w:tcW w:w="118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12.5</w:t>
            </w:r>
          </w:p>
        </w:tc>
        <w:tc>
          <w:tcPr>
            <w:tcW w:w="121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46.1</w:t>
            </w:r>
          </w:p>
        </w:tc>
        <w:tc>
          <w:tcPr>
            <w:tcW w:w="125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6.6</w:t>
            </w:r>
          </w:p>
        </w:tc>
        <w:tc>
          <w:tcPr>
            <w:tcW w:w="123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24.1</w:t>
            </w:r>
          </w:p>
        </w:tc>
        <w:tc>
          <w:tcPr>
            <w:tcW w:w="123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15.3</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rPr>
                <w:sz w:val="21"/>
                <w:szCs w:val="21"/>
              </w:rPr>
            </w:pPr>
            <w:r>
              <w:rPr>
                <w:sz w:val="21"/>
                <w:szCs w:val="21"/>
              </w:rPr>
              <w:t>25-29</w:t>
            </w:r>
            <w:r>
              <w:rPr>
                <w:rFonts w:hint="eastAsia"/>
                <w:sz w:val="21"/>
                <w:szCs w:val="21"/>
              </w:rPr>
              <w:t>岁</w:t>
            </w:r>
          </w:p>
        </w:tc>
        <w:tc>
          <w:tcPr>
            <w:tcW w:w="123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5.3</w:t>
            </w:r>
          </w:p>
        </w:tc>
        <w:tc>
          <w:tcPr>
            <w:tcW w:w="128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22.7</w:t>
            </w:r>
          </w:p>
        </w:tc>
        <w:tc>
          <w:tcPr>
            <w:tcW w:w="118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22.7</w:t>
            </w:r>
          </w:p>
        </w:tc>
        <w:tc>
          <w:tcPr>
            <w:tcW w:w="121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64.6</w:t>
            </w:r>
          </w:p>
        </w:tc>
        <w:tc>
          <w:tcPr>
            <w:tcW w:w="125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11.4</w:t>
            </w:r>
          </w:p>
        </w:tc>
        <w:tc>
          <w:tcPr>
            <w:tcW w:w="123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34.7</w:t>
            </w:r>
          </w:p>
        </w:tc>
        <w:tc>
          <w:tcPr>
            <w:tcW w:w="123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23.3</w:t>
            </w:r>
          </w:p>
        </w:tc>
      </w:tr>
    </w:tbl>
    <w:p w:rsidR="00000000" w:rsidRDefault="00000000">
      <w:pPr>
        <w:tabs>
          <w:tab w:val="left" w:pos="5220"/>
        </w:tabs>
        <w:spacing w:after="240" w:line="440" w:lineRule="exact"/>
        <w:rPr>
          <w:rFonts w:eastAsia="SimHei"/>
          <w:sz w:val="21"/>
          <w:szCs w:val="21"/>
        </w:rPr>
      </w:pPr>
      <w:r>
        <w:rPr>
          <w:rFonts w:eastAsia="SimHei" w:hint="eastAsia"/>
          <w:sz w:val="21"/>
          <w:szCs w:val="21"/>
        </w:rPr>
        <w:t>资料来源：国家统计局：妇女研究、文献与信息中心关于乡村妇女的报告。</w:t>
      </w:r>
    </w:p>
    <w:p w:rsidR="00000000" w:rsidRDefault="00000000">
      <w:pPr>
        <w:tabs>
          <w:tab w:val="left" w:pos="5220"/>
        </w:tabs>
        <w:spacing w:after="240" w:line="440" w:lineRule="exact"/>
        <w:ind w:firstLine="480"/>
        <w:jc w:val="both"/>
        <w:rPr>
          <w:sz w:val="21"/>
          <w:szCs w:val="21"/>
        </w:rPr>
      </w:pPr>
      <w:r>
        <w:rPr>
          <w:sz w:val="21"/>
          <w:szCs w:val="21"/>
        </w:rPr>
        <w:t>570</w:t>
      </w:r>
      <w:r>
        <w:rPr>
          <w:rFonts w:hint="eastAsia"/>
          <w:sz w:val="21"/>
          <w:szCs w:val="21"/>
        </w:rPr>
        <w:t>．</w:t>
      </w:r>
      <w:r>
        <w:rPr>
          <w:sz w:val="21"/>
          <w:szCs w:val="21"/>
        </w:rPr>
        <w:t>1999</w:t>
      </w:r>
      <w:r>
        <w:rPr>
          <w:rFonts w:hint="eastAsia"/>
          <w:sz w:val="21"/>
          <w:szCs w:val="21"/>
        </w:rPr>
        <w:t>年全国人口和就业调查还表明，全国</w:t>
      </w:r>
      <w:r>
        <w:rPr>
          <w:sz w:val="21"/>
          <w:szCs w:val="21"/>
        </w:rPr>
        <w:t>30</w:t>
      </w:r>
      <w:r>
        <w:rPr>
          <w:rFonts w:hint="eastAsia"/>
          <w:sz w:val="21"/>
          <w:szCs w:val="21"/>
        </w:rPr>
        <w:t>岁以下年龄段的女子文盲率为</w:t>
      </w:r>
      <w:r>
        <w:rPr>
          <w:sz w:val="21"/>
          <w:szCs w:val="21"/>
        </w:rPr>
        <w:t>13.6%</w:t>
      </w:r>
      <w:r>
        <w:rPr>
          <w:rFonts w:hint="eastAsia"/>
          <w:sz w:val="21"/>
          <w:szCs w:val="21"/>
        </w:rPr>
        <w:t>，其中乡村为</w:t>
      </w:r>
      <w:r>
        <w:rPr>
          <w:sz w:val="21"/>
          <w:szCs w:val="21"/>
        </w:rPr>
        <w:t>27.1%</w:t>
      </w:r>
      <w:r>
        <w:rPr>
          <w:rFonts w:hint="eastAsia"/>
          <w:sz w:val="21"/>
          <w:szCs w:val="21"/>
        </w:rPr>
        <w:t>（男子</w:t>
      </w:r>
      <w:r>
        <w:rPr>
          <w:sz w:val="21"/>
          <w:szCs w:val="21"/>
        </w:rPr>
        <w:t>8.8%</w:t>
      </w:r>
      <w:r>
        <w:rPr>
          <w:rFonts w:hint="eastAsia"/>
          <w:sz w:val="21"/>
          <w:szCs w:val="21"/>
        </w:rPr>
        <w:t>），城镇为</w:t>
      </w:r>
      <w:r>
        <w:rPr>
          <w:sz w:val="21"/>
          <w:szCs w:val="21"/>
        </w:rPr>
        <w:t>5%</w:t>
      </w:r>
      <w:r>
        <w:rPr>
          <w:rFonts w:hint="eastAsia"/>
          <w:sz w:val="21"/>
          <w:szCs w:val="21"/>
        </w:rPr>
        <w:t>（男子</w:t>
      </w:r>
      <w:r>
        <w:rPr>
          <w:sz w:val="21"/>
          <w:szCs w:val="21"/>
        </w:rPr>
        <w:t>2.2%</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571</w:t>
      </w:r>
      <w:r>
        <w:rPr>
          <w:rFonts w:hint="eastAsia"/>
          <w:sz w:val="21"/>
          <w:szCs w:val="21"/>
        </w:rPr>
        <w:t>．尽管青少年女子入学率有了明显提高，但在文盲问题上，两性之间依旧存在着差异，其原因与老年人“不可压缩的”残留比例有关，而在老年人中，女性多于男性。</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五</w:t>
      </w:r>
      <w:r>
        <w:rPr>
          <w:rFonts w:eastAsia="SimHei"/>
          <w:sz w:val="21"/>
          <w:szCs w:val="21"/>
        </w:rPr>
        <w:t>.</w:t>
      </w:r>
      <w:r>
        <w:rPr>
          <w:rFonts w:eastAsia="SimHei"/>
          <w:b/>
          <w:bCs/>
          <w:sz w:val="21"/>
          <w:szCs w:val="21"/>
        </w:rPr>
        <w:t xml:space="preserve">2 </w:t>
      </w:r>
      <w:r>
        <w:rPr>
          <w:rFonts w:eastAsia="SimHei" w:hint="eastAsia"/>
          <w:sz w:val="21"/>
          <w:szCs w:val="21"/>
        </w:rPr>
        <w:t>全国扫盲战略</w:t>
      </w:r>
    </w:p>
    <w:p w:rsidR="00000000" w:rsidRDefault="00000000">
      <w:pPr>
        <w:tabs>
          <w:tab w:val="left" w:pos="5220"/>
        </w:tabs>
        <w:spacing w:after="240" w:line="440" w:lineRule="exact"/>
        <w:ind w:firstLine="480"/>
        <w:jc w:val="both"/>
        <w:rPr>
          <w:sz w:val="21"/>
          <w:szCs w:val="21"/>
        </w:rPr>
      </w:pPr>
      <w:r>
        <w:rPr>
          <w:sz w:val="21"/>
          <w:szCs w:val="21"/>
        </w:rPr>
        <w:t>572</w:t>
      </w:r>
      <w:r>
        <w:rPr>
          <w:rFonts w:hint="eastAsia"/>
          <w:sz w:val="21"/>
          <w:szCs w:val="21"/>
        </w:rPr>
        <w:t>．突尼斯已实施了涵盖第八、第九和第十个经济和社会发展计划的全国扫盲纲领，其目标是：</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在</w:t>
      </w:r>
      <w:r>
        <w:rPr>
          <w:sz w:val="21"/>
          <w:szCs w:val="21"/>
        </w:rPr>
        <w:t>15-44</w:t>
      </w:r>
      <w:r>
        <w:rPr>
          <w:rFonts w:hint="eastAsia"/>
          <w:sz w:val="21"/>
          <w:szCs w:val="21"/>
        </w:rPr>
        <w:t>岁年龄段消灭文盲。</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减少两性间文盲率的差距，特别是减少乡村妇女的文盲率。</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预防文盲现象的反弹。</w:t>
      </w:r>
    </w:p>
    <w:p w:rsidR="00000000" w:rsidRDefault="00000000">
      <w:pPr>
        <w:tabs>
          <w:tab w:val="left" w:pos="5220"/>
        </w:tabs>
        <w:spacing w:after="240" w:line="440" w:lineRule="exact"/>
        <w:ind w:firstLine="480"/>
        <w:jc w:val="both"/>
        <w:rPr>
          <w:sz w:val="21"/>
          <w:szCs w:val="21"/>
        </w:rPr>
      </w:pPr>
      <w:r>
        <w:rPr>
          <w:sz w:val="21"/>
          <w:szCs w:val="21"/>
        </w:rPr>
        <w:t>573</w:t>
      </w:r>
      <w:r>
        <w:rPr>
          <w:rFonts w:hint="eastAsia"/>
          <w:sz w:val="21"/>
          <w:szCs w:val="21"/>
        </w:rPr>
        <w:t>．自</w:t>
      </w:r>
      <w:r>
        <w:rPr>
          <w:sz w:val="21"/>
          <w:szCs w:val="21"/>
        </w:rPr>
        <w:t>1993</w:t>
      </w:r>
      <w:r>
        <w:rPr>
          <w:rFonts w:hint="eastAsia"/>
          <w:sz w:val="21"/>
          <w:szCs w:val="21"/>
        </w:rPr>
        <w:t>年起，为便于和确保全国扫盲纲领目标的实现，已成立了专门机构：全国扫盲委员会及地方和地区委员会业已成立，其主要任务是在全国、地区和地方三级监督实施这一纲领。社会事务部还设立了成人扫盲教育局，负责编制全国扫盲纲领，确保对纲领的评估和监测，向社会各合作伙伴，特别是向社会团体，提供必要的技术支持。</w:t>
      </w:r>
    </w:p>
    <w:p w:rsidR="00000000" w:rsidRDefault="00000000">
      <w:pPr>
        <w:tabs>
          <w:tab w:val="left" w:pos="5220"/>
        </w:tabs>
        <w:spacing w:after="240" w:line="440" w:lineRule="exact"/>
        <w:ind w:firstLine="480"/>
        <w:jc w:val="both"/>
        <w:rPr>
          <w:sz w:val="21"/>
          <w:szCs w:val="21"/>
        </w:rPr>
      </w:pPr>
      <w:r>
        <w:rPr>
          <w:sz w:val="21"/>
          <w:szCs w:val="21"/>
        </w:rPr>
        <w:t>574</w:t>
      </w:r>
      <w:r>
        <w:rPr>
          <w:rFonts w:hint="eastAsia"/>
          <w:sz w:val="21"/>
          <w:szCs w:val="21"/>
        </w:rPr>
        <w:t>．全国扫盲纲领已在</w:t>
      </w:r>
      <w:r>
        <w:rPr>
          <w:sz w:val="21"/>
          <w:szCs w:val="21"/>
        </w:rPr>
        <w:t>1994-1998</w:t>
      </w:r>
      <w:r>
        <w:rPr>
          <w:rFonts w:hint="eastAsia"/>
          <w:sz w:val="21"/>
          <w:szCs w:val="21"/>
        </w:rPr>
        <w:t>年间开展了多项活动：</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为制定计划、评估和监测制度，合理实施目标行动。</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在伙伴的协同配合下开展活动，力争把扫盲活动纳入发展计划。</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与非政府组织建立伙伴关系。</w:t>
      </w:r>
    </w:p>
    <w:p w:rsidR="00000000" w:rsidRDefault="00000000">
      <w:pPr>
        <w:tabs>
          <w:tab w:val="left" w:pos="5220"/>
        </w:tabs>
        <w:spacing w:after="240" w:line="440" w:lineRule="exact"/>
        <w:ind w:firstLine="480"/>
        <w:jc w:val="both"/>
        <w:rPr>
          <w:sz w:val="21"/>
          <w:szCs w:val="21"/>
        </w:rPr>
      </w:pPr>
      <w:r>
        <w:rPr>
          <w:sz w:val="21"/>
          <w:szCs w:val="21"/>
        </w:rPr>
        <w:t>575</w:t>
      </w:r>
      <w:r>
        <w:rPr>
          <w:rFonts w:hint="eastAsia"/>
          <w:sz w:val="21"/>
          <w:szCs w:val="21"/>
        </w:rPr>
        <w:t>．在让文盲学会读书、写字和计算（有机扫盲）的同时，扫盲纲领还规定开设有关卫生、家庭、公民职责（社会交际）的社会教育课程，传授缝纫、农耕等基本技能（技巧和手工），使妇女能更好地立足于社会。课程分三年陆续完成，即基础阶段、补充阶段和巩固阶段。</w:t>
      </w:r>
    </w:p>
    <w:p w:rsidR="00000000" w:rsidRDefault="00000000">
      <w:pPr>
        <w:tabs>
          <w:tab w:val="left" w:pos="5220"/>
        </w:tabs>
        <w:spacing w:after="240" w:line="440" w:lineRule="exact"/>
        <w:ind w:firstLine="480"/>
        <w:jc w:val="both"/>
        <w:rPr>
          <w:sz w:val="21"/>
          <w:szCs w:val="21"/>
        </w:rPr>
      </w:pPr>
      <w:r>
        <w:rPr>
          <w:sz w:val="21"/>
          <w:szCs w:val="21"/>
        </w:rPr>
        <w:t>576</w:t>
      </w:r>
      <w:r>
        <w:rPr>
          <w:rFonts w:hint="eastAsia"/>
          <w:sz w:val="21"/>
          <w:szCs w:val="21"/>
        </w:rPr>
        <w:t>．除根据综合扫盲新方法实施扫盲纲领外，还开展某些专项活动，其主要目的是在对青少年女子实施扫盲的同时，让她们在非政府组织（突尼斯全国妇女联盟、突尼斯妇女和家庭组织）及地区发展纲领下属的某些培训中心，如女青年中心或农业培训中心中，接受实际培训。</w:t>
      </w:r>
    </w:p>
    <w:p w:rsidR="00000000" w:rsidRDefault="00000000">
      <w:pPr>
        <w:tabs>
          <w:tab w:val="left" w:pos="5220"/>
        </w:tabs>
        <w:spacing w:after="240" w:line="440" w:lineRule="exact"/>
        <w:ind w:firstLine="480"/>
        <w:jc w:val="both"/>
        <w:rPr>
          <w:sz w:val="21"/>
          <w:szCs w:val="21"/>
        </w:rPr>
      </w:pPr>
      <w:r>
        <w:rPr>
          <w:sz w:val="21"/>
          <w:szCs w:val="21"/>
        </w:rPr>
        <w:t>577</w:t>
      </w:r>
      <w:r>
        <w:rPr>
          <w:rFonts w:hint="eastAsia"/>
          <w:sz w:val="21"/>
          <w:szCs w:val="21"/>
        </w:rPr>
        <w:t>．在第八个经济和社会发展计划期间（</w:t>
      </w:r>
      <w:r>
        <w:rPr>
          <w:sz w:val="21"/>
          <w:szCs w:val="21"/>
        </w:rPr>
        <w:t>1992-1996</w:t>
      </w:r>
      <w:r>
        <w:rPr>
          <w:rFonts w:hint="eastAsia"/>
          <w:sz w:val="21"/>
          <w:szCs w:val="21"/>
        </w:rPr>
        <w:t>），突尼斯为实现全国扫盲纲领目标作出了巨大努力，其直接结果是进一步调动了扫盲对象的积极性，特别是妇女及</w:t>
      </w:r>
      <w:r>
        <w:rPr>
          <w:sz w:val="21"/>
          <w:szCs w:val="21"/>
        </w:rPr>
        <w:t>15</w:t>
      </w:r>
      <w:r>
        <w:rPr>
          <w:rFonts w:hint="eastAsia"/>
          <w:sz w:val="21"/>
          <w:szCs w:val="21"/>
        </w:rPr>
        <w:t>岁以上的青少年女子。</w:t>
      </w:r>
    </w:p>
    <w:p w:rsidR="00000000" w:rsidRDefault="00000000">
      <w:pPr>
        <w:tabs>
          <w:tab w:val="left" w:pos="5220"/>
        </w:tabs>
        <w:spacing w:after="240" w:line="440" w:lineRule="exact"/>
        <w:ind w:firstLine="480"/>
        <w:jc w:val="both"/>
        <w:rPr>
          <w:sz w:val="21"/>
          <w:szCs w:val="21"/>
        </w:rPr>
      </w:pPr>
      <w:r>
        <w:rPr>
          <w:sz w:val="21"/>
          <w:szCs w:val="21"/>
        </w:rPr>
        <w:t>578</w:t>
      </w:r>
      <w:r>
        <w:rPr>
          <w:rFonts w:hint="eastAsia"/>
          <w:sz w:val="21"/>
          <w:szCs w:val="21"/>
        </w:rPr>
        <w:t>．为了在扫盲第一阶段的基础上继续努力，社会事务部在第九个发展计划期间的战略目标是要在扫盲纲领第二阶段，巩固现有的成绩，加强对扫盲工作人员的培训，扩大培训中心网，增加扫盲受益人数。</w:t>
      </w:r>
    </w:p>
    <w:p w:rsidR="00000000" w:rsidRDefault="00000000">
      <w:pPr>
        <w:tabs>
          <w:tab w:val="left" w:pos="5220"/>
        </w:tabs>
        <w:spacing w:after="240" w:line="440" w:lineRule="exact"/>
        <w:ind w:firstLine="480"/>
        <w:jc w:val="both"/>
        <w:rPr>
          <w:sz w:val="21"/>
          <w:szCs w:val="21"/>
        </w:rPr>
      </w:pPr>
      <w:r>
        <w:rPr>
          <w:sz w:val="21"/>
          <w:szCs w:val="21"/>
        </w:rPr>
        <w:t>579</w:t>
      </w:r>
      <w:r>
        <w:rPr>
          <w:rFonts w:hint="eastAsia"/>
          <w:sz w:val="21"/>
          <w:szCs w:val="21"/>
        </w:rPr>
        <w:t>．依靠业已开展的活动，自扫盲纲领于</w:t>
      </w:r>
      <w:r>
        <w:rPr>
          <w:sz w:val="21"/>
          <w:szCs w:val="21"/>
        </w:rPr>
        <w:t>1993-94</w:t>
      </w:r>
      <w:r>
        <w:rPr>
          <w:rFonts w:hint="eastAsia"/>
          <w:sz w:val="21"/>
          <w:szCs w:val="21"/>
        </w:rPr>
        <w:t>年正式实施以来，受益人数已有迅速增长，特别是妇女和女青年，其情况如下表：</w:t>
      </w:r>
    </w:p>
    <w:p w:rsidR="00000000" w:rsidRDefault="00000000">
      <w:pPr>
        <w:tabs>
          <w:tab w:val="left" w:pos="5220"/>
        </w:tabs>
        <w:spacing w:after="240" w:line="440" w:lineRule="exact"/>
        <w:jc w:val="center"/>
        <w:rPr>
          <w:sz w:val="21"/>
          <w:szCs w:val="21"/>
        </w:rPr>
      </w:pPr>
      <w:r>
        <w:rPr>
          <w:rFonts w:eastAsia="SimHei"/>
          <w:b/>
          <w:bCs/>
          <w:sz w:val="21"/>
          <w:szCs w:val="21"/>
        </w:rPr>
        <w:t>1993-1998</w:t>
      </w:r>
      <w:r>
        <w:rPr>
          <w:rFonts w:eastAsia="SimHei" w:hint="eastAsia"/>
          <w:sz w:val="21"/>
          <w:szCs w:val="21"/>
        </w:rPr>
        <w:t>年间扫盲成果的演变</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0"/>
        <w:gridCol w:w="1560"/>
        <w:gridCol w:w="2160"/>
        <w:gridCol w:w="1800"/>
        <w:gridCol w:w="2280"/>
      </w:tblGrid>
      <w:tr w:rsidR="00000000">
        <w:tblPrEx>
          <w:tblCellMar>
            <w:top w:w="0" w:type="dxa"/>
            <w:bottom w:w="0" w:type="dxa"/>
          </w:tblCellMar>
        </w:tblPrEx>
        <w:trPr>
          <w:cantSplit/>
        </w:trPr>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学年</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中心数</w:t>
            </w:r>
          </w:p>
        </w:tc>
        <w:tc>
          <w:tcPr>
            <w:tcW w:w="624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受益人数</w:t>
            </w:r>
          </w:p>
        </w:tc>
      </w:tr>
      <w:tr w:rsidR="00000000">
        <w:tblPrEx>
          <w:tblCellMar>
            <w:top w:w="0" w:type="dxa"/>
            <w:bottom w:w="0" w:type="dxa"/>
          </w:tblCellMar>
        </w:tblPrEx>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rFonts w:hint="eastAsia"/>
                <w:sz w:val="21"/>
                <w:szCs w:val="21"/>
              </w:rPr>
              <w:t>合计</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rFonts w:hint="eastAsia"/>
                <w:sz w:val="21"/>
                <w:szCs w:val="21"/>
              </w:rPr>
              <w:t>女性</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rFonts w:hint="eastAsia"/>
                <w:sz w:val="21"/>
                <w:szCs w:val="21"/>
              </w:rPr>
              <w:t>百分比</w:t>
            </w:r>
            <w:r>
              <w:rPr>
                <w:sz w:val="21"/>
                <w:szCs w:val="21"/>
              </w:rPr>
              <w:t>(%)</w:t>
            </w:r>
          </w:p>
        </w:tc>
      </w:tr>
      <w:tr w:rsidR="00000000">
        <w:tblPrEx>
          <w:tblCellMar>
            <w:top w:w="0" w:type="dxa"/>
            <w:bottom w:w="0" w:type="dxa"/>
          </w:tblCellMar>
        </w:tblPrEx>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1993/1994</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153</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4505</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2789</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61.9</w:t>
            </w:r>
          </w:p>
        </w:tc>
      </w:tr>
      <w:tr w:rsidR="00000000">
        <w:tblPrEx>
          <w:tblCellMar>
            <w:top w:w="0" w:type="dxa"/>
            <w:bottom w:w="0" w:type="dxa"/>
          </w:tblCellMar>
        </w:tblPrEx>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1994/1995</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433</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17063</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11050</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64.8</w:t>
            </w:r>
          </w:p>
        </w:tc>
      </w:tr>
      <w:tr w:rsidR="00000000">
        <w:tblPrEx>
          <w:tblCellMar>
            <w:top w:w="0" w:type="dxa"/>
            <w:bottom w:w="0" w:type="dxa"/>
          </w:tblCellMar>
        </w:tblPrEx>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1995/1996</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485</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16484</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10326</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62.6</w:t>
            </w:r>
          </w:p>
        </w:tc>
      </w:tr>
      <w:tr w:rsidR="00000000">
        <w:tblPrEx>
          <w:tblCellMar>
            <w:top w:w="0" w:type="dxa"/>
            <w:bottom w:w="0" w:type="dxa"/>
          </w:tblCellMar>
        </w:tblPrEx>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1996/1997</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591</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16346</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13469</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82.4</w:t>
            </w:r>
          </w:p>
        </w:tc>
      </w:tr>
      <w:tr w:rsidR="00000000">
        <w:tblPrEx>
          <w:tblCellMar>
            <w:top w:w="0" w:type="dxa"/>
            <w:bottom w:w="0" w:type="dxa"/>
          </w:tblCellMar>
        </w:tblPrEx>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1997/1998</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872</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25532</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21903</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85.8</w:t>
            </w:r>
          </w:p>
        </w:tc>
      </w:tr>
    </w:tbl>
    <w:p w:rsidR="00000000" w:rsidRDefault="00000000">
      <w:pPr>
        <w:tabs>
          <w:tab w:val="left" w:pos="5220"/>
        </w:tabs>
        <w:spacing w:after="240" w:line="440" w:lineRule="exact"/>
        <w:rPr>
          <w:rFonts w:eastAsia="SimHei"/>
          <w:sz w:val="21"/>
          <w:szCs w:val="21"/>
        </w:rPr>
      </w:pPr>
      <w:r>
        <w:rPr>
          <w:rFonts w:eastAsia="SimHei" w:hint="eastAsia"/>
          <w:sz w:val="21"/>
          <w:szCs w:val="21"/>
        </w:rPr>
        <w:t>资料来源：社会事务部。</w:t>
      </w:r>
    </w:p>
    <w:p w:rsidR="00000000" w:rsidRDefault="00000000">
      <w:pPr>
        <w:tabs>
          <w:tab w:val="left" w:pos="5220"/>
        </w:tabs>
        <w:spacing w:after="240" w:line="440" w:lineRule="exact"/>
        <w:ind w:firstLine="480"/>
        <w:jc w:val="both"/>
        <w:rPr>
          <w:sz w:val="21"/>
          <w:szCs w:val="21"/>
        </w:rPr>
      </w:pPr>
      <w:r>
        <w:rPr>
          <w:sz w:val="21"/>
          <w:szCs w:val="21"/>
        </w:rPr>
        <w:t>580</w:t>
      </w:r>
      <w:r>
        <w:rPr>
          <w:rFonts w:hint="eastAsia"/>
          <w:sz w:val="21"/>
          <w:szCs w:val="21"/>
        </w:rPr>
        <w:t>．在第九个发展计划期间（</w:t>
      </w:r>
      <w:r>
        <w:rPr>
          <w:sz w:val="21"/>
          <w:szCs w:val="21"/>
        </w:rPr>
        <w:t>1997-2001</w:t>
      </w:r>
      <w:r>
        <w:rPr>
          <w:rFonts w:hint="eastAsia"/>
          <w:sz w:val="21"/>
          <w:szCs w:val="21"/>
        </w:rPr>
        <w:t>），扫盲纲领第二阶段以</w:t>
      </w:r>
      <w:r>
        <w:rPr>
          <w:sz w:val="21"/>
          <w:szCs w:val="21"/>
        </w:rPr>
        <w:t>15-29</w:t>
      </w:r>
      <w:r>
        <w:rPr>
          <w:rFonts w:hint="eastAsia"/>
          <w:sz w:val="21"/>
          <w:szCs w:val="21"/>
        </w:rPr>
        <w:t>岁的青年为重点对象。计划扫盲对象约</w:t>
      </w:r>
      <w:r>
        <w:rPr>
          <w:sz w:val="21"/>
          <w:szCs w:val="21"/>
        </w:rPr>
        <w:t>16</w:t>
      </w:r>
      <w:r>
        <w:rPr>
          <w:rFonts w:hint="eastAsia"/>
          <w:sz w:val="21"/>
          <w:szCs w:val="21"/>
        </w:rPr>
        <w:t>万人，特别是文盲率最高的乡村妇女，继续推行后期扫盲，减少扫盲对象在第二阶段的辍学率。</w:t>
      </w:r>
    </w:p>
    <w:p w:rsidR="00000000" w:rsidRDefault="00000000">
      <w:pPr>
        <w:pStyle w:val="Date"/>
        <w:tabs>
          <w:tab w:val="left" w:pos="5220"/>
        </w:tabs>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结论与前景</w:t>
      </w:r>
    </w:p>
    <w:p w:rsidR="00000000" w:rsidRDefault="00000000">
      <w:pPr>
        <w:tabs>
          <w:tab w:val="left" w:pos="5220"/>
        </w:tabs>
        <w:spacing w:after="240" w:line="440" w:lineRule="exact"/>
        <w:ind w:firstLine="480"/>
        <w:jc w:val="both"/>
        <w:rPr>
          <w:sz w:val="21"/>
          <w:szCs w:val="21"/>
        </w:rPr>
      </w:pPr>
      <w:r>
        <w:rPr>
          <w:sz w:val="21"/>
          <w:szCs w:val="21"/>
        </w:rPr>
        <w:t>581</w:t>
      </w:r>
      <w:r>
        <w:rPr>
          <w:rFonts w:hint="eastAsia"/>
          <w:sz w:val="21"/>
          <w:szCs w:val="21"/>
        </w:rPr>
        <w:t>．作为社会发展全面改革进程的一部分，教育制度改革促进了城乡男女青少年的机会均等。各项指标表明，女性的入学机会和学业成绩都发生了明显的改变。男女青少年的差距不但逐渐缩小和趋向平衡，甚至在升学和辍学方面出现了倒挂的现象。</w:t>
      </w:r>
    </w:p>
    <w:p w:rsidR="00000000" w:rsidRDefault="00000000">
      <w:pPr>
        <w:tabs>
          <w:tab w:val="left" w:pos="5220"/>
        </w:tabs>
        <w:spacing w:after="240" w:line="440" w:lineRule="exact"/>
        <w:ind w:firstLine="480"/>
        <w:jc w:val="both"/>
        <w:rPr>
          <w:sz w:val="21"/>
          <w:szCs w:val="21"/>
        </w:rPr>
      </w:pPr>
      <w:r>
        <w:rPr>
          <w:sz w:val="21"/>
          <w:szCs w:val="21"/>
        </w:rPr>
        <w:t>582</w:t>
      </w:r>
      <w:r>
        <w:rPr>
          <w:rFonts w:hint="eastAsia"/>
          <w:sz w:val="21"/>
          <w:szCs w:val="21"/>
        </w:rPr>
        <w:t>．毫无疑问，</w:t>
      </w:r>
      <w:r>
        <w:rPr>
          <w:sz w:val="21"/>
          <w:szCs w:val="21"/>
        </w:rPr>
        <w:t>1990</w:t>
      </w:r>
      <w:r>
        <w:rPr>
          <w:rFonts w:hint="eastAsia"/>
          <w:sz w:val="21"/>
          <w:szCs w:val="21"/>
        </w:rPr>
        <w:t>年代实现了基础教育和中等教育两性平等的目标。这一趋势必定在下一个十年或在本五年计划期间，延伸到高等教育。</w:t>
      </w:r>
    </w:p>
    <w:p w:rsidR="00000000" w:rsidRDefault="00000000">
      <w:pPr>
        <w:tabs>
          <w:tab w:val="left" w:pos="5220"/>
        </w:tabs>
        <w:spacing w:after="240" w:line="440" w:lineRule="exact"/>
        <w:ind w:firstLine="480"/>
        <w:jc w:val="both"/>
        <w:rPr>
          <w:sz w:val="21"/>
          <w:szCs w:val="21"/>
        </w:rPr>
      </w:pPr>
      <w:r>
        <w:rPr>
          <w:sz w:val="21"/>
          <w:szCs w:val="21"/>
        </w:rPr>
        <w:t>583</w:t>
      </w:r>
      <w:r>
        <w:rPr>
          <w:rFonts w:hint="eastAsia"/>
          <w:sz w:val="21"/>
          <w:szCs w:val="21"/>
        </w:rPr>
        <w:t>．正是在这一背景下，教育制度在下一个十年和在第九个五年计划期间的宏大目标，将是登上新的台阶，并在质量、培训和选科指导等方面提高教育制度的效益。</w:t>
      </w:r>
    </w:p>
    <w:p w:rsidR="00000000" w:rsidRDefault="00000000">
      <w:pPr>
        <w:tabs>
          <w:tab w:val="left" w:pos="5220"/>
        </w:tabs>
        <w:spacing w:after="240" w:line="440" w:lineRule="exact"/>
        <w:ind w:firstLine="480"/>
        <w:jc w:val="both"/>
        <w:rPr>
          <w:sz w:val="21"/>
          <w:szCs w:val="21"/>
        </w:rPr>
      </w:pPr>
      <w:r>
        <w:rPr>
          <w:sz w:val="21"/>
          <w:szCs w:val="21"/>
        </w:rPr>
        <w:t>584</w:t>
      </w:r>
      <w:r>
        <w:rPr>
          <w:rFonts w:hint="eastAsia"/>
          <w:sz w:val="21"/>
          <w:szCs w:val="21"/>
        </w:rPr>
        <w:t>．教育改革遵循两个步骤，第一步是防止学生辍学，第二步是在</w:t>
      </w:r>
      <w:r>
        <w:rPr>
          <w:sz w:val="21"/>
          <w:szCs w:val="21"/>
        </w:rPr>
        <w:t>2000</w:t>
      </w:r>
      <w:r>
        <w:rPr>
          <w:rFonts w:hint="eastAsia"/>
          <w:sz w:val="21"/>
          <w:szCs w:val="21"/>
        </w:rPr>
        <w:t>年建立评估纲要，确保对教育活动、教育目标和教育手段的监测和评估，这无疑将有助于在提高教育效益的同时，实现两性完全平等。</w:t>
      </w:r>
    </w:p>
    <w:p w:rsidR="00000000" w:rsidRDefault="00000000">
      <w:pPr>
        <w:tabs>
          <w:tab w:val="left" w:pos="5220"/>
        </w:tabs>
        <w:spacing w:after="240" w:line="440" w:lineRule="exact"/>
        <w:ind w:firstLine="480"/>
        <w:jc w:val="both"/>
        <w:rPr>
          <w:sz w:val="21"/>
          <w:szCs w:val="21"/>
        </w:rPr>
      </w:pPr>
      <w:r>
        <w:rPr>
          <w:sz w:val="21"/>
          <w:szCs w:val="21"/>
        </w:rPr>
        <w:t>585</w:t>
      </w:r>
      <w:r>
        <w:rPr>
          <w:rFonts w:hint="eastAsia"/>
          <w:sz w:val="21"/>
          <w:szCs w:val="21"/>
        </w:rPr>
        <w:t>．此外，为使青少年一代能够带着劳动、成就和优异的价值观阔步进入下一个世纪，已开始实施公私中等学校与因特网的连接，这一工作将在第九个发展计划期间继续进行。小学上网将随后开始。</w:t>
      </w:r>
    </w:p>
    <w:p w:rsidR="00000000" w:rsidRDefault="00000000">
      <w:pPr>
        <w:tabs>
          <w:tab w:val="left" w:pos="5220"/>
        </w:tabs>
        <w:spacing w:after="240" w:line="440" w:lineRule="exact"/>
        <w:ind w:firstLine="480"/>
        <w:jc w:val="both"/>
        <w:rPr>
          <w:sz w:val="21"/>
          <w:szCs w:val="21"/>
        </w:rPr>
      </w:pPr>
      <w:r>
        <w:rPr>
          <w:sz w:val="21"/>
          <w:szCs w:val="21"/>
        </w:rPr>
        <w:t>586</w:t>
      </w:r>
      <w:r>
        <w:rPr>
          <w:rFonts w:hint="eastAsia"/>
          <w:sz w:val="21"/>
          <w:szCs w:val="21"/>
        </w:rPr>
        <w:t>．</w:t>
      </w:r>
      <w:r>
        <w:rPr>
          <w:sz w:val="21"/>
          <w:szCs w:val="21"/>
        </w:rPr>
        <w:t>1999</w:t>
      </w:r>
      <w:r>
        <w:rPr>
          <w:rFonts w:hint="eastAsia"/>
          <w:sz w:val="21"/>
          <w:szCs w:val="21"/>
        </w:rPr>
        <w:t>年</w:t>
      </w:r>
      <w:r>
        <w:rPr>
          <w:sz w:val="21"/>
          <w:szCs w:val="21"/>
        </w:rPr>
        <w:t>4</w:t>
      </w:r>
      <w:r>
        <w:rPr>
          <w:rFonts w:hint="eastAsia"/>
          <w:sz w:val="21"/>
          <w:szCs w:val="21"/>
        </w:rPr>
        <w:t>月初，“以明天的学校”为题，在全国广泛征求意见，在全球化和信息社会诞生的背景下，这无疑是实现上述目标和审议</w:t>
      </w:r>
      <w:r>
        <w:rPr>
          <w:sz w:val="21"/>
          <w:szCs w:val="21"/>
        </w:rPr>
        <w:t>21</w:t>
      </w:r>
      <w:r>
        <w:rPr>
          <w:rFonts w:hint="eastAsia"/>
          <w:sz w:val="21"/>
          <w:szCs w:val="21"/>
        </w:rPr>
        <w:t>世纪挑战的重要阶段。</w:t>
      </w:r>
    </w:p>
    <w:p w:rsidR="00000000" w:rsidRDefault="00000000">
      <w:pPr>
        <w:numPr>
          <w:ilvl w:val="0"/>
          <w:numId w:val="51"/>
        </w:numPr>
        <w:tabs>
          <w:tab w:val="clear" w:pos="907"/>
          <w:tab w:val="num" w:pos="360"/>
        </w:tabs>
        <w:spacing w:before="240" w:after="240" w:line="440" w:lineRule="exact"/>
        <w:ind w:left="357"/>
        <w:jc w:val="both"/>
        <w:rPr>
          <w:sz w:val="28"/>
          <w:szCs w:val="28"/>
        </w:rPr>
      </w:pPr>
      <w:r>
        <w:rPr>
          <w:sz w:val="21"/>
          <w:szCs w:val="21"/>
        </w:rPr>
        <w:br w:type="page"/>
      </w:r>
      <w:r>
        <w:rPr>
          <w:rFonts w:eastAsia="SimHei" w:hint="eastAsia"/>
          <w:sz w:val="28"/>
          <w:szCs w:val="28"/>
        </w:rPr>
        <w:t>第</w:t>
      </w:r>
      <w:r>
        <w:rPr>
          <w:rFonts w:eastAsia="SimHei"/>
          <w:sz w:val="28"/>
          <w:szCs w:val="28"/>
        </w:rPr>
        <w:t>11</w:t>
      </w:r>
      <w:r>
        <w:rPr>
          <w:rFonts w:eastAsia="SimHei" w:hint="eastAsia"/>
          <w:sz w:val="28"/>
          <w:szCs w:val="28"/>
        </w:rPr>
        <w:t>条：就业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8"/>
      </w:tblGrid>
      <w:tr w:rsidR="00000000">
        <w:tblPrEx>
          <w:tblCellMar>
            <w:top w:w="0" w:type="dxa"/>
            <w:bottom w:w="0" w:type="dxa"/>
          </w:tblCellMar>
        </w:tblPrEx>
        <w:tc>
          <w:tcPr>
            <w:tcW w:w="9828"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1 </w:t>
            </w:r>
            <w:r>
              <w:rPr>
                <w:rFonts w:eastAsia="楷体" w:hint="eastAsia"/>
                <w:sz w:val="21"/>
                <w:szCs w:val="21"/>
              </w:rPr>
              <w:t>缔约各国应采取一切适当措施，消除在就业方面对妇女的歧视，以保证她们在男女平等的基础上享有相同权利，特别是：</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(a) </w:t>
            </w:r>
            <w:r>
              <w:rPr>
                <w:rFonts w:eastAsia="楷体" w:hint="eastAsia"/>
                <w:sz w:val="21"/>
                <w:szCs w:val="21"/>
              </w:rPr>
              <w:t>人人有不可剥夺的工作权利；</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(b) </w:t>
            </w:r>
            <w:r>
              <w:rPr>
                <w:rFonts w:eastAsia="楷体" w:hint="eastAsia"/>
                <w:sz w:val="21"/>
                <w:szCs w:val="21"/>
              </w:rPr>
              <w:t>享有相同就业机会的权利，包括在就业方面相同的甄选标准；</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(c) </w:t>
            </w:r>
            <w:r>
              <w:rPr>
                <w:rFonts w:eastAsia="楷体" w:hint="eastAsia"/>
                <w:sz w:val="21"/>
                <w:szCs w:val="21"/>
              </w:rPr>
              <w:t>享有自由选择专业和职业提升和工作保障，一切服务的福利和条件，接受职业培训和进修，包括实习培训、高等职业培训和经常性培训的权利；</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(d) </w:t>
            </w:r>
            <w:r>
              <w:rPr>
                <w:rFonts w:eastAsia="楷体" w:hint="eastAsia"/>
                <w:sz w:val="21"/>
                <w:szCs w:val="21"/>
              </w:rPr>
              <w:t>同等价值的工作享有同等报酬包括福利和享有平等待遇的权利，在评定工作的表现方面，也享有平等待遇的权利；</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(e) </w:t>
            </w:r>
            <w:r>
              <w:rPr>
                <w:rFonts w:eastAsia="楷体" w:hint="eastAsia"/>
                <w:sz w:val="21"/>
                <w:szCs w:val="21"/>
              </w:rPr>
              <w:t>享有社会保障的权利，特别是在退休、失业、疾病、残废和老年，或在其他丧失工作能力的情况下，以及享有带薪度假的权利；</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(f) </w:t>
            </w:r>
            <w:r>
              <w:rPr>
                <w:rFonts w:eastAsia="楷体" w:hint="eastAsia"/>
                <w:sz w:val="21"/>
                <w:szCs w:val="21"/>
              </w:rPr>
              <w:t>在工作条件方面享有健康和安全保障，包括保障生育机能的权利。</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2 </w:t>
            </w:r>
            <w:r>
              <w:rPr>
                <w:rFonts w:eastAsia="楷体" w:hint="eastAsia"/>
                <w:sz w:val="21"/>
                <w:szCs w:val="21"/>
              </w:rPr>
              <w:t>缔约各国为使妇女不致因结婚或生育而受歧视，又为保障其有效的工作权利起见，应采取适当措施：</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(a) </w:t>
            </w:r>
            <w:r>
              <w:rPr>
                <w:rFonts w:eastAsia="楷体" w:hint="eastAsia"/>
                <w:sz w:val="21"/>
                <w:szCs w:val="21"/>
              </w:rPr>
              <w:t>禁止以怀孕或产假为理由予以解雇，以及以婚姻状况为理由予以解雇的歧视，违反规定者予以制裁；</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(b) </w:t>
            </w:r>
            <w:r>
              <w:rPr>
                <w:rFonts w:eastAsia="楷体" w:hint="eastAsia"/>
                <w:sz w:val="21"/>
                <w:szCs w:val="21"/>
              </w:rPr>
              <w:t>实施带薪产假或具有同等社会福利的产假，而不丧失原有工作、年资或社会津贴；</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(c) </w:t>
            </w:r>
            <w:r>
              <w:rPr>
                <w:rFonts w:eastAsia="楷体" w:hint="eastAsia"/>
                <w:sz w:val="21"/>
                <w:szCs w:val="21"/>
              </w:rPr>
              <w:t>鼓励提供必要的辅助性社会服务，特别是通过促进建立和发展托儿设施系统，使父母得以兼顾家庭义务和工作责任并参与公共事务；</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(d) </w:t>
            </w:r>
            <w:r>
              <w:rPr>
                <w:rFonts w:eastAsia="楷体" w:hint="eastAsia"/>
                <w:sz w:val="21"/>
                <w:szCs w:val="21"/>
              </w:rPr>
              <w:t>对于怀孕期间从事确实有害于健康的工种的妇女，给予特别保护。</w:t>
            </w:r>
          </w:p>
          <w:p w:rsidR="00000000" w:rsidRDefault="00000000">
            <w:pPr>
              <w:tabs>
                <w:tab w:val="left" w:pos="5220"/>
              </w:tabs>
              <w:spacing w:line="440" w:lineRule="exact"/>
              <w:ind w:firstLine="482"/>
              <w:jc w:val="both"/>
              <w:rPr>
                <w:sz w:val="21"/>
                <w:szCs w:val="21"/>
              </w:rPr>
            </w:pPr>
            <w:r>
              <w:rPr>
                <w:rFonts w:eastAsia="楷体"/>
                <w:sz w:val="21"/>
                <w:szCs w:val="21"/>
              </w:rPr>
              <w:t xml:space="preserve">3 </w:t>
            </w:r>
            <w:r>
              <w:rPr>
                <w:rFonts w:eastAsia="楷体" w:hint="eastAsia"/>
                <w:sz w:val="21"/>
                <w:szCs w:val="21"/>
              </w:rPr>
              <w:t>应根据科技知识，定期审查与本条所包涵的内容有关的保护性法律，必要时应加以修订、废止或推广。</w:t>
            </w:r>
          </w:p>
        </w:tc>
      </w:tr>
    </w:tbl>
    <w:p w:rsidR="00000000" w:rsidRDefault="00000000">
      <w:pPr>
        <w:pStyle w:val="Date"/>
        <w:tabs>
          <w:tab w:val="left" w:pos="5220"/>
        </w:tabs>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劳动：基本权利</w:t>
      </w:r>
    </w:p>
    <w:p w:rsidR="00000000" w:rsidRDefault="00000000">
      <w:pPr>
        <w:tabs>
          <w:tab w:val="left" w:pos="5220"/>
        </w:tabs>
        <w:spacing w:after="240" w:line="440" w:lineRule="exact"/>
        <w:ind w:firstLine="480"/>
        <w:jc w:val="both"/>
        <w:rPr>
          <w:sz w:val="21"/>
          <w:szCs w:val="21"/>
        </w:rPr>
      </w:pPr>
      <w:r>
        <w:rPr>
          <w:sz w:val="21"/>
          <w:szCs w:val="21"/>
        </w:rPr>
        <w:t>587</w:t>
      </w:r>
      <w:r>
        <w:rPr>
          <w:rFonts w:hint="eastAsia"/>
          <w:sz w:val="21"/>
          <w:szCs w:val="21"/>
        </w:rPr>
        <w:t>．妇女的劳动权受到所有就业法规的保障。突尼斯还加入了确认这一基本权利的许多国际协议。</w:t>
      </w:r>
    </w:p>
    <w:p w:rsidR="00000000" w:rsidRDefault="00000000">
      <w:pPr>
        <w:tabs>
          <w:tab w:val="left" w:pos="5220"/>
        </w:tabs>
        <w:spacing w:after="240" w:line="440" w:lineRule="exact"/>
        <w:ind w:firstLine="480"/>
        <w:jc w:val="both"/>
        <w:rPr>
          <w:sz w:val="21"/>
          <w:szCs w:val="21"/>
        </w:rPr>
      </w:pPr>
      <w:r>
        <w:rPr>
          <w:sz w:val="21"/>
          <w:szCs w:val="21"/>
        </w:rPr>
        <w:t>588</w:t>
      </w:r>
      <w:r>
        <w:rPr>
          <w:rFonts w:hint="eastAsia"/>
          <w:sz w:val="21"/>
          <w:szCs w:val="21"/>
        </w:rPr>
        <w:t>．在政治民主化和经济结构重组的背景下，妇女的经济就业被视为是至关重要的事。妇女的劳动权同时在个人权利的法律层面上和在发展战略选择的历史层面上被考察，因而不再存在任何模棱两可的现象。</w:t>
      </w:r>
    </w:p>
    <w:p w:rsidR="00000000" w:rsidRDefault="00000000">
      <w:pPr>
        <w:tabs>
          <w:tab w:val="left" w:pos="5220"/>
        </w:tabs>
        <w:spacing w:after="240" w:line="440" w:lineRule="exact"/>
        <w:ind w:firstLine="480"/>
        <w:jc w:val="both"/>
        <w:rPr>
          <w:sz w:val="21"/>
          <w:szCs w:val="21"/>
        </w:rPr>
      </w:pPr>
      <w:r>
        <w:rPr>
          <w:sz w:val="21"/>
          <w:szCs w:val="21"/>
        </w:rPr>
        <w:t>589</w:t>
      </w:r>
      <w:r>
        <w:rPr>
          <w:rFonts w:hint="eastAsia"/>
          <w:sz w:val="21"/>
          <w:szCs w:val="21"/>
        </w:rPr>
        <w:t>．根据促进妇女劳动权的政治意愿，妇女的职业环境和社会环境不断得到改善，使妇女人力资源能更富有成效地进入所有活动领域。立法措施、劳动条件和托儿设施也与政治意愿相合拍。</w:t>
      </w:r>
    </w:p>
    <w:p w:rsidR="00000000" w:rsidRDefault="00000000">
      <w:pPr>
        <w:numPr>
          <w:ilvl w:val="0"/>
          <w:numId w:val="23"/>
        </w:numPr>
        <w:tabs>
          <w:tab w:val="clear" w:pos="420"/>
          <w:tab w:val="num" w:pos="600"/>
        </w:tabs>
        <w:spacing w:before="240" w:after="240" w:line="440" w:lineRule="exact"/>
        <w:jc w:val="both"/>
        <w:rPr>
          <w:rFonts w:eastAsia="SimHei"/>
          <w:sz w:val="28"/>
          <w:szCs w:val="28"/>
        </w:rPr>
      </w:pPr>
      <w:r>
        <w:rPr>
          <w:rFonts w:eastAsia="SimHei" w:hint="eastAsia"/>
          <w:sz w:val="28"/>
          <w:szCs w:val="28"/>
        </w:rPr>
        <w:t>法制</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一</w:t>
      </w:r>
      <w:r>
        <w:rPr>
          <w:rFonts w:eastAsia="SimHei"/>
          <w:sz w:val="21"/>
          <w:szCs w:val="21"/>
        </w:rPr>
        <w:t>.</w:t>
      </w:r>
      <w:r>
        <w:rPr>
          <w:rFonts w:eastAsia="SimHei"/>
          <w:b/>
          <w:bCs/>
          <w:sz w:val="21"/>
          <w:szCs w:val="21"/>
        </w:rPr>
        <w:t>1</w:t>
      </w:r>
      <w:r>
        <w:rPr>
          <w:rFonts w:eastAsia="SimHei"/>
          <w:sz w:val="21"/>
          <w:szCs w:val="21"/>
        </w:rPr>
        <w:t xml:space="preserve"> </w:t>
      </w:r>
      <w:r>
        <w:rPr>
          <w:rFonts w:eastAsia="SimHei" w:hint="eastAsia"/>
          <w:sz w:val="21"/>
          <w:szCs w:val="21"/>
        </w:rPr>
        <w:t>反对歧视</w:t>
      </w:r>
    </w:p>
    <w:p w:rsidR="00000000" w:rsidRDefault="00000000">
      <w:pPr>
        <w:tabs>
          <w:tab w:val="left" w:pos="5220"/>
        </w:tabs>
        <w:spacing w:after="240" w:line="440" w:lineRule="exact"/>
        <w:ind w:firstLine="480"/>
        <w:jc w:val="both"/>
        <w:rPr>
          <w:sz w:val="21"/>
          <w:szCs w:val="21"/>
        </w:rPr>
      </w:pPr>
      <w:r>
        <w:rPr>
          <w:sz w:val="21"/>
          <w:szCs w:val="21"/>
        </w:rPr>
        <w:t>590</w:t>
      </w:r>
      <w:r>
        <w:rPr>
          <w:rFonts w:hint="eastAsia"/>
          <w:sz w:val="21"/>
          <w:szCs w:val="21"/>
        </w:rPr>
        <w:t>．独立后颁布的所有法律文件无不确认男女劳动非歧视原则，并对妇女的独特权利作出规定。这些文件包含的条款，在确认男女平等、保护妇女和“母子”权利的同时，发挥妇女人力资源的生产作用，争取妇女参与各项经济活动。</w:t>
      </w:r>
    </w:p>
    <w:p w:rsidR="00000000" w:rsidRDefault="00000000">
      <w:pPr>
        <w:tabs>
          <w:tab w:val="left" w:pos="5220"/>
        </w:tabs>
        <w:spacing w:after="240" w:line="440" w:lineRule="exact"/>
        <w:ind w:firstLine="480"/>
        <w:jc w:val="both"/>
        <w:rPr>
          <w:sz w:val="21"/>
          <w:szCs w:val="21"/>
        </w:rPr>
      </w:pPr>
      <w:r>
        <w:rPr>
          <w:sz w:val="21"/>
          <w:szCs w:val="21"/>
        </w:rPr>
        <w:t>591</w:t>
      </w:r>
      <w:r>
        <w:rPr>
          <w:rFonts w:hint="eastAsia"/>
          <w:sz w:val="21"/>
          <w:szCs w:val="21"/>
        </w:rPr>
        <w:t>．根据</w:t>
      </w:r>
      <w:r>
        <w:rPr>
          <w:sz w:val="21"/>
          <w:szCs w:val="21"/>
        </w:rPr>
        <w:t>1993</w:t>
      </w:r>
      <w:r>
        <w:rPr>
          <w:rFonts w:hint="eastAsia"/>
          <w:sz w:val="21"/>
          <w:szCs w:val="21"/>
        </w:rPr>
        <w:t>年</w:t>
      </w:r>
      <w:r>
        <w:rPr>
          <w:sz w:val="21"/>
          <w:szCs w:val="21"/>
        </w:rPr>
        <w:t>7</w:t>
      </w:r>
      <w:r>
        <w:rPr>
          <w:rFonts w:hint="eastAsia"/>
          <w:sz w:val="21"/>
          <w:szCs w:val="21"/>
        </w:rPr>
        <w:t>月</w:t>
      </w:r>
      <w:r>
        <w:rPr>
          <w:sz w:val="21"/>
          <w:szCs w:val="21"/>
        </w:rPr>
        <w:t>5</w:t>
      </w:r>
      <w:r>
        <w:rPr>
          <w:rFonts w:hint="eastAsia"/>
          <w:sz w:val="21"/>
          <w:szCs w:val="21"/>
        </w:rPr>
        <w:t>日第</w:t>
      </w:r>
      <w:r>
        <w:rPr>
          <w:sz w:val="21"/>
          <w:szCs w:val="21"/>
        </w:rPr>
        <w:t>93-66</w:t>
      </w:r>
      <w:r>
        <w:rPr>
          <w:rFonts w:hint="eastAsia"/>
          <w:sz w:val="21"/>
          <w:szCs w:val="21"/>
        </w:rPr>
        <w:t>号法令提出的修正案，《劳动法》在前言部分加进了一条（增补第</w:t>
      </w:r>
      <w:r>
        <w:rPr>
          <w:sz w:val="21"/>
          <w:szCs w:val="21"/>
        </w:rPr>
        <w:t>5</w:t>
      </w:r>
      <w:r>
        <w:rPr>
          <w:rFonts w:hint="eastAsia"/>
          <w:sz w:val="21"/>
          <w:szCs w:val="21"/>
        </w:rPr>
        <w:t>条），明确承认男女非歧视原则。</w:t>
      </w:r>
    </w:p>
    <w:p w:rsidR="00000000" w:rsidRDefault="00000000">
      <w:pPr>
        <w:tabs>
          <w:tab w:val="left" w:pos="5220"/>
        </w:tabs>
        <w:spacing w:after="240" w:line="440" w:lineRule="exact"/>
        <w:ind w:firstLine="480"/>
        <w:jc w:val="both"/>
        <w:rPr>
          <w:sz w:val="21"/>
          <w:szCs w:val="21"/>
        </w:rPr>
      </w:pPr>
      <w:r>
        <w:rPr>
          <w:rFonts w:hint="eastAsia"/>
          <w:sz w:val="21"/>
          <w:szCs w:val="21"/>
        </w:rPr>
        <w:t>增补第</w:t>
      </w:r>
      <w:r>
        <w:rPr>
          <w:sz w:val="21"/>
          <w:szCs w:val="21"/>
        </w:rPr>
        <w:t>5</w:t>
      </w:r>
      <w:r>
        <w:rPr>
          <w:rFonts w:hint="eastAsia"/>
          <w:sz w:val="21"/>
          <w:szCs w:val="21"/>
        </w:rPr>
        <w:t>条规定：“援引本法规规定和实施本法规条文时，不得在男女间实行歧视”。</w:t>
      </w:r>
    </w:p>
    <w:p w:rsidR="00000000" w:rsidRDefault="00000000">
      <w:pPr>
        <w:tabs>
          <w:tab w:val="left" w:pos="5220"/>
        </w:tabs>
        <w:spacing w:after="240" w:line="440" w:lineRule="exact"/>
        <w:ind w:firstLine="480"/>
        <w:jc w:val="both"/>
        <w:rPr>
          <w:sz w:val="21"/>
          <w:szCs w:val="21"/>
        </w:rPr>
      </w:pPr>
      <w:r>
        <w:rPr>
          <w:sz w:val="21"/>
          <w:szCs w:val="21"/>
        </w:rPr>
        <w:t>592</w:t>
      </w:r>
      <w:r>
        <w:rPr>
          <w:rFonts w:hint="eastAsia"/>
          <w:sz w:val="21"/>
          <w:szCs w:val="21"/>
        </w:rPr>
        <w:t>．“同才能，同报酬”原则是公务员部门的现行原则。</w:t>
      </w:r>
    </w:p>
    <w:p w:rsidR="00000000" w:rsidRDefault="00000000">
      <w:pPr>
        <w:tabs>
          <w:tab w:val="left" w:pos="5220"/>
        </w:tabs>
        <w:spacing w:after="240" w:line="440" w:lineRule="exact"/>
        <w:ind w:firstLine="480"/>
        <w:jc w:val="both"/>
        <w:rPr>
          <w:sz w:val="21"/>
          <w:szCs w:val="21"/>
        </w:rPr>
      </w:pPr>
      <w:r>
        <w:rPr>
          <w:sz w:val="21"/>
          <w:szCs w:val="21"/>
        </w:rPr>
        <w:t>593</w:t>
      </w:r>
      <w:r>
        <w:rPr>
          <w:rFonts w:hint="eastAsia"/>
          <w:sz w:val="21"/>
          <w:szCs w:val="21"/>
        </w:rPr>
        <w:t>．同样，根据</w:t>
      </w:r>
      <w:r>
        <w:rPr>
          <w:sz w:val="21"/>
          <w:szCs w:val="21"/>
        </w:rPr>
        <w:t>1993</w:t>
      </w:r>
      <w:r>
        <w:rPr>
          <w:rFonts w:hint="eastAsia"/>
          <w:sz w:val="21"/>
          <w:szCs w:val="21"/>
        </w:rPr>
        <w:t>年</w:t>
      </w:r>
      <w:r>
        <w:rPr>
          <w:sz w:val="21"/>
          <w:szCs w:val="21"/>
        </w:rPr>
        <w:t>7</w:t>
      </w:r>
      <w:r>
        <w:rPr>
          <w:rFonts w:hint="eastAsia"/>
          <w:sz w:val="21"/>
          <w:szCs w:val="21"/>
        </w:rPr>
        <w:t>月</w:t>
      </w:r>
      <w:r>
        <w:rPr>
          <w:sz w:val="21"/>
          <w:szCs w:val="21"/>
        </w:rPr>
        <w:t>5</w:t>
      </w:r>
      <w:r>
        <w:rPr>
          <w:rFonts w:hint="eastAsia"/>
          <w:sz w:val="21"/>
          <w:szCs w:val="21"/>
        </w:rPr>
        <w:t>日第</w:t>
      </w:r>
      <w:r>
        <w:rPr>
          <w:sz w:val="21"/>
          <w:szCs w:val="21"/>
        </w:rPr>
        <w:t>93-66</w:t>
      </w:r>
      <w:r>
        <w:rPr>
          <w:rFonts w:hint="eastAsia"/>
          <w:sz w:val="21"/>
          <w:szCs w:val="21"/>
        </w:rPr>
        <w:t>号法令对《劳动法》的修改，涉及在农业部门实行最低保障工资的原第</w:t>
      </w:r>
      <w:r>
        <w:rPr>
          <w:sz w:val="21"/>
          <w:szCs w:val="21"/>
        </w:rPr>
        <w:t>135</w:t>
      </w:r>
      <w:r>
        <w:rPr>
          <w:rFonts w:hint="eastAsia"/>
          <w:sz w:val="21"/>
          <w:szCs w:val="21"/>
        </w:rPr>
        <w:t>条，特别是在对待妇女季节工的问题上，因可能被作出歧视性解释，其有关规定业已被废止。从此，农业部门妇女季节工的工资一律按无专业技能农业工人最低工资的有关规定处理。</w:t>
      </w:r>
    </w:p>
    <w:p w:rsidR="00000000" w:rsidRDefault="00000000">
      <w:pPr>
        <w:tabs>
          <w:tab w:val="left" w:pos="5220"/>
        </w:tabs>
        <w:spacing w:after="240" w:line="440" w:lineRule="exact"/>
        <w:ind w:firstLine="480"/>
        <w:jc w:val="both"/>
        <w:rPr>
          <w:sz w:val="21"/>
          <w:szCs w:val="21"/>
        </w:rPr>
      </w:pPr>
      <w:r>
        <w:rPr>
          <w:sz w:val="21"/>
          <w:szCs w:val="21"/>
        </w:rPr>
        <w:t>594</w:t>
      </w:r>
      <w:r>
        <w:rPr>
          <w:rFonts w:hint="eastAsia"/>
          <w:sz w:val="21"/>
          <w:szCs w:val="21"/>
        </w:rPr>
        <w:t>．通过对《劳动法》的修改，在妇女劳动问题上取消了旧法律制度的最后残余，但其他法律文件，如突尼斯批准的有关国际公约那样，对非歧视原则的阐述已足够清晰明白。</w:t>
      </w:r>
    </w:p>
    <w:p w:rsidR="00000000" w:rsidRDefault="00000000">
      <w:pPr>
        <w:tabs>
          <w:tab w:val="left" w:pos="5220"/>
        </w:tabs>
        <w:spacing w:after="240" w:line="440" w:lineRule="exact"/>
        <w:ind w:firstLine="480"/>
        <w:jc w:val="both"/>
        <w:rPr>
          <w:sz w:val="21"/>
          <w:szCs w:val="21"/>
        </w:rPr>
      </w:pPr>
      <w:r>
        <w:rPr>
          <w:sz w:val="21"/>
          <w:szCs w:val="21"/>
        </w:rPr>
        <w:t>595</w:t>
      </w:r>
      <w:r>
        <w:rPr>
          <w:rFonts w:hint="eastAsia"/>
          <w:sz w:val="21"/>
          <w:szCs w:val="21"/>
        </w:rPr>
        <w:t>．国民议会通过了</w:t>
      </w:r>
      <w:r>
        <w:rPr>
          <w:sz w:val="21"/>
          <w:szCs w:val="21"/>
        </w:rPr>
        <w:t>2000</w:t>
      </w:r>
      <w:r>
        <w:rPr>
          <w:rFonts w:hint="eastAsia"/>
          <w:sz w:val="21"/>
          <w:szCs w:val="21"/>
        </w:rPr>
        <w:t>年</w:t>
      </w:r>
      <w:r>
        <w:rPr>
          <w:sz w:val="21"/>
          <w:szCs w:val="21"/>
        </w:rPr>
        <w:t>2</w:t>
      </w:r>
      <w:r>
        <w:rPr>
          <w:rFonts w:hint="eastAsia"/>
          <w:sz w:val="21"/>
          <w:szCs w:val="21"/>
        </w:rPr>
        <w:t>月</w:t>
      </w:r>
      <w:r>
        <w:rPr>
          <w:sz w:val="21"/>
          <w:szCs w:val="21"/>
        </w:rPr>
        <w:t>7</w:t>
      </w:r>
      <w:r>
        <w:rPr>
          <w:rFonts w:hint="eastAsia"/>
          <w:sz w:val="21"/>
          <w:szCs w:val="21"/>
        </w:rPr>
        <w:t>日第</w:t>
      </w:r>
      <w:r>
        <w:rPr>
          <w:sz w:val="21"/>
          <w:szCs w:val="21"/>
        </w:rPr>
        <w:t>2000-17</w:t>
      </w:r>
      <w:r>
        <w:rPr>
          <w:rFonts w:hint="eastAsia"/>
          <w:sz w:val="21"/>
          <w:szCs w:val="21"/>
        </w:rPr>
        <w:t>号法令，决定废止妻子劳动需经丈夫事先同意的规定（《债务和合同法》第</w:t>
      </w:r>
      <w:r>
        <w:rPr>
          <w:sz w:val="21"/>
          <w:szCs w:val="21"/>
        </w:rPr>
        <w:t>831</w:t>
      </w:r>
      <w:r>
        <w:rPr>
          <w:rFonts w:hint="eastAsia"/>
          <w:sz w:val="21"/>
          <w:szCs w:val="21"/>
        </w:rPr>
        <w:t>条），以及已婚女子支付就业保证金和出具按时上班保证书需经丈夫同意的规定（《债务和合同法》第</w:t>
      </w:r>
      <w:r>
        <w:rPr>
          <w:sz w:val="21"/>
          <w:szCs w:val="21"/>
        </w:rPr>
        <w:t>1 481</w:t>
      </w:r>
      <w:r>
        <w:rPr>
          <w:rFonts w:hint="eastAsia"/>
          <w:sz w:val="21"/>
          <w:szCs w:val="21"/>
        </w:rPr>
        <w:t>条第</w:t>
      </w:r>
      <w:r>
        <w:rPr>
          <w:sz w:val="21"/>
          <w:szCs w:val="21"/>
        </w:rPr>
        <w:t>2</w:t>
      </w:r>
      <w:r>
        <w:rPr>
          <w:rFonts w:hint="eastAsia"/>
          <w:sz w:val="21"/>
          <w:szCs w:val="21"/>
        </w:rPr>
        <w:t>款和第</w:t>
      </w:r>
      <w:r>
        <w:rPr>
          <w:sz w:val="21"/>
          <w:szCs w:val="21"/>
        </w:rPr>
        <w:t>1 524</w:t>
      </w:r>
      <w:r>
        <w:rPr>
          <w:rFonts w:hint="eastAsia"/>
          <w:sz w:val="21"/>
          <w:szCs w:val="21"/>
        </w:rPr>
        <w:t>条第</w:t>
      </w:r>
      <w:r>
        <w:rPr>
          <w:sz w:val="21"/>
          <w:szCs w:val="21"/>
        </w:rPr>
        <w:t>2</w:t>
      </w:r>
      <w:r>
        <w:rPr>
          <w:rFonts w:hint="eastAsia"/>
          <w:sz w:val="21"/>
          <w:szCs w:val="21"/>
        </w:rPr>
        <w:t>款）。</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一</w:t>
      </w:r>
      <w:r>
        <w:rPr>
          <w:rFonts w:eastAsia="SimHei"/>
          <w:sz w:val="21"/>
          <w:szCs w:val="21"/>
        </w:rPr>
        <w:t>.</w:t>
      </w:r>
      <w:r>
        <w:rPr>
          <w:rFonts w:eastAsia="SimHei"/>
          <w:b/>
          <w:bCs/>
          <w:sz w:val="21"/>
          <w:szCs w:val="21"/>
        </w:rPr>
        <w:t xml:space="preserve">2 </w:t>
      </w:r>
      <w:r>
        <w:rPr>
          <w:rFonts w:eastAsia="SimHei" w:hint="eastAsia"/>
          <w:sz w:val="21"/>
          <w:szCs w:val="21"/>
        </w:rPr>
        <w:t>劳动妇女的特殊权利</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一</w:t>
      </w:r>
      <w:r>
        <w:rPr>
          <w:rFonts w:eastAsia="SimHei"/>
          <w:sz w:val="21"/>
          <w:szCs w:val="21"/>
        </w:rPr>
        <w:t>.</w:t>
      </w:r>
      <w:r>
        <w:rPr>
          <w:rFonts w:eastAsia="SimHei"/>
          <w:b/>
          <w:bCs/>
          <w:sz w:val="21"/>
          <w:szCs w:val="21"/>
        </w:rPr>
        <w:t>2.1</w:t>
      </w:r>
      <w:r>
        <w:rPr>
          <w:rFonts w:eastAsia="SimHei"/>
          <w:sz w:val="21"/>
          <w:szCs w:val="21"/>
        </w:rPr>
        <w:t xml:space="preserve"> </w:t>
      </w:r>
      <w:r>
        <w:rPr>
          <w:rFonts w:eastAsia="SimHei" w:hint="eastAsia"/>
          <w:sz w:val="21"/>
          <w:szCs w:val="21"/>
        </w:rPr>
        <w:t>产假权</w:t>
      </w:r>
    </w:p>
    <w:p w:rsidR="00000000" w:rsidRDefault="00000000">
      <w:pPr>
        <w:tabs>
          <w:tab w:val="left" w:pos="5220"/>
        </w:tabs>
        <w:spacing w:after="240" w:line="440" w:lineRule="exact"/>
        <w:ind w:firstLine="480"/>
        <w:jc w:val="both"/>
        <w:rPr>
          <w:sz w:val="21"/>
          <w:szCs w:val="21"/>
        </w:rPr>
      </w:pPr>
      <w:r>
        <w:rPr>
          <w:sz w:val="21"/>
          <w:szCs w:val="21"/>
        </w:rPr>
        <w:t>596</w:t>
      </w:r>
      <w:r>
        <w:rPr>
          <w:rFonts w:hint="eastAsia"/>
          <w:sz w:val="21"/>
          <w:szCs w:val="21"/>
        </w:rPr>
        <w:t>．在国营部门，孕妇享受产假</w:t>
      </w:r>
      <w:r>
        <w:rPr>
          <w:sz w:val="21"/>
          <w:szCs w:val="21"/>
        </w:rPr>
        <w:t>2</w:t>
      </w:r>
      <w:r>
        <w:rPr>
          <w:rFonts w:hint="eastAsia"/>
          <w:sz w:val="21"/>
          <w:szCs w:val="21"/>
        </w:rPr>
        <w:t>个月，领取全额工资，期满后可延长</w:t>
      </w:r>
      <w:r>
        <w:rPr>
          <w:sz w:val="21"/>
          <w:szCs w:val="21"/>
        </w:rPr>
        <w:t>4</w:t>
      </w:r>
      <w:r>
        <w:rPr>
          <w:rFonts w:hint="eastAsia"/>
          <w:sz w:val="21"/>
          <w:szCs w:val="21"/>
        </w:rPr>
        <w:t>个月，领取半额工资，晋升和退休时权益不受影响（</w:t>
      </w:r>
      <w:r>
        <w:rPr>
          <w:sz w:val="21"/>
          <w:szCs w:val="21"/>
        </w:rPr>
        <w:t>1983</w:t>
      </w:r>
      <w:r>
        <w:rPr>
          <w:rFonts w:hint="eastAsia"/>
          <w:sz w:val="21"/>
          <w:szCs w:val="21"/>
        </w:rPr>
        <w:t>年</w:t>
      </w:r>
      <w:r>
        <w:rPr>
          <w:sz w:val="21"/>
          <w:szCs w:val="21"/>
        </w:rPr>
        <w:t>12</w:t>
      </w:r>
      <w:r>
        <w:rPr>
          <w:rFonts w:hint="eastAsia"/>
          <w:sz w:val="21"/>
          <w:szCs w:val="21"/>
        </w:rPr>
        <w:t>月</w:t>
      </w:r>
      <w:r>
        <w:rPr>
          <w:sz w:val="21"/>
          <w:szCs w:val="21"/>
        </w:rPr>
        <w:t>12</w:t>
      </w:r>
      <w:r>
        <w:rPr>
          <w:rFonts w:hint="eastAsia"/>
          <w:sz w:val="21"/>
          <w:szCs w:val="21"/>
        </w:rPr>
        <w:t>日第</w:t>
      </w:r>
      <w:r>
        <w:rPr>
          <w:sz w:val="21"/>
          <w:szCs w:val="21"/>
        </w:rPr>
        <w:t>83-112</w:t>
      </w:r>
      <w:r>
        <w:rPr>
          <w:rFonts w:hint="eastAsia"/>
          <w:sz w:val="21"/>
          <w:szCs w:val="21"/>
        </w:rPr>
        <w:t>号法令）。在私营部门，孕妇享受产假</w:t>
      </w:r>
      <w:r>
        <w:rPr>
          <w:sz w:val="21"/>
          <w:szCs w:val="21"/>
        </w:rPr>
        <w:t>30</w:t>
      </w:r>
      <w:r>
        <w:rPr>
          <w:rFonts w:hint="eastAsia"/>
          <w:sz w:val="21"/>
          <w:szCs w:val="21"/>
        </w:rPr>
        <w:t>天，领取三分之二的工资，凭医生证明可续假</w:t>
      </w:r>
      <w:r>
        <w:rPr>
          <w:sz w:val="21"/>
          <w:szCs w:val="21"/>
        </w:rPr>
        <w:t>30</w:t>
      </w:r>
      <w:r>
        <w:rPr>
          <w:rFonts w:hint="eastAsia"/>
          <w:sz w:val="21"/>
          <w:szCs w:val="21"/>
        </w:rPr>
        <w:t>天。</w:t>
      </w:r>
    </w:p>
    <w:p w:rsidR="00000000" w:rsidRDefault="00000000">
      <w:pPr>
        <w:tabs>
          <w:tab w:val="left" w:pos="5220"/>
        </w:tabs>
        <w:spacing w:after="240" w:line="440" w:lineRule="exact"/>
        <w:ind w:firstLine="480"/>
        <w:jc w:val="both"/>
        <w:rPr>
          <w:sz w:val="21"/>
          <w:szCs w:val="21"/>
        </w:rPr>
      </w:pPr>
      <w:r>
        <w:rPr>
          <w:sz w:val="21"/>
          <w:szCs w:val="21"/>
        </w:rPr>
        <w:t>597</w:t>
      </w:r>
      <w:r>
        <w:rPr>
          <w:rFonts w:hint="eastAsia"/>
          <w:sz w:val="21"/>
          <w:szCs w:val="21"/>
        </w:rPr>
        <w:t>．除产假和哺乳等优待外，法律还规定妇女有权申请半日工作，以便兼顾职业和家庭的双重责任。休假、晋升和退休金发放均不受这项特殊措施的影响。</w:t>
      </w:r>
    </w:p>
    <w:p w:rsidR="00000000" w:rsidRDefault="00000000">
      <w:pPr>
        <w:tabs>
          <w:tab w:val="left" w:pos="5220"/>
        </w:tabs>
        <w:spacing w:after="240" w:line="440" w:lineRule="exact"/>
        <w:ind w:firstLine="480"/>
        <w:jc w:val="both"/>
        <w:rPr>
          <w:sz w:val="21"/>
          <w:szCs w:val="21"/>
        </w:rPr>
      </w:pPr>
      <w:r>
        <w:rPr>
          <w:sz w:val="21"/>
          <w:szCs w:val="21"/>
        </w:rPr>
        <w:t>598</w:t>
      </w:r>
      <w:r>
        <w:rPr>
          <w:rFonts w:hint="eastAsia"/>
          <w:sz w:val="21"/>
          <w:szCs w:val="21"/>
        </w:rPr>
        <w:t>．根据</w:t>
      </w:r>
      <w:r>
        <w:rPr>
          <w:sz w:val="21"/>
          <w:szCs w:val="21"/>
        </w:rPr>
        <w:t>1997</w:t>
      </w:r>
      <w:r>
        <w:rPr>
          <w:rFonts w:hint="eastAsia"/>
          <w:sz w:val="21"/>
          <w:szCs w:val="21"/>
        </w:rPr>
        <w:t>年</w:t>
      </w:r>
      <w:r>
        <w:rPr>
          <w:sz w:val="21"/>
          <w:szCs w:val="21"/>
        </w:rPr>
        <w:t>12</w:t>
      </w:r>
      <w:r>
        <w:rPr>
          <w:rFonts w:hint="eastAsia"/>
          <w:sz w:val="21"/>
          <w:szCs w:val="21"/>
        </w:rPr>
        <w:t>月</w:t>
      </w:r>
      <w:r>
        <w:rPr>
          <w:sz w:val="21"/>
          <w:szCs w:val="21"/>
        </w:rPr>
        <w:t>20</w:t>
      </w:r>
      <w:r>
        <w:rPr>
          <w:rFonts w:hint="eastAsia"/>
          <w:sz w:val="21"/>
          <w:szCs w:val="21"/>
        </w:rPr>
        <w:t>日第</w:t>
      </w:r>
      <w:r>
        <w:rPr>
          <w:sz w:val="21"/>
          <w:szCs w:val="21"/>
        </w:rPr>
        <w:t>97-83</w:t>
      </w:r>
      <w:r>
        <w:rPr>
          <w:rFonts w:hint="eastAsia"/>
          <w:sz w:val="21"/>
          <w:szCs w:val="21"/>
        </w:rPr>
        <w:t>号法令对</w:t>
      </w:r>
      <w:r>
        <w:rPr>
          <w:sz w:val="21"/>
          <w:szCs w:val="21"/>
        </w:rPr>
        <w:t>1983</w:t>
      </w:r>
      <w:r>
        <w:rPr>
          <w:rFonts w:hint="eastAsia"/>
          <w:sz w:val="21"/>
          <w:szCs w:val="21"/>
        </w:rPr>
        <w:t>年</w:t>
      </w:r>
      <w:r>
        <w:rPr>
          <w:sz w:val="21"/>
          <w:szCs w:val="21"/>
        </w:rPr>
        <w:t>12</w:t>
      </w:r>
      <w:r>
        <w:rPr>
          <w:rFonts w:hint="eastAsia"/>
          <w:sz w:val="21"/>
          <w:szCs w:val="21"/>
        </w:rPr>
        <w:t>月</w:t>
      </w:r>
      <w:r>
        <w:rPr>
          <w:sz w:val="21"/>
          <w:szCs w:val="21"/>
        </w:rPr>
        <w:t>12</w:t>
      </w:r>
      <w:r>
        <w:rPr>
          <w:rFonts w:hint="eastAsia"/>
          <w:sz w:val="21"/>
          <w:szCs w:val="21"/>
        </w:rPr>
        <w:t>日第</w:t>
      </w:r>
      <w:r>
        <w:rPr>
          <w:sz w:val="21"/>
          <w:szCs w:val="21"/>
        </w:rPr>
        <w:t>83-112</w:t>
      </w:r>
      <w:r>
        <w:rPr>
          <w:rFonts w:hint="eastAsia"/>
          <w:sz w:val="21"/>
          <w:szCs w:val="21"/>
        </w:rPr>
        <w:t>号法令的修改，决定在《公职人员章程》（</w:t>
      </w:r>
      <w:r>
        <w:rPr>
          <w:sz w:val="21"/>
          <w:szCs w:val="21"/>
        </w:rPr>
        <w:t>SGAFP</w:t>
      </w:r>
      <w:r>
        <w:rPr>
          <w:rFonts w:hint="eastAsia"/>
          <w:sz w:val="21"/>
          <w:szCs w:val="21"/>
        </w:rPr>
        <w:t>）中增补第</w:t>
      </w:r>
      <w:r>
        <w:rPr>
          <w:sz w:val="21"/>
          <w:szCs w:val="21"/>
        </w:rPr>
        <w:t>48</w:t>
      </w:r>
      <w:r>
        <w:rPr>
          <w:rFonts w:hint="eastAsia"/>
          <w:sz w:val="21"/>
          <w:szCs w:val="21"/>
        </w:rPr>
        <w:t>条：</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女公务员在每天工作前或工作后有休息一小时进行哺乳的权利，前提是每天工作时间不低于</w:t>
      </w:r>
      <w:r>
        <w:rPr>
          <w:sz w:val="21"/>
          <w:szCs w:val="21"/>
        </w:rPr>
        <w:t>4</w:t>
      </w:r>
      <w:r>
        <w:rPr>
          <w:rFonts w:hint="eastAsia"/>
          <w:sz w:val="21"/>
          <w:szCs w:val="21"/>
        </w:rPr>
        <w:t>小时。</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如工作分两段时间安排，可允许在每段时间之前或之后，有一小时休息时间，前提是全部工作时间不少于</w:t>
      </w:r>
      <w:r>
        <w:rPr>
          <w:sz w:val="21"/>
          <w:szCs w:val="21"/>
        </w:rPr>
        <w:t>7</w:t>
      </w:r>
      <w:r>
        <w:rPr>
          <w:rFonts w:hint="eastAsia"/>
          <w:sz w:val="21"/>
          <w:szCs w:val="21"/>
        </w:rPr>
        <w:t>小时。</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哺乳休息期最多不得超过</w:t>
      </w:r>
      <w:r>
        <w:rPr>
          <w:sz w:val="21"/>
          <w:szCs w:val="21"/>
        </w:rPr>
        <w:t>6</w:t>
      </w:r>
      <w:r>
        <w:rPr>
          <w:rFonts w:hint="eastAsia"/>
          <w:sz w:val="21"/>
          <w:szCs w:val="21"/>
        </w:rPr>
        <w:t>个月，从产假结束时算起。</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一</w:t>
      </w:r>
      <w:r>
        <w:rPr>
          <w:rFonts w:eastAsia="SimHei"/>
          <w:sz w:val="21"/>
          <w:szCs w:val="21"/>
        </w:rPr>
        <w:t>.</w:t>
      </w:r>
      <w:r>
        <w:rPr>
          <w:rFonts w:eastAsia="SimHei"/>
          <w:b/>
          <w:bCs/>
          <w:sz w:val="21"/>
          <w:szCs w:val="21"/>
        </w:rPr>
        <w:t xml:space="preserve">2.2 </w:t>
      </w:r>
      <w:r>
        <w:rPr>
          <w:rFonts w:eastAsia="SimHei" w:hint="eastAsia"/>
          <w:sz w:val="21"/>
          <w:szCs w:val="21"/>
        </w:rPr>
        <w:t>妇女劳动安全和保健法规</w:t>
      </w:r>
    </w:p>
    <w:p w:rsidR="00000000" w:rsidRDefault="00000000">
      <w:pPr>
        <w:tabs>
          <w:tab w:val="left" w:pos="5220"/>
        </w:tabs>
        <w:spacing w:after="240" w:line="440" w:lineRule="exact"/>
        <w:ind w:firstLine="480"/>
        <w:jc w:val="both"/>
        <w:rPr>
          <w:sz w:val="21"/>
          <w:szCs w:val="21"/>
        </w:rPr>
      </w:pPr>
      <w:r>
        <w:rPr>
          <w:sz w:val="21"/>
          <w:szCs w:val="21"/>
        </w:rPr>
        <w:t>599</w:t>
      </w:r>
      <w:r>
        <w:rPr>
          <w:rFonts w:hint="eastAsia"/>
          <w:sz w:val="21"/>
          <w:szCs w:val="21"/>
        </w:rPr>
        <w:t>．《劳动法》第</w:t>
      </w:r>
      <w:r>
        <w:rPr>
          <w:sz w:val="21"/>
          <w:szCs w:val="21"/>
        </w:rPr>
        <w:t>77</w:t>
      </w:r>
      <w:r>
        <w:rPr>
          <w:rFonts w:hint="eastAsia"/>
          <w:sz w:val="21"/>
          <w:szCs w:val="21"/>
        </w:rPr>
        <w:t>条规定，</w:t>
      </w:r>
      <w:r>
        <w:rPr>
          <w:rFonts w:eastAsia="楷体" w:hint="eastAsia"/>
          <w:sz w:val="21"/>
          <w:szCs w:val="21"/>
        </w:rPr>
        <w:t>“不论年龄大小……任何妇女不得被雇佣从事各类矿井的地下作业”</w:t>
      </w:r>
      <w:r>
        <w:rPr>
          <w:rFonts w:hint="eastAsia"/>
          <w:sz w:val="21"/>
          <w:szCs w:val="21"/>
        </w:rPr>
        <w:t>。这项规定符合《各种矿场井下劳动使用妇女的第</w:t>
      </w:r>
      <w:r>
        <w:rPr>
          <w:sz w:val="21"/>
          <w:szCs w:val="21"/>
        </w:rPr>
        <w:t>45</w:t>
      </w:r>
      <w:r>
        <w:rPr>
          <w:rFonts w:hint="eastAsia"/>
          <w:sz w:val="21"/>
          <w:szCs w:val="21"/>
        </w:rPr>
        <w:t>号国际公约》。</w:t>
      </w:r>
    </w:p>
    <w:p w:rsidR="00000000" w:rsidRDefault="00000000">
      <w:pPr>
        <w:tabs>
          <w:tab w:val="left" w:pos="5220"/>
        </w:tabs>
        <w:spacing w:after="240" w:line="440" w:lineRule="exact"/>
        <w:ind w:firstLine="480"/>
        <w:jc w:val="both"/>
        <w:rPr>
          <w:sz w:val="21"/>
          <w:szCs w:val="21"/>
        </w:rPr>
      </w:pPr>
      <w:r>
        <w:rPr>
          <w:sz w:val="21"/>
          <w:szCs w:val="21"/>
        </w:rPr>
        <w:t>600</w:t>
      </w:r>
      <w:r>
        <w:rPr>
          <w:rFonts w:hint="eastAsia"/>
          <w:sz w:val="21"/>
          <w:szCs w:val="21"/>
        </w:rPr>
        <w:t>．此外，突尼斯的劳动法规禁止妇女从事夜间工作，同时也预计到某些例外情况。</w:t>
      </w:r>
    </w:p>
    <w:p w:rsidR="00000000" w:rsidRDefault="00000000">
      <w:pPr>
        <w:tabs>
          <w:tab w:val="left" w:pos="5220"/>
        </w:tabs>
        <w:spacing w:after="240" w:line="440" w:lineRule="exact"/>
        <w:ind w:firstLine="480"/>
        <w:jc w:val="both"/>
        <w:rPr>
          <w:sz w:val="21"/>
          <w:szCs w:val="21"/>
        </w:rPr>
      </w:pPr>
      <w:r>
        <w:rPr>
          <w:sz w:val="21"/>
          <w:szCs w:val="21"/>
        </w:rPr>
        <w:t>601</w:t>
      </w:r>
      <w:r>
        <w:rPr>
          <w:rFonts w:hint="eastAsia"/>
          <w:sz w:val="21"/>
          <w:szCs w:val="21"/>
        </w:rPr>
        <w:t>．《劳动法》第</w:t>
      </w:r>
      <w:r>
        <w:rPr>
          <w:sz w:val="21"/>
          <w:szCs w:val="21"/>
        </w:rPr>
        <w:t>66</w:t>
      </w:r>
      <w:r>
        <w:rPr>
          <w:rFonts w:hint="eastAsia"/>
          <w:sz w:val="21"/>
          <w:szCs w:val="21"/>
        </w:rPr>
        <w:t>条为此规定，</w:t>
      </w:r>
      <w:r>
        <w:rPr>
          <w:rFonts w:eastAsia="楷体" w:hint="eastAsia"/>
          <w:sz w:val="21"/>
          <w:szCs w:val="21"/>
        </w:rPr>
        <w:t>“在包括从晚</w:t>
      </w:r>
      <w:r>
        <w:rPr>
          <w:rFonts w:eastAsia="楷体"/>
          <w:sz w:val="21"/>
          <w:szCs w:val="21"/>
        </w:rPr>
        <w:t>10</w:t>
      </w:r>
      <w:r>
        <w:rPr>
          <w:rFonts w:eastAsia="楷体" w:hint="eastAsia"/>
          <w:sz w:val="21"/>
          <w:szCs w:val="21"/>
        </w:rPr>
        <w:t>时到早</w:t>
      </w:r>
      <w:r>
        <w:rPr>
          <w:rFonts w:eastAsia="楷体"/>
          <w:sz w:val="21"/>
          <w:szCs w:val="21"/>
        </w:rPr>
        <w:t>6</w:t>
      </w:r>
      <w:r>
        <w:rPr>
          <w:rFonts w:eastAsia="楷体" w:hint="eastAsia"/>
          <w:sz w:val="21"/>
          <w:szCs w:val="21"/>
        </w:rPr>
        <w:t>时在内的这段时间里，不得雇用妇女从事连续</w:t>
      </w:r>
      <w:r>
        <w:rPr>
          <w:rFonts w:eastAsia="楷体"/>
          <w:sz w:val="21"/>
          <w:szCs w:val="21"/>
        </w:rPr>
        <w:t>12</w:t>
      </w:r>
      <w:r>
        <w:rPr>
          <w:rFonts w:eastAsia="楷体" w:hint="eastAsia"/>
          <w:sz w:val="21"/>
          <w:szCs w:val="21"/>
        </w:rPr>
        <w:t>小时的工作”</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602</w:t>
      </w:r>
      <w:r>
        <w:rPr>
          <w:rFonts w:hint="eastAsia"/>
          <w:sz w:val="21"/>
          <w:szCs w:val="21"/>
        </w:rPr>
        <w:t>．根据《劳动法》第</w:t>
      </w:r>
      <w:r>
        <w:rPr>
          <w:sz w:val="21"/>
          <w:szCs w:val="21"/>
        </w:rPr>
        <w:t>68</w:t>
      </w:r>
      <w:r>
        <w:rPr>
          <w:rFonts w:hint="eastAsia"/>
          <w:sz w:val="21"/>
          <w:szCs w:val="21"/>
        </w:rPr>
        <w:t>条和第</w:t>
      </w:r>
      <w:r>
        <w:rPr>
          <w:sz w:val="21"/>
          <w:szCs w:val="21"/>
        </w:rPr>
        <w:t>71</w:t>
      </w:r>
      <w:r>
        <w:rPr>
          <w:rFonts w:hint="eastAsia"/>
          <w:sz w:val="21"/>
          <w:szCs w:val="21"/>
        </w:rPr>
        <w:t>条的规定，禁止妇女从事夜间工作的原则仅适用于以下不可抗力情况：</w:t>
      </w:r>
    </w:p>
    <w:p w:rsidR="00000000" w:rsidRDefault="00000000">
      <w:pPr>
        <w:tabs>
          <w:tab w:val="left" w:pos="5220"/>
        </w:tabs>
        <w:spacing w:after="240" w:line="440" w:lineRule="exact"/>
        <w:ind w:left="425" w:firstLine="480"/>
        <w:jc w:val="both"/>
        <w:rPr>
          <w:sz w:val="21"/>
          <w:szCs w:val="21"/>
        </w:rPr>
      </w:pPr>
      <w:r>
        <w:rPr>
          <w:sz w:val="21"/>
          <w:szCs w:val="21"/>
        </w:rPr>
        <w:t xml:space="preserve">* </w:t>
      </w:r>
      <w:r>
        <w:rPr>
          <w:rFonts w:hint="eastAsia"/>
          <w:sz w:val="21"/>
          <w:szCs w:val="21"/>
        </w:rPr>
        <w:t>从事原料或加工材料的工作，如不及时处理，原料或材料可能很快变质，为避免损失，必须及时抢救；</w:t>
      </w:r>
    </w:p>
    <w:p w:rsidR="00000000" w:rsidRDefault="00000000">
      <w:pPr>
        <w:tabs>
          <w:tab w:val="left" w:pos="5220"/>
        </w:tabs>
        <w:spacing w:after="240" w:line="440" w:lineRule="exact"/>
        <w:ind w:left="425" w:firstLine="480"/>
        <w:jc w:val="both"/>
        <w:rPr>
          <w:sz w:val="21"/>
          <w:szCs w:val="21"/>
        </w:rPr>
      </w:pPr>
      <w:r>
        <w:rPr>
          <w:sz w:val="21"/>
          <w:szCs w:val="21"/>
        </w:rPr>
        <w:t xml:space="preserve">* </w:t>
      </w:r>
      <w:r>
        <w:rPr>
          <w:rFonts w:hint="eastAsia"/>
          <w:sz w:val="21"/>
          <w:szCs w:val="21"/>
        </w:rPr>
        <w:t>担任领导工作或承担技术责任；</w:t>
      </w:r>
    </w:p>
    <w:p w:rsidR="00000000" w:rsidRDefault="00000000">
      <w:pPr>
        <w:tabs>
          <w:tab w:val="left" w:pos="5220"/>
        </w:tabs>
        <w:spacing w:after="240" w:line="440" w:lineRule="exact"/>
        <w:ind w:left="425" w:firstLine="480"/>
        <w:jc w:val="both"/>
        <w:rPr>
          <w:sz w:val="21"/>
          <w:szCs w:val="21"/>
        </w:rPr>
      </w:pPr>
      <w:r>
        <w:rPr>
          <w:sz w:val="21"/>
          <w:szCs w:val="21"/>
        </w:rPr>
        <w:t xml:space="preserve">* </w:t>
      </w:r>
      <w:r>
        <w:rPr>
          <w:rFonts w:hint="eastAsia"/>
          <w:sz w:val="21"/>
          <w:szCs w:val="21"/>
        </w:rPr>
        <w:t>从事社会服务，一般不从事体力劳动；</w:t>
      </w:r>
    </w:p>
    <w:p w:rsidR="00000000" w:rsidRDefault="00000000">
      <w:pPr>
        <w:tabs>
          <w:tab w:val="left" w:pos="5220"/>
        </w:tabs>
        <w:spacing w:after="240" w:line="440" w:lineRule="exact"/>
        <w:ind w:left="425" w:firstLine="480"/>
        <w:jc w:val="both"/>
        <w:rPr>
          <w:sz w:val="21"/>
          <w:szCs w:val="21"/>
        </w:rPr>
      </w:pPr>
      <w:r>
        <w:rPr>
          <w:sz w:val="21"/>
          <w:szCs w:val="21"/>
        </w:rPr>
        <w:t xml:space="preserve">* </w:t>
      </w:r>
      <w:r>
        <w:rPr>
          <w:rFonts w:hint="eastAsia"/>
          <w:sz w:val="21"/>
          <w:szCs w:val="21"/>
        </w:rPr>
        <w:t>在特别严重情况下，当国家利益需要时，妇女夜间工作的禁令可由政府决定暂停执行。</w:t>
      </w:r>
    </w:p>
    <w:p w:rsidR="00000000" w:rsidRDefault="00000000">
      <w:pPr>
        <w:tabs>
          <w:tab w:val="left" w:pos="5220"/>
        </w:tabs>
        <w:spacing w:after="240" w:line="440" w:lineRule="exact"/>
        <w:ind w:firstLine="480"/>
        <w:jc w:val="both"/>
        <w:rPr>
          <w:sz w:val="21"/>
          <w:szCs w:val="21"/>
        </w:rPr>
      </w:pPr>
      <w:r>
        <w:rPr>
          <w:sz w:val="21"/>
          <w:szCs w:val="21"/>
        </w:rPr>
        <w:t>603</w:t>
      </w:r>
      <w:r>
        <w:rPr>
          <w:rFonts w:hint="eastAsia"/>
          <w:sz w:val="21"/>
          <w:szCs w:val="21"/>
        </w:rPr>
        <w:t>．与国际劳工公约</w:t>
      </w:r>
      <w:r>
        <w:rPr>
          <w:sz w:val="21"/>
          <w:szCs w:val="21"/>
        </w:rPr>
        <w:t>1990</w:t>
      </w:r>
      <w:r>
        <w:rPr>
          <w:rFonts w:hint="eastAsia"/>
          <w:sz w:val="21"/>
          <w:szCs w:val="21"/>
        </w:rPr>
        <w:t>年议定书相符合，《劳动法》增补第</w:t>
      </w:r>
      <w:r>
        <w:rPr>
          <w:sz w:val="21"/>
          <w:szCs w:val="21"/>
        </w:rPr>
        <w:t>68-2</w:t>
      </w:r>
      <w:r>
        <w:rPr>
          <w:rFonts w:hint="eastAsia"/>
          <w:sz w:val="21"/>
          <w:szCs w:val="21"/>
        </w:rPr>
        <w:t>条（</w:t>
      </w:r>
      <w:r>
        <w:rPr>
          <w:sz w:val="21"/>
          <w:szCs w:val="21"/>
        </w:rPr>
        <w:t>1996</w:t>
      </w:r>
      <w:r>
        <w:rPr>
          <w:rFonts w:hint="eastAsia"/>
          <w:sz w:val="21"/>
          <w:szCs w:val="21"/>
        </w:rPr>
        <w:t>年</w:t>
      </w:r>
      <w:r>
        <w:rPr>
          <w:sz w:val="21"/>
          <w:szCs w:val="21"/>
        </w:rPr>
        <w:t>7</w:t>
      </w:r>
      <w:r>
        <w:rPr>
          <w:rFonts w:hint="eastAsia"/>
          <w:sz w:val="21"/>
          <w:szCs w:val="21"/>
        </w:rPr>
        <w:t>月</w:t>
      </w:r>
      <w:r>
        <w:rPr>
          <w:sz w:val="21"/>
          <w:szCs w:val="21"/>
        </w:rPr>
        <w:t>15</w:t>
      </w:r>
      <w:r>
        <w:rPr>
          <w:rFonts w:hint="eastAsia"/>
          <w:sz w:val="21"/>
          <w:szCs w:val="21"/>
        </w:rPr>
        <w:t>日第</w:t>
      </w:r>
      <w:r>
        <w:rPr>
          <w:sz w:val="21"/>
          <w:szCs w:val="21"/>
        </w:rPr>
        <w:t>96-62</w:t>
      </w:r>
      <w:r>
        <w:rPr>
          <w:rFonts w:hint="eastAsia"/>
          <w:sz w:val="21"/>
          <w:szCs w:val="21"/>
        </w:rPr>
        <w:t>号法令追加）规定，可根据以下情况，开放对妇女夜间工作的禁令：</w:t>
      </w:r>
    </w:p>
    <w:p w:rsidR="00000000" w:rsidRDefault="00000000">
      <w:pPr>
        <w:numPr>
          <w:ilvl w:val="0"/>
          <w:numId w:val="25"/>
        </w:numPr>
        <w:tabs>
          <w:tab w:val="clear" w:pos="735"/>
          <w:tab w:val="num" w:pos="960"/>
        </w:tabs>
        <w:spacing w:after="240" w:line="440" w:lineRule="exact"/>
        <w:ind w:left="0" w:firstLine="480"/>
        <w:jc w:val="both"/>
        <w:rPr>
          <w:sz w:val="21"/>
          <w:szCs w:val="21"/>
        </w:rPr>
      </w:pPr>
      <w:r>
        <w:rPr>
          <w:rFonts w:hint="eastAsia"/>
          <w:sz w:val="21"/>
          <w:szCs w:val="21"/>
        </w:rPr>
        <w:t>在特定行业中，经取得本行业雇主公会和职工工会同意后，社会事务部可下达特许令。</w:t>
      </w:r>
    </w:p>
    <w:p w:rsidR="00000000" w:rsidRDefault="00000000">
      <w:pPr>
        <w:numPr>
          <w:ilvl w:val="0"/>
          <w:numId w:val="25"/>
        </w:numPr>
        <w:tabs>
          <w:tab w:val="clear" w:pos="735"/>
          <w:tab w:val="num" w:pos="960"/>
        </w:tabs>
        <w:spacing w:after="240" w:line="440" w:lineRule="exact"/>
        <w:ind w:left="0" w:firstLine="480"/>
        <w:jc w:val="both"/>
        <w:rPr>
          <w:sz w:val="21"/>
          <w:szCs w:val="21"/>
        </w:rPr>
      </w:pPr>
      <w:r>
        <w:rPr>
          <w:rFonts w:hint="eastAsia"/>
          <w:sz w:val="21"/>
          <w:szCs w:val="21"/>
        </w:rPr>
        <w:t>在某些不合以上规定的企业中，企业主与有关工会代表或与企业职工代表经过协商，在达成协议的基础上，当地劳动监察主管部门负责人可批准开放禁令。</w:t>
      </w:r>
    </w:p>
    <w:p w:rsidR="00000000" w:rsidRDefault="00000000">
      <w:pPr>
        <w:numPr>
          <w:ilvl w:val="0"/>
          <w:numId w:val="25"/>
        </w:numPr>
        <w:tabs>
          <w:tab w:val="clear" w:pos="735"/>
          <w:tab w:val="num" w:pos="960"/>
        </w:tabs>
        <w:spacing w:after="240" w:line="440" w:lineRule="exact"/>
        <w:ind w:left="0" w:firstLine="480"/>
        <w:jc w:val="both"/>
        <w:rPr>
          <w:sz w:val="21"/>
          <w:szCs w:val="21"/>
        </w:rPr>
      </w:pPr>
      <w:r>
        <w:rPr>
          <w:rFonts w:hint="eastAsia"/>
          <w:sz w:val="21"/>
          <w:szCs w:val="21"/>
        </w:rPr>
        <w:t>在某些不合以上规定的企业中，且在修改夜间工作时间或开放妇女夜间工作禁令的问题上并未达成协议，当地劳动监察主管部门负责人可遵照以下条件给予特例批准：</w:t>
      </w:r>
    </w:p>
    <w:p w:rsidR="00000000" w:rsidRDefault="00000000">
      <w:pPr>
        <w:tabs>
          <w:tab w:val="left" w:pos="5220"/>
        </w:tabs>
        <w:spacing w:after="240" w:line="440" w:lineRule="exact"/>
        <w:ind w:left="425" w:firstLine="480"/>
        <w:jc w:val="both"/>
        <w:rPr>
          <w:sz w:val="21"/>
          <w:szCs w:val="21"/>
        </w:rPr>
      </w:pPr>
      <w:r>
        <w:rPr>
          <w:sz w:val="21"/>
          <w:szCs w:val="21"/>
        </w:rPr>
        <w:t xml:space="preserve">* </w:t>
      </w:r>
      <w:r>
        <w:rPr>
          <w:rFonts w:hint="eastAsia"/>
          <w:sz w:val="21"/>
          <w:szCs w:val="21"/>
        </w:rPr>
        <w:t>经与有关雇主公会和职工工会协商；</w:t>
      </w:r>
    </w:p>
    <w:p w:rsidR="00000000" w:rsidRDefault="00000000">
      <w:pPr>
        <w:tabs>
          <w:tab w:val="left" w:pos="5220"/>
        </w:tabs>
        <w:spacing w:after="240" w:line="440" w:lineRule="exact"/>
        <w:ind w:left="425" w:firstLine="480"/>
        <w:jc w:val="both"/>
        <w:rPr>
          <w:sz w:val="21"/>
          <w:szCs w:val="21"/>
        </w:rPr>
      </w:pPr>
      <w:r>
        <w:rPr>
          <w:sz w:val="21"/>
          <w:szCs w:val="21"/>
        </w:rPr>
        <w:t xml:space="preserve">* </w:t>
      </w:r>
      <w:r>
        <w:rPr>
          <w:rFonts w:hint="eastAsia"/>
          <w:sz w:val="21"/>
          <w:szCs w:val="21"/>
        </w:rPr>
        <w:t>查明企业女职工在劳动安全、劳动保健、社会福利、机会均等和待遇平等方面确实有足够的保障；</w:t>
      </w:r>
    </w:p>
    <w:p w:rsidR="00000000" w:rsidRDefault="00000000">
      <w:pPr>
        <w:tabs>
          <w:tab w:val="left" w:pos="5220"/>
        </w:tabs>
        <w:spacing w:after="240" w:line="440" w:lineRule="exact"/>
        <w:ind w:left="425" w:firstLine="480"/>
        <w:jc w:val="both"/>
        <w:rPr>
          <w:sz w:val="21"/>
          <w:szCs w:val="21"/>
        </w:rPr>
      </w:pPr>
      <w:r>
        <w:rPr>
          <w:sz w:val="21"/>
          <w:szCs w:val="21"/>
        </w:rPr>
        <w:t xml:space="preserve">* </w:t>
      </w:r>
      <w:r>
        <w:rPr>
          <w:rFonts w:hint="eastAsia"/>
          <w:sz w:val="21"/>
          <w:szCs w:val="21"/>
        </w:rPr>
        <w:t>核实女职工上下班确有足够保障；</w:t>
      </w:r>
    </w:p>
    <w:p w:rsidR="00000000" w:rsidRDefault="00000000">
      <w:pPr>
        <w:tabs>
          <w:tab w:val="left" w:pos="5220"/>
        </w:tabs>
        <w:spacing w:after="240" w:line="440" w:lineRule="exact"/>
        <w:ind w:left="425" w:firstLine="480"/>
        <w:jc w:val="both"/>
        <w:rPr>
          <w:sz w:val="21"/>
          <w:szCs w:val="21"/>
        </w:rPr>
      </w:pPr>
      <w:r>
        <w:rPr>
          <w:sz w:val="21"/>
          <w:szCs w:val="21"/>
        </w:rPr>
        <w:t xml:space="preserve">* </w:t>
      </w:r>
      <w:r>
        <w:rPr>
          <w:rFonts w:hint="eastAsia"/>
          <w:sz w:val="21"/>
          <w:szCs w:val="21"/>
        </w:rPr>
        <w:t>确定批准的期限，必要时可在同等条件下再次申请许可。</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一</w:t>
      </w:r>
      <w:r>
        <w:rPr>
          <w:rFonts w:eastAsia="SimHei"/>
          <w:sz w:val="21"/>
          <w:szCs w:val="21"/>
        </w:rPr>
        <w:t>.</w:t>
      </w:r>
      <w:r>
        <w:rPr>
          <w:rFonts w:eastAsia="SimHei"/>
          <w:b/>
          <w:bCs/>
          <w:sz w:val="21"/>
          <w:szCs w:val="21"/>
        </w:rPr>
        <w:t>2.3</w:t>
      </w:r>
      <w:r>
        <w:rPr>
          <w:rFonts w:eastAsia="SimHei"/>
          <w:sz w:val="21"/>
          <w:szCs w:val="21"/>
        </w:rPr>
        <w:t xml:space="preserve"> </w:t>
      </w:r>
      <w:r>
        <w:rPr>
          <w:rFonts w:eastAsia="SimHei" w:hint="eastAsia"/>
          <w:sz w:val="21"/>
          <w:szCs w:val="21"/>
        </w:rPr>
        <w:t>社会保险权</w:t>
      </w:r>
    </w:p>
    <w:p w:rsidR="00000000" w:rsidRDefault="00000000">
      <w:pPr>
        <w:tabs>
          <w:tab w:val="left" w:pos="5220"/>
        </w:tabs>
        <w:spacing w:after="240" w:line="440" w:lineRule="exact"/>
        <w:ind w:firstLine="480"/>
        <w:jc w:val="both"/>
        <w:rPr>
          <w:sz w:val="21"/>
          <w:szCs w:val="21"/>
        </w:rPr>
      </w:pPr>
      <w:r>
        <w:rPr>
          <w:sz w:val="21"/>
          <w:szCs w:val="21"/>
        </w:rPr>
        <w:t>604</w:t>
      </w:r>
      <w:r>
        <w:rPr>
          <w:rFonts w:hint="eastAsia"/>
          <w:sz w:val="21"/>
          <w:szCs w:val="21"/>
        </w:rPr>
        <w:t>．具有社会保险资格的女职工与男职工一样，可享受社会保险的各项服务，但一次性发放的家庭津贴不得重复领取。除开这一特例，参加社会保险的妇女可享受社会保险的各项服务（疾病津贴、医疗服务），领取退休金、伤残金、工伤津贴和职业病津贴。此外，女职工死亡后，可把其权益转让给配偶或子女。</w:t>
      </w:r>
    </w:p>
    <w:p w:rsidR="00000000" w:rsidRDefault="00000000">
      <w:pPr>
        <w:tabs>
          <w:tab w:val="left" w:pos="5220"/>
        </w:tabs>
        <w:spacing w:after="240" w:line="440" w:lineRule="exact"/>
        <w:ind w:firstLine="480"/>
        <w:jc w:val="both"/>
        <w:rPr>
          <w:sz w:val="21"/>
          <w:szCs w:val="21"/>
        </w:rPr>
      </w:pPr>
      <w:r>
        <w:rPr>
          <w:sz w:val="21"/>
          <w:szCs w:val="21"/>
        </w:rPr>
        <w:t>605</w:t>
      </w:r>
      <w:r>
        <w:rPr>
          <w:rFonts w:hint="eastAsia"/>
          <w:sz w:val="21"/>
          <w:szCs w:val="21"/>
        </w:rPr>
        <w:t>．此外，参加社会保险的妇女享有与其性别有关的特殊权利，如产假或生育津贴，如有</w:t>
      </w:r>
      <w:r>
        <w:rPr>
          <w:sz w:val="21"/>
          <w:szCs w:val="21"/>
        </w:rPr>
        <w:t>3</w:t>
      </w:r>
      <w:r>
        <w:rPr>
          <w:rFonts w:hint="eastAsia"/>
          <w:sz w:val="21"/>
          <w:szCs w:val="21"/>
        </w:rPr>
        <w:t>个不满</w:t>
      </w:r>
      <w:r>
        <w:rPr>
          <w:sz w:val="21"/>
          <w:szCs w:val="21"/>
        </w:rPr>
        <w:t>20</w:t>
      </w:r>
      <w:r>
        <w:rPr>
          <w:rFonts w:hint="eastAsia"/>
          <w:sz w:val="21"/>
          <w:szCs w:val="21"/>
        </w:rPr>
        <w:t>岁的子女或一个残疾子女，在工龄满</w:t>
      </w:r>
      <w:r>
        <w:rPr>
          <w:sz w:val="21"/>
          <w:szCs w:val="21"/>
        </w:rPr>
        <w:t>15</w:t>
      </w:r>
      <w:r>
        <w:rPr>
          <w:rFonts w:hint="eastAsia"/>
          <w:sz w:val="21"/>
          <w:szCs w:val="21"/>
        </w:rPr>
        <w:t>年后，可享受提前退休的待遇。</w:t>
      </w:r>
    </w:p>
    <w:p w:rsidR="00000000" w:rsidRDefault="00000000">
      <w:pPr>
        <w:tabs>
          <w:tab w:val="left" w:pos="5220"/>
        </w:tabs>
        <w:spacing w:after="240" w:line="440" w:lineRule="exact"/>
        <w:ind w:firstLine="480"/>
        <w:jc w:val="both"/>
        <w:rPr>
          <w:sz w:val="21"/>
          <w:szCs w:val="21"/>
        </w:rPr>
      </w:pPr>
      <w:r>
        <w:rPr>
          <w:sz w:val="21"/>
          <w:szCs w:val="21"/>
        </w:rPr>
        <w:t>606</w:t>
      </w:r>
      <w:r>
        <w:rPr>
          <w:rFonts w:hint="eastAsia"/>
          <w:sz w:val="21"/>
          <w:szCs w:val="21"/>
        </w:rPr>
        <w:t>．</w:t>
      </w:r>
      <w:r>
        <w:rPr>
          <w:sz w:val="21"/>
          <w:szCs w:val="21"/>
        </w:rPr>
        <w:t>1994</w:t>
      </w:r>
      <w:r>
        <w:rPr>
          <w:rFonts w:hint="eastAsia"/>
          <w:sz w:val="21"/>
          <w:szCs w:val="21"/>
        </w:rPr>
        <w:t>年</w:t>
      </w:r>
      <w:r>
        <w:rPr>
          <w:sz w:val="21"/>
          <w:szCs w:val="21"/>
        </w:rPr>
        <w:t>7</w:t>
      </w:r>
      <w:r>
        <w:rPr>
          <w:rFonts w:hint="eastAsia"/>
          <w:sz w:val="21"/>
          <w:szCs w:val="21"/>
        </w:rPr>
        <w:t>月</w:t>
      </w:r>
      <w:r>
        <w:rPr>
          <w:sz w:val="21"/>
          <w:szCs w:val="21"/>
        </w:rPr>
        <w:t>26</w:t>
      </w:r>
      <w:r>
        <w:rPr>
          <w:rFonts w:hint="eastAsia"/>
          <w:sz w:val="21"/>
          <w:szCs w:val="21"/>
        </w:rPr>
        <w:t>日第</w:t>
      </w:r>
      <w:r>
        <w:rPr>
          <w:sz w:val="21"/>
          <w:szCs w:val="21"/>
        </w:rPr>
        <w:t>94-88</w:t>
      </w:r>
      <w:r>
        <w:rPr>
          <w:rFonts w:hint="eastAsia"/>
          <w:sz w:val="21"/>
          <w:szCs w:val="21"/>
        </w:rPr>
        <w:t>号法令规定，作为对托儿所的资助方式，如母亲外出工作，其子女的托儿费用由全国社会保险金库承担。</w:t>
      </w:r>
    </w:p>
    <w:p w:rsidR="00000000" w:rsidRDefault="00000000">
      <w:pPr>
        <w:tabs>
          <w:tab w:val="left" w:pos="5220"/>
        </w:tabs>
        <w:spacing w:before="240" w:after="240" w:line="440" w:lineRule="exact"/>
        <w:jc w:val="both"/>
        <w:rPr>
          <w:rFonts w:eastAsia="SimHei"/>
          <w:sz w:val="28"/>
          <w:szCs w:val="28"/>
        </w:rPr>
      </w:pPr>
      <w:r>
        <w:rPr>
          <w:rFonts w:eastAsia="SimHei" w:hint="eastAsia"/>
          <w:sz w:val="28"/>
          <w:szCs w:val="28"/>
        </w:rPr>
        <w:t>二、妇女的社会职业环境</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二</w:t>
      </w:r>
      <w:r>
        <w:rPr>
          <w:rFonts w:eastAsia="SimHei"/>
          <w:sz w:val="21"/>
          <w:szCs w:val="21"/>
        </w:rPr>
        <w:t>.</w:t>
      </w:r>
      <w:r>
        <w:rPr>
          <w:rFonts w:eastAsia="SimHei"/>
          <w:b/>
          <w:bCs/>
          <w:sz w:val="21"/>
          <w:szCs w:val="21"/>
        </w:rPr>
        <w:t xml:space="preserve">1 </w:t>
      </w:r>
      <w:r>
        <w:rPr>
          <w:rFonts w:eastAsia="SimHei" w:hint="eastAsia"/>
          <w:sz w:val="21"/>
          <w:szCs w:val="21"/>
        </w:rPr>
        <w:t>职业培训指导法</w:t>
      </w:r>
    </w:p>
    <w:p w:rsidR="00000000" w:rsidRDefault="00000000">
      <w:pPr>
        <w:tabs>
          <w:tab w:val="left" w:pos="5220"/>
        </w:tabs>
        <w:spacing w:after="240" w:line="440" w:lineRule="exact"/>
        <w:ind w:firstLine="480"/>
        <w:jc w:val="both"/>
        <w:rPr>
          <w:sz w:val="21"/>
          <w:szCs w:val="21"/>
        </w:rPr>
      </w:pPr>
      <w:r>
        <w:rPr>
          <w:sz w:val="21"/>
          <w:szCs w:val="21"/>
        </w:rPr>
        <w:t>607</w:t>
      </w:r>
      <w:r>
        <w:rPr>
          <w:rFonts w:hint="eastAsia"/>
          <w:sz w:val="21"/>
          <w:szCs w:val="21"/>
        </w:rPr>
        <w:t>．突尼斯通过修订法规、调整培训结构和采用新教育法，全面提高职业培训的水平，并以企业为核心，开展和组织初级培训、轮流培训、徒工学艺及继续教育。</w:t>
      </w:r>
    </w:p>
    <w:p w:rsidR="00000000" w:rsidRDefault="00000000">
      <w:pPr>
        <w:tabs>
          <w:tab w:val="left" w:pos="5220"/>
        </w:tabs>
        <w:spacing w:after="240" w:line="440" w:lineRule="exact"/>
        <w:ind w:firstLine="480"/>
        <w:jc w:val="both"/>
        <w:rPr>
          <w:sz w:val="21"/>
          <w:szCs w:val="21"/>
        </w:rPr>
      </w:pPr>
      <w:r>
        <w:rPr>
          <w:sz w:val="21"/>
          <w:szCs w:val="21"/>
        </w:rPr>
        <w:t>608</w:t>
      </w:r>
      <w:r>
        <w:rPr>
          <w:rFonts w:hint="eastAsia"/>
          <w:sz w:val="21"/>
          <w:szCs w:val="21"/>
        </w:rPr>
        <w:t>．这项改革于</w:t>
      </w:r>
      <w:r>
        <w:rPr>
          <w:sz w:val="21"/>
          <w:szCs w:val="21"/>
        </w:rPr>
        <w:t>1990</w:t>
      </w:r>
      <w:r>
        <w:rPr>
          <w:rFonts w:hint="eastAsia"/>
          <w:sz w:val="21"/>
          <w:szCs w:val="21"/>
        </w:rPr>
        <w:t>年启动，其主要目的是：</w:t>
      </w:r>
    </w:p>
    <w:p w:rsidR="00000000" w:rsidRDefault="00000000">
      <w:pPr>
        <w:tabs>
          <w:tab w:val="left" w:pos="5220"/>
        </w:tabs>
        <w:spacing w:after="240" w:line="440" w:lineRule="exact"/>
        <w:ind w:left="425" w:firstLine="480"/>
        <w:jc w:val="both"/>
        <w:rPr>
          <w:sz w:val="21"/>
          <w:szCs w:val="21"/>
        </w:rPr>
      </w:pPr>
      <w:r>
        <w:rPr>
          <w:sz w:val="21"/>
          <w:szCs w:val="21"/>
        </w:rPr>
        <w:t xml:space="preserve">* </w:t>
      </w:r>
      <w:r>
        <w:rPr>
          <w:rFonts w:hint="eastAsia"/>
          <w:sz w:val="21"/>
          <w:szCs w:val="21"/>
        </w:rPr>
        <w:t>通过服务业现代化促进就业；</w:t>
      </w:r>
    </w:p>
    <w:p w:rsidR="00000000" w:rsidRDefault="00000000">
      <w:pPr>
        <w:tabs>
          <w:tab w:val="left" w:pos="5220"/>
        </w:tabs>
        <w:spacing w:after="240" w:line="440" w:lineRule="exact"/>
        <w:ind w:left="425" w:firstLine="480"/>
        <w:jc w:val="both"/>
        <w:rPr>
          <w:sz w:val="21"/>
          <w:szCs w:val="21"/>
        </w:rPr>
      </w:pPr>
      <w:r>
        <w:rPr>
          <w:sz w:val="21"/>
          <w:szCs w:val="21"/>
        </w:rPr>
        <w:t xml:space="preserve">* </w:t>
      </w:r>
      <w:r>
        <w:rPr>
          <w:rFonts w:hint="eastAsia"/>
          <w:sz w:val="21"/>
          <w:szCs w:val="21"/>
        </w:rPr>
        <w:t>发展职业信息事业；</w:t>
      </w:r>
    </w:p>
    <w:p w:rsidR="00000000" w:rsidRDefault="00000000">
      <w:pPr>
        <w:tabs>
          <w:tab w:val="left" w:pos="5220"/>
        </w:tabs>
        <w:spacing w:after="240" w:line="440" w:lineRule="exact"/>
        <w:ind w:left="425" w:firstLine="480"/>
        <w:jc w:val="both"/>
        <w:rPr>
          <w:sz w:val="21"/>
          <w:szCs w:val="21"/>
        </w:rPr>
      </w:pPr>
      <w:r>
        <w:rPr>
          <w:sz w:val="21"/>
          <w:szCs w:val="21"/>
        </w:rPr>
        <w:t xml:space="preserve">* </w:t>
      </w:r>
      <w:r>
        <w:rPr>
          <w:rFonts w:hint="eastAsia"/>
          <w:sz w:val="21"/>
          <w:szCs w:val="21"/>
        </w:rPr>
        <w:t>启动招聘和录用功能。</w:t>
      </w:r>
    </w:p>
    <w:p w:rsidR="00000000" w:rsidRDefault="00000000">
      <w:pPr>
        <w:tabs>
          <w:tab w:val="left" w:pos="5220"/>
        </w:tabs>
        <w:spacing w:after="240" w:line="440" w:lineRule="exact"/>
        <w:ind w:firstLine="480"/>
        <w:jc w:val="both"/>
        <w:rPr>
          <w:sz w:val="21"/>
          <w:szCs w:val="21"/>
        </w:rPr>
      </w:pPr>
      <w:r>
        <w:rPr>
          <w:sz w:val="21"/>
          <w:szCs w:val="21"/>
        </w:rPr>
        <w:t>609</w:t>
      </w:r>
      <w:r>
        <w:rPr>
          <w:rFonts w:hint="eastAsia"/>
          <w:sz w:val="21"/>
          <w:szCs w:val="21"/>
        </w:rPr>
        <w:t>．《职业培训及就业指导法》为建立全国职业培训资格认证制度奠定法律和体制框架，对男女职工的培训指导和提供信息赋予重要地位。</w:t>
      </w:r>
    </w:p>
    <w:p w:rsidR="00000000" w:rsidRDefault="00000000">
      <w:pPr>
        <w:tabs>
          <w:tab w:val="left" w:pos="5220"/>
        </w:tabs>
        <w:spacing w:after="240" w:line="440" w:lineRule="exact"/>
        <w:ind w:firstLine="480"/>
        <w:jc w:val="both"/>
        <w:rPr>
          <w:sz w:val="21"/>
          <w:szCs w:val="21"/>
        </w:rPr>
      </w:pPr>
      <w:r>
        <w:rPr>
          <w:sz w:val="21"/>
          <w:szCs w:val="21"/>
        </w:rPr>
        <w:t>610</w:t>
      </w:r>
      <w:r>
        <w:rPr>
          <w:rFonts w:hint="eastAsia"/>
          <w:sz w:val="21"/>
          <w:szCs w:val="21"/>
        </w:rPr>
        <w:t>．如同教育制度一样，突尼斯的职业培训制度不受性别的限制，人力资源概念同时涵盖男人和女人；然而，在指导和信息方面，法律明确规定，必须以两性成年人为对象，同时还应考虑到妇女在这方面的特殊需要，从而促进男女机会均等。</w:t>
      </w:r>
    </w:p>
    <w:p w:rsidR="00000000" w:rsidRDefault="00000000">
      <w:pPr>
        <w:tabs>
          <w:tab w:val="left" w:pos="5220"/>
        </w:tabs>
        <w:spacing w:after="240" w:line="440" w:lineRule="exact"/>
        <w:ind w:firstLine="480"/>
        <w:jc w:val="both"/>
        <w:rPr>
          <w:sz w:val="21"/>
          <w:szCs w:val="21"/>
        </w:rPr>
      </w:pPr>
      <w:r>
        <w:rPr>
          <w:sz w:val="21"/>
          <w:szCs w:val="21"/>
        </w:rPr>
        <w:t>611</w:t>
      </w:r>
      <w:r>
        <w:rPr>
          <w:rFonts w:hint="eastAsia"/>
          <w:sz w:val="21"/>
          <w:szCs w:val="21"/>
        </w:rPr>
        <w:t>．《职业培训及就业指导法》主要表现为：</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改善青年的就业条件，特别是女青年；</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加强经济的整体竞争力；</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推行一系列创新，在培训构思、组织运行和资格认证等方面，与各社会伙伴（突尼斯全国妇女联盟、突尼斯工商和手工业联盟、突尼斯总工会）协调配合。</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二</w:t>
      </w:r>
      <w:r>
        <w:rPr>
          <w:rFonts w:eastAsia="SimHei"/>
          <w:sz w:val="21"/>
          <w:szCs w:val="21"/>
        </w:rPr>
        <w:t>.</w:t>
      </w:r>
      <w:r>
        <w:rPr>
          <w:rFonts w:eastAsia="SimHei"/>
          <w:b/>
          <w:bCs/>
          <w:sz w:val="21"/>
          <w:szCs w:val="21"/>
        </w:rPr>
        <w:t>2</w:t>
      </w:r>
      <w:r>
        <w:rPr>
          <w:rFonts w:eastAsia="SimHei"/>
          <w:sz w:val="21"/>
          <w:szCs w:val="21"/>
        </w:rPr>
        <w:t xml:space="preserve"> </w:t>
      </w:r>
      <w:r>
        <w:rPr>
          <w:rFonts w:eastAsia="SimHei" w:hint="eastAsia"/>
          <w:sz w:val="21"/>
          <w:szCs w:val="21"/>
        </w:rPr>
        <w:t>婴幼儿的社会教育机构（见第</w:t>
      </w:r>
      <w:r>
        <w:rPr>
          <w:rFonts w:eastAsia="SimHei"/>
          <w:b/>
          <w:bCs/>
          <w:sz w:val="21"/>
          <w:szCs w:val="21"/>
        </w:rPr>
        <w:t>363</w:t>
      </w:r>
      <w:r>
        <w:rPr>
          <w:rFonts w:eastAsia="SimHei"/>
          <w:sz w:val="21"/>
          <w:szCs w:val="21"/>
        </w:rPr>
        <w:t>-</w:t>
      </w:r>
      <w:r>
        <w:rPr>
          <w:rFonts w:eastAsia="SimHei"/>
          <w:b/>
          <w:bCs/>
          <w:sz w:val="21"/>
          <w:szCs w:val="21"/>
        </w:rPr>
        <w:t>370</w:t>
      </w:r>
      <w:r>
        <w:rPr>
          <w:rFonts w:eastAsia="SimHei" w:hint="eastAsia"/>
          <w:sz w:val="21"/>
          <w:szCs w:val="21"/>
        </w:rPr>
        <w:t>段）</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二</w:t>
      </w:r>
      <w:r>
        <w:rPr>
          <w:rFonts w:eastAsia="SimHei"/>
          <w:sz w:val="21"/>
          <w:szCs w:val="21"/>
        </w:rPr>
        <w:t>.</w:t>
      </w:r>
      <w:r>
        <w:rPr>
          <w:rFonts w:eastAsia="SimHei"/>
          <w:b/>
          <w:bCs/>
          <w:sz w:val="21"/>
          <w:szCs w:val="21"/>
        </w:rPr>
        <w:t xml:space="preserve">3 </w:t>
      </w:r>
      <w:r>
        <w:rPr>
          <w:rFonts w:eastAsia="SimHei" w:hint="eastAsia"/>
          <w:sz w:val="21"/>
          <w:szCs w:val="21"/>
        </w:rPr>
        <w:t>鼓励就业方案</w:t>
      </w:r>
    </w:p>
    <w:p w:rsidR="00000000" w:rsidRDefault="00000000">
      <w:pPr>
        <w:tabs>
          <w:tab w:val="left" w:pos="5220"/>
        </w:tabs>
        <w:spacing w:after="240" w:line="440" w:lineRule="exact"/>
        <w:ind w:firstLine="480"/>
        <w:jc w:val="both"/>
        <w:rPr>
          <w:sz w:val="21"/>
          <w:szCs w:val="21"/>
        </w:rPr>
      </w:pPr>
      <w:r>
        <w:rPr>
          <w:sz w:val="21"/>
          <w:szCs w:val="21"/>
        </w:rPr>
        <w:t>612</w:t>
      </w:r>
      <w:r>
        <w:rPr>
          <w:rFonts w:hint="eastAsia"/>
          <w:sz w:val="21"/>
          <w:szCs w:val="21"/>
        </w:rPr>
        <w:t>．鼓励就业方案旨在通过由公私企业、政府机关和地方当局组织的职业入门训练班，或通过就业</w:t>
      </w:r>
      <w:r>
        <w:rPr>
          <w:sz w:val="21"/>
          <w:szCs w:val="21"/>
        </w:rPr>
        <w:t>——</w:t>
      </w:r>
      <w:r>
        <w:rPr>
          <w:rFonts w:hint="eastAsia"/>
          <w:sz w:val="21"/>
          <w:szCs w:val="21"/>
        </w:rPr>
        <w:t>培训合同（培训内容与企业协商制订），赋予青年必要的工作技能。</w:t>
      </w:r>
    </w:p>
    <w:p w:rsidR="00000000" w:rsidRDefault="00000000">
      <w:pPr>
        <w:tabs>
          <w:tab w:val="left" w:pos="5220"/>
        </w:tabs>
        <w:spacing w:after="240" w:line="440" w:lineRule="exact"/>
        <w:ind w:firstLine="480"/>
        <w:jc w:val="both"/>
        <w:rPr>
          <w:sz w:val="21"/>
          <w:szCs w:val="21"/>
        </w:rPr>
      </w:pPr>
      <w:r>
        <w:rPr>
          <w:sz w:val="21"/>
          <w:szCs w:val="21"/>
        </w:rPr>
        <w:t>613</w:t>
      </w:r>
      <w:r>
        <w:rPr>
          <w:rFonts w:hint="eastAsia"/>
          <w:sz w:val="21"/>
          <w:szCs w:val="21"/>
        </w:rPr>
        <w:t>．从</w:t>
      </w:r>
      <w:r>
        <w:rPr>
          <w:sz w:val="21"/>
          <w:szCs w:val="21"/>
        </w:rPr>
        <w:t>1994</w:t>
      </w:r>
      <w:r>
        <w:rPr>
          <w:rFonts w:hint="eastAsia"/>
          <w:sz w:val="21"/>
          <w:szCs w:val="21"/>
        </w:rPr>
        <w:t>年到</w:t>
      </w:r>
      <w:r>
        <w:rPr>
          <w:sz w:val="21"/>
          <w:szCs w:val="21"/>
        </w:rPr>
        <w:t>1997</w:t>
      </w:r>
      <w:r>
        <w:rPr>
          <w:rFonts w:hint="eastAsia"/>
          <w:sz w:val="21"/>
          <w:szCs w:val="21"/>
        </w:rPr>
        <w:t>年，已有</w:t>
      </w:r>
      <w:r>
        <w:rPr>
          <w:sz w:val="21"/>
          <w:szCs w:val="21"/>
        </w:rPr>
        <w:t>13 552</w:t>
      </w:r>
      <w:r>
        <w:rPr>
          <w:rFonts w:hint="eastAsia"/>
          <w:sz w:val="21"/>
          <w:szCs w:val="21"/>
        </w:rPr>
        <w:t>名女青年接受了包括见习、实习和试用在内的职业培训，其中，试用和见习基金项目（</w:t>
      </w:r>
      <w:r>
        <w:rPr>
          <w:sz w:val="21"/>
          <w:szCs w:val="21"/>
        </w:rPr>
        <w:t>FIAP</w:t>
      </w:r>
      <w:r>
        <w:rPr>
          <w:rFonts w:hint="eastAsia"/>
          <w:sz w:val="21"/>
          <w:szCs w:val="21"/>
        </w:rPr>
        <w:t>）占</w:t>
      </w:r>
      <w:r>
        <w:rPr>
          <w:sz w:val="21"/>
          <w:szCs w:val="21"/>
        </w:rPr>
        <w:t>55%</w:t>
      </w:r>
      <w:r>
        <w:rPr>
          <w:rFonts w:hint="eastAsia"/>
          <w:sz w:val="21"/>
          <w:szCs w:val="21"/>
        </w:rPr>
        <w:t>，职业见习战略中级项目（</w:t>
      </w:r>
      <w:r>
        <w:rPr>
          <w:sz w:val="21"/>
          <w:szCs w:val="21"/>
        </w:rPr>
        <w:t>SIVP2</w:t>
      </w:r>
      <w:r>
        <w:rPr>
          <w:rFonts w:hint="eastAsia"/>
          <w:sz w:val="21"/>
          <w:szCs w:val="21"/>
        </w:rPr>
        <w:t>）占</w:t>
      </w:r>
      <w:r>
        <w:rPr>
          <w:sz w:val="21"/>
          <w:szCs w:val="21"/>
        </w:rPr>
        <w:t>30%</w:t>
      </w:r>
      <w:r>
        <w:rPr>
          <w:rFonts w:hint="eastAsia"/>
          <w:sz w:val="21"/>
          <w:szCs w:val="21"/>
        </w:rPr>
        <w:t>至</w:t>
      </w:r>
      <w:r>
        <w:rPr>
          <w:sz w:val="21"/>
          <w:szCs w:val="21"/>
        </w:rPr>
        <w:t>35%</w:t>
      </w:r>
      <w:r>
        <w:rPr>
          <w:rFonts w:hint="eastAsia"/>
          <w:sz w:val="21"/>
          <w:szCs w:val="21"/>
        </w:rPr>
        <w:t>，职业见习战略高级项目（</w:t>
      </w:r>
      <w:r>
        <w:rPr>
          <w:sz w:val="21"/>
          <w:szCs w:val="21"/>
        </w:rPr>
        <w:t>SIVP1</w:t>
      </w:r>
      <w:r>
        <w:rPr>
          <w:rFonts w:hint="eastAsia"/>
          <w:sz w:val="21"/>
          <w:szCs w:val="21"/>
        </w:rPr>
        <w:t>）和就业</w:t>
      </w:r>
      <w:r>
        <w:rPr>
          <w:sz w:val="21"/>
          <w:szCs w:val="21"/>
        </w:rPr>
        <w:t>–</w:t>
      </w:r>
      <w:r>
        <w:rPr>
          <w:rFonts w:hint="eastAsia"/>
          <w:sz w:val="21"/>
          <w:szCs w:val="21"/>
        </w:rPr>
        <w:t>培训合同（</w:t>
      </w:r>
      <w:r>
        <w:rPr>
          <w:sz w:val="21"/>
          <w:szCs w:val="21"/>
        </w:rPr>
        <w:t>CEF</w:t>
      </w:r>
      <w:r>
        <w:rPr>
          <w:rFonts w:hint="eastAsia"/>
          <w:sz w:val="21"/>
          <w:szCs w:val="21"/>
        </w:rPr>
        <w:t>）分别占</w:t>
      </w:r>
      <w:r>
        <w:rPr>
          <w:sz w:val="21"/>
          <w:szCs w:val="21"/>
        </w:rPr>
        <w:t>55%</w:t>
      </w:r>
      <w:r>
        <w:rPr>
          <w:rFonts w:hint="eastAsia"/>
          <w:sz w:val="21"/>
          <w:szCs w:val="21"/>
        </w:rPr>
        <w:t>和</w:t>
      </w:r>
      <w:r>
        <w:rPr>
          <w:sz w:val="21"/>
          <w:szCs w:val="21"/>
        </w:rPr>
        <w:t>56%</w:t>
      </w:r>
      <w:r>
        <w:rPr>
          <w:rFonts w:hint="eastAsia"/>
          <w:sz w:val="21"/>
          <w:szCs w:val="21"/>
        </w:rPr>
        <w:t>。女青年与男青年一样以同等资格享受了这些职业培训，</w:t>
      </w:r>
      <w:r>
        <w:rPr>
          <w:sz w:val="21"/>
          <w:szCs w:val="21"/>
        </w:rPr>
        <w:t>1997</w:t>
      </w:r>
      <w:r>
        <w:rPr>
          <w:rFonts w:hint="eastAsia"/>
          <w:sz w:val="21"/>
          <w:szCs w:val="21"/>
        </w:rPr>
        <w:t>年，试用和见习基金项目占</w:t>
      </w:r>
      <w:r>
        <w:rPr>
          <w:sz w:val="21"/>
          <w:szCs w:val="21"/>
        </w:rPr>
        <w:t>55%</w:t>
      </w:r>
      <w:r>
        <w:rPr>
          <w:rFonts w:hint="eastAsia"/>
          <w:sz w:val="21"/>
          <w:szCs w:val="21"/>
        </w:rPr>
        <w:t>，职业见习战略中级项目占</w:t>
      </w:r>
      <w:r>
        <w:rPr>
          <w:sz w:val="21"/>
          <w:szCs w:val="21"/>
        </w:rPr>
        <w:t>35%</w:t>
      </w:r>
      <w:r>
        <w:rPr>
          <w:rFonts w:hint="eastAsia"/>
          <w:sz w:val="21"/>
          <w:szCs w:val="21"/>
        </w:rPr>
        <w:t>，职业见习战略高级项目占</w:t>
      </w:r>
      <w:r>
        <w:rPr>
          <w:sz w:val="21"/>
          <w:szCs w:val="21"/>
        </w:rPr>
        <w:t>55%</w:t>
      </w:r>
      <w:r>
        <w:rPr>
          <w:rFonts w:hint="eastAsia"/>
          <w:sz w:val="21"/>
          <w:szCs w:val="21"/>
        </w:rPr>
        <w:t>，就业</w:t>
      </w:r>
      <w:r>
        <w:rPr>
          <w:sz w:val="21"/>
          <w:szCs w:val="21"/>
        </w:rPr>
        <w:t>–</w:t>
      </w:r>
      <w:r>
        <w:rPr>
          <w:rFonts w:hint="eastAsia"/>
          <w:sz w:val="21"/>
          <w:szCs w:val="21"/>
        </w:rPr>
        <w:t>培训合同占</w:t>
      </w:r>
      <w:r>
        <w:rPr>
          <w:sz w:val="21"/>
          <w:szCs w:val="21"/>
        </w:rPr>
        <w:t>56%</w:t>
      </w:r>
      <w:r>
        <w:rPr>
          <w:rFonts w:hint="eastAsia"/>
          <w:sz w:val="21"/>
          <w:szCs w:val="21"/>
        </w:rPr>
        <w:t>。</w:t>
      </w:r>
    </w:p>
    <w:p w:rsidR="00000000" w:rsidRDefault="00000000">
      <w:pPr>
        <w:tabs>
          <w:tab w:val="left" w:pos="5220"/>
        </w:tabs>
        <w:spacing w:before="240" w:after="240" w:line="440" w:lineRule="exact"/>
        <w:jc w:val="both"/>
        <w:rPr>
          <w:rFonts w:eastAsia="SimHei"/>
          <w:sz w:val="28"/>
          <w:szCs w:val="28"/>
        </w:rPr>
      </w:pPr>
      <w:r>
        <w:rPr>
          <w:rFonts w:eastAsia="SimHei" w:hint="eastAsia"/>
          <w:sz w:val="28"/>
          <w:szCs w:val="28"/>
        </w:rPr>
        <w:t>三、妇女从事经济活动人口</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三</w:t>
      </w:r>
      <w:r>
        <w:rPr>
          <w:rFonts w:eastAsia="SimHei"/>
          <w:sz w:val="21"/>
          <w:szCs w:val="21"/>
        </w:rPr>
        <w:t>.</w:t>
      </w:r>
      <w:r>
        <w:rPr>
          <w:rFonts w:eastAsia="SimHei"/>
          <w:b/>
          <w:bCs/>
          <w:sz w:val="21"/>
          <w:szCs w:val="21"/>
        </w:rPr>
        <w:t xml:space="preserve">1 </w:t>
      </w:r>
      <w:r>
        <w:rPr>
          <w:rFonts w:eastAsia="SimHei" w:hint="eastAsia"/>
          <w:sz w:val="21"/>
          <w:szCs w:val="21"/>
        </w:rPr>
        <w:t>妇女从事经济活动人口的演变</w:t>
      </w:r>
    </w:p>
    <w:p w:rsidR="00000000" w:rsidRDefault="00000000">
      <w:pPr>
        <w:tabs>
          <w:tab w:val="left" w:pos="5220"/>
        </w:tabs>
        <w:spacing w:after="240" w:line="440" w:lineRule="exact"/>
        <w:ind w:firstLine="480"/>
        <w:jc w:val="both"/>
        <w:rPr>
          <w:sz w:val="21"/>
          <w:szCs w:val="21"/>
        </w:rPr>
      </w:pPr>
      <w:r>
        <w:rPr>
          <w:sz w:val="21"/>
          <w:szCs w:val="21"/>
        </w:rPr>
        <w:t>614</w:t>
      </w:r>
      <w:r>
        <w:rPr>
          <w:rFonts w:hint="eastAsia"/>
          <w:sz w:val="21"/>
          <w:szCs w:val="21"/>
        </w:rPr>
        <w:t>．根据突尼斯</w:t>
      </w:r>
      <w:r>
        <w:rPr>
          <w:sz w:val="21"/>
          <w:szCs w:val="21"/>
        </w:rPr>
        <w:t>1994</w:t>
      </w:r>
      <w:r>
        <w:rPr>
          <w:rFonts w:hint="eastAsia"/>
          <w:sz w:val="21"/>
          <w:szCs w:val="21"/>
        </w:rPr>
        <w:t>年举行的最近一次人口调查，从事经济活动人口的增长比总人口的增长更快，增长率分别为</w:t>
      </w:r>
      <w:r>
        <w:rPr>
          <w:sz w:val="21"/>
          <w:szCs w:val="21"/>
        </w:rPr>
        <w:t>2.6%</w:t>
      </w:r>
      <w:r>
        <w:rPr>
          <w:rFonts w:hint="eastAsia"/>
          <w:sz w:val="21"/>
          <w:szCs w:val="21"/>
        </w:rPr>
        <w:t>和</w:t>
      </w:r>
      <w:r>
        <w:rPr>
          <w:sz w:val="21"/>
          <w:szCs w:val="21"/>
        </w:rPr>
        <w:t>2.3%</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615</w:t>
      </w:r>
      <w:r>
        <w:rPr>
          <w:rFonts w:hint="eastAsia"/>
          <w:sz w:val="21"/>
          <w:szCs w:val="21"/>
        </w:rPr>
        <w:t>．通过对人口结构演变的分析，可以看到妇女在从事经济活动人口中的比例呈上升趋势，已从</w:t>
      </w:r>
      <w:r>
        <w:rPr>
          <w:sz w:val="21"/>
          <w:szCs w:val="21"/>
        </w:rPr>
        <w:t>1975</w:t>
      </w:r>
      <w:r>
        <w:rPr>
          <w:rFonts w:hint="eastAsia"/>
          <w:sz w:val="21"/>
          <w:szCs w:val="21"/>
        </w:rPr>
        <w:t>年的</w:t>
      </w:r>
      <w:r>
        <w:rPr>
          <w:sz w:val="21"/>
          <w:szCs w:val="21"/>
        </w:rPr>
        <w:t>18.7%</w:t>
      </w:r>
      <w:r>
        <w:rPr>
          <w:rFonts w:hint="eastAsia"/>
          <w:sz w:val="21"/>
          <w:szCs w:val="21"/>
        </w:rPr>
        <w:t>，上升到</w:t>
      </w:r>
      <w:r>
        <w:rPr>
          <w:sz w:val="21"/>
          <w:szCs w:val="21"/>
        </w:rPr>
        <w:t>1984</w:t>
      </w:r>
      <w:r>
        <w:rPr>
          <w:rFonts w:hint="eastAsia"/>
          <w:sz w:val="21"/>
          <w:szCs w:val="21"/>
        </w:rPr>
        <w:t>年的</w:t>
      </w:r>
      <w:r>
        <w:rPr>
          <w:sz w:val="21"/>
          <w:szCs w:val="21"/>
        </w:rPr>
        <w:t>21.3%</w:t>
      </w:r>
      <w:r>
        <w:rPr>
          <w:rFonts w:hint="eastAsia"/>
          <w:sz w:val="21"/>
          <w:szCs w:val="21"/>
        </w:rPr>
        <w:t>，再一直上升到</w:t>
      </w:r>
      <w:r>
        <w:rPr>
          <w:sz w:val="21"/>
          <w:szCs w:val="21"/>
        </w:rPr>
        <w:t>1994</w:t>
      </w:r>
      <w:r>
        <w:rPr>
          <w:rFonts w:hint="eastAsia"/>
          <w:sz w:val="21"/>
          <w:szCs w:val="21"/>
        </w:rPr>
        <w:t>年的</w:t>
      </w:r>
      <w:r>
        <w:rPr>
          <w:sz w:val="21"/>
          <w:szCs w:val="21"/>
        </w:rPr>
        <w:t>23.6%</w:t>
      </w:r>
      <w:r>
        <w:rPr>
          <w:rFonts w:hint="eastAsia"/>
          <w:sz w:val="21"/>
          <w:szCs w:val="21"/>
        </w:rPr>
        <w:t>。</w:t>
      </w:r>
    </w:p>
    <w:p w:rsidR="00000000" w:rsidRDefault="00000000">
      <w:pPr>
        <w:tabs>
          <w:tab w:val="left" w:pos="5220"/>
        </w:tabs>
        <w:spacing w:after="240" w:line="440" w:lineRule="exact"/>
        <w:ind w:firstLine="480"/>
        <w:jc w:val="center"/>
        <w:rPr>
          <w:rFonts w:eastAsia="SimHei"/>
          <w:sz w:val="21"/>
          <w:szCs w:val="21"/>
        </w:rPr>
      </w:pPr>
    </w:p>
    <w:p w:rsidR="00000000" w:rsidRDefault="00000000">
      <w:pPr>
        <w:tabs>
          <w:tab w:val="left" w:pos="5220"/>
        </w:tabs>
        <w:spacing w:after="240" w:line="440" w:lineRule="exact"/>
        <w:ind w:firstLine="480"/>
        <w:jc w:val="center"/>
        <w:rPr>
          <w:sz w:val="21"/>
          <w:szCs w:val="21"/>
        </w:rPr>
      </w:pPr>
      <w:r>
        <w:rPr>
          <w:rFonts w:eastAsia="SimHei" w:hint="eastAsia"/>
          <w:sz w:val="21"/>
          <w:szCs w:val="21"/>
        </w:rPr>
        <w:t>从事经济活动人口性别分类演变</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2400"/>
        <w:gridCol w:w="2280"/>
        <w:gridCol w:w="3000"/>
      </w:tblGrid>
      <w:tr w:rsidR="00000000">
        <w:tblPrEx>
          <w:tblCellMar>
            <w:top w:w="0" w:type="dxa"/>
            <w:bottom w:w="0" w:type="dxa"/>
          </w:tblCellMar>
        </w:tblPrEx>
        <w:tc>
          <w:tcPr>
            <w:tcW w:w="21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rFonts w:eastAsia="SimHei"/>
                <w:sz w:val="21"/>
                <w:szCs w:val="21"/>
              </w:rPr>
            </w:pPr>
            <w:r>
              <w:rPr>
                <w:rFonts w:eastAsia="SimHei" w:hint="eastAsia"/>
                <w:sz w:val="21"/>
                <w:szCs w:val="21"/>
              </w:rPr>
              <w:t>性别</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b/>
                <w:bCs/>
                <w:sz w:val="21"/>
                <w:szCs w:val="21"/>
              </w:rPr>
            </w:pPr>
            <w:r>
              <w:rPr>
                <w:b/>
                <w:bCs/>
                <w:sz w:val="21"/>
                <w:szCs w:val="21"/>
              </w:rPr>
              <w:t>1975</w:t>
            </w:r>
          </w:p>
        </w:tc>
        <w:tc>
          <w:tcPr>
            <w:tcW w:w="228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b/>
                <w:bCs/>
                <w:sz w:val="21"/>
                <w:szCs w:val="21"/>
              </w:rPr>
            </w:pPr>
            <w:r>
              <w:rPr>
                <w:b/>
                <w:bCs/>
                <w:sz w:val="21"/>
                <w:szCs w:val="21"/>
              </w:rPr>
              <w:t>1984</w:t>
            </w:r>
          </w:p>
        </w:tc>
        <w:tc>
          <w:tcPr>
            <w:tcW w:w="300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b/>
                <w:bCs/>
                <w:sz w:val="21"/>
                <w:szCs w:val="21"/>
              </w:rPr>
            </w:pPr>
            <w:r>
              <w:rPr>
                <w:b/>
                <w:bCs/>
                <w:sz w:val="21"/>
                <w:szCs w:val="21"/>
              </w:rPr>
              <w:t>1994</w:t>
            </w:r>
          </w:p>
        </w:tc>
      </w:tr>
      <w:tr w:rsidR="00000000">
        <w:tblPrEx>
          <w:tblCellMar>
            <w:top w:w="0" w:type="dxa"/>
            <w:bottom w:w="0" w:type="dxa"/>
          </w:tblCellMar>
        </w:tblPrEx>
        <w:tc>
          <w:tcPr>
            <w:tcW w:w="21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rFonts w:hint="eastAsia"/>
                <w:sz w:val="21"/>
                <w:szCs w:val="21"/>
              </w:rPr>
              <w:t>女</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sz w:val="21"/>
                <w:szCs w:val="21"/>
              </w:rPr>
              <w:t>18.7%</w:t>
            </w:r>
          </w:p>
        </w:tc>
        <w:tc>
          <w:tcPr>
            <w:tcW w:w="228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sz w:val="21"/>
                <w:szCs w:val="21"/>
              </w:rPr>
              <w:t>21.3%</w:t>
            </w:r>
          </w:p>
        </w:tc>
        <w:tc>
          <w:tcPr>
            <w:tcW w:w="300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sz w:val="21"/>
                <w:szCs w:val="21"/>
              </w:rPr>
              <w:t>23.1%</w:t>
            </w:r>
          </w:p>
        </w:tc>
      </w:tr>
      <w:tr w:rsidR="00000000">
        <w:tblPrEx>
          <w:tblCellMar>
            <w:top w:w="0" w:type="dxa"/>
            <w:bottom w:w="0" w:type="dxa"/>
          </w:tblCellMar>
        </w:tblPrEx>
        <w:tc>
          <w:tcPr>
            <w:tcW w:w="21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rFonts w:hint="eastAsia"/>
                <w:sz w:val="21"/>
                <w:szCs w:val="21"/>
              </w:rPr>
              <w:t>男</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sz w:val="21"/>
                <w:szCs w:val="21"/>
              </w:rPr>
              <w:t>81.3%</w:t>
            </w:r>
          </w:p>
        </w:tc>
        <w:tc>
          <w:tcPr>
            <w:tcW w:w="228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sz w:val="21"/>
                <w:szCs w:val="21"/>
              </w:rPr>
              <w:t>78.7%</w:t>
            </w:r>
          </w:p>
        </w:tc>
        <w:tc>
          <w:tcPr>
            <w:tcW w:w="300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sz w:val="21"/>
                <w:szCs w:val="21"/>
              </w:rPr>
              <w:t>76.9%</w:t>
            </w:r>
          </w:p>
        </w:tc>
      </w:tr>
      <w:tr w:rsidR="00000000">
        <w:tblPrEx>
          <w:tblCellMar>
            <w:top w:w="0" w:type="dxa"/>
            <w:bottom w:w="0" w:type="dxa"/>
          </w:tblCellMar>
        </w:tblPrEx>
        <w:tc>
          <w:tcPr>
            <w:tcW w:w="21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rFonts w:hint="eastAsia"/>
                <w:sz w:val="21"/>
                <w:szCs w:val="21"/>
              </w:rPr>
              <w:t>合计</w:t>
            </w:r>
          </w:p>
        </w:tc>
        <w:tc>
          <w:tcPr>
            <w:tcW w:w="240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sz w:val="21"/>
                <w:szCs w:val="21"/>
              </w:rPr>
              <w:t>100</w:t>
            </w:r>
          </w:p>
        </w:tc>
        <w:tc>
          <w:tcPr>
            <w:tcW w:w="228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sz w:val="21"/>
                <w:szCs w:val="21"/>
              </w:rPr>
              <w:t>100</w:t>
            </w:r>
          </w:p>
        </w:tc>
        <w:tc>
          <w:tcPr>
            <w:tcW w:w="300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sz w:val="21"/>
                <w:szCs w:val="21"/>
              </w:rPr>
              <w:t>100</w:t>
            </w:r>
          </w:p>
        </w:tc>
      </w:tr>
    </w:tbl>
    <w:p w:rsidR="00000000" w:rsidRDefault="00000000">
      <w:pPr>
        <w:tabs>
          <w:tab w:val="left" w:pos="5220"/>
        </w:tabs>
        <w:spacing w:after="240" w:line="440" w:lineRule="exact"/>
        <w:rPr>
          <w:rFonts w:eastAsia="SimHei"/>
          <w:sz w:val="21"/>
          <w:szCs w:val="21"/>
        </w:rPr>
      </w:pPr>
      <w:r>
        <w:rPr>
          <w:rFonts w:eastAsia="SimHei" w:hint="eastAsia"/>
          <w:sz w:val="21"/>
          <w:szCs w:val="21"/>
        </w:rPr>
        <w:t>资料来源：国家统计局</w:t>
      </w:r>
      <w:r>
        <w:rPr>
          <w:rFonts w:eastAsia="SimHei"/>
          <w:sz w:val="21"/>
          <w:szCs w:val="21"/>
        </w:rPr>
        <w:t>1994</w:t>
      </w:r>
      <w:r>
        <w:rPr>
          <w:rFonts w:eastAsia="SimHei" w:hint="eastAsia"/>
          <w:sz w:val="21"/>
          <w:szCs w:val="21"/>
        </w:rPr>
        <w:t>年人口调查。</w:t>
      </w:r>
    </w:p>
    <w:p w:rsidR="00000000" w:rsidRDefault="00000000">
      <w:pPr>
        <w:tabs>
          <w:tab w:val="left" w:pos="5220"/>
        </w:tabs>
        <w:spacing w:after="240" w:line="440" w:lineRule="exact"/>
        <w:ind w:firstLine="480"/>
        <w:jc w:val="both"/>
        <w:rPr>
          <w:sz w:val="21"/>
          <w:szCs w:val="21"/>
        </w:rPr>
      </w:pPr>
      <w:r>
        <w:rPr>
          <w:sz w:val="21"/>
          <w:szCs w:val="21"/>
        </w:rPr>
        <w:t>616</w:t>
      </w:r>
      <w:r>
        <w:rPr>
          <w:rFonts w:hint="eastAsia"/>
          <w:sz w:val="21"/>
          <w:szCs w:val="21"/>
        </w:rPr>
        <w:t>．根据那一次人口调查，有职业的从事经济活动人口达</w:t>
      </w:r>
      <w:r>
        <w:rPr>
          <w:sz w:val="21"/>
          <w:szCs w:val="21"/>
        </w:rPr>
        <w:t>2 320 610</w:t>
      </w:r>
      <w:r>
        <w:rPr>
          <w:rFonts w:hint="eastAsia"/>
          <w:sz w:val="21"/>
          <w:szCs w:val="21"/>
        </w:rPr>
        <w:t>人，其中男子</w:t>
      </w:r>
      <w:r>
        <w:rPr>
          <w:sz w:val="21"/>
          <w:szCs w:val="21"/>
        </w:rPr>
        <w:t>1 785 730</w:t>
      </w:r>
      <w:r>
        <w:rPr>
          <w:rFonts w:hint="eastAsia"/>
          <w:sz w:val="21"/>
          <w:szCs w:val="21"/>
        </w:rPr>
        <w:t>人，女子</w:t>
      </w:r>
      <w:r>
        <w:rPr>
          <w:sz w:val="21"/>
          <w:szCs w:val="21"/>
        </w:rPr>
        <w:t>534 880</w:t>
      </w:r>
      <w:r>
        <w:rPr>
          <w:rFonts w:hint="eastAsia"/>
          <w:sz w:val="21"/>
          <w:szCs w:val="21"/>
        </w:rPr>
        <w:t>人，各占</w:t>
      </w:r>
      <w:r>
        <w:rPr>
          <w:sz w:val="21"/>
          <w:szCs w:val="21"/>
        </w:rPr>
        <w:t>76.9%</w:t>
      </w:r>
      <w:r>
        <w:rPr>
          <w:rFonts w:hint="eastAsia"/>
          <w:sz w:val="21"/>
          <w:szCs w:val="21"/>
        </w:rPr>
        <w:t>和</w:t>
      </w:r>
      <w:r>
        <w:rPr>
          <w:sz w:val="21"/>
          <w:szCs w:val="21"/>
        </w:rPr>
        <w:t>23.1%</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617</w:t>
      </w:r>
      <w:r>
        <w:rPr>
          <w:rFonts w:hint="eastAsia"/>
          <w:sz w:val="21"/>
          <w:szCs w:val="21"/>
        </w:rPr>
        <w:t>．统计数字表明，</w:t>
      </w:r>
      <w:r>
        <w:rPr>
          <w:sz w:val="21"/>
          <w:szCs w:val="21"/>
        </w:rPr>
        <w:t>1989</w:t>
      </w:r>
      <w:r>
        <w:rPr>
          <w:rFonts w:hint="eastAsia"/>
          <w:sz w:val="21"/>
          <w:szCs w:val="21"/>
        </w:rPr>
        <w:t>年至</w:t>
      </w:r>
      <w:r>
        <w:rPr>
          <w:sz w:val="21"/>
          <w:szCs w:val="21"/>
        </w:rPr>
        <w:t>1994</w:t>
      </w:r>
      <w:r>
        <w:rPr>
          <w:rFonts w:hint="eastAsia"/>
          <w:sz w:val="21"/>
          <w:szCs w:val="21"/>
        </w:rPr>
        <w:t>年间，成年人就业率略有提高（从</w:t>
      </w:r>
      <w:r>
        <w:rPr>
          <w:sz w:val="21"/>
          <w:szCs w:val="21"/>
        </w:rPr>
        <w:t>40.3%</w:t>
      </w:r>
      <w:r>
        <w:rPr>
          <w:rFonts w:hint="eastAsia"/>
          <w:sz w:val="21"/>
          <w:szCs w:val="21"/>
        </w:rPr>
        <w:t>到</w:t>
      </w:r>
      <w:r>
        <w:rPr>
          <w:sz w:val="21"/>
          <w:szCs w:val="21"/>
        </w:rPr>
        <w:t>40.5%</w:t>
      </w:r>
      <w:r>
        <w:rPr>
          <w:rFonts w:hint="eastAsia"/>
          <w:sz w:val="21"/>
          <w:szCs w:val="21"/>
        </w:rPr>
        <w:t>），其中女子就业率从</w:t>
      </w:r>
      <w:r>
        <w:rPr>
          <w:sz w:val="21"/>
          <w:szCs w:val="21"/>
        </w:rPr>
        <w:t>16%</w:t>
      </w:r>
      <w:r>
        <w:rPr>
          <w:rFonts w:hint="eastAsia"/>
          <w:sz w:val="21"/>
          <w:szCs w:val="21"/>
        </w:rPr>
        <w:t>提高到</w:t>
      </w:r>
      <w:r>
        <w:rPr>
          <w:sz w:val="21"/>
          <w:szCs w:val="21"/>
        </w:rPr>
        <w:t>18.7%</w:t>
      </w:r>
      <w:r>
        <w:rPr>
          <w:rFonts w:hint="eastAsia"/>
          <w:sz w:val="21"/>
          <w:szCs w:val="21"/>
        </w:rPr>
        <w:t>，男子就业率从</w:t>
      </w:r>
      <w:r>
        <w:rPr>
          <w:sz w:val="21"/>
          <w:szCs w:val="21"/>
        </w:rPr>
        <w:t>62.6%</w:t>
      </w:r>
      <w:r>
        <w:rPr>
          <w:rFonts w:hint="eastAsia"/>
          <w:sz w:val="21"/>
          <w:szCs w:val="21"/>
        </w:rPr>
        <w:t>下降到</w:t>
      </w:r>
      <w:r>
        <w:rPr>
          <w:sz w:val="21"/>
          <w:szCs w:val="21"/>
        </w:rPr>
        <w:t>62.1%</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618</w:t>
      </w:r>
      <w:r>
        <w:rPr>
          <w:rFonts w:hint="eastAsia"/>
          <w:sz w:val="21"/>
          <w:szCs w:val="21"/>
        </w:rPr>
        <w:t>．在就业总人口中，男子和女子分别达</w:t>
      </w:r>
      <w:r>
        <w:rPr>
          <w:sz w:val="21"/>
          <w:szCs w:val="21"/>
        </w:rPr>
        <w:t>1 785 730</w:t>
      </w:r>
      <w:r>
        <w:rPr>
          <w:rFonts w:hint="eastAsia"/>
          <w:sz w:val="21"/>
          <w:szCs w:val="21"/>
        </w:rPr>
        <w:t>人和</w:t>
      </w:r>
      <w:r>
        <w:rPr>
          <w:sz w:val="21"/>
          <w:szCs w:val="21"/>
        </w:rPr>
        <w:t>534 880</w:t>
      </w:r>
      <w:r>
        <w:rPr>
          <w:rFonts w:hint="eastAsia"/>
          <w:sz w:val="21"/>
          <w:szCs w:val="21"/>
        </w:rPr>
        <w:t>人，各占</w:t>
      </w:r>
      <w:r>
        <w:rPr>
          <w:sz w:val="21"/>
          <w:szCs w:val="21"/>
        </w:rPr>
        <w:t>77%</w:t>
      </w:r>
      <w:r>
        <w:rPr>
          <w:rFonts w:hint="eastAsia"/>
          <w:sz w:val="21"/>
          <w:szCs w:val="21"/>
        </w:rPr>
        <w:t>和</w:t>
      </w:r>
      <w:r>
        <w:rPr>
          <w:sz w:val="21"/>
          <w:szCs w:val="21"/>
        </w:rPr>
        <w:t>23%</w:t>
      </w:r>
      <w:r>
        <w:rPr>
          <w:rFonts w:hint="eastAsia"/>
          <w:sz w:val="21"/>
          <w:szCs w:val="21"/>
        </w:rPr>
        <w:t>，而在</w:t>
      </w:r>
      <w:r>
        <w:rPr>
          <w:sz w:val="21"/>
          <w:szCs w:val="21"/>
        </w:rPr>
        <w:t>1989</w:t>
      </w:r>
      <w:r>
        <w:rPr>
          <w:rFonts w:hint="eastAsia"/>
          <w:sz w:val="21"/>
          <w:szCs w:val="21"/>
        </w:rPr>
        <w:t>年（人口和就业调查），其比例则各占</w:t>
      </w:r>
      <w:r>
        <w:rPr>
          <w:sz w:val="21"/>
          <w:szCs w:val="21"/>
        </w:rPr>
        <w:t>79.1%</w:t>
      </w:r>
      <w:r>
        <w:rPr>
          <w:rFonts w:hint="eastAsia"/>
          <w:sz w:val="21"/>
          <w:szCs w:val="21"/>
        </w:rPr>
        <w:t>和</w:t>
      </w:r>
      <w:r>
        <w:rPr>
          <w:sz w:val="21"/>
          <w:szCs w:val="21"/>
        </w:rPr>
        <w:t>20.9%</w:t>
      </w:r>
      <w:r>
        <w:rPr>
          <w:rFonts w:hint="eastAsia"/>
          <w:sz w:val="21"/>
          <w:szCs w:val="21"/>
        </w:rPr>
        <w:t>，在</w:t>
      </w:r>
      <w:r>
        <w:rPr>
          <w:sz w:val="21"/>
          <w:szCs w:val="21"/>
        </w:rPr>
        <w:t>1984</w:t>
      </w:r>
      <w:r>
        <w:rPr>
          <w:rFonts w:hint="eastAsia"/>
          <w:sz w:val="21"/>
          <w:szCs w:val="21"/>
        </w:rPr>
        <w:t>年的统计中</w:t>
      </w:r>
      <w:r>
        <w:rPr>
          <w:sz w:val="21"/>
          <w:szCs w:val="21"/>
        </w:rPr>
        <w:t>,</w:t>
      </w:r>
      <w:r>
        <w:rPr>
          <w:rFonts w:hint="eastAsia"/>
          <w:sz w:val="21"/>
          <w:szCs w:val="21"/>
        </w:rPr>
        <w:t>妇女占从事经济活动人口的</w:t>
      </w:r>
      <w:r>
        <w:rPr>
          <w:sz w:val="21"/>
          <w:szCs w:val="21"/>
        </w:rPr>
        <w:t>21.3%</w:t>
      </w:r>
      <w:r>
        <w:rPr>
          <w:rFonts w:hint="eastAsia"/>
          <w:sz w:val="21"/>
          <w:szCs w:val="21"/>
        </w:rPr>
        <w:t>。</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三</w:t>
      </w:r>
      <w:r>
        <w:rPr>
          <w:rFonts w:eastAsia="SimHei"/>
          <w:sz w:val="21"/>
          <w:szCs w:val="21"/>
        </w:rPr>
        <w:t>.</w:t>
      </w:r>
      <w:r>
        <w:rPr>
          <w:rFonts w:eastAsia="SimHei"/>
          <w:b/>
          <w:bCs/>
          <w:sz w:val="21"/>
          <w:szCs w:val="21"/>
        </w:rPr>
        <w:t xml:space="preserve">2 </w:t>
      </w:r>
      <w:r>
        <w:rPr>
          <w:rFonts w:eastAsia="SimHei" w:hint="eastAsia"/>
          <w:sz w:val="21"/>
          <w:szCs w:val="21"/>
        </w:rPr>
        <w:t>就业人口按行业和按地位分类</w:t>
      </w:r>
    </w:p>
    <w:p w:rsidR="00000000" w:rsidRDefault="00000000">
      <w:pPr>
        <w:tabs>
          <w:tab w:val="left" w:pos="5220"/>
        </w:tabs>
        <w:spacing w:after="240" w:line="440" w:lineRule="exact"/>
        <w:ind w:firstLine="480"/>
        <w:jc w:val="both"/>
        <w:rPr>
          <w:sz w:val="21"/>
          <w:szCs w:val="21"/>
        </w:rPr>
      </w:pPr>
      <w:r>
        <w:rPr>
          <w:sz w:val="21"/>
          <w:szCs w:val="21"/>
        </w:rPr>
        <w:t>619</w:t>
      </w:r>
      <w:r>
        <w:rPr>
          <w:rFonts w:hint="eastAsia"/>
          <w:sz w:val="21"/>
          <w:szCs w:val="21"/>
        </w:rPr>
        <w:t>．妇女就业人数已从</w:t>
      </w:r>
      <w:r>
        <w:rPr>
          <w:sz w:val="21"/>
          <w:szCs w:val="21"/>
        </w:rPr>
        <w:t>1984</w:t>
      </w:r>
      <w:r>
        <w:rPr>
          <w:rFonts w:hint="eastAsia"/>
          <w:sz w:val="21"/>
          <w:szCs w:val="21"/>
        </w:rPr>
        <w:t>年的</w:t>
      </w:r>
      <w:r>
        <w:rPr>
          <w:sz w:val="21"/>
          <w:szCs w:val="21"/>
        </w:rPr>
        <w:t>21.3%</w:t>
      </w:r>
      <w:r>
        <w:rPr>
          <w:rFonts w:hint="eastAsia"/>
          <w:sz w:val="21"/>
          <w:szCs w:val="21"/>
        </w:rPr>
        <w:t>上升到</w:t>
      </w:r>
      <w:r>
        <w:rPr>
          <w:sz w:val="21"/>
          <w:szCs w:val="21"/>
        </w:rPr>
        <w:t>1994</w:t>
      </w:r>
      <w:r>
        <w:rPr>
          <w:rFonts w:hint="eastAsia"/>
          <w:sz w:val="21"/>
          <w:szCs w:val="21"/>
        </w:rPr>
        <w:t>年的</w:t>
      </w:r>
      <w:r>
        <w:rPr>
          <w:sz w:val="21"/>
          <w:szCs w:val="21"/>
        </w:rPr>
        <w:t>23.1%</w:t>
      </w:r>
      <w:r>
        <w:rPr>
          <w:rFonts w:hint="eastAsia"/>
          <w:sz w:val="21"/>
          <w:szCs w:val="21"/>
        </w:rPr>
        <w:t>。其分布状况如下：职工占</w:t>
      </w:r>
      <w:r>
        <w:rPr>
          <w:sz w:val="21"/>
          <w:szCs w:val="21"/>
        </w:rPr>
        <w:t>69.7%</w:t>
      </w:r>
      <w:r>
        <w:rPr>
          <w:rFonts w:hint="eastAsia"/>
          <w:sz w:val="21"/>
          <w:szCs w:val="21"/>
        </w:rPr>
        <w:t>，个体劳动者占</w:t>
      </w:r>
      <w:r>
        <w:rPr>
          <w:sz w:val="21"/>
          <w:szCs w:val="21"/>
        </w:rPr>
        <w:t>13.4%</w:t>
      </w:r>
      <w:r>
        <w:rPr>
          <w:rFonts w:hint="eastAsia"/>
          <w:sz w:val="21"/>
          <w:szCs w:val="21"/>
        </w:rPr>
        <w:t>，家庭帮工占</w:t>
      </w:r>
      <w:r>
        <w:rPr>
          <w:sz w:val="21"/>
          <w:szCs w:val="21"/>
        </w:rPr>
        <w:t>15.1%</w:t>
      </w:r>
      <w:r>
        <w:rPr>
          <w:rFonts w:hint="eastAsia"/>
          <w:sz w:val="21"/>
          <w:szCs w:val="21"/>
        </w:rPr>
        <w:t>，雇主占</w:t>
      </w:r>
      <w:r>
        <w:rPr>
          <w:sz w:val="21"/>
          <w:szCs w:val="21"/>
        </w:rPr>
        <w:t>0.9%</w:t>
      </w:r>
      <w:r>
        <w:rPr>
          <w:rFonts w:hint="eastAsia"/>
          <w:sz w:val="21"/>
          <w:szCs w:val="21"/>
        </w:rPr>
        <w:t>，学徒占</w:t>
      </w:r>
      <w:r>
        <w:rPr>
          <w:sz w:val="21"/>
          <w:szCs w:val="21"/>
        </w:rPr>
        <w:t>0.9%</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620</w:t>
      </w:r>
      <w:r>
        <w:rPr>
          <w:rFonts w:hint="eastAsia"/>
          <w:sz w:val="21"/>
          <w:szCs w:val="21"/>
        </w:rPr>
        <w:t>．通过对妇女就业按行业和按地位进行分类，从下表看出，妇女在雇主中占</w:t>
      </w:r>
      <w:r>
        <w:rPr>
          <w:sz w:val="21"/>
          <w:szCs w:val="21"/>
        </w:rPr>
        <w:t>7.32%</w:t>
      </w:r>
      <w:r>
        <w:rPr>
          <w:rFonts w:hint="eastAsia"/>
          <w:sz w:val="21"/>
          <w:szCs w:val="21"/>
        </w:rPr>
        <w:t>，在个体劳动者中占</w:t>
      </w:r>
      <w:r>
        <w:rPr>
          <w:sz w:val="21"/>
          <w:szCs w:val="21"/>
        </w:rPr>
        <w:t>15.4%</w:t>
      </w:r>
      <w:r>
        <w:rPr>
          <w:rFonts w:hint="eastAsia"/>
          <w:sz w:val="21"/>
          <w:szCs w:val="21"/>
        </w:rPr>
        <w:t>，在职工中占</w:t>
      </w:r>
      <w:r>
        <w:rPr>
          <w:sz w:val="21"/>
          <w:szCs w:val="21"/>
        </w:rPr>
        <w:t>11.96%</w:t>
      </w:r>
      <w:r>
        <w:rPr>
          <w:rFonts w:hint="eastAsia"/>
          <w:sz w:val="21"/>
          <w:szCs w:val="21"/>
        </w:rPr>
        <w:t>，在学徒中占</w:t>
      </w:r>
      <w:r>
        <w:rPr>
          <w:sz w:val="21"/>
          <w:szCs w:val="21"/>
        </w:rPr>
        <w:t>20.9%</w:t>
      </w:r>
      <w:r>
        <w:rPr>
          <w:rFonts w:hint="eastAsia"/>
          <w:sz w:val="21"/>
          <w:szCs w:val="21"/>
        </w:rPr>
        <w:t>，在非正规部门中占</w:t>
      </w:r>
      <w:r>
        <w:rPr>
          <w:sz w:val="21"/>
          <w:szCs w:val="21"/>
        </w:rPr>
        <w:t>33%</w:t>
      </w:r>
      <w:r>
        <w:rPr>
          <w:rFonts w:hint="eastAsia"/>
          <w:sz w:val="21"/>
          <w:szCs w:val="21"/>
        </w:rPr>
        <w:t>。</w:t>
      </w:r>
    </w:p>
    <w:p w:rsidR="00000000" w:rsidRDefault="00000000">
      <w:pPr>
        <w:tabs>
          <w:tab w:val="left" w:pos="5220"/>
        </w:tabs>
        <w:spacing w:after="240" w:line="440" w:lineRule="exact"/>
        <w:jc w:val="center"/>
        <w:rPr>
          <w:sz w:val="21"/>
          <w:szCs w:val="21"/>
        </w:rPr>
      </w:pPr>
      <w:r>
        <w:rPr>
          <w:rFonts w:eastAsia="SimHei"/>
          <w:sz w:val="21"/>
          <w:szCs w:val="21"/>
        </w:rPr>
        <w:br w:type="page"/>
        <w:t>15</w:t>
      </w:r>
      <w:r>
        <w:rPr>
          <w:rFonts w:eastAsia="SimHei" w:hint="eastAsia"/>
          <w:sz w:val="21"/>
          <w:szCs w:val="21"/>
        </w:rPr>
        <w:t>岁以上男女就业率（</w:t>
      </w:r>
      <w:r>
        <w:rPr>
          <w:rFonts w:eastAsia="SimHei"/>
          <w:sz w:val="21"/>
          <w:szCs w:val="21"/>
        </w:rPr>
        <w:t>%</w:t>
      </w:r>
      <w:r>
        <w:rPr>
          <w:rFonts w:eastAsia="SimHei" w:hint="eastAsia"/>
          <w:sz w:val="21"/>
          <w:szCs w:val="21"/>
        </w:rPr>
        <w:t>）按行业和按地位分类（</w:t>
      </w:r>
      <w:r>
        <w:rPr>
          <w:rFonts w:eastAsia="SimHei"/>
          <w:sz w:val="21"/>
          <w:szCs w:val="21"/>
        </w:rPr>
        <w:t>1994</w:t>
      </w:r>
      <w:r>
        <w:rPr>
          <w:rFonts w:eastAsia="SimHei" w:hint="eastAsia"/>
          <w:sz w:val="21"/>
          <w:szCs w:val="21"/>
        </w:rPr>
        <w:t>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560"/>
        <w:gridCol w:w="1560"/>
        <w:gridCol w:w="1440"/>
        <w:gridCol w:w="1440"/>
        <w:gridCol w:w="2280"/>
      </w:tblGrid>
      <w:tr w:rsidR="00000000">
        <w:tblPrEx>
          <w:tblCellMar>
            <w:top w:w="0" w:type="dxa"/>
            <w:bottom w:w="0" w:type="dxa"/>
          </w:tblCellMar>
        </w:tblPrEx>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rFonts w:eastAsia="SimHei"/>
                <w:sz w:val="21"/>
                <w:szCs w:val="21"/>
              </w:rPr>
            </w:pPr>
            <w:r>
              <w:rPr>
                <w:rFonts w:eastAsia="SimHei" w:hint="eastAsia"/>
                <w:sz w:val="21"/>
                <w:szCs w:val="21"/>
              </w:rPr>
              <w:t>职业地位</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rFonts w:eastAsia="SimHei"/>
                <w:sz w:val="21"/>
                <w:szCs w:val="21"/>
              </w:rPr>
            </w:pPr>
            <w:r>
              <w:rPr>
                <w:rFonts w:eastAsia="SimHei" w:hint="eastAsia"/>
                <w:sz w:val="21"/>
                <w:szCs w:val="21"/>
              </w:rPr>
              <w:t>农业</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rFonts w:eastAsia="SimHei"/>
                <w:sz w:val="21"/>
                <w:szCs w:val="21"/>
              </w:rPr>
            </w:pPr>
            <w:r>
              <w:rPr>
                <w:rFonts w:eastAsia="SimHei" w:hint="eastAsia"/>
                <w:sz w:val="21"/>
                <w:szCs w:val="21"/>
              </w:rPr>
              <w:t>制造业</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rFonts w:eastAsia="SimHei"/>
                <w:sz w:val="21"/>
                <w:szCs w:val="21"/>
              </w:rPr>
            </w:pPr>
            <w:r>
              <w:rPr>
                <w:rFonts w:eastAsia="SimHei" w:hint="eastAsia"/>
                <w:sz w:val="21"/>
                <w:szCs w:val="21"/>
              </w:rPr>
              <w:t>服务业</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rFonts w:eastAsia="SimHei"/>
                <w:sz w:val="21"/>
                <w:szCs w:val="21"/>
              </w:rPr>
            </w:pPr>
            <w:r>
              <w:rPr>
                <w:rFonts w:eastAsia="SimHei" w:hint="eastAsia"/>
                <w:sz w:val="21"/>
                <w:szCs w:val="21"/>
              </w:rPr>
              <w:t>未申报</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rFonts w:eastAsia="SimHei"/>
                <w:sz w:val="21"/>
                <w:szCs w:val="21"/>
              </w:rPr>
            </w:pPr>
            <w:r>
              <w:rPr>
                <w:rFonts w:eastAsia="SimHei" w:hint="eastAsia"/>
                <w:sz w:val="21"/>
                <w:szCs w:val="21"/>
              </w:rPr>
              <w:t>总计</w:t>
            </w:r>
          </w:p>
        </w:tc>
      </w:tr>
      <w:tr w:rsidR="00000000">
        <w:tblPrEx>
          <w:tblCellMar>
            <w:top w:w="0" w:type="dxa"/>
            <w:bottom w:w="0" w:type="dxa"/>
          </w:tblCellMar>
        </w:tblPrEx>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r>
              <w:rPr>
                <w:rFonts w:hint="eastAsia"/>
                <w:sz w:val="21"/>
                <w:szCs w:val="21"/>
              </w:rPr>
              <w:t>雇主</w:t>
            </w:r>
          </w:p>
          <w:p w:rsidR="00000000" w:rsidRDefault="00000000">
            <w:pPr>
              <w:tabs>
                <w:tab w:val="left" w:pos="5220"/>
              </w:tabs>
              <w:spacing w:line="320" w:lineRule="exact"/>
              <w:ind w:firstLine="12"/>
              <w:jc w:val="center"/>
              <w:rPr>
                <w:sz w:val="21"/>
                <w:szCs w:val="21"/>
              </w:rPr>
            </w:pPr>
            <w:r>
              <w:rPr>
                <w:rFonts w:hint="eastAsia"/>
                <w:sz w:val="21"/>
                <w:szCs w:val="21"/>
              </w:rPr>
              <w:t>男</w:t>
            </w:r>
          </w:p>
          <w:p w:rsidR="00000000" w:rsidRDefault="00000000">
            <w:pPr>
              <w:tabs>
                <w:tab w:val="left" w:pos="5220"/>
              </w:tabs>
              <w:spacing w:line="320" w:lineRule="exact"/>
              <w:ind w:firstLine="12"/>
              <w:jc w:val="center"/>
              <w:rPr>
                <w:sz w:val="21"/>
                <w:szCs w:val="21"/>
              </w:rPr>
            </w:pPr>
            <w:r>
              <w:rPr>
                <w:rFonts w:hint="eastAsia"/>
                <w:sz w:val="21"/>
                <w:szCs w:val="21"/>
              </w:rPr>
              <w:t>女</w:t>
            </w:r>
          </w:p>
          <w:p w:rsidR="00000000" w:rsidRDefault="00000000">
            <w:pPr>
              <w:tabs>
                <w:tab w:val="left" w:pos="5220"/>
              </w:tabs>
              <w:spacing w:line="320" w:lineRule="exact"/>
              <w:ind w:firstLine="12"/>
              <w:jc w:val="center"/>
              <w:rPr>
                <w:sz w:val="21"/>
                <w:szCs w:val="21"/>
              </w:rPr>
            </w:pPr>
            <w:r>
              <w:rPr>
                <w:rFonts w:hint="eastAsia"/>
                <w:sz w:val="21"/>
                <w:szCs w:val="21"/>
              </w:rPr>
              <w:t>小计</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p>
          <w:p w:rsidR="00000000" w:rsidRDefault="00000000">
            <w:pPr>
              <w:tabs>
                <w:tab w:val="left" w:pos="5220"/>
              </w:tabs>
              <w:spacing w:line="320" w:lineRule="exact"/>
              <w:ind w:firstLine="12"/>
              <w:jc w:val="center"/>
              <w:rPr>
                <w:sz w:val="21"/>
                <w:szCs w:val="21"/>
              </w:rPr>
            </w:pPr>
            <w:r>
              <w:rPr>
                <w:sz w:val="21"/>
                <w:szCs w:val="21"/>
              </w:rPr>
              <w:t>96.82</w:t>
            </w:r>
          </w:p>
          <w:p w:rsidR="00000000" w:rsidRDefault="00000000">
            <w:pPr>
              <w:tabs>
                <w:tab w:val="left" w:pos="5220"/>
              </w:tabs>
              <w:spacing w:line="320" w:lineRule="exact"/>
              <w:ind w:firstLine="12"/>
              <w:jc w:val="center"/>
              <w:rPr>
                <w:sz w:val="21"/>
                <w:szCs w:val="21"/>
              </w:rPr>
            </w:pPr>
            <w:r>
              <w:rPr>
                <w:sz w:val="21"/>
                <w:szCs w:val="21"/>
              </w:rPr>
              <w:t>3.18</w:t>
            </w:r>
          </w:p>
          <w:p w:rsidR="00000000" w:rsidRDefault="00000000">
            <w:pPr>
              <w:tabs>
                <w:tab w:val="left" w:pos="5220"/>
              </w:tabs>
              <w:spacing w:line="320" w:lineRule="exact"/>
              <w:ind w:firstLine="12"/>
              <w:jc w:val="center"/>
              <w:rPr>
                <w:sz w:val="21"/>
                <w:szCs w:val="21"/>
              </w:rPr>
            </w:pPr>
            <w:r>
              <w:rPr>
                <w:sz w:val="21"/>
                <w:szCs w:val="21"/>
              </w:rPr>
              <w:t>100.00</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p>
          <w:p w:rsidR="00000000" w:rsidRDefault="00000000">
            <w:pPr>
              <w:tabs>
                <w:tab w:val="left" w:pos="5220"/>
              </w:tabs>
              <w:spacing w:line="320" w:lineRule="exact"/>
              <w:ind w:firstLine="12"/>
              <w:jc w:val="center"/>
              <w:rPr>
                <w:sz w:val="21"/>
                <w:szCs w:val="21"/>
              </w:rPr>
            </w:pPr>
            <w:r>
              <w:rPr>
                <w:sz w:val="21"/>
                <w:szCs w:val="21"/>
              </w:rPr>
              <w:t>93.18</w:t>
            </w:r>
          </w:p>
          <w:p w:rsidR="00000000" w:rsidRDefault="00000000">
            <w:pPr>
              <w:tabs>
                <w:tab w:val="left" w:pos="5220"/>
              </w:tabs>
              <w:spacing w:line="320" w:lineRule="exact"/>
              <w:ind w:firstLine="12"/>
              <w:jc w:val="center"/>
              <w:rPr>
                <w:sz w:val="21"/>
                <w:szCs w:val="21"/>
              </w:rPr>
            </w:pPr>
            <w:r>
              <w:rPr>
                <w:sz w:val="21"/>
                <w:szCs w:val="21"/>
              </w:rPr>
              <w:t>6.81</w:t>
            </w:r>
          </w:p>
          <w:p w:rsidR="00000000" w:rsidRDefault="00000000">
            <w:pPr>
              <w:tabs>
                <w:tab w:val="left" w:pos="5220"/>
              </w:tabs>
              <w:spacing w:line="320" w:lineRule="exact"/>
              <w:ind w:firstLine="12"/>
              <w:jc w:val="center"/>
              <w:rPr>
                <w:sz w:val="21"/>
                <w:szCs w:val="21"/>
              </w:rPr>
            </w:pPr>
            <w:r>
              <w:rPr>
                <w:sz w:val="21"/>
                <w:szCs w:val="21"/>
              </w:rPr>
              <w:t>100.00</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p>
          <w:p w:rsidR="00000000" w:rsidRDefault="00000000">
            <w:pPr>
              <w:tabs>
                <w:tab w:val="left" w:pos="5220"/>
              </w:tabs>
              <w:spacing w:line="320" w:lineRule="exact"/>
              <w:ind w:firstLine="12"/>
              <w:jc w:val="center"/>
              <w:rPr>
                <w:sz w:val="21"/>
                <w:szCs w:val="21"/>
              </w:rPr>
            </w:pPr>
            <w:r>
              <w:rPr>
                <w:sz w:val="21"/>
                <w:szCs w:val="21"/>
              </w:rPr>
              <w:t>91.19</w:t>
            </w:r>
          </w:p>
          <w:p w:rsidR="00000000" w:rsidRDefault="00000000">
            <w:pPr>
              <w:tabs>
                <w:tab w:val="left" w:pos="5220"/>
              </w:tabs>
              <w:spacing w:line="320" w:lineRule="exact"/>
              <w:ind w:firstLine="12"/>
              <w:jc w:val="center"/>
              <w:rPr>
                <w:sz w:val="21"/>
                <w:szCs w:val="21"/>
              </w:rPr>
            </w:pPr>
            <w:r>
              <w:rPr>
                <w:sz w:val="21"/>
                <w:szCs w:val="21"/>
              </w:rPr>
              <w:t>8.81</w:t>
            </w:r>
          </w:p>
          <w:p w:rsidR="00000000" w:rsidRDefault="00000000">
            <w:pPr>
              <w:tabs>
                <w:tab w:val="left" w:pos="5220"/>
              </w:tabs>
              <w:spacing w:line="320" w:lineRule="exact"/>
              <w:ind w:firstLine="12"/>
              <w:jc w:val="center"/>
              <w:rPr>
                <w:sz w:val="21"/>
                <w:szCs w:val="21"/>
              </w:rPr>
            </w:pPr>
            <w:r>
              <w:rPr>
                <w:sz w:val="21"/>
                <w:szCs w:val="21"/>
              </w:rPr>
              <w:t>100.00</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p>
          <w:p w:rsidR="00000000" w:rsidRDefault="00000000">
            <w:pPr>
              <w:tabs>
                <w:tab w:val="left" w:pos="5220"/>
              </w:tabs>
              <w:spacing w:line="320" w:lineRule="exact"/>
              <w:ind w:firstLine="12"/>
              <w:jc w:val="center"/>
              <w:rPr>
                <w:sz w:val="21"/>
                <w:szCs w:val="21"/>
              </w:rPr>
            </w:pPr>
            <w:r>
              <w:rPr>
                <w:sz w:val="21"/>
                <w:szCs w:val="21"/>
              </w:rPr>
              <w:t>87.00</w:t>
            </w:r>
          </w:p>
          <w:p w:rsidR="00000000" w:rsidRDefault="00000000">
            <w:pPr>
              <w:tabs>
                <w:tab w:val="left" w:pos="5220"/>
              </w:tabs>
              <w:spacing w:line="320" w:lineRule="exact"/>
              <w:ind w:firstLine="12"/>
              <w:jc w:val="center"/>
              <w:rPr>
                <w:sz w:val="21"/>
                <w:szCs w:val="21"/>
              </w:rPr>
            </w:pPr>
            <w:r>
              <w:rPr>
                <w:sz w:val="21"/>
                <w:szCs w:val="21"/>
              </w:rPr>
              <w:t>13.00</w:t>
            </w:r>
          </w:p>
          <w:p w:rsidR="00000000" w:rsidRDefault="00000000">
            <w:pPr>
              <w:tabs>
                <w:tab w:val="left" w:pos="5220"/>
              </w:tabs>
              <w:spacing w:line="320" w:lineRule="exact"/>
              <w:ind w:firstLine="12"/>
              <w:jc w:val="center"/>
              <w:rPr>
                <w:sz w:val="21"/>
                <w:szCs w:val="21"/>
              </w:rPr>
            </w:pPr>
            <w:r>
              <w:rPr>
                <w:sz w:val="21"/>
                <w:szCs w:val="21"/>
              </w:rPr>
              <w:t>10.00</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p>
          <w:p w:rsidR="00000000" w:rsidRDefault="00000000">
            <w:pPr>
              <w:tabs>
                <w:tab w:val="left" w:pos="5220"/>
              </w:tabs>
              <w:spacing w:line="320" w:lineRule="exact"/>
              <w:ind w:firstLine="12"/>
              <w:jc w:val="center"/>
              <w:rPr>
                <w:sz w:val="21"/>
                <w:szCs w:val="21"/>
              </w:rPr>
            </w:pPr>
            <w:r>
              <w:rPr>
                <w:sz w:val="21"/>
                <w:szCs w:val="21"/>
              </w:rPr>
              <w:t>92.68</w:t>
            </w:r>
          </w:p>
          <w:p w:rsidR="00000000" w:rsidRDefault="00000000">
            <w:pPr>
              <w:tabs>
                <w:tab w:val="left" w:pos="5220"/>
              </w:tabs>
              <w:spacing w:line="320" w:lineRule="exact"/>
              <w:ind w:firstLine="12"/>
              <w:jc w:val="center"/>
              <w:rPr>
                <w:sz w:val="21"/>
                <w:szCs w:val="21"/>
              </w:rPr>
            </w:pPr>
            <w:r>
              <w:rPr>
                <w:sz w:val="21"/>
                <w:szCs w:val="21"/>
              </w:rPr>
              <w:t>7.32</w:t>
            </w:r>
          </w:p>
          <w:p w:rsidR="00000000" w:rsidRDefault="00000000">
            <w:pPr>
              <w:tabs>
                <w:tab w:val="left" w:pos="5220"/>
              </w:tabs>
              <w:spacing w:line="320" w:lineRule="exact"/>
              <w:ind w:firstLine="12"/>
              <w:jc w:val="center"/>
              <w:rPr>
                <w:sz w:val="21"/>
                <w:szCs w:val="21"/>
              </w:rPr>
            </w:pPr>
            <w:r>
              <w:rPr>
                <w:sz w:val="21"/>
                <w:szCs w:val="21"/>
              </w:rPr>
              <w:t>100.00</w:t>
            </w:r>
          </w:p>
        </w:tc>
      </w:tr>
      <w:tr w:rsidR="00000000">
        <w:tblPrEx>
          <w:tblCellMar>
            <w:top w:w="0" w:type="dxa"/>
            <w:bottom w:w="0" w:type="dxa"/>
          </w:tblCellMar>
        </w:tblPrEx>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r>
              <w:rPr>
                <w:rFonts w:hint="eastAsia"/>
                <w:sz w:val="21"/>
                <w:szCs w:val="21"/>
              </w:rPr>
              <w:t>个体户</w:t>
            </w:r>
          </w:p>
          <w:p w:rsidR="00000000" w:rsidRDefault="00000000">
            <w:pPr>
              <w:tabs>
                <w:tab w:val="left" w:pos="5220"/>
              </w:tabs>
              <w:spacing w:line="320" w:lineRule="exact"/>
              <w:ind w:firstLine="12"/>
              <w:jc w:val="center"/>
              <w:rPr>
                <w:sz w:val="21"/>
                <w:szCs w:val="21"/>
              </w:rPr>
            </w:pPr>
            <w:r>
              <w:rPr>
                <w:rFonts w:hint="eastAsia"/>
                <w:sz w:val="21"/>
                <w:szCs w:val="21"/>
              </w:rPr>
              <w:t>男</w:t>
            </w:r>
          </w:p>
          <w:p w:rsidR="00000000" w:rsidRDefault="00000000">
            <w:pPr>
              <w:tabs>
                <w:tab w:val="left" w:pos="5220"/>
              </w:tabs>
              <w:spacing w:line="320" w:lineRule="exact"/>
              <w:ind w:firstLine="12"/>
              <w:jc w:val="center"/>
              <w:rPr>
                <w:sz w:val="21"/>
                <w:szCs w:val="21"/>
              </w:rPr>
            </w:pPr>
            <w:r>
              <w:rPr>
                <w:rFonts w:hint="eastAsia"/>
                <w:sz w:val="21"/>
                <w:szCs w:val="21"/>
              </w:rPr>
              <w:t>女</w:t>
            </w:r>
          </w:p>
          <w:p w:rsidR="00000000" w:rsidRDefault="00000000">
            <w:pPr>
              <w:tabs>
                <w:tab w:val="left" w:pos="5220"/>
              </w:tabs>
              <w:spacing w:line="320" w:lineRule="exact"/>
              <w:ind w:firstLine="12"/>
              <w:jc w:val="center"/>
              <w:rPr>
                <w:sz w:val="21"/>
                <w:szCs w:val="21"/>
              </w:rPr>
            </w:pPr>
            <w:r>
              <w:rPr>
                <w:rFonts w:hint="eastAsia"/>
                <w:sz w:val="21"/>
                <w:szCs w:val="21"/>
              </w:rPr>
              <w:t>小计</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p>
          <w:p w:rsidR="00000000" w:rsidRDefault="00000000">
            <w:pPr>
              <w:tabs>
                <w:tab w:val="left" w:pos="5220"/>
              </w:tabs>
              <w:spacing w:line="320" w:lineRule="exact"/>
              <w:ind w:firstLine="12"/>
              <w:jc w:val="center"/>
              <w:rPr>
                <w:sz w:val="21"/>
                <w:szCs w:val="21"/>
              </w:rPr>
            </w:pPr>
            <w:r>
              <w:rPr>
                <w:sz w:val="21"/>
                <w:szCs w:val="21"/>
              </w:rPr>
              <w:t>88.64</w:t>
            </w:r>
          </w:p>
          <w:p w:rsidR="00000000" w:rsidRDefault="00000000">
            <w:pPr>
              <w:tabs>
                <w:tab w:val="left" w:pos="5220"/>
              </w:tabs>
              <w:spacing w:line="320" w:lineRule="exact"/>
              <w:ind w:firstLine="12"/>
              <w:jc w:val="center"/>
              <w:rPr>
                <w:sz w:val="21"/>
                <w:szCs w:val="21"/>
              </w:rPr>
            </w:pPr>
            <w:r>
              <w:rPr>
                <w:sz w:val="21"/>
                <w:szCs w:val="21"/>
              </w:rPr>
              <w:t>11.36</w:t>
            </w:r>
          </w:p>
          <w:p w:rsidR="00000000" w:rsidRDefault="00000000">
            <w:pPr>
              <w:tabs>
                <w:tab w:val="left" w:pos="5220"/>
              </w:tabs>
              <w:spacing w:line="320" w:lineRule="exact"/>
              <w:ind w:firstLine="12"/>
              <w:jc w:val="center"/>
              <w:rPr>
                <w:sz w:val="21"/>
                <w:szCs w:val="21"/>
              </w:rPr>
            </w:pPr>
            <w:r>
              <w:rPr>
                <w:sz w:val="21"/>
                <w:szCs w:val="21"/>
              </w:rPr>
              <w:t>100.00</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p>
          <w:p w:rsidR="00000000" w:rsidRDefault="00000000">
            <w:pPr>
              <w:tabs>
                <w:tab w:val="left" w:pos="5220"/>
              </w:tabs>
              <w:spacing w:line="320" w:lineRule="exact"/>
              <w:ind w:firstLine="12"/>
              <w:jc w:val="center"/>
              <w:rPr>
                <w:sz w:val="21"/>
                <w:szCs w:val="21"/>
              </w:rPr>
            </w:pPr>
            <w:r>
              <w:rPr>
                <w:sz w:val="21"/>
                <w:szCs w:val="21"/>
              </w:rPr>
              <w:t>59.34</w:t>
            </w:r>
          </w:p>
          <w:p w:rsidR="00000000" w:rsidRDefault="00000000">
            <w:pPr>
              <w:tabs>
                <w:tab w:val="left" w:pos="5220"/>
              </w:tabs>
              <w:spacing w:line="320" w:lineRule="exact"/>
              <w:ind w:firstLine="12"/>
              <w:jc w:val="center"/>
              <w:rPr>
                <w:sz w:val="21"/>
                <w:szCs w:val="21"/>
              </w:rPr>
            </w:pPr>
            <w:r>
              <w:rPr>
                <w:sz w:val="21"/>
                <w:szCs w:val="21"/>
              </w:rPr>
              <w:t>40.66</w:t>
            </w:r>
          </w:p>
          <w:p w:rsidR="00000000" w:rsidRDefault="00000000">
            <w:pPr>
              <w:tabs>
                <w:tab w:val="left" w:pos="5220"/>
              </w:tabs>
              <w:spacing w:line="320" w:lineRule="exact"/>
              <w:ind w:firstLine="12"/>
              <w:jc w:val="center"/>
              <w:rPr>
                <w:sz w:val="21"/>
                <w:szCs w:val="21"/>
              </w:rPr>
            </w:pPr>
            <w:r>
              <w:rPr>
                <w:sz w:val="21"/>
                <w:szCs w:val="21"/>
              </w:rPr>
              <w:t>100.00</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p>
          <w:p w:rsidR="00000000" w:rsidRDefault="00000000">
            <w:pPr>
              <w:tabs>
                <w:tab w:val="left" w:pos="5220"/>
              </w:tabs>
              <w:spacing w:line="320" w:lineRule="exact"/>
              <w:ind w:firstLine="12"/>
              <w:jc w:val="center"/>
              <w:rPr>
                <w:sz w:val="21"/>
                <w:szCs w:val="21"/>
              </w:rPr>
            </w:pPr>
            <w:r>
              <w:rPr>
                <w:sz w:val="21"/>
                <w:szCs w:val="21"/>
              </w:rPr>
              <w:t>93.80</w:t>
            </w:r>
          </w:p>
          <w:p w:rsidR="00000000" w:rsidRDefault="00000000">
            <w:pPr>
              <w:tabs>
                <w:tab w:val="left" w:pos="5220"/>
              </w:tabs>
              <w:spacing w:line="320" w:lineRule="exact"/>
              <w:ind w:firstLine="12"/>
              <w:jc w:val="center"/>
              <w:rPr>
                <w:sz w:val="21"/>
                <w:szCs w:val="21"/>
              </w:rPr>
            </w:pPr>
            <w:r>
              <w:rPr>
                <w:sz w:val="21"/>
                <w:szCs w:val="21"/>
              </w:rPr>
              <w:t>6.20</w:t>
            </w:r>
          </w:p>
          <w:p w:rsidR="00000000" w:rsidRDefault="00000000">
            <w:pPr>
              <w:tabs>
                <w:tab w:val="left" w:pos="5220"/>
              </w:tabs>
              <w:spacing w:line="320" w:lineRule="exact"/>
              <w:ind w:firstLine="12"/>
              <w:jc w:val="center"/>
              <w:rPr>
                <w:sz w:val="21"/>
                <w:szCs w:val="21"/>
              </w:rPr>
            </w:pPr>
            <w:r>
              <w:rPr>
                <w:sz w:val="21"/>
                <w:szCs w:val="21"/>
              </w:rPr>
              <w:t>100.00</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p>
          <w:p w:rsidR="00000000" w:rsidRDefault="00000000">
            <w:pPr>
              <w:tabs>
                <w:tab w:val="left" w:pos="5220"/>
              </w:tabs>
              <w:spacing w:line="320" w:lineRule="exact"/>
              <w:ind w:firstLine="12"/>
              <w:jc w:val="center"/>
              <w:rPr>
                <w:sz w:val="21"/>
                <w:szCs w:val="21"/>
              </w:rPr>
            </w:pPr>
            <w:r>
              <w:rPr>
                <w:sz w:val="21"/>
                <w:szCs w:val="21"/>
              </w:rPr>
              <w:t>88.74</w:t>
            </w:r>
          </w:p>
          <w:p w:rsidR="00000000" w:rsidRDefault="00000000">
            <w:pPr>
              <w:tabs>
                <w:tab w:val="left" w:pos="5220"/>
              </w:tabs>
              <w:spacing w:line="320" w:lineRule="exact"/>
              <w:ind w:firstLine="12"/>
              <w:jc w:val="center"/>
              <w:rPr>
                <w:sz w:val="21"/>
                <w:szCs w:val="21"/>
              </w:rPr>
            </w:pPr>
            <w:r>
              <w:rPr>
                <w:sz w:val="21"/>
                <w:szCs w:val="21"/>
              </w:rPr>
              <w:t>11.26</w:t>
            </w:r>
          </w:p>
          <w:p w:rsidR="00000000" w:rsidRDefault="00000000">
            <w:pPr>
              <w:tabs>
                <w:tab w:val="left" w:pos="5220"/>
              </w:tabs>
              <w:spacing w:line="320" w:lineRule="exact"/>
              <w:ind w:firstLine="12"/>
              <w:jc w:val="center"/>
              <w:rPr>
                <w:sz w:val="21"/>
                <w:szCs w:val="21"/>
              </w:rPr>
            </w:pPr>
            <w:r>
              <w:rPr>
                <w:sz w:val="21"/>
                <w:szCs w:val="21"/>
              </w:rPr>
              <w:t>100.00</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p>
          <w:p w:rsidR="00000000" w:rsidRDefault="00000000">
            <w:pPr>
              <w:tabs>
                <w:tab w:val="left" w:pos="5220"/>
              </w:tabs>
              <w:spacing w:line="320" w:lineRule="exact"/>
              <w:ind w:firstLine="12"/>
              <w:jc w:val="center"/>
              <w:rPr>
                <w:sz w:val="21"/>
                <w:szCs w:val="21"/>
              </w:rPr>
            </w:pPr>
            <w:r>
              <w:rPr>
                <w:sz w:val="21"/>
                <w:szCs w:val="21"/>
              </w:rPr>
              <w:t>84.60</w:t>
            </w:r>
          </w:p>
          <w:p w:rsidR="00000000" w:rsidRDefault="00000000">
            <w:pPr>
              <w:tabs>
                <w:tab w:val="left" w:pos="5220"/>
              </w:tabs>
              <w:spacing w:line="320" w:lineRule="exact"/>
              <w:ind w:firstLine="12"/>
              <w:jc w:val="center"/>
              <w:rPr>
                <w:sz w:val="21"/>
                <w:szCs w:val="21"/>
              </w:rPr>
            </w:pPr>
            <w:r>
              <w:rPr>
                <w:sz w:val="21"/>
                <w:szCs w:val="21"/>
              </w:rPr>
              <w:t>15.40</w:t>
            </w:r>
          </w:p>
          <w:p w:rsidR="00000000" w:rsidRDefault="00000000">
            <w:pPr>
              <w:tabs>
                <w:tab w:val="left" w:pos="5220"/>
              </w:tabs>
              <w:spacing w:line="320" w:lineRule="exact"/>
              <w:ind w:firstLine="12"/>
              <w:jc w:val="center"/>
              <w:rPr>
                <w:sz w:val="21"/>
                <w:szCs w:val="21"/>
              </w:rPr>
            </w:pPr>
            <w:r>
              <w:rPr>
                <w:sz w:val="21"/>
                <w:szCs w:val="21"/>
              </w:rPr>
              <w:t>100.00</w:t>
            </w:r>
          </w:p>
        </w:tc>
      </w:tr>
      <w:tr w:rsidR="00000000">
        <w:tblPrEx>
          <w:tblCellMar>
            <w:top w:w="0" w:type="dxa"/>
            <w:bottom w:w="0" w:type="dxa"/>
          </w:tblCellMar>
        </w:tblPrEx>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r>
              <w:rPr>
                <w:rFonts w:hint="eastAsia"/>
                <w:sz w:val="21"/>
                <w:szCs w:val="21"/>
              </w:rPr>
              <w:t>职工</w:t>
            </w:r>
          </w:p>
          <w:p w:rsidR="00000000" w:rsidRDefault="00000000">
            <w:pPr>
              <w:tabs>
                <w:tab w:val="left" w:pos="5220"/>
              </w:tabs>
              <w:spacing w:line="320" w:lineRule="exact"/>
              <w:ind w:firstLine="12"/>
              <w:jc w:val="center"/>
              <w:rPr>
                <w:sz w:val="21"/>
                <w:szCs w:val="21"/>
              </w:rPr>
            </w:pPr>
            <w:r>
              <w:rPr>
                <w:rFonts w:hint="eastAsia"/>
                <w:sz w:val="21"/>
                <w:szCs w:val="21"/>
              </w:rPr>
              <w:t>男</w:t>
            </w:r>
          </w:p>
          <w:p w:rsidR="00000000" w:rsidRDefault="00000000">
            <w:pPr>
              <w:tabs>
                <w:tab w:val="left" w:pos="5220"/>
              </w:tabs>
              <w:spacing w:line="320" w:lineRule="exact"/>
              <w:ind w:firstLine="12"/>
              <w:jc w:val="center"/>
              <w:rPr>
                <w:sz w:val="21"/>
                <w:szCs w:val="21"/>
              </w:rPr>
            </w:pPr>
            <w:r>
              <w:rPr>
                <w:rFonts w:hint="eastAsia"/>
                <w:sz w:val="21"/>
                <w:szCs w:val="21"/>
              </w:rPr>
              <w:t>女</w:t>
            </w:r>
          </w:p>
          <w:p w:rsidR="00000000" w:rsidRDefault="00000000">
            <w:pPr>
              <w:tabs>
                <w:tab w:val="left" w:pos="5220"/>
              </w:tabs>
              <w:spacing w:line="320" w:lineRule="exact"/>
              <w:ind w:firstLine="12"/>
              <w:jc w:val="center"/>
              <w:rPr>
                <w:sz w:val="21"/>
                <w:szCs w:val="21"/>
              </w:rPr>
            </w:pPr>
            <w:r>
              <w:rPr>
                <w:rFonts w:hint="eastAsia"/>
                <w:sz w:val="21"/>
                <w:szCs w:val="21"/>
              </w:rPr>
              <w:t>小计</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p>
          <w:p w:rsidR="00000000" w:rsidRDefault="00000000">
            <w:pPr>
              <w:tabs>
                <w:tab w:val="left" w:pos="5220"/>
              </w:tabs>
              <w:spacing w:line="320" w:lineRule="exact"/>
              <w:ind w:firstLine="12"/>
              <w:jc w:val="center"/>
              <w:rPr>
                <w:sz w:val="21"/>
                <w:szCs w:val="21"/>
              </w:rPr>
            </w:pPr>
            <w:r>
              <w:rPr>
                <w:sz w:val="21"/>
                <w:szCs w:val="21"/>
              </w:rPr>
              <w:t>88.98</w:t>
            </w:r>
          </w:p>
          <w:p w:rsidR="00000000" w:rsidRDefault="00000000">
            <w:pPr>
              <w:tabs>
                <w:tab w:val="left" w:pos="5220"/>
              </w:tabs>
              <w:spacing w:line="320" w:lineRule="exact"/>
              <w:ind w:firstLine="12"/>
              <w:jc w:val="center"/>
              <w:rPr>
                <w:sz w:val="21"/>
                <w:szCs w:val="21"/>
              </w:rPr>
            </w:pPr>
            <w:r>
              <w:rPr>
                <w:sz w:val="21"/>
                <w:szCs w:val="21"/>
              </w:rPr>
              <w:t>11.02</w:t>
            </w:r>
          </w:p>
          <w:p w:rsidR="00000000" w:rsidRDefault="00000000">
            <w:pPr>
              <w:tabs>
                <w:tab w:val="left" w:pos="5220"/>
              </w:tabs>
              <w:spacing w:line="320" w:lineRule="exact"/>
              <w:ind w:firstLine="12"/>
              <w:jc w:val="center"/>
              <w:rPr>
                <w:sz w:val="21"/>
                <w:szCs w:val="21"/>
              </w:rPr>
            </w:pPr>
            <w:r>
              <w:rPr>
                <w:sz w:val="21"/>
                <w:szCs w:val="21"/>
              </w:rPr>
              <w:t>100.00</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p>
          <w:p w:rsidR="00000000" w:rsidRDefault="00000000">
            <w:pPr>
              <w:tabs>
                <w:tab w:val="left" w:pos="5220"/>
              </w:tabs>
              <w:spacing w:line="320" w:lineRule="exact"/>
              <w:ind w:firstLine="12"/>
              <w:jc w:val="center"/>
              <w:rPr>
                <w:sz w:val="21"/>
                <w:szCs w:val="21"/>
              </w:rPr>
            </w:pPr>
            <w:r>
              <w:rPr>
                <w:sz w:val="21"/>
                <w:szCs w:val="21"/>
              </w:rPr>
              <w:t>75.71</w:t>
            </w:r>
          </w:p>
          <w:p w:rsidR="00000000" w:rsidRDefault="00000000">
            <w:pPr>
              <w:tabs>
                <w:tab w:val="left" w:pos="5220"/>
              </w:tabs>
              <w:spacing w:line="320" w:lineRule="exact"/>
              <w:ind w:firstLine="12"/>
              <w:jc w:val="center"/>
              <w:rPr>
                <w:sz w:val="21"/>
                <w:szCs w:val="21"/>
              </w:rPr>
            </w:pPr>
            <w:r>
              <w:rPr>
                <w:sz w:val="21"/>
                <w:szCs w:val="21"/>
              </w:rPr>
              <w:t>24.29</w:t>
            </w:r>
          </w:p>
          <w:p w:rsidR="00000000" w:rsidRDefault="00000000">
            <w:pPr>
              <w:tabs>
                <w:tab w:val="left" w:pos="5220"/>
              </w:tabs>
              <w:spacing w:line="320" w:lineRule="exact"/>
              <w:ind w:firstLine="12"/>
              <w:jc w:val="center"/>
              <w:rPr>
                <w:sz w:val="21"/>
                <w:szCs w:val="21"/>
              </w:rPr>
            </w:pPr>
            <w:r>
              <w:rPr>
                <w:sz w:val="21"/>
                <w:szCs w:val="21"/>
              </w:rPr>
              <w:t>100.00</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p>
          <w:p w:rsidR="00000000" w:rsidRDefault="00000000">
            <w:pPr>
              <w:tabs>
                <w:tab w:val="left" w:pos="5220"/>
              </w:tabs>
              <w:spacing w:line="320" w:lineRule="exact"/>
              <w:ind w:firstLine="12"/>
              <w:jc w:val="center"/>
              <w:rPr>
                <w:sz w:val="21"/>
                <w:szCs w:val="21"/>
              </w:rPr>
            </w:pPr>
            <w:r>
              <w:rPr>
                <w:sz w:val="21"/>
                <w:szCs w:val="21"/>
              </w:rPr>
              <w:t>75.75</w:t>
            </w:r>
          </w:p>
          <w:p w:rsidR="00000000" w:rsidRDefault="00000000">
            <w:pPr>
              <w:tabs>
                <w:tab w:val="left" w:pos="5220"/>
              </w:tabs>
              <w:spacing w:line="320" w:lineRule="exact"/>
              <w:ind w:firstLine="12"/>
              <w:jc w:val="center"/>
              <w:rPr>
                <w:sz w:val="21"/>
                <w:szCs w:val="21"/>
              </w:rPr>
            </w:pPr>
            <w:r>
              <w:rPr>
                <w:sz w:val="21"/>
                <w:szCs w:val="21"/>
              </w:rPr>
              <w:t>24.25</w:t>
            </w:r>
          </w:p>
          <w:p w:rsidR="00000000" w:rsidRDefault="00000000">
            <w:pPr>
              <w:tabs>
                <w:tab w:val="left" w:pos="5220"/>
              </w:tabs>
              <w:spacing w:line="320" w:lineRule="exact"/>
              <w:ind w:firstLine="12"/>
              <w:jc w:val="center"/>
              <w:rPr>
                <w:sz w:val="21"/>
                <w:szCs w:val="21"/>
              </w:rPr>
            </w:pPr>
            <w:r>
              <w:rPr>
                <w:sz w:val="21"/>
                <w:szCs w:val="21"/>
              </w:rPr>
              <w:t>100.00</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p>
          <w:p w:rsidR="00000000" w:rsidRDefault="00000000">
            <w:pPr>
              <w:tabs>
                <w:tab w:val="left" w:pos="5220"/>
              </w:tabs>
              <w:spacing w:line="320" w:lineRule="exact"/>
              <w:ind w:firstLine="12"/>
              <w:jc w:val="center"/>
              <w:rPr>
                <w:sz w:val="21"/>
                <w:szCs w:val="21"/>
              </w:rPr>
            </w:pPr>
            <w:r>
              <w:rPr>
                <w:sz w:val="21"/>
                <w:szCs w:val="21"/>
              </w:rPr>
              <w:t>75.49</w:t>
            </w:r>
          </w:p>
          <w:p w:rsidR="00000000" w:rsidRDefault="00000000">
            <w:pPr>
              <w:tabs>
                <w:tab w:val="left" w:pos="5220"/>
              </w:tabs>
              <w:spacing w:line="320" w:lineRule="exact"/>
              <w:ind w:firstLine="12"/>
              <w:jc w:val="center"/>
              <w:rPr>
                <w:sz w:val="21"/>
                <w:szCs w:val="21"/>
              </w:rPr>
            </w:pPr>
            <w:r>
              <w:rPr>
                <w:sz w:val="21"/>
                <w:szCs w:val="21"/>
              </w:rPr>
              <w:t>24.51</w:t>
            </w:r>
          </w:p>
          <w:p w:rsidR="00000000" w:rsidRDefault="00000000">
            <w:pPr>
              <w:tabs>
                <w:tab w:val="left" w:pos="5220"/>
              </w:tabs>
              <w:spacing w:line="320" w:lineRule="exact"/>
              <w:ind w:firstLine="12"/>
              <w:jc w:val="center"/>
              <w:rPr>
                <w:sz w:val="21"/>
                <w:szCs w:val="21"/>
              </w:rPr>
            </w:pPr>
            <w:r>
              <w:rPr>
                <w:sz w:val="21"/>
                <w:szCs w:val="21"/>
              </w:rPr>
              <w:t>100.00</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p>
          <w:p w:rsidR="00000000" w:rsidRDefault="00000000">
            <w:pPr>
              <w:tabs>
                <w:tab w:val="left" w:pos="5220"/>
              </w:tabs>
              <w:spacing w:line="320" w:lineRule="exact"/>
              <w:ind w:firstLine="12"/>
              <w:jc w:val="center"/>
              <w:rPr>
                <w:sz w:val="21"/>
                <w:szCs w:val="21"/>
              </w:rPr>
            </w:pPr>
            <w:r>
              <w:rPr>
                <w:sz w:val="21"/>
                <w:szCs w:val="21"/>
              </w:rPr>
              <w:t>88.04</w:t>
            </w:r>
          </w:p>
          <w:p w:rsidR="00000000" w:rsidRDefault="00000000">
            <w:pPr>
              <w:tabs>
                <w:tab w:val="left" w:pos="5220"/>
              </w:tabs>
              <w:spacing w:line="320" w:lineRule="exact"/>
              <w:ind w:firstLine="12"/>
              <w:jc w:val="center"/>
              <w:rPr>
                <w:sz w:val="21"/>
                <w:szCs w:val="21"/>
              </w:rPr>
            </w:pPr>
            <w:r>
              <w:rPr>
                <w:sz w:val="21"/>
                <w:szCs w:val="21"/>
              </w:rPr>
              <w:t>11.96</w:t>
            </w:r>
          </w:p>
          <w:p w:rsidR="00000000" w:rsidRDefault="00000000">
            <w:pPr>
              <w:tabs>
                <w:tab w:val="left" w:pos="5220"/>
              </w:tabs>
              <w:spacing w:line="320" w:lineRule="exact"/>
              <w:ind w:firstLine="12"/>
              <w:jc w:val="center"/>
              <w:rPr>
                <w:sz w:val="21"/>
                <w:szCs w:val="21"/>
              </w:rPr>
            </w:pPr>
            <w:r>
              <w:rPr>
                <w:sz w:val="21"/>
                <w:szCs w:val="21"/>
              </w:rPr>
              <w:t>100.00</w:t>
            </w:r>
          </w:p>
        </w:tc>
      </w:tr>
      <w:tr w:rsidR="00000000">
        <w:tblPrEx>
          <w:tblCellMar>
            <w:top w:w="0" w:type="dxa"/>
            <w:bottom w:w="0" w:type="dxa"/>
          </w:tblCellMar>
        </w:tblPrEx>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r>
              <w:rPr>
                <w:rFonts w:hint="eastAsia"/>
                <w:sz w:val="21"/>
                <w:szCs w:val="21"/>
              </w:rPr>
              <w:t>徒工</w:t>
            </w:r>
          </w:p>
          <w:p w:rsidR="00000000" w:rsidRDefault="00000000">
            <w:pPr>
              <w:tabs>
                <w:tab w:val="left" w:pos="5220"/>
              </w:tabs>
              <w:spacing w:line="320" w:lineRule="exact"/>
              <w:ind w:firstLine="12"/>
              <w:jc w:val="center"/>
              <w:rPr>
                <w:sz w:val="21"/>
                <w:szCs w:val="21"/>
              </w:rPr>
            </w:pPr>
            <w:r>
              <w:rPr>
                <w:rFonts w:hint="eastAsia"/>
                <w:sz w:val="21"/>
                <w:szCs w:val="21"/>
              </w:rPr>
              <w:t>男</w:t>
            </w:r>
          </w:p>
          <w:p w:rsidR="00000000" w:rsidRDefault="00000000">
            <w:pPr>
              <w:tabs>
                <w:tab w:val="left" w:pos="5220"/>
              </w:tabs>
              <w:spacing w:line="320" w:lineRule="exact"/>
              <w:ind w:firstLine="12"/>
              <w:jc w:val="center"/>
              <w:rPr>
                <w:sz w:val="21"/>
                <w:szCs w:val="21"/>
              </w:rPr>
            </w:pPr>
            <w:r>
              <w:rPr>
                <w:rFonts w:hint="eastAsia"/>
                <w:sz w:val="21"/>
                <w:szCs w:val="21"/>
              </w:rPr>
              <w:t>女</w:t>
            </w:r>
          </w:p>
          <w:p w:rsidR="00000000" w:rsidRDefault="00000000">
            <w:pPr>
              <w:tabs>
                <w:tab w:val="left" w:pos="5220"/>
              </w:tabs>
              <w:spacing w:line="320" w:lineRule="exact"/>
              <w:ind w:firstLine="12"/>
              <w:jc w:val="center"/>
              <w:rPr>
                <w:sz w:val="21"/>
                <w:szCs w:val="21"/>
              </w:rPr>
            </w:pPr>
            <w:r>
              <w:rPr>
                <w:rFonts w:hint="eastAsia"/>
                <w:sz w:val="21"/>
                <w:szCs w:val="21"/>
              </w:rPr>
              <w:t>小计</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p>
          <w:p w:rsidR="00000000" w:rsidRDefault="00000000">
            <w:pPr>
              <w:tabs>
                <w:tab w:val="left" w:pos="5220"/>
              </w:tabs>
              <w:spacing w:line="320" w:lineRule="exact"/>
              <w:ind w:firstLine="12"/>
              <w:jc w:val="center"/>
              <w:rPr>
                <w:sz w:val="21"/>
                <w:szCs w:val="21"/>
              </w:rPr>
            </w:pPr>
            <w:r>
              <w:rPr>
                <w:sz w:val="21"/>
                <w:szCs w:val="21"/>
              </w:rPr>
              <w:t>74.07</w:t>
            </w:r>
          </w:p>
          <w:p w:rsidR="00000000" w:rsidRDefault="00000000">
            <w:pPr>
              <w:tabs>
                <w:tab w:val="left" w:pos="5220"/>
              </w:tabs>
              <w:spacing w:line="320" w:lineRule="exact"/>
              <w:ind w:firstLine="12"/>
              <w:jc w:val="center"/>
              <w:rPr>
                <w:sz w:val="21"/>
                <w:szCs w:val="21"/>
              </w:rPr>
            </w:pPr>
            <w:r>
              <w:rPr>
                <w:sz w:val="21"/>
                <w:szCs w:val="21"/>
              </w:rPr>
              <w:t>25.93</w:t>
            </w:r>
          </w:p>
          <w:p w:rsidR="00000000" w:rsidRDefault="00000000">
            <w:pPr>
              <w:tabs>
                <w:tab w:val="left" w:pos="5220"/>
              </w:tabs>
              <w:spacing w:line="320" w:lineRule="exact"/>
              <w:ind w:firstLine="12"/>
              <w:jc w:val="center"/>
              <w:rPr>
                <w:sz w:val="21"/>
                <w:szCs w:val="21"/>
              </w:rPr>
            </w:pPr>
            <w:r>
              <w:rPr>
                <w:sz w:val="21"/>
                <w:szCs w:val="21"/>
              </w:rPr>
              <w:t>100.00</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p>
          <w:p w:rsidR="00000000" w:rsidRDefault="00000000">
            <w:pPr>
              <w:tabs>
                <w:tab w:val="left" w:pos="5220"/>
              </w:tabs>
              <w:spacing w:line="320" w:lineRule="exact"/>
              <w:ind w:firstLine="12"/>
              <w:jc w:val="center"/>
              <w:rPr>
                <w:sz w:val="21"/>
                <w:szCs w:val="21"/>
              </w:rPr>
            </w:pPr>
            <w:r>
              <w:rPr>
                <w:sz w:val="21"/>
                <w:szCs w:val="21"/>
              </w:rPr>
              <w:t>69.42</w:t>
            </w:r>
          </w:p>
          <w:p w:rsidR="00000000" w:rsidRDefault="00000000">
            <w:pPr>
              <w:tabs>
                <w:tab w:val="left" w:pos="5220"/>
              </w:tabs>
              <w:spacing w:line="320" w:lineRule="exact"/>
              <w:ind w:firstLine="12"/>
              <w:jc w:val="center"/>
              <w:rPr>
                <w:sz w:val="21"/>
                <w:szCs w:val="21"/>
              </w:rPr>
            </w:pPr>
            <w:r>
              <w:rPr>
                <w:sz w:val="21"/>
                <w:szCs w:val="21"/>
              </w:rPr>
              <w:t>30.58</w:t>
            </w:r>
          </w:p>
          <w:p w:rsidR="00000000" w:rsidRDefault="00000000">
            <w:pPr>
              <w:tabs>
                <w:tab w:val="left" w:pos="5220"/>
              </w:tabs>
              <w:spacing w:line="320" w:lineRule="exact"/>
              <w:ind w:firstLine="12"/>
              <w:jc w:val="center"/>
              <w:rPr>
                <w:sz w:val="21"/>
                <w:szCs w:val="21"/>
              </w:rPr>
            </w:pPr>
            <w:r>
              <w:rPr>
                <w:sz w:val="21"/>
                <w:szCs w:val="21"/>
              </w:rPr>
              <w:t>100.00</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p>
          <w:p w:rsidR="00000000" w:rsidRDefault="00000000">
            <w:pPr>
              <w:tabs>
                <w:tab w:val="left" w:pos="5220"/>
              </w:tabs>
              <w:spacing w:line="320" w:lineRule="exact"/>
              <w:ind w:firstLine="12"/>
              <w:jc w:val="center"/>
              <w:rPr>
                <w:sz w:val="21"/>
                <w:szCs w:val="21"/>
              </w:rPr>
            </w:pPr>
            <w:r>
              <w:rPr>
                <w:sz w:val="21"/>
                <w:szCs w:val="21"/>
              </w:rPr>
              <w:t>91.24</w:t>
            </w:r>
          </w:p>
          <w:p w:rsidR="00000000" w:rsidRDefault="00000000">
            <w:pPr>
              <w:tabs>
                <w:tab w:val="left" w:pos="5220"/>
              </w:tabs>
              <w:spacing w:line="320" w:lineRule="exact"/>
              <w:ind w:firstLine="12"/>
              <w:jc w:val="center"/>
              <w:rPr>
                <w:sz w:val="21"/>
                <w:szCs w:val="21"/>
              </w:rPr>
            </w:pPr>
            <w:r>
              <w:rPr>
                <w:sz w:val="21"/>
                <w:szCs w:val="21"/>
              </w:rPr>
              <w:t>8.76</w:t>
            </w:r>
          </w:p>
          <w:p w:rsidR="00000000" w:rsidRDefault="00000000">
            <w:pPr>
              <w:tabs>
                <w:tab w:val="left" w:pos="5220"/>
              </w:tabs>
              <w:spacing w:line="320" w:lineRule="exact"/>
              <w:ind w:firstLine="12"/>
              <w:jc w:val="center"/>
              <w:rPr>
                <w:sz w:val="21"/>
                <w:szCs w:val="21"/>
              </w:rPr>
            </w:pPr>
            <w:r>
              <w:rPr>
                <w:sz w:val="21"/>
                <w:szCs w:val="21"/>
              </w:rPr>
              <w:t>100.00</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p>
          <w:p w:rsidR="00000000" w:rsidRDefault="00000000">
            <w:pPr>
              <w:tabs>
                <w:tab w:val="left" w:pos="5220"/>
              </w:tabs>
              <w:spacing w:line="320" w:lineRule="exact"/>
              <w:ind w:firstLine="12"/>
              <w:jc w:val="center"/>
              <w:rPr>
                <w:sz w:val="21"/>
                <w:szCs w:val="21"/>
              </w:rPr>
            </w:pPr>
            <w:r>
              <w:rPr>
                <w:sz w:val="21"/>
                <w:szCs w:val="21"/>
              </w:rPr>
              <w:t>77.34</w:t>
            </w:r>
          </w:p>
          <w:p w:rsidR="00000000" w:rsidRDefault="00000000">
            <w:pPr>
              <w:tabs>
                <w:tab w:val="left" w:pos="5220"/>
              </w:tabs>
              <w:spacing w:line="320" w:lineRule="exact"/>
              <w:ind w:firstLine="12"/>
              <w:jc w:val="center"/>
              <w:rPr>
                <w:sz w:val="21"/>
                <w:szCs w:val="21"/>
              </w:rPr>
            </w:pPr>
            <w:r>
              <w:rPr>
                <w:sz w:val="21"/>
                <w:szCs w:val="21"/>
              </w:rPr>
              <w:t>22.66</w:t>
            </w:r>
          </w:p>
          <w:p w:rsidR="00000000" w:rsidRDefault="00000000">
            <w:pPr>
              <w:tabs>
                <w:tab w:val="left" w:pos="5220"/>
              </w:tabs>
              <w:spacing w:line="320" w:lineRule="exact"/>
              <w:ind w:firstLine="12"/>
              <w:jc w:val="center"/>
              <w:rPr>
                <w:sz w:val="21"/>
                <w:szCs w:val="21"/>
              </w:rPr>
            </w:pPr>
            <w:r>
              <w:rPr>
                <w:sz w:val="21"/>
                <w:szCs w:val="21"/>
              </w:rPr>
              <w:t>100.00</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p>
          <w:p w:rsidR="00000000" w:rsidRDefault="00000000">
            <w:pPr>
              <w:tabs>
                <w:tab w:val="left" w:pos="5220"/>
              </w:tabs>
              <w:spacing w:line="320" w:lineRule="exact"/>
              <w:ind w:firstLine="12"/>
              <w:jc w:val="center"/>
              <w:rPr>
                <w:sz w:val="21"/>
                <w:szCs w:val="21"/>
              </w:rPr>
            </w:pPr>
            <w:r>
              <w:rPr>
                <w:sz w:val="21"/>
                <w:szCs w:val="21"/>
              </w:rPr>
              <w:t>79.10</w:t>
            </w:r>
          </w:p>
          <w:p w:rsidR="00000000" w:rsidRDefault="00000000">
            <w:pPr>
              <w:tabs>
                <w:tab w:val="left" w:pos="5220"/>
              </w:tabs>
              <w:spacing w:line="320" w:lineRule="exact"/>
              <w:ind w:firstLine="12"/>
              <w:jc w:val="center"/>
              <w:rPr>
                <w:sz w:val="21"/>
                <w:szCs w:val="21"/>
              </w:rPr>
            </w:pPr>
            <w:r>
              <w:rPr>
                <w:sz w:val="21"/>
                <w:szCs w:val="21"/>
              </w:rPr>
              <w:t>20.90</w:t>
            </w:r>
          </w:p>
          <w:p w:rsidR="00000000" w:rsidRDefault="00000000">
            <w:pPr>
              <w:tabs>
                <w:tab w:val="left" w:pos="5220"/>
              </w:tabs>
              <w:spacing w:line="320" w:lineRule="exact"/>
              <w:ind w:firstLine="12"/>
              <w:jc w:val="center"/>
              <w:rPr>
                <w:sz w:val="21"/>
                <w:szCs w:val="21"/>
              </w:rPr>
            </w:pPr>
            <w:r>
              <w:rPr>
                <w:sz w:val="21"/>
                <w:szCs w:val="21"/>
              </w:rPr>
              <w:t>100.00</w:t>
            </w:r>
          </w:p>
        </w:tc>
      </w:tr>
      <w:tr w:rsidR="00000000">
        <w:tblPrEx>
          <w:tblCellMar>
            <w:top w:w="0" w:type="dxa"/>
            <w:bottom w:w="0" w:type="dxa"/>
          </w:tblCellMar>
        </w:tblPrEx>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r>
              <w:rPr>
                <w:rFonts w:hint="eastAsia"/>
                <w:sz w:val="21"/>
                <w:szCs w:val="21"/>
              </w:rPr>
              <w:t>未申报</w:t>
            </w:r>
          </w:p>
          <w:p w:rsidR="00000000" w:rsidRDefault="00000000">
            <w:pPr>
              <w:tabs>
                <w:tab w:val="left" w:pos="5220"/>
              </w:tabs>
              <w:spacing w:line="320" w:lineRule="exact"/>
              <w:ind w:firstLine="12"/>
              <w:jc w:val="center"/>
              <w:rPr>
                <w:sz w:val="21"/>
                <w:szCs w:val="21"/>
              </w:rPr>
            </w:pPr>
            <w:r>
              <w:rPr>
                <w:rFonts w:hint="eastAsia"/>
                <w:sz w:val="21"/>
                <w:szCs w:val="21"/>
              </w:rPr>
              <w:t>男</w:t>
            </w:r>
          </w:p>
          <w:p w:rsidR="00000000" w:rsidRDefault="00000000">
            <w:pPr>
              <w:tabs>
                <w:tab w:val="left" w:pos="5220"/>
              </w:tabs>
              <w:spacing w:line="320" w:lineRule="exact"/>
              <w:ind w:firstLine="12"/>
              <w:jc w:val="center"/>
              <w:rPr>
                <w:sz w:val="21"/>
                <w:szCs w:val="21"/>
              </w:rPr>
            </w:pPr>
            <w:r>
              <w:rPr>
                <w:rFonts w:hint="eastAsia"/>
                <w:sz w:val="21"/>
                <w:szCs w:val="21"/>
              </w:rPr>
              <w:t>女</w:t>
            </w:r>
          </w:p>
          <w:p w:rsidR="00000000" w:rsidRDefault="00000000">
            <w:pPr>
              <w:tabs>
                <w:tab w:val="left" w:pos="5220"/>
              </w:tabs>
              <w:spacing w:line="320" w:lineRule="exact"/>
              <w:ind w:firstLine="12"/>
              <w:jc w:val="center"/>
              <w:rPr>
                <w:sz w:val="21"/>
                <w:szCs w:val="21"/>
              </w:rPr>
            </w:pPr>
            <w:r>
              <w:rPr>
                <w:rFonts w:hint="eastAsia"/>
                <w:sz w:val="21"/>
                <w:szCs w:val="21"/>
              </w:rPr>
              <w:t>小计</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p>
          <w:p w:rsidR="00000000" w:rsidRDefault="00000000">
            <w:pPr>
              <w:tabs>
                <w:tab w:val="left" w:pos="5220"/>
              </w:tabs>
              <w:spacing w:line="320" w:lineRule="exact"/>
              <w:ind w:firstLine="12"/>
              <w:jc w:val="center"/>
              <w:rPr>
                <w:sz w:val="21"/>
                <w:szCs w:val="21"/>
              </w:rPr>
            </w:pPr>
            <w:r>
              <w:rPr>
                <w:sz w:val="21"/>
                <w:szCs w:val="21"/>
              </w:rPr>
              <w:t>60.57</w:t>
            </w:r>
          </w:p>
          <w:p w:rsidR="00000000" w:rsidRDefault="00000000">
            <w:pPr>
              <w:tabs>
                <w:tab w:val="left" w:pos="5220"/>
              </w:tabs>
              <w:spacing w:line="320" w:lineRule="exact"/>
              <w:ind w:firstLine="12"/>
              <w:jc w:val="center"/>
              <w:rPr>
                <w:sz w:val="21"/>
                <w:szCs w:val="21"/>
              </w:rPr>
            </w:pPr>
            <w:r>
              <w:rPr>
                <w:sz w:val="21"/>
                <w:szCs w:val="21"/>
              </w:rPr>
              <w:t>39.43</w:t>
            </w:r>
          </w:p>
          <w:p w:rsidR="00000000" w:rsidRDefault="00000000">
            <w:pPr>
              <w:tabs>
                <w:tab w:val="left" w:pos="5220"/>
              </w:tabs>
              <w:spacing w:line="320" w:lineRule="exact"/>
              <w:ind w:firstLine="12"/>
              <w:jc w:val="center"/>
              <w:rPr>
                <w:sz w:val="21"/>
                <w:szCs w:val="21"/>
              </w:rPr>
            </w:pPr>
            <w:r>
              <w:rPr>
                <w:sz w:val="21"/>
                <w:szCs w:val="21"/>
              </w:rPr>
              <w:t>100.00</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p>
          <w:p w:rsidR="00000000" w:rsidRDefault="00000000">
            <w:pPr>
              <w:tabs>
                <w:tab w:val="left" w:pos="5220"/>
              </w:tabs>
              <w:spacing w:line="320" w:lineRule="exact"/>
              <w:ind w:firstLine="12"/>
              <w:jc w:val="center"/>
              <w:rPr>
                <w:sz w:val="21"/>
                <w:szCs w:val="21"/>
              </w:rPr>
            </w:pPr>
            <w:r>
              <w:rPr>
                <w:sz w:val="21"/>
                <w:szCs w:val="21"/>
              </w:rPr>
              <w:t>67.47</w:t>
            </w:r>
          </w:p>
          <w:p w:rsidR="00000000" w:rsidRDefault="00000000">
            <w:pPr>
              <w:tabs>
                <w:tab w:val="left" w:pos="5220"/>
              </w:tabs>
              <w:spacing w:line="320" w:lineRule="exact"/>
              <w:ind w:firstLine="12"/>
              <w:jc w:val="center"/>
              <w:rPr>
                <w:sz w:val="21"/>
                <w:szCs w:val="21"/>
              </w:rPr>
            </w:pPr>
            <w:r>
              <w:rPr>
                <w:sz w:val="21"/>
                <w:szCs w:val="21"/>
              </w:rPr>
              <w:t>32.53</w:t>
            </w:r>
          </w:p>
          <w:p w:rsidR="00000000" w:rsidRDefault="00000000">
            <w:pPr>
              <w:tabs>
                <w:tab w:val="left" w:pos="5220"/>
              </w:tabs>
              <w:spacing w:line="320" w:lineRule="exact"/>
              <w:ind w:firstLine="12"/>
              <w:jc w:val="center"/>
              <w:rPr>
                <w:sz w:val="21"/>
                <w:szCs w:val="21"/>
              </w:rPr>
            </w:pPr>
            <w:r>
              <w:rPr>
                <w:sz w:val="21"/>
                <w:szCs w:val="21"/>
              </w:rPr>
              <w:t>100.00</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p>
          <w:p w:rsidR="00000000" w:rsidRDefault="00000000">
            <w:pPr>
              <w:tabs>
                <w:tab w:val="left" w:pos="5220"/>
              </w:tabs>
              <w:spacing w:line="320" w:lineRule="exact"/>
              <w:ind w:firstLine="12"/>
              <w:jc w:val="center"/>
              <w:rPr>
                <w:sz w:val="21"/>
                <w:szCs w:val="21"/>
              </w:rPr>
            </w:pPr>
            <w:r>
              <w:rPr>
                <w:sz w:val="21"/>
                <w:szCs w:val="21"/>
              </w:rPr>
              <w:t>81.86</w:t>
            </w:r>
          </w:p>
          <w:p w:rsidR="00000000" w:rsidRDefault="00000000">
            <w:pPr>
              <w:tabs>
                <w:tab w:val="left" w:pos="5220"/>
              </w:tabs>
              <w:spacing w:line="320" w:lineRule="exact"/>
              <w:ind w:firstLine="12"/>
              <w:jc w:val="center"/>
              <w:rPr>
                <w:sz w:val="21"/>
                <w:szCs w:val="21"/>
              </w:rPr>
            </w:pPr>
            <w:r>
              <w:rPr>
                <w:sz w:val="21"/>
                <w:szCs w:val="21"/>
              </w:rPr>
              <w:t>18.14</w:t>
            </w:r>
          </w:p>
          <w:p w:rsidR="00000000" w:rsidRDefault="00000000">
            <w:pPr>
              <w:tabs>
                <w:tab w:val="left" w:pos="5220"/>
              </w:tabs>
              <w:spacing w:line="320" w:lineRule="exact"/>
              <w:ind w:firstLine="12"/>
              <w:jc w:val="center"/>
              <w:rPr>
                <w:sz w:val="21"/>
                <w:szCs w:val="21"/>
              </w:rPr>
            </w:pPr>
            <w:r>
              <w:rPr>
                <w:sz w:val="21"/>
                <w:szCs w:val="21"/>
              </w:rPr>
              <w:t>100.00</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p>
          <w:p w:rsidR="00000000" w:rsidRDefault="00000000">
            <w:pPr>
              <w:tabs>
                <w:tab w:val="left" w:pos="5220"/>
              </w:tabs>
              <w:spacing w:line="320" w:lineRule="exact"/>
              <w:ind w:firstLine="12"/>
              <w:jc w:val="center"/>
              <w:rPr>
                <w:sz w:val="21"/>
                <w:szCs w:val="21"/>
              </w:rPr>
            </w:pPr>
            <w:r>
              <w:rPr>
                <w:sz w:val="21"/>
                <w:szCs w:val="21"/>
              </w:rPr>
              <w:t>66.47</w:t>
            </w:r>
          </w:p>
          <w:p w:rsidR="00000000" w:rsidRDefault="00000000">
            <w:pPr>
              <w:tabs>
                <w:tab w:val="left" w:pos="5220"/>
              </w:tabs>
              <w:spacing w:line="320" w:lineRule="exact"/>
              <w:ind w:firstLine="12"/>
              <w:jc w:val="center"/>
              <w:rPr>
                <w:sz w:val="21"/>
                <w:szCs w:val="21"/>
              </w:rPr>
            </w:pPr>
            <w:r>
              <w:rPr>
                <w:sz w:val="21"/>
                <w:szCs w:val="21"/>
              </w:rPr>
              <w:t>33.53</w:t>
            </w:r>
          </w:p>
          <w:p w:rsidR="00000000" w:rsidRDefault="00000000">
            <w:pPr>
              <w:tabs>
                <w:tab w:val="left" w:pos="5220"/>
              </w:tabs>
              <w:spacing w:line="320" w:lineRule="exact"/>
              <w:ind w:firstLine="12"/>
              <w:jc w:val="center"/>
              <w:rPr>
                <w:sz w:val="21"/>
                <w:szCs w:val="21"/>
              </w:rPr>
            </w:pPr>
            <w:r>
              <w:rPr>
                <w:sz w:val="21"/>
                <w:szCs w:val="21"/>
              </w:rPr>
              <w:t>100.00</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p>
          <w:p w:rsidR="00000000" w:rsidRDefault="00000000">
            <w:pPr>
              <w:tabs>
                <w:tab w:val="left" w:pos="5220"/>
              </w:tabs>
              <w:spacing w:line="320" w:lineRule="exact"/>
              <w:ind w:firstLine="12"/>
              <w:jc w:val="center"/>
              <w:rPr>
                <w:sz w:val="21"/>
                <w:szCs w:val="21"/>
              </w:rPr>
            </w:pPr>
            <w:r>
              <w:rPr>
                <w:sz w:val="21"/>
                <w:szCs w:val="21"/>
              </w:rPr>
              <w:t>66.91</w:t>
            </w:r>
          </w:p>
          <w:p w:rsidR="00000000" w:rsidRDefault="00000000">
            <w:pPr>
              <w:tabs>
                <w:tab w:val="left" w:pos="5220"/>
              </w:tabs>
              <w:spacing w:line="320" w:lineRule="exact"/>
              <w:ind w:firstLine="12"/>
              <w:jc w:val="center"/>
              <w:rPr>
                <w:sz w:val="21"/>
                <w:szCs w:val="21"/>
              </w:rPr>
            </w:pPr>
            <w:r>
              <w:rPr>
                <w:sz w:val="21"/>
                <w:szCs w:val="21"/>
              </w:rPr>
              <w:t>33.09</w:t>
            </w:r>
          </w:p>
          <w:p w:rsidR="00000000" w:rsidRDefault="00000000">
            <w:pPr>
              <w:tabs>
                <w:tab w:val="left" w:pos="5220"/>
              </w:tabs>
              <w:spacing w:line="320" w:lineRule="exact"/>
              <w:ind w:firstLine="12"/>
              <w:jc w:val="center"/>
              <w:rPr>
                <w:sz w:val="21"/>
                <w:szCs w:val="21"/>
              </w:rPr>
            </w:pPr>
            <w:r>
              <w:rPr>
                <w:sz w:val="21"/>
                <w:szCs w:val="21"/>
              </w:rPr>
              <w:t>100.00</w:t>
            </w:r>
          </w:p>
        </w:tc>
      </w:tr>
      <w:tr w:rsidR="00000000">
        <w:tblPrEx>
          <w:tblCellMar>
            <w:top w:w="0" w:type="dxa"/>
            <w:bottom w:w="0" w:type="dxa"/>
          </w:tblCellMar>
        </w:tblPrEx>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r>
              <w:rPr>
                <w:rFonts w:hint="eastAsia"/>
                <w:sz w:val="21"/>
                <w:szCs w:val="21"/>
              </w:rPr>
              <w:t>合计</w:t>
            </w:r>
          </w:p>
          <w:p w:rsidR="00000000" w:rsidRDefault="00000000">
            <w:pPr>
              <w:tabs>
                <w:tab w:val="left" w:pos="5220"/>
              </w:tabs>
              <w:spacing w:line="320" w:lineRule="exact"/>
              <w:ind w:firstLine="12"/>
              <w:jc w:val="center"/>
              <w:rPr>
                <w:sz w:val="21"/>
                <w:szCs w:val="21"/>
              </w:rPr>
            </w:pPr>
            <w:r>
              <w:rPr>
                <w:rFonts w:hint="eastAsia"/>
                <w:sz w:val="21"/>
                <w:szCs w:val="21"/>
              </w:rPr>
              <w:t>男</w:t>
            </w:r>
          </w:p>
          <w:p w:rsidR="00000000" w:rsidRDefault="00000000">
            <w:pPr>
              <w:tabs>
                <w:tab w:val="left" w:pos="5220"/>
              </w:tabs>
              <w:spacing w:line="320" w:lineRule="exact"/>
              <w:ind w:firstLine="12"/>
              <w:jc w:val="center"/>
              <w:rPr>
                <w:sz w:val="21"/>
                <w:szCs w:val="21"/>
              </w:rPr>
            </w:pPr>
            <w:r>
              <w:rPr>
                <w:rFonts w:hint="eastAsia"/>
                <w:sz w:val="21"/>
                <w:szCs w:val="21"/>
              </w:rPr>
              <w:t>女</w:t>
            </w:r>
          </w:p>
          <w:p w:rsidR="00000000" w:rsidRDefault="00000000">
            <w:pPr>
              <w:tabs>
                <w:tab w:val="left" w:pos="5220"/>
              </w:tabs>
              <w:spacing w:line="320" w:lineRule="exact"/>
              <w:ind w:firstLine="12"/>
              <w:jc w:val="center"/>
              <w:rPr>
                <w:sz w:val="21"/>
                <w:szCs w:val="21"/>
              </w:rPr>
            </w:pPr>
            <w:r>
              <w:rPr>
                <w:rFonts w:hint="eastAsia"/>
                <w:sz w:val="21"/>
                <w:szCs w:val="21"/>
              </w:rPr>
              <w:t>小计</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p>
          <w:p w:rsidR="00000000" w:rsidRDefault="00000000">
            <w:pPr>
              <w:tabs>
                <w:tab w:val="left" w:pos="5220"/>
              </w:tabs>
              <w:spacing w:line="320" w:lineRule="exact"/>
              <w:ind w:firstLine="12"/>
              <w:jc w:val="center"/>
              <w:rPr>
                <w:sz w:val="21"/>
                <w:szCs w:val="21"/>
              </w:rPr>
            </w:pPr>
            <w:r>
              <w:rPr>
                <w:sz w:val="21"/>
                <w:szCs w:val="21"/>
              </w:rPr>
              <w:t>78.59</w:t>
            </w:r>
          </w:p>
          <w:p w:rsidR="00000000" w:rsidRDefault="00000000">
            <w:pPr>
              <w:tabs>
                <w:tab w:val="left" w:pos="5220"/>
              </w:tabs>
              <w:spacing w:line="320" w:lineRule="exact"/>
              <w:ind w:firstLine="12"/>
              <w:jc w:val="center"/>
              <w:rPr>
                <w:sz w:val="21"/>
                <w:szCs w:val="21"/>
              </w:rPr>
            </w:pPr>
            <w:r>
              <w:rPr>
                <w:sz w:val="21"/>
                <w:szCs w:val="21"/>
              </w:rPr>
              <w:t>21.41</w:t>
            </w:r>
          </w:p>
          <w:p w:rsidR="00000000" w:rsidRDefault="00000000">
            <w:pPr>
              <w:tabs>
                <w:tab w:val="left" w:pos="5220"/>
              </w:tabs>
              <w:spacing w:line="320" w:lineRule="exact"/>
              <w:ind w:firstLine="12"/>
              <w:jc w:val="center"/>
              <w:rPr>
                <w:sz w:val="21"/>
                <w:szCs w:val="21"/>
              </w:rPr>
            </w:pPr>
            <w:r>
              <w:rPr>
                <w:sz w:val="21"/>
                <w:szCs w:val="21"/>
              </w:rPr>
              <w:t>100.00</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p>
          <w:p w:rsidR="00000000" w:rsidRDefault="00000000">
            <w:pPr>
              <w:tabs>
                <w:tab w:val="left" w:pos="5220"/>
              </w:tabs>
              <w:spacing w:line="320" w:lineRule="exact"/>
              <w:ind w:firstLine="12"/>
              <w:jc w:val="center"/>
              <w:rPr>
                <w:sz w:val="21"/>
                <w:szCs w:val="21"/>
              </w:rPr>
            </w:pPr>
            <w:r>
              <w:rPr>
                <w:sz w:val="21"/>
                <w:szCs w:val="21"/>
              </w:rPr>
              <w:t>72.86</w:t>
            </w:r>
          </w:p>
          <w:p w:rsidR="00000000" w:rsidRDefault="00000000">
            <w:pPr>
              <w:tabs>
                <w:tab w:val="left" w:pos="5220"/>
              </w:tabs>
              <w:spacing w:line="320" w:lineRule="exact"/>
              <w:ind w:firstLine="12"/>
              <w:jc w:val="center"/>
              <w:rPr>
                <w:sz w:val="21"/>
                <w:szCs w:val="21"/>
              </w:rPr>
            </w:pPr>
            <w:r>
              <w:rPr>
                <w:sz w:val="21"/>
                <w:szCs w:val="21"/>
              </w:rPr>
              <w:t>27.14</w:t>
            </w:r>
          </w:p>
          <w:p w:rsidR="00000000" w:rsidRDefault="00000000">
            <w:pPr>
              <w:tabs>
                <w:tab w:val="left" w:pos="5220"/>
              </w:tabs>
              <w:spacing w:line="320" w:lineRule="exact"/>
              <w:ind w:firstLine="12"/>
              <w:jc w:val="center"/>
              <w:rPr>
                <w:sz w:val="21"/>
                <w:szCs w:val="21"/>
              </w:rPr>
            </w:pPr>
            <w:r>
              <w:rPr>
                <w:sz w:val="21"/>
                <w:szCs w:val="21"/>
              </w:rPr>
              <w:t>100.00</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p>
          <w:p w:rsidR="00000000" w:rsidRDefault="00000000">
            <w:pPr>
              <w:tabs>
                <w:tab w:val="left" w:pos="5220"/>
              </w:tabs>
              <w:spacing w:line="320" w:lineRule="exact"/>
              <w:ind w:firstLine="12"/>
              <w:jc w:val="center"/>
              <w:rPr>
                <w:sz w:val="21"/>
                <w:szCs w:val="21"/>
              </w:rPr>
            </w:pPr>
            <w:r>
              <w:rPr>
                <w:sz w:val="21"/>
                <w:szCs w:val="21"/>
              </w:rPr>
              <w:t>79.55</w:t>
            </w:r>
          </w:p>
          <w:p w:rsidR="00000000" w:rsidRDefault="00000000">
            <w:pPr>
              <w:tabs>
                <w:tab w:val="left" w:pos="5220"/>
              </w:tabs>
              <w:spacing w:line="320" w:lineRule="exact"/>
              <w:ind w:firstLine="12"/>
              <w:jc w:val="center"/>
              <w:rPr>
                <w:sz w:val="21"/>
                <w:szCs w:val="21"/>
              </w:rPr>
            </w:pPr>
            <w:r>
              <w:rPr>
                <w:sz w:val="21"/>
                <w:szCs w:val="21"/>
              </w:rPr>
              <w:t>20.45</w:t>
            </w:r>
          </w:p>
          <w:p w:rsidR="00000000" w:rsidRDefault="00000000">
            <w:pPr>
              <w:tabs>
                <w:tab w:val="left" w:pos="5220"/>
              </w:tabs>
              <w:spacing w:line="320" w:lineRule="exact"/>
              <w:ind w:firstLine="12"/>
              <w:jc w:val="center"/>
              <w:rPr>
                <w:sz w:val="21"/>
                <w:szCs w:val="21"/>
              </w:rPr>
            </w:pPr>
            <w:r>
              <w:rPr>
                <w:sz w:val="21"/>
                <w:szCs w:val="21"/>
              </w:rPr>
              <w:t>100.00</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p>
          <w:p w:rsidR="00000000" w:rsidRDefault="00000000">
            <w:pPr>
              <w:tabs>
                <w:tab w:val="left" w:pos="5220"/>
              </w:tabs>
              <w:spacing w:line="320" w:lineRule="exact"/>
              <w:ind w:firstLine="12"/>
              <w:jc w:val="center"/>
              <w:rPr>
                <w:sz w:val="21"/>
                <w:szCs w:val="21"/>
              </w:rPr>
            </w:pPr>
            <w:r>
              <w:rPr>
                <w:sz w:val="21"/>
                <w:szCs w:val="21"/>
              </w:rPr>
              <w:t>73.92</w:t>
            </w:r>
          </w:p>
          <w:p w:rsidR="00000000" w:rsidRDefault="00000000">
            <w:pPr>
              <w:tabs>
                <w:tab w:val="left" w:pos="5220"/>
              </w:tabs>
              <w:spacing w:line="320" w:lineRule="exact"/>
              <w:ind w:firstLine="12"/>
              <w:jc w:val="center"/>
              <w:rPr>
                <w:sz w:val="21"/>
                <w:szCs w:val="21"/>
              </w:rPr>
            </w:pPr>
            <w:r>
              <w:rPr>
                <w:sz w:val="21"/>
                <w:szCs w:val="21"/>
              </w:rPr>
              <w:t>26.08</w:t>
            </w:r>
          </w:p>
          <w:p w:rsidR="00000000" w:rsidRDefault="00000000">
            <w:pPr>
              <w:tabs>
                <w:tab w:val="left" w:pos="5220"/>
              </w:tabs>
              <w:spacing w:line="320" w:lineRule="exact"/>
              <w:ind w:firstLine="12"/>
              <w:jc w:val="center"/>
              <w:rPr>
                <w:sz w:val="21"/>
                <w:szCs w:val="21"/>
              </w:rPr>
            </w:pPr>
            <w:r>
              <w:rPr>
                <w:sz w:val="21"/>
                <w:szCs w:val="21"/>
              </w:rPr>
              <w:t>100.00</w:t>
            </w:r>
          </w:p>
        </w:tc>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21"/>
                <w:szCs w:val="21"/>
              </w:rPr>
            </w:pPr>
          </w:p>
          <w:p w:rsidR="00000000" w:rsidRDefault="00000000">
            <w:pPr>
              <w:tabs>
                <w:tab w:val="left" w:pos="5220"/>
              </w:tabs>
              <w:spacing w:line="320" w:lineRule="exact"/>
              <w:ind w:firstLine="12"/>
              <w:jc w:val="center"/>
              <w:rPr>
                <w:sz w:val="21"/>
                <w:szCs w:val="21"/>
              </w:rPr>
            </w:pPr>
            <w:r>
              <w:rPr>
                <w:sz w:val="21"/>
                <w:szCs w:val="21"/>
              </w:rPr>
              <w:t>76.95</w:t>
            </w:r>
          </w:p>
          <w:p w:rsidR="00000000" w:rsidRDefault="00000000">
            <w:pPr>
              <w:tabs>
                <w:tab w:val="left" w:pos="5220"/>
              </w:tabs>
              <w:spacing w:line="320" w:lineRule="exact"/>
              <w:ind w:firstLine="12"/>
              <w:jc w:val="center"/>
              <w:rPr>
                <w:sz w:val="21"/>
                <w:szCs w:val="21"/>
              </w:rPr>
            </w:pPr>
            <w:r>
              <w:rPr>
                <w:sz w:val="21"/>
                <w:szCs w:val="21"/>
              </w:rPr>
              <w:t>23.05</w:t>
            </w:r>
          </w:p>
          <w:p w:rsidR="00000000" w:rsidRDefault="00000000">
            <w:pPr>
              <w:tabs>
                <w:tab w:val="left" w:pos="5220"/>
              </w:tabs>
              <w:spacing w:line="320" w:lineRule="exact"/>
              <w:ind w:firstLine="12"/>
              <w:jc w:val="center"/>
              <w:rPr>
                <w:sz w:val="21"/>
                <w:szCs w:val="21"/>
              </w:rPr>
            </w:pPr>
            <w:r>
              <w:rPr>
                <w:sz w:val="21"/>
                <w:szCs w:val="21"/>
              </w:rPr>
              <w:t>100.00</w:t>
            </w:r>
          </w:p>
        </w:tc>
      </w:tr>
    </w:tbl>
    <w:p w:rsidR="00000000" w:rsidRDefault="00000000">
      <w:pPr>
        <w:tabs>
          <w:tab w:val="left" w:pos="5220"/>
        </w:tabs>
        <w:spacing w:after="240" w:line="440" w:lineRule="exact"/>
        <w:rPr>
          <w:rFonts w:eastAsia="SimHei"/>
          <w:sz w:val="21"/>
          <w:szCs w:val="21"/>
        </w:rPr>
      </w:pPr>
      <w:r>
        <w:rPr>
          <w:rFonts w:eastAsia="SimHei" w:hint="eastAsia"/>
          <w:sz w:val="21"/>
          <w:szCs w:val="21"/>
        </w:rPr>
        <w:t>资料来源：国家统计局</w:t>
      </w:r>
      <w:r>
        <w:rPr>
          <w:rFonts w:eastAsia="SimHei"/>
          <w:b/>
          <w:bCs/>
          <w:sz w:val="21"/>
          <w:szCs w:val="21"/>
        </w:rPr>
        <w:t>1994</w:t>
      </w:r>
      <w:r>
        <w:rPr>
          <w:rFonts w:eastAsia="SimHei" w:hint="eastAsia"/>
          <w:sz w:val="21"/>
          <w:szCs w:val="21"/>
        </w:rPr>
        <w:t>年人口调查。</w:t>
      </w:r>
    </w:p>
    <w:p w:rsidR="00000000" w:rsidRDefault="00000000">
      <w:pPr>
        <w:tabs>
          <w:tab w:val="left" w:pos="5220"/>
        </w:tabs>
        <w:spacing w:after="240" w:line="440" w:lineRule="exact"/>
        <w:ind w:firstLine="480"/>
        <w:jc w:val="both"/>
        <w:rPr>
          <w:sz w:val="21"/>
          <w:szCs w:val="21"/>
        </w:rPr>
      </w:pPr>
      <w:r>
        <w:rPr>
          <w:sz w:val="21"/>
          <w:szCs w:val="21"/>
        </w:rPr>
        <w:t>621</w:t>
      </w:r>
      <w:r>
        <w:rPr>
          <w:rFonts w:hint="eastAsia"/>
          <w:sz w:val="21"/>
          <w:szCs w:val="21"/>
        </w:rPr>
        <w:t>．妇女就业人口</w:t>
      </w:r>
      <w:r>
        <w:rPr>
          <w:sz w:val="21"/>
          <w:szCs w:val="21"/>
        </w:rPr>
        <w:t>1994</w:t>
      </w:r>
      <w:r>
        <w:rPr>
          <w:rFonts w:hint="eastAsia"/>
          <w:sz w:val="21"/>
          <w:szCs w:val="21"/>
        </w:rPr>
        <w:t>年在各行业的分布状况如下：农业占</w:t>
      </w:r>
      <w:r>
        <w:rPr>
          <w:sz w:val="21"/>
          <w:szCs w:val="21"/>
        </w:rPr>
        <w:t>20.4%</w:t>
      </w:r>
      <w:r>
        <w:rPr>
          <w:rFonts w:hint="eastAsia"/>
          <w:sz w:val="21"/>
          <w:szCs w:val="21"/>
        </w:rPr>
        <w:t>，工业占</w:t>
      </w:r>
      <w:r>
        <w:rPr>
          <w:sz w:val="21"/>
          <w:szCs w:val="21"/>
        </w:rPr>
        <w:t>41.2%</w:t>
      </w:r>
      <w:r>
        <w:rPr>
          <w:rFonts w:hint="eastAsia"/>
          <w:sz w:val="21"/>
          <w:szCs w:val="21"/>
        </w:rPr>
        <w:t>，行政服务业占</w:t>
      </w:r>
      <w:r>
        <w:rPr>
          <w:sz w:val="21"/>
          <w:szCs w:val="21"/>
        </w:rPr>
        <w:t>38.4%</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622</w:t>
      </w:r>
      <w:r>
        <w:rPr>
          <w:rFonts w:hint="eastAsia"/>
          <w:sz w:val="21"/>
          <w:szCs w:val="21"/>
        </w:rPr>
        <w:t>．</w:t>
      </w:r>
      <w:r>
        <w:rPr>
          <w:sz w:val="21"/>
          <w:szCs w:val="21"/>
        </w:rPr>
        <w:t>1984</w:t>
      </w:r>
      <w:r>
        <w:rPr>
          <w:rFonts w:hint="eastAsia"/>
          <w:sz w:val="21"/>
          <w:szCs w:val="21"/>
        </w:rPr>
        <w:t>年后，妇女在不同行业的就业状况发生三大变化：在农业中的比重从</w:t>
      </w:r>
      <w:r>
        <w:rPr>
          <w:sz w:val="21"/>
          <w:szCs w:val="21"/>
        </w:rPr>
        <w:t>1984</w:t>
      </w:r>
      <w:r>
        <w:rPr>
          <w:rFonts w:hint="eastAsia"/>
          <w:sz w:val="21"/>
          <w:szCs w:val="21"/>
        </w:rPr>
        <w:t>年的</w:t>
      </w:r>
      <w:r>
        <w:rPr>
          <w:sz w:val="21"/>
          <w:szCs w:val="21"/>
        </w:rPr>
        <w:t>24.7%</w:t>
      </w:r>
      <w:r>
        <w:rPr>
          <w:rFonts w:hint="eastAsia"/>
          <w:sz w:val="21"/>
          <w:szCs w:val="21"/>
        </w:rPr>
        <w:t>下降到</w:t>
      </w:r>
      <w:r>
        <w:rPr>
          <w:sz w:val="21"/>
          <w:szCs w:val="21"/>
        </w:rPr>
        <w:t>1994</w:t>
      </w:r>
      <w:r>
        <w:rPr>
          <w:rFonts w:hint="eastAsia"/>
          <w:sz w:val="21"/>
          <w:szCs w:val="21"/>
        </w:rPr>
        <w:t>年的</w:t>
      </w:r>
      <w:r>
        <w:rPr>
          <w:sz w:val="21"/>
          <w:szCs w:val="21"/>
        </w:rPr>
        <w:t>20.01%</w:t>
      </w:r>
      <w:r>
        <w:rPr>
          <w:rFonts w:hint="eastAsia"/>
          <w:sz w:val="21"/>
          <w:szCs w:val="21"/>
        </w:rPr>
        <w:t>，在工业中的比重从</w:t>
      </w:r>
      <w:r>
        <w:rPr>
          <w:sz w:val="21"/>
          <w:szCs w:val="21"/>
        </w:rPr>
        <w:t>45.7%</w:t>
      </w:r>
      <w:r>
        <w:rPr>
          <w:rFonts w:hint="eastAsia"/>
          <w:sz w:val="21"/>
          <w:szCs w:val="21"/>
        </w:rPr>
        <w:t>下降到</w:t>
      </w:r>
      <w:r>
        <w:rPr>
          <w:sz w:val="21"/>
          <w:szCs w:val="21"/>
        </w:rPr>
        <w:t>39.4%</w:t>
      </w:r>
      <w:r>
        <w:rPr>
          <w:rFonts w:hint="eastAsia"/>
          <w:sz w:val="21"/>
          <w:szCs w:val="21"/>
        </w:rPr>
        <w:t>，而在行政服务业中的比重却有大幅度的上升（从</w:t>
      </w:r>
      <w:r>
        <w:rPr>
          <w:sz w:val="21"/>
          <w:szCs w:val="21"/>
        </w:rPr>
        <w:t>23.9%</w:t>
      </w:r>
      <w:r>
        <w:rPr>
          <w:rFonts w:hint="eastAsia"/>
          <w:sz w:val="21"/>
          <w:szCs w:val="21"/>
        </w:rPr>
        <w:t>到</w:t>
      </w:r>
      <w:r>
        <w:rPr>
          <w:sz w:val="21"/>
          <w:szCs w:val="21"/>
        </w:rPr>
        <w:t>37.6%</w:t>
      </w:r>
      <w:r>
        <w:rPr>
          <w:rFonts w:hint="eastAsia"/>
          <w:sz w:val="21"/>
          <w:szCs w:val="21"/>
        </w:rPr>
        <w:t>）。</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三</w:t>
      </w:r>
      <w:r>
        <w:rPr>
          <w:rFonts w:eastAsia="SimHei"/>
          <w:sz w:val="21"/>
          <w:szCs w:val="21"/>
        </w:rPr>
        <w:t>.</w:t>
      </w:r>
      <w:r>
        <w:rPr>
          <w:rFonts w:eastAsia="SimHei"/>
          <w:b/>
          <w:bCs/>
          <w:sz w:val="21"/>
          <w:szCs w:val="21"/>
        </w:rPr>
        <w:t>3</w:t>
      </w:r>
      <w:r>
        <w:rPr>
          <w:rFonts w:eastAsia="SimHei"/>
          <w:sz w:val="21"/>
          <w:szCs w:val="21"/>
        </w:rPr>
        <w:t xml:space="preserve"> </w:t>
      </w:r>
      <w:r>
        <w:rPr>
          <w:rFonts w:eastAsia="SimHei" w:hint="eastAsia"/>
          <w:sz w:val="21"/>
          <w:szCs w:val="21"/>
        </w:rPr>
        <w:t>城乡妇女从事经济活动人口</w:t>
      </w:r>
    </w:p>
    <w:p w:rsidR="00000000" w:rsidRDefault="00000000">
      <w:pPr>
        <w:tabs>
          <w:tab w:val="left" w:pos="5220"/>
        </w:tabs>
        <w:spacing w:after="240" w:line="440" w:lineRule="exact"/>
        <w:ind w:firstLine="480"/>
        <w:jc w:val="both"/>
        <w:rPr>
          <w:sz w:val="21"/>
          <w:szCs w:val="21"/>
        </w:rPr>
      </w:pPr>
      <w:r>
        <w:rPr>
          <w:sz w:val="21"/>
          <w:szCs w:val="21"/>
        </w:rPr>
        <w:t>623</w:t>
      </w:r>
      <w:r>
        <w:rPr>
          <w:rFonts w:hint="eastAsia"/>
          <w:sz w:val="21"/>
          <w:szCs w:val="21"/>
        </w:rPr>
        <w:t>．在就业人口中，城镇占</w:t>
      </w:r>
      <w:r>
        <w:rPr>
          <w:sz w:val="21"/>
          <w:szCs w:val="21"/>
        </w:rPr>
        <w:t>65.6%</w:t>
      </w:r>
      <w:r>
        <w:rPr>
          <w:rFonts w:hint="eastAsia"/>
          <w:sz w:val="21"/>
          <w:szCs w:val="21"/>
        </w:rPr>
        <w:t>，乡村占</w:t>
      </w:r>
      <w:r>
        <w:rPr>
          <w:sz w:val="21"/>
          <w:szCs w:val="21"/>
        </w:rPr>
        <w:t>34.4%</w:t>
      </w:r>
      <w:r>
        <w:rPr>
          <w:rFonts w:hint="eastAsia"/>
          <w:sz w:val="21"/>
          <w:szCs w:val="21"/>
        </w:rPr>
        <w:t>。至于妇女，</w:t>
      </w:r>
      <w:r>
        <w:rPr>
          <w:sz w:val="21"/>
          <w:szCs w:val="21"/>
        </w:rPr>
        <w:t>70%</w:t>
      </w:r>
      <w:r>
        <w:rPr>
          <w:rFonts w:hint="eastAsia"/>
          <w:sz w:val="21"/>
          <w:szCs w:val="21"/>
        </w:rPr>
        <w:t>以上的就业人口在城镇。</w:t>
      </w:r>
    </w:p>
    <w:p w:rsidR="00000000" w:rsidRDefault="00000000">
      <w:pPr>
        <w:tabs>
          <w:tab w:val="left" w:pos="5220"/>
        </w:tabs>
        <w:spacing w:after="240" w:line="440" w:lineRule="exact"/>
        <w:ind w:firstLine="480"/>
        <w:jc w:val="both"/>
        <w:rPr>
          <w:sz w:val="21"/>
          <w:szCs w:val="21"/>
        </w:rPr>
      </w:pPr>
      <w:r>
        <w:rPr>
          <w:sz w:val="21"/>
          <w:szCs w:val="21"/>
        </w:rPr>
        <w:t>624</w:t>
      </w:r>
      <w:r>
        <w:rPr>
          <w:rFonts w:hint="eastAsia"/>
          <w:sz w:val="21"/>
          <w:szCs w:val="21"/>
        </w:rPr>
        <w:t>．妇女在城镇就业职位中占</w:t>
      </w:r>
      <w:r>
        <w:rPr>
          <w:sz w:val="21"/>
          <w:szCs w:val="21"/>
        </w:rPr>
        <w:t>24.6%</w:t>
      </w:r>
      <w:r>
        <w:rPr>
          <w:rFonts w:hint="eastAsia"/>
          <w:sz w:val="21"/>
          <w:szCs w:val="21"/>
        </w:rPr>
        <w:t>，在乡村仅占</w:t>
      </w:r>
      <w:r>
        <w:rPr>
          <w:sz w:val="21"/>
          <w:szCs w:val="21"/>
        </w:rPr>
        <w:t>20%</w:t>
      </w:r>
      <w:r>
        <w:rPr>
          <w:rFonts w:hint="eastAsia"/>
          <w:sz w:val="21"/>
          <w:szCs w:val="21"/>
        </w:rPr>
        <w:t>。然而，与</w:t>
      </w:r>
      <w:r>
        <w:rPr>
          <w:sz w:val="21"/>
          <w:szCs w:val="21"/>
        </w:rPr>
        <w:t>1989</w:t>
      </w:r>
      <w:r>
        <w:rPr>
          <w:rFonts w:hint="eastAsia"/>
          <w:sz w:val="21"/>
          <w:szCs w:val="21"/>
        </w:rPr>
        <w:t>年时的</w:t>
      </w:r>
      <w:r>
        <w:rPr>
          <w:sz w:val="21"/>
          <w:szCs w:val="21"/>
        </w:rPr>
        <w:t>17.6%</w:t>
      </w:r>
      <w:r>
        <w:rPr>
          <w:rFonts w:hint="eastAsia"/>
          <w:sz w:val="21"/>
          <w:szCs w:val="21"/>
        </w:rPr>
        <w:t>相比，乡村妇女就业率已有所提高。</w:t>
      </w:r>
    </w:p>
    <w:p w:rsidR="00000000" w:rsidRDefault="00000000">
      <w:pPr>
        <w:tabs>
          <w:tab w:val="left" w:pos="5220"/>
        </w:tabs>
        <w:spacing w:after="240" w:line="440" w:lineRule="exact"/>
        <w:ind w:firstLine="480"/>
        <w:jc w:val="both"/>
        <w:rPr>
          <w:sz w:val="21"/>
          <w:szCs w:val="21"/>
        </w:rPr>
      </w:pPr>
      <w:r>
        <w:rPr>
          <w:sz w:val="21"/>
          <w:szCs w:val="21"/>
        </w:rPr>
        <w:t>625</w:t>
      </w:r>
      <w:r>
        <w:rPr>
          <w:rFonts w:hint="eastAsia"/>
          <w:sz w:val="21"/>
          <w:szCs w:val="21"/>
        </w:rPr>
        <w:t>．官方统计数字表明，妇女就业状况确实有所变化，但这些变化并不完全反映妇女就业现实，因为其中不包括季节性就业、家务劳动以及家庭农业经营活动。</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三</w:t>
      </w:r>
      <w:r>
        <w:rPr>
          <w:rFonts w:eastAsia="SimHei"/>
          <w:sz w:val="21"/>
          <w:szCs w:val="21"/>
        </w:rPr>
        <w:t>.</w:t>
      </w:r>
      <w:r>
        <w:rPr>
          <w:rFonts w:eastAsia="SimHei"/>
          <w:b/>
          <w:bCs/>
          <w:sz w:val="21"/>
          <w:szCs w:val="21"/>
        </w:rPr>
        <w:t xml:space="preserve">4 </w:t>
      </w:r>
      <w:r>
        <w:rPr>
          <w:rFonts w:eastAsia="SimHei" w:hint="eastAsia"/>
          <w:sz w:val="21"/>
          <w:szCs w:val="21"/>
        </w:rPr>
        <w:t>妇女与失业</w:t>
      </w:r>
    </w:p>
    <w:p w:rsidR="00000000" w:rsidRDefault="00000000">
      <w:pPr>
        <w:tabs>
          <w:tab w:val="left" w:pos="5220"/>
        </w:tabs>
        <w:spacing w:after="240" w:line="440" w:lineRule="exact"/>
        <w:ind w:firstLine="480"/>
        <w:jc w:val="both"/>
        <w:rPr>
          <w:sz w:val="21"/>
          <w:szCs w:val="21"/>
        </w:rPr>
      </w:pPr>
      <w:r>
        <w:rPr>
          <w:sz w:val="21"/>
          <w:szCs w:val="21"/>
        </w:rPr>
        <w:t>626</w:t>
      </w:r>
      <w:r>
        <w:rPr>
          <w:rFonts w:hint="eastAsia"/>
          <w:sz w:val="21"/>
          <w:szCs w:val="21"/>
        </w:rPr>
        <w:t>．根据</w:t>
      </w:r>
      <w:r>
        <w:rPr>
          <w:sz w:val="21"/>
          <w:szCs w:val="21"/>
        </w:rPr>
        <w:t>1994</w:t>
      </w:r>
      <w:r>
        <w:rPr>
          <w:rFonts w:hint="eastAsia"/>
          <w:sz w:val="21"/>
          <w:szCs w:val="21"/>
        </w:rPr>
        <w:t>年的人口调查，</w:t>
      </w:r>
      <w:r>
        <w:rPr>
          <w:sz w:val="21"/>
          <w:szCs w:val="21"/>
        </w:rPr>
        <w:t>18</w:t>
      </w:r>
      <w:r>
        <w:rPr>
          <w:rFonts w:hint="eastAsia"/>
          <w:sz w:val="21"/>
          <w:szCs w:val="21"/>
        </w:rPr>
        <w:t>岁至</w:t>
      </w:r>
      <w:r>
        <w:rPr>
          <w:sz w:val="21"/>
          <w:szCs w:val="21"/>
        </w:rPr>
        <w:t>59</w:t>
      </w:r>
      <w:r>
        <w:rPr>
          <w:rFonts w:hint="eastAsia"/>
          <w:sz w:val="21"/>
          <w:szCs w:val="21"/>
        </w:rPr>
        <w:t>岁的失业人数为</w:t>
      </w:r>
      <w:r>
        <w:rPr>
          <w:sz w:val="21"/>
          <w:szCs w:val="21"/>
        </w:rPr>
        <w:t>378 406</w:t>
      </w:r>
      <w:r>
        <w:rPr>
          <w:rFonts w:hint="eastAsia"/>
          <w:sz w:val="21"/>
          <w:szCs w:val="21"/>
        </w:rPr>
        <w:t>人，其中男子</w:t>
      </w:r>
      <w:r>
        <w:rPr>
          <w:sz w:val="21"/>
          <w:szCs w:val="21"/>
        </w:rPr>
        <w:t>279 640</w:t>
      </w:r>
      <w:r>
        <w:rPr>
          <w:rFonts w:hint="eastAsia"/>
          <w:sz w:val="21"/>
          <w:szCs w:val="21"/>
        </w:rPr>
        <w:t>人，女子</w:t>
      </w:r>
      <w:r>
        <w:rPr>
          <w:sz w:val="21"/>
          <w:szCs w:val="21"/>
        </w:rPr>
        <w:t>98 760</w:t>
      </w:r>
      <w:r>
        <w:rPr>
          <w:rFonts w:hint="eastAsia"/>
          <w:sz w:val="21"/>
          <w:szCs w:val="21"/>
        </w:rPr>
        <w:t>人，分别占</w:t>
      </w:r>
      <w:r>
        <w:rPr>
          <w:sz w:val="21"/>
          <w:szCs w:val="21"/>
        </w:rPr>
        <w:t>73.9%</w:t>
      </w:r>
      <w:r>
        <w:rPr>
          <w:rFonts w:hint="eastAsia"/>
          <w:sz w:val="21"/>
          <w:szCs w:val="21"/>
        </w:rPr>
        <w:t>和</w:t>
      </w:r>
      <w:r>
        <w:rPr>
          <w:sz w:val="21"/>
          <w:szCs w:val="21"/>
        </w:rPr>
        <w:t>26.1%</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627</w:t>
      </w:r>
      <w:r>
        <w:rPr>
          <w:rFonts w:hint="eastAsia"/>
          <w:sz w:val="21"/>
          <w:szCs w:val="21"/>
        </w:rPr>
        <w:t>．从事经济活动人口</w:t>
      </w:r>
      <w:r>
        <w:rPr>
          <w:sz w:val="21"/>
          <w:szCs w:val="21"/>
        </w:rPr>
        <w:t>1994</w:t>
      </w:r>
      <w:r>
        <w:rPr>
          <w:rFonts w:hint="eastAsia"/>
          <w:sz w:val="21"/>
          <w:szCs w:val="21"/>
        </w:rPr>
        <w:t>年的失业率约为</w:t>
      </w:r>
      <w:r>
        <w:rPr>
          <w:sz w:val="21"/>
          <w:szCs w:val="21"/>
        </w:rPr>
        <w:t>15.6%</w:t>
      </w:r>
      <w:r>
        <w:rPr>
          <w:rFonts w:hint="eastAsia"/>
          <w:sz w:val="21"/>
          <w:szCs w:val="21"/>
        </w:rPr>
        <w:t>，其中男子为</w:t>
      </w:r>
      <w:r>
        <w:rPr>
          <w:sz w:val="21"/>
          <w:szCs w:val="21"/>
        </w:rPr>
        <w:t>15%</w:t>
      </w:r>
      <w:r>
        <w:rPr>
          <w:rFonts w:hint="eastAsia"/>
          <w:sz w:val="21"/>
          <w:szCs w:val="21"/>
        </w:rPr>
        <w:t>，女子为</w:t>
      </w:r>
      <w:r>
        <w:rPr>
          <w:sz w:val="21"/>
          <w:szCs w:val="21"/>
        </w:rPr>
        <w:t>17.2%</w:t>
      </w:r>
      <w:r>
        <w:rPr>
          <w:rFonts w:hint="eastAsia"/>
          <w:sz w:val="21"/>
          <w:szCs w:val="21"/>
        </w:rPr>
        <w:t>。而在</w:t>
      </w:r>
      <w:r>
        <w:rPr>
          <w:sz w:val="21"/>
          <w:szCs w:val="21"/>
        </w:rPr>
        <w:t>1989</w:t>
      </w:r>
      <w:r>
        <w:rPr>
          <w:rFonts w:hint="eastAsia"/>
          <w:sz w:val="21"/>
          <w:szCs w:val="21"/>
        </w:rPr>
        <w:t>年，失业率为</w:t>
      </w:r>
      <w:r>
        <w:rPr>
          <w:sz w:val="21"/>
          <w:szCs w:val="21"/>
        </w:rPr>
        <w:t>15.3%</w:t>
      </w:r>
      <w:r>
        <w:rPr>
          <w:rFonts w:hint="eastAsia"/>
          <w:sz w:val="21"/>
          <w:szCs w:val="21"/>
        </w:rPr>
        <w:t>，其中男子为</w:t>
      </w:r>
      <w:r>
        <w:rPr>
          <w:sz w:val="21"/>
          <w:szCs w:val="21"/>
        </w:rPr>
        <w:t>13.9%</w:t>
      </w:r>
      <w:r>
        <w:rPr>
          <w:rFonts w:hint="eastAsia"/>
          <w:sz w:val="21"/>
          <w:szCs w:val="21"/>
        </w:rPr>
        <w:t>，女子为</w:t>
      </w:r>
      <w:r>
        <w:rPr>
          <w:sz w:val="21"/>
          <w:szCs w:val="21"/>
        </w:rPr>
        <w:t>20.9%</w:t>
      </w:r>
      <w:r>
        <w:rPr>
          <w:rFonts w:hint="eastAsia"/>
          <w:sz w:val="21"/>
          <w:szCs w:val="21"/>
        </w:rPr>
        <w:t>。</w:t>
      </w:r>
    </w:p>
    <w:p w:rsidR="00000000" w:rsidRDefault="00000000">
      <w:pPr>
        <w:tabs>
          <w:tab w:val="left" w:pos="5220"/>
        </w:tabs>
        <w:spacing w:after="240" w:line="440" w:lineRule="exact"/>
        <w:jc w:val="center"/>
        <w:rPr>
          <w:rFonts w:eastAsia="SimHei"/>
          <w:sz w:val="21"/>
          <w:szCs w:val="21"/>
        </w:rPr>
      </w:pPr>
      <w:r>
        <w:rPr>
          <w:rFonts w:eastAsia="SimHei" w:hint="eastAsia"/>
          <w:sz w:val="21"/>
          <w:szCs w:val="21"/>
        </w:rPr>
        <w:t>按性别分类失业率演变</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3480"/>
        <w:gridCol w:w="3720"/>
      </w:tblGrid>
      <w:tr w:rsidR="00000000">
        <w:tblPrEx>
          <w:tblCellMar>
            <w:top w:w="0" w:type="dxa"/>
            <w:bottom w:w="0" w:type="dxa"/>
          </w:tblCellMar>
        </w:tblPrEx>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rFonts w:eastAsia="SimHei"/>
                <w:sz w:val="21"/>
                <w:szCs w:val="21"/>
              </w:rPr>
            </w:pPr>
            <w:r>
              <w:rPr>
                <w:rFonts w:eastAsia="SimHei" w:hint="eastAsia"/>
                <w:sz w:val="21"/>
                <w:szCs w:val="21"/>
              </w:rPr>
              <w:t>性别</w:t>
            </w:r>
          </w:p>
        </w:tc>
        <w:tc>
          <w:tcPr>
            <w:tcW w:w="34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b/>
                <w:bCs/>
                <w:sz w:val="21"/>
                <w:szCs w:val="21"/>
              </w:rPr>
            </w:pPr>
            <w:r>
              <w:rPr>
                <w:b/>
                <w:bCs/>
                <w:sz w:val="21"/>
                <w:szCs w:val="21"/>
              </w:rPr>
              <w:t>1989</w:t>
            </w:r>
          </w:p>
        </w:tc>
        <w:tc>
          <w:tcPr>
            <w:tcW w:w="3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b/>
                <w:bCs/>
                <w:sz w:val="21"/>
                <w:szCs w:val="21"/>
              </w:rPr>
            </w:pPr>
            <w:r>
              <w:rPr>
                <w:b/>
                <w:bCs/>
                <w:sz w:val="21"/>
                <w:szCs w:val="21"/>
              </w:rPr>
              <w:t>1994</w:t>
            </w:r>
          </w:p>
        </w:tc>
      </w:tr>
      <w:tr w:rsidR="00000000">
        <w:tblPrEx>
          <w:tblCellMar>
            <w:top w:w="0" w:type="dxa"/>
            <w:bottom w:w="0" w:type="dxa"/>
          </w:tblCellMar>
        </w:tblPrEx>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rFonts w:hint="eastAsia"/>
                <w:sz w:val="21"/>
                <w:szCs w:val="21"/>
              </w:rPr>
              <w:t>男</w:t>
            </w:r>
          </w:p>
        </w:tc>
        <w:tc>
          <w:tcPr>
            <w:tcW w:w="34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13.9%</w:t>
            </w:r>
          </w:p>
        </w:tc>
        <w:tc>
          <w:tcPr>
            <w:tcW w:w="3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15.0%</w:t>
            </w:r>
          </w:p>
        </w:tc>
      </w:tr>
      <w:tr w:rsidR="00000000">
        <w:tblPrEx>
          <w:tblCellMar>
            <w:top w:w="0" w:type="dxa"/>
            <w:bottom w:w="0" w:type="dxa"/>
          </w:tblCellMar>
        </w:tblPrEx>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rFonts w:hint="eastAsia"/>
                <w:sz w:val="21"/>
                <w:szCs w:val="21"/>
              </w:rPr>
              <w:t>女</w:t>
            </w:r>
          </w:p>
        </w:tc>
        <w:tc>
          <w:tcPr>
            <w:tcW w:w="34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20.9%</w:t>
            </w:r>
          </w:p>
        </w:tc>
        <w:tc>
          <w:tcPr>
            <w:tcW w:w="3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17.2%</w:t>
            </w:r>
          </w:p>
        </w:tc>
      </w:tr>
      <w:tr w:rsidR="00000000">
        <w:tblPrEx>
          <w:tblCellMar>
            <w:top w:w="0" w:type="dxa"/>
            <w:bottom w:w="0" w:type="dxa"/>
          </w:tblCellMar>
        </w:tblPrEx>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rFonts w:hint="eastAsia"/>
                <w:sz w:val="21"/>
                <w:szCs w:val="21"/>
              </w:rPr>
              <w:t>合计</w:t>
            </w:r>
          </w:p>
        </w:tc>
        <w:tc>
          <w:tcPr>
            <w:tcW w:w="34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15.3%</w:t>
            </w:r>
          </w:p>
        </w:tc>
        <w:tc>
          <w:tcPr>
            <w:tcW w:w="3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15.6%</w:t>
            </w:r>
          </w:p>
        </w:tc>
      </w:tr>
    </w:tbl>
    <w:p w:rsidR="00000000" w:rsidRDefault="00000000">
      <w:pPr>
        <w:tabs>
          <w:tab w:val="left" w:pos="5220"/>
        </w:tabs>
        <w:spacing w:after="240" w:line="440" w:lineRule="exact"/>
        <w:rPr>
          <w:rFonts w:eastAsia="SimHei"/>
          <w:sz w:val="21"/>
          <w:szCs w:val="21"/>
        </w:rPr>
      </w:pPr>
      <w:r>
        <w:rPr>
          <w:rFonts w:eastAsia="SimHei" w:hint="eastAsia"/>
          <w:sz w:val="21"/>
          <w:szCs w:val="21"/>
        </w:rPr>
        <w:t>资料来源：国家统计局</w:t>
      </w:r>
      <w:r>
        <w:rPr>
          <w:rFonts w:eastAsia="SimHei"/>
          <w:sz w:val="21"/>
          <w:szCs w:val="21"/>
        </w:rPr>
        <w:t>1994</w:t>
      </w:r>
      <w:r>
        <w:rPr>
          <w:rFonts w:eastAsia="SimHei" w:hint="eastAsia"/>
          <w:sz w:val="21"/>
          <w:szCs w:val="21"/>
        </w:rPr>
        <w:t>年人口调查。</w:t>
      </w:r>
    </w:p>
    <w:p w:rsidR="00000000" w:rsidRDefault="00000000">
      <w:pPr>
        <w:tabs>
          <w:tab w:val="left" w:pos="5220"/>
        </w:tabs>
        <w:spacing w:after="240" w:line="440" w:lineRule="exact"/>
        <w:ind w:firstLine="480"/>
        <w:jc w:val="both"/>
        <w:rPr>
          <w:sz w:val="21"/>
          <w:szCs w:val="21"/>
        </w:rPr>
      </w:pPr>
      <w:r>
        <w:rPr>
          <w:sz w:val="21"/>
          <w:szCs w:val="21"/>
        </w:rPr>
        <w:t>628</w:t>
      </w:r>
      <w:r>
        <w:rPr>
          <w:rFonts w:hint="eastAsia"/>
          <w:sz w:val="21"/>
          <w:szCs w:val="21"/>
        </w:rPr>
        <w:t>．</w:t>
      </w:r>
      <w:r>
        <w:rPr>
          <w:sz w:val="21"/>
          <w:szCs w:val="21"/>
        </w:rPr>
        <w:t>72.2%</w:t>
      </w:r>
      <w:r>
        <w:rPr>
          <w:rFonts w:hint="eastAsia"/>
          <w:sz w:val="21"/>
          <w:szCs w:val="21"/>
        </w:rPr>
        <w:t>的失业者是文盲或只有小学程度（</w:t>
      </w:r>
      <w:r>
        <w:rPr>
          <w:sz w:val="21"/>
          <w:szCs w:val="21"/>
        </w:rPr>
        <w:t>1994</w:t>
      </w:r>
      <w:r>
        <w:rPr>
          <w:rFonts w:hint="eastAsia"/>
          <w:sz w:val="21"/>
          <w:szCs w:val="21"/>
        </w:rPr>
        <w:t>年）。而在</w:t>
      </w:r>
      <w:r>
        <w:rPr>
          <w:sz w:val="21"/>
          <w:szCs w:val="21"/>
        </w:rPr>
        <w:t>1984</w:t>
      </w:r>
      <w:r>
        <w:rPr>
          <w:rFonts w:hint="eastAsia"/>
          <w:sz w:val="21"/>
          <w:szCs w:val="21"/>
        </w:rPr>
        <w:t>年，这一比例高达</w:t>
      </w:r>
      <w:r>
        <w:rPr>
          <w:sz w:val="21"/>
          <w:szCs w:val="21"/>
        </w:rPr>
        <w:t>80.1%</w:t>
      </w:r>
      <w:r>
        <w:rPr>
          <w:rFonts w:hint="eastAsia"/>
          <w:sz w:val="21"/>
          <w:szCs w:val="21"/>
        </w:rPr>
        <w:t>，虽说比例已有所下降，但文盲依旧是突尼斯失业人员的一大特征。</w:t>
      </w:r>
    </w:p>
    <w:p w:rsidR="00000000" w:rsidRDefault="00000000">
      <w:pPr>
        <w:tabs>
          <w:tab w:val="left" w:pos="5220"/>
        </w:tabs>
        <w:spacing w:after="240" w:line="440" w:lineRule="exact"/>
        <w:jc w:val="center"/>
        <w:rPr>
          <w:sz w:val="21"/>
          <w:szCs w:val="21"/>
        </w:rPr>
      </w:pPr>
      <w:r>
        <w:rPr>
          <w:rFonts w:eastAsia="SimHei"/>
          <w:sz w:val="21"/>
          <w:szCs w:val="21"/>
        </w:rPr>
        <w:br w:type="page"/>
      </w:r>
      <w:r>
        <w:rPr>
          <w:rFonts w:eastAsia="SimHei" w:hint="eastAsia"/>
          <w:sz w:val="21"/>
          <w:szCs w:val="21"/>
        </w:rPr>
        <w:t>按学历程度和按性别分类的</w:t>
      </w:r>
      <w:r>
        <w:rPr>
          <w:rFonts w:eastAsia="SimHei"/>
          <w:sz w:val="21"/>
          <w:szCs w:val="21"/>
        </w:rPr>
        <w:t>1994</w:t>
      </w:r>
      <w:r>
        <w:rPr>
          <w:rFonts w:eastAsia="SimHei" w:hint="eastAsia"/>
          <w:sz w:val="21"/>
          <w:szCs w:val="21"/>
        </w:rPr>
        <w:t>年失业率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0"/>
        <w:gridCol w:w="2400"/>
        <w:gridCol w:w="2160"/>
        <w:gridCol w:w="3000"/>
      </w:tblGrid>
      <w:tr w:rsidR="00000000">
        <w:tblPrEx>
          <w:tblCellMar>
            <w:top w:w="0" w:type="dxa"/>
            <w:bottom w:w="0" w:type="dxa"/>
          </w:tblCellMar>
        </w:tblPrEx>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rFonts w:eastAsia="SimHei"/>
                <w:sz w:val="21"/>
                <w:szCs w:val="21"/>
              </w:rPr>
            </w:pPr>
            <w:r>
              <w:rPr>
                <w:rFonts w:eastAsia="SimHei" w:hint="eastAsia"/>
                <w:sz w:val="21"/>
                <w:szCs w:val="21"/>
              </w:rPr>
              <w:t>学历程度</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rFonts w:eastAsia="SimHei"/>
                <w:sz w:val="21"/>
                <w:szCs w:val="21"/>
              </w:rPr>
            </w:pPr>
            <w:r>
              <w:rPr>
                <w:rFonts w:eastAsia="SimHei" w:hint="eastAsia"/>
                <w:sz w:val="21"/>
                <w:szCs w:val="21"/>
              </w:rPr>
              <w:t>男</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rFonts w:eastAsia="SimHei"/>
                <w:sz w:val="21"/>
                <w:szCs w:val="21"/>
              </w:rPr>
            </w:pPr>
            <w:r>
              <w:rPr>
                <w:rFonts w:eastAsia="SimHei" w:hint="eastAsia"/>
                <w:sz w:val="21"/>
                <w:szCs w:val="21"/>
              </w:rPr>
              <w:t>女</w:t>
            </w: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rFonts w:eastAsia="SimHei"/>
                <w:sz w:val="21"/>
                <w:szCs w:val="21"/>
              </w:rPr>
            </w:pPr>
            <w:r>
              <w:rPr>
                <w:rFonts w:eastAsia="SimHei" w:hint="eastAsia"/>
                <w:sz w:val="21"/>
                <w:szCs w:val="21"/>
              </w:rPr>
              <w:t>合计</w:t>
            </w:r>
          </w:p>
        </w:tc>
      </w:tr>
      <w:tr w:rsidR="00000000">
        <w:tblPrEx>
          <w:tblCellMar>
            <w:top w:w="0" w:type="dxa"/>
            <w:bottom w:w="0" w:type="dxa"/>
          </w:tblCellMar>
        </w:tblPrEx>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rFonts w:hint="eastAsia"/>
                <w:sz w:val="21"/>
                <w:szCs w:val="21"/>
              </w:rPr>
              <w:t>无</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16.7%</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19.8%</w:t>
            </w: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17.6%</w:t>
            </w:r>
          </w:p>
        </w:tc>
      </w:tr>
      <w:tr w:rsidR="00000000">
        <w:tblPrEx>
          <w:tblCellMar>
            <w:top w:w="0" w:type="dxa"/>
            <w:bottom w:w="0" w:type="dxa"/>
          </w:tblCellMar>
        </w:tblPrEx>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rFonts w:hint="eastAsia"/>
                <w:sz w:val="21"/>
                <w:szCs w:val="21"/>
              </w:rPr>
              <w:t>小学</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17.6%</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21.4%</w:t>
            </w: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18.3%</w:t>
            </w:r>
          </w:p>
        </w:tc>
      </w:tr>
      <w:tr w:rsidR="00000000">
        <w:tblPrEx>
          <w:tblCellMar>
            <w:top w:w="0" w:type="dxa"/>
            <w:bottom w:w="0" w:type="dxa"/>
          </w:tblCellMar>
        </w:tblPrEx>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rFonts w:hint="eastAsia"/>
                <w:sz w:val="21"/>
                <w:szCs w:val="21"/>
              </w:rPr>
              <w:t>中学</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12.8%</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14%</w:t>
            </w: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13.1%</w:t>
            </w:r>
          </w:p>
        </w:tc>
      </w:tr>
      <w:tr w:rsidR="00000000">
        <w:tblPrEx>
          <w:tblCellMar>
            <w:top w:w="0" w:type="dxa"/>
            <w:bottom w:w="0" w:type="dxa"/>
          </w:tblCellMar>
        </w:tblPrEx>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rFonts w:hint="eastAsia"/>
                <w:sz w:val="21"/>
                <w:szCs w:val="21"/>
              </w:rPr>
              <w:t>大学</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3.3%</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3.7%</w:t>
            </w: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13.1%</w:t>
            </w:r>
          </w:p>
        </w:tc>
      </w:tr>
      <w:tr w:rsidR="00000000">
        <w:tblPrEx>
          <w:tblCellMar>
            <w:top w:w="0" w:type="dxa"/>
            <w:bottom w:w="0" w:type="dxa"/>
          </w:tblCellMar>
        </w:tblPrEx>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rFonts w:hint="eastAsia"/>
                <w:sz w:val="21"/>
                <w:szCs w:val="21"/>
              </w:rPr>
              <w:t>合计</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15.0%</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17.02%</w:t>
            </w: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15.6%</w:t>
            </w:r>
          </w:p>
        </w:tc>
      </w:tr>
    </w:tbl>
    <w:p w:rsidR="00000000" w:rsidRDefault="00000000">
      <w:pPr>
        <w:tabs>
          <w:tab w:val="left" w:pos="5220"/>
        </w:tabs>
        <w:spacing w:after="240" w:line="440" w:lineRule="exact"/>
        <w:rPr>
          <w:rFonts w:eastAsia="SimHei"/>
          <w:sz w:val="21"/>
          <w:szCs w:val="21"/>
        </w:rPr>
      </w:pPr>
      <w:r>
        <w:rPr>
          <w:rFonts w:eastAsia="SimHei" w:hint="eastAsia"/>
          <w:sz w:val="21"/>
          <w:szCs w:val="21"/>
        </w:rPr>
        <w:t>资料来源：国家统计局</w:t>
      </w:r>
      <w:r>
        <w:rPr>
          <w:rFonts w:eastAsia="SimHei"/>
          <w:sz w:val="21"/>
          <w:szCs w:val="21"/>
        </w:rPr>
        <w:t>1994</w:t>
      </w:r>
      <w:r>
        <w:rPr>
          <w:rFonts w:eastAsia="SimHei" w:hint="eastAsia"/>
          <w:sz w:val="21"/>
          <w:szCs w:val="21"/>
        </w:rPr>
        <w:t>年人口调查。</w:t>
      </w:r>
    </w:p>
    <w:p w:rsidR="00000000" w:rsidRDefault="00000000">
      <w:pPr>
        <w:tabs>
          <w:tab w:val="left" w:pos="5220"/>
        </w:tabs>
        <w:spacing w:before="240" w:after="240" w:line="440" w:lineRule="exact"/>
        <w:rPr>
          <w:rFonts w:eastAsia="SimHei"/>
          <w:sz w:val="28"/>
          <w:szCs w:val="28"/>
        </w:rPr>
      </w:pPr>
      <w:r>
        <w:rPr>
          <w:rFonts w:eastAsia="SimHei" w:hint="eastAsia"/>
          <w:sz w:val="28"/>
          <w:szCs w:val="28"/>
        </w:rPr>
        <w:t>四、妇女与就业市场</w:t>
      </w:r>
    </w:p>
    <w:p w:rsidR="00000000" w:rsidRDefault="00000000">
      <w:pPr>
        <w:tabs>
          <w:tab w:val="left" w:pos="5220"/>
        </w:tabs>
        <w:spacing w:after="240" w:line="440" w:lineRule="exact"/>
        <w:ind w:firstLine="480"/>
        <w:jc w:val="both"/>
        <w:rPr>
          <w:sz w:val="21"/>
          <w:szCs w:val="21"/>
        </w:rPr>
      </w:pPr>
      <w:r>
        <w:rPr>
          <w:sz w:val="21"/>
          <w:szCs w:val="21"/>
        </w:rPr>
        <w:t>629</w:t>
      </w:r>
      <w:r>
        <w:rPr>
          <w:rFonts w:hint="eastAsia"/>
          <w:sz w:val="21"/>
          <w:szCs w:val="21"/>
        </w:rPr>
        <w:t>．仅有</w:t>
      </w:r>
      <w:r>
        <w:rPr>
          <w:sz w:val="21"/>
          <w:szCs w:val="21"/>
        </w:rPr>
        <w:t>30%</w:t>
      </w:r>
      <w:r>
        <w:rPr>
          <w:rFonts w:hint="eastAsia"/>
          <w:sz w:val="21"/>
          <w:szCs w:val="21"/>
        </w:rPr>
        <w:t>的求职者光顾职业介绍所，据职业介绍所对就业市场提供的数据，</w:t>
      </w:r>
      <w:r>
        <w:rPr>
          <w:sz w:val="21"/>
          <w:szCs w:val="21"/>
        </w:rPr>
        <w:t>1994-1997</w:t>
      </w:r>
      <w:r>
        <w:rPr>
          <w:rFonts w:hint="eastAsia"/>
          <w:sz w:val="21"/>
          <w:szCs w:val="21"/>
        </w:rPr>
        <w:t>年间，妇女求职率在</w:t>
      </w:r>
      <w:r>
        <w:rPr>
          <w:sz w:val="21"/>
          <w:szCs w:val="21"/>
        </w:rPr>
        <w:t>33.3%</w:t>
      </w:r>
      <w:r>
        <w:rPr>
          <w:rFonts w:hint="eastAsia"/>
          <w:sz w:val="21"/>
          <w:szCs w:val="21"/>
        </w:rPr>
        <w:t>（</w:t>
      </w:r>
      <w:r>
        <w:rPr>
          <w:sz w:val="21"/>
          <w:szCs w:val="21"/>
        </w:rPr>
        <w:t>1993</w:t>
      </w:r>
      <w:r>
        <w:rPr>
          <w:rFonts w:hint="eastAsia"/>
          <w:sz w:val="21"/>
          <w:szCs w:val="21"/>
        </w:rPr>
        <w:t>年）和</w:t>
      </w:r>
      <w:r>
        <w:rPr>
          <w:sz w:val="21"/>
          <w:szCs w:val="21"/>
        </w:rPr>
        <w:t>38.7%</w:t>
      </w:r>
      <w:r>
        <w:rPr>
          <w:rFonts w:hint="eastAsia"/>
          <w:sz w:val="21"/>
          <w:szCs w:val="21"/>
        </w:rPr>
        <w:t>（</w:t>
      </w:r>
      <w:r>
        <w:rPr>
          <w:sz w:val="21"/>
          <w:szCs w:val="21"/>
        </w:rPr>
        <w:t>1997</w:t>
      </w:r>
      <w:r>
        <w:rPr>
          <w:rFonts w:hint="eastAsia"/>
          <w:sz w:val="21"/>
          <w:szCs w:val="21"/>
        </w:rPr>
        <w:t>年）之间摆动。</w:t>
      </w:r>
    </w:p>
    <w:p w:rsidR="00000000" w:rsidRDefault="00000000">
      <w:pPr>
        <w:tabs>
          <w:tab w:val="left" w:pos="5220"/>
        </w:tabs>
        <w:spacing w:after="240" w:line="440" w:lineRule="exact"/>
        <w:ind w:firstLine="480"/>
        <w:jc w:val="both"/>
        <w:rPr>
          <w:sz w:val="21"/>
          <w:szCs w:val="21"/>
        </w:rPr>
      </w:pPr>
      <w:r>
        <w:rPr>
          <w:sz w:val="21"/>
          <w:szCs w:val="21"/>
        </w:rPr>
        <w:t>630</w:t>
      </w:r>
      <w:r>
        <w:rPr>
          <w:rFonts w:hint="eastAsia"/>
          <w:sz w:val="21"/>
          <w:szCs w:val="21"/>
        </w:rPr>
        <w:t>．妇女求职满足率也有所变化，</w:t>
      </w:r>
      <w:r>
        <w:rPr>
          <w:sz w:val="21"/>
          <w:szCs w:val="21"/>
        </w:rPr>
        <w:t>1997</w:t>
      </w:r>
      <w:r>
        <w:rPr>
          <w:rFonts w:hint="eastAsia"/>
          <w:sz w:val="21"/>
          <w:szCs w:val="21"/>
        </w:rPr>
        <w:t>年为</w:t>
      </w:r>
      <w:r>
        <w:rPr>
          <w:sz w:val="21"/>
          <w:szCs w:val="21"/>
        </w:rPr>
        <w:t>53.36%</w:t>
      </w:r>
      <w:r>
        <w:rPr>
          <w:rFonts w:hint="eastAsia"/>
          <w:sz w:val="21"/>
          <w:szCs w:val="21"/>
        </w:rPr>
        <w:t>，</w:t>
      </w:r>
      <w:r>
        <w:rPr>
          <w:sz w:val="21"/>
          <w:szCs w:val="21"/>
        </w:rPr>
        <w:t>1993</w:t>
      </w:r>
      <w:r>
        <w:rPr>
          <w:rFonts w:hint="eastAsia"/>
          <w:sz w:val="21"/>
          <w:szCs w:val="21"/>
        </w:rPr>
        <w:t>年为</w:t>
      </w:r>
      <w:r>
        <w:rPr>
          <w:sz w:val="21"/>
          <w:szCs w:val="21"/>
        </w:rPr>
        <w:t>29.4%</w:t>
      </w:r>
      <w:r>
        <w:rPr>
          <w:rFonts w:hint="eastAsia"/>
          <w:sz w:val="21"/>
          <w:szCs w:val="21"/>
        </w:rPr>
        <w:t>。</w:t>
      </w:r>
    </w:p>
    <w:p w:rsidR="00000000" w:rsidRDefault="00000000">
      <w:pPr>
        <w:pStyle w:val="Date"/>
        <w:tabs>
          <w:tab w:val="left" w:pos="5220"/>
        </w:tabs>
        <w:adjustRightInd w:val="0"/>
        <w:spacing w:before="240" w:after="240" w:line="440" w:lineRule="exact"/>
        <w:jc w:val="left"/>
        <w:textAlignment w:val="baseline"/>
        <w:rPr>
          <w:rFonts w:eastAsia="SimHei"/>
          <w:kern w:val="0"/>
          <w:sz w:val="28"/>
          <w:szCs w:val="28"/>
          <w:lang w:val="en-US"/>
        </w:rPr>
      </w:pPr>
      <w:r>
        <w:rPr>
          <w:rFonts w:eastAsia="SimHei" w:hint="eastAsia"/>
          <w:kern w:val="0"/>
          <w:sz w:val="28"/>
          <w:szCs w:val="28"/>
          <w:lang w:val="en-US"/>
        </w:rPr>
        <w:t>五、妇女与创业</w:t>
      </w:r>
    </w:p>
    <w:p w:rsidR="00000000" w:rsidRDefault="00000000">
      <w:pPr>
        <w:tabs>
          <w:tab w:val="left" w:pos="5220"/>
        </w:tabs>
        <w:spacing w:after="240" w:line="440" w:lineRule="exact"/>
        <w:ind w:firstLine="480"/>
        <w:jc w:val="both"/>
        <w:rPr>
          <w:sz w:val="21"/>
          <w:szCs w:val="21"/>
        </w:rPr>
      </w:pPr>
      <w:r>
        <w:rPr>
          <w:sz w:val="21"/>
          <w:szCs w:val="21"/>
        </w:rPr>
        <w:t>631</w:t>
      </w:r>
      <w:r>
        <w:rPr>
          <w:rFonts w:hint="eastAsia"/>
          <w:sz w:val="21"/>
          <w:szCs w:val="21"/>
        </w:rPr>
        <w:t>．全国人口调查表明，在妇女创办的</w:t>
      </w:r>
      <w:r>
        <w:rPr>
          <w:sz w:val="21"/>
          <w:szCs w:val="21"/>
        </w:rPr>
        <w:t>4 800</w:t>
      </w:r>
      <w:r>
        <w:rPr>
          <w:rFonts w:hint="eastAsia"/>
          <w:sz w:val="21"/>
          <w:szCs w:val="21"/>
        </w:rPr>
        <w:t>多家企业中，多数是小型企业，这些企业由妇女管理，雇用职工共</w:t>
      </w:r>
      <w:r>
        <w:rPr>
          <w:sz w:val="21"/>
          <w:szCs w:val="21"/>
        </w:rPr>
        <w:t>10</w:t>
      </w:r>
      <w:r>
        <w:rPr>
          <w:rFonts w:hint="eastAsia"/>
          <w:sz w:val="21"/>
          <w:szCs w:val="21"/>
        </w:rPr>
        <w:t>万人左右。这些企业的分布状况如下：工业和手工业占</w:t>
      </w:r>
      <w:r>
        <w:rPr>
          <w:sz w:val="21"/>
          <w:szCs w:val="21"/>
        </w:rPr>
        <w:t>85%</w:t>
      </w:r>
      <w:r>
        <w:rPr>
          <w:rFonts w:hint="eastAsia"/>
          <w:sz w:val="21"/>
          <w:szCs w:val="21"/>
        </w:rPr>
        <w:t>，商业占</w:t>
      </w:r>
      <w:r>
        <w:rPr>
          <w:sz w:val="21"/>
          <w:szCs w:val="21"/>
        </w:rPr>
        <w:t>8%</w:t>
      </w:r>
      <w:r>
        <w:rPr>
          <w:rFonts w:hint="eastAsia"/>
          <w:sz w:val="21"/>
          <w:szCs w:val="21"/>
        </w:rPr>
        <w:t>，服务业占</w:t>
      </w:r>
      <w:r>
        <w:rPr>
          <w:sz w:val="21"/>
          <w:szCs w:val="21"/>
        </w:rPr>
        <w:t>7%</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632</w:t>
      </w:r>
      <w:r>
        <w:rPr>
          <w:rFonts w:hint="eastAsia"/>
          <w:sz w:val="21"/>
          <w:szCs w:val="21"/>
        </w:rPr>
        <w:t>．在享受全国工业升级项目待遇的</w:t>
      </w:r>
      <w:r>
        <w:rPr>
          <w:sz w:val="21"/>
          <w:szCs w:val="21"/>
        </w:rPr>
        <w:t>218</w:t>
      </w:r>
      <w:r>
        <w:rPr>
          <w:rFonts w:hint="eastAsia"/>
          <w:sz w:val="21"/>
          <w:szCs w:val="21"/>
        </w:rPr>
        <w:t>家企业中，有</w:t>
      </w:r>
      <w:r>
        <w:rPr>
          <w:sz w:val="21"/>
          <w:szCs w:val="21"/>
        </w:rPr>
        <w:t>4</w:t>
      </w:r>
      <w:r>
        <w:rPr>
          <w:rFonts w:hint="eastAsia"/>
          <w:sz w:val="21"/>
          <w:szCs w:val="21"/>
        </w:rPr>
        <w:t>家是妇女开办的企业，投资金额达</w:t>
      </w:r>
      <w:r>
        <w:rPr>
          <w:sz w:val="21"/>
          <w:szCs w:val="21"/>
        </w:rPr>
        <w:t>1 111.8</w:t>
      </w:r>
      <w:r>
        <w:rPr>
          <w:rFonts w:hint="eastAsia"/>
          <w:sz w:val="21"/>
          <w:szCs w:val="21"/>
        </w:rPr>
        <w:t>万第纳尔。这些企业分属纺织、食品、电力和制药工业。此外，其中</w:t>
      </w:r>
      <w:r>
        <w:rPr>
          <w:sz w:val="21"/>
          <w:szCs w:val="21"/>
        </w:rPr>
        <w:t>2</w:t>
      </w:r>
      <w:r>
        <w:rPr>
          <w:rFonts w:hint="eastAsia"/>
          <w:sz w:val="21"/>
          <w:szCs w:val="21"/>
        </w:rPr>
        <w:t>家被列入重点升级项目（职工</w:t>
      </w:r>
      <w:r>
        <w:rPr>
          <w:sz w:val="21"/>
          <w:szCs w:val="21"/>
        </w:rPr>
        <w:t>963</w:t>
      </w:r>
      <w:r>
        <w:rPr>
          <w:rFonts w:hint="eastAsia"/>
          <w:sz w:val="21"/>
          <w:szCs w:val="21"/>
        </w:rPr>
        <w:t>人）。</w:t>
      </w:r>
    </w:p>
    <w:p w:rsidR="00000000" w:rsidRDefault="00000000">
      <w:pPr>
        <w:tabs>
          <w:tab w:val="left" w:pos="5220"/>
        </w:tabs>
        <w:spacing w:after="240" w:line="440" w:lineRule="exact"/>
        <w:ind w:firstLine="480"/>
        <w:jc w:val="both"/>
        <w:rPr>
          <w:sz w:val="21"/>
          <w:szCs w:val="21"/>
        </w:rPr>
      </w:pPr>
      <w:r>
        <w:rPr>
          <w:sz w:val="21"/>
          <w:szCs w:val="21"/>
        </w:rPr>
        <w:t>633</w:t>
      </w:r>
      <w:r>
        <w:rPr>
          <w:rFonts w:hint="eastAsia"/>
          <w:sz w:val="21"/>
          <w:szCs w:val="21"/>
        </w:rPr>
        <w:t>．妇女历来在小型企业中投资。但近</w:t>
      </w:r>
      <w:r>
        <w:rPr>
          <w:sz w:val="21"/>
          <w:szCs w:val="21"/>
        </w:rPr>
        <w:t>10</w:t>
      </w:r>
      <w:r>
        <w:rPr>
          <w:rFonts w:hint="eastAsia"/>
          <w:sz w:val="21"/>
          <w:szCs w:val="21"/>
        </w:rPr>
        <w:t>年来，她们已有可能从工农业开发基金取得融资：促进工业发展和布局分散基金（</w:t>
      </w:r>
      <w:r>
        <w:rPr>
          <w:sz w:val="21"/>
          <w:szCs w:val="21"/>
        </w:rPr>
        <w:t>FOPRODI</w:t>
      </w:r>
      <w:r>
        <w:rPr>
          <w:rFonts w:hint="eastAsia"/>
          <w:sz w:val="21"/>
          <w:szCs w:val="21"/>
        </w:rPr>
        <w:t>）占</w:t>
      </w:r>
      <w:r>
        <w:rPr>
          <w:sz w:val="21"/>
          <w:szCs w:val="21"/>
        </w:rPr>
        <w:t>5%</w:t>
      </w:r>
      <w:r>
        <w:rPr>
          <w:rFonts w:hint="eastAsia"/>
          <w:sz w:val="21"/>
          <w:szCs w:val="21"/>
        </w:rPr>
        <w:t>，促进手工业和小作坊全国基金（</w:t>
      </w:r>
      <w:r>
        <w:rPr>
          <w:sz w:val="21"/>
          <w:szCs w:val="21"/>
        </w:rPr>
        <w:t>FONAPRA</w:t>
      </w:r>
      <w:r>
        <w:rPr>
          <w:rFonts w:hint="eastAsia"/>
          <w:sz w:val="21"/>
          <w:szCs w:val="21"/>
        </w:rPr>
        <w:t>）占</w:t>
      </w:r>
      <w:r>
        <w:rPr>
          <w:sz w:val="21"/>
          <w:szCs w:val="21"/>
        </w:rPr>
        <w:t>14%</w:t>
      </w:r>
      <w:r>
        <w:rPr>
          <w:rFonts w:hint="eastAsia"/>
          <w:sz w:val="21"/>
          <w:szCs w:val="21"/>
        </w:rPr>
        <w:t>，促进农业投资署（</w:t>
      </w:r>
      <w:r>
        <w:rPr>
          <w:sz w:val="21"/>
          <w:szCs w:val="21"/>
        </w:rPr>
        <w:t>APIA</w:t>
      </w:r>
      <w:r>
        <w:rPr>
          <w:rFonts w:hint="eastAsia"/>
          <w:sz w:val="21"/>
          <w:szCs w:val="21"/>
        </w:rPr>
        <w:t>）占</w:t>
      </w:r>
      <w:r>
        <w:rPr>
          <w:sz w:val="21"/>
          <w:szCs w:val="21"/>
        </w:rPr>
        <w:t>3.3%</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634</w:t>
      </w:r>
      <w:r>
        <w:rPr>
          <w:rFonts w:hint="eastAsia"/>
          <w:sz w:val="21"/>
          <w:szCs w:val="21"/>
        </w:rPr>
        <w:t>．为获得信贷，必须向银行出具足够的担保，撰写贷款申请，妇女过去因缺乏素养，通常很难满足这些条件；这一切如今已不再成为妨碍她们利用基金信贷的困难。优待小型企业新机制的逐步推广，对妇女创办企业起着特别重要的推动作用。</w:t>
      </w:r>
    </w:p>
    <w:p w:rsidR="00000000" w:rsidRDefault="00000000">
      <w:pPr>
        <w:tabs>
          <w:tab w:val="left" w:pos="5220"/>
        </w:tabs>
        <w:spacing w:after="240" w:line="440" w:lineRule="exact"/>
        <w:ind w:firstLine="480"/>
        <w:jc w:val="both"/>
        <w:rPr>
          <w:sz w:val="21"/>
          <w:szCs w:val="21"/>
        </w:rPr>
      </w:pPr>
      <w:r>
        <w:rPr>
          <w:sz w:val="21"/>
          <w:szCs w:val="21"/>
        </w:rPr>
        <w:t>635</w:t>
      </w:r>
      <w:r>
        <w:rPr>
          <w:rFonts w:hint="eastAsia"/>
          <w:sz w:val="21"/>
          <w:szCs w:val="21"/>
        </w:rPr>
        <w:t>．在促进手工业和小作坊全国基金会（</w:t>
      </w:r>
      <w:r>
        <w:rPr>
          <w:sz w:val="21"/>
          <w:szCs w:val="21"/>
        </w:rPr>
        <w:t>FONAPRA</w:t>
      </w:r>
      <w:r>
        <w:rPr>
          <w:rFonts w:hint="eastAsia"/>
          <w:sz w:val="21"/>
          <w:szCs w:val="21"/>
        </w:rPr>
        <w:t>）的框架内，从</w:t>
      </w:r>
      <w:r>
        <w:rPr>
          <w:sz w:val="21"/>
          <w:szCs w:val="21"/>
        </w:rPr>
        <w:t>1993</w:t>
      </w:r>
      <w:r>
        <w:rPr>
          <w:rFonts w:hint="eastAsia"/>
          <w:sz w:val="21"/>
          <w:szCs w:val="21"/>
        </w:rPr>
        <w:t>年到</w:t>
      </w:r>
      <w:r>
        <w:rPr>
          <w:sz w:val="21"/>
          <w:szCs w:val="21"/>
        </w:rPr>
        <w:t>1998</w:t>
      </w:r>
      <w:r>
        <w:rPr>
          <w:rFonts w:hint="eastAsia"/>
          <w:sz w:val="21"/>
          <w:szCs w:val="21"/>
        </w:rPr>
        <w:t>年，向妇女发放的职业证数量已从</w:t>
      </w:r>
      <w:r>
        <w:rPr>
          <w:sz w:val="21"/>
          <w:szCs w:val="21"/>
        </w:rPr>
        <w:t>37 865</w:t>
      </w:r>
      <w:r>
        <w:rPr>
          <w:rFonts w:hint="eastAsia"/>
          <w:sz w:val="21"/>
          <w:szCs w:val="21"/>
        </w:rPr>
        <w:t>张增加到</w:t>
      </w:r>
      <w:r>
        <w:rPr>
          <w:sz w:val="21"/>
          <w:szCs w:val="21"/>
        </w:rPr>
        <w:t>62 464</w:t>
      </w:r>
      <w:r>
        <w:rPr>
          <w:rFonts w:hint="eastAsia"/>
          <w:sz w:val="21"/>
          <w:szCs w:val="21"/>
        </w:rPr>
        <w:t>张，占发证总数的</w:t>
      </w:r>
      <w:r>
        <w:rPr>
          <w:sz w:val="21"/>
          <w:szCs w:val="21"/>
        </w:rPr>
        <w:t>85%</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636</w:t>
      </w:r>
      <w:r>
        <w:rPr>
          <w:rFonts w:hint="eastAsia"/>
          <w:sz w:val="21"/>
          <w:szCs w:val="21"/>
        </w:rPr>
        <w:t>．</w:t>
      </w:r>
      <w:r>
        <w:rPr>
          <w:sz w:val="21"/>
          <w:szCs w:val="21"/>
        </w:rPr>
        <w:t>1997</w:t>
      </w:r>
      <w:r>
        <w:rPr>
          <w:rFonts w:hint="eastAsia"/>
          <w:sz w:val="21"/>
          <w:szCs w:val="21"/>
        </w:rPr>
        <w:t>年末成立的突尼斯互助银行，取消了担保条件，确定了独特的信贷标准，除审查可行性计划外，尤其注重申请人的诚信和才干，这为妇女从事经济创业开辟了崭新的前景。</w:t>
      </w:r>
    </w:p>
    <w:p w:rsidR="00000000" w:rsidRDefault="00000000">
      <w:pPr>
        <w:tabs>
          <w:tab w:val="left" w:pos="5220"/>
        </w:tabs>
        <w:spacing w:after="240" w:line="440" w:lineRule="exact"/>
        <w:ind w:firstLine="480"/>
        <w:jc w:val="both"/>
        <w:rPr>
          <w:sz w:val="21"/>
          <w:szCs w:val="21"/>
        </w:rPr>
      </w:pPr>
      <w:r>
        <w:rPr>
          <w:sz w:val="21"/>
          <w:szCs w:val="21"/>
        </w:rPr>
        <w:t>637</w:t>
      </w:r>
      <w:r>
        <w:rPr>
          <w:rFonts w:hint="eastAsia"/>
          <w:sz w:val="21"/>
          <w:szCs w:val="21"/>
        </w:rPr>
        <w:t>．从突尼斯互助银行成立到</w:t>
      </w:r>
      <w:r>
        <w:rPr>
          <w:sz w:val="21"/>
          <w:szCs w:val="21"/>
        </w:rPr>
        <w:t>1999</w:t>
      </w:r>
      <w:r>
        <w:rPr>
          <w:rFonts w:hint="eastAsia"/>
          <w:sz w:val="21"/>
          <w:szCs w:val="21"/>
        </w:rPr>
        <w:t>年末，在</w:t>
      </w:r>
      <w:r>
        <w:rPr>
          <w:sz w:val="21"/>
          <w:szCs w:val="21"/>
        </w:rPr>
        <w:t>22 095</w:t>
      </w:r>
      <w:r>
        <w:rPr>
          <w:rFonts w:hint="eastAsia"/>
          <w:sz w:val="21"/>
          <w:szCs w:val="21"/>
        </w:rPr>
        <w:t>笔融资贷款中，妇女项目有</w:t>
      </w:r>
      <w:r>
        <w:rPr>
          <w:sz w:val="21"/>
          <w:szCs w:val="21"/>
        </w:rPr>
        <w:t>5 988</w:t>
      </w:r>
      <w:r>
        <w:rPr>
          <w:rFonts w:hint="eastAsia"/>
          <w:sz w:val="21"/>
          <w:szCs w:val="21"/>
        </w:rPr>
        <w:t>笔，占</w:t>
      </w:r>
      <w:r>
        <w:rPr>
          <w:sz w:val="21"/>
          <w:szCs w:val="21"/>
        </w:rPr>
        <w:t>27.1%</w:t>
      </w:r>
      <w:r>
        <w:rPr>
          <w:rFonts w:hint="eastAsia"/>
          <w:sz w:val="21"/>
          <w:szCs w:val="21"/>
        </w:rPr>
        <w:t>，其中</w:t>
      </w:r>
      <w:r>
        <w:rPr>
          <w:sz w:val="21"/>
          <w:szCs w:val="21"/>
        </w:rPr>
        <w:t>18-29</w:t>
      </w:r>
      <w:r>
        <w:rPr>
          <w:rFonts w:hint="eastAsia"/>
          <w:sz w:val="21"/>
          <w:szCs w:val="21"/>
        </w:rPr>
        <w:t>岁女子的成功率最高（占</w:t>
      </w:r>
      <w:r>
        <w:rPr>
          <w:sz w:val="21"/>
          <w:szCs w:val="21"/>
        </w:rPr>
        <w:t>47.7%</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638</w:t>
      </w:r>
      <w:r>
        <w:rPr>
          <w:rFonts w:hint="eastAsia"/>
          <w:sz w:val="21"/>
          <w:szCs w:val="21"/>
        </w:rPr>
        <w:t>．</w:t>
      </w:r>
      <w:r>
        <w:rPr>
          <w:sz w:val="21"/>
          <w:szCs w:val="21"/>
        </w:rPr>
        <w:t>1990</w:t>
      </w:r>
      <w:r>
        <w:rPr>
          <w:rFonts w:hint="eastAsia"/>
          <w:sz w:val="21"/>
          <w:szCs w:val="21"/>
        </w:rPr>
        <w:t>年代初，职业培训和就业部推出了发展微型企业计划，主管这一计划的突尼斯就业署在统一领导地方职业介绍所的同时，还提供多项服务。女企业主在办理各种手续和申请融资时，可获得必要的信息和咨询服务。</w:t>
      </w:r>
    </w:p>
    <w:p w:rsidR="00000000" w:rsidRDefault="00000000">
      <w:pPr>
        <w:tabs>
          <w:tab w:val="left" w:pos="5220"/>
        </w:tabs>
        <w:spacing w:after="240" w:line="440" w:lineRule="exact"/>
        <w:ind w:firstLine="480"/>
        <w:jc w:val="both"/>
        <w:rPr>
          <w:sz w:val="21"/>
          <w:szCs w:val="21"/>
        </w:rPr>
      </w:pPr>
      <w:r>
        <w:rPr>
          <w:sz w:val="21"/>
          <w:szCs w:val="21"/>
        </w:rPr>
        <w:t>639</w:t>
      </w:r>
      <w:r>
        <w:rPr>
          <w:rFonts w:hint="eastAsia"/>
          <w:sz w:val="21"/>
          <w:szCs w:val="21"/>
        </w:rPr>
        <w:t>．在突尼斯职业培训和就业署推行的计划过程中，妇女受益率已从</w:t>
      </w:r>
      <w:r>
        <w:rPr>
          <w:sz w:val="21"/>
          <w:szCs w:val="21"/>
        </w:rPr>
        <w:t>1993</w:t>
      </w:r>
      <w:r>
        <w:rPr>
          <w:rFonts w:hint="eastAsia"/>
          <w:sz w:val="21"/>
          <w:szCs w:val="21"/>
        </w:rPr>
        <w:t>年的</w:t>
      </w:r>
      <w:r>
        <w:rPr>
          <w:sz w:val="21"/>
          <w:szCs w:val="21"/>
        </w:rPr>
        <w:t>18%</w:t>
      </w:r>
      <w:r>
        <w:rPr>
          <w:rFonts w:hint="eastAsia"/>
          <w:sz w:val="21"/>
          <w:szCs w:val="21"/>
        </w:rPr>
        <w:t>提高到</w:t>
      </w:r>
      <w:r>
        <w:rPr>
          <w:sz w:val="21"/>
          <w:szCs w:val="21"/>
        </w:rPr>
        <w:t>1997</w:t>
      </w:r>
      <w:r>
        <w:rPr>
          <w:rFonts w:hint="eastAsia"/>
          <w:sz w:val="21"/>
          <w:szCs w:val="21"/>
        </w:rPr>
        <w:t>年的</w:t>
      </w:r>
      <w:r>
        <w:rPr>
          <w:sz w:val="21"/>
          <w:szCs w:val="21"/>
        </w:rPr>
        <w:t>30.5%</w:t>
      </w:r>
      <w:r>
        <w:rPr>
          <w:rFonts w:hint="eastAsia"/>
          <w:sz w:val="21"/>
          <w:szCs w:val="21"/>
        </w:rPr>
        <w:t>，在纺织业、食品业、皮革业、木器制造业和服务业尤其如此。</w:t>
      </w:r>
    </w:p>
    <w:p w:rsidR="00000000" w:rsidRDefault="00000000">
      <w:pPr>
        <w:tabs>
          <w:tab w:val="left" w:pos="5220"/>
        </w:tabs>
        <w:spacing w:before="240" w:after="240" w:line="440" w:lineRule="exact"/>
        <w:jc w:val="both"/>
        <w:rPr>
          <w:rFonts w:eastAsia="SimHei"/>
          <w:sz w:val="28"/>
          <w:szCs w:val="28"/>
        </w:rPr>
      </w:pPr>
      <w:r>
        <w:rPr>
          <w:rFonts w:eastAsia="SimHei" w:hint="eastAsia"/>
          <w:sz w:val="28"/>
          <w:szCs w:val="28"/>
        </w:rPr>
        <w:t>六、职业培训</w:t>
      </w:r>
    </w:p>
    <w:p w:rsidR="00000000" w:rsidRDefault="00000000">
      <w:pPr>
        <w:tabs>
          <w:tab w:val="left" w:pos="5220"/>
        </w:tabs>
        <w:spacing w:after="240" w:line="440" w:lineRule="exact"/>
        <w:jc w:val="both"/>
        <w:rPr>
          <w:sz w:val="21"/>
          <w:szCs w:val="21"/>
        </w:rPr>
      </w:pPr>
      <w:r>
        <w:rPr>
          <w:rFonts w:eastAsia="SimHei" w:hint="eastAsia"/>
          <w:sz w:val="21"/>
          <w:szCs w:val="21"/>
        </w:rPr>
        <w:t>六</w:t>
      </w:r>
      <w:r>
        <w:rPr>
          <w:rFonts w:eastAsia="SimHei"/>
          <w:b/>
          <w:bCs/>
          <w:sz w:val="21"/>
          <w:szCs w:val="21"/>
        </w:rPr>
        <w:t xml:space="preserve">.1 </w:t>
      </w:r>
      <w:r>
        <w:rPr>
          <w:rFonts w:eastAsia="SimHei" w:hint="eastAsia"/>
          <w:sz w:val="21"/>
          <w:szCs w:val="21"/>
        </w:rPr>
        <w:t>培训方式</w:t>
      </w:r>
    </w:p>
    <w:p w:rsidR="00000000" w:rsidRDefault="00000000">
      <w:pPr>
        <w:tabs>
          <w:tab w:val="left" w:pos="5220"/>
        </w:tabs>
        <w:spacing w:after="240" w:line="440" w:lineRule="exact"/>
        <w:ind w:firstLine="480"/>
        <w:jc w:val="both"/>
        <w:rPr>
          <w:sz w:val="21"/>
          <w:szCs w:val="21"/>
        </w:rPr>
      </w:pPr>
      <w:r>
        <w:rPr>
          <w:sz w:val="21"/>
          <w:szCs w:val="21"/>
        </w:rPr>
        <w:t>640</w:t>
      </w:r>
      <w:r>
        <w:rPr>
          <w:rFonts w:hint="eastAsia"/>
          <w:sz w:val="21"/>
          <w:szCs w:val="21"/>
        </w:rPr>
        <w:t>．职业培训以多种方式进行，满足广大培训对象的要求，他们的学历程度各不相同，从几乎文盲到基础教育（九年制教学），直到中学的七年级。职业培训机制提供三种培训方式：</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学艺制正成为独立的培训途径，根据《劳动法》规定，徒工必须订立合同，以</w:t>
      </w:r>
      <w:r>
        <w:rPr>
          <w:sz w:val="21"/>
          <w:szCs w:val="21"/>
        </w:rPr>
        <w:t>15</w:t>
      </w:r>
      <w:r>
        <w:rPr>
          <w:rFonts w:hint="eastAsia"/>
          <w:sz w:val="21"/>
          <w:szCs w:val="21"/>
        </w:rPr>
        <w:t>至</w:t>
      </w:r>
      <w:r>
        <w:rPr>
          <w:sz w:val="21"/>
          <w:szCs w:val="21"/>
        </w:rPr>
        <w:t>20</w:t>
      </w:r>
      <w:r>
        <w:rPr>
          <w:rFonts w:hint="eastAsia"/>
          <w:sz w:val="21"/>
          <w:szCs w:val="21"/>
        </w:rPr>
        <w:t>岁的男女青少年为对象，其中包括基础教育的辍学者和具有较高学历程度的人。学艺制以企业培训为主，辅以部分理论课程和专业课，提高徒工的知识水平。</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初级培训针对业已完成基础教育，准备转入职业培训系统的青少年，或经职业培训中心考试录取（学历程度分别是：基础教育，中学五年级、六年级和七年级，中学毕业），准备攻读职业资格证书、技师证书和高级技师证书的青少年。</w:t>
      </w:r>
    </w:p>
    <w:p w:rsidR="00000000" w:rsidRDefault="00000000">
      <w:pPr>
        <w:tabs>
          <w:tab w:val="left" w:pos="5220"/>
        </w:tabs>
        <w:spacing w:after="240" w:line="440" w:lineRule="exact"/>
        <w:ind w:firstLine="480"/>
        <w:jc w:val="both"/>
        <w:rPr>
          <w:sz w:val="21"/>
          <w:szCs w:val="21"/>
        </w:rPr>
      </w:pPr>
      <w:r>
        <w:rPr>
          <w:sz w:val="21"/>
          <w:szCs w:val="21"/>
        </w:rPr>
        <w:t>641</w:t>
      </w:r>
      <w:r>
        <w:rPr>
          <w:rFonts w:hint="eastAsia"/>
          <w:sz w:val="21"/>
          <w:szCs w:val="21"/>
        </w:rPr>
        <w:t>．在提高劳工地位框架内建立的继续教育，旨在改善劳动者的职业素养。</w:t>
      </w:r>
      <w:r>
        <w:rPr>
          <w:sz w:val="21"/>
          <w:szCs w:val="21"/>
        </w:rPr>
        <w:t>1993</w:t>
      </w:r>
      <w:r>
        <w:rPr>
          <w:rFonts w:hint="eastAsia"/>
          <w:sz w:val="21"/>
          <w:szCs w:val="21"/>
        </w:rPr>
        <w:t>年的改革通过建立职业培训退税制度，为发展继续教育划定了适当的框架，科技的迅速发展和提高企业竞争力需要已使开展继续教育变得必不可少。</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六</w:t>
      </w:r>
      <w:r>
        <w:rPr>
          <w:rFonts w:eastAsia="SimHei"/>
          <w:sz w:val="21"/>
          <w:szCs w:val="21"/>
        </w:rPr>
        <w:t>.</w:t>
      </w:r>
      <w:r>
        <w:rPr>
          <w:rFonts w:eastAsia="SimHei"/>
          <w:b/>
          <w:bCs/>
          <w:sz w:val="21"/>
          <w:szCs w:val="21"/>
        </w:rPr>
        <w:t xml:space="preserve">2 </w:t>
      </w:r>
      <w:r>
        <w:rPr>
          <w:rFonts w:eastAsia="SimHei" w:hint="eastAsia"/>
          <w:sz w:val="21"/>
          <w:szCs w:val="21"/>
        </w:rPr>
        <w:t>培训部门</w:t>
      </w:r>
    </w:p>
    <w:p w:rsidR="00000000" w:rsidRDefault="00000000">
      <w:pPr>
        <w:tabs>
          <w:tab w:val="left" w:pos="5220"/>
        </w:tabs>
        <w:spacing w:after="240" w:line="440" w:lineRule="exact"/>
        <w:ind w:firstLine="480"/>
        <w:jc w:val="both"/>
        <w:rPr>
          <w:sz w:val="21"/>
          <w:szCs w:val="21"/>
        </w:rPr>
      </w:pPr>
      <w:r>
        <w:rPr>
          <w:sz w:val="21"/>
          <w:szCs w:val="21"/>
        </w:rPr>
        <w:t>642</w:t>
      </w:r>
      <w:r>
        <w:rPr>
          <w:rFonts w:hint="eastAsia"/>
          <w:sz w:val="21"/>
          <w:szCs w:val="21"/>
        </w:rPr>
        <w:t>．总的说来，职业培训机制对男女两性开放，培训机构大多采用混合编制，农业部、工业部及突尼斯全国妇女协会等非政府组织下属的个别培训机构除外。培训部门分布如下：政府单位占</w:t>
      </w:r>
      <w:r>
        <w:rPr>
          <w:sz w:val="21"/>
          <w:szCs w:val="21"/>
        </w:rPr>
        <w:t>35.8%</w:t>
      </w:r>
      <w:r>
        <w:rPr>
          <w:rFonts w:hint="eastAsia"/>
          <w:sz w:val="21"/>
          <w:szCs w:val="21"/>
        </w:rPr>
        <w:t>，私人单位占</w:t>
      </w:r>
      <w:r>
        <w:rPr>
          <w:sz w:val="21"/>
          <w:szCs w:val="21"/>
        </w:rPr>
        <w:t>44.8%</w:t>
      </w:r>
      <w:r>
        <w:rPr>
          <w:rFonts w:hint="eastAsia"/>
          <w:sz w:val="21"/>
          <w:szCs w:val="21"/>
        </w:rPr>
        <w:t>，突尼斯全国妇女联盟占</w:t>
      </w:r>
      <w:r>
        <w:rPr>
          <w:sz w:val="21"/>
          <w:szCs w:val="21"/>
        </w:rPr>
        <w:t>19.4%</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643</w:t>
      </w:r>
      <w:r>
        <w:rPr>
          <w:rFonts w:hint="eastAsia"/>
          <w:sz w:val="21"/>
          <w:szCs w:val="21"/>
        </w:rPr>
        <w:t>．除对男女招生的培训中心外，职业培训和就业部还拥有</w:t>
      </w:r>
      <w:r>
        <w:rPr>
          <w:sz w:val="21"/>
          <w:szCs w:val="21"/>
        </w:rPr>
        <w:t>13</w:t>
      </w:r>
      <w:r>
        <w:rPr>
          <w:rFonts w:hint="eastAsia"/>
          <w:sz w:val="21"/>
          <w:szCs w:val="21"/>
        </w:rPr>
        <w:t>所农村女青年培训中心，均设立在乡村地区，通常配备有因特网。</w:t>
      </w:r>
    </w:p>
    <w:p w:rsidR="00000000" w:rsidRDefault="00000000">
      <w:pPr>
        <w:tabs>
          <w:tab w:val="left" w:pos="5220"/>
        </w:tabs>
        <w:spacing w:after="240" w:line="440" w:lineRule="exact"/>
        <w:ind w:firstLine="480"/>
        <w:jc w:val="both"/>
        <w:rPr>
          <w:sz w:val="21"/>
          <w:szCs w:val="21"/>
        </w:rPr>
      </w:pPr>
      <w:r>
        <w:rPr>
          <w:sz w:val="21"/>
          <w:szCs w:val="21"/>
        </w:rPr>
        <w:t>644</w:t>
      </w:r>
      <w:r>
        <w:rPr>
          <w:rFonts w:hint="eastAsia"/>
          <w:sz w:val="21"/>
          <w:szCs w:val="21"/>
        </w:rPr>
        <w:t>．突尼斯全国妇女联盟的培训中心接受职业培训和就业部的技术帮助和教育指导，专门接受来自乡村和市郊的妇女，侧重向她们灌输技能知识，以便她们在籍贯地安置就业。</w:t>
      </w:r>
    </w:p>
    <w:p w:rsidR="00000000" w:rsidRDefault="00000000">
      <w:pPr>
        <w:tabs>
          <w:tab w:val="left" w:pos="5220"/>
        </w:tabs>
        <w:spacing w:after="240" w:line="440" w:lineRule="exact"/>
        <w:jc w:val="both"/>
        <w:rPr>
          <w:sz w:val="21"/>
          <w:szCs w:val="21"/>
        </w:rPr>
      </w:pPr>
      <w:r>
        <w:rPr>
          <w:rFonts w:eastAsia="SimHei" w:hint="eastAsia"/>
          <w:sz w:val="21"/>
          <w:szCs w:val="21"/>
        </w:rPr>
        <w:t>六</w:t>
      </w:r>
      <w:r>
        <w:rPr>
          <w:rFonts w:eastAsia="SimHei"/>
          <w:sz w:val="21"/>
          <w:szCs w:val="21"/>
        </w:rPr>
        <w:t>.</w:t>
      </w:r>
      <w:r>
        <w:rPr>
          <w:rFonts w:eastAsia="SimHei"/>
          <w:b/>
          <w:bCs/>
          <w:sz w:val="21"/>
          <w:szCs w:val="21"/>
        </w:rPr>
        <w:t>3</w:t>
      </w:r>
      <w:r>
        <w:rPr>
          <w:rFonts w:eastAsia="SimHei"/>
          <w:sz w:val="21"/>
          <w:szCs w:val="21"/>
        </w:rPr>
        <w:t xml:space="preserve"> </w:t>
      </w:r>
      <w:r>
        <w:rPr>
          <w:rFonts w:eastAsia="SimHei" w:hint="eastAsia"/>
          <w:sz w:val="21"/>
          <w:szCs w:val="21"/>
        </w:rPr>
        <w:t>培训成果</w:t>
      </w:r>
      <w:r>
        <w:rPr>
          <w:rFonts w:hint="eastAsia"/>
          <w:b/>
          <w:bCs/>
          <w:sz w:val="21"/>
          <w:szCs w:val="21"/>
        </w:rPr>
        <w:t>（</w:t>
      </w:r>
      <w:r>
        <w:rPr>
          <w:b/>
          <w:bCs/>
          <w:sz w:val="21"/>
          <w:szCs w:val="21"/>
        </w:rPr>
        <w:t>1992-1997</w:t>
      </w:r>
      <w:r>
        <w:rPr>
          <w:rFonts w:eastAsia="SimHei" w:hint="eastAsia"/>
          <w:sz w:val="21"/>
          <w:szCs w:val="21"/>
        </w:rPr>
        <w:t>年</w:t>
      </w:r>
      <w:r>
        <w:rPr>
          <w:rFonts w:hint="eastAsia"/>
          <w:b/>
          <w:bCs/>
          <w:sz w:val="21"/>
          <w:szCs w:val="21"/>
        </w:rPr>
        <w:t>）</w:t>
      </w:r>
    </w:p>
    <w:p w:rsidR="00000000" w:rsidRDefault="00000000">
      <w:pPr>
        <w:tabs>
          <w:tab w:val="left" w:pos="5220"/>
        </w:tabs>
        <w:spacing w:after="240" w:line="440" w:lineRule="exact"/>
        <w:ind w:firstLine="480"/>
        <w:jc w:val="both"/>
        <w:rPr>
          <w:sz w:val="21"/>
          <w:szCs w:val="21"/>
        </w:rPr>
      </w:pPr>
      <w:r>
        <w:rPr>
          <w:sz w:val="21"/>
          <w:szCs w:val="21"/>
        </w:rPr>
        <w:t>645</w:t>
      </w:r>
      <w:r>
        <w:rPr>
          <w:rFonts w:hint="eastAsia"/>
          <w:sz w:val="21"/>
          <w:szCs w:val="21"/>
        </w:rPr>
        <w:t>．</w:t>
      </w:r>
      <w:r>
        <w:rPr>
          <w:sz w:val="21"/>
          <w:szCs w:val="21"/>
        </w:rPr>
        <w:t>1992</w:t>
      </w:r>
      <w:r>
        <w:rPr>
          <w:rFonts w:hint="eastAsia"/>
          <w:sz w:val="21"/>
          <w:szCs w:val="21"/>
        </w:rPr>
        <w:t>年到</w:t>
      </w:r>
      <w:r>
        <w:rPr>
          <w:sz w:val="21"/>
          <w:szCs w:val="21"/>
        </w:rPr>
        <w:t>1997</w:t>
      </w:r>
      <w:r>
        <w:rPr>
          <w:rFonts w:hint="eastAsia"/>
          <w:sz w:val="21"/>
          <w:szCs w:val="21"/>
        </w:rPr>
        <w:t>年期间，全国公立培训机构已培训了</w:t>
      </w:r>
      <w:r>
        <w:rPr>
          <w:sz w:val="21"/>
          <w:szCs w:val="21"/>
        </w:rPr>
        <w:t>144 279</w:t>
      </w:r>
      <w:r>
        <w:rPr>
          <w:rFonts w:hint="eastAsia"/>
          <w:sz w:val="21"/>
          <w:szCs w:val="21"/>
        </w:rPr>
        <w:t>名女青年，而在</w:t>
      </w:r>
      <w:r>
        <w:rPr>
          <w:sz w:val="21"/>
          <w:szCs w:val="21"/>
        </w:rPr>
        <w:t>1986</w:t>
      </w:r>
      <w:r>
        <w:rPr>
          <w:rFonts w:hint="eastAsia"/>
          <w:sz w:val="21"/>
          <w:szCs w:val="21"/>
        </w:rPr>
        <w:t>年到</w:t>
      </w:r>
      <w:r>
        <w:rPr>
          <w:sz w:val="21"/>
          <w:szCs w:val="21"/>
        </w:rPr>
        <w:t>1992</w:t>
      </w:r>
      <w:r>
        <w:rPr>
          <w:rFonts w:hint="eastAsia"/>
          <w:sz w:val="21"/>
          <w:szCs w:val="21"/>
        </w:rPr>
        <w:t>年期间，共培训</w:t>
      </w:r>
      <w:r>
        <w:rPr>
          <w:sz w:val="21"/>
          <w:szCs w:val="21"/>
        </w:rPr>
        <w:t>90 000</w:t>
      </w:r>
      <w:r>
        <w:rPr>
          <w:rFonts w:hint="eastAsia"/>
          <w:sz w:val="21"/>
          <w:szCs w:val="21"/>
        </w:rPr>
        <w:t>人，其中接受初级培训、轮训和充当学徒的女青年共</w:t>
      </w:r>
      <w:r>
        <w:rPr>
          <w:sz w:val="21"/>
          <w:szCs w:val="21"/>
        </w:rPr>
        <w:t>65 419</w:t>
      </w:r>
      <w:r>
        <w:rPr>
          <w:rFonts w:hint="eastAsia"/>
          <w:sz w:val="21"/>
          <w:szCs w:val="21"/>
        </w:rPr>
        <w:t>人；私立培训机构共培训</w:t>
      </w:r>
      <w:r>
        <w:rPr>
          <w:sz w:val="21"/>
          <w:szCs w:val="21"/>
        </w:rPr>
        <w:t>57 000</w:t>
      </w:r>
      <w:r>
        <w:rPr>
          <w:rFonts w:hint="eastAsia"/>
          <w:sz w:val="21"/>
          <w:szCs w:val="21"/>
        </w:rPr>
        <w:t>名女青年，突尼斯全国妇女联盟等非政府组织的下属培训机构共培训</w:t>
      </w:r>
      <w:r>
        <w:rPr>
          <w:sz w:val="21"/>
          <w:szCs w:val="21"/>
        </w:rPr>
        <w:t>21 860</w:t>
      </w:r>
      <w:r>
        <w:rPr>
          <w:rFonts w:hint="eastAsia"/>
          <w:sz w:val="21"/>
          <w:szCs w:val="21"/>
        </w:rPr>
        <w:t>名女青年。</w:t>
      </w:r>
    </w:p>
    <w:p w:rsidR="00000000" w:rsidRDefault="00000000">
      <w:pPr>
        <w:tabs>
          <w:tab w:val="left" w:pos="5220"/>
        </w:tabs>
        <w:spacing w:after="240" w:line="440" w:lineRule="exact"/>
        <w:ind w:firstLine="480"/>
        <w:jc w:val="both"/>
        <w:rPr>
          <w:sz w:val="21"/>
          <w:szCs w:val="21"/>
        </w:rPr>
      </w:pPr>
      <w:r>
        <w:rPr>
          <w:sz w:val="21"/>
          <w:szCs w:val="21"/>
        </w:rPr>
        <w:t>646</w:t>
      </w:r>
      <w:r>
        <w:rPr>
          <w:rFonts w:hint="eastAsia"/>
          <w:sz w:val="21"/>
          <w:szCs w:val="21"/>
        </w:rPr>
        <w:t>．不论在哪一种培训机构，职业培训都取得了积极的成果，满足了企业对技工和技师的需要，各行业已有</w:t>
      </w:r>
      <w:r>
        <w:rPr>
          <w:sz w:val="21"/>
          <w:szCs w:val="21"/>
        </w:rPr>
        <w:t>7 359</w:t>
      </w:r>
      <w:r>
        <w:rPr>
          <w:rFonts w:hint="eastAsia"/>
          <w:sz w:val="21"/>
          <w:szCs w:val="21"/>
        </w:rPr>
        <w:t>人（</w:t>
      </w:r>
      <w:r>
        <w:rPr>
          <w:sz w:val="21"/>
          <w:szCs w:val="21"/>
        </w:rPr>
        <w:t>1997</w:t>
      </w:r>
      <w:r>
        <w:rPr>
          <w:rFonts w:hint="eastAsia"/>
          <w:sz w:val="21"/>
          <w:szCs w:val="21"/>
        </w:rPr>
        <w:t>年突尼斯职业培训署的报告）在以培训技师和高级技师为主的职业培训中心接受培训。</w:t>
      </w:r>
    </w:p>
    <w:p w:rsidR="00000000" w:rsidRDefault="00000000">
      <w:pPr>
        <w:tabs>
          <w:tab w:val="left" w:pos="5220"/>
        </w:tabs>
        <w:spacing w:after="240" w:line="440" w:lineRule="exact"/>
        <w:jc w:val="center"/>
        <w:rPr>
          <w:rFonts w:eastAsia="SimHei"/>
          <w:sz w:val="21"/>
          <w:szCs w:val="21"/>
        </w:rPr>
      </w:pPr>
    </w:p>
    <w:p w:rsidR="00000000" w:rsidRDefault="00000000">
      <w:pPr>
        <w:tabs>
          <w:tab w:val="left" w:pos="5220"/>
        </w:tabs>
        <w:spacing w:after="240" w:line="440" w:lineRule="exact"/>
        <w:jc w:val="center"/>
        <w:rPr>
          <w:rFonts w:eastAsia="SimHei"/>
          <w:sz w:val="21"/>
          <w:szCs w:val="21"/>
        </w:rPr>
      </w:pPr>
      <w:r>
        <w:rPr>
          <w:rFonts w:eastAsia="SimHei"/>
          <w:sz w:val="21"/>
          <w:szCs w:val="21"/>
        </w:rPr>
        <w:br w:type="page"/>
      </w:r>
      <w:r>
        <w:rPr>
          <w:rFonts w:eastAsia="SimHei" w:hint="eastAsia"/>
          <w:sz w:val="21"/>
          <w:szCs w:val="21"/>
        </w:rPr>
        <w:t>工业和服务业女子职业培训</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660"/>
        <w:gridCol w:w="660"/>
        <w:gridCol w:w="660"/>
        <w:gridCol w:w="660"/>
        <w:gridCol w:w="660"/>
        <w:gridCol w:w="660"/>
        <w:gridCol w:w="660"/>
        <w:gridCol w:w="660"/>
        <w:gridCol w:w="660"/>
        <w:gridCol w:w="660"/>
        <w:gridCol w:w="660"/>
        <w:gridCol w:w="660"/>
        <w:gridCol w:w="840"/>
      </w:tblGrid>
      <w:tr w:rsidR="00000000">
        <w:tblPrEx>
          <w:tblCellMar>
            <w:top w:w="0" w:type="dxa"/>
            <w:bottom w:w="0" w:type="dxa"/>
          </w:tblCellMar>
        </w:tblPrEx>
        <w:trPr>
          <w:cantSplit/>
        </w:trPr>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rFonts w:eastAsia="SimHei"/>
                <w:sz w:val="15"/>
                <w:szCs w:val="15"/>
              </w:rPr>
            </w:pPr>
            <w:r>
              <w:rPr>
                <w:rFonts w:eastAsia="SimHei" w:hint="eastAsia"/>
                <w:sz w:val="15"/>
                <w:szCs w:val="15"/>
              </w:rPr>
              <w:t>年度</w:t>
            </w:r>
          </w:p>
        </w:tc>
        <w:tc>
          <w:tcPr>
            <w:tcW w:w="132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b/>
                <w:bCs/>
                <w:sz w:val="15"/>
                <w:szCs w:val="15"/>
              </w:rPr>
            </w:pPr>
            <w:r>
              <w:rPr>
                <w:b/>
                <w:bCs/>
                <w:sz w:val="15"/>
                <w:szCs w:val="15"/>
              </w:rPr>
              <w:t>1992</w:t>
            </w:r>
          </w:p>
        </w:tc>
        <w:tc>
          <w:tcPr>
            <w:tcW w:w="132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b/>
                <w:bCs/>
                <w:sz w:val="15"/>
                <w:szCs w:val="15"/>
              </w:rPr>
            </w:pPr>
            <w:r>
              <w:rPr>
                <w:b/>
                <w:bCs/>
                <w:sz w:val="15"/>
                <w:szCs w:val="15"/>
              </w:rPr>
              <w:t>1993</w:t>
            </w:r>
          </w:p>
        </w:tc>
        <w:tc>
          <w:tcPr>
            <w:tcW w:w="132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b/>
                <w:bCs/>
                <w:sz w:val="15"/>
                <w:szCs w:val="15"/>
              </w:rPr>
            </w:pPr>
            <w:r>
              <w:rPr>
                <w:b/>
                <w:bCs/>
                <w:sz w:val="15"/>
                <w:szCs w:val="15"/>
              </w:rPr>
              <w:t>1994</w:t>
            </w:r>
          </w:p>
        </w:tc>
        <w:tc>
          <w:tcPr>
            <w:tcW w:w="132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b/>
                <w:bCs/>
                <w:sz w:val="15"/>
                <w:szCs w:val="15"/>
              </w:rPr>
            </w:pPr>
            <w:r>
              <w:rPr>
                <w:b/>
                <w:bCs/>
                <w:sz w:val="15"/>
                <w:szCs w:val="15"/>
              </w:rPr>
              <w:t>1995</w:t>
            </w:r>
          </w:p>
        </w:tc>
        <w:tc>
          <w:tcPr>
            <w:tcW w:w="132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b/>
                <w:bCs/>
                <w:sz w:val="15"/>
                <w:szCs w:val="15"/>
              </w:rPr>
            </w:pPr>
            <w:r>
              <w:rPr>
                <w:b/>
                <w:bCs/>
                <w:sz w:val="15"/>
                <w:szCs w:val="15"/>
              </w:rPr>
              <w:t>1996</w:t>
            </w:r>
          </w:p>
        </w:tc>
        <w:tc>
          <w:tcPr>
            <w:tcW w:w="132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b/>
                <w:bCs/>
                <w:sz w:val="15"/>
                <w:szCs w:val="15"/>
              </w:rPr>
            </w:pPr>
            <w:r>
              <w:rPr>
                <w:b/>
                <w:bCs/>
                <w:sz w:val="15"/>
                <w:szCs w:val="15"/>
              </w:rPr>
              <w:t>1997</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b/>
                <w:bCs/>
                <w:sz w:val="15"/>
                <w:szCs w:val="15"/>
              </w:rPr>
            </w:pPr>
            <w:r>
              <w:rPr>
                <w:b/>
                <w:bCs/>
                <w:sz w:val="15"/>
                <w:szCs w:val="15"/>
              </w:rPr>
              <w:t>92/97</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rFonts w:hint="eastAsia"/>
                <w:sz w:val="15"/>
                <w:szCs w:val="15"/>
              </w:rPr>
              <w:t>培训程度</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rFonts w:hint="eastAsia"/>
                <w:sz w:val="15"/>
                <w:szCs w:val="15"/>
              </w:rPr>
              <w:t>合计</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rFonts w:hint="eastAsia"/>
                <w:sz w:val="15"/>
                <w:szCs w:val="15"/>
              </w:rPr>
              <w:t>女</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rFonts w:hint="eastAsia"/>
                <w:sz w:val="15"/>
                <w:szCs w:val="15"/>
              </w:rPr>
              <w:t>合计</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rFonts w:hint="eastAsia"/>
                <w:sz w:val="15"/>
                <w:szCs w:val="15"/>
              </w:rPr>
              <w:t>女</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rFonts w:hint="eastAsia"/>
                <w:sz w:val="15"/>
                <w:szCs w:val="15"/>
              </w:rPr>
              <w:t>合计</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rFonts w:hint="eastAsia"/>
                <w:sz w:val="15"/>
                <w:szCs w:val="15"/>
              </w:rPr>
              <w:t>女</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rFonts w:hint="eastAsia"/>
                <w:sz w:val="15"/>
                <w:szCs w:val="15"/>
              </w:rPr>
              <w:t>合计</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rFonts w:hint="eastAsia"/>
                <w:sz w:val="15"/>
                <w:szCs w:val="15"/>
              </w:rPr>
              <w:t>女</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rFonts w:hint="eastAsia"/>
                <w:sz w:val="15"/>
                <w:szCs w:val="15"/>
              </w:rPr>
              <w:t>合计</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rFonts w:hint="eastAsia"/>
                <w:sz w:val="15"/>
                <w:szCs w:val="15"/>
              </w:rPr>
              <w:t>女</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rFonts w:hint="eastAsia"/>
                <w:sz w:val="15"/>
                <w:szCs w:val="15"/>
              </w:rPr>
              <w:t>合计</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rFonts w:hint="eastAsia"/>
                <w:sz w:val="15"/>
                <w:szCs w:val="15"/>
              </w:rPr>
              <w:t>女</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rFonts w:hint="eastAsia"/>
                <w:sz w:val="15"/>
                <w:szCs w:val="15"/>
              </w:rPr>
              <w:t>女性合计</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rPr>
                <w:sz w:val="15"/>
                <w:szCs w:val="15"/>
              </w:rPr>
            </w:pPr>
            <w:r>
              <w:rPr>
                <w:rFonts w:hint="eastAsia"/>
                <w:sz w:val="15"/>
                <w:szCs w:val="15"/>
              </w:rPr>
              <w:t>职业资格证</w:t>
            </w:r>
            <w:r>
              <w:rPr>
                <w:sz w:val="15"/>
                <w:szCs w:val="15"/>
              </w:rPr>
              <w:t>/</w:t>
            </w:r>
            <w:r>
              <w:rPr>
                <w:rFonts w:hint="eastAsia"/>
                <w:sz w:val="15"/>
                <w:szCs w:val="15"/>
              </w:rPr>
              <w:t>习艺</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15"/>
                <w:szCs w:val="15"/>
              </w:rPr>
            </w:pPr>
            <w:r>
              <w:rPr>
                <w:sz w:val="15"/>
                <w:szCs w:val="15"/>
              </w:rPr>
              <w:t>-</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15"/>
                <w:szCs w:val="15"/>
              </w:rPr>
            </w:pPr>
            <w:r>
              <w:rPr>
                <w:sz w:val="15"/>
                <w:szCs w:val="15"/>
              </w:rPr>
              <w:t>-</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15"/>
                <w:szCs w:val="15"/>
              </w:rPr>
            </w:pPr>
            <w:r>
              <w:rPr>
                <w:sz w:val="15"/>
                <w:szCs w:val="15"/>
              </w:rPr>
              <w:t>-</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15"/>
                <w:szCs w:val="15"/>
              </w:rPr>
            </w:pPr>
            <w:r>
              <w:rPr>
                <w:sz w:val="15"/>
                <w:szCs w:val="15"/>
              </w:rPr>
              <w:t>-</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15"/>
                <w:szCs w:val="15"/>
              </w:rPr>
            </w:pPr>
            <w:r>
              <w:rPr>
                <w:sz w:val="15"/>
                <w:szCs w:val="15"/>
              </w:rPr>
              <w:t>-</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15"/>
                <w:szCs w:val="15"/>
              </w:rPr>
            </w:pPr>
            <w:r>
              <w:rPr>
                <w:sz w:val="15"/>
                <w:szCs w:val="15"/>
              </w:rPr>
              <w:t>-</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15"/>
                <w:szCs w:val="15"/>
              </w:rPr>
            </w:pPr>
            <w:r>
              <w:rPr>
                <w:sz w:val="15"/>
                <w:szCs w:val="15"/>
              </w:rPr>
              <w:t>3091</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15"/>
                <w:szCs w:val="15"/>
              </w:rPr>
            </w:pPr>
            <w:r>
              <w:rPr>
                <w:sz w:val="15"/>
                <w:szCs w:val="15"/>
              </w:rPr>
              <w:t>663</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15"/>
                <w:szCs w:val="15"/>
              </w:rPr>
            </w:pPr>
            <w:r>
              <w:rPr>
                <w:sz w:val="15"/>
                <w:szCs w:val="15"/>
              </w:rPr>
              <w:t>424</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15"/>
                <w:szCs w:val="15"/>
              </w:rPr>
            </w:pPr>
            <w:r>
              <w:rPr>
                <w:sz w:val="15"/>
                <w:szCs w:val="15"/>
              </w:rPr>
              <w:t>215</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15"/>
                <w:szCs w:val="15"/>
              </w:rPr>
            </w:pPr>
            <w:r>
              <w:rPr>
                <w:sz w:val="15"/>
                <w:szCs w:val="15"/>
              </w:rPr>
              <w:t>2172</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15"/>
                <w:szCs w:val="15"/>
              </w:rPr>
            </w:pPr>
            <w:r>
              <w:rPr>
                <w:sz w:val="15"/>
                <w:szCs w:val="15"/>
              </w:rPr>
              <w:t>1</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15"/>
                <w:szCs w:val="15"/>
              </w:rPr>
            </w:pPr>
            <w:r>
              <w:rPr>
                <w:sz w:val="15"/>
                <w:szCs w:val="15"/>
              </w:rPr>
              <w:t>879</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rPr>
                <w:sz w:val="15"/>
                <w:szCs w:val="15"/>
              </w:rPr>
            </w:pPr>
            <w:r>
              <w:rPr>
                <w:rFonts w:hint="eastAsia"/>
                <w:sz w:val="15"/>
                <w:szCs w:val="15"/>
              </w:rPr>
              <w:t>职业资格证</w:t>
            </w:r>
            <w:r>
              <w:rPr>
                <w:sz w:val="15"/>
                <w:szCs w:val="15"/>
              </w:rPr>
              <w:t>/</w:t>
            </w:r>
            <w:r>
              <w:rPr>
                <w:rFonts w:hint="eastAsia"/>
                <w:sz w:val="15"/>
                <w:szCs w:val="15"/>
              </w:rPr>
              <w:t>初级</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sz w:val="15"/>
                <w:szCs w:val="15"/>
              </w:rPr>
              <w:t>-</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sz w:val="15"/>
                <w:szCs w:val="15"/>
              </w:rPr>
              <w:t>-</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sz w:val="15"/>
                <w:szCs w:val="15"/>
              </w:rPr>
              <w:t>-</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sz w:val="15"/>
                <w:szCs w:val="15"/>
              </w:rPr>
              <w:t>-</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sz w:val="15"/>
                <w:szCs w:val="15"/>
              </w:rPr>
              <w:t>-</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sz w:val="15"/>
                <w:szCs w:val="15"/>
              </w:rPr>
              <w:t>-</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sz w:val="15"/>
                <w:szCs w:val="15"/>
              </w:rPr>
              <w:t>1178</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sz w:val="15"/>
                <w:szCs w:val="15"/>
              </w:rPr>
              <w:t>61</w:t>
            </w:r>
          </w:p>
          <w:p w:rsidR="00000000" w:rsidRDefault="00000000">
            <w:pPr>
              <w:tabs>
                <w:tab w:val="left" w:pos="5220"/>
              </w:tabs>
              <w:spacing w:line="320" w:lineRule="exact"/>
              <w:jc w:val="center"/>
              <w:rPr>
                <w:sz w:val="15"/>
                <w:szCs w:val="15"/>
              </w:rPr>
            </w:pPr>
            <w:r>
              <w:rPr>
                <w:sz w:val="15"/>
                <w:szCs w:val="15"/>
              </w:rPr>
              <w:t>5.1%</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sz w:val="15"/>
                <w:szCs w:val="15"/>
              </w:rPr>
              <w:t>4218</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sz w:val="15"/>
                <w:szCs w:val="15"/>
              </w:rPr>
              <w:t>701</w:t>
            </w:r>
          </w:p>
          <w:p w:rsidR="00000000" w:rsidRDefault="00000000">
            <w:pPr>
              <w:tabs>
                <w:tab w:val="left" w:pos="5220"/>
              </w:tabs>
              <w:spacing w:line="320" w:lineRule="exact"/>
              <w:jc w:val="center"/>
              <w:rPr>
                <w:sz w:val="15"/>
                <w:szCs w:val="15"/>
              </w:rPr>
            </w:pPr>
            <w:r>
              <w:rPr>
                <w:sz w:val="15"/>
                <w:szCs w:val="15"/>
              </w:rPr>
              <w:t>16.6%</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sz w:val="15"/>
                <w:szCs w:val="15"/>
              </w:rPr>
              <w:t>4245</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sz w:val="15"/>
                <w:szCs w:val="15"/>
              </w:rPr>
              <w:t>1880</w:t>
            </w:r>
          </w:p>
          <w:p w:rsidR="00000000" w:rsidRDefault="00000000">
            <w:pPr>
              <w:tabs>
                <w:tab w:val="left" w:pos="5220"/>
              </w:tabs>
              <w:spacing w:line="320" w:lineRule="exact"/>
              <w:jc w:val="center"/>
              <w:rPr>
                <w:sz w:val="15"/>
                <w:szCs w:val="15"/>
              </w:rPr>
            </w:pPr>
            <w:r>
              <w:rPr>
                <w:sz w:val="15"/>
                <w:szCs w:val="15"/>
              </w:rPr>
              <w:t>44.3%</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sz w:val="15"/>
                <w:szCs w:val="15"/>
              </w:rPr>
              <w:t>2642</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rPr>
                <w:sz w:val="15"/>
                <w:szCs w:val="15"/>
              </w:rPr>
            </w:pPr>
            <w:r>
              <w:rPr>
                <w:rFonts w:hint="eastAsia"/>
                <w:sz w:val="15"/>
                <w:szCs w:val="15"/>
              </w:rPr>
              <w:t>技师证</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15"/>
                <w:szCs w:val="15"/>
              </w:rPr>
            </w:pPr>
            <w:r>
              <w:rPr>
                <w:sz w:val="15"/>
                <w:szCs w:val="15"/>
              </w:rPr>
              <w:t>-</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15"/>
                <w:szCs w:val="15"/>
              </w:rPr>
            </w:pPr>
            <w:r>
              <w:rPr>
                <w:sz w:val="15"/>
                <w:szCs w:val="15"/>
              </w:rPr>
              <w:t>-</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15"/>
                <w:szCs w:val="15"/>
              </w:rPr>
            </w:pPr>
            <w:r>
              <w:rPr>
                <w:sz w:val="15"/>
                <w:szCs w:val="15"/>
              </w:rPr>
              <w:t>-</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15"/>
                <w:szCs w:val="15"/>
              </w:rPr>
            </w:pPr>
            <w:r>
              <w:rPr>
                <w:sz w:val="15"/>
                <w:szCs w:val="15"/>
              </w:rPr>
              <w:t>-</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15"/>
                <w:szCs w:val="15"/>
              </w:rPr>
            </w:pPr>
            <w:r>
              <w:rPr>
                <w:sz w:val="15"/>
                <w:szCs w:val="15"/>
              </w:rPr>
              <w:t>-</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15"/>
                <w:szCs w:val="15"/>
              </w:rPr>
            </w:pPr>
            <w:r>
              <w:rPr>
                <w:sz w:val="15"/>
                <w:szCs w:val="15"/>
              </w:rPr>
              <w:t>-</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9"/>
              <w:jc w:val="center"/>
              <w:rPr>
                <w:sz w:val="15"/>
                <w:szCs w:val="15"/>
              </w:rPr>
            </w:pPr>
            <w:r>
              <w:rPr>
                <w:sz w:val="15"/>
                <w:szCs w:val="15"/>
              </w:rPr>
              <w:t>1178</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15"/>
                <w:szCs w:val="15"/>
              </w:rPr>
            </w:pPr>
            <w:r>
              <w:rPr>
                <w:sz w:val="15"/>
                <w:szCs w:val="15"/>
              </w:rPr>
              <w:t>392</w:t>
            </w:r>
          </w:p>
          <w:p w:rsidR="00000000" w:rsidRDefault="00000000">
            <w:pPr>
              <w:tabs>
                <w:tab w:val="left" w:pos="5220"/>
              </w:tabs>
              <w:spacing w:line="320" w:lineRule="exact"/>
              <w:jc w:val="center"/>
              <w:rPr>
                <w:sz w:val="15"/>
                <w:szCs w:val="15"/>
              </w:rPr>
            </w:pPr>
            <w:r>
              <w:rPr>
                <w:sz w:val="15"/>
                <w:szCs w:val="15"/>
              </w:rPr>
              <w:t>33.8%</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15"/>
                <w:szCs w:val="15"/>
              </w:rPr>
            </w:pPr>
            <w:r>
              <w:rPr>
                <w:sz w:val="15"/>
                <w:szCs w:val="15"/>
              </w:rPr>
              <w:t>1306</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15"/>
                <w:szCs w:val="15"/>
              </w:rPr>
            </w:pPr>
            <w:r>
              <w:rPr>
                <w:sz w:val="15"/>
                <w:szCs w:val="15"/>
              </w:rPr>
              <w:t>473</w:t>
            </w:r>
          </w:p>
          <w:p w:rsidR="00000000" w:rsidRDefault="00000000">
            <w:pPr>
              <w:tabs>
                <w:tab w:val="left" w:pos="5220"/>
              </w:tabs>
              <w:spacing w:line="320" w:lineRule="exact"/>
              <w:jc w:val="center"/>
              <w:rPr>
                <w:sz w:val="15"/>
                <w:szCs w:val="15"/>
              </w:rPr>
            </w:pPr>
            <w:r>
              <w:rPr>
                <w:sz w:val="15"/>
                <w:szCs w:val="15"/>
              </w:rPr>
              <w:t>36.2%</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sz w:val="15"/>
                <w:szCs w:val="15"/>
              </w:rPr>
              <w:t>6051</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sz w:val="15"/>
                <w:szCs w:val="15"/>
              </w:rPr>
              <w:t>1609</w:t>
            </w:r>
          </w:p>
          <w:p w:rsidR="00000000" w:rsidRDefault="00000000">
            <w:pPr>
              <w:tabs>
                <w:tab w:val="left" w:pos="5220"/>
              </w:tabs>
              <w:spacing w:line="320" w:lineRule="exact"/>
              <w:jc w:val="center"/>
              <w:rPr>
                <w:sz w:val="15"/>
                <w:szCs w:val="15"/>
              </w:rPr>
            </w:pPr>
            <w:r>
              <w:rPr>
                <w:sz w:val="15"/>
                <w:szCs w:val="15"/>
              </w:rPr>
              <w:t>26.6%</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sz w:val="15"/>
                <w:szCs w:val="15"/>
              </w:rPr>
              <w:t>2642</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rPr>
                <w:sz w:val="15"/>
                <w:szCs w:val="15"/>
              </w:rPr>
            </w:pPr>
            <w:r>
              <w:rPr>
                <w:rFonts w:hint="eastAsia"/>
                <w:sz w:val="15"/>
                <w:szCs w:val="15"/>
              </w:rPr>
              <w:t>高级技师证</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15"/>
                <w:szCs w:val="15"/>
              </w:rPr>
            </w:pPr>
            <w:r>
              <w:rPr>
                <w:sz w:val="15"/>
                <w:szCs w:val="15"/>
              </w:rPr>
              <w:t>-</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15"/>
                <w:szCs w:val="15"/>
              </w:rPr>
            </w:pPr>
            <w:r>
              <w:rPr>
                <w:sz w:val="15"/>
                <w:szCs w:val="15"/>
              </w:rPr>
              <w:t>-</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15"/>
                <w:szCs w:val="15"/>
              </w:rPr>
            </w:pPr>
            <w:r>
              <w:rPr>
                <w:sz w:val="15"/>
                <w:szCs w:val="15"/>
              </w:rPr>
              <w:t>-</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15"/>
                <w:szCs w:val="15"/>
              </w:rPr>
            </w:pPr>
            <w:r>
              <w:rPr>
                <w:sz w:val="15"/>
                <w:szCs w:val="15"/>
              </w:rPr>
              <w:t>-</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15"/>
                <w:szCs w:val="15"/>
              </w:rPr>
            </w:pPr>
            <w:r>
              <w:rPr>
                <w:sz w:val="15"/>
                <w:szCs w:val="15"/>
              </w:rPr>
              <w:t>-</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2"/>
              <w:jc w:val="center"/>
              <w:rPr>
                <w:sz w:val="15"/>
                <w:szCs w:val="15"/>
              </w:rPr>
            </w:pPr>
            <w:r>
              <w:rPr>
                <w:sz w:val="15"/>
                <w:szCs w:val="15"/>
              </w:rPr>
              <w:t>-</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sz w:val="15"/>
                <w:szCs w:val="15"/>
              </w:rPr>
              <w:t>40</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sz w:val="15"/>
                <w:szCs w:val="15"/>
              </w:rPr>
              <w:t>24</w:t>
            </w:r>
          </w:p>
          <w:p w:rsidR="00000000" w:rsidRDefault="00000000">
            <w:pPr>
              <w:tabs>
                <w:tab w:val="left" w:pos="5220"/>
              </w:tabs>
              <w:spacing w:line="320" w:lineRule="exact"/>
              <w:jc w:val="center"/>
              <w:rPr>
                <w:sz w:val="15"/>
                <w:szCs w:val="15"/>
              </w:rPr>
            </w:pPr>
            <w:r>
              <w:rPr>
                <w:sz w:val="15"/>
                <w:szCs w:val="15"/>
              </w:rPr>
              <w:t>60%</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sz w:val="15"/>
                <w:szCs w:val="15"/>
              </w:rPr>
              <w:t>297</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sz w:val="15"/>
                <w:szCs w:val="15"/>
              </w:rPr>
              <w:t>142</w:t>
            </w:r>
          </w:p>
          <w:p w:rsidR="00000000" w:rsidRDefault="00000000">
            <w:pPr>
              <w:tabs>
                <w:tab w:val="left" w:pos="5220"/>
              </w:tabs>
              <w:spacing w:line="320" w:lineRule="exact"/>
              <w:jc w:val="center"/>
              <w:rPr>
                <w:sz w:val="15"/>
                <w:szCs w:val="15"/>
              </w:rPr>
            </w:pPr>
            <w:r>
              <w:rPr>
                <w:sz w:val="15"/>
                <w:szCs w:val="15"/>
              </w:rPr>
              <w:t>47.8%</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sz w:val="15"/>
                <w:szCs w:val="15"/>
              </w:rPr>
              <w:t>556</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sz w:val="15"/>
                <w:szCs w:val="15"/>
              </w:rPr>
              <w:t>237</w:t>
            </w:r>
          </w:p>
          <w:p w:rsidR="00000000" w:rsidRDefault="00000000">
            <w:pPr>
              <w:tabs>
                <w:tab w:val="left" w:pos="5220"/>
              </w:tabs>
              <w:spacing w:line="320" w:lineRule="exact"/>
              <w:jc w:val="center"/>
              <w:rPr>
                <w:sz w:val="15"/>
                <w:szCs w:val="15"/>
              </w:rPr>
            </w:pPr>
            <w:r>
              <w:rPr>
                <w:sz w:val="15"/>
                <w:szCs w:val="15"/>
              </w:rPr>
              <w:t>42.6%</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15"/>
                <w:szCs w:val="15"/>
              </w:rPr>
            </w:pPr>
            <w:r>
              <w:rPr>
                <w:sz w:val="15"/>
                <w:szCs w:val="15"/>
              </w:rPr>
              <w:t>403</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rPr>
                <w:rFonts w:eastAsia="SimHei"/>
                <w:sz w:val="15"/>
                <w:szCs w:val="15"/>
              </w:rPr>
            </w:pPr>
            <w:r>
              <w:rPr>
                <w:rFonts w:eastAsia="SimHei" w:hint="eastAsia"/>
                <w:sz w:val="15"/>
                <w:szCs w:val="15"/>
              </w:rPr>
              <w:t>合计</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rFonts w:eastAsia="SimHei"/>
                <w:b/>
                <w:bCs/>
                <w:sz w:val="15"/>
                <w:szCs w:val="15"/>
              </w:rPr>
            </w:pPr>
            <w:r>
              <w:rPr>
                <w:rFonts w:eastAsia="SimHei"/>
                <w:b/>
                <w:bCs/>
                <w:sz w:val="15"/>
                <w:szCs w:val="15"/>
              </w:rPr>
              <w:t>5683</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rFonts w:eastAsia="SimHei"/>
                <w:b/>
                <w:bCs/>
                <w:sz w:val="15"/>
                <w:szCs w:val="15"/>
              </w:rPr>
            </w:pPr>
            <w:r>
              <w:rPr>
                <w:rFonts w:eastAsia="SimHei"/>
                <w:b/>
                <w:bCs/>
                <w:sz w:val="15"/>
                <w:szCs w:val="15"/>
              </w:rPr>
              <w:t>926</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rFonts w:eastAsia="SimHei"/>
                <w:b/>
                <w:bCs/>
                <w:sz w:val="15"/>
                <w:szCs w:val="15"/>
              </w:rPr>
            </w:pPr>
            <w:r>
              <w:rPr>
                <w:rFonts w:eastAsia="SimHei"/>
                <w:b/>
                <w:bCs/>
                <w:sz w:val="15"/>
                <w:szCs w:val="15"/>
              </w:rPr>
              <w:t>6719</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rFonts w:eastAsia="SimHei"/>
                <w:b/>
                <w:bCs/>
                <w:sz w:val="15"/>
                <w:szCs w:val="15"/>
              </w:rPr>
            </w:pPr>
            <w:r>
              <w:rPr>
                <w:rFonts w:eastAsia="SimHei"/>
                <w:b/>
                <w:bCs/>
                <w:sz w:val="15"/>
                <w:szCs w:val="15"/>
              </w:rPr>
              <w:t>1141</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rFonts w:eastAsia="SimHei"/>
                <w:b/>
                <w:bCs/>
                <w:sz w:val="15"/>
                <w:szCs w:val="15"/>
              </w:rPr>
            </w:pPr>
            <w:r>
              <w:rPr>
                <w:rFonts w:eastAsia="SimHei"/>
                <w:b/>
                <w:bCs/>
                <w:sz w:val="15"/>
                <w:szCs w:val="15"/>
              </w:rPr>
              <w:t>5630</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rFonts w:eastAsia="SimHei"/>
                <w:b/>
                <w:bCs/>
                <w:sz w:val="15"/>
                <w:szCs w:val="15"/>
              </w:rPr>
            </w:pPr>
            <w:r>
              <w:rPr>
                <w:rFonts w:eastAsia="SimHei"/>
                <w:b/>
                <w:bCs/>
                <w:sz w:val="15"/>
                <w:szCs w:val="15"/>
              </w:rPr>
              <w:t>1320</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rFonts w:eastAsia="SimHei"/>
                <w:b/>
                <w:bCs/>
                <w:sz w:val="15"/>
                <w:szCs w:val="15"/>
              </w:rPr>
            </w:pPr>
            <w:r>
              <w:rPr>
                <w:rFonts w:eastAsia="SimHei"/>
                <w:b/>
                <w:bCs/>
                <w:sz w:val="15"/>
                <w:szCs w:val="15"/>
              </w:rPr>
              <w:t>5480</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rFonts w:eastAsia="SimHei"/>
                <w:b/>
                <w:bCs/>
                <w:sz w:val="15"/>
                <w:szCs w:val="15"/>
              </w:rPr>
            </w:pPr>
            <w:r>
              <w:rPr>
                <w:rFonts w:eastAsia="SimHei"/>
                <w:b/>
                <w:bCs/>
                <w:sz w:val="15"/>
                <w:szCs w:val="15"/>
              </w:rPr>
              <w:t>1140</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rFonts w:eastAsia="SimHei"/>
                <w:b/>
                <w:bCs/>
                <w:sz w:val="15"/>
                <w:szCs w:val="15"/>
              </w:rPr>
            </w:pPr>
            <w:r>
              <w:rPr>
                <w:rFonts w:eastAsia="SimHei"/>
                <w:b/>
                <w:bCs/>
                <w:sz w:val="15"/>
                <w:szCs w:val="15"/>
              </w:rPr>
              <w:t>6245</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rFonts w:eastAsia="SimHei"/>
                <w:b/>
                <w:bCs/>
                <w:sz w:val="15"/>
                <w:szCs w:val="15"/>
              </w:rPr>
            </w:pPr>
            <w:r>
              <w:rPr>
                <w:rFonts w:eastAsia="SimHei"/>
                <w:b/>
                <w:bCs/>
                <w:sz w:val="15"/>
                <w:szCs w:val="15"/>
              </w:rPr>
              <w:t>1531</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rFonts w:eastAsia="SimHei"/>
                <w:b/>
                <w:bCs/>
                <w:sz w:val="15"/>
                <w:szCs w:val="15"/>
              </w:rPr>
            </w:pPr>
            <w:r>
              <w:rPr>
                <w:rFonts w:eastAsia="SimHei"/>
                <w:b/>
                <w:bCs/>
                <w:sz w:val="15"/>
                <w:szCs w:val="15"/>
              </w:rPr>
              <w:t>13024</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rFonts w:eastAsia="SimHei"/>
                <w:b/>
                <w:bCs/>
                <w:sz w:val="15"/>
                <w:szCs w:val="15"/>
              </w:rPr>
            </w:pPr>
            <w:r>
              <w:rPr>
                <w:rFonts w:eastAsia="SimHei"/>
                <w:b/>
                <w:bCs/>
                <w:sz w:val="15"/>
                <w:szCs w:val="15"/>
              </w:rPr>
              <w:t>3727</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rFonts w:eastAsia="SimHei"/>
                <w:b/>
                <w:bCs/>
                <w:sz w:val="15"/>
                <w:szCs w:val="15"/>
              </w:rPr>
            </w:pPr>
            <w:r>
              <w:rPr>
                <w:rFonts w:eastAsia="SimHei"/>
                <w:b/>
                <w:bCs/>
                <w:sz w:val="15"/>
                <w:szCs w:val="15"/>
              </w:rPr>
              <w:t>9785</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rPr>
                <w:sz w:val="15"/>
                <w:szCs w:val="15"/>
              </w:rPr>
            </w:pPr>
            <w:r>
              <w:rPr>
                <w:rFonts w:hint="eastAsia"/>
                <w:sz w:val="15"/>
                <w:szCs w:val="15"/>
              </w:rPr>
              <w:t>文凭比例（</w:t>
            </w:r>
            <w:r>
              <w:rPr>
                <w:sz w:val="15"/>
                <w:szCs w:val="15"/>
              </w:rPr>
              <w:t>%</w:t>
            </w:r>
            <w:r>
              <w:rPr>
                <w:rFonts w:hint="eastAsia"/>
                <w:sz w:val="15"/>
                <w:szCs w:val="15"/>
              </w:rPr>
              <w:t>）</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480"/>
              <w:jc w:val="center"/>
              <w:rPr>
                <w:sz w:val="15"/>
                <w:szCs w:val="15"/>
              </w:rPr>
            </w:pP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31"/>
              <w:jc w:val="center"/>
              <w:rPr>
                <w:sz w:val="15"/>
                <w:szCs w:val="15"/>
              </w:rPr>
            </w:pPr>
            <w:r>
              <w:rPr>
                <w:sz w:val="15"/>
                <w:szCs w:val="15"/>
              </w:rPr>
              <w:t>16.3</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31"/>
              <w:jc w:val="center"/>
              <w:rPr>
                <w:sz w:val="15"/>
                <w:szCs w:val="15"/>
              </w:rPr>
            </w:pP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31"/>
              <w:jc w:val="center"/>
              <w:rPr>
                <w:sz w:val="15"/>
                <w:szCs w:val="15"/>
              </w:rPr>
            </w:pPr>
            <w:r>
              <w:rPr>
                <w:sz w:val="15"/>
                <w:szCs w:val="15"/>
              </w:rPr>
              <w:t>16.98</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31"/>
              <w:jc w:val="center"/>
              <w:rPr>
                <w:sz w:val="15"/>
                <w:szCs w:val="15"/>
              </w:rPr>
            </w:pP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31"/>
              <w:jc w:val="center"/>
              <w:rPr>
                <w:sz w:val="15"/>
                <w:szCs w:val="15"/>
              </w:rPr>
            </w:pPr>
            <w:r>
              <w:rPr>
                <w:sz w:val="15"/>
                <w:szCs w:val="15"/>
              </w:rPr>
              <w:t>23.44</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31"/>
              <w:jc w:val="center"/>
              <w:rPr>
                <w:sz w:val="15"/>
                <w:szCs w:val="15"/>
              </w:rPr>
            </w:pP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31"/>
              <w:jc w:val="center"/>
              <w:rPr>
                <w:sz w:val="15"/>
                <w:szCs w:val="15"/>
              </w:rPr>
            </w:pPr>
            <w:r>
              <w:rPr>
                <w:sz w:val="15"/>
                <w:szCs w:val="15"/>
              </w:rPr>
              <w:t>20.77</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31"/>
              <w:jc w:val="center"/>
              <w:rPr>
                <w:sz w:val="15"/>
                <w:szCs w:val="15"/>
              </w:rPr>
            </w:pP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31"/>
              <w:jc w:val="center"/>
              <w:rPr>
                <w:sz w:val="15"/>
                <w:szCs w:val="15"/>
              </w:rPr>
            </w:pPr>
            <w:r>
              <w:rPr>
                <w:sz w:val="15"/>
                <w:szCs w:val="15"/>
              </w:rPr>
              <w:t>24.51</w:t>
            </w: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31"/>
              <w:jc w:val="center"/>
              <w:rPr>
                <w:sz w:val="15"/>
                <w:szCs w:val="15"/>
              </w:rPr>
            </w:pPr>
          </w:p>
        </w:tc>
        <w:tc>
          <w:tcPr>
            <w:tcW w:w="6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31"/>
              <w:jc w:val="center"/>
              <w:rPr>
                <w:sz w:val="15"/>
                <w:szCs w:val="15"/>
              </w:rPr>
            </w:pPr>
            <w:r>
              <w:rPr>
                <w:sz w:val="15"/>
                <w:szCs w:val="15"/>
              </w:rPr>
              <w:t>30.44</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31"/>
              <w:jc w:val="center"/>
              <w:rPr>
                <w:sz w:val="15"/>
                <w:szCs w:val="15"/>
              </w:rPr>
            </w:pPr>
          </w:p>
        </w:tc>
      </w:tr>
    </w:tbl>
    <w:p w:rsidR="00000000" w:rsidRDefault="00000000">
      <w:pPr>
        <w:tabs>
          <w:tab w:val="left" w:pos="5220"/>
        </w:tabs>
        <w:spacing w:after="240" w:line="440" w:lineRule="exact"/>
        <w:rPr>
          <w:rFonts w:eastAsia="SimHei"/>
          <w:sz w:val="21"/>
          <w:szCs w:val="21"/>
        </w:rPr>
      </w:pPr>
      <w:r>
        <w:rPr>
          <w:rFonts w:eastAsia="SimHei" w:hint="eastAsia"/>
          <w:sz w:val="21"/>
          <w:szCs w:val="21"/>
        </w:rPr>
        <w:t>资料来源：职业培训和就业部。</w:t>
      </w:r>
    </w:p>
    <w:p w:rsidR="00000000" w:rsidRDefault="00000000">
      <w:pPr>
        <w:tabs>
          <w:tab w:val="left" w:pos="5220"/>
        </w:tabs>
        <w:spacing w:after="240" w:line="440" w:lineRule="exact"/>
        <w:ind w:firstLine="480"/>
        <w:jc w:val="both"/>
        <w:rPr>
          <w:sz w:val="21"/>
          <w:szCs w:val="21"/>
        </w:rPr>
      </w:pPr>
      <w:r>
        <w:rPr>
          <w:sz w:val="21"/>
          <w:szCs w:val="21"/>
        </w:rPr>
        <w:t>647</w:t>
      </w:r>
      <w:r>
        <w:rPr>
          <w:rFonts w:hint="eastAsia"/>
          <w:sz w:val="21"/>
          <w:szCs w:val="21"/>
        </w:rPr>
        <w:t>．从上表可以看出，在</w:t>
      </w:r>
      <w:r>
        <w:rPr>
          <w:sz w:val="21"/>
          <w:szCs w:val="21"/>
        </w:rPr>
        <w:t>1992-97</w:t>
      </w:r>
      <w:r>
        <w:rPr>
          <w:rFonts w:hint="eastAsia"/>
          <w:sz w:val="21"/>
          <w:szCs w:val="21"/>
        </w:rPr>
        <w:t>年间，获得各种培训文凭的女青年已达</w:t>
      </w:r>
      <w:r>
        <w:rPr>
          <w:sz w:val="21"/>
          <w:szCs w:val="21"/>
        </w:rPr>
        <w:t>9 785</w:t>
      </w:r>
      <w:r>
        <w:rPr>
          <w:rFonts w:hint="eastAsia"/>
          <w:sz w:val="21"/>
          <w:szCs w:val="21"/>
        </w:rPr>
        <w:t>人次。</w:t>
      </w:r>
      <w:r>
        <w:rPr>
          <w:sz w:val="21"/>
          <w:szCs w:val="21"/>
        </w:rPr>
        <w:t>1997</w:t>
      </w:r>
      <w:r>
        <w:rPr>
          <w:rFonts w:hint="eastAsia"/>
          <w:sz w:val="21"/>
          <w:szCs w:val="21"/>
        </w:rPr>
        <w:t>年，在获得文凭的女青年中，技师证占</w:t>
      </w:r>
      <w:r>
        <w:rPr>
          <w:sz w:val="21"/>
          <w:szCs w:val="21"/>
        </w:rPr>
        <w:t>26.6%</w:t>
      </w:r>
      <w:r>
        <w:rPr>
          <w:rFonts w:hint="eastAsia"/>
          <w:sz w:val="21"/>
          <w:szCs w:val="21"/>
        </w:rPr>
        <w:t>，高级技师证占</w:t>
      </w:r>
      <w:r>
        <w:rPr>
          <w:sz w:val="21"/>
          <w:szCs w:val="21"/>
        </w:rPr>
        <w:t>42.6%</w:t>
      </w:r>
      <w:r>
        <w:rPr>
          <w:rFonts w:hint="eastAsia"/>
          <w:sz w:val="21"/>
          <w:szCs w:val="21"/>
        </w:rPr>
        <w:t>，职业资格证占</w:t>
      </w:r>
      <w:r>
        <w:rPr>
          <w:sz w:val="21"/>
          <w:szCs w:val="21"/>
        </w:rPr>
        <w:t>44.3%</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648</w:t>
      </w:r>
      <w:r>
        <w:rPr>
          <w:rFonts w:hint="eastAsia"/>
          <w:sz w:val="21"/>
          <w:szCs w:val="21"/>
        </w:rPr>
        <w:t>．有文凭女青年的比例已从</w:t>
      </w:r>
      <w:r>
        <w:rPr>
          <w:sz w:val="21"/>
          <w:szCs w:val="21"/>
        </w:rPr>
        <w:t>1992</w:t>
      </w:r>
      <w:r>
        <w:rPr>
          <w:rFonts w:hint="eastAsia"/>
          <w:sz w:val="21"/>
          <w:szCs w:val="21"/>
        </w:rPr>
        <w:t>年的</w:t>
      </w:r>
      <w:r>
        <w:rPr>
          <w:sz w:val="21"/>
          <w:szCs w:val="21"/>
        </w:rPr>
        <w:t>16.3%</w:t>
      </w:r>
      <w:r>
        <w:rPr>
          <w:rFonts w:hint="eastAsia"/>
          <w:sz w:val="21"/>
          <w:szCs w:val="21"/>
        </w:rPr>
        <w:t>增加到</w:t>
      </w:r>
      <w:r>
        <w:rPr>
          <w:sz w:val="21"/>
          <w:szCs w:val="21"/>
        </w:rPr>
        <w:t>1997</w:t>
      </w:r>
      <w:r>
        <w:rPr>
          <w:rFonts w:hint="eastAsia"/>
          <w:sz w:val="21"/>
          <w:szCs w:val="21"/>
        </w:rPr>
        <w:t>年的</w:t>
      </w:r>
      <w:r>
        <w:rPr>
          <w:sz w:val="21"/>
          <w:szCs w:val="21"/>
        </w:rPr>
        <w:t>30.44%.</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649</w:t>
      </w:r>
      <w:r>
        <w:rPr>
          <w:rFonts w:hint="eastAsia"/>
          <w:sz w:val="21"/>
          <w:szCs w:val="21"/>
        </w:rPr>
        <w:t>．必须指出，在职业培训和就业部的下属机构中，接受初级培训的女青年比例有了显著的增长。</w:t>
      </w:r>
    </w:p>
    <w:p w:rsidR="00000000" w:rsidRDefault="00000000">
      <w:pPr>
        <w:tabs>
          <w:tab w:val="left" w:pos="5220"/>
        </w:tabs>
        <w:spacing w:after="240" w:line="440" w:lineRule="exact"/>
        <w:ind w:firstLine="480"/>
        <w:jc w:val="center"/>
        <w:rPr>
          <w:rFonts w:eastAsia="SimHei"/>
          <w:sz w:val="21"/>
          <w:szCs w:val="21"/>
        </w:rPr>
      </w:pPr>
      <w:r>
        <w:rPr>
          <w:rFonts w:eastAsia="SimHei" w:hint="eastAsia"/>
          <w:sz w:val="21"/>
          <w:szCs w:val="21"/>
        </w:rPr>
        <w:t>职业培训和就业部人员培训状况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5"/>
        <w:gridCol w:w="1406"/>
        <w:gridCol w:w="1406"/>
        <w:gridCol w:w="1405"/>
        <w:gridCol w:w="1406"/>
        <w:gridCol w:w="1406"/>
        <w:gridCol w:w="1406"/>
      </w:tblGrid>
      <w:tr w:rsidR="00000000">
        <w:tblPrEx>
          <w:tblCellMar>
            <w:top w:w="0" w:type="dxa"/>
            <w:bottom w:w="0" w:type="dxa"/>
          </w:tblCellMar>
        </w:tblPrEx>
        <w:tc>
          <w:tcPr>
            <w:tcW w:w="140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rFonts w:eastAsia="SimHei"/>
                <w:sz w:val="21"/>
                <w:szCs w:val="21"/>
              </w:rPr>
            </w:pPr>
            <w:r>
              <w:rPr>
                <w:rFonts w:eastAsia="SimHei" w:hint="eastAsia"/>
                <w:sz w:val="21"/>
                <w:szCs w:val="21"/>
              </w:rPr>
              <w:t>年度</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b/>
                <w:bCs/>
                <w:sz w:val="21"/>
                <w:szCs w:val="21"/>
              </w:rPr>
            </w:pPr>
            <w:r>
              <w:rPr>
                <w:b/>
                <w:bCs/>
                <w:sz w:val="21"/>
                <w:szCs w:val="21"/>
              </w:rPr>
              <w:t>1992</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b/>
                <w:bCs/>
                <w:sz w:val="21"/>
                <w:szCs w:val="21"/>
              </w:rPr>
            </w:pPr>
            <w:r>
              <w:rPr>
                <w:b/>
                <w:bCs/>
                <w:sz w:val="21"/>
                <w:szCs w:val="21"/>
              </w:rPr>
              <w:t>1993</w:t>
            </w:r>
          </w:p>
        </w:tc>
        <w:tc>
          <w:tcPr>
            <w:tcW w:w="140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b/>
                <w:bCs/>
                <w:sz w:val="21"/>
                <w:szCs w:val="21"/>
              </w:rPr>
            </w:pPr>
            <w:r>
              <w:rPr>
                <w:b/>
                <w:bCs/>
                <w:sz w:val="21"/>
                <w:szCs w:val="21"/>
              </w:rPr>
              <w:t>1994</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b/>
                <w:bCs/>
                <w:sz w:val="21"/>
                <w:szCs w:val="21"/>
              </w:rPr>
            </w:pPr>
            <w:r>
              <w:rPr>
                <w:b/>
                <w:bCs/>
                <w:sz w:val="21"/>
                <w:szCs w:val="21"/>
              </w:rPr>
              <w:t>1995</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b/>
                <w:bCs/>
                <w:sz w:val="21"/>
                <w:szCs w:val="21"/>
              </w:rPr>
            </w:pPr>
            <w:r>
              <w:rPr>
                <w:b/>
                <w:bCs/>
                <w:sz w:val="21"/>
                <w:szCs w:val="21"/>
              </w:rPr>
              <w:t>1996</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b/>
                <w:bCs/>
                <w:sz w:val="21"/>
                <w:szCs w:val="21"/>
              </w:rPr>
            </w:pPr>
            <w:r>
              <w:rPr>
                <w:b/>
                <w:bCs/>
                <w:sz w:val="21"/>
                <w:szCs w:val="21"/>
              </w:rPr>
              <w:t>1997</w:t>
            </w:r>
          </w:p>
        </w:tc>
      </w:tr>
      <w:tr w:rsidR="00000000">
        <w:tblPrEx>
          <w:tblCellMar>
            <w:top w:w="0" w:type="dxa"/>
            <w:bottom w:w="0" w:type="dxa"/>
          </w:tblCellMar>
        </w:tblPrEx>
        <w:tc>
          <w:tcPr>
            <w:tcW w:w="140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rFonts w:hint="eastAsia"/>
                <w:sz w:val="21"/>
                <w:szCs w:val="21"/>
              </w:rPr>
              <w:t>培训人数</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sz w:val="21"/>
                <w:szCs w:val="21"/>
              </w:rPr>
              <w:t>6005</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sz w:val="21"/>
                <w:szCs w:val="21"/>
              </w:rPr>
              <w:t>8484</w:t>
            </w:r>
          </w:p>
        </w:tc>
        <w:tc>
          <w:tcPr>
            <w:tcW w:w="140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sz w:val="21"/>
                <w:szCs w:val="21"/>
              </w:rPr>
              <w:t>9247</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sz w:val="21"/>
                <w:szCs w:val="21"/>
              </w:rPr>
              <w:t>10298</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sz w:val="21"/>
                <w:szCs w:val="21"/>
              </w:rPr>
              <w:t>10300</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sz w:val="21"/>
                <w:szCs w:val="21"/>
              </w:rPr>
              <w:t>12901</w:t>
            </w:r>
          </w:p>
        </w:tc>
      </w:tr>
      <w:tr w:rsidR="00000000">
        <w:tblPrEx>
          <w:tblCellMar>
            <w:top w:w="0" w:type="dxa"/>
            <w:bottom w:w="0" w:type="dxa"/>
          </w:tblCellMar>
        </w:tblPrEx>
        <w:tc>
          <w:tcPr>
            <w:tcW w:w="140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rFonts w:hint="eastAsia"/>
                <w:sz w:val="21"/>
                <w:szCs w:val="21"/>
              </w:rPr>
              <w:t>培训女子</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sz w:val="21"/>
                <w:szCs w:val="21"/>
              </w:rPr>
              <w:t>1165</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sz w:val="21"/>
                <w:szCs w:val="21"/>
              </w:rPr>
              <w:t>1933</w:t>
            </w:r>
          </w:p>
        </w:tc>
        <w:tc>
          <w:tcPr>
            <w:tcW w:w="140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sz w:val="21"/>
                <w:szCs w:val="21"/>
              </w:rPr>
              <w:t>2010</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sz w:val="21"/>
                <w:szCs w:val="21"/>
              </w:rPr>
              <w:t>2815</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sz w:val="21"/>
                <w:szCs w:val="21"/>
              </w:rPr>
              <w:t>3193</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sz w:val="21"/>
                <w:szCs w:val="21"/>
              </w:rPr>
              <w:t>4063</w:t>
            </w:r>
          </w:p>
        </w:tc>
      </w:tr>
      <w:tr w:rsidR="00000000">
        <w:tblPrEx>
          <w:tblCellMar>
            <w:top w:w="0" w:type="dxa"/>
            <w:bottom w:w="0" w:type="dxa"/>
          </w:tblCellMar>
        </w:tblPrEx>
        <w:tc>
          <w:tcPr>
            <w:tcW w:w="140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rFonts w:hint="eastAsia"/>
                <w:sz w:val="21"/>
                <w:szCs w:val="21"/>
              </w:rPr>
              <w:t>百分比</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sz w:val="21"/>
                <w:szCs w:val="21"/>
              </w:rPr>
              <w:t>19.4</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sz w:val="21"/>
                <w:szCs w:val="21"/>
              </w:rPr>
              <w:t>22.8</w:t>
            </w:r>
          </w:p>
        </w:tc>
        <w:tc>
          <w:tcPr>
            <w:tcW w:w="1405"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sz w:val="21"/>
                <w:szCs w:val="21"/>
              </w:rPr>
              <w:t>21.7</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sz w:val="21"/>
                <w:szCs w:val="21"/>
              </w:rPr>
              <w:t>27.3</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sz w:val="21"/>
                <w:szCs w:val="21"/>
              </w:rPr>
              <w:t>31</w:t>
            </w:r>
          </w:p>
        </w:tc>
        <w:tc>
          <w:tcPr>
            <w:tcW w:w="1406"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jc w:val="center"/>
              <w:rPr>
                <w:sz w:val="21"/>
                <w:szCs w:val="21"/>
              </w:rPr>
            </w:pPr>
            <w:r>
              <w:rPr>
                <w:sz w:val="21"/>
                <w:szCs w:val="21"/>
              </w:rPr>
              <w:t>31.5</w:t>
            </w:r>
          </w:p>
        </w:tc>
      </w:tr>
    </w:tbl>
    <w:p w:rsidR="00000000" w:rsidRDefault="00000000">
      <w:pPr>
        <w:tabs>
          <w:tab w:val="left" w:pos="5220"/>
        </w:tabs>
        <w:spacing w:after="240" w:line="440" w:lineRule="exact"/>
        <w:rPr>
          <w:rFonts w:eastAsia="SimHei"/>
          <w:sz w:val="21"/>
          <w:szCs w:val="21"/>
        </w:rPr>
      </w:pPr>
      <w:r>
        <w:rPr>
          <w:rFonts w:eastAsia="SimHei" w:hint="eastAsia"/>
          <w:sz w:val="21"/>
          <w:szCs w:val="21"/>
        </w:rPr>
        <w:t>资料来源：职业培训和就业部。</w:t>
      </w:r>
    </w:p>
    <w:p w:rsidR="00000000" w:rsidRDefault="00000000">
      <w:pPr>
        <w:tabs>
          <w:tab w:val="left" w:pos="5220"/>
        </w:tabs>
        <w:spacing w:after="240" w:line="440" w:lineRule="exact"/>
        <w:ind w:firstLine="480"/>
        <w:jc w:val="both"/>
        <w:rPr>
          <w:sz w:val="21"/>
          <w:szCs w:val="21"/>
        </w:rPr>
      </w:pPr>
      <w:r>
        <w:rPr>
          <w:sz w:val="21"/>
          <w:szCs w:val="21"/>
        </w:rPr>
        <w:t>650</w:t>
      </w:r>
      <w:r>
        <w:rPr>
          <w:rFonts w:hint="eastAsia"/>
          <w:sz w:val="21"/>
          <w:szCs w:val="21"/>
        </w:rPr>
        <w:t>．值得指出的是，私立培训机构的对象以第三产业（计算机、办公自动化、财会、裁剪和缝纫、理发）为主。毕业文凭的统一认证依一项协议书为准，后者对培训大纲、师资水平和教育设备质量都作出专门规定。私立培训机构的组织、运行和检查都建立在法律的基础之上，妇女在这些机构占有重要的地位。</w:t>
      </w:r>
    </w:p>
    <w:p w:rsidR="00000000" w:rsidRDefault="00000000">
      <w:pPr>
        <w:tabs>
          <w:tab w:val="left" w:pos="5220"/>
        </w:tabs>
        <w:spacing w:after="240" w:line="440" w:lineRule="exact"/>
        <w:ind w:firstLine="480"/>
        <w:jc w:val="both"/>
        <w:rPr>
          <w:sz w:val="21"/>
          <w:szCs w:val="21"/>
        </w:rPr>
      </w:pPr>
      <w:r>
        <w:rPr>
          <w:sz w:val="21"/>
          <w:szCs w:val="21"/>
        </w:rPr>
        <w:t>651</w:t>
      </w:r>
      <w:r>
        <w:rPr>
          <w:rFonts w:hint="eastAsia"/>
          <w:sz w:val="21"/>
          <w:szCs w:val="21"/>
        </w:rPr>
        <w:t>．旨在掌握先进技术和技能的培训对女青年似乎更有吸引力。</w:t>
      </w:r>
    </w:p>
    <w:p w:rsidR="00000000" w:rsidRDefault="00000000">
      <w:pPr>
        <w:tabs>
          <w:tab w:val="left" w:pos="5220"/>
        </w:tabs>
        <w:spacing w:after="240" w:line="440" w:lineRule="exact"/>
        <w:ind w:firstLine="480"/>
        <w:jc w:val="both"/>
        <w:rPr>
          <w:sz w:val="21"/>
          <w:szCs w:val="21"/>
        </w:rPr>
      </w:pPr>
      <w:r>
        <w:rPr>
          <w:sz w:val="21"/>
          <w:szCs w:val="21"/>
        </w:rPr>
        <w:t>652</w:t>
      </w:r>
      <w:r>
        <w:rPr>
          <w:rFonts w:hint="eastAsia"/>
          <w:sz w:val="21"/>
          <w:szCs w:val="21"/>
        </w:rPr>
        <w:t>．女青年进入高技能部门至今还是新事物。由于职业培训和就业部在媒体配合下开展宣传教育，女青年纷纷转向建立在掌握先进技术基础上的新专业，如电子和电力（</w:t>
      </w:r>
      <w:r>
        <w:rPr>
          <w:sz w:val="21"/>
          <w:szCs w:val="21"/>
        </w:rPr>
        <w:t>12.75%</w:t>
      </w:r>
      <w:r>
        <w:rPr>
          <w:rFonts w:hint="eastAsia"/>
          <w:sz w:val="21"/>
          <w:szCs w:val="21"/>
        </w:rPr>
        <w:t>），计算机辅助制图（</w:t>
      </w:r>
      <w:r>
        <w:rPr>
          <w:sz w:val="21"/>
          <w:szCs w:val="21"/>
        </w:rPr>
        <w:t>5.44%</w:t>
      </w:r>
      <w:r>
        <w:rPr>
          <w:rFonts w:hint="eastAsia"/>
          <w:sz w:val="21"/>
          <w:szCs w:val="21"/>
        </w:rPr>
        <w:t>），设备管理（</w:t>
      </w:r>
      <w:r>
        <w:rPr>
          <w:sz w:val="21"/>
          <w:szCs w:val="21"/>
        </w:rPr>
        <w:t>1.41%</w:t>
      </w:r>
      <w:r>
        <w:rPr>
          <w:rFonts w:hint="eastAsia"/>
          <w:sz w:val="21"/>
          <w:szCs w:val="21"/>
        </w:rPr>
        <w:t>），皮件和皮鞋（</w:t>
      </w:r>
      <w:r>
        <w:rPr>
          <w:sz w:val="21"/>
          <w:szCs w:val="21"/>
        </w:rPr>
        <w:t>25.05%</w:t>
      </w:r>
      <w:r>
        <w:rPr>
          <w:rFonts w:hint="eastAsia"/>
          <w:sz w:val="21"/>
          <w:szCs w:val="21"/>
        </w:rPr>
        <w:t>），她们在纺织、办公自动化和服务等传统行业依旧占很大的比重。</w:t>
      </w:r>
    </w:p>
    <w:p w:rsidR="00000000" w:rsidRDefault="00000000">
      <w:pPr>
        <w:tabs>
          <w:tab w:val="left" w:pos="5220"/>
        </w:tabs>
        <w:spacing w:after="240" w:line="440" w:lineRule="exact"/>
        <w:ind w:firstLine="480"/>
        <w:jc w:val="both"/>
        <w:rPr>
          <w:sz w:val="21"/>
          <w:szCs w:val="21"/>
        </w:rPr>
      </w:pPr>
      <w:r>
        <w:rPr>
          <w:sz w:val="21"/>
          <w:szCs w:val="21"/>
        </w:rPr>
        <w:t>653</w:t>
      </w:r>
      <w:r>
        <w:rPr>
          <w:rFonts w:hint="eastAsia"/>
          <w:sz w:val="21"/>
          <w:szCs w:val="21"/>
        </w:rPr>
        <w:t>．为了满足技术干部的需要，必须在工程师和高级技师中聘用新一代的培训师资，在从事培训工作的师资和管理人员中，妇女约占</w:t>
      </w:r>
      <w:r>
        <w:rPr>
          <w:sz w:val="21"/>
          <w:szCs w:val="21"/>
        </w:rPr>
        <w:t>30%</w:t>
      </w:r>
      <w:r>
        <w:rPr>
          <w:rFonts w:hint="eastAsia"/>
          <w:sz w:val="21"/>
          <w:szCs w:val="21"/>
        </w:rPr>
        <w:t>。</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六</w:t>
      </w:r>
      <w:r>
        <w:rPr>
          <w:rFonts w:eastAsia="SimHei"/>
          <w:sz w:val="21"/>
          <w:szCs w:val="21"/>
        </w:rPr>
        <w:t>.</w:t>
      </w:r>
      <w:r>
        <w:rPr>
          <w:rFonts w:eastAsia="SimHei"/>
          <w:b/>
          <w:bCs/>
          <w:sz w:val="21"/>
          <w:szCs w:val="21"/>
        </w:rPr>
        <w:t>4</w:t>
      </w:r>
      <w:r>
        <w:rPr>
          <w:rFonts w:eastAsia="SimHei"/>
          <w:sz w:val="21"/>
          <w:szCs w:val="21"/>
        </w:rPr>
        <w:t xml:space="preserve"> </w:t>
      </w:r>
      <w:r>
        <w:rPr>
          <w:rFonts w:eastAsia="SimHei" w:hint="eastAsia"/>
          <w:sz w:val="21"/>
          <w:szCs w:val="21"/>
        </w:rPr>
        <w:t>通过职业培训发挥乡村女青年的作用</w:t>
      </w:r>
    </w:p>
    <w:p w:rsidR="00000000" w:rsidRDefault="00000000">
      <w:pPr>
        <w:tabs>
          <w:tab w:val="left" w:pos="5220"/>
        </w:tabs>
        <w:spacing w:after="240" w:line="440" w:lineRule="exact"/>
        <w:ind w:firstLine="480"/>
        <w:jc w:val="both"/>
        <w:rPr>
          <w:sz w:val="21"/>
          <w:szCs w:val="21"/>
        </w:rPr>
      </w:pPr>
      <w:r>
        <w:rPr>
          <w:sz w:val="21"/>
          <w:szCs w:val="21"/>
        </w:rPr>
        <w:t>654</w:t>
      </w:r>
      <w:r>
        <w:rPr>
          <w:rFonts w:hint="eastAsia"/>
          <w:sz w:val="21"/>
          <w:szCs w:val="21"/>
        </w:rPr>
        <w:t>．在改革职业培训制度过程中，职业培训和就业部对下属</w:t>
      </w:r>
      <w:r>
        <w:rPr>
          <w:sz w:val="21"/>
          <w:szCs w:val="21"/>
        </w:rPr>
        <w:t>13</w:t>
      </w:r>
      <w:r>
        <w:rPr>
          <w:rFonts w:hint="eastAsia"/>
          <w:sz w:val="21"/>
          <w:szCs w:val="21"/>
        </w:rPr>
        <w:t>个乡村女青年培训中心进行了改组，使之进一步满足女青年职业培训的需要和便于乡村女青年的就业安置。</w:t>
      </w:r>
    </w:p>
    <w:p w:rsidR="00000000" w:rsidRDefault="00000000">
      <w:pPr>
        <w:tabs>
          <w:tab w:val="left" w:pos="5220"/>
        </w:tabs>
        <w:spacing w:after="240" w:line="440" w:lineRule="exact"/>
        <w:ind w:firstLine="480"/>
        <w:jc w:val="both"/>
        <w:rPr>
          <w:sz w:val="21"/>
          <w:szCs w:val="21"/>
        </w:rPr>
      </w:pPr>
      <w:r>
        <w:rPr>
          <w:sz w:val="21"/>
          <w:szCs w:val="21"/>
        </w:rPr>
        <w:t>655</w:t>
      </w:r>
      <w:r>
        <w:rPr>
          <w:rFonts w:hint="eastAsia"/>
          <w:sz w:val="21"/>
          <w:szCs w:val="21"/>
        </w:rPr>
        <w:t>．从</w:t>
      </w:r>
      <w:r>
        <w:rPr>
          <w:sz w:val="21"/>
          <w:szCs w:val="21"/>
        </w:rPr>
        <w:t>1992</w:t>
      </w:r>
      <w:r>
        <w:rPr>
          <w:rFonts w:hint="eastAsia"/>
          <w:sz w:val="21"/>
          <w:szCs w:val="21"/>
        </w:rPr>
        <w:t>年起，巩固乡村女青年培训中心的战略被列入第八个发展计划，以确保通过有效的职业培训，充分发挥乡村女青年的作用。这一战略采用妇女培训新方法，使培训成为推动女青年获得社会自主和经济自主的动力。因此，在培训的组织和运行过程中，无论是数量或是质量，都已取得了明显的成就。</w:t>
      </w:r>
    </w:p>
    <w:p w:rsidR="00000000" w:rsidRDefault="00000000">
      <w:pPr>
        <w:tabs>
          <w:tab w:val="left" w:pos="5220"/>
        </w:tabs>
        <w:spacing w:after="240" w:line="440" w:lineRule="exact"/>
        <w:ind w:firstLine="480"/>
        <w:jc w:val="both"/>
        <w:rPr>
          <w:sz w:val="21"/>
          <w:szCs w:val="21"/>
        </w:rPr>
      </w:pPr>
      <w:r>
        <w:rPr>
          <w:sz w:val="21"/>
          <w:szCs w:val="21"/>
        </w:rPr>
        <w:t>656</w:t>
      </w:r>
      <w:r>
        <w:rPr>
          <w:rFonts w:hint="eastAsia"/>
          <w:sz w:val="21"/>
          <w:szCs w:val="21"/>
        </w:rPr>
        <w:t>．由这些中心开办的企业主创业培训班旨在培养学员的创业精神。针对一些女企业家因早年辍学而目不识丁，培训工程根据整体教学模式特地编写了不同的教科书和培训载体。在</w:t>
      </w:r>
      <w:r>
        <w:rPr>
          <w:sz w:val="21"/>
          <w:szCs w:val="21"/>
        </w:rPr>
        <w:t>1992-97</w:t>
      </w:r>
      <w:r>
        <w:rPr>
          <w:rFonts w:hint="eastAsia"/>
          <w:sz w:val="21"/>
          <w:szCs w:val="21"/>
        </w:rPr>
        <w:t>年期间，已有</w:t>
      </w:r>
      <w:r>
        <w:rPr>
          <w:sz w:val="21"/>
          <w:szCs w:val="21"/>
        </w:rPr>
        <w:t>4 000</w:t>
      </w:r>
      <w:r>
        <w:rPr>
          <w:rFonts w:hint="eastAsia"/>
          <w:sz w:val="21"/>
          <w:szCs w:val="21"/>
        </w:rPr>
        <w:t>名乡村女青年接受了这样的培训。</w:t>
      </w:r>
    </w:p>
    <w:p w:rsidR="00000000" w:rsidRDefault="00000000">
      <w:pPr>
        <w:tabs>
          <w:tab w:val="left" w:pos="5220"/>
        </w:tabs>
        <w:spacing w:after="240" w:line="440" w:lineRule="exact"/>
        <w:ind w:firstLine="480"/>
        <w:jc w:val="both"/>
        <w:rPr>
          <w:sz w:val="21"/>
          <w:szCs w:val="21"/>
        </w:rPr>
      </w:pPr>
      <w:r>
        <w:rPr>
          <w:sz w:val="21"/>
          <w:szCs w:val="21"/>
        </w:rPr>
        <w:t>657</w:t>
      </w:r>
      <w:r>
        <w:rPr>
          <w:rFonts w:hint="eastAsia"/>
          <w:sz w:val="21"/>
          <w:szCs w:val="21"/>
        </w:rPr>
        <w:t>．职业培训和就业部与某些组织机构签定了旨在帮助女青年自谋生计的伙伴协议，例如与突尼斯社会互助联盟（</w:t>
      </w:r>
      <w:r>
        <w:rPr>
          <w:sz w:val="21"/>
          <w:szCs w:val="21"/>
        </w:rPr>
        <w:t>UTSS</w:t>
      </w:r>
      <w:r>
        <w:rPr>
          <w:rFonts w:hint="eastAsia"/>
          <w:sz w:val="21"/>
          <w:szCs w:val="21"/>
        </w:rPr>
        <w:t>）签订的合作协议已使受益的</w:t>
      </w:r>
      <w:r>
        <w:rPr>
          <w:sz w:val="21"/>
          <w:szCs w:val="21"/>
        </w:rPr>
        <w:t>60</w:t>
      </w:r>
      <w:r>
        <w:rPr>
          <w:rFonts w:hint="eastAsia"/>
          <w:sz w:val="21"/>
          <w:szCs w:val="21"/>
        </w:rPr>
        <w:t>名女青年在养殖、蔬菜种植和缝纫等领域创办了微型企业。</w:t>
      </w:r>
    </w:p>
    <w:p w:rsidR="00000000" w:rsidRDefault="00000000">
      <w:pPr>
        <w:tabs>
          <w:tab w:val="left" w:pos="5220"/>
        </w:tabs>
        <w:spacing w:after="240" w:line="440" w:lineRule="exact"/>
        <w:ind w:firstLine="480"/>
        <w:jc w:val="both"/>
        <w:rPr>
          <w:sz w:val="21"/>
          <w:szCs w:val="21"/>
        </w:rPr>
      </w:pPr>
      <w:r>
        <w:rPr>
          <w:sz w:val="21"/>
          <w:szCs w:val="21"/>
        </w:rPr>
        <w:t>658</w:t>
      </w:r>
      <w:r>
        <w:rPr>
          <w:rFonts w:hint="eastAsia"/>
          <w:sz w:val="21"/>
          <w:szCs w:val="21"/>
        </w:rPr>
        <w:t>．遵照</w:t>
      </w:r>
      <w:r>
        <w:rPr>
          <w:sz w:val="21"/>
          <w:szCs w:val="21"/>
        </w:rPr>
        <w:t>1999</w:t>
      </w:r>
      <w:r>
        <w:rPr>
          <w:rFonts w:hint="eastAsia"/>
          <w:sz w:val="21"/>
          <w:szCs w:val="21"/>
        </w:rPr>
        <w:t>年设立的小型信贷新体系，突尼斯互助银行向非政府组织提供低息限额信贷，为从培训中心毕业的女青年自谋生计开创了崭新前景。</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六</w:t>
      </w:r>
      <w:r>
        <w:rPr>
          <w:rFonts w:eastAsia="SimHei"/>
          <w:sz w:val="21"/>
          <w:szCs w:val="21"/>
        </w:rPr>
        <w:t>.</w:t>
      </w:r>
      <w:r>
        <w:rPr>
          <w:rFonts w:eastAsia="SimHei"/>
          <w:b/>
          <w:bCs/>
          <w:sz w:val="21"/>
          <w:szCs w:val="21"/>
        </w:rPr>
        <w:t>5</w:t>
      </w:r>
      <w:r>
        <w:rPr>
          <w:rFonts w:eastAsia="SimHei" w:hint="eastAsia"/>
          <w:sz w:val="21"/>
          <w:szCs w:val="21"/>
        </w:rPr>
        <w:t>通过继续教育提高妇女地位</w:t>
      </w:r>
    </w:p>
    <w:p w:rsidR="00000000" w:rsidRDefault="00000000">
      <w:pPr>
        <w:tabs>
          <w:tab w:val="left" w:pos="5220"/>
        </w:tabs>
        <w:spacing w:after="240" w:line="440" w:lineRule="exact"/>
        <w:ind w:firstLine="480"/>
        <w:jc w:val="both"/>
        <w:rPr>
          <w:sz w:val="21"/>
          <w:szCs w:val="21"/>
        </w:rPr>
      </w:pPr>
      <w:r>
        <w:rPr>
          <w:sz w:val="21"/>
          <w:szCs w:val="21"/>
        </w:rPr>
        <w:t>659</w:t>
      </w:r>
      <w:r>
        <w:rPr>
          <w:rFonts w:hint="eastAsia"/>
          <w:sz w:val="21"/>
          <w:szCs w:val="21"/>
        </w:rPr>
        <w:t>．作为职业培训改革行动计划的的主要方略之一，继续教育近年来或者通过有关企业组织培训班，或者通过业余学校、夜校、函授等形式实施。</w:t>
      </w:r>
    </w:p>
    <w:p w:rsidR="00000000" w:rsidRDefault="00000000">
      <w:pPr>
        <w:tabs>
          <w:tab w:val="left" w:pos="5220"/>
        </w:tabs>
        <w:spacing w:after="240" w:line="440" w:lineRule="exact"/>
        <w:ind w:firstLine="480"/>
        <w:jc w:val="both"/>
        <w:rPr>
          <w:sz w:val="21"/>
          <w:szCs w:val="21"/>
        </w:rPr>
      </w:pPr>
      <w:r>
        <w:rPr>
          <w:sz w:val="21"/>
          <w:szCs w:val="21"/>
        </w:rPr>
        <w:t>660</w:t>
      </w:r>
      <w:r>
        <w:rPr>
          <w:rFonts w:hint="eastAsia"/>
          <w:sz w:val="21"/>
          <w:szCs w:val="21"/>
        </w:rPr>
        <w:t>．同时，国家还提供其他优惠，如工农渔企业从事技术革新成为提高生产率进行投资，国家承担全部或部分人员的培训费用。</w:t>
      </w:r>
    </w:p>
    <w:p w:rsidR="00000000" w:rsidRDefault="00000000">
      <w:pPr>
        <w:tabs>
          <w:tab w:val="left" w:pos="5220"/>
        </w:tabs>
        <w:spacing w:after="240" w:line="440" w:lineRule="exact"/>
        <w:ind w:firstLine="480"/>
        <w:jc w:val="both"/>
        <w:rPr>
          <w:sz w:val="21"/>
          <w:szCs w:val="21"/>
        </w:rPr>
      </w:pPr>
      <w:r>
        <w:rPr>
          <w:sz w:val="21"/>
          <w:szCs w:val="21"/>
        </w:rPr>
        <w:t>661</w:t>
      </w:r>
      <w:r>
        <w:rPr>
          <w:rFonts w:hint="eastAsia"/>
          <w:sz w:val="21"/>
          <w:szCs w:val="21"/>
        </w:rPr>
        <w:t>．除以上特别优惠外，职业培训和就业部在教师、教材等方面给予支持，帮助企业联合创办培训中心。</w:t>
      </w:r>
    </w:p>
    <w:p w:rsidR="00000000" w:rsidRDefault="00000000">
      <w:pPr>
        <w:tabs>
          <w:tab w:val="left" w:pos="5220"/>
        </w:tabs>
        <w:spacing w:after="240" w:line="440" w:lineRule="exact"/>
        <w:ind w:firstLine="480"/>
        <w:jc w:val="both"/>
        <w:rPr>
          <w:sz w:val="21"/>
          <w:szCs w:val="21"/>
        </w:rPr>
      </w:pPr>
      <w:r>
        <w:rPr>
          <w:sz w:val="21"/>
          <w:szCs w:val="21"/>
        </w:rPr>
        <w:t>662</w:t>
      </w:r>
      <w:r>
        <w:rPr>
          <w:rFonts w:hint="eastAsia"/>
          <w:sz w:val="21"/>
          <w:szCs w:val="21"/>
        </w:rPr>
        <w:t>．这些措施对妇女特别有利，妇女劳动力在成衣业、纺织业和服务业中占很大的比重。</w:t>
      </w:r>
    </w:p>
    <w:p w:rsidR="00000000" w:rsidRDefault="00000000">
      <w:pPr>
        <w:tabs>
          <w:tab w:val="left" w:pos="5220"/>
        </w:tabs>
        <w:spacing w:after="240" w:line="440" w:lineRule="exact"/>
        <w:ind w:firstLine="480"/>
        <w:jc w:val="both"/>
        <w:rPr>
          <w:sz w:val="21"/>
          <w:szCs w:val="21"/>
        </w:rPr>
      </w:pPr>
      <w:r>
        <w:rPr>
          <w:sz w:val="21"/>
          <w:szCs w:val="21"/>
        </w:rPr>
        <w:t>663</w:t>
      </w:r>
      <w:r>
        <w:rPr>
          <w:rFonts w:hint="eastAsia"/>
          <w:sz w:val="21"/>
          <w:szCs w:val="21"/>
        </w:rPr>
        <w:t>．截止</w:t>
      </w:r>
      <w:r>
        <w:rPr>
          <w:sz w:val="21"/>
          <w:szCs w:val="21"/>
        </w:rPr>
        <w:t>1997</w:t>
      </w:r>
      <w:r>
        <w:rPr>
          <w:rFonts w:hint="eastAsia"/>
          <w:sz w:val="21"/>
          <w:szCs w:val="21"/>
        </w:rPr>
        <w:t>年</w:t>
      </w:r>
      <w:r>
        <w:rPr>
          <w:sz w:val="21"/>
          <w:szCs w:val="21"/>
        </w:rPr>
        <w:t>12</w:t>
      </w:r>
      <w:r>
        <w:rPr>
          <w:rFonts w:hint="eastAsia"/>
          <w:sz w:val="21"/>
          <w:szCs w:val="21"/>
        </w:rPr>
        <w:t>月，在接受继续教育的</w:t>
      </w:r>
      <w:r>
        <w:rPr>
          <w:sz w:val="21"/>
          <w:szCs w:val="21"/>
        </w:rPr>
        <w:t>67 061</w:t>
      </w:r>
      <w:r>
        <w:rPr>
          <w:rFonts w:hint="eastAsia"/>
          <w:sz w:val="21"/>
          <w:szCs w:val="21"/>
        </w:rPr>
        <w:t>名学员中，共有妇女</w:t>
      </w:r>
      <w:r>
        <w:rPr>
          <w:sz w:val="21"/>
          <w:szCs w:val="21"/>
        </w:rPr>
        <w:t>12 609</w:t>
      </w:r>
      <w:r>
        <w:rPr>
          <w:rFonts w:hint="eastAsia"/>
          <w:sz w:val="21"/>
          <w:szCs w:val="21"/>
        </w:rPr>
        <w:t>人，占</w:t>
      </w:r>
      <w:r>
        <w:rPr>
          <w:sz w:val="21"/>
          <w:szCs w:val="21"/>
        </w:rPr>
        <w:t>18.8%</w:t>
      </w:r>
      <w:r>
        <w:rPr>
          <w:rFonts w:hint="eastAsia"/>
          <w:sz w:val="21"/>
          <w:szCs w:val="21"/>
        </w:rPr>
        <w:t>，具体布如下：高级干部占</w:t>
      </w:r>
      <w:r>
        <w:rPr>
          <w:sz w:val="21"/>
          <w:szCs w:val="21"/>
        </w:rPr>
        <w:t>35.5%</w:t>
      </w:r>
      <w:r>
        <w:rPr>
          <w:rFonts w:hint="eastAsia"/>
          <w:sz w:val="21"/>
          <w:szCs w:val="21"/>
        </w:rPr>
        <w:t>，工长占</w:t>
      </w:r>
      <w:r>
        <w:rPr>
          <w:sz w:val="21"/>
          <w:szCs w:val="21"/>
        </w:rPr>
        <w:t>22.6%</w:t>
      </w:r>
      <w:r>
        <w:rPr>
          <w:rFonts w:hint="eastAsia"/>
          <w:sz w:val="21"/>
          <w:szCs w:val="21"/>
        </w:rPr>
        <w:t>，普通职工占</w:t>
      </w:r>
      <w:r>
        <w:rPr>
          <w:sz w:val="21"/>
          <w:szCs w:val="21"/>
        </w:rPr>
        <w:t>41.9%</w:t>
      </w:r>
      <w:r>
        <w:rPr>
          <w:rFonts w:hint="eastAsia"/>
          <w:sz w:val="21"/>
          <w:szCs w:val="21"/>
        </w:rPr>
        <w:t>。</w:t>
      </w:r>
    </w:p>
    <w:p w:rsidR="00000000" w:rsidRDefault="00000000">
      <w:pPr>
        <w:tabs>
          <w:tab w:val="left" w:pos="5220"/>
        </w:tabs>
        <w:spacing w:before="240" w:after="240" w:line="440" w:lineRule="exact"/>
        <w:jc w:val="both"/>
        <w:rPr>
          <w:rFonts w:eastAsia="SimHei"/>
          <w:sz w:val="28"/>
          <w:szCs w:val="28"/>
        </w:rPr>
      </w:pPr>
      <w:r>
        <w:rPr>
          <w:rFonts w:eastAsia="SimHei" w:hint="eastAsia"/>
          <w:sz w:val="28"/>
          <w:szCs w:val="28"/>
        </w:rPr>
        <w:t>七、积极行动机制</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七</w:t>
      </w:r>
      <w:r>
        <w:rPr>
          <w:rFonts w:eastAsia="SimHei"/>
          <w:sz w:val="21"/>
          <w:szCs w:val="21"/>
        </w:rPr>
        <w:t>.</w:t>
      </w:r>
      <w:r>
        <w:rPr>
          <w:rFonts w:eastAsia="SimHei"/>
          <w:b/>
          <w:bCs/>
          <w:sz w:val="21"/>
          <w:szCs w:val="21"/>
        </w:rPr>
        <w:t xml:space="preserve">1 </w:t>
      </w:r>
      <w:r>
        <w:rPr>
          <w:rFonts w:eastAsia="SimHei" w:hint="eastAsia"/>
          <w:sz w:val="21"/>
          <w:szCs w:val="21"/>
        </w:rPr>
        <w:t>按“性别”规划的培训</w:t>
      </w:r>
    </w:p>
    <w:p w:rsidR="00000000" w:rsidRDefault="00000000">
      <w:pPr>
        <w:tabs>
          <w:tab w:val="left" w:pos="5220"/>
        </w:tabs>
        <w:spacing w:after="240" w:line="440" w:lineRule="exact"/>
        <w:ind w:firstLine="480"/>
        <w:jc w:val="both"/>
        <w:rPr>
          <w:sz w:val="21"/>
          <w:szCs w:val="21"/>
        </w:rPr>
      </w:pPr>
      <w:r>
        <w:rPr>
          <w:sz w:val="21"/>
          <w:szCs w:val="21"/>
        </w:rPr>
        <w:t>664</w:t>
      </w:r>
      <w:r>
        <w:rPr>
          <w:rFonts w:hint="eastAsia"/>
          <w:sz w:val="21"/>
          <w:szCs w:val="21"/>
        </w:rPr>
        <w:t>．按性别规划曾被第四次妇女问题世界会议的《行动纲要》视为提高妇女地位的重要手段，今天依旧是提高妇女地位的基本目标之一。正因为如此，在妇女研究、文献与信息中心的支持下，已为收集数据、分析、计划和评估制定了专门的女性指标，并针对政府的干部和决策者，以及非政府组织的负责人和地区开发人员，展开了宣传和培训活动。</w:t>
      </w:r>
    </w:p>
    <w:p w:rsidR="00000000" w:rsidRDefault="00000000">
      <w:pPr>
        <w:tabs>
          <w:tab w:val="left" w:pos="5220"/>
        </w:tabs>
        <w:spacing w:after="240" w:line="440" w:lineRule="exact"/>
        <w:ind w:firstLine="480"/>
        <w:jc w:val="both"/>
        <w:rPr>
          <w:sz w:val="21"/>
          <w:szCs w:val="21"/>
        </w:rPr>
      </w:pPr>
      <w:r>
        <w:rPr>
          <w:sz w:val="21"/>
          <w:szCs w:val="21"/>
        </w:rPr>
        <w:t>665</w:t>
      </w:r>
      <w:r>
        <w:rPr>
          <w:rFonts w:hint="eastAsia"/>
          <w:sz w:val="21"/>
          <w:szCs w:val="21"/>
        </w:rPr>
        <w:t>．自</w:t>
      </w:r>
      <w:r>
        <w:rPr>
          <w:sz w:val="21"/>
          <w:szCs w:val="21"/>
        </w:rPr>
        <w:t>1993</w:t>
      </w:r>
      <w:r>
        <w:rPr>
          <w:rFonts w:hint="eastAsia"/>
          <w:sz w:val="21"/>
          <w:szCs w:val="21"/>
        </w:rPr>
        <w:t>年以来，在目标计划、影响评估、参与考察、公关传播、按性别规划、新技术入门等方面，都开展了全国性的和国际性的培训活动。</w:t>
      </w:r>
    </w:p>
    <w:p w:rsidR="00000000" w:rsidRDefault="00000000">
      <w:pPr>
        <w:tabs>
          <w:tab w:val="left" w:pos="5220"/>
        </w:tabs>
        <w:spacing w:after="240" w:line="440" w:lineRule="exact"/>
        <w:ind w:firstLine="480"/>
        <w:jc w:val="both"/>
        <w:rPr>
          <w:sz w:val="21"/>
          <w:szCs w:val="21"/>
        </w:rPr>
      </w:pPr>
      <w:r>
        <w:rPr>
          <w:sz w:val="21"/>
          <w:szCs w:val="21"/>
        </w:rPr>
        <w:t>666</w:t>
      </w:r>
      <w:r>
        <w:rPr>
          <w:rFonts w:hint="eastAsia"/>
          <w:sz w:val="21"/>
          <w:szCs w:val="21"/>
        </w:rPr>
        <w:t>．在妇女研究、文献与信息中心的配合下，并得到国际组织和区域组织的支持，妇女和家庭事务部举办了多次按性别规划的培训班，培训政府各部的干部和非政府组织的工作人员。</w:t>
      </w:r>
    </w:p>
    <w:p w:rsidR="00000000" w:rsidRDefault="00000000">
      <w:pPr>
        <w:tabs>
          <w:tab w:val="left" w:pos="5220"/>
        </w:tabs>
        <w:spacing w:after="240" w:line="440" w:lineRule="exact"/>
        <w:ind w:firstLine="480"/>
        <w:jc w:val="both"/>
        <w:rPr>
          <w:sz w:val="21"/>
          <w:szCs w:val="21"/>
        </w:rPr>
      </w:pPr>
      <w:r>
        <w:rPr>
          <w:sz w:val="21"/>
          <w:szCs w:val="21"/>
        </w:rPr>
        <w:t>667</w:t>
      </w:r>
      <w:r>
        <w:rPr>
          <w:rFonts w:hint="eastAsia"/>
          <w:sz w:val="21"/>
          <w:szCs w:val="21"/>
        </w:rPr>
        <w:t>．与全国统计局、妇女研究、文献与信息中心和西亚经济社会委员会相配合，推行按性别规划的纲要，以便在使用统计数据时系统实施按性别分类，并为分析分类数据确定专门的性别指标。</w:t>
      </w:r>
    </w:p>
    <w:p w:rsidR="00000000" w:rsidRDefault="00000000">
      <w:pPr>
        <w:tabs>
          <w:tab w:val="left" w:pos="5220"/>
        </w:tabs>
        <w:spacing w:after="240" w:line="440" w:lineRule="exact"/>
        <w:ind w:firstLine="480"/>
        <w:jc w:val="both"/>
        <w:rPr>
          <w:sz w:val="21"/>
          <w:szCs w:val="21"/>
        </w:rPr>
      </w:pPr>
      <w:r>
        <w:rPr>
          <w:sz w:val="21"/>
          <w:szCs w:val="21"/>
        </w:rPr>
        <w:t>668</w:t>
      </w:r>
      <w:r>
        <w:rPr>
          <w:rFonts w:hint="eastAsia"/>
          <w:sz w:val="21"/>
          <w:szCs w:val="21"/>
        </w:rPr>
        <w:t>．妇女研究、文献与信息中心以“性别、人口与发展”为题举办了被列入南南合作框架的国际培训，培训对象是突尼斯和非洲国家在政府机构和非政府组织中从事开发项目和提高妇女地位工作的干部。培训采用参与考察的方法，推动受训人员开展经验交流及个案研究，包括七个类型模式，其中之一是关于行动计划的制定。</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七</w:t>
      </w:r>
      <w:r>
        <w:rPr>
          <w:rFonts w:eastAsia="SimHei"/>
          <w:sz w:val="21"/>
          <w:szCs w:val="21"/>
        </w:rPr>
        <w:t>.</w:t>
      </w:r>
      <w:r>
        <w:rPr>
          <w:rFonts w:eastAsia="SimHei"/>
          <w:b/>
          <w:bCs/>
          <w:sz w:val="21"/>
          <w:szCs w:val="21"/>
        </w:rPr>
        <w:t>2</w:t>
      </w:r>
      <w:r>
        <w:rPr>
          <w:rFonts w:eastAsia="SimHei"/>
          <w:sz w:val="21"/>
          <w:szCs w:val="21"/>
        </w:rPr>
        <w:t xml:space="preserve"> </w:t>
      </w:r>
      <w:r>
        <w:rPr>
          <w:rFonts w:eastAsia="SimHei" w:hint="eastAsia"/>
          <w:sz w:val="21"/>
          <w:szCs w:val="21"/>
        </w:rPr>
        <w:t>职业晋升培训</w:t>
      </w:r>
    </w:p>
    <w:p w:rsidR="00000000" w:rsidRDefault="00000000">
      <w:pPr>
        <w:tabs>
          <w:tab w:val="left" w:pos="5220"/>
        </w:tabs>
        <w:spacing w:after="240" w:line="440" w:lineRule="exact"/>
        <w:ind w:firstLine="480"/>
        <w:jc w:val="both"/>
        <w:rPr>
          <w:sz w:val="21"/>
          <w:szCs w:val="21"/>
        </w:rPr>
      </w:pPr>
      <w:r>
        <w:rPr>
          <w:sz w:val="21"/>
          <w:szCs w:val="21"/>
        </w:rPr>
        <w:t>669</w:t>
      </w:r>
      <w:r>
        <w:rPr>
          <w:rFonts w:hint="eastAsia"/>
          <w:sz w:val="21"/>
          <w:szCs w:val="21"/>
        </w:rPr>
        <w:t>．根据发挥妇女人力资源的政策要求，为了提高妇女的工作才干和职业技能，妇女研究、文献与信息中心进行了三种培训尝试：</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为公私部门女干部举办名为“女干部职业晋升培训及相关信息”培训班，旨在帮助参加培训的女干部对本单位的发展作出贡献，为根据整体战略推动工作设计分析框架，赋予她们决定性的和长期性的有利条件。</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每月召集参加培训的女干部在“妇女研究、文献与信息中心俱乐部”开会，与妇女问题专家一起讨论有关专题。</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针对男女公众，特别是女干部，举办有关劳动心理学和人力资源管理的培训。</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七</w:t>
      </w:r>
      <w:r>
        <w:rPr>
          <w:rFonts w:eastAsia="SimHei"/>
          <w:sz w:val="21"/>
          <w:szCs w:val="21"/>
        </w:rPr>
        <w:t>.</w:t>
      </w:r>
      <w:r>
        <w:rPr>
          <w:rFonts w:eastAsia="SimHei"/>
          <w:b/>
          <w:bCs/>
          <w:sz w:val="21"/>
          <w:szCs w:val="21"/>
        </w:rPr>
        <w:t>3</w:t>
      </w:r>
      <w:r>
        <w:rPr>
          <w:rFonts w:eastAsia="SimHei"/>
          <w:sz w:val="21"/>
          <w:szCs w:val="21"/>
        </w:rPr>
        <w:t xml:space="preserve"> </w:t>
      </w:r>
      <w:r>
        <w:rPr>
          <w:rFonts w:eastAsia="SimHei" w:hint="eastAsia"/>
          <w:sz w:val="21"/>
          <w:szCs w:val="21"/>
        </w:rPr>
        <w:t>妇女劳动背景研究</w:t>
      </w:r>
    </w:p>
    <w:p w:rsidR="00000000" w:rsidRDefault="00000000">
      <w:pPr>
        <w:tabs>
          <w:tab w:val="left" w:pos="5220"/>
        </w:tabs>
        <w:spacing w:after="240" w:line="440" w:lineRule="exact"/>
        <w:ind w:firstLine="480"/>
        <w:jc w:val="both"/>
        <w:rPr>
          <w:sz w:val="21"/>
          <w:szCs w:val="21"/>
        </w:rPr>
      </w:pPr>
      <w:r>
        <w:rPr>
          <w:sz w:val="21"/>
          <w:szCs w:val="21"/>
        </w:rPr>
        <w:t>670</w:t>
      </w:r>
      <w:r>
        <w:rPr>
          <w:rFonts w:hint="eastAsia"/>
          <w:sz w:val="21"/>
          <w:szCs w:val="21"/>
        </w:rPr>
        <w:t>．认识到妇女参与发展的重要性，妇女研究、文献与信息中心在第八个发展计划（</w:t>
      </w:r>
      <w:r>
        <w:rPr>
          <w:sz w:val="21"/>
          <w:szCs w:val="21"/>
        </w:rPr>
        <w:t>1992-96</w:t>
      </w:r>
      <w:r>
        <w:rPr>
          <w:rFonts w:hint="eastAsia"/>
          <w:sz w:val="21"/>
          <w:szCs w:val="21"/>
        </w:rPr>
        <w:t>年）妇女战略的框架内，完成了多项调查研究，以便更好确定妇女的地位和前景，并找出可能存在的歧视残余。</w:t>
      </w:r>
    </w:p>
    <w:p w:rsidR="00000000" w:rsidRDefault="00000000">
      <w:pPr>
        <w:tabs>
          <w:tab w:val="left" w:pos="5220"/>
        </w:tabs>
        <w:spacing w:after="240" w:line="440" w:lineRule="exact"/>
        <w:ind w:firstLine="480"/>
        <w:jc w:val="both"/>
        <w:rPr>
          <w:sz w:val="21"/>
          <w:szCs w:val="21"/>
        </w:rPr>
      </w:pPr>
      <w:r>
        <w:rPr>
          <w:sz w:val="21"/>
          <w:szCs w:val="21"/>
        </w:rPr>
        <w:t>671</w:t>
      </w:r>
      <w:r>
        <w:rPr>
          <w:rFonts w:hint="eastAsia"/>
          <w:sz w:val="21"/>
          <w:szCs w:val="21"/>
        </w:rPr>
        <w:t>．关于“突尼斯妇女的现状和前景”的报告于</w:t>
      </w:r>
      <w:r>
        <w:rPr>
          <w:sz w:val="21"/>
          <w:szCs w:val="21"/>
        </w:rPr>
        <w:t>1994</w:t>
      </w:r>
      <w:r>
        <w:rPr>
          <w:rFonts w:hint="eastAsia"/>
          <w:sz w:val="21"/>
          <w:szCs w:val="21"/>
        </w:rPr>
        <w:t>年公布，报告试图分析妇女走出家庭就业的过程，妇女就业的首选部门，妇女参加家庭经济和国民经济的成果，以及妇女进入政府部门和非政府组织的决策层。</w:t>
      </w:r>
    </w:p>
    <w:p w:rsidR="00000000" w:rsidRDefault="00000000">
      <w:pPr>
        <w:tabs>
          <w:tab w:val="left" w:pos="5220"/>
        </w:tabs>
        <w:spacing w:after="240" w:line="440" w:lineRule="exact"/>
        <w:ind w:firstLine="480"/>
        <w:jc w:val="both"/>
        <w:rPr>
          <w:sz w:val="21"/>
          <w:szCs w:val="21"/>
        </w:rPr>
      </w:pPr>
      <w:r>
        <w:rPr>
          <w:sz w:val="21"/>
          <w:szCs w:val="21"/>
        </w:rPr>
        <w:t>672</w:t>
      </w:r>
      <w:r>
        <w:rPr>
          <w:rFonts w:hint="eastAsia"/>
          <w:sz w:val="21"/>
          <w:szCs w:val="21"/>
        </w:rPr>
        <w:t>．关于“妇女的经济潜力：突尼斯妇女劳动的背景和前景”的研究课题于</w:t>
      </w:r>
      <w:r>
        <w:rPr>
          <w:sz w:val="21"/>
          <w:szCs w:val="21"/>
        </w:rPr>
        <w:t>1995</w:t>
      </w:r>
      <w:r>
        <w:rPr>
          <w:rFonts w:hint="eastAsia"/>
          <w:sz w:val="21"/>
          <w:szCs w:val="21"/>
        </w:rPr>
        <w:t>年完成，于</w:t>
      </w:r>
      <w:r>
        <w:rPr>
          <w:sz w:val="21"/>
          <w:szCs w:val="21"/>
        </w:rPr>
        <w:t>1996</w:t>
      </w:r>
      <w:r>
        <w:rPr>
          <w:rFonts w:hint="eastAsia"/>
          <w:sz w:val="21"/>
          <w:szCs w:val="21"/>
        </w:rPr>
        <w:t>年公布，这项研究把妇女劳动问题和妇女就业动力放在全国经济背景中加以考察。课题着重研究女企业主的情况，介绍和评估妇女经济创业的支持结构，其目的一方面要弄清在哪些部门和地区妇女创业最有潜力，另一方面要了解妇女创业需要哪些支持（培训、资金、信贷、器材等）。</w:t>
      </w:r>
    </w:p>
    <w:p w:rsidR="00000000" w:rsidRDefault="00000000">
      <w:pPr>
        <w:tabs>
          <w:tab w:val="left" w:pos="5220"/>
        </w:tabs>
        <w:spacing w:after="240" w:line="440" w:lineRule="exact"/>
        <w:ind w:firstLine="480"/>
        <w:jc w:val="both"/>
        <w:rPr>
          <w:sz w:val="21"/>
          <w:szCs w:val="21"/>
        </w:rPr>
      </w:pPr>
      <w:r>
        <w:rPr>
          <w:sz w:val="21"/>
          <w:szCs w:val="21"/>
        </w:rPr>
        <w:t>673</w:t>
      </w:r>
      <w:r>
        <w:rPr>
          <w:rFonts w:hint="eastAsia"/>
          <w:sz w:val="21"/>
          <w:szCs w:val="21"/>
        </w:rPr>
        <w:t>．关于“夜间工作的妇女的健康和家庭生活”的研究报告于</w:t>
      </w:r>
      <w:r>
        <w:rPr>
          <w:sz w:val="21"/>
          <w:szCs w:val="21"/>
        </w:rPr>
        <w:t>1998</w:t>
      </w:r>
      <w:r>
        <w:rPr>
          <w:rFonts w:hint="eastAsia"/>
          <w:sz w:val="21"/>
          <w:szCs w:val="21"/>
        </w:rPr>
        <w:t>年完成。报告对医疗卫生部门的两类女干部（</w:t>
      </w:r>
      <w:r>
        <w:rPr>
          <w:sz w:val="21"/>
          <w:szCs w:val="21"/>
        </w:rPr>
        <w:t>166</w:t>
      </w:r>
      <w:r>
        <w:rPr>
          <w:rFonts w:hint="eastAsia"/>
          <w:sz w:val="21"/>
          <w:szCs w:val="21"/>
        </w:rPr>
        <w:t>人夜间工作，</w:t>
      </w:r>
      <w:r>
        <w:rPr>
          <w:sz w:val="21"/>
          <w:szCs w:val="21"/>
        </w:rPr>
        <w:t>167</w:t>
      </w:r>
      <w:r>
        <w:rPr>
          <w:rFonts w:hint="eastAsia"/>
          <w:sz w:val="21"/>
          <w:szCs w:val="21"/>
        </w:rPr>
        <w:t>人白天工作）进行了比较，其目的是分析夜间工作妇女的健康和家庭生活。同样，妇女研究、文献与信息中心于</w:t>
      </w:r>
      <w:r>
        <w:rPr>
          <w:sz w:val="21"/>
          <w:szCs w:val="21"/>
        </w:rPr>
        <w:t>1999</w:t>
      </w:r>
      <w:r>
        <w:rPr>
          <w:rFonts w:hint="eastAsia"/>
          <w:sz w:val="21"/>
          <w:szCs w:val="21"/>
        </w:rPr>
        <w:t>年撰写的另一份研究报告，站在女性的立场对夜间工作的妇女状况进行分析，以便提供机会不平等的有关数据，妇女除受到职业的约束外，还有处理家务和生儿育女的义务。</w:t>
      </w:r>
    </w:p>
    <w:p w:rsidR="00000000" w:rsidRDefault="00000000">
      <w:pPr>
        <w:tabs>
          <w:tab w:val="left" w:pos="5220"/>
        </w:tabs>
        <w:spacing w:after="240" w:line="440" w:lineRule="exact"/>
        <w:ind w:firstLine="480"/>
        <w:jc w:val="both"/>
        <w:rPr>
          <w:sz w:val="21"/>
          <w:szCs w:val="21"/>
        </w:rPr>
      </w:pPr>
      <w:r>
        <w:rPr>
          <w:sz w:val="21"/>
          <w:szCs w:val="21"/>
        </w:rPr>
        <w:t>674</w:t>
      </w:r>
      <w:r>
        <w:rPr>
          <w:rFonts w:hint="eastAsia"/>
          <w:sz w:val="21"/>
          <w:szCs w:val="21"/>
        </w:rPr>
        <w:t>．在第九个发展计划（</w:t>
      </w:r>
      <w:r>
        <w:rPr>
          <w:sz w:val="21"/>
          <w:szCs w:val="21"/>
        </w:rPr>
        <w:t>1997-2001</w:t>
      </w:r>
      <w:r>
        <w:rPr>
          <w:rFonts w:hint="eastAsia"/>
          <w:sz w:val="21"/>
          <w:szCs w:val="21"/>
        </w:rPr>
        <w:t>年）妇女战略的框架内，妇女研究、文献与信息中心计划实施三项主要的调查研究：</w:t>
      </w:r>
    </w:p>
    <w:p w:rsidR="00000000" w:rsidRDefault="00000000">
      <w:pPr>
        <w:tabs>
          <w:tab w:val="left" w:pos="5220"/>
        </w:tabs>
        <w:spacing w:after="240" w:line="440" w:lineRule="exact"/>
        <w:ind w:left="425" w:firstLine="434"/>
        <w:jc w:val="both"/>
        <w:rPr>
          <w:sz w:val="21"/>
          <w:szCs w:val="21"/>
        </w:rPr>
      </w:pPr>
      <w:r>
        <w:rPr>
          <w:sz w:val="21"/>
          <w:szCs w:val="21"/>
        </w:rPr>
        <w:t xml:space="preserve">* </w:t>
      </w:r>
      <w:r>
        <w:rPr>
          <w:rFonts w:hint="eastAsia"/>
          <w:sz w:val="21"/>
          <w:szCs w:val="21"/>
        </w:rPr>
        <w:t>关于“突尼斯妇女劳动与乡村家庭战略”的调查研究列入“动力－人口－环境”的跨学科研究项目（</w:t>
      </w:r>
      <w:r>
        <w:rPr>
          <w:sz w:val="21"/>
          <w:szCs w:val="21"/>
        </w:rPr>
        <w:t>DYPEN</w:t>
      </w:r>
      <w:r>
        <w:rPr>
          <w:rFonts w:hint="eastAsia"/>
          <w:sz w:val="21"/>
          <w:szCs w:val="21"/>
        </w:rPr>
        <w:t>），旨在详细考察突尼斯南北四个地区（巴尔古、克罗米里、哈比布营、埃尔法乌阿）乡村妇女的活动。这项调查一方面是要研究，在全国经济结构调整的背景下，妇女在农业家庭生产战略中的作用，另一方面是要进一步搞清妇女对制定乡村家庭社会计划的贡献及影响，特别是对农业家庭系统的运行和再生的影响。通过这项研究，将为妇女进一步参与发展进程，为提高妇女在家庭和农业经营中的社会经济地位，提出行动建议。</w:t>
      </w:r>
    </w:p>
    <w:p w:rsidR="00000000" w:rsidRDefault="00000000">
      <w:pPr>
        <w:tabs>
          <w:tab w:val="left" w:pos="5220"/>
        </w:tabs>
        <w:spacing w:after="240" w:line="440" w:lineRule="exact"/>
        <w:ind w:left="425" w:firstLine="434"/>
        <w:jc w:val="both"/>
        <w:rPr>
          <w:sz w:val="21"/>
          <w:szCs w:val="21"/>
        </w:rPr>
      </w:pPr>
      <w:r>
        <w:rPr>
          <w:sz w:val="21"/>
          <w:szCs w:val="21"/>
        </w:rPr>
        <w:t xml:space="preserve">* </w:t>
      </w:r>
      <w:r>
        <w:rPr>
          <w:rFonts w:hint="eastAsia"/>
          <w:sz w:val="21"/>
          <w:szCs w:val="21"/>
        </w:rPr>
        <w:t>关于“女农场主和女手工业者”的研究旨在通过与中介机构（非政府组织、开发署等）共同开展研究行动，深入了解这两类妇女的现状及遇到的困难；集中关注与有关单位在不同情况和不同背景下共同发现的某些“微观问题”。</w:t>
      </w:r>
    </w:p>
    <w:p w:rsidR="00000000" w:rsidRDefault="00000000">
      <w:pPr>
        <w:tabs>
          <w:tab w:val="left" w:pos="5220"/>
        </w:tabs>
        <w:spacing w:after="240" w:line="440" w:lineRule="exact"/>
        <w:ind w:left="425" w:firstLine="434"/>
        <w:jc w:val="both"/>
        <w:rPr>
          <w:sz w:val="21"/>
          <w:szCs w:val="21"/>
        </w:rPr>
      </w:pPr>
      <w:r>
        <w:rPr>
          <w:sz w:val="21"/>
          <w:szCs w:val="21"/>
        </w:rPr>
        <w:t xml:space="preserve">* </w:t>
      </w:r>
      <w:r>
        <w:rPr>
          <w:rFonts w:hint="eastAsia"/>
          <w:sz w:val="21"/>
          <w:szCs w:val="21"/>
        </w:rPr>
        <w:t>关于“突尼斯纺织工业中妇女的劳动条件”的研究针对两个目标，一是要找出纺织业女工保健和安全生产中最突出的问题（女工在纺织业最为集中，这个问题已从别的角度得到许多研究），二是要在摸清情况的基础上，确定重点行动和适当干预手段。</w:t>
      </w:r>
    </w:p>
    <w:p w:rsidR="00000000" w:rsidRDefault="00000000">
      <w:pPr>
        <w:tabs>
          <w:tab w:val="left" w:pos="5220"/>
        </w:tabs>
        <w:spacing w:after="240" w:line="440" w:lineRule="exact"/>
        <w:jc w:val="both"/>
        <w:rPr>
          <w:rFonts w:eastAsia="SimHei"/>
          <w:sz w:val="21"/>
          <w:szCs w:val="21"/>
        </w:rPr>
      </w:pP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七</w:t>
      </w:r>
      <w:r>
        <w:rPr>
          <w:rFonts w:eastAsia="SimHei"/>
          <w:sz w:val="21"/>
          <w:szCs w:val="21"/>
        </w:rPr>
        <w:t>.</w:t>
      </w:r>
      <w:r>
        <w:rPr>
          <w:rFonts w:eastAsia="SimHei"/>
          <w:b/>
          <w:bCs/>
          <w:sz w:val="21"/>
          <w:szCs w:val="21"/>
        </w:rPr>
        <w:t>4</w:t>
      </w:r>
      <w:r>
        <w:rPr>
          <w:rFonts w:eastAsia="SimHei"/>
          <w:sz w:val="21"/>
          <w:szCs w:val="21"/>
        </w:rPr>
        <w:t xml:space="preserve"> </w:t>
      </w:r>
      <w:r>
        <w:rPr>
          <w:rFonts w:eastAsia="SimHei" w:hint="eastAsia"/>
          <w:sz w:val="21"/>
          <w:szCs w:val="21"/>
        </w:rPr>
        <w:t>新技术培训</w:t>
      </w:r>
    </w:p>
    <w:p w:rsidR="00000000" w:rsidRDefault="00000000">
      <w:pPr>
        <w:tabs>
          <w:tab w:val="left" w:pos="5220"/>
        </w:tabs>
        <w:spacing w:after="240" w:line="440" w:lineRule="exact"/>
        <w:ind w:firstLine="480"/>
        <w:jc w:val="both"/>
        <w:rPr>
          <w:sz w:val="21"/>
          <w:szCs w:val="21"/>
        </w:rPr>
      </w:pPr>
      <w:r>
        <w:rPr>
          <w:sz w:val="21"/>
          <w:szCs w:val="21"/>
        </w:rPr>
        <w:t>675</w:t>
      </w:r>
      <w:r>
        <w:rPr>
          <w:rFonts w:hint="eastAsia"/>
          <w:sz w:val="21"/>
          <w:szCs w:val="21"/>
        </w:rPr>
        <w:t>．已为政府部门和非政府组织的干部举办了多次培训研讨会，帮助他们学会使用因特网和新通讯工具。“突尼斯</w:t>
      </w:r>
      <w:r>
        <w:rPr>
          <w:sz w:val="21"/>
          <w:szCs w:val="21"/>
        </w:rPr>
        <w:t>21</w:t>
      </w:r>
      <w:r>
        <w:rPr>
          <w:rFonts w:hint="eastAsia"/>
          <w:sz w:val="21"/>
          <w:szCs w:val="21"/>
        </w:rPr>
        <w:t>世纪”妇女协会举办了一系列研讨会，着重思考信息社会的科学、经济和文化对策，接着又于</w:t>
      </w:r>
      <w:r>
        <w:rPr>
          <w:sz w:val="21"/>
          <w:szCs w:val="21"/>
        </w:rPr>
        <w:t>1999</w:t>
      </w:r>
      <w:r>
        <w:rPr>
          <w:rFonts w:hint="eastAsia"/>
          <w:sz w:val="21"/>
          <w:szCs w:val="21"/>
        </w:rPr>
        <w:t>年</w:t>
      </w:r>
      <w:r>
        <w:rPr>
          <w:sz w:val="21"/>
          <w:szCs w:val="21"/>
        </w:rPr>
        <w:t>7</w:t>
      </w:r>
      <w:r>
        <w:rPr>
          <w:rFonts w:hint="eastAsia"/>
          <w:sz w:val="21"/>
          <w:szCs w:val="21"/>
        </w:rPr>
        <w:t>月，对非政府组织干部进行轮训，帮助他们学会使用因特网和传播技术。</w:t>
      </w:r>
    </w:p>
    <w:p w:rsidR="00000000" w:rsidRDefault="00000000">
      <w:pPr>
        <w:tabs>
          <w:tab w:val="left" w:pos="5220"/>
        </w:tabs>
        <w:spacing w:after="240" w:line="440" w:lineRule="exact"/>
        <w:ind w:firstLine="480"/>
        <w:jc w:val="both"/>
        <w:rPr>
          <w:sz w:val="21"/>
          <w:szCs w:val="21"/>
        </w:rPr>
      </w:pPr>
      <w:r>
        <w:rPr>
          <w:rFonts w:hint="eastAsia"/>
          <w:sz w:val="21"/>
          <w:szCs w:val="21"/>
        </w:rPr>
        <w:t>从事妇女工作的政府部门和非政府组织的干部，还利用艾伯特基金会举办的培训，听取了使用因特网的课程。</w:t>
      </w:r>
    </w:p>
    <w:p w:rsidR="00000000" w:rsidRDefault="00000000">
      <w:pPr>
        <w:pStyle w:val="Date"/>
        <w:tabs>
          <w:tab w:val="left" w:pos="5220"/>
        </w:tabs>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结论和前景</w:t>
      </w:r>
    </w:p>
    <w:p w:rsidR="00000000" w:rsidRDefault="00000000">
      <w:pPr>
        <w:tabs>
          <w:tab w:val="left" w:pos="5220"/>
        </w:tabs>
        <w:spacing w:after="240" w:line="440" w:lineRule="exact"/>
        <w:ind w:firstLine="480"/>
        <w:jc w:val="both"/>
        <w:rPr>
          <w:sz w:val="21"/>
          <w:szCs w:val="21"/>
        </w:rPr>
      </w:pPr>
      <w:r>
        <w:rPr>
          <w:sz w:val="21"/>
          <w:szCs w:val="21"/>
        </w:rPr>
        <w:t>676</w:t>
      </w:r>
      <w:r>
        <w:rPr>
          <w:rFonts w:hint="eastAsia"/>
          <w:sz w:val="21"/>
          <w:szCs w:val="21"/>
        </w:rPr>
        <w:t>．随着劳动法规和劳动机构的不断完善，女职工在“同才能，同报酬”原则及性别非歧视原则的基础上，逐渐进入就业各领域和劳工世界。</w:t>
      </w:r>
    </w:p>
    <w:p w:rsidR="00000000" w:rsidRDefault="00000000">
      <w:pPr>
        <w:tabs>
          <w:tab w:val="left" w:pos="5220"/>
        </w:tabs>
        <w:spacing w:after="240" w:line="440" w:lineRule="exact"/>
        <w:ind w:firstLine="480"/>
        <w:jc w:val="both"/>
        <w:rPr>
          <w:sz w:val="21"/>
          <w:szCs w:val="21"/>
        </w:rPr>
      </w:pPr>
      <w:r>
        <w:rPr>
          <w:sz w:val="21"/>
          <w:szCs w:val="21"/>
        </w:rPr>
        <w:t>677</w:t>
      </w:r>
      <w:r>
        <w:rPr>
          <w:rFonts w:hint="eastAsia"/>
          <w:sz w:val="21"/>
          <w:szCs w:val="21"/>
        </w:rPr>
        <w:t>．从</w:t>
      </w:r>
      <w:r>
        <w:rPr>
          <w:sz w:val="21"/>
          <w:szCs w:val="21"/>
        </w:rPr>
        <w:t>1985</w:t>
      </w:r>
      <w:r>
        <w:rPr>
          <w:rFonts w:hint="eastAsia"/>
          <w:sz w:val="21"/>
          <w:szCs w:val="21"/>
        </w:rPr>
        <w:t>年到</w:t>
      </w:r>
      <w:r>
        <w:rPr>
          <w:sz w:val="21"/>
          <w:szCs w:val="21"/>
        </w:rPr>
        <w:t>1994</w:t>
      </w:r>
      <w:r>
        <w:rPr>
          <w:rFonts w:hint="eastAsia"/>
          <w:sz w:val="21"/>
          <w:szCs w:val="21"/>
        </w:rPr>
        <w:t>年，妇女就业曲线不断上升，虽然在经济困难和结构调整的双重影响下，上升速度略有放慢。与此同时，妇女失业率呈下降趋势，从</w:t>
      </w:r>
      <w:r>
        <w:rPr>
          <w:sz w:val="21"/>
          <w:szCs w:val="21"/>
        </w:rPr>
        <w:t>1993</w:t>
      </w:r>
      <w:r>
        <w:rPr>
          <w:rFonts w:hint="eastAsia"/>
          <w:sz w:val="21"/>
          <w:szCs w:val="21"/>
        </w:rPr>
        <w:t>年到</w:t>
      </w:r>
      <w:r>
        <w:rPr>
          <w:sz w:val="21"/>
          <w:szCs w:val="21"/>
        </w:rPr>
        <w:t>1997</w:t>
      </w:r>
      <w:r>
        <w:rPr>
          <w:rFonts w:hint="eastAsia"/>
          <w:sz w:val="21"/>
          <w:szCs w:val="21"/>
        </w:rPr>
        <w:t>年，妇女就业申请持续增长，证明妇女就业人数仍有所增加。</w:t>
      </w:r>
    </w:p>
    <w:p w:rsidR="00000000" w:rsidRDefault="00000000">
      <w:pPr>
        <w:tabs>
          <w:tab w:val="left" w:pos="5220"/>
        </w:tabs>
        <w:spacing w:after="240" w:line="440" w:lineRule="exact"/>
        <w:ind w:firstLine="480"/>
        <w:jc w:val="both"/>
        <w:rPr>
          <w:sz w:val="21"/>
          <w:szCs w:val="21"/>
        </w:rPr>
      </w:pPr>
      <w:r>
        <w:rPr>
          <w:sz w:val="21"/>
          <w:szCs w:val="21"/>
        </w:rPr>
        <w:t>678</w:t>
      </w:r>
      <w:r>
        <w:rPr>
          <w:rFonts w:hint="eastAsia"/>
          <w:sz w:val="21"/>
          <w:szCs w:val="21"/>
        </w:rPr>
        <w:t>．以下优先目标已被列入第九个发展计划（</w:t>
      </w:r>
      <w:r>
        <w:rPr>
          <w:sz w:val="21"/>
          <w:szCs w:val="21"/>
        </w:rPr>
        <w:t>1997-2001</w:t>
      </w:r>
      <w:r>
        <w:rPr>
          <w:rFonts w:hint="eastAsia"/>
          <w:sz w:val="21"/>
          <w:szCs w:val="21"/>
        </w:rPr>
        <w:t>年）的妇女战略：力争使更多的妇女参加经济活动，使妇女人才投入新技术部门，提高妇女人力资源的职业技能，在转岗培训等方面实行机会均等，鼓励妇女在国家经济方针的范围内创办实业，在投资方面提倡机会均等。</w:t>
      </w:r>
    </w:p>
    <w:p w:rsidR="00000000" w:rsidRDefault="00000000">
      <w:pPr>
        <w:tabs>
          <w:tab w:val="left" w:pos="5220"/>
        </w:tabs>
        <w:spacing w:after="240" w:line="440" w:lineRule="exact"/>
        <w:ind w:firstLine="480"/>
        <w:jc w:val="both"/>
        <w:rPr>
          <w:sz w:val="21"/>
          <w:szCs w:val="21"/>
        </w:rPr>
      </w:pPr>
      <w:r>
        <w:rPr>
          <w:sz w:val="21"/>
          <w:szCs w:val="21"/>
        </w:rPr>
        <w:t>679</w:t>
      </w:r>
      <w:r>
        <w:rPr>
          <w:rFonts w:hint="eastAsia"/>
          <w:sz w:val="21"/>
          <w:szCs w:val="21"/>
        </w:rPr>
        <w:t>．同样，这一战略可望引导在职业培训和就业部各机构接受培训的</w:t>
      </w:r>
      <w:r>
        <w:rPr>
          <w:sz w:val="21"/>
          <w:szCs w:val="21"/>
        </w:rPr>
        <w:t>50%</w:t>
      </w:r>
      <w:r>
        <w:rPr>
          <w:rFonts w:hint="eastAsia"/>
          <w:sz w:val="21"/>
          <w:szCs w:val="21"/>
        </w:rPr>
        <w:t>的女青年转向高技能部门（目前的比例是</w:t>
      </w:r>
      <w:r>
        <w:rPr>
          <w:sz w:val="21"/>
          <w:szCs w:val="21"/>
        </w:rPr>
        <w:t>30%</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680</w:t>
      </w:r>
      <w:r>
        <w:rPr>
          <w:rFonts w:hint="eastAsia"/>
          <w:sz w:val="21"/>
          <w:szCs w:val="21"/>
        </w:rPr>
        <w:t>．为了确保国民经济实现升级换代、成功融入国际经济的目标，促使妇女人力资源为此作出贡献，</w:t>
      </w:r>
      <w:r>
        <w:rPr>
          <w:sz w:val="21"/>
          <w:szCs w:val="21"/>
        </w:rPr>
        <w:t>1998</w:t>
      </w:r>
      <w:r>
        <w:rPr>
          <w:rFonts w:hint="eastAsia"/>
          <w:sz w:val="21"/>
          <w:szCs w:val="21"/>
        </w:rPr>
        <w:t>年</w:t>
      </w:r>
      <w:r>
        <w:rPr>
          <w:sz w:val="21"/>
          <w:szCs w:val="21"/>
        </w:rPr>
        <w:t>7</w:t>
      </w:r>
      <w:r>
        <w:rPr>
          <w:rFonts w:hint="eastAsia"/>
          <w:sz w:val="21"/>
          <w:szCs w:val="21"/>
        </w:rPr>
        <w:t>月，在国家元首的亲自关心下，在突尼斯城举行了全国就业会议，会议期间举行了妇女问题专题讨论会。</w:t>
      </w:r>
    </w:p>
    <w:p w:rsidR="00000000" w:rsidRDefault="00000000">
      <w:pPr>
        <w:tabs>
          <w:tab w:val="left" w:pos="5220"/>
        </w:tabs>
        <w:spacing w:after="240" w:line="440" w:lineRule="exact"/>
        <w:ind w:firstLine="480"/>
        <w:jc w:val="both"/>
        <w:rPr>
          <w:sz w:val="21"/>
          <w:szCs w:val="21"/>
        </w:rPr>
      </w:pPr>
      <w:r>
        <w:rPr>
          <w:sz w:val="21"/>
          <w:szCs w:val="21"/>
        </w:rPr>
        <w:t>681</w:t>
      </w:r>
      <w:r>
        <w:rPr>
          <w:rFonts w:hint="eastAsia"/>
          <w:sz w:val="21"/>
          <w:szCs w:val="21"/>
        </w:rPr>
        <w:t>．这一专题讨论会由妇女研究、文献与信息中心和突尼斯全国妇女联盟共同组织，参加者有各行各业的女干部，妇女非政府组织的工作人员，及许多劳工问题专家。会议提出了以下建议：</w:t>
      </w:r>
    </w:p>
    <w:p w:rsidR="00000000" w:rsidRDefault="00000000">
      <w:pPr>
        <w:numPr>
          <w:ilvl w:val="0"/>
          <w:numId w:val="26"/>
        </w:numPr>
        <w:tabs>
          <w:tab w:val="clear" w:pos="735"/>
          <w:tab w:val="num" w:pos="960"/>
        </w:tabs>
        <w:spacing w:after="240" w:line="440" w:lineRule="exact"/>
        <w:ind w:left="0" w:firstLine="480"/>
        <w:jc w:val="both"/>
        <w:rPr>
          <w:sz w:val="21"/>
          <w:szCs w:val="21"/>
        </w:rPr>
      </w:pPr>
      <w:r>
        <w:rPr>
          <w:rFonts w:hint="eastAsia"/>
          <w:sz w:val="21"/>
          <w:szCs w:val="21"/>
        </w:rPr>
        <w:t>提倡在就业市场上实行男女平等，加强对女青年的信息指导，鼓励她们去职业介绍所登记，对决策者开展宣传；加快妇女职业培训全国行动计划的实施，鼓励女青年选择新型专业，推行就业指导，接纳女性加入招聘机构。</w:t>
      </w:r>
    </w:p>
    <w:p w:rsidR="00000000" w:rsidRDefault="00000000">
      <w:pPr>
        <w:numPr>
          <w:ilvl w:val="0"/>
          <w:numId w:val="26"/>
        </w:numPr>
        <w:tabs>
          <w:tab w:val="clear" w:pos="735"/>
          <w:tab w:val="num" w:pos="960"/>
        </w:tabs>
        <w:spacing w:after="240" w:line="440" w:lineRule="exact"/>
        <w:ind w:left="0" w:firstLine="480"/>
        <w:jc w:val="both"/>
        <w:rPr>
          <w:sz w:val="21"/>
          <w:szCs w:val="21"/>
        </w:rPr>
      </w:pPr>
      <w:r>
        <w:rPr>
          <w:rFonts w:hint="eastAsia"/>
          <w:sz w:val="21"/>
          <w:szCs w:val="21"/>
        </w:rPr>
        <w:t>确保妇女在各行业中就业的同时，推动就业门类多样化，使妇女从新增就业岗位中，得到更多的就业机会，为此必须：</w:t>
      </w:r>
    </w:p>
    <w:p w:rsidR="00000000" w:rsidRDefault="00000000">
      <w:pPr>
        <w:tabs>
          <w:tab w:val="left" w:pos="5220"/>
        </w:tabs>
        <w:spacing w:after="240" w:line="440" w:lineRule="exact"/>
        <w:ind w:left="406" w:firstLine="406"/>
        <w:jc w:val="both"/>
        <w:rPr>
          <w:sz w:val="21"/>
          <w:szCs w:val="21"/>
        </w:rPr>
      </w:pPr>
      <w:r>
        <w:rPr>
          <w:sz w:val="21"/>
          <w:szCs w:val="21"/>
        </w:rPr>
        <w:t xml:space="preserve">* </w:t>
      </w:r>
      <w:r>
        <w:rPr>
          <w:rFonts w:hint="eastAsia"/>
          <w:sz w:val="21"/>
          <w:szCs w:val="21"/>
        </w:rPr>
        <w:t>在农业方面，鼓励妇女开拓农业新产业，加大技术普及和技术培训的力度，支持创办小农场，根据</w:t>
      </w:r>
      <w:r>
        <w:rPr>
          <w:sz w:val="21"/>
          <w:szCs w:val="21"/>
        </w:rPr>
        <w:t>1993</w:t>
      </w:r>
      <w:r>
        <w:rPr>
          <w:rFonts w:hint="eastAsia"/>
          <w:sz w:val="21"/>
          <w:szCs w:val="21"/>
        </w:rPr>
        <w:t>年对《劳动法》的修改，落实男女非歧视原则，促使妇女农业劳动的增值；</w:t>
      </w:r>
    </w:p>
    <w:p w:rsidR="00000000" w:rsidRDefault="00000000">
      <w:pPr>
        <w:tabs>
          <w:tab w:val="left" w:pos="5220"/>
        </w:tabs>
        <w:spacing w:after="240" w:line="440" w:lineRule="exact"/>
        <w:ind w:left="406" w:firstLine="406"/>
        <w:jc w:val="both"/>
        <w:rPr>
          <w:sz w:val="21"/>
          <w:szCs w:val="21"/>
        </w:rPr>
      </w:pPr>
      <w:r>
        <w:rPr>
          <w:sz w:val="21"/>
          <w:szCs w:val="21"/>
        </w:rPr>
        <w:t xml:space="preserve">* </w:t>
      </w:r>
      <w:r>
        <w:rPr>
          <w:rFonts w:hint="eastAsia"/>
          <w:sz w:val="21"/>
          <w:szCs w:val="21"/>
        </w:rPr>
        <w:t>在传统部门，修改职业资格证的发放条件，鼓励女手工业者及女创业人员开办私人培训中心和采用新技术；</w:t>
      </w:r>
    </w:p>
    <w:p w:rsidR="00000000" w:rsidRDefault="00000000">
      <w:pPr>
        <w:tabs>
          <w:tab w:val="left" w:pos="5220"/>
        </w:tabs>
        <w:spacing w:after="240" w:line="440" w:lineRule="exact"/>
        <w:ind w:left="406" w:firstLine="406"/>
        <w:jc w:val="both"/>
        <w:rPr>
          <w:sz w:val="21"/>
          <w:szCs w:val="21"/>
        </w:rPr>
      </w:pPr>
      <w:r>
        <w:rPr>
          <w:sz w:val="21"/>
          <w:szCs w:val="21"/>
        </w:rPr>
        <w:t xml:space="preserve">* </w:t>
      </w:r>
      <w:r>
        <w:rPr>
          <w:rFonts w:hint="eastAsia"/>
          <w:sz w:val="21"/>
          <w:szCs w:val="21"/>
        </w:rPr>
        <w:t>在现代部门，鼓励妇女在离家不远的的地方，开办旅游、通讯、市内交通等服务业，以及电子工业及农产品加工业。</w:t>
      </w:r>
    </w:p>
    <w:p w:rsidR="00000000" w:rsidRDefault="00000000">
      <w:pPr>
        <w:numPr>
          <w:ilvl w:val="0"/>
          <w:numId w:val="26"/>
        </w:numPr>
        <w:tabs>
          <w:tab w:val="clear" w:pos="735"/>
          <w:tab w:val="num" w:pos="960"/>
          <w:tab w:val="left" w:pos="5220"/>
        </w:tabs>
        <w:spacing w:after="240" w:line="440" w:lineRule="exact"/>
        <w:ind w:left="0" w:firstLine="480"/>
        <w:jc w:val="both"/>
        <w:rPr>
          <w:sz w:val="21"/>
          <w:szCs w:val="21"/>
        </w:rPr>
      </w:pPr>
      <w:r>
        <w:rPr>
          <w:rFonts w:hint="eastAsia"/>
          <w:sz w:val="21"/>
          <w:szCs w:val="21"/>
        </w:rPr>
        <w:t>提倡妇女开办企业，特别是要发展妇女开办的企业。在这方面，建议把妇女的创业项目列入地区开发计划，发展合作事业，削减行政审批程序和发放信贷程序，编制投资指南。</w:t>
      </w:r>
    </w:p>
    <w:p w:rsidR="00000000" w:rsidRDefault="00000000">
      <w:pPr>
        <w:numPr>
          <w:ilvl w:val="0"/>
          <w:numId w:val="26"/>
        </w:numPr>
        <w:tabs>
          <w:tab w:val="clear" w:pos="735"/>
          <w:tab w:val="num" w:pos="960"/>
          <w:tab w:val="left" w:pos="5220"/>
        </w:tabs>
        <w:spacing w:after="240" w:line="440" w:lineRule="exact"/>
        <w:ind w:left="0" w:firstLine="480"/>
        <w:jc w:val="both"/>
        <w:rPr>
          <w:sz w:val="21"/>
          <w:szCs w:val="21"/>
        </w:rPr>
      </w:pPr>
      <w:r>
        <w:rPr>
          <w:rFonts w:hint="eastAsia"/>
          <w:sz w:val="21"/>
          <w:szCs w:val="21"/>
        </w:rPr>
        <w:t>改善体制框架：讨论会建议制定妇女家庭就业章程及有关家庭帮工的法规，更好保护妇女免受性骚扰，通过媒体提高妇女作为发展主体的作用，推动任命妇女担任培训和就业机构的负责人。</w:t>
      </w:r>
    </w:p>
    <w:p w:rsidR="00000000" w:rsidRDefault="00000000">
      <w:pPr>
        <w:numPr>
          <w:ilvl w:val="0"/>
          <w:numId w:val="26"/>
        </w:numPr>
        <w:tabs>
          <w:tab w:val="clear" w:pos="735"/>
          <w:tab w:val="num" w:pos="960"/>
          <w:tab w:val="left" w:pos="5220"/>
        </w:tabs>
        <w:spacing w:after="240" w:line="440" w:lineRule="exact"/>
        <w:ind w:left="0" w:firstLine="480"/>
        <w:jc w:val="both"/>
        <w:rPr>
          <w:sz w:val="21"/>
          <w:szCs w:val="21"/>
        </w:rPr>
      </w:pPr>
      <w:r>
        <w:rPr>
          <w:rFonts w:hint="eastAsia"/>
          <w:sz w:val="21"/>
          <w:szCs w:val="21"/>
        </w:rPr>
        <w:t>开展调查研究，系统推行性别分类研究，加强妇女研究、文献与信息中心观察站，从事对妇女就业、未来职业及全球化影响的前瞻性研究，以便确切搞清妇女就业的现状和前景。</w:t>
      </w:r>
    </w:p>
    <w:p w:rsidR="00000000" w:rsidRDefault="00000000">
      <w:pPr>
        <w:tabs>
          <w:tab w:val="left" w:pos="5220"/>
        </w:tabs>
        <w:spacing w:after="240" w:line="440" w:lineRule="exact"/>
        <w:ind w:firstLine="480"/>
        <w:jc w:val="both"/>
        <w:rPr>
          <w:sz w:val="21"/>
          <w:szCs w:val="21"/>
        </w:rPr>
      </w:pPr>
    </w:p>
    <w:p w:rsidR="00000000" w:rsidRDefault="00000000">
      <w:pPr>
        <w:numPr>
          <w:ilvl w:val="0"/>
          <w:numId w:val="53"/>
        </w:numPr>
        <w:tabs>
          <w:tab w:val="clear" w:pos="907"/>
          <w:tab w:val="num" w:pos="360"/>
          <w:tab w:val="left" w:pos="5220"/>
        </w:tabs>
        <w:spacing w:before="240" w:after="240" w:line="440" w:lineRule="exact"/>
        <w:ind w:left="357"/>
        <w:jc w:val="both"/>
        <w:rPr>
          <w:sz w:val="28"/>
          <w:szCs w:val="28"/>
        </w:rPr>
      </w:pPr>
      <w:r>
        <w:rPr>
          <w:sz w:val="21"/>
          <w:szCs w:val="21"/>
        </w:rPr>
        <w:br w:type="page"/>
      </w:r>
      <w:r>
        <w:rPr>
          <w:rFonts w:eastAsia="SimHei" w:hint="eastAsia"/>
          <w:sz w:val="28"/>
          <w:szCs w:val="28"/>
        </w:rPr>
        <w:t>第</w:t>
      </w:r>
      <w:r>
        <w:rPr>
          <w:rFonts w:eastAsia="SimHei"/>
          <w:b/>
          <w:bCs/>
          <w:sz w:val="28"/>
          <w:szCs w:val="28"/>
        </w:rPr>
        <w:t>12</w:t>
      </w:r>
      <w:r>
        <w:rPr>
          <w:rFonts w:eastAsia="SimHei" w:hint="eastAsia"/>
          <w:sz w:val="28"/>
          <w:szCs w:val="28"/>
        </w:rPr>
        <w:t>条：保健</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40"/>
      </w:tblGrid>
      <w:tr w:rsidR="00000000">
        <w:tblPrEx>
          <w:tblCellMar>
            <w:top w:w="0" w:type="dxa"/>
            <w:bottom w:w="0" w:type="dxa"/>
          </w:tblCellMar>
        </w:tblPrEx>
        <w:tc>
          <w:tcPr>
            <w:tcW w:w="98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 1</w:t>
            </w:r>
            <w:r>
              <w:rPr>
                <w:rFonts w:eastAsia="楷体" w:hint="eastAsia"/>
                <w:sz w:val="21"/>
                <w:szCs w:val="21"/>
              </w:rPr>
              <w:t>．缔约各国应采取一切适当措施，以消除在保健方面对妇女的歧视，保证她们在男女平等的基础上取得各种包括有关计划生育的保健服务。</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 2</w:t>
            </w:r>
            <w:r>
              <w:rPr>
                <w:rFonts w:eastAsia="楷体" w:hint="eastAsia"/>
                <w:sz w:val="21"/>
                <w:szCs w:val="21"/>
              </w:rPr>
              <w:t>．尽管有本条第</w:t>
            </w:r>
            <w:r>
              <w:rPr>
                <w:rFonts w:eastAsia="楷体"/>
                <w:sz w:val="21"/>
                <w:szCs w:val="21"/>
              </w:rPr>
              <w:t>1</w:t>
            </w:r>
            <w:r>
              <w:rPr>
                <w:rFonts w:eastAsia="楷体" w:hint="eastAsia"/>
                <w:sz w:val="21"/>
                <w:szCs w:val="21"/>
              </w:rPr>
              <w:t>款的规定，缔约各国应保证为妇女提供有关怀孕、分娩和产后期间的适当服务，必要时予以免费，并保证在怀孕和哺乳期间得到充分营养。</w:t>
            </w:r>
          </w:p>
        </w:tc>
      </w:tr>
    </w:tbl>
    <w:p w:rsidR="00000000" w:rsidRDefault="00000000">
      <w:pPr>
        <w:tabs>
          <w:tab w:val="left" w:pos="5220"/>
        </w:tabs>
        <w:spacing w:before="240" w:after="240" w:line="440" w:lineRule="exact"/>
        <w:jc w:val="both"/>
        <w:rPr>
          <w:rFonts w:eastAsia="SimHei"/>
          <w:sz w:val="28"/>
          <w:szCs w:val="28"/>
        </w:rPr>
      </w:pPr>
      <w:r>
        <w:rPr>
          <w:rFonts w:eastAsia="SimHei" w:hint="eastAsia"/>
          <w:sz w:val="28"/>
          <w:szCs w:val="28"/>
        </w:rPr>
        <w:t>妇女保健战略</w:t>
      </w:r>
    </w:p>
    <w:p w:rsidR="00000000" w:rsidRDefault="00000000">
      <w:pPr>
        <w:tabs>
          <w:tab w:val="left" w:pos="5220"/>
        </w:tabs>
        <w:spacing w:after="240" w:line="440" w:lineRule="exact"/>
        <w:ind w:firstLine="480"/>
        <w:jc w:val="both"/>
        <w:rPr>
          <w:sz w:val="21"/>
          <w:szCs w:val="21"/>
        </w:rPr>
      </w:pPr>
      <w:r>
        <w:rPr>
          <w:sz w:val="21"/>
          <w:szCs w:val="21"/>
        </w:rPr>
        <w:t>682</w:t>
      </w:r>
      <w:r>
        <w:rPr>
          <w:rFonts w:hint="eastAsia"/>
          <w:sz w:val="21"/>
          <w:szCs w:val="21"/>
        </w:rPr>
        <w:t>．国家向卫生事业定期投入的财政开支，约占国内生产总值的</w:t>
      </w:r>
      <w:r>
        <w:rPr>
          <w:sz w:val="21"/>
          <w:szCs w:val="21"/>
        </w:rPr>
        <w:t>6%</w:t>
      </w:r>
      <w:r>
        <w:rPr>
          <w:rFonts w:hint="eastAsia"/>
          <w:sz w:val="21"/>
          <w:szCs w:val="21"/>
        </w:rPr>
        <w:t>，主要用于发展防治疾病的基础设施及开展研究和培训。</w:t>
      </w:r>
    </w:p>
    <w:p w:rsidR="00000000" w:rsidRDefault="00000000">
      <w:pPr>
        <w:tabs>
          <w:tab w:val="left" w:pos="5220"/>
        </w:tabs>
        <w:spacing w:after="240" w:line="440" w:lineRule="exact"/>
        <w:ind w:firstLine="480"/>
        <w:jc w:val="both"/>
        <w:rPr>
          <w:sz w:val="21"/>
          <w:szCs w:val="21"/>
        </w:rPr>
      </w:pPr>
      <w:r>
        <w:rPr>
          <w:sz w:val="21"/>
          <w:szCs w:val="21"/>
        </w:rPr>
        <w:t>683</w:t>
      </w:r>
      <w:r>
        <w:rPr>
          <w:rFonts w:hint="eastAsia"/>
          <w:sz w:val="21"/>
          <w:szCs w:val="21"/>
        </w:rPr>
        <w:t>．妇女保健需要被列入初级保健医疗的框架内。因此，妇女可在全国保健政策范围内，享受防治疾病专项计划所规定的医疗待遇。</w:t>
      </w:r>
    </w:p>
    <w:p w:rsidR="00000000" w:rsidRDefault="00000000">
      <w:pPr>
        <w:tabs>
          <w:tab w:val="left" w:pos="5220"/>
        </w:tabs>
        <w:spacing w:after="240" w:line="440" w:lineRule="exact"/>
        <w:ind w:firstLine="480"/>
        <w:jc w:val="both"/>
        <w:rPr>
          <w:sz w:val="21"/>
          <w:szCs w:val="21"/>
        </w:rPr>
      </w:pPr>
      <w:r>
        <w:rPr>
          <w:sz w:val="21"/>
          <w:szCs w:val="21"/>
        </w:rPr>
        <w:t>684</w:t>
      </w:r>
      <w:r>
        <w:rPr>
          <w:rFonts w:hint="eastAsia"/>
          <w:sz w:val="21"/>
          <w:szCs w:val="21"/>
        </w:rPr>
        <w:t>．妇女专项保健被视为整个保健系统的一个基本组成部分。因此，除全国保健防病（普通疾病和传染病）计划外，妇女还享有防治疾病的专项计划。</w:t>
      </w:r>
    </w:p>
    <w:p w:rsidR="00000000" w:rsidRDefault="00000000">
      <w:pPr>
        <w:tabs>
          <w:tab w:val="left" w:pos="5220"/>
        </w:tabs>
        <w:spacing w:after="240" w:line="440" w:lineRule="exact"/>
        <w:ind w:firstLine="480"/>
        <w:jc w:val="both"/>
        <w:rPr>
          <w:sz w:val="21"/>
          <w:szCs w:val="21"/>
        </w:rPr>
      </w:pPr>
      <w:r>
        <w:rPr>
          <w:sz w:val="21"/>
          <w:szCs w:val="21"/>
        </w:rPr>
        <w:t>685</w:t>
      </w:r>
      <w:r>
        <w:rPr>
          <w:rFonts w:hint="eastAsia"/>
          <w:sz w:val="21"/>
          <w:szCs w:val="21"/>
        </w:rPr>
        <w:t>．在医疗卫生基础设施方面采取的综合措施，对改善妇女健康起着决定作用。目前，</w:t>
      </w:r>
      <w:r>
        <w:rPr>
          <w:sz w:val="21"/>
          <w:szCs w:val="21"/>
        </w:rPr>
        <w:t>90.6%</w:t>
      </w:r>
      <w:r>
        <w:rPr>
          <w:rFonts w:hint="eastAsia"/>
          <w:sz w:val="21"/>
          <w:szCs w:val="21"/>
        </w:rPr>
        <w:t>的基础保健中心提供妇幼保健服务。</w:t>
      </w:r>
    </w:p>
    <w:p w:rsidR="00000000" w:rsidRDefault="00000000">
      <w:pPr>
        <w:tabs>
          <w:tab w:val="left" w:pos="5220"/>
        </w:tabs>
        <w:spacing w:after="240" w:line="440" w:lineRule="exact"/>
        <w:ind w:firstLine="480"/>
        <w:jc w:val="both"/>
        <w:rPr>
          <w:sz w:val="21"/>
          <w:szCs w:val="21"/>
        </w:rPr>
      </w:pPr>
      <w:r>
        <w:rPr>
          <w:sz w:val="21"/>
          <w:szCs w:val="21"/>
        </w:rPr>
        <w:t>686</w:t>
      </w:r>
      <w:r>
        <w:rPr>
          <w:rFonts w:hint="eastAsia"/>
          <w:sz w:val="21"/>
          <w:szCs w:val="21"/>
        </w:rPr>
        <w:t>．</w:t>
      </w:r>
      <w:r>
        <w:rPr>
          <w:sz w:val="21"/>
          <w:szCs w:val="21"/>
        </w:rPr>
        <w:t>1990</w:t>
      </w:r>
      <w:r>
        <w:rPr>
          <w:rFonts w:hint="eastAsia"/>
          <w:sz w:val="21"/>
          <w:szCs w:val="21"/>
        </w:rPr>
        <w:t>年代初以来，国家还通过转移支付，实施平衡社会福利费用的社会政策，转移支付额平均占国内生产总值的</w:t>
      </w:r>
      <w:r>
        <w:rPr>
          <w:sz w:val="21"/>
          <w:szCs w:val="21"/>
        </w:rPr>
        <w:t>18%</w:t>
      </w:r>
      <w:r>
        <w:rPr>
          <w:rFonts w:hint="eastAsia"/>
          <w:sz w:val="21"/>
          <w:szCs w:val="21"/>
        </w:rPr>
        <w:t>以上，从而大大改善易受害群体的社会、经济和环境条件及整个健康状况。</w:t>
      </w:r>
    </w:p>
    <w:p w:rsidR="00000000" w:rsidRDefault="00000000">
      <w:pPr>
        <w:tabs>
          <w:tab w:val="left" w:pos="5220"/>
        </w:tabs>
        <w:spacing w:after="240" w:line="440" w:lineRule="exact"/>
        <w:ind w:firstLine="480"/>
        <w:jc w:val="both"/>
        <w:rPr>
          <w:sz w:val="21"/>
          <w:szCs w:val="21"/>
        </w:rPr>
      </w:pPr>
      <w:r>
        <w:rPr>
          <w:sz w:val="21"/>
          <w:szCs w:val="21"/>
        </w:rPr>
        <w:t>687</w:t>
      </w:r>
      <w:r>
        <w:rPr>
          <w:rFonts w:hint="eastAsia"/>
          <w:sz w:val="21"/>
          <w:szCs w:val="21"/>
        </w:rPr>
        <w:t>．在全国、地区和地方三级，推进跨部门的伙伴合作关系，这种跨部门合作（省市、私人部门、非政府组织、政府部门、社区）是保健政策成功的关键之一。</w:t>
      </w:r>
    </w:p>
    <w:p w:rsidR="00000000" w:rsidRDefault="00000000">
      <w:pPr>
        <w:tabs>
          <w:tab w:val="left" w:pos="5220"/>
        </w:tabs>
        <w:spacing w:after="240" w:line="440" w:lineRule="exact"/>
        <w:ind w:firstLine="480"/>
        <w:jc w:val="both"/>
        <w:rPr>
          <w:sz w:val="21"/>
          <w:szCs w:val="21"/>
        </w:rPr>
      </w:pPr>
      <w:r>
        <w:rPr>
          <w:sz w:val="21"/>
          <w:szCs w:val="21"/>
        </w:rPr>
        <w:t>688</w:t>
      </w:r>
      <w:r>
        <w:rPr>
          <w:rFonts w:hint="eastAsia"/>
          <w:sz w:val="21"/>
          <w:szCs w:val="21"/>
        </w:rPr>
        <w:t>．此外，</w:t>
      </w:r>
      <w:r>
        <w:rPr>
          <w:sz w:val="21"/>
          <w:szCs w:val="21"/>
        </w:rPr>
        <w:t>1993</w:t>
      </w:r>
      <w:r>
        <w:rPr>
          <w:rFonts w:hint="eastAsia"/>
          <w:sz w:val="21"/>
          <w:szCs w:val="21"/>
        </w:rPr>
        <w:t>年后，全国互助基金会</w:t>
      </w:r>
      <w:r>
        <w:rPr>
          <w:sz w:val="21"/>
          <w:szCs w:val="21"/>
        </w:rPr>
        <w:t>26-26</w:t>
      </w:r>
      <w:r>
        <w:rPr>
          <w:rFonts w:hint="eastAsia"/>
          <w:sz w:val="21"/>
          <w:szCs w:val="21"/>
        </w:rPr>
        <w:t>提出了改善落后地区生活条件的倡议，初级保健医疗、妇幼保健和计划生育项目也列入了这一倡议。</w:t>
      </w:r>
    </w:p>
    <w:p w:rsidR="00000000" w:rsidRDefault="00000000">
      <w:pPr>
        <w:pStyle w:val="Date"/>
        <w:tabs>
          <w:tab w:val="left" w:pos="5220"/>
        </w:tabs>
        <w:adjustRightInd w:val="0"/>
        <w:spacing w:after="240" w:line="440" w:lineRule="exact"/>
        <w:textAlignment w:val="baseline"/>
        <w:rPr>
          <w:rFonts w:eastAsia="SimHei"/>
          <w:kern w:val="0"/>
          <w:lang w:val="en-US"/>
        </w:rPr>
      </w:pPr>
    </w:p>
    <w:p w:rsidR="00000000" w:rsidRDefault="00000000">
      <w:pPr>
        <w:pStyle w:val="Date"/>
        <w:tabs>
          <w:tab w:val="left" w:pos="5220"/>
        </w:tabs>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一、妇幼保健和计划生育基础设施</w:t>
      </w:r>
    </w:p>
    <w:p w:rsidR="00000000" w:rsidRDefault="00000000">
      <w:pPr>
        <w:tabs>
          <w:tab w:val="left" w:pos="5220"/>
        </w:tabs>
        <w:spacing w:after="240" w:line="440" w:lineRule="exact"/>
        <w:jc w:val="both"/>
        <w:rPr>
          <w:sz w:val="21"/>
          <w:szCs w:val="21"/>
        </w:rPr>
      </w:pPr>
      <w:r>
        <w:rPr>
          <w:rFonts w:hint="eastAsia"/>
          <w:sz w:val="21"/>
          <w:szCs w:val="21"/>
        </w:rPr>
        <w:t>妇幼保健和计划生育基础设施呈金字塔形，包括：</w:t>
      </w:r>
    </w:p>
    <w:p w:rsidR="00000000" w:rsidRDefault="00000000">
      <w:pPr>
        <w:pStyle w:val="Date"/>
        <w:adjustRightInd w:val="0"/>
        <w:spacing w:after="240" w:line="440" w:lineRule="exact"/>
        <w:textAlignment w:val="baseline"/>
        <w:rPr>
          <w:rFonts w:eastAsia="SimHei"/>
          <w:kern w:val="0"/>
          <w:lang w:val="en-US"/>
        </w:rPr>
      </w:pPr>
      <w:r>
        <w:rPr>
          <w:rFonts w:eastAsia="SimHei"/>
          <w:b/>
          <w:bCs/>
          <w:kern w:val="0"/>
          <w:lang w:val="en-US"/>
        </w:rPr>
        <w:t xml:space="preserve">1) </w:t>
      </w:r>
      <w:r>
        <w:rPr>
          <w:rFonts w:eastAsia="SimHei" w:hint="eastAsia"/>
          <w:kern w:val="0"/>
          <w:lang w:val="en-US"/>
        </w:rPr>
        <w:t>外围层</w:t>
      </w:r>
    </w:p>
    <w:p w:rsidR="00000000" w:rsidRDefault="00000000">
      <w:pPr>
        <w:tabs>
          <w:tab w:val="left" w:pos="5220"/>
        </w:tabs>
        <w:spacing w:after="240" w:line="440" w:lineRule="exact"/>
        <w:ind w:firstLine="480"/>
        <w:jc w:val="both"/>
        <w:rPr>
          <w:sz w:val="21"/>
          <w:szCs w:val="21"/>
        </w:rPr>
      </w:pPr>
      <w:r>
        <w:rPr>
          <w:sz w:val="21"/>
          <w:szCs w:val="21"/>
        </w:rPr>
        <w:t>689</w:t>
      </w:r>
      <w:r>
        <w:rPr>
          <w:rFonts w:hint="eastAsia"/>
          <w:sz w:val="21"/>
          <w:szCs w:val="21"/>
        </w:rPr>
        <w:t>．外围层即金字塔底部，由街道医院和基层保健中心组成，</w:t>
      </w:r>
      <w:r>
        <w:rPr>
          <w:sz w:val="21"/>
          <w:szCs w:val="21"/>
        </w:rPr>
        <w:t>90.6%</w:t>
      </w:r>
      <w:r>
        <w:rPr>
          <w:rFonts w:hint="eastAsia"/>
          <w:sz w:val="21"/>
          <w:szCs w:val="21"/>
        </w:rPr>
        <w:t>以上的中心提供妇幼保健和计划生育的综合服务。这是妇幼专项医疗服务的基础和第一级，主要包括孕妇护理、顺产接生及中止妊娠咨询。</w:t>
      </w:r>
    </w:p>
    <w:p w:rsidR="00000000" w:rsidRDefault="00000000">
      <w:pPr>
        <w:tabs>
          <w:tab w:val="left" w:pos="5220"/>
        </w:tabs>
        <w:spacing w:after="240" w:line="440" w:lineRule="exact"/>
        <w:ind w:firstLine="480"/>
        <w:jc w:val="both"/>
        <w:rPr>
          <w:sz w:val="21"/>
          <w:szCs w:val="21"/>
        </w:rPr>
      </w:pPr>
      <w:r>
        <w:rPr>
          <w:sz w:val="21"/>
          <w:szCs w:val="21"/>
        </w:rPr>
        <w:t>690</w:t>
      </w:r>
      <w:r>
        <w:rPr>
          <w:rFonts w:hint="eastAsia"/>
          <w:sz w:val="21"/>
          <w:szCs w:val="21"/>
        </w:rPr>
        <w:t>．关于第一条线，到</w:t>
      </w:r>
      <w:r>
        <w:rPr>
          <w:sz w:val="21"/>
          <w:szCs w:val="21"/>
        </w:rPr>
        <w:t>1998</w:t>
      </w:r>
      <w:r>
        <w:rPr>
          <w:rFonts w:hint="eastAsia"/>
          <w:sz w:val="21"/>
          <w:szCs w:val="21"/>
        </w:rPr>
        <w:t>年为止，基础保健工作由</w:t>
      </w:r>
      <w:r>
        <w:rPr>
          <w:sz w:val="21"/>
          <w:szCs w:val="21"/>
        </w:rPr>
        <w:t>1 922</w:t>
      </w:r>
      <w:r>
        <w:rPr>
          <w:rFonts w:hint="eastAsia"/>
          <w:sz w:val="21"/>
          <w:szCs w:val="21"/>
        </w:rPr>
        <w:t>个基层保健中心和</w:t>
      </w:r>
      <w:r>
        <w:rPr>
          <w:sz w:val="21"/>
          <w:szCs w:val="21"/>
        </w:rPr>
        <w:t>1 860</w:t>
      </w:r>
      <w:r>
        <w:rPr>
          <w:rFonts w:hint="eastAsia"/>
          <w:sz w:val="21"/>
          <w:szCs w:val="21"/>
        </w:rPr>
        <w:t>个卫生站承担（</w:t>
      </w:r>
      <w:r>
        <w:rPr>
          <w:sz w:val="21"/>
          <w:szCs w:val="21"/>
        </w:rPr>
        <w:t>1991</w:t>
      </w:r>
      <w:r>
        <w:rPr>
          <w:rFonts w:hint="eastAsia"/>
          <w:sz w:val="21"/>
          <w:szCs w:val="21"/>
        </w:rPr>
        <w:t>年有</w:t>
      </w:r>
      <w:r>
        <w:rPr>
          <w:sz w:val="21"/>
          <w:szCs w:val="21"/>
        </w:rPr>
        <w:t>1 572</w:t>
      </w:r>
      <w:r>
        <w:rPr>
          <w:rFonts w:hint="eastAsia"/>
          <w:sz w:val="21"/>
          <w:szCs w:val="21"/>
        </w:rPr>
        <w:t>个，</w:t>
      </w:r>
      <w:r>
        <w:rPr>
          <w:sz w:val="21"/>
          <w:szCs w:val="21"/>
        </w:rPr>
        <w:t>1972</w:t>
      </w:r>
      <w:r>
        <w:rPr>
          <w:rFonts w:hint="eastAsia"/>
          <w:sz w:val="21"/>
          <w:szCs w:val="21"/>
        </w:rPr>
        <w:t>年有</w:t>
      </w:r>
      <w:r>
        <w:rPr>
          <w:sz w:val="21"/>
          <w:szCs w:val="21"/>
        </w:rPr>
        <w:t>53</w:t>
      </w:r>
      <w:r>
        <w:rPr>
          <w:rFonts w:hint="eastAsia"/>
          <w:sz w:val="21"/>
          <w:szCs w:val="21"/>
        </w:rPr>
        <w:t>个），这些固定设施的接待率达</w:t>
      </w:r>
      <w:r>
        <w:rPr>
          <w:sz w:val="21"/>
          <w:szCs w:val="21"/>
        </w:rPr>
        <w:t>90%</w:t>
      </w:r>
      <w:r>
        <w:rPr>
          <w:rFonts w:hint="eastAsia"/>
          <w:sz w:val="21"/>
          <w:szCs w:val="21"/>
        </w:rPr>
        <w:t>，如果加上流动服务网，接待率则达</w:t>
      </w:r>
      <w:r>
        <w:rPr>
          <w:sz w:val="21"/>
          <w:szCs w:val="21"/>
        </w:rPr>
        <w:t>100%</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691</w:t>
      </w:r>
      <w:r>
        <w:rPr>
          <w:rFonts w:hint="eastAsia"/>
          <w:sz w:val="21"/>
          <w:szCs w:val="21"/>
        </w:rPr>
        <w:t>．按全国平均计算，</w:t>
      </w:r>
      <w:r>
        <w:rPr>
          <w:sz w:val="21"/>
          <w:szCs w:val="21"/>
        </w:rPr>
        <w:t>1998</w:t>
      </w:r>
      <w:r>
        <w:rPr>
          <w:rFonts w:hint="eastAsia"/>
          <w:sz w:val="21"/>
          <w:szCs w:val="21"/>
        </w:rPr>
        <w:t>年每</w:t>
      </w:r>
      <w:r>
        <w:rPr>
          <w:sz w:val="21"/>
          <w:szCs w:val="21"/>
        </w:rPr>
        <w:t>100 000</w:t>
      </w:r>
      <w:r>
        <w:rPr>
          <w:rFonts w:hint="eastAsia"/>
          <w:sz w:val="21"/>
          <w:szCs w:val="21"/>
        </w:rPr>
        <w:t>居民约有</w:t>
      </w:r>
      <w:r>
        <w:rPr>
          <w:sz w:val="21"/>
          <w:szCs w:val="21"/>
        </w:rPr>
        <w:t>20.5</w:t>
      </w:r>
      <w:r>
        <w:rPr>
          <w:rFonts w:hint="eastAsia"/>
          <w:sz w:val="21"/>
          <w:szCs w:val="21"/>
        </w:rPr>
        <w:t>个基层保健中心。比率指数从</w:t>
      </w:r>
      <w:r>
        <w:rPr>
          <w:sz w:val="21"/>
          <w:szCs w:val="21"/>
        </w:rPr>
        <w:t>1987</w:t>
      </w:r>
      <w:r>
        <w:rPr>
          <w:rFonts w:hint="eastAsia"/>
          <w:sz w:val="21"/>
          <w:szCs w:val="21"/>
        </w:rPr>
        <w:t>年的</w:t>
      </w:r>
      <w:r>
        <w:rPr>
          <w:sz w:val="21"/>
          <w:szCs w:val="21"/>
        </w:rPr>
        <w:t>5 782</w:t>
      </w:r>
      <w:r>
        <w:rPr>
          <w:rFonts w:hint="eastAsia"/>
          <w:sz w:val="21"/>
          <w:szCs w:val="21"/>
        </w:rPr>
        <w:t>人</w:t>
      </w:r>
      <w:r>
        <w:rPr>
          <w:sz w:val="21"/>
          <w:szCs w:val="21"/>
        </w:rPr>
        <w:t>/</w:t>
      </w:r>
      <w:r>
        <w:rPr>
          <w:rFonts w:hint="eastAsia"/>
          <w:sz w:val="21"/>
          <w:szCs w:val="21"/>
        </w:rPr>
        <w:t>中心，降到</w:t>
      </w:r>
      <w:r>
        <w:rPr>
          <w:sz w:val="21"/>
          <w:szCs w:val="21"/>
        </w:rPr>
        <w:t>4 886</w:t>
      </w:r>
      <w:r>
        <w:rPr>
          <w:rFonts w:hint="eastAsia"/>
          <w:sz w:val="21"/>
          <w:szCs w:val="21"/>
        </w:rPr>
        <w:t>人</w:t>
      </w:r>
      <w:r>
        <w:rPr>
          <w:sz w:val="21"/>
          <w:szCs w:val="21"/>
        </w:rPr>
        <w:t>/</w:t>
      </w:r>
      <w:r>
        <w:rPr>
          <w:rFonts w:hint="eastAsia"/>
          <w:sz w:val="21"/>
          <w:szCs w:val="21"/>
        </w:rPr>
        <w:t>中心。内陆地区的比率最高。</w:t>
      </w:r>
    </w:p>
    <w:p w:rsidR="00000000" w:rsidRDefault="00000000">
      <w:pPr>
        <w:tabs>
          <w:tab w:val="left" w:pos="5220"/>
        </w:tabs>
        <w:spacing w:after="240" w:line="440" w:lineRule="exact"/>
        <w:ind w:firstLine="480"/>
        <w:jc w:val="both"/>
        <w:rPr>
          <w:sz w:val="21"/>
          <w:szCs w:val="21"/>
        </w:rPr>
      </w:pPr>
      <w:r>
        <w:rPr>
          <w:sz w:val="21"/>
          <w:szCs w:val="21"/>
        </w:rPr>
        <w:t>692</w:t>
      </w:r>
      <w:r>
        <w:rPr>
          <w:rFonts w:hint="eastAsia"/>
          <w:sz w:val="21"/>
          <w:szCs w:val="21"/>
        </w:rPr>
        <w:t>．近十年期间，基层保健中心的数量不断增加，增长率在</w:t>
      </w:r>
      <w:r>
        <w:rPr>
          <w:sz w:val="21"/>
          <w:szCs w:val="21"/>
        </w:rPr>
        <w:t>30%</w:t>
      </w:r>
      <w:r>
        <w:rPr>
          <w:rFonts w:hint="eastAsia"/>
          <w:sz w:val="21"/>
          <w:szCs w:val="21"/>
        </w:rPr>
        <w:t>以上。突尼斯西部地区新增中心最多。</w:t>
      </w:r>
    </w:p>
    <w:p w:rsidR="00000000" w:rsidRDefault="00000000">
      <w:pPr>
        <w:tabs>
          <w:tab w:val="left" w:pos="5220"/>
        </w:tabs>
        <w:spacing w:after="240" w:line="440" w:lineRule="exact"/>
        <w:ind w:firstLine="480"/>
        <w:jc w:val="both"/>
        <w:rPr>
          <w:sz w:val="21"/>
          <w:szCs w:val="21"/>
        </w:rPr>
      </w:pPr>
      <w:r>
        <w:rPr>
          <w:sz w:val="21"/>
          <w:szCs w:val="21"/>
        </w:rPr>
        <w:t>693</w:t>
      </w:r>
      <w:r>
        <w:rPr>
          <w:rFonts w:hint="eastAsia"/>
          <w:sz w:val="21"/>
          <w:szCs w:val="21"/>
        </w:rPr>
        <w:t>．第一条线还包括街道医院，</w:t>
      </w:r>
      <w:r>
        <w:rPr>
          <w:sz w:val="21"/>
          <w:szCs w:val="21"/>
        </w:rPr>
        <w:t>1998</w:t>
      </w:r>
      <w:r>
        <w:rPr>
          <w:rFonts w:hint="eastAsia"/>
          <w:sz w:val="21"/>
          <w:szCs w:val="21"/>
        </w:rPr>
        <w:t>年共有</w:t>
      </w:r>
      <w:r>
        <w:rPr>
          <w:sz w:val="21"/>
          <w:szCs w:val="21"/>
        </w:rPr>
        <w:t>105</w:t>
      </w:r>
      <w:r>
        <w:rPr>
          <w:rFonts w:hint="eastAsia"/>
          <w:sz w:val="21"/>
          <w:szCs w:val="21"/>
        </w:rPr>
        <w:t>所（</w:t>
      </w:r>
      <w:r>
        <w:rPr>
          <w:sz w:val="21"/>
          <w:szCs w:val="21"/>
        </w:rPr>
        <w:t>1991</w:t>
      </w:r>
      <w:r>
        <w:rPr>
          <w:rFonts w:hint="eastAsia"/>
          <w:sz w:val="21"/>
          <w:szCs w:val="21"/>
        </w:rPr>
        <w:t>年为</w:t>
      </w:r>
      <w:r>
        <w:rPr>
          <w:sz w:val="21"/>
          <w:szCs w:val="21"/>
        </w:rPr>
        <w:t>99</w:t>
      </w:r>
      <w:r>
        <w:rPr>
          <w:rFonts w:hint="eastAsia"/>
          <w:sz w:val="21"/>
          <w:szCs w:val="21"/>
        </w:rPr>
        <w:t>所）。</w:t>
      </w:r>
    </w:p>
    <w:p w:rsidR="00000000" w:rsidRDefault="00000000">
      <w:pPr>
        <w:tabs>
          <w:tab w:val="left" w:pos="5220"/>
        </w:tabs>
        <w:spacing w:after="240" w:line="440" w:lineRule="exact"/>
        <w:ind w:firstLine="480"/>
        <w:jc w:val="both"/>
        <w:rPr>
          <w:sz w:val="21"/>
          <w:szCs w:val="21"/>
        </w:rPr>
      </w:pPr>
      <w:r>
        <w:rPr>
          <w:sz w:val="21"/>
          <w:szCs w:val="21"/>
        </w:rPr>
        <w:t>694</w:t>
      </w:r>
      <w:r>
        <w:rPr>
          <w:rFonts w:hint="eastAsia"/>
          <w:sz w:val="21"/>
          <w:szCs w:val="21"/>
        </w:rPr>
        <w:t>．这些基础设施虽然并不专门满足妇女的需要，但为防治妇女疾病提供广泛的服务，并能变成名副其实的家庭和社区综合保健中心。</w:t>
      </w:r>
    </w:p>
    <w:p w:rsidR="00000000" w:rsidRDefault="00000000">
      <w:pPr>
        <w:tabs>
          <w:tab w:val="left" w:pos="5220"/>
        </w:tabs>
        <w:spacing w:after="240" w:line="440" w:lineRule="exact"/>
        <w:ind w:firstLine="480"/>
        <w:jc w:val="both"/>
        <w:rPr>
          <w:sz w:val="21"/>
          <w:szCs w:val="21"/>
        </w:rPr>
      </w:pPr>
      <w:r>
        <w:rPr>
          <w:sz w:val="21"/>
          <w:szCs w:val="21"/>
        </w:rPr>
        <w:t>695</w:t>
      </w:r>
      <w:r>
        <w:rPr>
          <w:rFonts w:hint="eastAsia"/>
          <w:sz w:val="21"/>
          <w:szCs w:val="21"/>
        </w:rPr>
        <w:t>．在分析第一条线的基础设施时，还必须考虑到全国社会保险金库下属的</w:t>
      </w:r>
      <w:r>
        <w:rPr>
          <w:sz w:val="21"/>
          <w:szCs w:val="21"/>
        </w:rPr>
        <w:t>6</w:t>
      </w:r>
      <w:r>
        <w:rPr>
          <w:rFonts w:hint="eastAsia"/>
          <w:sz w:val="21"/>
          <w:szCs w:val="21"/>
        </w:rPr>
        <w:t>个综合医疗诊所（突尼斯市</w:t>
      </w:r>
      <w:r>
        <w:rPr>
          <w:sz w:val="21"/>
          <w:szCs w:val="21"/>
        </w:rPr>
        <w:t>2</w:t>
      </w:r>
      <w:r>
        <w:rPr>
          <w:rFonts w:hint="eastAsia"/>
          <w:sz w:val="21"/>
          <w:szCs w:val="21"/>
        </w:rPr>
        <w:t>个，比塞大、苏塞、斯法克斯、迈特莱维各</w:t>
      </w:r>
      <w:r>
        <w:rPr>
          <w:sz w:val="21"/>
          <w:szCs w:val="21"/>
        </w:rPr>
        <w:t>1</w:t>
      </w:r>
      <w:r>
        <w:rPr>
          <w:rFonts w:hint="eastAsia"/>
          <w:sz w:val="21"/>
          <w:szCs w:val="21"/>
        </w:rPr>
        <w:t>个），以及私人诊所，约占第一条线整个服务量的</w:t>
      </w:r>
      <w:r>
        <w:rPr>
          <w:sz w:val="21"/>
          <w:szCs w:val="21"/>
        </w:rPr>
        <w:t>40%</w:t>
      </w:r>
      <w:r>
        <w:rPr>
          <w:rFonts w:hint="eastAsia"/>
          <w:sz w:val="21"/>
          <w:szCs w:val="21"/>
        </w:rPr>
        <w:t>。</w:t>
      </w:r>
    </w:p>
    <w:p w:rsidR="00000000" w:rsidRDefault="00000000">
      <w:pPr>
        <w:pStyle w:val="Date"/>
        <w:adjustRightInd w:val="0"/>
        <w:spacing w:after="240" w:line="440" w:lineRule="exact"/>
        <w:textAlignment w:val="baseline"/>
        <w:rPr>
          <w:rFonts w:eastAsia="SimHei"/>
          <w:kern w:val="0"/>
          <w:lang w:val="en-US"/>
        </w:rPr>
      </w:pPr>
      <w:r>
        <w:rPr>
          <w:rFonts w:eastAsia="SimHei"/>
          <w:b/>
          <w:bCs/>
          <w:kern w:val="0"/>
          <w:lang w:val="en-US"/>
        </w:rPr>
        <w:t xml:space="preserve">2) </w:t>
      </w:r>
      <w:r>
        <w:rPr>
          <w:rFonts w:eastAsia="SimHei" w:hint="eastAsia"/>
          <w:kern w:val="0"/>
          <w:lang w:val="en-US"/>
        </w:rPr>
        <w:t>中间层</w:t>
      </w:r>
    </w:p>
    <w:p w:rsidR="00000000" w:rsidRDefault="00000000">
      <w:pPr>
        <w:tabs>
          <w:tab w:val="left" w:pos="5220"/>
        </w:tabs>
        <w:spacing w:after="240" w:line="440" w:lineRule="exact"/>
        <w:ind w:firstLine="480"/>
        <w:jc w:val="both"/>
        <w:rPr>
          <w:sz w:val="21"/>
          <w:szCs w:val="21"/>
        </w:rPr>
      </w:pPr>
      <w:r>
        <w:rPr>
          <w:sz w:val="21"/>
          <w:szCs w:val="21"/>
        </w:rPr>
        <w:t>696</w:t>
      </w:r>
      <w:r>
        <w:rPr>
          <w:rFonts w:hint="eastAsia"/>
          <w:sz w:val="21"/>
          <w:szCs w:val="21"/>
        </w:rPr>
        <w:t>．中间层由地区医院组成，每个省会城市至少有</w:t>
      </w:r>
      <w:r>
        <w:rPr>
          <w:sz w:val="21"/>
          <w:szCs w:val="21"/>
        </w:rPr>
        <w:t>1</w:t>
      </w:r>
      <w:r>
        <w:rPr>
          <w:rFonts w:hint="eastAsia"/>
          <w:sz w:val="21"/>
          <w:szCs w:val="21"/>
        </w:rPr>
        <w:t>所，总共有</w:t>
      </w:r>
      <w:r>
        <w:rPr>
          <w:sz w:val="21"/>
          <w:szCs w:val="21"/>
        </w:rPr>
        <w:t>29</w:t>
      </w:r>
      <w:r>
        <w:rPr>
          <w:rFonts w:hint="eastAsia"/>
          <w:sz w:val="21"/>
          <w:szCs w:val="21"/>
        </w:rPr>
        <w:t>所。地区医院不仅设有血库、化验室及手术室，而且还设有妇产科和儿科，妇科医生、助产士和儿科医生可确保难产孕妇的产前、产中和产后护理。</w:t>
      </w:r>
    </w:p>
    <w:p w:rsidR="00000000" w:rsidRDefault="00000000">
      <w:pPr>
        <w:tabs>
          <w:tab w:val="left" w:pos="5220"/>
        </w:tabs>
        <w:spacing w:after="240" w:line="440" w:lineRule="exact"/>
        <w:jc w:val="both"/>
        <w:rPr>
          <w:rFonts w:eastAsia="SimHei"/>
          <w:b/>
          <w:bCs/>
          <w:sz w:val="21"/>
          <w:szCs w:val="21"/>
        </w:rPr>
      </w:pPr>
    </w:p>
    <w:p w:rsidR="00000000" w:rsidRDefault="00000000">
      <w:pPr>
        <w:tabs>
          <w:tab w:val="left" w:pos="5220"/>
        </w:tabs>
        <w:spacing w:after="240" w:line="440" w:lineRule="exact"/>
        <w:jc w:val="both"/>
        <w:rPr>
          <w:rFonts w:eastAsia="SimHei"/>
          <w:sz w:val="21"/>
          <w:szCs w:val="21"/>
        </w:rPr>
      </w:pPr>
      <w:r>
        <w:rPr>
          <w:rFonts w:eastAsia="SimHei"/>
          <w:b/>
          <w:bCs/>
          <w:sz w:val="21"/>
          <w:szCs w:val="21"/>
        </w:rPr>
        <w:t>3</w:t>
      </w:r>
      <w:r>
        <w:rPr>
          <w:rFonts w:eastAsia="SimHei" w:hint="eastAsia"/>
          <w:b/>
          <w:bCs/>
          <w:sz w:val="21"/>
          <w:szCs w:val="21"/>
        </w:rPr>
        <w:t>）</w:t>
      </w:r>
      <w:r>
        <w:rPr>
          <w:rFonts w:eastAsia="SimHei" w:hint="eastAsia"/>
          <w:sz w:val="21"/>
          <w:szCs w:val="21"/>
        </w:rPr>
        <w:t>最高层</w:t>
      </w:r>
    </w:p>
    <w:p w:rsidR="00000000" w:rsidRDefault="00000000">
      <w:pPr>
        <w:tabs>
          <w:tab w:val="left" w:pos="5220"/>
        </w:tabs>
        <w:spacing w:after="240" w:line="440" w:lineRule="exact"/>
        <w:ind w:firstLine="480"/>
        <w:jc w:val="both"/>
        <w:rPr>
          <w:sz w:val="21"/>
          <w:szCs w:val="21"/>
        </w:rPr>
      </w:pPr>
      <w:r>
        <w:rPr>
          <w:sz w:val="21"/>
          <w:szCs w:val="21"/>
        </w:rPr>
        <w:t>697</w:t>
      </w:r>
      <w:r>
        <w:rPr>
          <w:rFonts w:hint="eastAsia"/>
          <w:sz w:val="21"/>
          <w:szCs w:val="21"/>
        </w:rPr>
        <w:t>．最高层由大学附属医院所组成，包括</w:t>
      </w:r>
      <w:r>
        <w:rPr>
          <w:sz w:val="21"/>
          <w:szCs w:val="21"/>
        </w:rPr>
        <w:t>10</w:t>
      </w:r>
      <w:r>
        <w:rPr>
          <w:rFonts w:hint="eastAsia"/>
          <w:sz w:val="21"/>
          <w:szCs w:val="21"/>
        </w:rPr>
        <w:t>家综合性医院和</w:t>
      </w:r>
      <w:r>
        <w:rPr>
          <w:sz w:val="21"/>
          <w:szCs w:val="21"/>
        </w:rPr>
        <w:t>25</w:t>
      </w:r>
      <w:r>
        <w:rPr>
          <w:rFonts w:hint="eastAsia"/>
          <w:sz w:val="21"/>
          <w:szCs w:val="21"/>
        </w:rPr>
        <w:t>所专门医学院，代表护理高风险难产孕妇和新生婴儿的最高水平，其特点是具有全套高新技术设施、特别护理室及各种必要的检测设备。</w:t>
      </w:r>
    </w:p>
    <w:p w:rsidR="00000000" w:rsidRDefault="00000000">
      <w:pPr>
        <w:tabs>
          <w:tab w:val="left" w:pos="5220"/>
        </w:tabs>
        <w:spacing w:after="240" w:line="440" w:lineRule="exact"/>
        <w:jc w:val="both"/>
        <w:rPr>
          <w:rFonts w:eastAsia="SimHei"/>
          <w:sz w:val="21"/>
          <w:szCs w:val="21"/>
        </w:rPr>
      </w:pPr>
      <w:r>
        <w:rPr>
          <w:rFonts w:eastAsia="SimHei"/>
          <w:b/>
          <w:bCs/>
          <w:sz w:val="21"/>
          <w:szCs w:val="21"/>
        </w:rPr>
        <w:t>4</w:t>
      </w:r>
      <w:r>
        <w:rPr>
          <w:rFonts w:eastAsia="SimHei" w:hint="eastAsia"/>
          <w:b/>
          <w:bCs/>
          <w:sz w:val="21"/>
          <w:szCs w:val="21"/>
        </w:rPr>
        <w:t>）</w:t>
      </w:r>
      <w:r>
        <w:rPr>
          <w:rFonts w:eastAsia="SimHei" w:hint="eastAsia"/>
          <w:sz w:val="21"/>
          <w:szCs w:val="21"/>
        </w:rPr>
        <w:t>人员</w:t>
      </w:r>
    </w:p>
    <w:p w:rsidR="00000000" w:rsidRDefault="00000000">
      <w:pPr>
        <w:tabs>
          <w:tab w:val="left" w:pos="5220"/>
        </w:tabs>
        <w:spacing w:after="240" w:line="440" w:lineRule="exact"/>
        <w:ind w:firstLine="480"/>
        <w:jc w:val="both"/>
        <w:rPr>
          <w:sz w:val="21"/>
          <w:szCs w:val="21"/>
        </w:rPr>
      </w:pPr>
      <w:r>
        <w:rPr>
          <w:sz w:val="21"/>
          <w:szCs w:val="21"/>
        </w:rPr>
        <w:t>698</w:t>
      </w:r>
      <w:r>
        <w:rPr>
          <w:rFonts w:hint="eastAsia"/>
          <w:sz w:val="21"/>
          <w:szCs w:val="21"/>
        </w:rPr>
        <w:t>．医生、助产士和一般医疗卫生人员的培养始终是突尼斯卫生政策的重点之一。全国现有</w:t>
      </w:r>
      <w:r>
        <w:rPr>
          <w:sz w:val="21"/>
          <w:szCs w:val="21"/>
        </w:rPr>
        <w:t>4</w:t>
      </w:r>
      <w:r>
        <w:rPr>
          <w:rFonts w:hint="eastAsia"/>
          <w:sz w:val="21"/>
          <w:szCs w:val="21"/>
        </w:rPr>
        <w:t>个医疗系，</w:t>
      </w:r>
      <w:r>
        <w:rPr>
          <w:sz w:val="21"/>
          <w:szCs w:val="21"/>
        </w:rPr>
        <w:t>22</w:t>
      </w:r>
      <w:r>
        <w:rPr>
          <w:rFonts w:hint="eastAsia"/>
          <w:sz w:val="21"/>
          <w:szCs w:val="21"/>
        </w:rPr>
        <w:t>所保健职业专科学校，</w:t>
      </w:r>
      <w:r>
        <w:rPr>
          <w:sz w:val="21"/>
          <w:szCs w:val="21"/>
        </w:rPr>
        <w:t>3</w:t>
      </w:r>
      <w:r>
        <w:rPr>
          <w:rFonts w:hint="eastAsia"/>
          <w:sz w:val="21"/>
          <w:szCs w:val="21"/>
        </w:rPr>
        <w:t>所保健科技高等院校，</w:t>
      </w:r>
      <w:r>
        <w:rPr>
          <w:sz w:val="21"/>
          <w:szCs w:val="21"/>
        </w:rPr>
        <w:t>1</w:t>
      </w:r>
      <w:r>
        <w:rPr>
          <w:rFonts w:hint="eastAsia"/>
          <w:sz w:val="21"/>
          <w:szCs w:val="21"/>
        </w:rPr>
        <w:t>个药学系和</w:t>
      </w:r>
      <w:r>
        <w:rPr>
          <w:sz w:val="21"/>
          <w:szCs w:val="21"/>
        </w:rPr>
        <w:t>1</w:t>
      </w:r>
      <w:r>
        <w:rPr>
          <w:rFonts w:hint="eastAsia"/>
          <w:sz w:val="21"/>
          <w:szCs w:val="21"/>
        </w:rPr>
        <w:t>个牙外科系。</w:t>
      </w:r>
    </w:p>
    <w:p w:rsidR="00000000" w:rsidRDefault="00000000">
      <w:pPr>
        <w:tabs>
          <w:tab w:val="left" w:pos="5220"/>
        </w:tabs>
        <w:spacing w:after="240" w:line="440" w:lineRule="exact"/>
        <w:ind w:firstLine="480"/>
        <w:jc w:val="both"/>
        <w:rPr>
          <w:sz w:val="21"/>
          <w:szCs w:val="21"/>
        </w:rPr>
      </w:pPr>
      <w:r>
        <w:rPr>
          <w:sz w:val="21"/>
          <w:szCs w:val="21"/>
        </w:rPr>
        <w:t>699</w:t>
      </w:r>
      <w:r>
        <w:rPr>
          <w:rFonts w:hint="eastAsia"/>
          <w:sz w:val="21"/>
          <w:szCs w:val="21"/>
        </w:rPr>
        <w:t>．随着培训基础设施的完善，医疗卫生人员的数量持续增长，内陆地区也相应配备了专业人员。</w:t>
      </w:r>
    </w:p>
    <w:p w:rsidR="00000000" w:rsidRDefault="00000000">
      <w:pPr>
        <w:tabs>
          <w:tab w:val="left" w:pos="5220"/>
        </w:tabs>
        <w:spacing w:after="240" w:line="440" w:lineRule="exact"/>
        <w:jc w:val="both"/>
        <w:rPr>
          <w:sz w:val="21"/>
          <w:szCs w:val="21"/>
        </w:rPr>
      </w:pPr>
      <w:r>
        <w:rPr>
          <w:b/>
          <w:bCs/>
          <w:sz w:val="21"/>
          <w:szCs w:val="21"/>
        </w:rPr>
        <w:t>5</w:t>
      </w:r>
      <w:r>
        <w:rPr>
          <w:rFonts w:hint="eastAsia"/>
          <w:b/>
          <w:bCs/>
          <w:sz w:val="21"/>
          <w:szCs w:val="21"/>
        </w:rPr>
        <w:t>）</w:t>
      </w:r>
      <w:r>
        <w:rPr>
          <w:rFonts w:eastAsia="SimHei" w:hint="eastAsia"/>
          <w:sz w:val="21"/>
          <w:szCs w:val="21"/>
        </w:rPr>
        <w:t>助产士</w:t>
      </w:r>
    </w:p>
    <w:p w:rsidR="00000000" w:rsidRDefault="00000000">
      <w:pPr>
        <w:tabs>
          <w:tab w:val="left" w:pos="5220"/>
        </w:tabs>
        <w:spacing w:after="240" w:line="440" w:lineRule="exact"/>
        <w:ind w:firstLine="480"/>
        <w:jc w:val="both"/>
        <w:rPr>
          <w:sz w:val="21"/>
          <w:szCs w:val="21"/>
        </w:rPr>
      </w:pPr>
      <w:r>
        <w:rPr>
          <w:sz w:val="21"/>
          <w:szCs w:val="21"/>
        </w:rPr>
        <w:t>700</w:t>
      </w:r>
      <w:r>
        <w:rPr>
          <w:rFonts w:hint="eastAsia"/>
          <w:sz w:val="21"/>
          <w:szCs w:val="21"/>
        </w:rPr>
        <w:t>．助产士历来是妇幼保健事业的基石。经过</w:t>
      </w:r>
      <w:r>
        <w:rPr>
          <w:sz w:val="21"/>
          <w:szCs w:val="21"/>
        </w:rPr>
        <w:t>1970</w:t>
      </w:r>
      <w:r>
        <w:rPr>
          <w:rFonts w:hint="eastAsia"/>
          <w:sz w:val="21"/>
          <w:szCs w:val="21"/>
        </w:rPr>
        <w:t>年代中期的改革，大学内开设了助产专业，使助产士人数得以大量增加。在内陆地区，助产士与育龄妇女的比例已有明显的增长。</w:t>
      </w:r>
    </w:p>
    <w:p w:rsidR="00000000" w:rsidRDefault="00000000">
      <w:pPr>
        <w:tabs>
          <w:tab w:val="left" w:pos="5220"/>
        </w:tabs>
        <w:spacing w:after="240" w:line="440" w:lineRule="exact"/>
        <w:ind w:firstLine="480"/>
        <w:jc w:val="both"/>
        <w:rPr>
          <w:sz w:val="21"/>
          <w:szCs w:val="21"/>
        </w:rPr>
      </w:pPr>
      <w:r>
        <w:rPr>
          <w:sz w:val="21"/>
          <w:szCs w:val="21"/>
        </w:rPr>
        <w:t>701</w:t>
      </w:r>
      <w:r>
        <w:rPr>
          <w:rFonts w:hint="eastAsia"/>
          <w:sz w:val="21"/>
          <w:szCs w:val="21"/>
        </w:rPr>
        <w:t>．</w:t>
      </w:r>
      <w:r>
        <w:rPr>
          <w:sz w:val="21"/>
          <w:szCs w:val="21"/>
        </w:rPr>
        <w:t>1995</w:t>
      </w:r>
      <w:r>
        <w:rPr>
          <w:rFonts w:hint="eastAsia"/>
          <w:sz w:val="21"/>
          <w:szCs w:val="21"/>
        </w:rPr>
        <w:t>年，全国共有职业助产士</w:t>
      </w:r>
      <w:r>
        <w:rPr>
          <w:sz w:val="21"/>
          <w:szCs w:val="21"/>
        </w:rPr>
        <w:t>1 459</w:t>
      </w:r>
      <w:r>
        <w:rPr>
          <w:rFonts w:hint="eastAsia"/>
          <w:sz w:val="21"/>
          <w:szCs w:val="21"/>
        </w:rPr>
        <w:t>名，每万名育龄妇女（</w:t>
      </w:r>
      <w:r>
        <w:rPr>
          <w:sz w:val="21"/>
          <w:szCs w:val="21"/>
        </w:rPr>
        <w:t>15-49</w:t>
      </w:r>
      <w:r>
        <w:rPr>
          <w:rFonts w:hint="eastAsia"/>
          <w:sz w:val="21"/>
          <w:szCs w:val="21"/>
        </w:rPr>
        <w:t>岁）拥有的助产士比例为</w:t>
      </w:r>
      <w:r>
        <w:rPr>
          <w:sz w:val="21"/>
          <w:szCs w:val="21"/>
        </w:rPr>
        <w:t>6.86</w:t>
      </w:r>
      <w:r>
        <w:rPr>
          <w:rFonts w:hint="eastAsia"/>
          <w:sz w:val="21"/>
          <w:szCs w:val="21"/>
        </w:rPr>
        <w:t>。在基层医疗机构中工作的职业助产士</w:t>
      </w:r>
      <w:r>
        <w:rPr>
          <w:sz w:val="21"/>
          <w:szCs w:val="21"/>
        </w:rPr>
        <w:t>1998</w:t>
      </w:r>
      <w:r>
        <w:rPr>
          <w:rFonts w:hint="eastAsia"/>
          <w:sz w:val="21"/>
          <w:szCs w:val="21"/>
        </w:rPr>
        <w:t>年共有</w:t>
      </w:r>
      <w:r>
        <w:rPr>
          <w:sz w:val="21"/>
          <w:szCs w:val="21"/>
        </w:rPr>
        <w:t>1 036</w:t>
      </w:r>
      <w:r>
        <w:rPr>
          <w:rFonts w:hint="eastAsia"/>
          <w:sz w:val="21"/>
          <w:szCs w:val="21"/>
        </w:rPr>
        <w:t>人，平均每人负责</w:t>
      </w:r>
      <w:r>
        <w:rPr>
          <w:sz w:val="21"/>
          <w:szCs w:val="21"/>
        </w:rPr>
        <w:t>2 262</w:t>
      </w:r>
      <w:r>
        <w:rPr>
          <w:rFonts w:hint="eastAsia"/>
          <w:sz w:val="21"/>
          <w:szCs w:val="21"/>
        </w:rPr>
        <w:t>名育龄妇女。</w:t>
      </w:r>
    </w:p>
    <w:p w:rsidR="00000000" w:rsidRDefault="00000000">
      <w:pPr>
        <w:tabs>
          <w:tab w:val="left" w:pos="5220"/>
        </w:tabs>
        <w:spacing w:after="240" w:line="440" w:lineRule="exact"/>
        <w:ind w:firstLine="480"/>
        <w:jc w:val="center"/>
        <w:rPr>
          <w:sz w:val="21"/>
          <w:szCs w:val="21"/>
        </w:rPr>
      </w:pPr>
      <w:r>
        <w:rPr>
          <w:rFonts w:eastAsia="SimHei" w:hint="eastAsia"/>
          <w:sz w:val="21"/>
          <w:szCs w:val="21"/>
        </w:rPr>
        <w:t>各省每万名育龄妇女（</w:t>
      </w:r>
      <w:r>
        <w:rPr>
          <w:rFonts w:eastAsia="SimHei"/>
          <w:sz w:val="21"/>
          <w:szCs w:val="21"/>
        </w:rPr>
        <w:t>15-49</w:t>
      </w:r>
      <w:r>
        <w:rPr>
          <w:rFonts w:eastAsia="SimHei" w:hint="eastAsia"/>
          <w:sz w:val="21"/>
          <w:szCs w:val="21"/>
        </w:rPr>
        <w:t>岁）拥有的助产士比例（</w:t>
      </w:r>
      <w:r>
        <w:rPr>
          <w:rFonts w:eastAsia="SimHei"/>
          <w:sz w:val="21"/>
          <w:szCs w:val="21"/>
        </w:rPr>
        <w:t>%</w:t>
      </w:r>
      <w:r>
        <w:rPr>
          <w:rFonts w:eastAsia="SimHei" w:hint="eastAsia"/>
          <w:sz w:val="21"/>
          <w:szCs w:val="21"/>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0"/>
        <w:gridCol w:w="1560"/>
        <w:gridCol w:w="1440"/>
        <w:gridCol w:w="1560"/>
        <w:gridCol w:w="2040"/>
      </w:tblGrid>
      <w:tr w:rsidR="00000000">
        <w:tblPrEx>
          <w:tblCellMar>
            <w:top w:w="0" w:type="dxa"/>
            <w:bottom w:w="0" w:type="dxa"/>
          </w:tblCellMar>
        </w:tblPrEx>
        <w:trPr>
          <w:tblHeader/>
        </w:trPr>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rFonts w:eastAsia="SimHei"/>
                <w:sz w:val="21"/>
                <w:szCs w:val="21"/>
              </w:rPr>
            </w:pPr>
            <w:r>
              <w:rPr>
                <w:rFonts w:eastAsia="SimHei" w:hint="eastAsia"/>
                <w:sz w:val="21"/>
                <w:szCs w:val="21"/>
              </w:rPr>
              <w:t>省区</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b/>
                <w:bCs/>
                <w:sz w:val="21"/>
                <w:szCs w:val="21"/>
              </w:rPr>
            </w:pPr>
            <w:r>
              <w:rPr>
                <w:b/>
                <w:bCs/>
                <w:sz w:val="21"/>
                <w:szCs w:val="21"/>
              </w:rPr>
              <w:t>1979</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b/>
                <w:bCs/>
                <w:sz w:val="21"/>
                <w:szCs w:val="21"/>
              </w:rPr>
            </w:pPr>
            <w:r>
              <w:rPr>
                <w:b/>
                <w:bCs/>
                <w:sz w:val="21"/>
                <w:szCs w:val="21"/>
              </w:rPr>
              <w:t>1991</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b/>
                <w:bCs/>
                <w:sz w:val="21"/>
                <w:szCs w:val="21"/>
              </w:rPr>
            </w:pPr>
            <w:r>
              <w:rPr>
                <w:b/>
                <w:bCs/>
                <w:sz w:val="21"/>
                <w:szCs w:val="21"/>
              </w:rPr>
              <w:t>1993</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b/>
                <w:bCs/>
                <w:sz w:val="21"/>
                <w:szCs w:val="21"/>
              </w:rPr>
            </w:pPr>
            <w:r>
              <w:rPr>
                <w:b/>
                <w:bCs/>
                <w:sz w:val="21"/>
                <w:szCs w:val="21"/>
              </w:rPr>
              <w:t>1997</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rPr>
                <w:sz w:val="21"/>
                <w:szCs w:val="21"/>
              </w:rPr>
            </w:pPr>
            <w:r>
              <w:rPr>
                <w:rFonts w:hint="eastAsia"/>
                <w:sz w:val="21"/>
                <w:szCs w:val="21"/>
              </w:rPr>
              <w:t>突尼斯市、艾尔亚奈、本阿鲁斯</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5.32</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7</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7.02</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6.04</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宰格万</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1.87</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8.7</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7.94</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9.33</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比塞大</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3.5</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6.8</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7.32</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5.90</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巴杰</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2.81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9.2</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7.35</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6.08</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坚杜拜</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1.82</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8</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4.42</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4.93</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卡夫</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2.51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9.8</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7.16</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7.57</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锡勒亚奈</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2.16</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3.3</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8.03</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8.98</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卡塞林</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2.8</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6.4</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2.89</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5.06</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西迪布宰德</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2.5</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8.2</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5.55</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6.29</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加夫萨</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4.9</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11</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7.03</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6.47</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托泽尔</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1.2</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8.88</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7.05</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塔塔维纳</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4</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5.76</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5.04</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梅德宁</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3.1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6.3</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3.5</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4.11</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加贝斯</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3.1</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4.6</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5.93</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6.94</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吉比利</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7.2</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3.66</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6.86</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斯法克斯</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3.9</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6.7</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6.5</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5.82</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凯鲁万</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3.7</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6.7</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6.7</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6.25</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马赫迪耶</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3.2</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8.3</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7.85</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8.44</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莫纳斯提尔</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5.4</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12</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10.9</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9.26</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苏塞</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8</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11.6</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10.7</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10.25</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纳布勒</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4.8</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8.2</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6.9</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5.92</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突尼斯全境</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3.8</w:t>
            </w:r>
          </w:p>
        </w:tc>
        <w:tc>
          <w:tcPr>
            <w:tcW w:w="14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6.6</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6.8</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sz w:val="21"/>
                <w:szCs w:val="21"/>
              </w:rPr>
            </w:pPr>
            <w:r>
              <w:rPr>
                <w:sz w:val="21"/>
                <w:szCs w:val="21"/>
              </w:rPr>
              <w:t>6.53</w:t>
            </w:r>
          </w:p>
        </w:tc>
      </w:tr>
    </w:tbl>
    <w:p w:rsidR="00000000" w:rsidRDefault="00000000">
      <w:pPr>
        <w:tabs>
          <w:tab w:val="left" w:pos="5220"/>
        </w:tabs>
        <w:spacing w:after="240" w:line="440" w:lineRule="exact"/>
        <w:rPr>
          <w:rFonts w:eastAsia="SimHei"/>
          <w:sz w:val="21"/>
          <w:szCs w:val="21"/>
        </w:rPr>
      </w:pPr>
      <w:r>
        <w:rPr>
          <w:rFonts w:eastAsia="SimHei" w:hint="eastAsia"/>
          <w:sz w:val="21"/>
          <w:szCs w:val="21"/>
        </w:rPr>
        <w:t>资料来源：卫生部。</w:t>
      </w:r>
    </w:p>
    <w:p w:rsidR="00000000" w:rsidRDefault="00000000">
      <w:pPr>
        <w:tabs>
          <w:tab w:val="left" w:pos="5220"/>
        </w:tabs>
        <w:spacing w:after="240" w:line="440" w:lineRule="exact"/>
        <w:rPr>
          <w:rFonts w:eastAsia="SimHei"/>
          <w:sz w:val="21"/>
          <w:szCs w:val="21"/>
        </w:rPr>
      </w:pPr>
      <w:r>
        <w:rPr>
          <w:rFonts w:eastAsia="SimHei"/>
          <w:b/>
          <w:bCs/>
          <w:sz w:val="21"/>
          <w:szCs w:val="21"/>
        </w:rPr>
        <w:t>6</w:t>
      </w:r>
      <w:r>
        <w:rPr>
          <w:rFonts w:eastAsia="SimHei" w:hint="eastAsia"/>
          <w:b/>
          <w:bCs/>
          <w:sz w:val="21"/>
          <w:szCs w:val="21"/>
        </w:rPr>
        <w:t>）</w:t>
      </w:r>
      <w:r>
        <w:rPr>
          <w:rFonts w:eastAsia="SimHei" w:hint="eastAsia"/>
          <w:sz w:val="21"/>
          <w:szCs w:val="21"/>
        </w:rPr>
        <w:t>医生</w:t>
      </w:r>
    </w:p>
    <w:p w:rsidR="00000000" w:rsidRDefault="00000000">
      <w:pPr>
        <w:tabs>
          <w:tab w:val="left" w:pos="5220"/>
        </w:tabs>
        <w:spacing w:after="240" w:line="440" w:lineRule="exact"/>
        <w:ind w:firstLine="480"/>
        <w:jc w:val="both"/>
        <w:rPr>
          <w:sz w:val="21"/>
          <w:szCs w:val="21"/>
        </w:rPr>
      </w:pPr>
      <w:r>
        <w:rPr>
          <w:sz w:val="21"/>
          <w:szCs w:val="21"/>
        </w:rPr>
        <w:t>702</w:t>
      </w:r>
      <w:r>
        <w:rPr>
          <w:rFonts w:hint="eastAsia"/>
          <w:sz w:val="21"/>
          <w:szCs w:val="21"/>
        </w:rPr>
        <w:t>．</w:t>
      </w:r>
      <w:r>
        <w:rPr>
          <w:sz w:val="21"/>
          <w:szCs w:val="21"/>
        </w:rPr>
        <w:t>1977</w:t>
      </w:r>
      <w:r>
        <w:rPr>
          <w:rFonts w:hint="eastAsia"/>
          <w:sz w:val="21"/>
          <w:szCs w:val="21"/>
        </w:rPr>
        <w:t>年以来，随着医生资格考试的建立，医疗人员的布局更趋稠密。从下表可以看到，医生的数量已能满足大部分地区的需要。然而，某些地区仍缺少专科医生，特别是在托泽尔省、吉比利省和塔塔维纳省。</w:t>
      </w:r>
    </w:p>
    <w:p w:rsidR="00000000" w:rsidRDefault="00000000">
      <w:pPr>
        <w:tabs>
          <w:tab w:val="left" w:pos="5220"/>
        </w:tabs>
        <w:spacing w:after="240" w:line="440" w:lineRule="exact"/>
        <w:ind w:firstLine="480"/>
        <w:jc w:val="center"/>
        <w:rPr>
          <w:sz w:val="21"/>
          <w:szCs w:val="21"/>
        </w:rPr>
      </w:pPr>
      <w:r>
        <w:rPr>
          <w:rFonts w:eastAsia="SimHei"/>
          <w:b/>
          <w:bCs/>
          <w:sz w:val="21"/>
          <w:szCs w:val="21"/>
        </w:rPr>
        <w:t>1985-1999</w:t>
      </w:r>
      <w:r>
        <w:rPr>
          <w:rFonts w:eastAsia="SimHei" w:hint="eastAsia"/>
          <w:sz w:val="21"/>
          <w:szCs w:val="21"/>
        </w:rPr>
        <w:t>年间每万居民中的医生比例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0"/>
        <w:gridCol w:w="1515"/>
        <w:gridCol w:w="1695"/>
        <w:gridCol w:w="1695"/>
        <w:gridCol w:w="1695"/>
      </w:tblGrid>
      <w:tr w:rsidR="00000000">
        <w:tblPrEx>
          <w:tblCellMar>
            <w:top w:w="0" w:type="dxa"/>
            <w:bottom w:w="0" w:type="dxa"/>
          </w:tblCellMar>
        </w:tblPrEx>
        <w:trPr>
          <w:tblHeader/>
        </w:trPr>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jc w:val="center"/>
              <w:rPr>
                <w:rFonts w:eastAsia="SimHei"/>
                <w:sz w:val="21"/>
                <w:szCs w:val="21"/>
              </w:rPr>
            </w:pPr>
            <w:r>
              <w:rPr>
                <w:rFonts w:eastAsia="SimHei" w:hint="eastAsia"/>
                <w:sz w:val="21"/>
                <w:szCs w:val="21"/>
              </w:rPr>
              <w:t>省区</w:t>
            </w:r>
          </w:p>
        </w:tc>
        <w:tc>
          <w:tcPr>
            <w:tcW w:w="151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b/>
                <w:bCs/>
                <w:sz w:val="21"/>
                <w:szCs w:val="21"/>
              </w:rPr>
            </w:pPr>
            <w:r>
              <w:rPr>
                <w:b/>
                <w:bCs/>
                <w:sz w:val="21"/>
                <w:szCs w:val="21"/>
              </w:rPr>
              <w:t>1985</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b/>
                <w:bCs/>
                <w:sz w:val="21"/>
                <w:szCs w:val="21"/>
              </w:rPr>
            </w:pPr>
            <w:r>
              <w:rPr>
                <w:b/>
                <w:bCs/>
                <w:sz w:val="21"/>
                <w:szCs w:val="21"/>
              </w:rPr>
              <w:t>1992</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b/>
                <w:bCs/>
                <w:sz w:val="21"/>
                <w:szCs w:val="21"/>
              </w:rPr>
            </w:pPr>
            <w:r>
              <w:rPr>
                <w:b/>
                <w:bCs/>
                <w:sz w:val="21"/>
                <w:szCs w:val="21"/>
              </w:rPr>
              <w:t>1997</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b/>
                <w:bCs/>
                <w:sz w:val="21"/>
                <w:szCs w:val="21"/>
              </w:rPr>
            </w:pPr>
            <w:r>
              <w:rPr>
                <w:b/>
                <w:bCs/>
                <w:sz w:val="21"/>
                <w:szCs w:val="21"/>
              </w:rPr>
              <w:t>1999</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rPr>
                <w:sz w:val="21"/>
                <w:szCs w:val="21"/>
              </w:rPr>
            </w:pPr>
            <w:r>
              <w:rPr>
                <w:rFonts w:hint="eastAsia"/>
                <w:sz w:val="21"/>
                <w:szCs w:val="21"/>
              </w:rPr>
              <w:t>突尼斯市、艾尔亚奈、本阿鲁斯</w:t>
            </w:r>
          </w:p>
        </w:tc>
        <w:tc>
          <w:tcPr>
            <w:tcW w:w="151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0.87</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8</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13.45</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14.78</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宰格万</w:t>
            </w:r>
          </w:p>
        </w:tc>
        <w:tc>
          <w:tcPr>
            <w:tcW w:w="151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0.32</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3.4</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5.7</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6.14</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比塞大</w:t>
            </w:r>
          </w:p>
        </w:tc>
        <w:tc>
          <w:tcPr>
            <w:tcW w:w="151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0.34</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4.4</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5.35</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5.58</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巴杰</w:t>
            </w:r>
          </w:p>
        </w:tc>
        <w:tc>
          <w:tcPr>
            <w:tcW w:w="151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0.24</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3.3</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3.85</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3.98</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坚杜拜</w:t>
            </w:r>
          </w:p>
        </w:tc>
        <w:tc>
          <w:tcPr>
            <w:tcW w:w="151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0.21</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2.7</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3.00</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2.92</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卡夫</w:t>
            </w:r>
          </w:p>
        </w:tc>
        <w:tc>
          <w:tcPr>
            <w:tcW w:w="151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0.24</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3.7</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4.15</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3.92</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锡勒亚奈</w:t>
            </w:r>
          </w:p>
        </w:tc>
        <w:tc>
          <w:tcPr>
            <w:tcW w:w="151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0.17</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1.9</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3.67</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3.57</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卡塞林</w:t>
            </w:r>
          </w:p>
        </w:tc>
        <w:tc>
          <w:tcPr>
            <w:tcW w:w="151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0.17</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1.9</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2.73</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2.87</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西迪布宰德</w:t>
            </w:r>
          </w:p>
        </w:tc>
        <w:tc>
          <w:tcPr>
            <w:tcW w:w="151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0.18</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2.3</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2.99</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2.74</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加夫萨</w:t>
            </w:r>
          </w:p>
        </w:tc>
        <w:tc>
          <w:tcPr>
            <w:tcW w:w="151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0.26</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4.3</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4.04</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3.95</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托泽尔</w:t>
            </w:r>
          </w:p>
        </w:tc>
        <w:tc>
          <w:tcPr>
            <w:tcW w:w="151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0.30</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4.7</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5.42</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4.61</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塔塔维纳</w:t>
            </w:r>
          </w:p>
        </w:tc>
        <w:tc>
          <w:tcPr>
            <w:tcW w:w="151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0.23</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3.8</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4.27</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4.13</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梅德宁</w:t>
            </w:r>
          </w:p>
        </w:tc>
        <w:tc>
          <w:tcPr>
            <w:tcW w:w="151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0.28</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4.1</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4.26</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4.70</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加贝斯</w:t>
            </w:r>
          </w:p>
        </w:tc>
        <w:tc>
          <w:tcPr>
            <w:tcW w:w="151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0.33</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3.8</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4.49</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4.81</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吉比利</w:t>
            </w:r>
          </w:p>
        </w:tc>
        <w:tc>
          <w:tcPr>
            <w:tcW w:w="151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0.12</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3.9</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3.95</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3.67</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斯法克斯</w:t>
            </w:r>
          </w:p>
        </w:tc>
        <w:tc>
          <w:tcPr>
            <w:tcW w:w="151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0.37</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5.6</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8.38</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8.74</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凯鲁万</w:t>
            </w:r>
          </w:p>
        </w:tc>
        <w:tc>
          <w:tcPr>
            <w:tcW w:w="151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0.20</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2.5</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3.16</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3.44</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马赫迪耶</w:t>
            </w:r>
          </w:p>
        </w:tc>
        <w:tc>
          <w:tcPr>
            <w:tcW w:w="151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0.26</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3.8</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5.12</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4.97</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莫纳斯提尔</w:t>
            </w:r>
          </w:p>
        </w:tc>
        <w:tc>
          <w:tcPr>
            <w:tcW w:w="151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0.46</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6.6</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5.57</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7.75</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苏塞</w:t>
            </w:r>
          </w:p>
        </w:tc>
        <w:tc>
          <w:tcPr>
            <w:tcW w:w="151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0.60</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8,5</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11.21</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11.60</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纳布勒</w:t>
            </w:r>
          </w:p>
        </w:tc>
        <w:tc>
          <w:tcPr>
            <w:tcW w:w="151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0.31</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4,7</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5.70</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6.04</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00" w:lineRule="exact"/>
              <w:ind w:firstLine="12"/>
              <w:rPr>
                <w:sz w:val="21"/>
                <w:szCs w:val="21"/>
              </w:rPr>
            </w:pPr>
            <w:r>
              <w:rPr>
                <w:rFonts w:hint="eastAsia"/>
                <w:sz w:val="21"/>
                <w:szCs w:val="21"/>
              </w:rPr>
              <w:t>突尼斯全境</w:t>
            </w:r>
          </w:p>
        </w:tc>
        <w:tc>
          <w:tcPr>
            <w:tcW w:w="151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0.41</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5,45</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6.99</w:t>
            </w:r>
          </w:p>
        </w:tc>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jc w:val="center"/>
              <w:rPr>
                <w:sz w:val="21"/>
                <w:szCs w:val="21"/>
              </w:rPr>
            </w:pPr>
            <w:r>
              <w:rPr>
                <w:sz w:val="21"/>
                <w:szCs w:val="21"/>
              </w:rPr>
              <w:t>7.39</w:t>
            </w:r>
          </w:p>
        </w:tc>
      </w:tr>
    </w:tbl>
    <w:p w:rsidR="00000000" w:rsidRDefault="00000000">
      <w:pPr>
        <w:spacing w:after="240" w:line="440" w:lineRule="exact"/>
        <w:rPr>
          <w:rFonts w:eastAsia="SimHei"/>
          <w:sz w:val="21"/>
          <w:szCs w:val="21"/>
        </w:rPr>
      </w:pPr>
      <w:r>
        <w:rPr>
          <w:rFonts w:eastAsia="SimHei" w:hint="eastAsia"/>
          <w:sz w:val="21"/>
          <w:szCs w:val="21"/>
        </w:rPr>
        <w:t>资料来源：卫生部</w:t>
      </w:r>
      <w:r>
        <w:rPr>
          <w:rFonts w:eastAsia="SimHei"/>
          <w:sz w:val="21"/>
          <w:szCs w:val="21"/>
        </w:rPr>
        <w:tab/>
      </w:r>
      <w:r>
        <w:rPr>
          <w:rFonts w:eastAsia="SimHei"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703</w:t>
      </w:r>
      <w:r>
        <w:rPr>
          <w:rFonts w:hint="eastAsia"/>
          <w:sz w:val="21"/>
          <w:szCs w:val="21"/>
        </w:rPr>
        <w:t>．</w:t>
      </w:r>
      <w:r>
        <w:rPr>
          <w:sz w:val="21"/>
          <w:szCs w:val="21"/>
        </w:rPr>
        <w:t>1997</w:t>
      </w:r>
      <w:r>
        <w:rPr>
          <w:rFonts w:hint="eastAsia"/>
          <w:sz w:val="21"/>
          <w:szCs w:val="21"/>
        </w:rPr>
        <w:t>年底，共有</w:t>
      </w:r>
      <w:r>
        <w:rPr>
          <w:sz w:val="21"/>
          <w:szCs w:val="21"/>
        </w:rPr>
        <w:t>1 297</w:t>
      </w:r>
      <w:r>
        <w:rPr>
          <w:rFonts w:hint="eastAsia"/>
          <w:sz w:val="21"/>
          <w:szCs w:val="21"/>
        </w:rPr>
        <w:t>名综合科医生在基层医疗机构任职（</w:t>
      </w:r>
      <w:r>
        <w:rPr>
          <w:sz w:val="21"/>
          <w:szCs w:val="21"/>
        </w:rPr>
        <w:t>79%</w:t>
      </w:r>
      <w:r>
        <w:rPr>
          <w:rFonts w:hint="eastAsia"/>
          <w:sz w:val="21"/>
          <w:szCs w:val="21"/>
        </w:rPr>
        <w:t>在基层保健中心，</w:t>
      </w:r>
      <w:r>
        <w:rPr>
          <w:sz w:val="21"/>
          <w:szCs w:val="21"/>
        </w:rPr>
        <w:t>21%</w:t>
      </w:r>
      <w:r>
        <w:rPr>
          <w:rFonts w:hint="eastAsia"/>
          <w:sz w:val="21"/>
          <w:szCs w:val="21"/>
        </w:rPr>
        <w:t>在街道医院）。平均每一名综合科医生负责</w:t>
      </w:r>
      <w:r>
        <w:rPr>
          <w:sz w:val="21"/>
          <w:szCs w:val="21"/>
        </w:rPr>
        <w:t>6 722</w:t>
      </w:r>
      <w:r>
        <w:rPr>
          <w:rFonts w:hint="eastAsia"/>
          <w:sz w:val="21"/>
          <w:szCs w:val="21"/>
        </w:rPr>
        <w:t>名居民。在全国范围，如把私人医疗机构计算在内，每一名医生目前约负责</w:t>
      </w:r>
      <w:r>
        <w:rPr>
          <w:sz w:val="21"/>
          <w:szCs w:val="21"/>
        </w:rPr>
        <w:t>1 259</w:t>
      </w:r>
      <w:r>
        <w:rPr>
          <w:rFonts w:hint="eastAsia"/>
          <w:sz w:val="21"/>
          <w:szCs w:val="21"/>
        </w:rPr>
        <w:t>名居民，而在</w:t>
      </w:r>
      <w:r>
        <w:rPr>
          <w:sz w:val="21"/>
          <w:szCs w:val="21"/>
        </w:rPr>
        <w:t>1987</w:t>
      </w:r>
      <w:r>
        <w:rPr>
          <w:rFonts w:hint="eastAsia"/>
          <w:sz w:val="21"/>
          <w:szCs w:val="21"/>
        </w:rPr>
        <w:t>年，则要负责</w:t>
      </w:r>
      <w:r>
        <w:rPr>
          <w:sz w:val="21"/>
          <w:szCs w:val="21"/>
        </w:rPr>
        <w:t>2 300</w:t>
      </w:r>
      <w:r>
        <w:rPr>
          <w:rFonts w:hint="eastAsia"/>
          <w:sz w:val="21"/>
          <w:szCs w:val="21"/>
        </w:rPr>
        <w:t>名居民。</w:t>
      </w:r>
    </w:p>
    <w:p w:rsidR="00000000" w:rsidRDefault="00000000">
      <w:pPr>
        <w:tabs>
          <w:tab w:val="left" w:pos="5220"/>
        </w:tabs>
        <w:spacing w:after="240" w:line="440" w:lineRule="exact"/>
        <w:jc w:val="both"/>
        <w:rPr>
          <w:rFonts w:eastAsia="SimHei"/>
          <w:sz w:val="28"/>
          <w:szCs w:val="28"/>
        </w:rPr>
      </w:pPr>
      <w:r>
        <w:rPr>
          <w:rFonts w:eastAsia="SimHei" w:hint="eastAsia"/>
          <w:sz w:val="28"/>
          <w:szCs w:val="28"/>
        </w:rPr>
        <w:t>二、妇女保健、防病和医疗方案</w:t>
      </w:r>
    </w:p>
    <w:p w:rsidR="00000000" w:rsidRDefault="00000000">
      <w:pPr>
        <w:tabs>
          <w:tab w:val="left" w:pos="5220"/>
        </w:tabs>
        <w:spacing w:after="240" w:line="440" w:lineRule="exact"/>
        <w:ind w:firstLine="480"/>
        <w:jc w:val="both"/>
        <w:rPr>
          <w:sz w:val="21"/>
          <w:szCs w:val="21"/>
        </w:rPr>
      </w:pPr>
      <w:r>
        <w:rPr>
          <w:sz w:val="21"/>
          <w:szCs w:val="21"/>
        </w:rPr>
        <w:t>704</w:t>
      </w:r>
      <w:r>
        <w:rPr>
          <w:rFonts w:hint="eastAsia"/>
          <w:sz w:val="21"/>
          <w:szCs w:val="21"/>
        </w:rPr>
        <w:t>．根据母亲、婴儿和家庭主要成员保健、防病和医疗的不同方面，妇女保健政策围绕五条主要轴线推行。</w:t>
      </w:r>
    </w:p>
    <w:p w:rsidR="00000000" w:rsidRDefault="00000000">
      <w:pPr>
        <w:tabs>
          <w:tab w:val="left" w:pos="5220"/>
        </w:tabs>
        <w:spacing w:after="240" w:line="440" w:lineRule="exact"/>
        <w:ind w:firstLine="480"/>
        <w:jc w:val="both"/>
        <w:rPr>
          <w:sz w:val="21"/>
          <w:szCs w:val="21"/>
        </w:rPr>
      </w:pPr>
      <w:r>
        <w:rPr>
          <w:sz w:val="21"/>
          <w:szCs w:val="21"/>
        </w:rPr>
        <w:t>705</w:t>
      </w:r>
      <w:r>
        <w:rPr>
          <w:rFonts w:hint="eastAsia"/>
          <w:sz w:val="21"/>
          <w:szCs w:val="21"/>
        </w:rPr>
        <w:t>．维护母婴健康和家庭健康：以计划生育、减少婴儿疾病和婴儿死亡为目标的保健政策，逐渐由母婴保健的概念，母亲</w:t>
      </w:r>
      <w:r>
        <w:rPr>
          <w:sz w:val="21"/>
          <w:szCs w:val="21"/>
        </w:rPr>
        <w:t>—</w:t>
      </w:r>
      <w:r>
        <w:rPr>
          <w:rFonts w:hint="eastAsia"/>
          <w:sz w:val="21"/>
          <w:szCs w:val="21"/>
        </w:rPr>
        <w:t>新生儿保健的概念，最后到</w:t>
      </w:r>
      <w:r>
        <w:rPr>
          <w:sz w:val="21"/>
          <w:szCs w:val="21"/>
        </w:rPr>
        <w:t>1990</w:t>
      </w:r>
      <w:r>
        <w:rPr>
          <w:rFonts w:hint="eastAsia"/>
          <w:sz w:val="21"/>
          <w:szCs w:val="21"/>
        </w:rPr>
        <w:t>年代初，转变为生殖保健的整体概念。</w:t>
      </w:r>
    </w:p>
    <w:p w:rsidR="00000000" w:rsidRDefault="00000000">
      <w:pPr>
        <w:tabs>
          <w:tab w:val="left" w:pos="5220"/>
        </w:tabs>
        <w:spacing w:after="240" w:line="440" w:lineRule="exact"/>
        <w:ind w:firstLine="480"/>
        <w:jc w:val="both"/>
        <w:rPr>
          <w:sz w:val="21"/>
          <w:szCs w:val="21"/>
        </w:rPr>
      </w:pPr>
      <w:r>
        <w:rPr>
          <w:rFonts w:hint="eastAsia"/>
          <w:sz w:val="21"/>
          <w:szCs w:val="21"/>
        </w:rPr>
        <w:t>这一保健政策根据母亲和儿童防病保健的要求，围绕五条主要轴线推行。</w:t>
      </w:r>
    </w:p>
    <w:p w:rsidR="00000000" w:rsidRDefault="00000000">
      <w:pPr>
        <w:pStyle w:val="Date"/>
        <w:adjustRightInd w:val="0"/>
        <w:spacing w:after="240" w:line="440" w:lineRule="exact"/>
        <w:textAlignment w:val="baseline"/>
        <w:rPr>
          <w:rFonts w:eastAsia="SimHei"/>
          <w:kern w:val="0"/>
          <w:lang w:val="en-US"/>
        </w:rPr>
      </w:pPr>
      <w:r>
        <w:rPr>
          <w:rFonts w:eastAsia="SimHei"/>
          <w:b/>
          <w:bCs/>
          <w:kern w:val="0"/>
          <w:lang w:val="en-US"/>
        </w:rPr>
        <w:t xml:space="preserve">1) </w:t>
      </w:r>
      <w:r>
        <w:rPr>
          <w:rFonts w:eastAsia="SimHei" w:hint="eastAsia"/>
          <w:kern w:val="0"/>
          <w:lang w:val="en-US"/>
        </w:rPr>
        <w:t>母亲和新生儿健康</w:t>
      </w:r>
    </w:p>
    <w:p w:rsidR="00000000" w:rsidRDefault="00000000">
      <w:pPr>
        <w:tabs>
          <w:tab w:val="left" w:pos="5220"/>
        </w:tabs>
        <w:spacing w:after="240" w:line="440" w:lineRule="exact"/>
        <w:ind w:firstLine="480"/>
        <w:jc w:val="both"/>
        <w:rPr>
          <w:sz w:val="21"/>
          <w:szCs w:val="21"/>
        </w:rPr>
      </w:pPr>
      <w:r>
        <w:rPr>
          <w:sz w:val="21"/>
          <w:szCs w:val="21"/>
        </w:rPr>
        <w:t>706</w:t>
      </w:r>
      <w:r>
        <w:rPr>
          <w:rFonts w:hint="eastAsia"/>
          <w:sz w:val="21"/>
          <w:szCs w:val="21"/>
        </w:rPr>
        <w:t>．母亲和新生儿健康及家庭保健包含以下计划项目的实施：</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产前和产后保健全国计划旨在减少产妇在产前和产后的疾病及死亡，包括</w:t>
      </w:r>
      <w:r>
        <w:rPr>
          <w:sz w:val="21"/>
          <w:szCs w:val="21"/>
        </w:rPr>
        <w:t>6</w:t>
      </w:r>
      <w:r>
        <w:rPr>
          <w:rFonts w:hint="eastAsia"/>
          <w:sz w:val="21"/>
          <w:szCs w:val="21"/>
        </w:rPr>
        <w:t>项内容：产前监护、分娩监护、新生儿系统护理和救生、产后监护、计划生育、母乳喂养以及孕前门诊（作为发现性病和艾滋病的手段）；</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在实施产前和产后保健全国计划的基础上，</w:t>
      </w:r>
      <w:r>
        <w:rPr>
          <w:sz w:val="21"/>
          <w:szCs w:val="21"/>
        </w:rPr>
        <w:t>1992</w:t>
      </w:r>
      <w:r>
        <w:rPr>
          <w:rFonts w:hint="eastAsia"/>
          <w:sz w:val="21"/>
          <w:szCs w:val="21"/>
        </w:rPr>
        <w:t>年又推出了“人口与家庭保健”计划，由世界银行贷款资助，其目的是促进一般保健服务和提倡妇幼保健医疗，减少地区间差别和平衡不同的医疗水平。</w:t>
      </w:r>
    </w:p>
    <w:p w:rsidR="00000000" w:rsidRDefault="00000000">
      <w:pPr>
        <w:tabs>
          <w:tab w:val="left" w:pos="5220"/>
        </w:tabs>
        <w:spacing w:after="240" w:line="440" w:lineRule="exact"/>
        <w:ind w:firstLine="480"/>
        <w:jc w:val="both"/>
        <w:rPr>
          <w:sz w:val="21"/>
          <w:szCs w:val="21"/>
        </w:rPr>
      </w:pPr>
      <w:r>
        <w:rPr>
          <w:sz w:val="21"/>
          <w:szCs w:val="21"/>
        </w:rPr>
        <w:t>– 1999</w:t>
      </w:r>
      <w:r>
        <w:rPr>
          <w:rFonts w:hint="eastAsia"/>
          <w:sz w:val="21"/>
          <w:szCs w:val="21"/>
        </w:rPr>
        <w:t>年</w:t>
      </w:r>
      <w:r>
        <w:rPr>
          <w:sz w:val="21"/>
          <w:szCs w:val="21"/>
        </w:rPr>
        <w:t>3</w:t>
      </w:r>
      <w:r>
        <w:rPr>
          <w:rFonts w:hint="eastAsia"/>
          <w:sz w:val="21"/>
          <w:szCs w:val="21"/>
        </w:rPr>
        <w:t>月启动的控制主妇死亡全国计划，列入预防和控制产妇死亡全国战略，其目标是在</w:t>
      </w:r>
      <w:r>
        <w:rPr>
          <w:sz w:val="21"/>
          <w:szCs w:val="21"/>
        </w:rPr>
        <w:t>2001</w:t>
      </w:r>
      <w:r>
        <w:rPr>
          <w:rFonts w:hint="eastAsia"/>
          <w:sz w:val="21"/>
          <w:szCs w:val="21"/>
        </w:rPr>
        <w:t>年前把产妇死亡率减低到十万分之五十。这项计划力求改善地区医院和医学院产科的服务质量，加强助产中心的人员配置，提高保健覆盖率，改进妊娠、分娩和产后的控制生育服务。在第一阶段，主要依靠在医院中实施产妇死亡监测全国计划，以便找出真实死因。</w:t>
      </w:r>
    </w:p>
    <w:p w:rsidR="00000000" w:rsidRDefault="00000000">
      <w:pPr>
        <w:pStyle w:val="Date"/>
        <w:adjustRightInd w:val="0"/>
        <w:spacing w:after="240" w:line="440" w:lineRule="exact"/>
        <w:textAlignment w:val="baseline"/>
        <w:rPr>
          <w:rFonts w:eastAsia="SimHei"/>
          <w:kern w:val="0"/>
          <w:lang w:val="en-US"/>
        </w:rPr>
      </w:pPr>
      <w:r>
        <w:rPr>
          <w:rFonts w:eastAsia="SimHei"/>
          <w:b/>
          <w:bCs/>
          <w:kern w:val="0"/>
          <w:lang w:val="en-US"/>
        </w:rPr>
        <w:t xml:space="preserve">2) </w:t>
      </w:r>
      <w:r>
        <w:rPr>
          <w:rFonts w:eastAsia="SimHei" w:hint="eastAsia"/>
          <w:kern w:val="0"/>
          <w:lang w:val="en-US"/>
        </w:rPr>
        <w:t>儿童健康</w:t>
      </w:r>
    </w:p>
    <w:p w:rsidR="00000000" w:rsidRDefault="00000000">
      <w:pPr>
        <w:tabs>
          <w:tab w:val="left" w:pos="5220"/>
        </w:tabs>
        <w:spacing w:after="240" w:line="440" w:lineRule="exact"/>
        <w:ind w:firstLine="480"/>
        <w:jc w:val="both"/>
        <w:rPr>
          <w:sz w:val="21"/>
          <w:szCs w:val="21"/>
        </w:rPr>
      </w:pPr>
      <w:r>
        <w:rPr>
          <w:sz w:val="21"/>
          <w:szCs w:val="21"/>
        </w:rPr>
        <w:t>707</w:t>
      </w:r>
      <w:r>
        <w:rPr>
          <w:rFonts w:hint="eastAsia"/>
          <w:sz w:val="21"/>
          <w:szCs w:val="21"/>
        </w:rPr>
        <w:t>．第二条轴线涉及儿童健康计划的逐步落实，特别是：</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扩大疫苗接种计划（</w:t>
      </w:r>
      <w:r>
        <w:rPr>
          <w:sz w:val="21"/>
          <w:szCs w:val="21"/>
        </w:rPr>
        <w:t>PEV</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防治腹泻症全国计划（</w:t>
      </w:r>
      <w:r>
        <w:rPr>
          <w:sz w:val="21"/>
          <w:szCs w:val="21"/>
        </w:rPr>
        <w:t>LAD</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防治急性呼吸道感染全国计划（</w:t>
      </w:r>
      <w:r>
        <w:rPr>
          <w:sz w:val="21"/>
          <w:szCs w:val="21"/>
        </w:rPr>
        <w:t>IRA</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六岁以下儿童成长监护；</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防止碘缺乏症计划；</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防治急性关节炎全国计划。</w:t>
      </w:r>
    </w:p>
    <w:p w:rsidR="00000000" w:rsidRDefault="00000000">
      <w:pPr>
        <w:pStyle w:val="Date"/>
        <w:adjustRightInd w:val="0"/>
        <w:spacing w:after="240" w:line="440" w:lineRule="exact"/>
        <w:textAlignment w:val="baseline"/>
        <w:rPr>
          <w:rFonts w:eastAsia="SimHei"/>
          <w:kern w:val="0"/>
          <w:lang w:val="en-US"/>
        </w:rPr>
      </w:pPr>
      <w:r>
        <w:rPr>
          <w:rFonts w:eastAsia="SimHei"/>
          <w:b/>
          <w:bCs/>
          <w:kern w:val="0"/>
          <w:lang w:val="en-US"/>
        </w:rPr>
        <w:t xml:space="preserve">3) </w:t>
      </w:r>
      <w:r>
        <w:rPr>
          <w:rFonts w:eastAsia="SimHei" w:hint="eastAsia"/>
          <w:kern w:val="0"/>
          <w:lang w:val="en-US"/>
        </w:rPr>
        <w:t>性病和艾滋病防治</w:t>
      </w:r>
    </w:p>
    <w:p w:rsidR="00000000" w:rsidRDefault="00000000">
      <w:pPr>
        <w:tabs>
          <w:tab w:val="left" w:pos="5220"/>
        </w:tabs>
        <w:spacing w:after="240" w:line="440" w:lineRule="exact"/>
        <w:ind w:firstLine="480"/>
        <w:jc w:val="both"/>
        <w:rPr>
          <w:sz w:val="21"/>
          <w:szCs w:val="21"/>
        </w:rPr>
      </w:pPr>
      <w:r>
        <w:rPr>
          <w:sz w:val="21"/>
          <w:szCs w:val="21"/>
        </w:rPr>
        <w:t>708</w:t>
      </w:r>
      <w:r>
        <w:rPr>
          <w:rFonts w:hint="eastAsia"/>
          <w:sz w:val="21"/>
          <w:szCs w:val="21"/>
        </w:rPr>
        <w:t>．第三条轴线涉及性病和艾滋病防治，这一计划自</w:t>
      </w:r>
      <w:r>
        <w:rPr>
          <w:sz w:val="21"/>
          <w:szCs w:val="21"/>
        </w:rPr>
        <w:t>1987</w:t>
      </w:r>
      <w:r>
        <w:rPr>
          <w:rFonts w:hint="eastAsia"/>
          <w:sz w:val="21"/>
          <w:szCs w:val="21"/>
        </w:rPr>
        <w:t>年开始启动（突尼斯于</w:t>
      </w:r>
      <w:r>
        <w:rPr>
          <w:sz w:val="21"/>
          <w:szCs w:val="21"/>
        </w:rPr>
        <w:t>1985</w:t>
      </w:r>
      <w:r>
        <w:rPr>
          <w:rFonts w:hint="eastAsia"/>
          <w:sz w:val="21"/>
          <w:szCs w:val="21"/>
        </w:rPr>
        <w:t>年出现第一个病例），通过对献血采血的系统控制及对高风险人群的卫生教育，预防血液传染，同时实施信息传播战略。</w:t>
      </w:r>
    </w:p>
    <w:p w:rsidR="00000000" w:rsidRDefault="00000000">
      <w:pPr>
        <w:pStyle w:val="Date"/>
        <w:adjustRightInd w:val="0"/>
        <w:spacing w:after="240" w:line="440" w:lineRule="exact"/>
        <w:textAlignment w:val="baseline"/>
        <w:rPr>
          <w:kern w:val="0"/>
          <w:lang w:val="en-US"/>
        </w:rPr>
      </w:pPr>
      <w:r>
        <w:rPr>
          <w:b/>
          <w:bCs/>
          <w:kern w:val="0"/>
          <w:lang w:val="en-US"/>
        </w:rPr>
        <w:t xml:space="preserve">4) </w:t>
      </w:r>
      <w:r>
        <w:rPr>
          <w:rFonts w:eastAsia="SimHei" w:hint="eastAsia"/>
          <w:kern w:val="0"/>
          <w:lang w:val="en-US"/>
        </w:rPr>
        <w:t>精神健康</w:t>
      </w:r>
    </w:p>
    <w:p w:rsidR="00000000" w:rsidRDefault="00000000">
      <w:pPr>
        <w:tabs>
          <w:tab w:val="left" w:pos="5220"/>
        </w:tabs>
        <w:spacing w:after="240" w:line="440" w:lineRule="exact"/>
        <w:ind w:firstLine="480"/>
        <w:jc w:val="both"/>
        <w:rPr>
          <w:sz w:val="21"/>
          <w:szCs w:val="21"/>
        </w:rPr>
      </w:pPr>
      <w:r>
        <w:rPr>
          <w:sz w:val="21"/>
          <w:szCs w:val="21"/>
        </w:rPr>
        <w:t>709</w:t>
      </w:r>
      <w:r>
        <w:rPr>
          <w:rFonts w:hint="eastAsia"/>
          <w:sz w:val="21"/>
          <w:szCs w:val="21"/>
        </w:rPr>
        <w:t>．第四条轴线是推行精神健康全国计划，旨在改善一般公民的生活质量，特别是妇女的生活质量。战略重点是实行治疗和教育相结合，使公众了解平衡家庭生活、职业生活和社会生活的重要性。</w:t>
      </w:r>
    </w:p>
    <w:p w:rsidR="00000000" w:rsidRDefault="00000000">
      <w:pPr>
        <w:pStyle w:val="Date"/>
        <w:adjustRightInd w:val="0"/>
        <w:spacing w:after="240" w:line="440" w:lineRule="exact"/>
        <w:textAlignment w:val="baseline"/>
        <w:rPr>
          <w:rFonts w:eastAsia="SimHei"/>
          <w:kern w:val="0"/>
          <w:lang w:val="en-US"/>
        </w:rPr>
      </w:pPr>
      <w:r>
        <w:rPr>
          <w:rFonts w:eastAsia="SimHei"/>
          <w:b/>
          <w:bCs/>
          <w:kern w:val="0"/>
          <w:lang w:val="en-US"/>
        </w:rPr>
        <w:t xml:space="preserve">5) </w:t>
      </w:r>
      <w:r>
        <w:rPr>
          <w:rFonts w:eastAsia="SimHei" w:hint="eastAsia"/>
          <w:kern w:val="0"/>
          <w:lang w:val="en-US"/>
        </w:rPr>
        <w:t>信息传播战略</w:t>
      </w:r>
    </w:p>
    <w:p w:rsidR="00000000" w:rsidRDefault="00000000">
      <w:pPr>
        <w:tabs>
          <w:tab w:val="left" w:pos="5220"/>
        </w:tabs>
        <w:spacing w:after="240" w:line="440" w:lineRule="exact"/>
        <w:ind w:firstLine="480"/>
        <w:jc w:val="both"/>
        <w:rPr>
          <w:sz w:val="21"/>
          <w:szCs w:val="21"/>
        </w:rPr>
      </w:pPr>
      <w:r>
        <w:rPr>
          <w:sz w:val="21"/>
          <w:szCs w:val="21"/>
        </w:rPr>
        <w:t>710</w:t>
      </w:r>
      <w:r>
        <w:rPr>
          <w:rFonts w:hint="eastAsia"/>
          <w:sz w:val="21"/>
          <w:szCs w:val="21"/>
        </w:rPr>
        <w:t>．第五条轴线涉及信息传播战略，这一战略旨在通过多项广播电视节目及宣传广告，对各医疗卫生部门，特别是向非政府组织开展经常性的宣传活动。</w:t>
      </w:r>
    </w:p>
    <w:p w:rsidR="00000000" w:rsidRDefault="00000000">
      <w:pPr>
        <w:tabs>
          <w:tab w:val="left" w:pos="5220"/>
        </w:tabs>
        <w:spacing w:before="240" w:after="240" w:line="440" w:lineRule="exact"/>
        <w:jc w:val="both"/>
        <w:rPr>
          <w:rFonts w:eastAsia="SimHei"/>
          <w:sz w:val="28"/>
          <w:szCs w:val="28"/>
        </w:rPr>
      </w:pPr>
      <w:r>
        <w:rPr>
          <w:rFonts w:eastAsia="SimHei" w:hint="eastAsia"/>
          <w:sz w:val="28"/>
          <w:szCs w:val="28"/>
        </w:rPr>
        <w:t>三、计划生育：消除对妇女一切形式歧视的决定因素</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三</w:t>
      </w:r>
      <w:r>
        <w:rPr>
          <w:rFonts w:eastAsia="SimHei"/>
          <w:sz w:val="21"/>
          <w:szCs w:val="21"/>
        </w:rPr>
        <w:t>.</w:t>
      </w:r>
      <w:r>
        <w:rPr>
          <w:rFonts w:eastAsia="SimHei"/>
          <w:b/>
          <w:bCs/>
          <w:sz w:val="21"/>
          <w:szCs w:val="21"/>
        </w:rPr>
        <w:t>1</w:t>
      </w:r>
      <w:r>
        <w:rPr>
          <w:rFonts w:eastAsia="SimHei"/>
          <w:sz w:val="21"/>
          <w:szCs w:val="21"/>
        </w:rPr>
        <w:t xml:space="preserve"> </w:t>
      </w:r>
      <w:r>
        <w:rPr>
          <w:rFonts w:eastAsia="SimHei" w:hint="eastAsia"/>
          <w:sz w:val="21"/>
          <w:szCs w:val="21"/>
        </w:rPr>
        <w:t>法律基础</w:t>
      </w:r>
    </w:p>
    <w:p w:rsidR="00000000" w:rsidRDefault="00000000">
      <w:pPr>
        <w:tabs>
          <w:tab w:val="left" w:pos="5220"/>
        </w:tabs>
        <w:spacing w:after="240" w:line="440" w:lineRule="exact"/>
        <w:ind w:firstLine="480"/>
        <w:jc w:val="both"/>
        <w:rPr>
          <w:sz w:val="21"/>
          <w:szCs w:val="21"/>
        </w:rPr>
      </w:pPr>
      <w:r>
        <w:rPr>
          <w:sz w:val="21"/>
          <w:szCs w:val="21"/>
        </w:rPr>
        <w:t>711</w:t>
      </w:r>
      <w:r>
        <w:rPr>
          <w:rFonts w:hint="eastAsia"/>
          <w:sz w:val="21"/>
          <w:szCs w:val="21"/>
        </w:rPr>
        <w:t>．国家成功推行其人口政策的决心通过《人权法》得到具体落实，根据尊重妇女权利的精神，《人权法》对结婚和离婚的权利作出了修改。作为前卫战略，开放堕胎（</w:t>
      </w:r>
      <w:r>
        <w:rPr>
          <w:sz w:val="21"/>
          <w:szCs w:val="21"/>
        </w:rPr>
        <w:t>1965</w:t>
      </w:r>
      <w:r>
        <w:rPr>
          <w:rFonts w:hint="eastAsia"/>
          <w:sz w:val="21"/>
          <w:szCs w:val="21"/>
        </w:rPr>
        <w:t>年）成为确认夫妇权利及妇女权利的重大事件。</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三</w:t>
      </w:r>
      <w:r>
        <w:rPr>
          <w:rFonts w:eastAsia="SimHei"/>
          <w:sz w:val="21"/>
          <w:szCs w:val="21"/>
        </w:rPr>
        <w:t>.</w:t>
      </w:r>
      <w:r>
        <w:rPr>
          <w:rFonts w:eastAsia="SimHei"/>
          <w:b/>
          <w:bCs/>
          <w:sz w:val="21"/>
          <w:szCs w:val="21"/>
        </w:rPr>
        <w:t>2</w:t>
      </w:r>
      <w:r>
        <w:rPr>
          <w:rFonts w:eastAsia="SimHei"/>
          <w:sz w:val="21"/>
          <w:szCs w:val="21"/>
        </w:rPr>
        <w:t xml:space="preserve"> </w:t>
      </w:r>
      <w:r>
        <w:rPr>
          <w:rFonts w:eastAsia="SimHei" w:hint="eastAsia"/>
          <w:sz w:val="21"/>
          <w:szCs w:val="21"/>
        </w:rPr>
        <w:t>与社会经济环境相适应的实施途径</w:t>
      </w:r>
    </w:p>
    <w:p w:rsidR="00000000" w:rsidRDefault="00000000">
      <w:pPr>
        <w:tabs>
          <w:tab w:val="left" w:pos="5220"/>
        </w:tabs>
        <w:spacing w:after="240" w:line="440" w:lineRule="exact"/>
        <w:ind w:firstLine="480"/>
        <w:jc w:val="both"/>
        <w:rPr>
          <w:sz w:val="21"/>
          <w:szCs w:val="21"/>
        </w:rPr>
      </w:pPr>
      <w:r>
        <w:rPr>
          <w:sz w:val="21"/>
          <w:szCs w:val="21"/>
        </w:rPr>
        <w:t>712</w:t>
      </w:r>
      <w:r>
        <w:rPr>
          <w:rFonts w:hint="eastAsia"/>
          <w:sz w:val="21"/>
          <w:szCs w:val="21"/>
        </w:rPr>
        <w:t>．考虑到人口必须与发展相适应，推行计划生育政策采取了互为补充的不同措施，而其基本目的则是家庭的幸福。</w:t>
      </w:r>
    </w:p>
    <w:p w:rsidR="00000000" w:rsidRDefault="00000000">
      <w:pPr>
        <w:tabs>
          <w:tab w:val="left" w:pos="5220"/>
        </w:tabs>
        <w:spacing w:after="240" w:line="440" w:lineRule="exact"/>
        <w:ind w:firstLine="480"/>
        <w:jc w:val="both"/>
        <w:rPr>
          <w:sz w:val="21"/>
          <w:szCs w:val="21"/>
        </w:rPr>
      </w:pPr>
      <w:r>
        <w:rPr>
          <w:sz w:val="21"/>
          <w:szCs w:val="21"/>
        </w:rPr>
        <w:t>713</w:t>
      </w:r>
      <w:r>
        <w:rPr>
          <w:rFonts w:hint="eastAsia"/>
          <w:sz w:val="21"/>
          <w:szCs w:val="21"/>
        </w:rPr>
        <w:t>．在</w:t>
      </w:r>
      <w:r>
        <w:rPr>
          <w:sz w:val="21"/>
          <w:szCs w:val="21"/>
        </w:rPr>
        <w:t>1960</w:t>
      </w:r>
      <w:r>
        <w:rPr>
          <w:rFonts w:hint="eastAsia"/>
          <w:sz w:val="21"/>
          <w:szCs w:val="21"/>
        </w:rPr>
        <w:t>年代，突尼斯社会经济形势很不稳定，特别是人口相对年轻（</w:t>
      </w:r>
      <w:r>
        <w:rPr>
          <w:sz w:val="21"/>
          <w:szCs w:val="21"/>
        </w:rPr>
        <w:t>50%</w:t>
      </w:r>
      <w:r>
        <w:rPr>
          <w:rFonts w:hint="eastAsia"/>
          <w:sz w:val="21"/>
          <w:szCs w:val="21"/>
        </w:rPr>
        <w:t>的居民不到</w:t>
      </w:r>
      <w:r>
        <w:rPr>
          <w:sz w:val="21"/>
          <w:szCs w:val="21"/>
        </w:rPr>
        <w:t>15</w:t>
      </w:r>
      <w:r>
        <w:rPr>
          <w:rFonts w:hint="eastAsia"/>
          <w:sz w:val="21"/>
          <w:szCs w:val="21"/>
        </w:rPr>
        <w:t>岁），自然增长率高达</w:t>
      </w:r>
      <w:r>
        <w:rPr>
          <w:sz w:val="21"/>
          <w:szCs w:val="21"/>
        </w:rPr>
        <w:t>3.5%</w:t>
      </w:r>
      <w:r>
        <w:rPr>
          <w:rFonts w:hint="eastAsia"/>
          <w:sz w:val="21"/>
          <w:szCs w:val="21"/>
        </w:rPr>
        <w:t>，而自然资源却十分稀少。面对这种形势，突尼斯采用了纯人口手段，减低人口的增长，因为人口增长过快已成为发展的主要障碍。</w:t>
      </w:r>
      <w:r>
        <w:rPr>
          <w:sz w:val="21"/>
          <w:szCs w:val="21"/>
        </w:rPr>
        <w:t>1970</w:t>
      </w:r>
      <w:r>
        <w:rPr>
          <w:rFonts w:hint="eastAsia"/>
          <w:sz w:val="21"/>
          <w:szCs w:val="21"/>
        </w:rPr>
        <w:t>年代，经济增长和社会发展（特别是教育）及基础设施的扩展促使计划生育政策出现了转折。人口政策从此在“妇幼保健”的框架内实施。</w:t>
      </w:r>
    </w:p>
    <w:p w:rsidR="00000000" w:rsidRDefault="00000000">
      <w:pPr>
        <w:tabs>
          <w:tab w:val="left" w:pos="5220"/>
        </w:tabs>
        <w:spacing w:after="240" w:line="440" w:lineRule="exact"/>
        <w:ind w:firstLine="480"/>
        <w:jc w:val="both"/>
        <w:rPr>
          <w:sz w:val="21"/>
          <w:szCs w:val="21"/>
        </w:rPr>
      </w:pPr>
      <w:r>
        <w:rPr>
          <w:sz w:val="21"/>
          <w:szCs w:val="21"/>
        </w:rPr>
        <w:t>714</w:t>
      </w:r>
      <w:r>
        <w:rPr>
          <w:rFonts w:hint="eastAsia"/>
          <w:sz w:val="21"/>
          <w:szCs w:val="21"/>
        </w:rPr>
        <w:t>．突尼斯于</w:t>
      </w:r>
      <w:r>
        <w:rPr>
          <w:sz w:val="21"/>
          <w:szCs w:val="21"/>
        </w:rPr>
        <w:t>1980</w:t>
      </w:r>
      <w:r>
        <w:rPr>
          <w:rFonts w:hint="eastAsia"/>
          <w:sz w:val="21"/>
          <w:szCs w:val="21"/>
        </w:rPr>
        <w:t>年代初采取了确保“</w:t>
      </w:r>
      <w:r>
        <w:rPr>
          <w:sz w:val="21"/>
          <w:szCs w:val="21"/>
        </w:rPr>
        <w:t>2000</w:t>
      </w:r>
      <w:r>
        <w:rPr>
          <w:rFonts w:hint="eastAsia"/>
          <w:sz w:val="21"/>
          <w:szCs w:val="21"/>
        </w:rPr>
        <w:t>年人人健康”的基础医疗保健政策，这使计划生育在提高家庭健康水平中占据优先地位。确实，基层保健中心在全国各地的普及（</w:t>
      </w:r>
      <w:r>
        <w:rPr>
          <w:sz w:val="21"/>
          <w:szCs w:val="21"/>
        </w:rPr>
        <w:t>1986</w:t>
      </w:r>
      <w:r>
        <w:rPr>
          <w:rFonts w:hint="eastAsia"/>
          <w:sz w:val="21"/>
          <w:szCs w:val="21"/>
        </w:rPr>
        <w:t>年有</w:t>
      </w:r>
      <w:r>
        <w:rPr>
          <w:sz w:val="21"/>
          <w:szCs w:val="21"/>
        </w:rPr>
        <w:t>1 081</w:t>
      </w:r>
      <w:r>
        <w:rPr>
          <w:rFonts w:hint="eastAsia"/>
          <w:sz w:val="21"/>
          <w:szCs w:val="21"/>
        </w:rPr>
        <w:t>个，</w:t>
      </w:r>
      <w:r>
        <w:rPr>
          <w:sz w:val="21"/>
          <w:szCs w:val="21"/>
        </w:rPr>
        <w:t>1998</w:t>
      </w:r>
      <w:r>
        <w:rPr>
          <w:rFonts w:hint="eastAsia"/>
          <w:sz w:val="21"/>
          <w:szCs w:val="21"/>
        </w:rPr>
        <w:t>年达</w:t>
      </w:r>
      <w:r>
        <w:rPr>
          <w:sz w:val="21"/>
          <w:szCs w:val="21"/>
        </w:rPr>
        <w:t>1 922</w:t>
      </w:r>
      <w:r>
        <w:rPr>
          <w:rFonts w:hint="eastAsia"/>
          <w:sz w:val="21"/>
          <w:szCs w:val="21"/>
        </w:rPr>
        <w:t>个），为居民获得医疗服务和实行计划生育提供了方便。但是，对最贫困的居民来说，还是</w:t>
      </w:r>
      <w:r>
        <w:rPr>
          <w:sz w:val="21"/>
          <w:szCs w:val="21"/>
        </w:rPr>
        <w:t>1968</w:t>
      </w:r>
      <w:r>
        <w:rPr>
          <w:rFonts w:hint="eastAsia"/>
          <w:sz w:val="21"/>
          <w:szCs w:val="21"/>
        </w:rPr>
        <w:t>年推出的流动医疗站，为他们获得医疗服务和实行计划生育提供更多的方便。流动医疗站目前已达</w:t>
      </w:r>
      <w:r>
        <w:rPr>
          <w:sz w:val="21"/>
          <w:szCs w:val="21"/>
        </w:rPr>
        <w:t>105</w:t>
      </w:r>
      <w:r>
        <w:rPr>
          <w:rFonts w:hint="eastAsia"/>
          <w:sz w:val="21"/>
          <w:szCs w:val="21"/>
        </w:rPr>
        <w:t>个（</w:t>
      </w:r>
      <w:r>
        <w:rPr>
          <w:sz w:val="21"/>
          <w:szCs w:val="21"/>
        </w:rPr>
        <w:t>85</w:t>
      </w:r>
      <w:r>
        <w:rPr>
          <w:rFonts w:hint="eastAsia"/>
          <w:sz w:val="21"/>
          <w:szCs w:val="21"/>
        </w:rPr>
        <w:t>个医疗队和</w:t>
      </w:r>
      <w:r>
        <w:rPr>
          <w:sz w:val="21"/>
          <w:szCs w:val="21"/>
        </w:rPr>
        <w:t>20</w:t>
      </w:r>
      <w:r>
        <w:rPr>
          <w:rFonts w:hint="eastAsia"/>
          <w:sz w:val="21"/>
          <w:szCs w:val="21"/>
        </w:rPr>
        <w:t>家诊所），覆盖</w:t>
      </w:r>
      <w:r>
        <w:rPr>
          <w:sz w:val="21"/>
          <w:szCs w:val="21"/>
        </w:rPr>
        <w:t>1 141</w:t>
      </w:r>
      <w:r>
        <w:rPr>
          <w:rFonts w:hint="eastAsia"/>
          <w:sz w:val="21"/>
          <w:szCs w:val="21"/>
        </w:rPr>
        <w:t>个基础设施薄弱和人力资源稀少的地区。</w:t>
      </w:r>
    </w:p>
    <w:p w:rsidR="00000000" w:rsidRDefault="00000000">
      <w:pPr>
        <w:tabs>
          <w:tab w:val="left" w:pos="5220"/>
        </w:tabs>
        <w:spacing w:after="240" w:line="440" w:lineRule="exact"/>
        <w:ind w:firstLine="480"/>
        <w:jc w:val="both"/>
        <w:rPr>
          <w:sz w:val="21"/>
          <w:szCs w:val="21"/>
        </w:rPr>
      </w:pPr>
      <w:r>
        <w:rPr>
          <w:sz w:val="21"/>
          <w:szCs w:val="21"/>
        </w:rPr>
        <w:t>715</w:t>
      </w:r>
      <w:r>
        <w:rPr>
          <w:rFonts w:hint="eastAsia"/>
          <w:sz w:val="21"/>
          <w:szCs w:val="21"/>
        </w:rPr>
        <w:t>．计划生育从此成为“家庭健康”的代名词，</w:t>
      </w:r>
      <w:r>
        <w:rPr>
          <w:sz w:val="21"/>
          <w:szCs w:val="21"/>
        </w:rPr>
        <w:t>1995</w:t>
      </w:r>
      <w:r>
        <w:rPr>
          <w:rFonts w:hint="eastAsia"/>
          <w:sz w:val="21"/>
          <w:szCs w:val="21"/>
        </w:rPr>
        <w:t>年后，随着突尼斯政府赞同了开罗人口与发展会议（</w:t>
      </w:r>
      <w:r>
        <w:rPr>
          <w:sz w:val="21"/>
          <w:szCs w:val="21"/>
        </w:rPr>
        <w:t>1994</w:t>
      </w:r>
      <w:r>
        <w:rPr>
          <w:rFonts w:hint="eastAsia"/>
          <w:sz w:val="21"/>
          <w:szCs w:val="21"/>
        </w:rPr>
        <w:t>年国际人口与发展会议）的各项建议，这一概念得到了更加广泛的使用，成为生殖保健的组成部分。</w:t>
      </w:r>
    </w:p>
    <w:p w:rsidR="00000000" w:rsidRDefault="00000000">
      <w:pPr>
        <w:spacing w:after="240" w:line="440" w:lineRule="exact"/>
        <w:jc w:val="both"/>
        <w:rPr>
          <w:rFonts w:eastAsia="SimHei"/>
          <w:b/>
          <w:bCs/>
          <w:sz w:val="21"/>
          <w:szCs w:val="21"/>
        </w:rPr>
      </w:pPr>
      <w:r>
        <w:rPr>
          <w:rFonts w:eastAsia="SimHei" w:hint="eastAsia"/>
          <w:sz w:val="21"/>
          <w:szCs w:val="21"/>
        </w:rPr>
        <w:t>三</w:t>
      </w:r>
      <w:r>
        <w:rPr>
          <w:rFonts w:eastAsia="SimHei"/>
          <w:sz w:val="21"/>
          <w:szCs w:val="21"/>
        </w:rPr>
        <w:t>.</w:t>
      </w:r>
      <w:r>
        <w:rPr>
          <w:rFonts w:eastAsia="SimHei"/>
          <w:b/>
          <w:bCs/>
          <w:sz w:val="21"/>
          <w:szCs w:val="21"/>
        </w:rPr>
        <w:t xml:space="preserve">3 </w:t>
      </w:r>
      <w:r>
        <w:rPr>
          <w:rFonts w:eastAsia="SimHei" w:hint="eastAsia"/>
          <w:sz w:val="21"/>
          <w:szCs w:val="21"/>
        </w:rPr>
        <w:t>全国家庭和人口署</w:t>
      </w:r>
      <w:r>
        <w:rPr>
          <w:rFonts w:eastAsia="SimHei" w:hint="eastAsia"/>
          <w:b/>
          <w:bCs/>
          <w:sz w:val="21"/>
          <w:szCs w:val="21"/>
        </w:rPr>
        <w:t>（</w:t>
      </w:r>
      <w:r>
        <w:rPr>
          <w:rFonts w:eastAsia="SimHei"/>
          <w:b/>
          <w:bCs/>
          <w:sz w:val="21"/>
          <w:szCs w:val="21"/>
        </w:rPr>
        <w:t>ONFP</w:t>
      </w:r>
      <w:r>
        <w:rPr>
          <w:rFonts w:eastAsia="SimHei" w:hint="eastAsia"/>
          <w:b/>
          <w:bCs/>
          <w:sz w:val="21"/>
          <w:szCs w:val="21"/>
        </w:rPr>
        <w:t>）</w:t>
      </w:r>
    </w:p>
    <w:p w:rsidR="00000000" w:rsidRDefault="00000000">
      <w:pPr>
        <w:spacing w:after="240" w:line="440" w:lineRule="exact"/>
        <w:ind w:firstLine="480"/>
        <w:jc w:val="both"/>
        <w:rPr>
          <w:sz w:val="21"/>
          <w:szCs w:val="21"/>
        </w:rPr>
      </w:pPr>
      <w:r>
        <w:rPr>
          <w:sz w:val="21"/>
          <w:szCs w:val="21"/>
        </w:rPr>
        <w:t>716</w:t>
      </w:r>
      <w:r>
        <w:rPr>
          <w:rFonts w:hint="eastAsia"/>
          <w:sz w:val="21"/>
          <w:szCs w:val="21"/>
        </w:rPr>
        <w:t>．自全国家庭和人口署</w:t>
      </w:r>
      <w:r>
        <w:rPr>
          <w:sz w:val="21"/>
          <w:szCs w:val="21"/>
        </w:rPr>
        <w:t>1973</w:t>
      </w:r>
      <w:r>
        <w:rPr>
          <w:rFonts w:hint="eastAsia"/>
          <w:sz w:val="21"/>
          <w:szCs w:val="21"/>
        </w:rPr>
        <w:t>年成立后，计划生育全国规划享有专项资金。今天已有</w:t>
      </w:r>
      <w:r>
        <w:rPr>
          <w:sz w:val="21"/>
          <w:szCs w:val="21"/>
        </w:rPr>
        <w:t>50</w:t>
      </w:r>
      <w:r>
        <w:rPr>
          <w:rFonts w:hint="eastAsia"/>
          <w:sz w:val="21"/>
          <w:szCs w:val="21"/>
        </w:rPr>
        <w:t>个专门从事计划生育服务和具有医疗、手术和教育三重职能的地区诊所。</w:t>
      </w:r>
      <w:r>
        <w:rPr>
          <w:sz w:val="21"/>
          <w:szCs w:val="21"/>
        </w:rPr>
        <w:t>1995</w:t>
      </w:r>
      <w:r>
        <w:rPr>
          <w:rFonts w:hint="eastAsia"/>
          <w:sz w:val="21"/>
          <w:szCs w:val="21"/>
        </w:rPr>
        <w:t>年以来，这些诊所除开展计划生育外，还提供生殖保健的各项服务：检查妇女癌症，检查和收治性传染病，预防更年期综合症，诊治不孕症。</w:t>
      </w:r>
    </w:p>
    <w:p w:rsidR="00000000" w:rsidRDefault="00000000">
      <w:pPr>
        <w:tabs>
          <w:tab w:val="left" w:pos="5220"/>
        </w:tabs>
        <w:spacing w:after="240" w:line="440" w:lineRule="exact"/>
        <w:ind w:firstLine="480"/>
        <w:jc w:val="both"/>
        <w:rPr>
          <w:sz w:val="21"/>
          <w:szCs w:val="21"/>
        </w:rPr>
      </w:pPr>
      <w:r>
        <w:rPr>
          <w:sz w:val="21"/>
          <w:szCs w:val="21"/>
        </w:rPr>
        <w:t>717</w:t>
      </w:r>
      <w:r>
        <w:rPr>
          <w:rFonts w:hint="eastAsia"/>
          <w:sz w:val="21"/>
          <w:szCs w:val="21"/>
        </w:rPr>
        <w:t>．包括</w:t>
      </w:r>
      <w:r>
        <w:rPr>
          <w:sz w:val="21"/>
          <w:szCs w:val="21"/>
        </w:rPr>
        <w:t>20</w:t>
      </w:r>
      <w:r>
        <w:rPr>
          <w:rFonts w:hint="eastAsia"/>
          <w:sz w:val="21"/>
          <w:szCs w:val="21"/>
        </w:rPr>
        <w:t>个诊所在内的</w:t>
      </w:r>
      <w:r>
        <w:rPr>
          <w:sz w:val="21"/>
          <w:szCs w:val="21"/>
        </w:rPr>
        <w:t>105</w:t>
      </w:r>
      <w:r>
        <w:rPr>
          <w:rFonts w:hint="eastAsia"/>
          <w:sz w:val="21"/>
          <w:szCs w:val="21"/>
        </w:rPr>
        <w:t>个流动医疗站在缺医少药地区巡回开展生殖保健和计划生育服务，覆盖</w:t>
      </w:r>
      <w:r>
        <w:rPr>
          <w:sz w:val="21"/>
          <w:szCs w:val="21"/>
        </w:rPr>
        <w:t>712</w:t>
      </w:r>
      <w:r>
        <w:rPr>
          <w:rFonts w:hint="eastAsia"/>
          <w:sz w:val="21"/>
          <w:szCs w:val="21"/>
        </w:rPr>
        <w:t>个落后地区及</w:t>
      </w:r>
      <w:r>
        <w:rPr>
          <w:sz w:val="21"/>
          <w:szCs w:val="21"/>
        </w:rPr>
        <w:t>88220</w:t>
      </w:r>
      <w:r>
        <w:rPr>
          <w:rFonts w:hint="eastAsia"/>
          <w:sz w:val="21"/>
          <w:szCs w:val="21"/>
        </w:rPr>
        <w:t>名育龄妇女。</w:t>
      </w:r>
    </w:p>
    <w:p w:rsidR="00000000" w:rsidRDefault="00000000">
      <w:pPr>
        <w:tabs>
          <w:tab w:val="left" w:pos="5220"/>
        </w:tabs>
        <w:spacing w:after="240" w:line="440" w:lineRule="exact"/>
        <w:ind w:firstLine="480"/>
        <w:jc w:val="both"/>
        <w:rPr>
          <w:sz w:val="21"/>
          <w:szCs w:val="21"/>
        </w:rPr>
      </w:pPr>
      <w:r>
        <w:rPr>
          <w:sz w:val="21"/>
          <w:szCs w:val="21"/>
        </w:rPr>
        <w:t>718</w:t>
      </w:r>
      <w:r>
        <w:rPr>
          <w:rFonts w:hint="eastAsia"/>
          <w:sz w:val="21"/>
          <w:szCs w:val="21"/>
        </w:rPr>
        <w:t>．在全国家庭和人口署的下属机构中，直接投入生殖保健和计划生育活动的有：</w:t>
      </w:r>
      <w:r>
        <w:rPr>
          <w:sz w:val="21"/>
          <w:szCs w:val="21"/>
        </w:rPr>
        <w:t>38</w:t>
      </w:r>
      <w:r>
        <w:rPr>
          <w:rFonts w:hint="eastAsia"/>
          <w:sz w:val="21"/>
          <w:szCs w:val="21"/>
        </w:rPr>
        <w:t>名专科医生和</w:t>
      </w:r>
      <w:r>
        <w:rPr>
          <w:sz w:val="21"/>
          <w:szCs w:val="21"/>
        </w:rPr>
        <w:t>18</w:t>
      </w:r>
      <w:r>
        <w:rPr>
          <w:rFonts w:hint="eastAsia"/>
          <w:sz w:val="21"/>
          <w:szCs w:val="21"/>
        </w:rPr>
        <w:t>名综合科医生，</w:t>
      </w:r>
      <w:r>
        <w:rPr>
          <w:sz w:val="21"/>
          <w:szCs w:val="21"/>
        </w:rPr>
        <w:t>230</w:t>
      </w:r>
      <w:r>
        <w:rPr>
          <w:rFonts w:hint="eastAsia"/>
          <w:sz w:val="21"/>
          <w:szCs w:val="21"/>
        </w:rPr>
        <w:t>名公共卫生高级技师（其中助产士</w:t>
      </w:r>
      <w:r>
        <w:rPr>
          <w:sz w:val="21"/>
          <w:szCs w:val="21"/>
        </w:rPr>
        <w:t>200</w:t>
      </w:r>
      <w:r>
        <w:rPr>
          <w:rFonts w:hint="eastAsia"/>
          <w:sz w:val="21"/>
          <w:szCs w:val="21"/>
        </w:rPr>
        <w:t>名），</w:t>
      </w:r>
      <w:r>
        <w:rPr>
          <w:sz w:val="21"/>
          <w:szCs w:val="21"/>
        </w:rPr>
        <w:t>50</w:t>
      </w:r>
      <w:r>
        <w:rPr>
          <w:rFonts w:hint="eastAsia"/>
          <w:sz w:val="21"/>
          <w:szCs w:val="21"/>
        </w:rPr>
        <w:t>名护士，</w:t>
      </w:r>
      <w:r>
        <w:rPr>
          <w:sz w:val="21"/>
          <w:szCs w:val="21"/>
        </w:rPr>
        <w:t>330</w:t>
      </w:r>
      <w:r>
        <w:rPr>
          <w:rFonts w:hint="eastAsia"/>
          <w:sz w:val="21"/>
          <w:szCs w:val="21"/>
        </w:rPr>
        <w:t>名辅导员。</w:t>
      </w:r>
    </w:p>
    <w:p w:rsidR="00000000" w:rsidRDefault="00000000">
      <w:pPr>
        <w:tabs>
          <w:tab w:val="left" w:pos="5220"/>
        </w:tabs>
        <w:spacing w:after="240" w:line="440" w:lineRule="exact"/>
        <w:ind w:firstLine="480"/>
        <w:jc w:val="both"/>
        <w:rPr>
          <w:sz w:val="21"/>
          <w:szCs w:val="21"/>
        </w:rPr>
      </w:pPr>
      <w:r>
        <w:rPr>
          <w:sz w:val="21"/>
          <w:szCs w:val="21"/>
        </w:rPr>
        <w:t>719</w:t>
      </w:r>
      <w:r>
        <w:rPr>
          <w:rFonts w:hint="eastAsia"/>
          <w:sz w:val="21"/>
          <w:szCs w:val="21"/>
        </w:rPr>
        <w:t>．全国家庭和人口署拥有</w:t>
      </w:r>
      <w:r>
        <w:rPr>
          <w:sz w:val="21"/>
          <w:szCs w:val="21"/>
        </w:rPr>
        <w:t>3</w:t>
      </w:r>
      <w:r>
        <w:rPr>
          <w:rFonts w:hint="eastAsia"/>
          <w:sz w:val="21"/>
          <w:szCs w:val="21"/>
        </w:rPr>
        <w:t>个生殖保健和计划生育专门中心：即人类繁殖与人口问题的研究中心，继续培训及再教育中心和视听制作中心。这些中心均具有全国性和国际性影响。</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三</w:t>
      </w:r>
      <w:r>
        <w:rPr>
          <w:rFonts w:eastAsia="SimHei"/>
          <w:sz w:val="21"/>
          <w:szCs w:val="21"/>
        </w:rPr>
        <w:t>.</w:t>
      </w:r>
      <w:r>
        <w:rPr>
          <w:rFonts w:eastAsia="SimHei"/>
          <w:b/>
          <w:bCs/>
          <w:sz w:val="21"/>
          <w:szCs w:val="21"/>
        </w:rPr>
        <w:t>4</w:t>
      </w:r>
      <w:r>
        <w:rPr>
          <w:rFonts w:eastAsia="SimHei"/>
          <w:sz w:val="21"/>
          <w:szCs w:val="21"/>
        </w:rPr>
        <w:t xml:space="preserve"> </w:t>
      </w:r>
      <w:r>
        <w:rPr>
          <w:rFonts w:eastAsia="SimHei" w:hint="eastAsia"/>
          <w:sz w:val="21"/>
          <w:szCs w:val="21"/>
        </w:rPr>
        <w:t>家庭幸福</w:t>
      </w:r>
    </w:p>
    <w:p w:rsidR="00000000" w:rsidRDefault="00000000">
      <w:pPr>
        <w:tabs>
          <w:tab w:val="left" w:pos="5220"/>
        </w:tabs>
        <w:spacing w:after="240" w:line="440" w:lineRule="exact"/>
        <w:ind w:firstLine="480"/>
        <w:jc w:val="both"/>
        <w:rPr>
          <w:sz w:val="21"/>
          <w:szCs w:val="21"/>
        </w:rPr>
      </w:pPr>
      <w:r>
        <w:rPr>
          <w:sz w:val="21"/>
          <w:szCs w:val="21"/>
        </w:rPr>
        <w:t>720</w:t>
      </w:r>
      <w:r>
        <w:rPr>
          <w:rFonts w:hint="eastAsia"/>
          <w:sz w:val="21"/>
          <w:szCs w:val="21"/>
        </w:rPr>
        <w:t>．突尼斯的计划生育政策从一开始就立足于预防和避免不愿要的生育，同时又保障愿意要的生育。</w:t>
      </w:r>
    </w:p>
    <w:p w:rsidR="00000000" w:rsidRDefault="00000000">
      <w:pPr>
        <w:tabs>
          <w:tab w:val="left" w:pos="5220"/>
        </w:tabs>
        <w:spacing w:after="240" w:line="440" w:lineRule="exact"/>
        <w:ind w:firstLine="480"/>
        <w:jc w:val="both"/>
        <w:rPr>
          <w:sz w:val="21"/>
          <w:szCs w:val="21"/>
        </w:rPr>
      </w:pPr>
      <w:r>
        <w:rPr>
          <w:sz w:val="21"/>
          <w:szCs w:val="21"/>
        </w:rPr>
        <w:t>721</w:t>
      </w:r>
      <w:r>
        <w:rPr>
          <w:rFonts w:hint="eastAsia"/>
          <w:sz w:val="21"/>
          <w:szCs w:val="21"/>
        </w:rPr>
        <w:t>．</w:t>
      </w:r>
      <w:r>
        <w:rPr>
          <w:sz w:val="21"/>
          <w:szCs w:val="21"/>
        </w:rPr>
        <w:t>1965</w:t>
      </w:r>
      <w:r>
        <w:rPr>
          <w:rFonts w:hint="eastAsia"/>
          <w:sz w:val="21"/>
          <w:szCs w:val="21"/>
        </w:rPr>
        <w:t>年，当开放堕胎的法律颁布时，计划生育方案尚处在试验阶段。这项法律允许已有</w:t>
      </w:r>
      <w:r>
        <w:rPr>
          <w:sz w:val="21"/>
          <w:szCs w:val="21"/>
        </w:rPr>
        <w:t>4</w:t>
      </w:r>
      <w:r>
        <w:rPr>
          <w:rFonts w:hint="eastAsia"/>
          <w:sz w:val="21"/>
          <w:szCs w:val="21"/>
        </w:rPr>
        <w:t>个孩子的孕妇在医院实施堕胎。经过</w:t>
      </w:r>
      <w:r>
        <w:rPr>
          <w:sz w:val="21"/>
          <w:szCs w:val="21"/>
        </w:rPr>
        <w:t>1973</w:t>
      </w:r>
      <w:r>
        <w:rPr>
          <w:rFonts w:hint="eastAsia"/>
          <w:sz w:val="21"/>
          <w:szCs w:val="21"/>
        </w:rPr>
        <w:t>年的修改后，法律不再考虑已有孩子的数量，对停止妊娠的任何申请，一律予以批准。堕胎行为固然纯属个人自由，但毕竟事关健康和社会，因为其目的一方面是要减低产妇的死亡率，另一方面还要防止杀害和遗弃婴儿。</w:t>
      </w:r>
    </w:p>
    <w:p w:rsidR="00000000" w:rsidRDefault="00000000">
      <w:pPr>
        <w:tabs>
          <w:tab w:val="left" w:pos="5220"/>
        </w:tabs>
        <w:spacing w:after="240" w:line="440" w:lineRule="exact"/>
        <w:ind w:firstLine="480"/>
        <w:jc w:val="both"/>
        <w:rPr>
          <w:sz w:val="21"/>
          <w:szCs w:val="21"/>
        </w:rPr>
      </w:pPr>
      <w:r>
        <w:rPr>
          <w:sz w:val="21"/>
          <w:szCs w:val="21"/>
        </w:rPr>
        <w:t>722</w:t>
      </w:r>
      <w:r>
        <w:rPr>
          <w:rFonts w:hint="eastAsia"/>
          <w:sz w:val="21"/>
          <w:szCs w:val="21"/>
        </w:rPr>
        <w:t>．修改后的《堕胎法》于</w:t>
      </w:r>
      <w:r>
        <w:rPr>
          <w:sz w:val="21"/>
          <w:szCs w:val="21"/>
        </w:rPr>
        <w:t>1973</w:t>
      </w:r>
      <w:r>
        <w:rPr>
          <w:rFonts w:hint="eastAsia"/>
          <w:sz w:val="21"/>
          <w:szCs w:val="21"/>
        </w:rPr>
        <w:t>年颁布，正值计划生育全国方案进入全面实施和全国计划生育和人口署正式成立，自愿停止妊娠的申请随之逐渐增多，但到</w:t>
      </w:r>
      <w:r>
        <w:rPr>
          <w:sz w:val="21"/>
          <w:szCs w:val="21"/>
        </w:rPr>
        <w:t>1980</w:t>
      </w:r>
      <w:r>
        <w:rPr>
          <w:rFonts w:hint="eastAsia"/>
          <w:sz w:val="21"/>
          <w:szCs w:val="21"/>
        </w:rPr>
        <w:t>年代后，堕胎申请便稳定在每年</w:t>
      </w:r>
      <w:r>
        <w:rPr>
          <w:sz w:val="21"/>
          <w:szCs w:val="21"/>
        </w:rPr>
        <w:t>20 000</w:t>
      </w:r>
      <w:r>
        <w:rPr>
          <w:rFonts w:hint="eastAsia"/>
          <w:sz w:val="21"/>
          <w:szCs w:val="21"/>
        </w:rPr>
        <w:t>份左右，尽管育龄妇女的人数在日益增多。</w:t>
      </w:r>
    </w:p>
    <w:p w:rsidR="00000000" w:rsidRDefault="00000000">
      <w:pPr>
        <w:tabs>
          <w:tab w:val="left" w:pos="5220"/>
        </w:tabs>
        <w:spacing w:after="240" w:line="440" w:lineRule="exact"/>
        <w:ind w:firstLine="480"/>
        <w:jc w:val="both"/>
        <w:rPr>
          <w:sz w:val="21"/>
          <w:szCs w:val="21"/>
        </w:rPr>
      </w:pPr>
      <w:r>
        <w:rPr>
          <w:sz w:val="21"/>
          <w:szCs w:val="21"/>
        </w:rPr>
        <w:t>723</w:t>
      </w:r>
      <w:r>
        <w:rPr>
          <w:rFonts w:hint="eastAsia"/>
          <w:sz w:val="21"/>
          <w:szCs w:val="21"/>
        </w:rPr>
        <w:t>．</w:t>
      </w:r>
      <w:r>
        <w:rPr>
          <w:sz w:val="21"/>
          <w:szCs w:val="21"/>
        </w:rPr>
        <w:t>1973-74</w:t>
      </w:r>
      <w:r>
        <w:rPr>
          <w:rFonts w:hint="eastAsia"/>
          <w:sz w:val="21"/>
          <w:szCs w:val="21"/>
        </w:rPr>
        <w:t>年后，医治不育症，使愿意生育的妇女得以生育，开始成为计划生育方案的一项目标。确实，计划生育概念向妇幼保健概念及家庭保健概念的转变，反映着决策人、服务机构及收益人的思想状态发生了转变。从此，计划生育诊所便开设了不孕症门诊，以便对患者作出前期诊断，必要时指引他们去专科医院治疗。</w:t>
      </w:r>
      <w:r>
        <w:rPr>
          <w:sz w:val="21"/>
          <w:szCs w:val="21"/>
        </w:rPr>
        <w:t>1997</w:t>
      </w:r>
      <w:r>
        <w:rPr>
          <w:rFonts w:hint="eastAsia"/>
          <w:sz w:val="21"/>
          <w:szCs w:val="21"/>
        </w:rPr>
        <w:t>年，全国家庭和人口署下属的诊所已接受了</w:t>
      </w:r>
      <w:r>
        <w:rPr>
          <w:sz w:val="21"/>
          <w:szCs w:val="21"/>
        </w:rPr>
        <w:t>3 615</w:t>
      </w:r>
      <w:r>
        <w:rPr>
          <w:rFonts w:hint="eastAsia"/>
          <w:sz w:val="21"/>
          <w:szCs w:val="21"/>
        </w:rPr>
        <w:t>例不孕症门诊。</w:t>
      </w:r>
    </w:p>
    <w:p w:rsidR="00000000" w:rsidRDefault="00000000">
      <w:pPr>
        <w:pStyle w:val="Date"/>
        <w:tabs>
          <w:tab w:val="left" w:pos="5220"/>
        </w:tabs>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四、妇女保健覆盖指标</w:t>
      </w:r>
    </w:p>
    <w:p w:rsidR="00000000" w:rsidRDefault="00000000">
      <w:pPr>
        <w:tabs>
          <w:tab w:val="left" w:pos="5220"/>
        </w:tabs>
        <w:spacing w:after="240" w:line="440" w:lineRule="exact"/>
        <w:ind w:firstLine="480"/>
        <w:jc w:val="both"/>
        <w:rPr>
          <w:sz w:val="21"/>
          <w:szCs w:val="21"/>
        </w:rPr>
      </w:pPr>
      <w:r>
        <w:rPr>
          <w:sz w:val="21"/>
          <w:szCs w:val="21"/>
        </w:rPr>
        <w:t>724</w:t>
      </w:r>
      <w:r>
        <w:rPr>
          <w:rFonts w:hint="eastAsia"/>
          <w:sz w:val="21"/>
          <w:szCs w:val="21"/>
        </w:rPr>
        <w:t>．把妇女保健纳入基础卫生医疗战略之中，加上卫生基础设施的发展、人员培训和全国方案的实施，都为妇女获得优质服务奠定了基础，使妇女的各项健康指标大有提高。</w:t>
      </w:r>
    </w:p>
    <w:p w:rsidR="00000000" w:rsidRDefault="00000000">
      <w:pPr>
        <w:tabs>
          <w:tab w:val="left" w:pos="5220"/>
        </w:tabs>
        <w:spacing w:after="240" w:line="440" w:lineRule="exact"/>
        <w:ind w:firstLine="480"/>
        <w:jc w:val="both"/>
        <w:rPr>
          <w:sz w:val="21"/>
          <w:szCs w:val="21"/>
        </w:rPr>
      </w:pPr>
      <w:r>
        <w:rPr>
          <w:sz w:val="21"/>
          <w:szCs w:val="21"/>
        </w:rPr>
        <w:t>725</w:t>
      </w:r>
      <w:r>
        <w:rPr>
          <w:rFonts w:hint="eastAsia"/>
          <w:sz w:val="21"/>
          <w:szCs w:val="21"/>
        </w:rPr>
        <w:t>．主要疾病的疫苗接种率超过了</w:t>
      </w:r>
      <w:r>
        <w:rPr>
          <w:sz w:val="21"/>
          <w:szCs w:val="21"/>
        </w:rPr>
        <w:t>90%</w:t>
      </w:r>
      <w:r>
        <w:rPr>
          <w:rFonts w:hint="eastAsia"/>
          <w:sz w:val="21"/>
          <w:szCs w:val="21"/>
        </w:rPr>
        <w:t>，新生儿破伤风和脊髓灰质炎得以根除，脊髓灰质炎的最后一个病例发生在</w:t>
      </w:r>
      <w:r>
        <w:rPr>
          <w:sz w:val="21"/>
          <w:szCs w:val="21"/>
        </w:rPr>
        <w:t>1992</w:t>
      </w:r>
      <w:r>
        <w:rPr>
          <w:rFonts w:hint="eastAsia"/>
          <w:sz w:val="21"/>
          <w:szCs w:val="21"/>
        </w:rPr>
        <w:t>年（疟疾、血吸虫病、白喉和沙眼已经根除）。</w:t>
      </w:r>
    </w:p>
    <w:p w:rsidR="00000000" w:rsidRDefault="00000000">
      <w:pPr>
        <w:pStyle w:val="Date"/>
        <w:tabs>
          <w:tab w:val="left" w:pos="5220"/>
        </w:tabs>
        <w:adjustRightInd w:val="0"/>
        <w:spacing w:after="240" w:line="440" w:lineRule="exact"/>
        <w:textAlignment w:val="baseline"/>
        <w:rPr>
          <w:rFonts w:eastAsia="SimHei"/>
          <w:kern w:val="0"/>
          <w:lang w:val="en-US"/>
        </w:rPr>
      </w:pPr>
      <w:r>
        <w:rPr>
          <w:rFonts w:eastAsia="SimHei" w:hint="eastAsia"/>
          <w:kern w:val="0"/>
          <w:lang w:val="en-US"/>
        </w:rPr>
        <w:t>产前监护</w:t>
      </w:r>
    </w:p>
    <w:p w:rsidR="00000000" w:rsidRDefault="00000000">
      <w:pPr>
        <w:tabs>
          <w:tab w:val="left" w:pos="5220"/>
        </w:tabs>
        <w:spacing w:after="240" w:line="440" w:lineRule="exact"/>
        <w:ind w:firstLine="480"/>
        <w:jc w:val="both"/>
        <w:rPr>
          <w:sz w:val="21"/>
          <w:szCs w:val="21"/>
        </w:rPr>
      </w:pPr>
      <w:r>
        <w:rPr>
          <w:sz w:val="21"/>
          <w:szCs w:val="21"/>
        </w:rPr>
        <w:t>726</w:t>
      </w:r>
      <w:r>
        <w:rPr>
          <w:rFonts w:hint="eastAsia"/>
          <w:sz w:val="21"/>
          <w:szCs w:val="21"/>
        </w:rPr>
        <w:t>．产前产后监护全国方案规定，孕妇妊娠期必须进行四次门诊检查，其主要目的首先是及时发现有风险的难产，让产妇作好顺利分娩和养育新生儿的准备。产前监护已取得了明显的成果。</w:t>
      </w:r>
    </w:p>
    <w:p w:rsidR="00000000" w:rsidRDefault="00000000">
      <w:pPr>
        <w:tabs>
          <w:tab w:val="left" w:pos="5220"/>
        </w:tabs>
        <w:spacing w:after="240" w:line="440" w:lineRule="exact"/>
        <w:ind w:firstLine="480"/>
        <w:jc w:val="both"/>
        <w:rPr>
          <w:sz w:val="21"/>
          <w:szCs w:val="21"/>
        </w:rPr>
      </w:pPr>
      <w:r>
        <w:rPr>
          <w:sz w:val="21"/>
          <w:szCs w:val="21"/>
        </w:rPr>
        <w:t>727</w:t>
      </w:r>
      <w:r>
        <w:rPr>
          <w:rFonts w:hint="eastAsia"/>
          <w:sz w:val="21"/>
          <w:szCs w:val="21"/>
        </w:rPr>
        <w:t>．产前检查的覆盖率已从</w:t>
      </w:r>
      <w:r>
        <w:rPr>
          <w:sz w:val="21"/>
          <w:szCs w:val="21"/>
        </w:rPr>
        <w:t>1984</w:t>
      </w:r>
      <w:r>
        <w:rPr>
          <w:rFonts w:hint="eastAsia"/>
          <w:sz w:val="21"/>
          <w:szCs w:val="21"/>
        </w:rPr>
        <w:t>年的</w:t>
      </w:r>
      <w:r>
        <w:rPr>
          <w:sz w:val="21"/>
          <w:szCs w:val="21"/>
        </w:rPr>
        <w:t>54%</w:t>
      </w:r>
      <w:r>
        <w:rPr>
          <w:rFonts w:hint="eastAsia"/>
          <w:sz w:val="21"/>
          <w:szCs w:val="21"/>
        </w:rPr>
        <w:t>提高到</w:t>
      </w:r>
      <w:r>
        <w:rPr>
          <w:sz w:val="21"/>
          <w:szCs w:val="21"/>
        </w:rPr>
        <w:t>1997</w:t>
      </w:r>
      <w:r>
        <w:rPr>
          <w:rFonts w:hint="eastAsia"/>
          <w:sz w:val="21"/>
          <w:szCs w:val="21"/>
        </w:rPr>
        <w:t>年的</w:t>
      </w:r>
      <w:r>
        <w:rPr>
          <w:sz w:val="21"/>
          <w:szCs w:val="21"/>
        </w:rPr>
        <w:t>84.5%</w:t>
      </w:r>
      <w:r>
        <w:rPr>
          <w:rFonts w:hint="eastAsia"/>
          <w:sz w:val="21"/>
          <w:szCs w:val="21"/>
        </w:rPr>
        <w:t>。这一指数十分说明问题。这并不仅仅有赖于居民的财产状况和社会经济状况，而且还取决于医疗服务组织是否健全，从几个地区的实例可以看到，这个指标已有很大的提高。在西迪布宰德省，由于计划生育与产前检查相结合，产前检查覆盖率已从</w:t>
      </w:r>
      <w:r>
        <w:rPr>
          <w:sz w:val="21"/>
          <w:szCs w:val="21"/>
        </w:rPr>
        <w:t>1989</w:t>
      </w:r>
      <w:r>
        <w:rPr>
          <w:rFonts w:hint="eastAsia"/>
          <w:sz w:val="21"/>
          <w:szCs w:val="21"/>
        </w:rPr>
        <w:t>年的</w:t>
      </w:r>
      <w:r>
        <w:rPr>
          <w:sz w:val="21"/>
          <w:szCs w:val="21"/>
        </w:rPr>
        <w:t>49%</w:t>
      </w:r>
      <w:r>
        <w:rPr>
          <w:rFonts w:hint="eastAsia"/>
          <w:sz w:val="21"/>
          <w:szCs w:val="21"/>
        </w:rPr>
        <w:t>上升到</w:t>
      </w:r>
      <w:r>
        <w:rPr>
          <w:sz w:val="21"/>
          <w:szCs w:val="21"/>
        </w:rPr>
        <w:t>1996</w:t>
      </w:r>
      <w:r>
        <w:rPr>
          <w:rFonts w:hint="eastAsia"/>
          <w:sz w:val="21"/>
          <w:szCs w:val="21"/>
        </w:rPr>
        <w:t>年的</w:t>
      </w:r>
      <w:r>
        <w:rPr>
          <w:sz w:val="21"/>
          <w:szCs w:val="21"/>
        </w:rPr>
        <w:t>69%</w:t>
      </w:r>
      <w:r>
        <w:rPr>
          <w:rFonts w:hint="eastAsia"/>
          <w:sz w:val="21"/>
          <w:szCs w:val="21"/>
        </w:rPr>
        <w:t>。</w:t>
      </w:r>
    </w:p>
    <w:p w:rsidR="00000000" w:rsidRDefault="00000000">
      <w:pPr>
        <w:pStyle w:val="Date"/>
        <w:tabs>
          <w:tab w:val="left" w:pos="5220"/>
        </w:tabs>
        <w:adjustRightInd w:val="0"/>
        <w:spacing w:after="240" w:line="440" w:lineRule="exact"/>
        <w:textAlignment w:val="baseline"/>
        <w:rPr>
          <w:rFonts w:eastAsia="SimHei"/>
          <w:kern w:val="0"/>
          <w:lang w:val="en-US"/>
        </w:rPr>
      </w:pPr>
      <w:r>
        <w:rPr>
          <w:rFonts w:eastAsia="SimHei" w:hint="eastAsia"/>
          <w:kern w:val="0"/>
          <w:lang w:val="en-US"/>
        </w:rPr>
        <w:t>助产分娩</w:t>
      </w:r>
    </w:p>
    <w:p w:rsidR="00000000" w:rsidRDefault="00000000">
      <w:pPr>
        <w:tabs>
          <w:tab w:val="left" w:pos="5220"/>
        </w:tabs>
        <w:spacing w:after="240" w:line="440" w:lineRule="exact"/>
        <w:ind w:firstLine="480"/>
        <w:jc w:val="both"/>
        <w:rPr>
          <w:sz w:val="21"/>
          <w:szCs w:val="21"/>
        </w:rPr>
      </w:pPr>
      <w:r>
        <w:rPr>
          <w:sz w:val="21"/>
          <w:szCs w:val="21"/>
        </w:rPr>
        <w:t>728</w:t>
      </w:r>
      <w:r>
        <w:rPr>
          <w:rFonts w:hint="eastAsia"/>
          <w:sz w:val="21"/>
          <w:szCs w:val="21"/>
        </w:rPr>
        <w:t>．孕妇的产前监护大大有利于助产分娩覆盖率的提高。助产分娩的妇女比例已从</w:t>
      </w:r>
      <w:r>
        <w:rPr>
          <w:sz w:val="21"/>
          <w:szCs w:val="21"/>
        </w:rPr>
        <w:t>1970</w:t>
      </w:r>
      <w:r>
        <w:rPr>
          <w:rFonts w:hint="eastAsia"/>
          <w:sz w:val="21"/>
          <w:szCs w:val="21"/>
        </w:rPr>
        <w:t>年的</w:t>
      </w:r>
      <w:r>
        <w:rPr>
          <w:sz w:val="21"/>
          <w:szCs w:val="21"/>
        </w:rPr>
        <w:t>30%</w:t>
      </w:r>
      <w:r>
        <w:rPr>
          <w:rFonts w:hint="eastAsia"/>
          <w:sz w:val="21"/>
          <w:szCs w:val="21"/>
        </w:rPr>
        <w:t>提高到</w:t>
      </w:r>
      <w:r>
        <w:rPr>
          <w:sz w:val="21"/>
          <w:szCs w:val="21"/>
        </w:rPr>
        <w:t>1989</w:t>
      </w:r>
      <w:r>
        <w:rPr>
          <w:rFonts w:hint="eastAsia"/>
          <w:sz w:val="21"/>
          <w:szCs w:val="21"/>
        </w:rPr>
        <w:t>年的</w:t>
      </w:r>
      <w:r>
        <w:rPr>
          <w:sz w:val="21"/>
          <w:szCs w:val="21"/>
        </w:rPr>
        <w:t>72%</w:t>
      </w:r>
      <w:r>
        <w:rPr>
          <w:rFonts w:hint="eastAsia"/>
          <w:sz w:val="21"/>
          <w:szCs w:val="21"/>
        </w:rPr>
        <w:t>和</w:t>
      </w:r>
      <w:r>
        <w:rPr>
          <w:sz w:val="21"/>
          <w:szCs w:val="21"/>
        </w:rPr>
        <w:t>1997</w:t>
      </w:r>
      <w:r>
        <w:rPr>
          <w:rFonts w:hint="eastAsia"/>
          <w:sz w:val="21"/>
          <w:szCs w:val="21"/>
        </w:rPr>
        <w:t>年的</w:t>
      </w:r>
      <w:r>
        <w:rPr>
          <w:sz w:val="21"/>
          <w:szCs w:val="21"/>
        </w:rPr>
        <w:t>81.6%</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729</w:t>
      </w:r>
      <w:r>
        <w:rPr>
          <w:rFonts w:hint="eastAsia"/>
          <w:sz w:val="21"/>
          <w:szCs w:val="21"/>
        </w:rPr>
        <w:t>．在南部地区，特别在加夫萨省，</w:t>
      </w:r>
      <w:r>
        <w:rPr>
          <w:sz w:val="21"/>
          <w:szCs w:val="21"/>
        </w:rPr>
        <w:t>1970</w:t>
      </w:r>
      <w:r>
        <w:rPr>
          <w:rFonts w:hint="eastAsia"/>
          <w:sz w:val="21"/>
          <w:szCs w:val="21"/>
        </w:rPr>
        <w:t>年的覆盖率还不到</w:t>
      </w:r>
      <w:r>
        <w:rPr>
          <w:sz w:val="21"/>
          <w:szCs w:val="21"/>
        </w:rPr>
        <w:t>15%</w:t>
      </w:r>
      <w:r>
        <w:rPr>
          <w:rFonts w:hint="eastAsia"/>
          <w:sz w:val="21"/>
          <w:szCs w:val="21"/>
        </w:rPr>
        <w:t>，</w:t>
      </w:r>
      <w:r>
        <w:rPr>
          <w:sz w:val="21"/>
          <w:szCs w:val="21"/>
        </w:rPr>
        <w:t>1992</w:t>
      </w:r>
      <w:r>
        <w:rPr>
          <w:rFonts w:hint="eastAsia"/>
          <w:sz w:val="21"/>
          <w:szCs w:val="21"/>
        </w:rPr>
        <w:t>年和</w:t>
      </w:r>
      <w:r>
        <w:rPr>
          <w:sz w:val="21"/>
          <w:szCs w:val="21"/>
        </w:rPr>
        <w:t>1998</w:t>
      </w:r>
      <w:r>
        <w:rPr>
          <w:rFonts w:hint="eastAsia"/>
          <w:sz w:val="21"/>
          <w:szCs w:val="21"/>
        </w:rPr>
        <w:t>年分别达到</w:t>
      </w:r>
      <w:r>
        <w:rPr>
          <w:sz w:val="21"/>
          <w:szCs w:val="21"/>
        </w:rPr>
        <w:t>70.4%</w:t>
      </w:r>
      <w:r>
        <w:rPr>
          <w:rFonts w:hint="eastAsia"/>
          <w:sz w:val="21"/>
          <w:szCs w:val="21"/>
        </w:rPr>
        <w:t>和</w:t>
      </w:r>
      <w:r>
        <w:rPr>
          <w:sz w:val="21"/>
          <w:szCs w:val="21"/>
        </w:rPr>
        <w:t>80%</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730</w:t>
      </w:r>
      <w:r>
        <w:rPr>
          <w:rFonts w:hint="eastAsia"/>
          <w:sz w:val="21"/>
          <w:szCs w:val="21"/>
        </w:rPr>
        <w:t>．街道医院及医院病床数量的增加，标志着第一线医院网的形成，这对内陆地区助产分娩率的提高大有帮助。这类医院的产科占全部业务量的</w:t>
      </w:r>
      <w:r>
        <w:rPr>
          <w:sz w:val="21"/>
          <w:szCs w:val="21"/>
        </w:rPr>
        <w:t>40%</w:t>
      </w:r>
      <w:r>
        <w:rPr>
          <w:rFonts w:hint="eastAsia"/>
          <w:sz w:val="21"/>
          <w:szCs w:val="21"/>
        </w:rPr>
        <w:t>。</w:t>
      </w:r>
    </w:p>
    <w:p w:rsidR="00000000" w:rsidRDefault="00000000">
      <w:pPr>
        <w:tabs>
          <w:tab w:val="left" w:pos="5220"/>
        </w:tabs>
        <w:spacing w:after="240" w:line="440" w:lineRule="exact"/>
        <w:ind w:firstLine="480"/>
        <w:jc w:val="center"/>
        <w:rPr>
          <w:rFonts w:eastAsia="SimHei"/>
          <w:sz w:val="21"/>
          <w:szCs w:val="21"/>
        </w:rPr>
      </w:pPr>
      <w:r>
        <w:rPr>
          <w:rFonts w:eastAsia="SimHei" w:hint="eastAsia"/>
          <w:sz w:val="21"/>
          <w:szCs w:val="21"/>
        </w:rPr>
        <w:t>妇女健康指标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2040"/>
        <w:gridCol w:w="2040"/>
        <w:gridCol w:w="2040"/>
      </w:tblGrid>
      <w:tr w:rsidR="00000000">
        <w:tblPrEx>
          <w:tblCellMar>
            <w:top w:w="0" w:type="dxa"/>
            <w:bottom w:w="0" w:type="dxa"/>
          </w:tblCellMar>
        </w:tblPrEx>
        <w:tc>
          <w:tcPr>
            <w:tcW w:w="36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b/>
                <w:bCs/>
                <w:sz w:val="21"/>
                <w:szCs w:val="21"/>
              </w:rPr>
            </w:pP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b/>
                <w:bCs/>
                <w:sz w:val="21"/>
                <w:szCs w:val="21"/>
              </w:rPr>
            </w:pPr>
            <w:r>
              <w:rPr>
                <w:b/>
                <w:bCs/>
                <w:sz w:val="21"/>
                <w:szCs w:val="21"/>
              </w:rPr>
              <w:t>1994</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b/>
                <w:bCs/>
                <w:sz w:val="21"/>
                <w:szCs w:val="21"/>
              </w:rPr>
            </w:pPr>
            <w:r>
              <w:rPr>
                <w:b/>
                <w:bCs/>
                <w:sz w:val="21"/>
                <w:szCs w:val="21"/>
              </w:rPr>
              <w:t>1997</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b/>
                <w:bCs/>
                <w:sz w:val="21"/>
                <w:szCs w:val="21"/>
              </w:rPr>
            </w:pPr>
            <w:r>
              <w:rPr>
                <w:b/>
                <w:bCs/>
                <w:sz w:val="21"/>
                <w:szCs w:val="21"/>
              </w:rPr>
              <w:t>1999</w:t>
            </w:r>
          </w:p>
        </w:tc>
      </w:tr>
      <w:tr w:rsidR="00000000">
        <w:tblPrEx>
          <w:tblCellMar>
            <w:top w:w="0" w:type="dxa"/>
            <w:bottom w:w="0" w:type="dxa"/>
          </w:tblCellMar>
        </w:tblPrEx>
        <w:tc>
          <w:tcPr>
            <w:tcW w:w="36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rPr>
                <w:sz w:val="21"/>
                <w:szCs w:val="21"/>
              </w:rPr>
            </w:pPr>
            <w:r>
              <w:rPr>
                <w:rFonts w:hint="eastAsia"/>
                <w:sz w:val="21"/>
                <w:szCs w:val="21"/>
              </w:rPr>
              <w:t>产前监护率</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79%</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84.5%</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w:t>
            </w:r>
          </w:p>
        </w:tc>
      </w:tr>
      <w:tr w:rsidR="00000000">
        <w:tblPrEx>
          <w:tblCellMar>
            <w:top w:w="0" w:type="dxa"/>
            <w:bottom w:w="0" w:type="dxa"/>
          </w:tblCellMar>
        </w:tblPrEx>
        <w:tc>
          <w:tcPr>
            <w:tcW w:w="36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rPr>
                <w:sz w:val="21"/>
                <w:szCs w:val="21"/>
              </w:rPr>
            </w:pPr>
            <w:r>
              <w:rPr>
                <w:rFonts w:hint="eastAsia"/>
                <w:sz w:val="21"/>
                <w:szCs w:val="21"/>
              </w:rPr>
              <w:t>助产率</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80.3%</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81.6%</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86%</w:t>
            </w:r>
          </w:p>
        </w:tc>
      </w:tr>
      <w:tr w:rsidR="00000000">
        <w:tblPrEx>
          <w:tblCellMar>
            <w:top w:w="0" w:type="dxa"/>
            <w:bottom w:w="0" w:type="dxa"/>
          </w:tblCellMar>
        </w:tblPrEx>
        <w:tc>
          <w:tcPr>
            <w:tcW w:w="36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rPr>
                <w:sz w:val="21"/>
                <w:szCs w:val="21"/>
              </w:rPr>
            </w:pPr>
            <w:r>
              <w:rPr>
                <w:rFonts w:hint="eastAsia"/>
                <w:sz w:val="21"/>
                <w:szCs w:val="21"/>
              </w:rPr>
              <w:t>产后监护率</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23.4%</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53.2%</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w:t>
            </w:r>
          </w:p>
        </w:tc>
      </w:tr>
      <w:tr w:rsidR="00000000">
        <w:tblPrEx>
          <w:tblCellMar>
            <w:top w:w="0" w:type="dxa"/>
            <w:bottom w:w="0" w:type="dxa"/>
          </w:tblCellMar>
        </w:tblPrEx>
        <w:tc>
          <w:tcPr>
            <w:tcW w:w="36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rPr>
                <w:sz w:val="21"/>
                <w:szCs w:val="21"/>
              </w:rPr>
            </w:pPr>
            <w:r>
              <w:rPr>
                <w:rFonts w:hint="eastAsia"/>
                <w:sz w:val="21"/>
                <w:szCs w:val="21"/>
              </w:rPr>
              <w:t>产妇死亡率（十万分之一）</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68.9</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w:t>
            </w:r>
          </w:p>
        </w:tc>
      </w:tr>
    </w:tbl>
    <w:p w:rsidR="00000000" w:rsidRDefault="00000000">
      <w:pPr>
        <w:spacing w:after="240" w:line="440" w:lineRule="exact"/>
        <w:rPr>
          <w:rFonts w:eastAsia="SimHei"/>
          <w:sz w:val="21"/>
          <w:szCs w:val="21"/>
        </w:rPr>
      </w:pPr>
      <w:r>
        <w:rPr>
          <w:rFonts w:eastAsia="SimHei" w:hint="eastAsia"/>
          <w:sz w:val="21"/>
          <w:szCs w:val="21"/>
        </w:rPr>
        <w:t>资料来源：卫生部</w:t>
      </w:r>
      <w:r>
        <w:rPr>
          <w:rFonts w:eastAsia="SimHei"/>
          <w:sz w:val="21"/>
          <w:szCs w:val="21"/>
        </w:rPr>
        <w:tab/>
      </w:r>
      <w:r>
        <w:rPr>
          <w:rFonts w:eastAsia="SimHei" w:hint="eastAsia"/>
          <w:sz w:val="21"/>
          <w:szCs w:val="21"/>
        </w:rPr>
        <w:t>。</w:t>
      </w:r>
    </w:p>
    <w:p w:rsidR="00000000" w:rsidRDefault="00000000">
      <w:pPr>
        <w:pStyle w:val="Date"/>
        <w:tabs>
          <w:tab w:val="left" w:pos="5220"/>
        </w:tabs>
        <w:adjustRightInd w:val="0"/>
        <w:spacing w:after="240" w:line="440" w:lineRule="exact"/>
        <w:jc w:val="left"/>
        <w:textAlignment w:val="baseline"/>
        <w:rPr>
          <w:rFonts w:eastAsia="SimHei"/>
          <w:kern w:val="0"/>
          <w:sz w:val="28"/>
          <w:szCs w:val="28"/>
          <w:lang w:val="en-US"/>
        </w:rPr>
      </w:pPr>
      <w:r>
        <w:rPr>
          <w:rFonts w:eastAsia="SimHei" w:hint="eastAsia"/>
          <w:kern w:val="0"/>
          <w:sz w:val="28"/>
          <w:szCs w:val="28"/>
          <w:lang w:val="en-US"/>
        </w:rPr>
        <w:t>人口指标</w:t>
      </w:r>
    </w:p>
    <w:p w:rsidR="00000000" w:rsidRDefault="00000000">
      <w:pPr>
        <w:pStyle w:val="Date"/>
        <w:tabs>
          <w:tab w:val="left" w:pos="5220"/>
        </w:tabs>
        <w:adjustRightInd w:val="0"/>
        <w:spacing w:after="240" w:line="440" w:lineRule="exact"/>
        <w:jc w:val="left"/>
        <w:textAlignment w:val="baseline"/>
        <w:rPr>
          <w:rFonts w:eastAsia="SimHei"/>
          <w:kern w:val="0"/>
          <w:lang w:val="en-US"/>
        </w:rPr>
      </w:pPr>
      <w:r>
        <w:rPr>
          <w:rFonts w:eastAsia="SimHei" w:hint="eastAsia"/>
          <w:kern w:val="0"/>
          <w:lang w:val="en-US"/>
        </w:rPr>
        <w:t>预期寿命</w:t>
      </w:r>
    </w:p>
    <w:p w:rsidR="00000000" w:rsidRDefault="00000000">
      <w:pPr>
        <w:spacing w:after="240" w:line="440" w:lineRule="exact"/>
        <w:ind w:firstLine="480"/>
        <w:jc w:val="both"/>
        <w:rPr>
          <w:sz w:val="21"/>
          <w:szCs w:val="21"/>
        </w:rPr>
      </w:pPr>
      <w:r>
        <w:rPr>
          <w:sz w:val="21"/>
          <w:szCs w:val="21"/>
        </w:rPr>
        <w:t>731</w:t>
      </w:r>
      <w:r>
        <w:rPr>
          <w:rFonts w:hint="eastAsia"/>
          <w:sz w:val="21"/>
          <w:szCs w:val="21"/>
        </w:rPr>
        <w:t>．突尼斯女子的预期寿命已从</w:t>
      </w:r>
      <w:r>
        <w:rPr>
          <w:sz w:val="21"/>
          <w:szCs w:val="21"/>
        </w:rPr>
        <w:t>1966</w:t>
      </w:r>
      <w:r>
        <w:rPr>
          <w:rFonts w:hint="eastAsia"/>
          <w:sz w:val="21"/>
          <w:szCs w:val="21"/>
        </w:rPr>
        <w:t>年的</w:t>
      </w:r>
      <w:r>
        <w:rPr>
          <w:sz w:val="21"/>
          <w:szCs w:val="21"/>
        </w:rPr>
        <w:t>51.56</w:t>
      </w:r>
      <w:r>
        <w:rPr>
          <w:rFonts w:hint="eastAsia"/>
          <w:sz w:val="21"/>
          <w:szCs w:val="21"/>
        </w:rPr>
        <w:t>岁，提高到</w:t>
      </w:r>
      <w:r>
        <w:rPr>
          <w:sz w:val="21"/>
          <w:szCs w:val="21"/>
        </w:rPr>
        <w:t>1990</w:t>
      </w:r>
      <w:r>
        <w:rPr>
          <w:rFonts w:hint="eastAsia"/>
          <w:sz w:val="21"/>
          <w:szCs w:val="21"/>
        </w:rPr>
        <w:t>年的</w:t>
      </w:r>
      <w:r>
        <w:rPr>
          <w:sz w:val="21"/>
          <w:szCs w:val="21"/>
        </w:rPr>
        <w:t>70.2</w:t>
      </w:r>
      <w:r>
        <w:rPr>
          <w:rFonts w:hint="eastAsia"/>
          <w:sz w:val="21"/>
          <w:szCs w:val="21"/>
        </w:rPr>
        <w:t>岁和</w:t>
      </w:r>
      <w:r>
        <w:rPr>
          <w:sz w:val="21"/>
          <w:szCs w:val="21"/>
        </w:rPr>
        <w:t>1997</w:t>
      </w:r>
      <w:r>
        <w:rPr>
          <w:rFonts w:hint="eastAsia"/>
          <w:sz w:val="21"/>
          <w:szCs w:val="21"/>
        </w:rPr>
        <w:t>年的</w:t>
      </w:r>
      <w:r>
        <w:rPr>
          <w:sz w:val="21"/>
          <w:szCs w:val="21"/>
        </w:rPr>
        <w:t>73.6</w:t>
      </w:r>
      <w:r>
        <w:rPr>
          <w:rFonts w:hint="eastAsia"/>
          <w:sz w:val="21"/>
          <w:szCs w:val="21"/>
        </w:rPr>
        <w:t>岁，男子同期由</w:t>
      </w:r>
      <w:r>
        <w:rPr>
          <w:sz w:val="21"/>
          <w:szCs w:val="21"/>
        </w:rPr>
        <w:t>50.55</w:t>
      </w:r>
      <w:r>
        <w:rPr>
          <w:rFonts w:hint="eastAsia"/>
          <w:sz w:val="21"/>
          <w:szCs w:val="21"/>
        </w:rPr>
        <w:t>岁提高到</w:t>
      </w:r>
      <w:r>
        <w:rPr>
          <w:sz w:val="21"/>
          <w:szCs w:val="21"/>
        </w:rPr>
        <w:t>67.4</w:t>
      </w:r>
      <w:r>
        <w:rPr>
          <w:rFonts w:hint="eastAsia"/>
          <w:sz w:val="21"/>
          <w:szCs w:val="21"/>
        </w:rPr>
        <w:t>岁和</w:t>
      </w:r>
      <w:r>
        <w:rPr>
          <w:sz w:val="21"/>
          <w:szCs w:val="21"/>
        </w:rPr>
        <w:t>70.2</w:t>
      </w:r>
      <w:r>
        <w:rPr>
          <w:rFonts w:hint="eastAsia"/>
          <w:sz w:val="21"/>
          <w:szCs w:val="21"/>
        </w:rPr>
        <w:t>岁。全国平均预期寿命</w:t>
      </w:r>
      <w:r>
        <w:rPr>
          <w:sz w:val="21"/>
          <w:szCs w:val="21"/>
        </w:rPr>
        <w:t>2000</w:t>
      </w:r>
      <w:r>
        <w:rPr>
          <w:rFonts w:hint="eastAsia"/>
          <w:sz w:val="21"/>
          <w:szCs w:val="21"/>
        </w:rPr>
        <w:t>年将达到</w:t>
      </w:r>
      <w:r>
        <w:rPr>
          <w:sz w:val="21"/>
          <w:szCs w:val="21"/>
        </w:rPr>
        <w:t>72.6</w:t>
      </w:r>
      <w:r>
        <w:rPr>
          <w:rFonts w:hint="eastAsia"/>
          <w:sz w:val="21"/>
          <w:szCs w:val="21"/>
        </w:rPr>
        <w:t>岁</w:t>
      </w:r>
      <w:r>
        <w:rPr>
          <w:sz w:val="21"/>
          <w:szCs w:val="21"/>
        </w:rPr>
        <w:t>, 2015</w:t>
      </w:r>
      <w:r>
        <w:rPr>
          <w:rFonts w:hint="eastAsia"/>
          <w:sz w:val="21"/>
          <w:szCs w:val="21"/>
        </w:rPr>
        <w:t>年达到</w:t>
      </w:r>
      <w:r>
        <w:rPr>
          <w:sz w:val="21"/>
          <w:szCs w:val="21"/>
        </w:rPr>
        <w:t>75.1</w:t>
      </w:r>
      <w:r>
        <w:rPr>
          <w:rFonts w:hint="eastAsia"/>
          <w:sz w:val="21"/>
          <w:szCs w:val="21"/>
        </w:rPr>
        <w:t>岁（妇女为</w:t>
      </w:r>
      <w:r>
        <w:rPr>
          <w:sz w:val="21"/>
          <w:szCs w:val="21"/>
        </w:rPr>
        <w:t>77.6</w:t>
      </w:r>
      <w:r>
        <w:rPr>
          <w:rFonts w:hint="eastAsia"/>
          <w:sz w:val="21"/>
          <w:szCs w:val="21"/>
        </w:rPr>
        <w:t>岁）。女子平均寿命比男子长</w:t>
      </w:r>
      <w:r>
        <w:rPr>
          <w:sz w:val="21"/>
          <w:szCs w:val="21"/>
        </w:rPr>
        <w:t>2.8</w:t>
      </w:r>
      <w:r>
        <w:rPr>
          <w:rFonts w:hint="eastAsia"/>
          <w:sz w:val="21"/>
          <w:szCs w:val="21"/>
        </w:rPr>
        <w:t>岁。</w:t>
      </w:r>
    </w:p>
    <w:p w:rsidR="00000000" w:rsidRDefault="00000000">
      <w:pPr>
        <w:pStyle w:val="Date"/>
        <w:tabs>
          <w:tab w:val="left" w:pos="5220"/>
        </w:tabs>
        <w:adjustRightInd w:val="0"/>
        <w:spacing w:after="240" w:line="440" w:lineRule="exact"/>
        <w:jc w:val="left"/>
        <w:textAlignment w:val="baseline"/>
        <w:rPr>
          <w:rFonts w:eastAsia="SimHei"/>
          <w:kern w:val="0"/>
          <w:lang w:val="en-US"/>
        </w:rPr>
      </w:pPr>
    </w:p>
    <w:p w:rsidR="00000000" w:rsidRDefault="00000000">
      <w:pPr>
        <w:pStyle w:val="Date"/>
        <w:tabs>
          <w:tab w:val="left" w:pos="5220"/>
        </w:tabs>
        <w:adjustRightInd w:val="0"/>
        <w:spacing w:after="240" w:line="440" w:lineRule="exact"/>
        <w:jc w:val="left"/>
        <w:textAlignment w:val="baseline"/>
        <w:rPr>
          <w:rFonts w:eastAsia="SimHei"/>
          <w:kern w:val="0"/>
          <w:lang w:val="en-US"/>
        </w:rPr>
      </w:pPr>
      <w:r>
        <w:rPr>
          <w:rFonts w:eastAsia="SimHei" w:hint="eastAsia"/>
          <w:kern w:val="0"/>
          <w:lang w:val="en-US"/>
        </w:rPr>
        <w:t>幼儿死亡</w:t>
      </w:r>
    </w:p>
    <w:p w:rsidR="00000000" w:rsidRDefault="00000000">
      <w:pPr>
        <w:tabs>
          <w:tab w:val="left" w:pos="5220"/>
        </w:tabs>
        <w:spacing w:after="240" w:line="440" w:lineRule="exact"/>
        <w:ind w:firstLine="480"/>
        <w:jc w:val="both"/>
        <w:rPr>
          <w:sz w:val="21"/>
          <w:szCs w:val="21"/>
        </w:rPr>
      </w:pPr>
      <w:r>
        <w:rPr>
          <w:sz w:val="21"/>
          <w:szCs w:val="21"/>
        </w:rPr>
        <w:t>732</w:t>
      </w:r>
      <w:r>
        <w:rPr>
          <w:rFonts w:hint="eastAsia"/>
          <w:sz w:val="21"/>
          <w:szCs w:val="21"/>
        </w:rPr>
        <w:t>．突尼斯社会经济演变的影响表现为幼儿发病率和死亡率的大大减少。</w:t>
      </w:r>
    </w:p>
    <w:p w:rsidR="00000000" w:rsidRDefault="00000000">
      <w:pPr>
        <w:tabs>
          <w:tab w:val="left" w:pos="5220"/>
        </w:tabs>
        <w:spacing w:after="240" w:line="440" w:lineRule="exact"/>
        <w:ind w:firstLine="480"/>
        <w:jc w:val="both"/>
        <w:rPr>
          <w:sz w:val="21"/>
          <w:szCs w:val="21"/>
        </w:rPr>
      </w:pPr>
      <w:r>
        <w:rPr>
          <w:sz w:val="21"/>
          <w:szCs w:val="21"/>
        </w:rPr>
        <w:t>733</w:t>
      </w:r>
      <w:r>
        <w:rPr>
          <w:rFonts w:hint="eastAsia"/>
          <w:sz w:val="21"/>
          <w:szCs w:val="21"/>
        </w:rPr>
        <w:t>．生活条件的改善（居住、营养、环境卫生），全国妇幼保健方案的实施（疫苗接种、腹泻病防治、产前检查及分娩条件的改善），以及突尼斯妇女接受现代医学，都促使幼儿死亡率大大下降，已从</w:t>
      </w:r>
      <w:r>
        <w:rPr>
          <w:sz w:val="21"/>
          <w:szCs w:val="21"/>
        </w:rPr>
        <w:t>1966</w:t>
      </w:r>
      <w:r>
        <w:rPr>
          <w:rFonts w:hint="eastAsia"/>
          <w:sz w:val="21"/>
          <w:szCs w:val="21"/>
        </w:rPr>
        <w:t>年的</w:t>
      </w:r>
      <w:r>
        <w:rPr>
          <w:sz w:val="21"/>
          <w:szCs w:val="21"/>
        </w:rPr>
        <w:t>15%</w:t>
      </w:r>
      <w:r>
        <w:rPr>
          <w:rFonts w:hint="eastAsia"/>
          <w:sz w:val="21"/>
          <w:szCs w:val="21"/>
        </w:rPr>
        <w:t>降低到</w:t>
      </w:r>
      <w:r>
        <w:rPr>
          <w:sz w:val="21"/>
          <w:szCs w:val="21"/>
        </w:rPr>
        <w:t>1975</w:t>
      </w:r>
      <w:r>
        <w:rPr>
          <w:rFonts w:hint="eastAsia"/>
          <w:sz w:val="21"/>
          <w:szCs w:val="21"/>
        </w:rPr>
        <w:t>年的</w:t>
      </w:r>
      <w:r>
        <w:rPr>
          <w:sz w:val="21"/>
          <w:szCs w:val="21"/>
        </w:rPr>
        <w:t>12%</w:t>
      </w:r>
      <w:r>
        <w:rPr>
          <w:rFonts w:hint="eastAsia"/>
          <w:sz w:val="21"/>
          <w:szCs w:val="21"/>
        </w:rPr>
        <w:t>和</w:t>
      </w:r>
      <w:r>
        <w:rPr>
          <w:sz w:val="21"/>
          <w:szCs w:val="21"/>
        </w:rPr>
        <w:t>1990</w:t>
      </w:r>
      <w:r>
        <w:rPr>
          <w:rFonts w:hint="eastAsia"/>
          <w:sz w:val="21"/>
          <w:szCs w:val="21"/>
        </w:rPr>
        <w:t>年的</w:t>
      </w:r>
      <w:r>
        <w:rPr>
          <w:sz w:val="21"/>
          <w:szCs w:val="21"/>
        </w:rPr>
        <w:t>4.5%</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734</w:t>
      </w:r>
      <w:r>
        <w:rPr>
          <w:rFonts w:hint="eastAsia"/>
          <w:sz w:val="21"/>
          <w:szCs w:val="21"/>
        </w:rPr>
        <w:t>．从</w:t>
      </w:r>
      <w:r>
        <w:rPr>
          <w:sz w:val="21"/>
          <w:szCs w:val="21"/>
        </w:rPr>
        <w:t>1990</w:t>
      </w:r>
      <w:r>
        <w:rPr>
          <w:rFonts w:hint="eastAsia"/>
          <w:sz w:val="21"/>
          <w:szCs w:val="21"/>
        </w:rPr>
        <w:t>年代起，由于采用了无风险生产法，婴儿死亡率减少了一半，即从</w:t>
      </w:r>
      <w:r>
        <w:rPr>
          <w:sz w:val="21"/>
          <w:szCs w:val="21"/>
        </w:rPr>
        <w:t>1990</w:t>
      </w:r>
      <w:r>
        <w:rPr>
          <w:rFonts w:hint="eastAsia"/>
          <w:sz w:val="21"/>
          <w:szCs w:val="21"/>
        </w:rPr>
        <w:t>年的</w:t>
      </w:r>
      <w:r>
        <w:rPr>
          <w:sz w:val="21"/>
          <w:szCs w:val="21"/>
        </w:rPr>
        <w:t>4.5%</w:t>
      </w:r>
      <w:r>
        <w:rPr>
          <w:rFonts w:hint="eastAsia"/>
          <w:sz w:val="21"/>
          <w:szCs w:val="21"/>
        </w:rPr>
        <w:t>降到</w:t>
      </w:r>
      <w:r>
        <w:rPr>
          <w:sz w:val="21"/>
          <w:szCs w:val="21"/>
        </w:rPr>
        <w:t>1997</w:t>
      </w:r>
      <w:r>
        <w:rPr>
          <w:rFonts w:hint="eastAsia"/>
          <w:sz w:val="21"/>
          <w:szCs w:val="21"/>
        </w:rPr>
        <w:t>年的</w:t>
      </w:r>
      <w:r>
        <w:rPr>
          <w:sz w:val="21"/>
          <w:szCs w:val="21"/>
        </w:rPr>
        <w:t>2.72%</w:t>
      </w:r>
      <w:r>
        <w:rPr>
          <w:rFonts w:hint="eastAsia"/>
          <w:sz w:val="21"/>
          <w:szCs w:val="21"/>
        </w:rPr>
        <w:t>，据全国统计局预测，</w:t>
      </w:r>
      <w:r>
        <w:rPr>
          <w:sz w:val="21"/>
          <w:szCs w:val="21"/>
        </w:rPr>
        <w:t>2000</w:t>
      </w:r>
      <w:r>
        <w:rPr>
          <w:rFonts w:hint="eastAsia"/>
          <w:sz w:val="21"/>
          <w:szCs w:val="21"/>
        </w:rPr>
        <w:t>年将降到</w:t>
      </w:r>
      <w:r>
        <w:rPr>
          <w:sz w:val="21"/>
          <w:szCs w:val="21"/>
        </w:rPr>
        <w:t>2.17%</w:t>
      </w:r>
      <w:r>
        <w:rPr>
          <w:rFonts w:hint="eastAsia"/>
          <w:sz w:val="21"/>
          <w:szCs w:val="21"/>
        </w:rPr>
        <w:t>。</w:t>
      </w:r>
    </w:p>
    <w:p w:rsidR="00000000" w:rsidRDefault="00000000">
      <w:pPr>
        <w:pStyle w:val="Date"/>
        <w:tabs>
          <w:tab w:val="left" w:pos="5220"/>
        </w:tabs>
        <w:adjustRightInd w:val="0"/>
        <w:spacing w:after="240" w:line="440" w:lineRule="exact"/>
        <w:textAlignment w:val="baseline"/>
        <w:rPr>
          <w:rFonts w:eastAsia="SimHei"/>
          <w:kern w:val="0"/>
          <w:lang w:val="en-US"/>
        </w:rPr>
      </w:pPr>
      <w:r>
        <w:rPr>
          <w:rFonts w:eastAsia="SimHei" w:hint="eastAsia"/>
          <w:kern w:val="0"/>
          <w:lang w:val="en-US"/>
        </w:rPr>
        <w:t>妇女死亡率</w:t>
      </w:r>
    </w:p>
    <w:p w:rsidR="00000000" w:rsidRDefault="00000000">
      <w:pPr>
        <w:tabs>
          <w:tab w:val="left" w:pos="5220"/>
        </w:tabs>
        <w:spacing w:after="240" w:line="440" w:lineRule="exact"/>
        <w:ind w:firstLine="480"/>
        <w:jc w:val="both"/>
        <w:rPr>
          <w:sz w:val="21"/>
          <w:szCs w:val="21"/>
        </w:rPr>
      </w:pPr>
      <w:r>
        <w:rPr>
          <w:sz w:val="21"/>
          <w:szCs w:val="21"/>
        </w:rPr>
        <w:t>735</w:t>
      </w:r>
      <w:r>
        <w:rPr>
          <w:rFonts w:hint="eastAsia"/>
          <w:sz w:val="21"/>
          <w:szCs w:val="21"/>
        </w:rPr>
        <w:t>．育龄妇女（</w:t>
      </w:r>
      <w:r>
        <w:rPr>
          <w:sz w:val="21"/>
          <w:szCs w:val="21"/>
        </w:rPr>
        <w:t>15</w:t>
      </w:r>
      <w:r>
        <w:rPr>
          <w:rFonts w:hint="eastAsia"/>
          <w:sz w:val="21"/>
          <w:szCs w:val="21"/>
        </w:rPr>
        <w:t>岁到</w:t>
      </w:r>
      <w:r>
        <w:rPr>
          <w:sz w:val="21"/>
          <w:szCs w:val="21"/>
        </w:rPr>
        <w:t>49</w:t>
      </w:r>
      <w:r>
        <w:rPr>
          <w:rFonts w:hint="eastAsia"/>
          <w:sz w:val="21"/>
          <w:szCs w:val="21"/>
        </w:rPr>
        <w:t>岁）的死亡率从</w:t>
      </w:r>
      <w:r>
        <w:rPr>
          <w:sz w:val="21"/>
          <w:szCs w:val="21"/>
        </w:rPr>
        <w:t>1985</w:t>
      </w:r>
      <w:r>
        <w:rPr>
          <w:rFonts w:hint="eastAsia"/>
          <w:sz w:val="21"/>
          <w:szCs w:val="21"/>
        </w:rPr>
        <w:t>年的</w:t>
      </w:r>
      <w:r>
        <w:rPr>
          <w:sz w:val="21"/>
          <w:szCs w:val="21"/>
        </w:rPr>
        <w:t>1.6</w:t>
      </w:r>
      <w:r>
        <w:rPr>
          <w:rFonts w:hint="eastAsia"/>
          <w:sz w:val="21"/>
          <w:szCs w:val="21"/>
        </w:rPr>
        <w:t>‰下降到</w:t>
      </w:r>
      <w:r>
        <w:rPr>
          <w:sz w:val="21"/>
          <w:szCs w:val="21"/>
        </w:rPr>
        <w:t>1993-94</w:t>
      </w:r>
      <w:r>
        <w:rPr>
          <w:rFonts w:hint="eastAsia"/>
          <w:sz w:val="21"/>
          <w:szCs w:val="21"/>
        </w:rPr>
        <w:t>年的</w:t>
      </w:r>
      <w:r>
        <w:rPr>
          <w:sz w:val="21"/>
          <w:szCs w:val="21"/>
        </w:rPr>
        <w:t>0.66</w:t>
      </w:r>
      <w:r>
        <w:rPr>
          <w:rFonts w:hint="eastAsia"/>
          <w:sz w:val="21"/>
          <w:szCs w:val="21"/>
        </w:rPr>
        <w:t>‰。其中，</w:t>
      </w:r>
      <w:r>
        <w:rPr>
          <w:sz w:val="21"/>
          <w:szCs w:val="21"/>
        </w:rPr>
        <w:t>82.5%</w:t>
      </w:r>
      <w:r>
        <w:rPr>
          <w:rFonts w:hint="eastAsia"/>
          <w:sz w:val="21"/>
          <w:szCs w:val="21"/>
        </w:rPr>
        <w:t>属于因病死亡，</w:t>
      </w:r>
      <w:r>
        <w:rPr>
          <w:sz w:val="21"/>
          <w:szCs w:val="21"/>
        </w:rPr>
        <w:t>10.9%</w:t>
      </w:r>
      <w:r>
        <w:rPr>
          <w:rFonts w:hint="eastAsia"/>
          <w:sz w:val="21"/>
          <w:szCs w:val="21"/>
        </w:rPr>
        <w:t>属于事故死亡。在病死妇女中，</w:t>
      </w:r>
      <w:r>
        <w:rPr>
          <w:sz w:val="21"/>
          <w:szCs w:val="21"/>
        </w:rPr>
        <w:t>23%</w:t>
      </w:r>
      <w:r>
        <w:rPr>
          <w:rFonts w:hint="eastAsia"/>
          <w:sz w:val="21"/>
          <w:szCs w:val="21"/>
        </w:rPr>
        <w:t>死于癌症，</w:t>
      </w:r>
      <w:r>
        <w:rPr>
          <w:sz w:val="21"/>
          <w:szCs w:val="21"/>
        </w:rPr>
        <w:t>18.9%</w:t>
      </w:r>
      <w:r>
        <w:rPr>
          <w:rFonts w:hint="eastAsia"/>
          <w:sz w:val="21"/>
          <w:szCs w:val="21"/>
        </w:rPr>
        <w:t>死于心血管疾病。</w:t>
      </w:r>
    </w:p>
    <w:p w:rsidR="00000000" w:rsidRDefault="00000000">
      <w:pPr>
        <w:tabs>
          <w:tab w:val="left" w:pos="5220"/>
        </w:tabs>
        <w:spacing w:after="240" w:line="440" w:lineRule="exact"/>
        <w:ind w:firstLine="480"/>
        <w:jc w:val="both"/>
        <w:rPr>
          <w:sz w:val="21"/>
          <w:szCs w:val="21"/>
        </w:rPr>
      </w:pPr>
      <w:r>
        <w:rPr>
          <w:sz w:val="21"/>
          <w:szCs w:val="21"/>
        </w:rPr>
        <w:t>736</w:t>
      </w:r>
      <w:r>
        <w:rPr>
          <w:rFonts w:hint="eastAsia"/>
          <w:sz w:val="21"/>
          <w:szCs w:val="21"/>
        </w:rPr>
        <w:t>．产妇死亡率约为每</w:t>
      </w:r>
      <w:r>
        <w:rPr>
          <w:sz w:val="21"/>
          <w:szCs w:val="21"/>
        </w:rPr>
        <w:t>10</w:t>
      </w:r>
      <w:r>
        <w:rPr>
          <w:rFonts w:hint="eastAsia"/>
          <w:sz w:val="21"/>
          <w:szCs w:val="21"/>
        </w:rPr>
        <w:t>万人死亡</w:t>
      </w:r>
      <w:r>
        <w:rPr>
          <w:sz w:val="21"/>
          <w:szCs w:val="21"/>
        </w:rPr>
        <w:t>68.9</w:t>
      </w:r>
      <w:r>
        <w:rPr>
          <w:rFonts w:hint="eastAsia"/>
          <w:sz w:val="21"/>
          <w:szCs w:val="21"/>
        </w:rPr>
        <w:t>（</w:t>
      </w:r>
      <w:r>
        <w:rPr>
          <w:sz w:val="21"/>
          <w:szCs w:val="21"/>
        </w:rPr>
        <w:t>1993-1994</w:t>
      </w:r>
      <w:r>
        <w:rPr>
          <w:rFonts w:hint="eastAsia"/>
          <w:sz w:val="21"/>
          <w:szCs w:val="21"/>
        </w:rPr>
        <w:t>）。主要原因分别是：</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大出血（</w:t>
      </w:r>
      <w:r>
        <w:rPr>
          <w:sz w:val="21"/>
          <w:szCs w:val="21"/>
        </w:rPr>
        <w:t>31.4%</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高血压（</w:t>
      </w:r>
      <w:r>
        <w:rPr>
          <w:sz w:val="21"/>
          <w:szCs w:val="21"/>
        </w:rPr>
        <w:t>19.3%</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感染（</w:t>
      </w:r>
      <w:r>
        <w:rPr>
          <w:sz w:val="21"/>
          <w:szCs w:val="21"/>
        </w:rPr>
        <w:t>11.4%</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心血管疾病（</w:t>
      </w:r>
      <w:r>
        <w:rPr>
          <w:sz w:val="21"/>
          <w:szCs w:val="21"/>
        </w:rPr>
        <w:t>11.4%</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其他原因（</w:t>
      </w:r>
      <w:r>
        <w:rPr>
          <w:sz w:val="21"/>
          <w:szCs w:val="21"/>
        </w:rPr>
        <w:t>17.9%</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不明原因（</w:t>
      </w:r>
      <w:r>
        <w:rPr>
          <w:sz w:val="21"/>
          <w:szCs w:val="21"/>
        </w:rPr>
        <w:t>8.6%</w:t>
      </w:r>
      <w:r>
        <w:rPr>
          <w:rFonts w:hint="eastAsia"/>
          <w:sz w:val="21"/>
          <w:szCs w:val="21"/>
        </w:rPr>
        <w:t>）。</w:t>
      </w:r>
    </w:p>
    <w:p w:rsidR="00000000" w:rsidRDefault="00000000">
      <w:pPr>
        <w:tabs>
          <w:tab w:val="left" w:pos="5220"/>
        </w:tabs>
        <w:spacing w:after="240" w:line="440" w:lineRule="exact"/>
        <w:ind w:firstLine="480"/>
        <w:jc w:val="both"/>
        <w:rPr>
          <w:sz w:val="21"/>
          <w:szCs w:val="21"/>
        </w:rPr>
      </w:pPr>
      <w:r>
        <w:rPr>
          <w:rFonts w:hint="eastAsia"/>
          <w:sz w:val="21"/>
          <w:szCs w:val="21"/>
        </w:rPr>
        <w:t>引起产妇死亡的主要风险因素是独居、文盲及年龄在</w:t>
      </w:r>
      <w:r>
        <w:rPr>
          <w:sz w:val="21"/>
          <w:szCs w:val="21"/>
        </w:rPr>
        <w:t>35</w:t>
      </w:r>
      <w:r>
        <w:rPr>
          <w:rFonts w:hint="eastAsia"/>
          <w:sz w:val="21"/>
          <w:szCs w:val="21"/>
        </w:rPr>
        <w:t>岁以上。</w:t>
      </w:r>
    </w:p>
    <w:p w:rsidR="00000000" w:rsidRDefault="00000000">
      <w:pPr>
        <w:tabs>
          <w:tab w:val="left" w:pos="5220"/>
        </w:tabs>
        <w:spacing w:after="240" w:line="440" w:lineRule="exact"/>
        <w:ind w:firstLine="480"/>
        <w:rPr>
          <w:sz w:val="21"/>
          <w:szCs w:val="21"/>
        </w:rPr>
      </w:pPr>
    </w:p>
    <w:p w:rsidR="00000000" w:rsidRDefault="00000000">
      <w:pPr>
        <w:tabs>
          <w:tab w:val="left" w:pos="5220"/>
        </w:tabs>
        <w:spacing w:after="240" w:line="440" w:lineRule="exact"/>
        <w:ind w:firstLine="480"/>
        <w:rPr>
          <w:sz w:val="21"/>
          <w:szCs w:val="21"/>
        </w:rPr>
      </w:pPr>
      <w:r>
        <w:rPr>
          <w:sz w:val="21"/>
          <w:szCs w:val="21"/>
        </w:rPr>
        <w:t>737</w:t>
      </w:r>
      <w:r>
        <w:rPr>
          <w:rFonts w:hint="eastAsia"/>
          <w:sz w:val="21"/>
          <w:szCs w:val="21"/>
        </w:rPr>
        <w:t>．然而，调查表明，东部沿海地区和西部地区之间存在重大差异，按每</w:t>
      </w:r>
      <w:r>
        <w:rPr>
          <w:sz w:val="21"/>
          <w:szCs w:val="21"/>
        </w:rPr>
        <w:t>10</w:t>
      </w:r>
      <w:r>
        <w:rPr>
          <w:rFonts w:hint="eastAsia"/>
          <w:sz w:val="21"/>
          <w:szCs w:val="21"/>
        </w:rPr>
        <w:t>万产妇计算，死亡比例在东部为</w:t>
      </w:r>
      <w:r>
        <w:rPr>
          <w:sz w:val="21"/>
          <w:szCs w:val="21"/>
        </w:rPr>
        <w:t>51.6</w:t>
      </w:r>
      <w:r>
        <w:rPr>
          <w:rFonts w:hint="eastAsia"/>
          <w:sz w:val="21"/>
          <w:szCs w:val="21"/>
        </w:rPr>
        <w:t>，在西部为</w:t>
      </w:r>
      <w:r>
        <w:rPr>
          <w:sz w:val="21"/>
          <w:szCs w:val="21"/>
        </w:rPr>
        <w:t>99.4</w:t>
      </w:r>
      <w:r>
        <w:rPr>
          <w:rFonts w:hint="eastAsia"/>
          <w:sz w:val="21"/>
          <w:szCs w:val="21"/>
        </w:rPr>
        <w:t>。数字如下表所见：</w:t>
      </w:r>
    </w:p>
    <w:p w:rsidR="00000000" w:rsidRDefault="00000000">
      <w:pPr>
        <w:tabs>
          <w:tab w:val="left" w:pos="5220"/>
        </w:tabs>
        <w:spacing w:after="240" w:line="440" w:lineRule="exact"/>
        <w:ind w:firstLine="480"/>
        <w:jc w:val="center"/>
        <w:rPr>
          <w:sz w:val="21"/>
          <w:szCs w:val="21"/>
        </w:rPr>
      </w:pPr>
      <w:r>
        <w:rPr>
          <w:rFonts w:eastAsia="SimHei" w:hint="eastAsia"/>
          <w:sz w:val="21"/>
          <w:szCs w:val="21"/>
        </w:rPr>
        <w:t>地区产妇死亡率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0"/>
        <w:gridCol w:w="5040"/>
      </w:tblGrid>
      <w:tr w:rsidR="00000000">
        <w:tblPrEx>
          <w:tblCellMar>
            <w:top w:w="0" w:type="dxa"/>
            <w:bottom w:w="0" w:type="dxa"/>
          </w:tblCellMar>
        </w:tblPrEx>
        <w:tc>
          <w:tcPr>
            <w:tcW w:w="4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482"/>
              <w:jc w:val="center"/>
              <w:rPr>
                <w:rFonts w:eastAsia="SimHei"/>
                <w:sz w:val="21"/>
                <w:szCs w:val="21"/>
              </w:rPr>
            </w:pPr>
            <w:r>
              <w:rPr>
                <w:rFonts w:eastAsia="SimHei" w:hint="eastAsia"/>
                <w:sz w:val="21"/>
                <w:szCs w:val="21"/>
              </w:rPr>
              <w:t>地区</w:t>
            </w:r>
          </w:p>
        </w:tc>
        <w:tc>
          <w:tcPr>
            <w:tcW w:w="5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482"/>
              <w:jc w:val="center"/>
              <w:rPr>
                <w:rFonts w:eastAsia="SimHei"/>
                <w:sz w:val="21"/>
                <w:szCs w:val="21"/>
              </w:rPr>
            </w:pPr>
            <w:r>
              <w:rPr>
                <w:rFonts w:eastAsia="SimHei" w:hint="eastAsia"/>
                <w:sz w:val="21"/>
                <w:szCs w:val="21"/>
              </w:rPr>
              <w:t>产妇死亡率（十万分之一）</w:t>
            </w:r>
          </w:p>
        </w:tc>
      </w:tr>
      <w:tr w:rsidR="00000000">
        <w:tblPrEx>
          <w:tblCellMar>
            <w:top w:w="0" w:type="dxa"/>
            <w:bottom w:w="0" w:type="dxa"/>
          </w:tblCellMar>
        </w:tblPrEx>
        <w:tc>
          <w:tcPr>
            <w:tcW w:w="4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482"/>
              <w:rPr>
                <w:sz w:val="21"/>
                <w:szCs w:val="21"/>
              </w:rPr>
            </w:pPr>
            <w:r>
              <w:rPr>
                <w:rFonts w:hint="eastAsia"/>
                <w:sz w:val="21"/>
                <w:szCs w:val="21"/>
              </w:rPr>
              <w:t>大突尼斯</w:t>
            </w:r>
          </w:p>
        </w:tc>
        <w:tc>
          <w:tcPr>
            <w:tcW w:w="5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482"/>
              <w:jc w:val="center"/>
              <w:rPr>
                <w:sz w:val="21"/>
                <w:szCs w:val="21"/>
              </w:rPr>
            </w:pPr>
            <w:r>
              <w:rPr>
                <w:sz w:val="21"/>
                <w:szCs w:val="21"/>
              </w:rPr>
              <w:t>40.0</w:t>
            </w:r>
          </w:p>
        </w:tc>
      </w:tr>
      <w:tr w:rsidR="00000000">
        <w:tblPrEx>
          <w:tblCellMar>
            <w:top w:w="0" w:type="dxa"/>
            <w:bottom w:w="0" w:type="dxa"/>
          </w:tblCellMar>
        </w:tblPrEx>
        <w:tc>
          <w:tcPr>
            <w:tcW w:w="4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482"/>
              <w:rPr>
                <w:sz w:val="21"/>
                <w:szCs w:val="21"/>
              </w:rPr>
            </w:pPr>
            <w:r>
              <w:rPr>
                <w:rFonts w:hint="eastAsia"/>
                <w:sz w:val="21"/>
                <w:szCs w:val="21"/>
              </w:rPr>
              <w:t>东北区</w:t>
            </w:r>
          </w:p>
        </w:tc>
        <w:tc>
          <w:tcPr>
            <w:tcW w:w="5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482"/>
              <w:jc w:val="center"/>
              <w:rPr>
                <w:sz w:val="21"/>
                <w:szCs w:val="21"/>
              </w:rPr>
            </w:pPr>
            <w:r>
              <w:rPr>
                <w:sz w:val="21"/>
                <w:szCs w:val="21"/>
              </w:rPr>
              <w:t>50.4</w:t>
            </w:r>
          </w:p>
        </w:tc>
      </w:tr>
      <w:tr w:rsidR="00000000">
        <w:tblPrEx>
          <w:tblCellMar>
            <w:top w:w="0" w:type="dxa"/>
            <w:bottom w:w="0" w:type="dxa"/>
          </w:tblCellMar>
        </w:tblPrEx>
        <w:tc>
          <w:tcPr>
            <w:tcW w:w="4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482"/>
              <w:rPr>
                <w:sz w:val="21"/>
                <w:szCs w:val="21"/>
              </w:rPr>
            </w:pPr>
            <w:r>
              <w:rPr>
                <w:rFonts w:hint="eastAsia"/>
                <w:sz w:val="21"/>
                <w:szCs w:val="21"/>
              </w:rPr>
              <w:t>西北区</w:t>
            </w:r>
          </w:p>
        </w:tc>
        <w:tc>
          <w:tcPr>
            <w:tcW w:w="5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482"/>
              <w:jc w:val="center"/>
              <w:rPr>
                <w:sz w:val="21"/>
                <w:szCs w:val="21"/>
              </w:rPr>
            </w:pPr>
            <w:r>
              <w:rPr>
                <w:sz w:val="21"/>
                <w:szCs w:val="21"/>
              </w:rPr>
              <w:t>94.0</w:t>
            </w:r>
          </w:p>
        </w:tc>
      </w:tr>
      <w:tr w:rsidR="00000000">
        <w:tblPrEx>
          <w:tblCellMar>
            <w:top w:w="0" w:type="dxa"/>
            <w:bottom w:w="0" w:type="dxa"/>
          </w:tblCellMar>
        </w:tblPrEx>
        <w:tc>
          <w:tcPr>
            <w:tcW w:w="4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482"/>
              <w:rPr>
                <w:sz w:val="21"/>
                <w:szCs w:val="21"/>
              </w:rPr>
            </w:pPr>
            <w:r>
              <w:rPr>
                <w:rFonts w:hint="eastAsia"/>
                <w:sz w:val="21"/>
                <w:szCs w:val="21"/>
              </w:rPr>
              <w:t>中东区</w:t>
            </w:r>
          </w:p>
        </w:tc>
        <w:tc>
          <w:tcPr>
            <w:tcW w:w="5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482"/>
              <w:jc w:val="center"/>
              <w:rPr>
                <w:sz w:val="21"/>
                <w:szCs w:val="21"/>
              </w:rPr>
            </w:pPr>
            <w:r>
              <w:rPr>
                <w:sz w:val="21"/>
                <w:szCs w:val="21"/>
              </w:rPr>
              <w:t>57.4</w:t>
            </w:r>
          </w:p>
        </w:tc>
      </w:tr>
      <w:tr w:rsidR="00000000">
        <w:tblPrEx>
          <w:tblCellMar>
            <w:top w:w="0" w:type="dxa"/>
            <w:bottom w:w="0" w:type="dxa"/>
          </w:tblCellMar>
        </w:tblPrEx>
        <w:tc>
          <w:tcPr>
            <w:tcW w:w="4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482"/>
              <w:rPr>
                <w:sz w:val="21"/>
                <w:szCs w:val="21"/>
              </w:rPr>
            </w:pPr>
            <w:r>
              <w:rPr>
                <w:rFonts w:hint="eastAsia"/>
                <w:sz w:val="21"/>
                <w:szCs w:val="21"/>
              </w:rPr>
              <w:t>中西区</w:t>
            </w:r>
          </w:p>
        </w:tc>
        <w:tc>
          <w:tcPr>
            <w:tcW w:w="5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482"/>
              <w:jc w:val="center"/>
              <w:rPr>
                <w:sz w:val="21"/>
                <w:szCs w:val="21"/>
              </w:rPr>
            </w:pPr>
            <w:r>
              <w:rPr>
                <w:sz w:val="21"/>
                <w:szCs w:val="21"/>
              </w:rPr>
              <w:t>105.7</w:t>
            </w:r>
          </w:p>
        </w:tc>
      </w:tr>
      <w:tr w:rsidR="00000000">
        <w:tblPrEx>
          <w:tblCellMar>
            <w:top w:w="0" w:type="dxa"/>
            <w:bottom w:w="0" w:type="dxa"/>
          </w:tblCellMar>
        </w:tblPrEx>
        <w:tc>
          <w:tcPr>
            <w:tcW w:w="4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482"/>
              <w:rPr>
                <w:sz w:val="21"/>
                <w:szCs w:val="21"/>
              </w:rPr>
            </w:pPr>
            <w:r>
              <w:rPr>
                <w:rFonts w:hint="eastAsia"/>
                <w:sz w:val="21"/>
                <w:szCs w:val="21"/>
              </w:rPr>
              <w:t>东南区</w:t>
            </w:r>
          </w:p>
        </w:tc>
        <w:tc>
          <w:tcPr>
            <w:tcW w:w="5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482"/>
              <w:jc w:val="center"/>
              <w:rPr>
                <w:sz w:val="21"/>
                <w:szCs w:val="21"/>
              </w:rPr>
            </w:pPr>
            <w:r>
              <w:rPr>
                <w:sz w:val="21"/>
                <w:szCs w:val="21"/>
              </w:rPr>
              <w:t>62.7</w:t>
            </w:r>
          </w:p>
        </w:tc>
      </w:tr>
      <w:tr w:rsidR="00000000">
        <w:tblPrEx>
          <w:tblCellMar>
            <w:top w:w="0" w:type="dxa"/>
            <w:bottom w:w="0" w:type="dxa"/>
          </w:tblCellMar>
        </w:tblPrEx>
        <w:tc>
          <w:tcPr>
            <w:tcW w:w="4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482"/>
              <w:rPr>
                <w:sz w:val="21"/>
                <w:szCs w:val="21"/>
              </w:rPr>
            </w:pPr>
            <w:r>
              <w:rPr>
                <w:rFonts w:hint="eastAsia"/>
                <w:sz w:val="21"/>
                <w:szCs w:val="21"/>
              </w:rPr>
              <w:t>西南区</w:t>
            </w:r>
          </w:p>
        </w:tc>
        <w:tc>
          <w:tcPr>
            <w:tcW w:w="5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482"/>
              <w:jc w:val="center"/>
              <w:rPr>
                <w:sz w:val="21"/>
                <w:szCs w:val="21"/>
              </w:rPr>
            </w:pPr>
            <w:r>
              <w:rPr>
                <w:sz w:val="21"/>
                <w:szCs w:val="21"/>
              </w:rPr>
              <w:t>92.8</w:t>
            </w:r>
          </w:p>
        </w:tc>
      </w:tr>
      <w:tr w:rsidR="00000000">
        <w:tblPrEx>
          <w:tblCellMar>
            <w:top w:w="0" w:type="dxa"/>
            <w:bottom w:w="0" w:type="dxa"/>
          </w:tblCellMar>
        </w:tblPrEx>
        <w:tc>
          <w:tcPr>
            <w:tcW w:w="4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482"/>
              <w:rPr>
                <w:sz w:val="21"/>
                <w:szCs w:val="21"/>
              </w:rPr>
            </w:pPr>
            <w:r>
              <w:rPr>
                <w:rFonts w:hint="eastAsia"/>
                <w:sz w:val="21"/>
                <w:szCs w:val="21"/>
              </w:rPr>
              <w:t>合计</w:t>
            </w:r>
          </w:p>
        </w:tc>
        <w:tc>
          <w:tcPr>
            <w:tcW w:w="5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482"/>
              <w:jc w:val="center"/>
              <w:rPr>
                <w:sz w:val="21"/>
                <w:szCs w:val="21"/>
              </w:rPr>
            </w:pPr>
            <w:r>
              <w:rPr>
                <w:sz w:val="21"/>
                <w:szCs w:val="21"/>
              </w:rPr>
              <w:t>68.9</w:t>
            </w:r>
          </w:p>
        </w:tc>
      </w:tr>
    </w:tbl>
    <w:p w:rsidR="00000000" w:rsidRDefault="00000000">
      <w:pPr>
        <w:tabs>
          <w:tab w:val="left" w:pos="5220"/>
        </w:tabs>
        <w:spacing w:after="240" w:line="440" w:lineRule="exact"/>
        <w:rPr>
          <w:rFonts w:eastAsia="SimHei"/>
          <w:sz w:val="21"/>
          <w:szCs w:val="21"/>
        </w:rPr>
      </w:pPr>
      <w:r>
        <w:rPr>
          <w:rFonts w:eastAsia="SimHei" w:hint="eastAsia"/>
          <w:sz w:val="21"/>
          <w:szCs w:val="21"/>
        </w:rPr>
        <w:t>资料来源：卫生部。</w:t>
      </w:r>
    </w:p>
    <w:p w:rsidR="00000000" w:rsidRDefault="00000000">
      <w:pPr>
        <w:tabs>
          <w:tab w:val="left" w:pos="5220"/>
        </w:tabs>
        <w:spacing w:after="240" w:line="440" w:lineRule="exact"/>
        <w:ind w:firstLine="480"/>
        <w:jc w:val="both"/>
        <w:rPr>
          <w:sz w:val="21"/>
          <w:szCs w:val="21"/>
        </w:rPr>
      </w:pPr>
      <w:r>
        <w:rPr>
          <w:sz w:val="21"/>
          <w:szCs w:val="21"/>
        </w:rPr>
        <w:t>738</w:t>
      </w:r>
      <w:r>
        <w:rPr>
          <w:rFonts w:hint="eastAsia"/>
          <w:sz w:val="21"/>
          <w:szCs w:val="21"/>
        </w:rPr>
        <w:t>．第九个发展计划（</w:t>
      </w:r>
      <w:r>
        <w:rPr>
          <w:sz w:val="21"/>
          <w:szCs w:val="21"/>
        </w:rPr>
        <w:t>1997-2001</w:t>
      </w:r>
      <w:r>
        <w:rPr>
          <w:rFonts w:hint="eastAsia"/>
          <w:sz w:val="21"/>
          <w:szCs w:val="21"/>
        </w:rPr>
        <w:t>）提出的目标是使产妇死亡率减少一半。</w:t>
      </w:r>
    </w:p>
    <w:p w:rsidR="00000000" w:rsidRDefault="00000000">
      <w:pPr>
        <w:tabs>
          <w:tab w:val="left" w:pos="5220"/>
        </w:tabs>
        <w:spacing w:after="240" w:line="440" w:lineRule="exact"/>
        <w:ind w:firstLine="480"/>
        <w:jc w:val="both"/>
        <w:rPr>
          <w:sz w:val="21"/>
          <w:szCs w:val="21"/>
        </w:rPr>
      </w:pPr>
      <w:r>
        <w:rPr>
          <w:sz w:val="21"/>
          <w:szCs w:val="21"/>
        </w:rPr>
        <w:t>739</w:t>
      </w:r>
      <w:r>
        <w:rPr>
          <w:rFonts w:hint="eastAsia"/>
          <w:sz w:val="21"/>
          <w:szCs w:val="21"/>
        </w:rPr>
        <w:t>．</w:t>
      </w:r>
      <w:r>
        <w:rPr>
          <w:sz w:val="21"/>
          <w:szCs w:val="21"/>
        </w:rPr>
        <w:t>69.3%</w:t>
      </w:r>
      <w:r>
        <w:rPr>
          <w:rFonts w:hint="eastAsia"/>
          <w:sz w:val="21"/>
          <w:szCs w:val="21"/>
        </w:rPr>
        <w:t>的产妇死亡与分娩及分娩后遗症有关，</w:t>
      </w:r>
      <w:r>
        <w:rPr>
          <w:sz w:val="21"/>
          <w:szCs w:val="21"/>
        </w:rPr>
        <w:t>22.1%</w:t>
      </w:r>
      <w:r>
        <w:rPr>
          <w:rFonts w:hint="eastAsia"/>
          <w:sz w:val="21"/>
          <w:szCs w:val="21"/>
        </w:rPr>
        <w:t>与妊娠有关，堕胎仅占</w:t>
      </w:r>
      <w:r>
        <w:rPr>
          <w:sz w:val="21"/>
          <w:szCs w:val="21"/>
        </w:rPr>
        <w:t>2.1%</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740</w:t>
      </w:r>
      <w:r>
        <w:rPr>
          <w:rFonts w:hint="eastAsia"/>
          <w:sz w:val="21"/>
          <w:szCs w:val="21"/>
        </w:rPr>
        <w:t>．生育率的提高有助于产妇死亡率的减少，数字如下表所见：</w:t>
      </w:r>
    </w:p>
    <w:p w:rsidR="00000000" w:rsidRDefault="00000000">
      <w:pPr>
        <w:tabs>
          <w:tab w:val="left" w:pos="5220"/>
        </w:tabs>
        <w:spacing w:after="240" w:line="440" w:lineRule="exact"/>
        <w:jc w:val="center"/>
        <w:rPr>
          <w:sz w:val="21"/>
          <w:szCs w:val="21"/>
        </w:rPr>
      </w:pPr>
      <w:r>
        <w:rPr>
          <w:rFonts w:eastAsia="SimHei" w:hint="eastAsia"/>
          <w:sz w:val="21"/>
          <w:szCs w:val="21"/>
        </w:rPr>
        <w:t>产妇死亡率和生育率</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2"/>
        <w:gridCol w:w="3988"/>
        <w:gridCol w:w="3000"/>
      </w:tblGrid>
      <w:tr w:rsidR="00000000">
        <w:tblPrEx>
          <w:tblCellMar>
            <w:top w:w="0" w:type="dxa"/>
            <w:bottom w:w="0" w:type="dxa"/>
          </w:tblCellMar>
        </w:tblPrEx>
        <w:tc>
          <w:tcPr>
            <w:tcW w:w="225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12"/>
              <w:jc w:val="center"/>
              <w:rPr>
                <w:sz w:val="21"/>
                <w:szCs w:val="21"/>
              </w:rPr>
            </w:pPr>
          </w:p>
        </w:tc>
        <w:tc>
          <w:tcPr>
            <w:tcW w:w="398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12"/>
              <w:jc w:val="center"/>
              <w:rPr>
                <w:rFonts w:eastAsia="SimHei"/>
                <w:sz w:val="21"/>
                <w:szCs w:val="21"/>
              </w:rPr>
            </w:pPr>
            <w:r>
              <w:rPr>
                <w:rFonts w:eastAsia="SimHei" w:hint="eastAsia"/>
                <w:sz w:val="21"/>
                <w:szCs w:val="21"/>
              </w:rPr>
              <w:t>产妇死亡率（</w:t>
            </w:r>
            <w:r>
              <w:rPr>
                <w:rFonts w:eastAsia="SimHei"/>
                <w:b/>
                <w:bCs/>
                <w:sz w:val="21"/>
                <w:szCs w:val="21"/>
              </w:rPr>
              <w:t>10</w:t>
            </w:r>
            <w:r>
              <w:rPr>
                <w:rFonts w:eastAsia="SimHei" w:hint="eastAsia"/>
                <w:sz w:val="21"/>
                <w:szCs w:val="21"/>
              </w:rPr>
              <w:t>万分之一）</w:t>
            </w: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12"/>
              <w:jc w:val="center"/>
              <w:rPr>
                <w:rFonts w:eastAsia="SimHei"/>
                <w:sz w:val="21"/>
                <w:szCs w:val="21"/>
              </w:rPr>
            </w:pPr>
            <w:r>
              <w:rPr>
                <w:rFonts w:eastAsia="SimHei" w:hint="eastAsia"/>
                <w:sz w:val="21"/>
                <w:szCs w:val="21"/>
              </w:rPr>
              <w:t>生育率‰</w:t>
            </w:r>
          </w:p>
        </w:tc>
      </w:tr>
      <w:tr w:rsidR="00000000">
        <w:tblPrEx>
          <w:tblCellMar>
            <w:top w:w="0" w:type="dxa"/>
            <w:bottom w:w="0" w:type="dxa"/>
          </w:tblCellMar>
        </w:tblPrEx>
        <w:tc>
          <w:tcPr>
            <w:tcW w:w="225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12"/>
              <w:rPr>
                <w:sz w:val="21"/>
                <w:szCs w:val="21"/>
              </w:rPr>
            </w:pPr>
            <w:r>
              <w:rPr>
                <w:rFonts w:hint="eastAsia"/>
                <w:sz w:val="21"/>
                <w:szCs w:val="21"/>
              </w:rPr>
              <w:t>大突尼斯</w:t>
            </w:r>
          </w:p>
        </w:tc>
        <w:tc>
          <w:tcPr>
            <w:tcW w:w="398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12"/>
              <w:jc w:val="center"/>
              <w:rPr>
                <w:sz w:val="21"/>
                <w:szCs w:val="21"/>
              </w:rPr>
            </w:pPr>
            <w:r>
              <w:rPr>
                <w:sz w:val="21"/>
                <w:szCs w:val="21"/>
              </w:rPr>
              <w:t>40</w:t>
            </w: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12"/>
              <w:jc w:val="center"/>
              <w:rPr>
                <w:sz w:val="21"/>
                <w:szCs w:val="21"/>
              </w:rPr>
            </w:pPr>
            <w:r>
              <w:rPr>
                <w:sz w:val="21"/>
                <w:szCs w:val="21"/>
              </w:rPr>
              <w:t>80.5</w:t>
            </w:r>
          </w:p>
        </w:tc>
      </w:tr>
      <w:tr w:rsidR="00000000">
        <w:tblPrEx>
          <w:tblCellMar>
            <w:top w:w="0" w:type="dxa"/>
            <w:bottom w:w="0" w:type="dxa"/>
          </w:tblCellMar>
        </w:tblPrEx>
        <w:tc>
          <w:tcPr>
            <w:tcW w:w="225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12"/>
              <w:rPr>
                <w:sz w:val="21"/>
                <w:szCs w:val="21"/>
              </w:rPr>
            </w:pPr>
            <w:r>
              <w:rPr>
                <w:rFonts w:hint="eastAsia"/>
                <w:sz w:val="21"/>
                <w:szCs w:val="21"/>
              </w:rPr>
              <w:t>东北区</w:t>
            </w:r>
          </w:p>
        </w:tc>
        <w:tc>
          <w:tcPr>
            <w:tcW w:w="398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12"/>
              <w:jc w:val="center"/>
              <w:rPr>
                <w:sz w:val="21"/>
                <w:szCs w:val="21"/>
              </w:rPr>
            </w:pPr>
            <w:r>
              <w:rPr>
                <w:sz w:val="21"/>
                <w:szCs w:val="21"/>
              </w:rPr>
              <w:t>50.4</w:t>
            </w: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12"/>
              <w:jc w:val="center"/>
              <w:rPr>
                <w:sz w:val="21"/>
                <w:szCs w:val="21"/>
              </w:rPr>
            </w:pPr>
            <w:r>
              <w:rPr>
                <w:sz w:val="21"/>
                <w:szCs w:val="21"/>
              </w:rPr>
              <w:t>83.5</w:t>
            </w:r>
          </w:p>
        </w:tc>
      </w:tr>
      <w:tr w:rsidR="00000000">
        <w:tblPrEx>
          <w:tblCellMar>
            <w:top w:w="0" w:type="dxa"/>
            <w:bottom w:w="0" w:type="dxa"/>
          </w:tblCellMar>
        </w:tblPrEx>
        <w:tc>
          <w:tcPr>
            <w:tcW w:w="225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12"/>
              <w:rPr>
                <w:sz w:val="21"/>
                <w:szCs w:val="21"/>
              </w:rPr>
            </w:pPr>
            <w:r>
              <w:rPr>
                <w:rFonts w:hint="eastAsia"/>
                <w:sz w:val="21"/>
                <w:szCs w:val="21"/>
              </w:rPr>
              <w:t>西北区</w:t>
            </w:r>
          </w:p>
        </w:tc>
        <w:tc>
          <w:tcPr>
            <w:tcW w:w="398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12"/>
              <w:jc w:val="center"/>
              <w:rPr>
                <w:sz w:val="21"/>
                <w:szCs w:val="21"/>
              </w:rPr>
            </w:pPr>
            <w:r>
              <w:rPr>
                <w:sz w:val="21"/>
                <w:szCs w:val="21"/>
              </w:rPr>
              <w:t>94</w:t>
            </w: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12"/>
              <w:jc w:val="center"/>
              <w:rPr>
                <w:sz w:val="21"/>
                <w:szCs w:val="21"/>
              </w:rPr>
            </w:pPr>
            <w:r>
              <w:rPr>
                <w:sz w:val="21"/>
                <w:szCs w:val="21"/>
              </w:rPr>
              <w:t>80.5</w:t>
            </w:r>
          </w:p>
        </w:tc>
      </w:tr>
      <w:tr w:rsidR="00000000">
        <w:tblPrEx>
          <w:tblCellMar>
            <w:top w:w="0" w:type="dxa"/>
            <w:bottom w:w="0" w:type="dxa"/>
          </w:tblCellMar>
        </w:tblPrEx>
        <w:tc>
          <w:tcPr>
            <w:tcW w:w="225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12"/>
              <w:rPr>
                <w:sz w:val="21"/>
                <w:szCs w:val="21"/>
              </w:rPr>
            </w:pPr>
            <w:r>
              <w:rPr>
                <w:rFonts w:hint="eastAsia"/>
                <w:sz w:val="21"/>
                <w:szCs w:val="21"/>
              </w:rPr>
              <w:t>中东区</w:t>
            </w:r>
          </w:p>
        </w:tc>
        <w:tc>
          <w:tcPr>
            <w:tcW w:w="398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12"/>
              <w:jc w:val="center"/>
              <w:rPr>
                <w:sz w:val="21"/>
                <w:szCs w:val="21"/>
              </w:rPr>
            </w:pPr>
            <w:r>
              <w:rPr>
                <w:sz w:val="21"/>
                <w:szCs w:val="21"/>
              </w:rPr>
              <w:t>105.7</w:t>
            </w: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12"/>
              <w:jc w:val="center"/>
              <w:rPr>
                <w:sz w:val="21"/>
                <w:szCs w:val="21"/>
              </w:rPr>
            </w:pPr>
            <w:r>
              <w:rPr>
                <w:sz w:val="21"/>
                <w:szCs w:val="21"/>
              </w:rPr>
              <w:t>112.5</w:t>
            </w:r>
          </w:p>
        </w:tc>
      </w:tr>
      <w:tr w:rsidR="00000000">
        <w:tblPrEx>
          <w:tblCellMar>
            <w:top w:w="0" w:type="dxa"/>
            <w:bottom w:w="0" w:type="dxa"/>
          </w:tblCellMar>
        </w:tblPrEx>
        <w:tc>
          <w:tcPr>
            <w:tcW w:w="225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12"/>
              <w:rPr>
                <w:sz w:val="21"/>
                <w:szCs w:val="21"/>
              </w:rPr>
            </w:pPr>
            <w:r>
              <w:rPr>
                <w:rFonts w:hint="eastAsia"/>
                <w:sz w:val="21"/>
                <w:szCs w:val="21"/>
              </w:rPr>
              <w:t>中西区</w:t>
            </w:r>
          </w:p>
        </w:tc>
        <w:tc>
          <w:tcPr>
            <w:tcW w:w="398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12"/>
              <w:jc w:val="center"/>
              <w:rPr>
                <w:sz w:val="21"/>
                <w:szCs w:val="21"/>
              </w:rPr>
            </w:pPr>
            <w:r>
              <w:rPr>
                <w:sz w:val="21"/>
                <w:szCs w:val="21"/>
              </w:rPr>
              <w:t>57.5</w:t>
            </w: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12"/>
              <w:jc w:val="center"/>
              <w:rPr>
                <w:sz w:val="21"/>
                <w:szCs w:val="21"/>
              </w:rPr>
            </w:pPr>
            <w:r>
              <w:rPr>
                <w:sz w:val="21"/>
                <w:szCs w:val="21"/>
              </w:rPr>
              <w:t>92.6</w:t>
            </w:r>
          </w:p>
        </w:tc>
      </w:tr>
      <w:tr w:rsidR="00000000">
        <w:tblPrEx>
          <w:tblCellMar>
            <w:top w:w="0" w:type="dxa"/>
            <w:bottom w:w="0" w:type="dxa"/>
          </w:tblCellMar>
        </w:tblPrEx>
        <w:tc>
          <w:tcPr>
            <w:tcW w:w="225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12"/>
              <w:rPr>
                <w:sz w:val="21"/>
                <w:szCs w:val="21"/>
              </w:rPr>
            </w:pPr>
            <w:r>
              <w:rPr>
                <w:rFonts w:hint="eastAsia"/>
                <w:sz w:val="21"/>
                <w:szCs w:val="21"/>
              </w:rPr>
              <w:t>东南区</w:t>
            </w:r>
          </w:p>
        </w:tc>
        <w:tc>
          <w:tcPr>
            <w:tcW w:w="398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12"/>
              <w:jc w:val="center"/>
              <w:rPr>
                <w:sz w:val="21"/>
                <w:szCs w:val="21"/>
              </w:rPr>
            </w:pPr>
            <w:r>
              <w:rPr>
                <w:sz w:val="21"/>
                <w:szCs w:val="21"/>
              </w:rPr>
              <w:t>62.4</w:t>
            </w: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12"/>
              <w:jc w:val="center"/>
              <w:rPr>
                <w:sz w:val="21"/>
                <w:szCs w:val="21"/>
              </w:rPr>
            </w:pPr>
            <w:r>
              <w:rPr>
                <w:sz w:val="21"/>
                <w:szCs w:val="21"/>
              </w:rPr>
              <w:t>100.3</w:t>
            </w:r>
          </w:p>
        </w:tc>
      </w:tr>
      <w:tr w:rsidR="00000000">
        <w:tblPrEx>
          <w:tblCellMar>
            <w:top w:w="0" w:type="dxa"/>
            <w:bottom w:w="0" w:type="dxa"/>
          </w:tblCellMar>
        </w:tblPrEx>
        <w:tc>
          <w:tcPr>
            <w:tcW w:w="225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12"/>
              <w:rPr>
                <w:sz w:val="21"/>
                <w:szCs w:val="21"/>
              </w:rPr>
            </w:pPr>
            <w:r>
              <w:rPr>
                <w:rFonts w:hint="eastAsia"/>
                <w:sz w:val="21"/>
                <w:szCs w:val="21"/>
              </w:rPr>
              <w:t>西南区</w:t>
            </w:r>
          </w:p>
        </w:tc>
        <w:tc>
          <w:tcPr>
            <w:tcW w:w="398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12"/>
              <w:jc w:val="center"/>
              <w:rPr>
                <w:sz w:val="21"/>
                <w:szCs w:val="21"/>
              </w:rPr>
            </w:pP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12"/>
              <w:jc w:val="center"/>
              <w:rPr>
                <w:sz w:val="21"/>
                <w:szCs w:val="21"/>
              </w:rPr>
            </w:pPr>
            <w:r>
              <w:rPr>
                <w:sz w:val="21"/>
                <w:szCs w:val="21"/>
              </w:rPr>
              <w:t>102.5</w:t>
            </w:r>
          </w:p>
        </w:tc>
      </w:tr>
      <w:tr w:rsidR="00000000">
        <w:tblPrEx>
          <w:tblCellMar>
            <w:top w:w="0" w:type="dxa"/>
            <w:bottom w:w="0" w:type="dxa"/>
          </w:tblCellMar>
        </w:tblPrEx>
        <w:tc>
          <w:tcPr>
            <w:tcW w:w="2252"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12"/>
              <w:rPr>
                <w:sz w:val="21"/>
                <w:szCs w:val="21"/>
              </w:rPr>
            </w:pPr>
            <w:r>
              <w:rPr>
                <w:rFonts w:hint="eastAsia"/>
                <w:sz w:val="21"/>
                <w:szCs w:val="21"/>
              </w:rPr>
              <w:t>突尼斯全国</w:t>
            </w:r>
          </w:p>
        </w:tc>
        <w:tc>
          <w:tcPr>
            <w:tcW w:w="3988"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12"/>
              <w:jc w:val="center"/>
              <w:rPr>
                <w:sz w:val="21"/>
                <w:szCs w:val="21"/>
              </w:rPr>
            </w:pPr>
            <w:r>
              <w:rPr>
                <w:sz w:val="21"/>
                <w:szCs w:val="21"/>
              </w:rPr>
              <w:t>69</w:t>
            </w: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40" w:lineRule="exact"/>
              <w:ind w:firstLine="12"/>
              <w:jc w:val="center"/>
              <w:rPr>
                <w:sz w:val="21"/>
                <w:szCs w:val="21"/>
              </w:rPr>
            </w:pPr>
            <w:r>
              <w:rPr>
                <w:sz w:val="21"/>
                <w:szCs w:val="21"/>
              </w:rPr>
              <w:t>89</w:t>
            </w:r>
          </w:p>
        </w:tc>
      </w:tr>
    </w:tbl>
    <w:p w:rsidR="00000000" w:rsidRDefault="00000000">
      <w:pPr>
        <w:tabs>
          <w:tab w:val="left" w:pos="5220"/>
        </w:tabs>
        <w:spacing w:after="240" w:line="440" w:lineRule="exact"/>
        <w:ind w:firstLine="480"/>
        <w:rPr>
          <w:rFonts w:eastAsia="SimHei"/>
          <w:sz w:val="21"/>
          <w:szCs w:val="21"/>
        </w:rPr>
      </w:pPr>
      <w:r>
        <w:rPr>
          <w:rFonts w:eastAsia="SimHei" w:hint="eastAsia"/>
          <w:sz w:val="21"/>
          <w:szCs w:val="21"/>
        </w:rPr>
        <w:t>资料来源：全国家庭和人口署。</w:t>
      </w:r>
    </w:p>
    <w:p w:rsidR="00000000" w:rsidRDefault="00000000">
      <w:pPr>
        <w:pStyle w:val="Date"/>
        <w:tabs>
          <w:tab w:val="left" w:pos="5220"/>
        </w:tabs>
        <w:adjustRightInd w:val="0"/>
        <w:spacing w:after="240" w:line="440" w:lineRule="exact"/>
        <w:jc w:val="left"/>
        <w:textAlignment w:val="baseline"/>
        <w:rPr>
          <w:rFonts w:eastAsia="SimHei"/>
          <w:kern w:val="0"/>
          <w:lang w:val="en-US"/>
        </w:rPr>
      </w:pPr>
      <w:r>
        <w:rPr>
          <w:rFonts w:eastAsia="SimHei" w:hint="eastAsia"/>
          <w:kern w:val="0"/>
          <w:lang w:val="en-US"/>
        </w:rPr>
        <w:t>节制生育</w:t>
      </w:r>
    </w:p>
    <w:p w:rsidR="00000000" w:rsidRDefault="00000000">
      <w:pPr>
        <w:tabs>
          <w:tab w:val="left" w:pos="5220"/>
        </w:tabs>
        <w:spacing w:after="240" w:line="440" w:lineRule="exact"/>
        <w:ind w:firstLine="480"/>
        <w:jc w:val="both"/>
        <w:rPr>
          <w:sz w:val="21"/>
          <w:szCs w:val="21"/>
        </w:rPr>
      </w:pPr>
      <w:r>
        <w:rPr>
          <w:sz w:val="21"/>
          <w:szCs w:val="21"/>
        </w:rPr>
        <w:t>741</w:t>
      </w:r>
      <w:r>
        <w:rPr>
          <w:rFonts w:hint="eastAsia"/>
          <w:sz w:val="21"/>
          <w:szCs w:val="21"/>
        </w:rPr>
        <w:t>．这项政策开始曾是强制性政策，并为此确定了实现目标的手段：法律文书毫不含糊地体现了国家实施其人口政策的决心。违背者得受法律惩处，堕胎要求如今被视为人权和妇女自由的组成部分。突尼斯是允许堕胎的少数非洲国家之一，在穆斯林国家中更是独一无二。</w:t>
      </w:r>
    </w:p>
    <w:p w:rsidR="00000000" w:rsidRDefault="00000000">
      <w:pPr>
        <w:tabs>
          <w:tab w:val="left" w:pos="5220"/>
        </w:tabs>
        <w:spacing w:after="240" w:line="440" w:lineRule="exact"/>
        <w:ind w:firstLine="480"/>
        <w:jc w:val="both"/>
        <w:rPr>
          <w:sz w:val="21"/>
          <w:szCs w:val="21"/>
        </w:rPr>
      </w:pPr>
      <w:r>
        <w:rPr>
          <w:sz w:val="21"/>
          <w:szCs w:val="21"/>
        </w:rPr>
        <w:t>742</w:t>
      </w:r>
      <w:r>
        <w:rPr>
          <w:rFonts w:hint="eastAsia"/>
          <w:sz w:val="21"/>
          <w:szCs w:val="21"/>
        </w:rPr>
        <w:t>．人口政策取得显著的效果，尽管城乡之间仍有重大差距，特别是南部和中西部还存在所谓“顽抗区”。</w:t>
      </w:r>
    </w:p>
    <w:p w:rsidR="00000000" w:rsidRDefault="00000000">
      <w:pPr>
        <w:tabs>
          <w:tab w:val="left" w:pos="5220"/>
        </w:tabs>
        <w:spacing w:after="240" w:line="440" w:lineRule="exact"/>
        <w:ind w:firstLine="480"/>
        <w:jc w:val="both"/>
        <w:rPr>
          <w:sz w:val="21"/>
          <w:szCs w:val="21"/>
        </w:rPr>
      </w:pPr>
      <w:r>
        <w:rPr>
          <w:sz w:val="21"/>
          <w:szCs w:val="21"/>
        </w:rPr>
        <w:t>743</w:t>
      </w:r>
      <w:r>
        <w:rPr>
          <w:rFonts w:hint="eastAsia"/>
          <w:sz w:val="21"/>
          <w:szCs w:val="21"/>
        </w:rPr>
        <w:t>．实行计划生育的比例已从</w:t>
      </w:r>
      <w:r>
        <w:rPr>
          <w:sz w:val="21"/>
          <w:szCs w:val="21"/>
        </w:rPr>
        <w:t>1984</w:t>
      </w:r>
      <w:r>
        <w:rPr>
          <w:rFonts w:hint="eastAsia"/>
          <w:sz w:val="21"/>
          <w:szCs w:val="21"/>
        </w:rPr>
        <w:t>年的</w:t>
      </w:r>
      <w:r>
        <w:rPr>
          <w:sz w:val="21"/>
          <w:szCs w:val="21"/>
        </w:rPr>
        <w:t>49.8%</w:t>
      </w:r>
      <w:r>
        <w:rPr>
          <w:rFonts w:hint="eastAsia"/>
          <w:sz w:val="21"/>
          <w:szCs w:val="21"/>
        </w:rPr>
        <w:t>达到</w:t>
      </w:r>
      <w:r>
        <w:rPr>
          <w:sz w:val="21"/>
          <w:szCs w:val="21"/>
        </w:rPr>
        <w:t>1994</w:t>
      </w:r>
      <w:r>
        <w:rPr>
          <w:rFonts w:hint="eastAsia"/>
          <w:sz w:val="21"/>
          <w:szCs w:val="21"/>
        </w:rPr>
        <w:t>年的</w:t>
      </w:r>
      <w:r>
        <w:rPr>
          <w:sz w:val="21"/>
          <w:szCs w:val="21"/>
        </w:rPr>
        <w:t>59.7%</w:t>
      </w:r>
      <w:r>
        <w:rPr>
          <w:rFonts w:hint="eastAsia"/>
          <w:sz w:val="21"/>
          <w:szCs w:val="21"/>
        </w:rPr>
        <w:t>，</w:t>
      </w:r>
      <w:r>
        <w:rPr>
          <w:sz w:val="21"/>
          <w:szCs w:val="21"/>
        </w:rPr>
        <w:t>1997</w:t>
      </w:r>
      <w:r>
        <w:rPr>
          <w:rFonts w:hint="eastAsia"/>
          <w:sz w:val="21"/>
          <w:szCs w:val="21"/>
        </w:rPr>
        <w:t>年的</w:t>
      </w:r>
      <w:r>
        <w:rPr>
          <w:sz w:val="21"/>
          <w:szCs w:val="21"/>
        </w:rPr>
        <w:t>61.2%</w:t>
      </w:r>
      <w:r>
        <w:rPr>
          <w:rFonts w:hint="eastAsia"/>
          <w:sz w:val="21"/>
          <w:szCs w:val="21"/>
        </w:rPr>
        <w:t>和</w:t>
      </w:r>
      <w:r>
        <w:rPr>
          <w:sz w:val="21"/>
          <w:szCs w:val="21"/>
        </w:rPr>
        <w:t>1998</w:t>
      </w:r>
      <w:r>
        <w:rPr>
          <w:rFonts w:hint="eastAsia"/>
          <w:sz w:val="21"/>
          <w:szCs w:val="21"/>
        </w:rPr>
        <w:t>年的</w:t>
      </w:r>
      <w:r>
        <w:rPr>
          <w:sz w:val="21"/>
          <w:szCs w:val="21"/>
        </w:rPr>
        <w:t>65.6%</w:t>
      </w:r>
      <w:r>
        <w:rPr>
          <w:rFonts w:hint="eastAsia"/>
          <w:sz w:val="21"/>
          <w:szCs w:val="21"/>
        </w:rPr>
        <w:t>。综合生育指数从</w:t>
      </w:r>
      <w:r>
        <w:rPr>
          <w:sz w:val="21"/>
          <w:szCs w:val="21"/>
        </w:rPr>
        <w:t>1984</w:t>
      </w:r>
      <w:r>
        <w:rPr>
          <w:rFonts w:hint="eastAsia"/>
          <w:sz w:val="21"/>
          <w:szCs w:val="21"/>
        </w:rPr>
        <w:t>年的</w:t>
      </w:r>
      <w:r>
        <w:rPr>
          <w:sz w:val="21"/>
          <w:szCs w:val="21"/>
        </w:rPr>
        <w:t>4.64%</w:t>
      </w:r>
      <w:r>
        <w:rPr>
          <w:rFonts w:hint="eastAsia"/>
          <w:sz w:val="21"/>
          <w:szCs w:val="21"/>
        </w:rPr>
        <w:t>减到</w:t>
      </w:r>
      <w:r>
        <w:rPr>
          <w:sz w:val="21"/>
          <w:szCs w:val="21"/>
        </w:rPr>
        <w:t>1989</w:t>
      </w:r>
      <w:r>
        <w:rPr>
          <w:rFonts w:hint="eastAsia"/>
          <w:sz w:val="21"/>
          <w:szCs w:val="21"/>
        </w:rPr>
        <w:t>年的</w:t>
      </w:r>
      <w:r>
        <w:rPr>
          <w:sz w:val="21"/>
          <w:szCs w:val="21"/>
        </w:rPr>
        <w:t>3.45%</w:t>
      </w:r>
      <w:r>
        <w:rPr>
          <w:rFonts w:hint="eastAsia"/>
          <w:sz w:val="21"/>
          <w:szCs w:val="21"/>
        </w:rPr>
        <w:t>，</w:t>
      </w:r>
      <w:r>
        <w:rPr>
          <w:sz w:val="21"/>
          <w:szCs w:val="21"/>
        </w:rPr>
        <w:t>1996</w:t>
      </w:r>
      <w:r>
        <w:rPr>
          <w:rFonts w:hint="eastAsia"/>
          <w:sz w:val="21"/>
          <w:szCs w:val="21"/>
        </w:rPr>
        <w:t>年的</w:t>
      </w:r>
      <w:r>
        <w:rPr>
          <w:sz w:val="21"/>
          <w:szCs w:val="21"/>
        </w:rPr>
        <w:t>2.9%</w:t>
      </w:r>
      <w:r>
        <w:rPr>
          <w:rFonts w:hint="eastAsia"/>
          <w:sz w:val="21"/>
          <w:szCs w:val="21"/>
        </w:rPr>
        <w:t>和</w:t>
      </w:r>
      <w:r>
        <w:rPr>
          <w:sz w:val="21"/>
          <w:szCs w:val="21"/>
        </w:rPr>
        <w:t>1997</w:t>
      </w:r>
      <w:r>
        <w:rPr>
          <w:rFonts w:hint="eastAsia"/>
          <w:sz w:val="21"/>
          <w:szCs w:val="21"/>
        </w:rPr>
        <w:t>年的</w:t>
      </w:r>
      <w:r>
        <w:rPr>
          <w:sz w:val="21"/>
          <w:szCs w:val="21"/>
        </w:rPr>
        <w:t>2.38%</w:t>
      </w:r>
      <w:r>
        <w:rPr>
          <w:rFonts w:hint="eastAsia"/>
          <w:sz w:val="21"/>
          <w:szCs w:val="21"/>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0"/>
        <w:gridCol w:w="1665"/>
        <w:gridCol w:w="1665"/>
        <w:gridCol w:w="1665"/>
        <w:gridCol w:w="1665"/>
      </w:tblGrid>
      <w:tr w:rsidR="00000000">
        <w:tblPrEx>
          <w:tblCellMar>
            <w:top w:w="0" w:type="dxa"/>
            <w:bottom w:w="0" w:type="dxa"/>
          </w:tblCellMar>
        </w:tblPrEx>
        <w:tc>
          <w:tcPr>
            <w:tcW w:w="30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jc w:val="center"/>
              <w:rPr>
                <w:b/>
                <w:bCs/>
                <w:sz w:val="21"/>
                <w:szCs w:val="21"/>
              </w:rPr>
            </w:pPr>
          </w:p>
        </w:tc>
        <w:tc>
          <w:tcPr>
            <w:tcW w:w="166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jc w:val="center"/>
              <w:rPr>
                <w:b/>
                <w:bCs/>
                <w:sz w:val="21"/>
                <w:szCs w:val="21"/>
              </w:rPr>
            </w:pPr>
            <w:r>
              <w:rPr>
                <w:b/>
                <w:bCs/>
                <w:sz w:val="21"/>
                <w:szCs w:val="21"/>
              </w:rPr>
              <w:t>1984</w:t>
            </w:r>
          </w:p>
        </w:tc>
        <w:tc>
          <w:tcPr>
            <w:tcW w:w="166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jc w:val="center"/>
              <w:rPr>
                <w:b/>
                <w:bCs/>
                <w:sz w:val="21"/>
                <w:szCs w:val="21"/>
              </w:rPr>
            </w:pPr>
            <w:r>
              <w:rPr>
                <w:b/>
                <w:bCs/>
                <w:sz w:val="21"/>
                <w:szCs w:val="21"/>
              </w:rPr>
              <w:t>1994</w:t>
            </w:r>
          </w:p>
        </w:tc>
        <w:tc>
          <w:tcPr>
            <w:tcW w:w="166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jc w:val="center"/>
              <w:rPr>
                <w:b/>
                <w:bCs/>
                <w:sz w:val="21"/>
                <w:szCs w:val="21"/>
              </w:rPr>
            </w:pPr>
            <w:r>
              <w:rPr>
                <w:b/>
                <w:bCs/>
                <w:sz w:val="21"/>
                <w:szCs w:val="21"/>
              </w:rPr>
              <w:t>1997</w:t>
            </w:r>
          </w:p>
        </w:tc>
        <w:tc>
          <w:tcPr>
            <w:tcW w:w="166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jc w:val="center"/>
              <w:rPr>
                <w:b/>
                <w:bCs/>
                <w:sz w:val="21"/>
                <w:szCs w:val="21"/>
              </w:rPr>
            </w:pPr>
            <w:r>
              <w:rPr>
                <w:b/>
                <w:bCs/>
                <w:sz w:val="21"/>
                <w:szCs w:val="21"/>
              </w:rPr>
              <w:t>1998</w:t>
            </w:r>
          </w:p>
        </w:tc>
      </w:tr>
      <w:tr w:rsidR="00000000">
        <w:tblPrEx>
          <w:tblCellMar>
            <w:top w:w="0" w:type="dxa"/>
            <w:bottom w:w="0" w:type="dxa"/>
          </w:tblCellMar>
        </w:tblPrEx>
        <w:tc>
          <w:tcPr>
            <w:tcW w:w="30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rPr>
                <w:sz w:val="21"/>
                <w:szCs w:val="21"/>
              </w:rPr>
            </w:pPr>
            <w:r>
              <w:rPr>
                <w:rFonts w:hint="eastAsia"/>
                <w:sz w:val="21"/>
                <w:szCs w:val="21"/>
              </w:rPr>
              <w:t>综合生育指数</w:t>
            </w:r>
          </w:p>
        </w:tc>
        <w:tc>
          <w:tcPr>
            <w:tcW w:w="166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jc w:val="center"/>
              <w:rPr>
                <w:sz w:val="21"/>
                <w:szCs w:val="21"/>
              </w:rPr>
            </w:pPr>
            <w:r>
              <w:rPr>
                <w:sz w:val="21"/>
                <w:szCs w:val="21"/>
              </w:rPr>
              <w:t>4.64</w:t>
            </w:r>
          </w:p>
        </w:tc>
        <w:tc>
          <w:tcPr>
            <w:tcW w:w="166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jc w:val="center"/>
              <w:rPr>
                <w:sz w:val="21"/>
                <w:szCs w:val="21"/>
              </w:rPr>
            </w:pPr>
            <w:r>
              <w:rPr>
                <w:sz w:val="21"/>
                <w:szCs w:val="21"/>
              </w:rPr>
              <w:t>2.9</w:t>
            </w:r>
          </w:p>
        </w:tc>
        <w:tc>
          <w:tcPr>
            <w:tcW w:w="166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jc w:val="center"/>
              <w:rPr>
                <w:sz w:val="21"/>
                <w:szCs w:val="21"/>
              </w:rPr>
            </w:pPr>
            <w:r>
              <w:rPr>
                <w:sz w:val="21"/>
                <w:szCs w:val="21"/>
              </w:rPr>
              <w:t>2.38</w:t>
            </w:r>
          </w:p>
        </w:tc>
        <w:tc>
          <w:tcPr>
            <w:tcW w:w="166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jc w:val="center"/>
              <w:rPr>
                <w:sz w:val="21"/>
                <w:szCs w:val="21"/>
              </w:rPr>
            </w:pPr>
          </w:p>
        </w:tc>
      </w:tr>
      <w:tr w:rsidR="00000000">
        <w:tblPrEx>
          <w:tblCellMar>
            <w:top w:w="0" w:type="dxa"/>
            <w:bottom w:w="0" w:type="dxa"/>
          </w:tblCellMar>
        </w:tblPrEx>
        <w:tc>
          <w:tcPr>
            <w:tcW w:w="30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rPr>
                <w:sz w:val="21"/>
                <w:szCs w:val="21"/>
              </w:rPr>
            </w:pPr>
            <w:r>
              <w:rPr>
                <w:rFonts w:hint="eastAsia"/>
                <w:sz w:val="21"/>
                <w:szCs w:val="21"/>
              </w:rPr>
              <w:t>推行节育措施</w:t>
            </w:r>
          </w:p>
        </w:tc>
        <w:tc>
          <w:tcPr>
            <w:tcW w:w="166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jc w:val="center"/>
              <w:rPr>
                <w:sz w:val="21"/>
                <w:szCs w:val="21"/>
              </w:rPr>
            </w:pPr>
            <w:r>
              <w:rPr>
                <w:sz w:val="21"/>
                <w:szCs w:val="21"/>
              </w:rPr>
              <w:t>49.8</w:t>
            </w:r>
          </w:p>
        </w:tc>
        <w:tc>
          <w:tcPr>
            <w:tcW w:w="166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jc w:val="center"/>
              <w:rPr>
                <w:sz w:val="21"/>
                <w:szCs w:val="21"/>
              </w:rPr>
            </w:pPr>
            <w:r>
              <w:rPr>
                <w:sz w:val="21"/>
                <w:szCs w:val="21"/>
              </w:rPr>
              <w:t>59.7</w:t>
            </w:r>
          </w:p>
        </w:tc>
        <w:tc>
          <w:tcPr>
            <w:tcW w:w="166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jc w:val="center"/>
              <w:rPr>
                <w:sz w:val="21"/>
                <w:szCs w:val="21"/>
              </w:rPr>
            </w:pPr>
            <w:r>
              <w:rPr>
                <w:sz w:val="21"/>
                <w:szCs w:val="21"/>
              </w:rPr>
              <w:t>61.2</w:t>
            </w:r>
          </w:p>
        </w:tc>
        <w:tc>
          <w:tcPr>
            <w:tcW w:w="1665"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jc w:val="center"/>
              <w:rPr>
                <w:sz w:val="21"/>
                <w:szCs w:val="21"/>
              </w:rPr>
            </w:pPr>
            <w:r>
              <w:rPr>
                <w:sz w:val="21"/>
                <w:szCs w:val="21"/>
              </w:rPr>
              <w:t>65.6</w:t>
            </w:r>
          </w:p>
        </w:tc>
      </w:tr>
    </w:tbl>
    <w:p w:rsidR="00000000" w:rsidRDefault="00000000">
      <w:pPr>
        <w:tabs>
          <w:tab w:val="left" w:pos="5220"/>
        </w:tabs>
        <w:spacing w:after="240" w:line="440" w:lineRule="exact"/>
        <w:rPr>
          <w:rFonts w:eastAsia="SimHei"/>
          <w:sz w:val="21"/>
          <w:szCs w:val="21"/>
        </w:rPr>
      </w:pPr>
      <w:r>
        <w:rPr>
          <w:rFonts w:eastAsia="SimHei" w:hint="eastAsia"/>
          <w:sz w:val="21"/>
          <w:szCs w:val="21"/>
        </w:rPr>
        <w:t>资料来源：全国家庭和人口署。</w:t>
      </w:r>
    </w:p>
    <w:p w:rsidR="00000000" w:rsidRDefault="00000000">
      <w:pPr>
        <w:tabs>
          <w:tab w:val="left" w:pos="5220"/>
        </w:tabs>
        <w:spacing w:after="240" w:line="440" w:lineRule="exact"/>
        <w:ind w:firstLine="480"/>
        <w:jc w:val="both"/>
        <w:rPr>
          <w:sz w:val="21"/>
          <w:szCs w:val="21"/>
        </w:rPr>
      </w:pPr>
      <w:r>
        <w:rPr>
          <w:sz w:val="21"/>
          <w:szCs w:val="21"/>
        </w:rPr>
        <w:t>744</w:t>
      </w:r>
      <w:r>
        <w:rPr>
          <w:rFonts w:hint="eastAsia"/>
          <w:sz w:val="21"/>
          <w:szCs w:val="21"/>
        </w:rPr>
        <w:t>．有关生育参数的显著变化恰恰证实一个不争的事实：妇女一旦通过节制生育摆脱无控制生育的奴役，便有更多的精力投入职业生活和社会生活，就能享受更好的生活质量，她们的生活也因此产生了质的飞跃。</w:t>
      </w:r>
    </w:p>
    <w:p w:rsidR="00000000" w:rsidRDefault="00000000">
      <w:pPr>
        <w:tabs>
          <w:tab w:val="left" w:pos="5220"/>
        </w:tabs>
        <w:spacing w:after="240" w:line="440" w:lineRule="exact"/>
        <w:ind w:firstLine="480"/>
        <w:jc w:val="center"/>
        <w:rPr>
          <w:sz w:val="21"/>
          <w:szCs w:val="21"/>
        </w:rPr>
      </w:pPr>
      <w:r>
        <w:rPr>
          <w:rFonts w:eastAsia="SimHei" w:hint="eastAsia"/>
          <w:sz w:val="21"/>
          <w:szCs w:val="21"/>
        </w:rPr>
        <w:t>从一些参数看妇女生活周期</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0"/>
        <w:gridCol w:w="2670"/>
        <w:gridCol w:w="2670"/>
      </w:tblGrid>
      <w:tr w:rsidR="00000000">
        <w:tblPrEx>
          <w:tblCellMar>
            <w:top w:w="0" w:type="dxa"/>
            <w:bottom w:w="0" w:type="dxa"/>
          </w:tblCellMar>
        </w:tblPrEx>
        <w:tc>
          <w:tcPr>
            <w:tcW w:w="45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rFonts w:eastAsia="SimHei"/>
                <w:sz w:val="21"/>
                <w:szCs w:val="21"/>
              </w:rPr>
            </w:pPr>
            <w:r>
              <w:rPr>
                <w:rFonts w:eastAsia="SimHei" w:hint="eastAsia"/>
                <w:sz w:val="21"/>
                <w:szCs w:val="21"/>
              </w:rPr>
              <w:t>指标</w:t>
            </w:r>
          </w:p>
        </w:tc>
        <w:tc>
          <w:tcPr>
            <w:tcW w:w="26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b/>
                <w:bCs/>
                <w:sz w:val="21"/>
                <w:szCs w:val="21"/>
              </w:rPr>
            </w:pPr>
            <w:r>
              <w:rPr>
                <w:b/>
                <w:bCs/>
                <w:sz w:val="21"/>
                <w:szCs w:val="21"/>
              </w:rPr>
              <w:t>1966</w:t>
            </w:r>
          </w:p>
        </w:tc>
        <w:tc>
          <w:tcPr>
            <w:tcW w:w="26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b/>
                <w:bCs/>
                <w:sz w:val="21"/>
                <w:szCs w:val="21"/>
              </w:rPr>
            </w:pPr>
            <w:r>
              <w:rPr>
                <w:b/>
                <w:bCs/>
                <w:sz w:val="21"/>
                <w:szCs w:val="21"/>
              </w:rPr>
              <w:t>1994</w:t>
            </w:r>
          </w:p>
        </w:tc>
      </w:tr>
      <w:tr w:rsidR="00000000">
        <w:tblPrEx>
          <w:tblCellMar>
            <w:top w:w="0" w:type="dxa"/>
            <w:bottom w:w="0" w:type="dxa"/>
          </w:tblCellMar>
        </w:tblPrEx>
        <w:tc>
          <w:tcPr>
            <w:tcW w:w="45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rPr>
                <w:sz w:val="21"/>
                <w:szCs w:val="21"/>
              </w:rPr>
            </w:pPr>
            <w:r>
              <w:rPr>
                <w:rFonts w:hint="eastAsia"/>
                <w:sz w:val="21"/>
                <w:szCs w:val="21"/>
              </w:rPr>
              <w:t>结婚年龄</w:t>
            </w:r>
          </w:p>
        </w:tc>
        <w:tc>
          <w:tcPr>
            <w:tcW w:w="26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20.8</w:t>
            </w:r>
          </w:p>
        </w:tc>
        <w:tc>
          <w:tcPr>
            <w:tcW w:w="26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26.7</w:t>
            </w:r>
          </w:p>
        </w:tc>
      </w:tr>
      <w:tr w:rsidR="00000000">
        <w:tblPrEx>
          <w:tblCellMar>
            <w:top w:w="0" w:type="dxa"/>
            <w:bottom w:w="0" w:type="dxa"/>
          </w:tblCellMar>
        </w:tblPrEx>
        <w:tc>
          <w:tcPr>
            <w:tcW w:w="45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rPr>
                <w:sz w:val="21"/>
                <w:szCs w:val="21"/>
              </w:rPr>
            </w:pPr>
            <w:r>
              <w:rPr>
                <w:rFonts w:hint="eastAsia"/>
                <w:sz w:val="21"/>
                <w:szCs w:val="21"/>
              </w:rPr>
              <w:t>寿命（从生育时算起）</w:t>
            </w:r>
          </w:p>
        </w:tc>
        <w:tc>
          <w:tcPr>
            <w:tcW w:w="26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51</w:t>
            </w:r>
          </w:p>
        </w:tc>
        <w:tc>
          <w:tcPr>
            <w:tcW w:w="26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73.3</w:t>
            </w:r>
          </w:p>
        </w:tc>
      </w:tr>
      <w:tr w:rsidR="00000000">
        <w:tblPrEx>
          <w:tblCellMar>
            <w:top w:w="0" w:type="dxa"/>
            <w:bottom w:w="0" w:type="dxa"/>
          </w:tblCellMar>
        </w:tblPrEx>
        <w:tc>
          <w:tcPr>
            <w:tcW w:w="45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rPr>
                <w:sz w:val="21"/>
                <w:szCs w:val="21"/>
              </w:rPr>
            </w:pPr>
            <w:r>
              <w:rPr>
                <w:rFonts w:hint="eastAsia"/>
                <w:sz w:val="21"/>
                <w:szCs w:val="21"/>
              </w:rPr>
              <w:t>综合生育指数（子女数）</w:t>
            </w:r>
          </w:p>
        </w:tc>
        <w:tc>
          <w:tcPr>
            <w:tcW w:w="26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7.15</w:t>
            </w:r>
          </w:p>
        </w:tc>
        <w:tc>
          <w:tcPr>
            <w:tcW w:w="26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2.9</w:t>
            </w:r>
          </w:p>
        </w:tc>
      </w:tr>
      <w:tr w:rsidR="00000000">
        <w:tblPrEx>
          <w:tblCellMar>
            <w:top w:w="0" w:type="dxa"/>
            <w:bottom w:w="0" w:type="dxa"/>
          </w:tblCellMar>
        </w:tblPrEx>
        <w:tc>
          <w:tcPr>
            <w:tcW w:w="45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rPr>
                <w:sz w:val="21"/>
                <w:szCs w:val="21"/>
              </w:rPr>
            </w:pPr>
            <w:r>
              <w:rPr>
                <w:rFonts w:hint="eastAsia"/>
                <w:sz w:val="21"/>
                <w:szCs w:val="21"/>
              </w:rPr>
              <w:t>生头胎时年龄（岁）</w:t>
            </w:r>
          </w:p>
        </w:tc>
        <w:tc>
          <w:tcPr>
            <w:tcW w:w="26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22</w:t>
            </w:r>
          </w:p>
        </w:tc>
        <w:tc>
          <w:tcPr>
            <w:tcW w:w="26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28</w:t>
            </w:r>
          </w:p>
        </w:tc>
      </w:tr>
      <w:tr w:rsidR="00000000">
        <w:tblPrEx>
          <w:tblCellMar>
            <w:top w:w="0" w:type="dxa"/>
            <w:bottom w:w="0" w:type="dxa"/>
          </w:tblCellMar>
        </w:tblPrEx>
        <w:tc>
          <w:tcPr>
            <w:tcW w:w="45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rPr>
                <w:sz w:val="21"/>
                <w:szCs w:val="21"/>
              </w:rPr>
            </w:pPr>
            <w:r>
              <w:rPr>
                <w:rFonts w:hint="eastAsia"/>
                <w:sz w:val="21"/>
                <w:szCs w:val="21"/>
              </w:rPr>
              <w:t>育儿生活期（年）</w:t>
            </w:r>
          </w:p>
        </w:tc>
        <w:tc>
          <w:tcPr>
            <w:tcW w:w="26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24</w:t>
            </w:r>
          </w:p>
        </w:tc>
        <w:tc>
          <w:tcPr>
            <w:tcW w:w="26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10</w:t>
            </w:r>
          </w:p>
        </w:tc>
      </w:tr>
      <w:tr w:rsidR="00000000">
        <w:tblPrEx>
          <w:tblCellMar>
            <w:top w:w="0" w:type="dxa"/>
            <w:bottom w:w="0" w:type="dxa"/>
          </w:tblCellMar>
        </w:tblPrEx>
        <w:tc>
          <w:tcPr>
            <w:tcW w:w="45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rPr>
                <w:sz w:val="21"/>
                <w:szCs w:val="21"/>
              </w:rPr>
            </w:pPr>
            <w:r>
              <w:rPr>
                <w:rFonts w:hint="eastAsia"/>
                <w:sz w:val="21"/>
                <w:szCs w:val="21"/>
              </w:rPr>
              <w:t>哺乳生活期（年）</w:t>
            </w:r>
          </w:p>
        </w:tc>
        <w:tc>
          <w:tcPr>
            <w:tcW w:w="26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18</w:t>
            </w:r>
          </w:p>
        </w:tc>
        <w:tc>
          <w:tcPr>
            <w:tcW w:w="26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6</w:t>
            </w:r>
          </w:p>
        </w:tc>
      </w:tr>
      <w:tr w:rsidR="00000000">
        <w:tblPrEx>
          <w:tblCellMar>
            <w:top w:w="0" w:type="dxa"/>
            <w:bottom w:w="0" w:type="dxa"/>
          </w:tblCellMar>
        </w:tblPrEx>
        <w:tc>
          <w:tcPr>
            <w:tcW w:w="45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rPr>
                <w:sz w:val="21"/>
                <w:szCs w:val="21"/>
              </w:rPr>
            </w:pPr>
            <w:r>
              <w:rPr>
                <w:rFonts w:hint="eastAsia"/>
                <w:sz w:val="21"/>
                <w:szCs w:val="21"/>
              </w:rPr>
              <w:t>寿命（从生最后一个孩子时算起）</w:t>
            </w:r>
          </w:p>
        </w:tc>
        <w:tc>
          <w:tcPr>
            <w:tcW w:w="26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15</w:t>
            </w:r>
          </w:p>
        </w:tc>
        <w:tc>
          <w:tcPr>
            <w:tcW w:w="26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35</w:t>
            </w:r>
          </w:p>
        </w:tc>
      </w:tr>
    </w:tbl>
    <w:p w:rsidR="00000000" w:rsidRDefault="00000000">
      <w:pPr>
        <w:tabs>
          <w:tab w:val="left" w:pos="5220"/>
        </w:tabs>
        <w:spacing w:after="240" w:line="440" w:lineRule="exact"/>
        <w:rPr>
          <w:rFonts w:eastAsia="SimHei"/>
          <w:sz w:val="21"/>
          <w:szCs w:val="21"/>
        </w:rPr>
      </w:pPr>
      <w:r>
        <w:rPr>
          <w:rFonts w:eastAsia="SimHei" w:hint="eastAsia"/>
          <w:sz w:val="21"/>
          <w:szCs w:val="21"/>
        </w:rPr>
        <w:t>资料来源：全国家庭和人口署。</w:t>
      </w:r>
    </w:p>
    <w:p w:rsidR="00000000" w:rsidRDefault="00000000">
      <w:pPr>
        <w:tabs>
          <w:tab w:val="left" w:pos="5220"/>
        </w:tabs>
        <w:spacing w:after="240" w:line="440" w:lineRule="exact"/>
        <w:ind w:firstLine="480"/>
        <w:jc w:val="both"/>
        <w:rPr>
          <w:sz w:val="21"/>
          <w:szCs w:val="21"/>
        </w:rPr>
      </w:pPr>
      <w:r>
        <w:rPr>
          <w:sz w:val="21"/>
          <w:szCs w:val="21"/>
        </w:rPr>
        <w:t>745</w:t>
      </w:r>
      <w:r>
        <w:rPr>
          <w:rFonts w:hint="eastAsia"/>
          <w:sz w:val="21"/>
          <w:szCs w:val="21"/>
        </w:rPr>
        <w:t>．今天，突尼斯妇女越来越崇尚晚婚晚育，不论她们的教育程度和社会出身如何：</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女子平均结婚年龄由</w:t>
      </w:r>
      <w:r>
        <w:rPr>
          <w:sz w:val="21"/>
          <w:szCs w:val="21"/>
        </w:rPr>
        <w:t>1966</w:t>
      </w:r>
      <w:r>
        <w:rPr>
          <w:rFonts w:hint="eastAsia"/>
          <w:sz w:val="21"/>
          <w:szCs w:val="21"/>
        </w:rPr>
        <w:t>年的</w:t>
      </w:r>
      <w:r>
        <w:rPr>
          <w:sz w:val="21"/>
          <w:szCs w:val="21"/>
        </w:rPr>
        <w:t>19.4</w:t>
      </w:r>
      <w:r>
        <w:rPr>
          <w:rFonts w:hint="eastAsia"/>
          <w:sz w:val="21"/>
          <w:szCs w:val="21"/>
        </w:rPr>
        <w:t>岁提高到</w:t>
      </w:r>
      <w:r>
        <w:rPr>
          <w:sz w:val="21"/>
          <w:szCs w:val="21"/>
        </w:rPr>
        <w:t>1975</w:t>
      </w:r>
      <w:r>
        <w:rPr>
          <w:rFonts w:hint="eastAsia"/>
          <w:sz w:val="21"/>
          <w:szCs w:val="21"/>
        </w:rPr>
        <w:t>年的</w:t>
      </w:r>
      <w:r>
        <w:rPr>
          <w:sz w:val="21"/>
          <w:szCs w:val="21"/>
        </w:rPr>
        <w:t>22.5</w:t>
      </w:r>
      <w:r>
        <w:rPr>
          <w:rFonts w:hint="eastAsia"/>
          <w:sz w:val="21"/>
          <w:szCs w:val="21"/>
        </w:rPr>
        <w:t>岁和</w:t>
      </w:r>
      <w:r>
        <w:rPr>
          <w:sz w:val="21"/>
          <w:szCs w:val="21"/>
        </w:rPr>
        <w:t>1994</w:t>
      </w:r>
      <w:r>
        <w:rPr>
          <w:rFonts w:hint="eastAsia"/>
          <w:sz w:val="21"/>
          <w:szCs w:val="21"/>
        </w:rPr>
        <w:t>年的</w:t>
      </w:r>
      <w:r>
        <w:rPr>
          <w:sz w:val="21"/>
          <w:szCs w:val="21"/>
        </w:rPr>
        <w:t>27</w:t>
      </w:r>
      <w:r>
        <w:rPr>
          <w:rFonts w:hint="eastAsia"/>
          <w:sz w:val="21"/>
          <w:szCs w:val="21"/>
        </w:rPr>
        <w:t>岁。</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生第一胎的年龄由</w:t>
      </w:r>
      <w:r>
        <w:rPr>
          <w:sz w:val="21"/>
          <w:szCs w:val="21"/>
        </w:rPr>
        <w:t>1966</w:t>
      </w:r>
      <w:r>
        <w:rPr>
          <w:rFonts w:hint="eastAsia"/>
          <w:sz w:val="21"/>
          <w:szCs w:val="21"/>
        </w:rPr>
        <w:t>年的</w:t>
      </w:r>
      <w:r>
        <w:rPr>
          <w:sz w:val="21"/>
          <w:szCs w:val="21"/>
        </w:rPr>
        <w:t>22</w:t>
      </w:r>
      <w:r>
        <w:rPr>
          <w:rFonts w:hint="eastAsia"/>
          <w:sz w:val="21"/>
          <w:szCs w:val="21"/>
        </w:rPr>
        <w:t>岁提高到</w:t>
      </w:r>
      <w:r>
        <w:rPr>
          <w:sz w:val="21"/>
          <w:szCs w:val="21"/>
        </w:rPr>
        <w:t>1994</w:t>
      </w:r>
      <w:r>
        <w:rPr>
          <w:rFonts w:hint="eastAsia"/>
          <w:sz w:val="21"/>
          <w:szCs w:val="21"/>
        </w:rPr>
        <w:t>年的</w:t>
      </w:r>
      <w:r>
        <w:rPr>
          <w:sz w:val="21"/>
          <w:szCs w:val="21"/>
        </w:rPr>
        <w:t>28</w:t>
      </w:r>
      <w:r>
        <w:rPr>
          <w:rFonts w:hint="eastAsia"/>
          <w:sz w:val="21"/>
          <w:szCs w:val="21"/>
        </w:rPr>
        <w:t>岁，年龄在</w:t>
      </w:r>
      <w:r>
        <w:rPr>
          <w:sz w:val="21"/>
          <w:szCs w:val="21"/>
        </w:rPr>
        <w:t>25</w:t>
      </w:r>
      <w:r>
        <w:rPr>
          <w:rFonts w:hint="eastAsia"/>
          <w:sz w:val="21"/>
          <w:szCs w:val="21"/>
        </w:rPr>
        <w:t>岁至</w:t>
      </w:r>
      <w:r>
        <w:rPr>
          <w:sz w:val="21"/>
          <w:szCs w:val="21"/>
        </w:rPr>
        <w:t>29</w:t>
      </w:r>
      <w:r>
        <w:rPr>
          <w:rFonts w:hint="eastAsia"/>
          <w:sz w:val="21"/>
          <w:szCs w:val="21"/>
        </w:rPr>
        <w:t>岁之间的妇女生第一胎的年龄平均是</w:t>
      </w:r>
      <w:r>
        <w:rPr>
          <w:sz w:val="21"/>
          <w:szCs w:val="21"/>
        </w:rPr>
        <w:t>24</w:t>
      </w:r>
      <w:r>
        <w:rPr>
          <w:rFonts w:hint="eastAsia"/>
          <w:sz w:val="21"/>
          <w:szCs w:val="21"/>
        </w:rPr>
        <w:t>岁。在乡村地区，生第一胎的平均年龄目前是</w:t>
      </w:r>
      <w:r>
        <w:rPr>
          <w:sz w:val="21"/>
          <w:szCs w:val="21"/>
        </w:rPr>
        <w:t>22.2</w:t>
      </w:r>
      <w:r>
        <w:rPr>
          <w:rFonts w:hint="eastAsia"/>
          <w:sz w:val="21"/>
          <w:szCs w:val="21"/>
        </w:rPr>
        <w:t>岁。</w:t>
      </w:r>
    </w:p>
    <w:p w:rsidR="00000000" w:rsidRDefault="00000000">
      <w:pPr>
        <w:tabs>
          <w:tab w:val="left" w:pos="5220"/>
        </w:tabs>
        <w:spacing w:after="240" w:line="440" w:lineRule="exact"/>
        <w:ind w:firstLine="480"/>
        <w:jc w:val="both"/>
        <w:rPr>
          <w:sz w:val="21"/>
          <w:szCs w:val="21"/>
        </w:rPr>
      </w:pPr>
      <w:r>
        <w:rPr>
          <w:sz w:val="21"/>
          <w:szCs w:val="21"/>
        </w:rPr>
        <w:t>746</w:t>
      </w:r>
      <w:r>
        <w:rPr>
          <w:rFonts w:hint="eastAsia"/>
          <w:sz w:val="21"/>
          <w:szCs w:val="21"/>
        </w:rPr>
        <w:t>．推行整体发展和生殖保健政策，根据全国统计局的推测，突尼斯人口于</w:t>
      </w:r>
      <w:r>
        <w:rPr>
          <w:sz w:val="21"/>
          <w:szCs w:val="21"/>
        </w:rPr>
        <w:t>2015</w:t>
      </w:r>
      <w:r>
        <w:rPr>
          <w:rFonts w:hint="eastAsia"/>
          <w:sz w:val="21"/>
          <w:szCs w:val="21"/>
        </w:rPr>
        <w:t>年将达到</w:t>
      </w:r>
      <w:r>
        <w:rPr>
          <w:sz w:val="21"/>
          <w:szCs w:val="21"/>
        </w:rPr>
        <w:t>1 190</w:t>
      </w:r>
      <w:r>
        <w:rPr>
          <w:rFonts w:hint="eastAsia"/>
          <w:sz w:val="21"/>
          <w:szCs w:val="21"/>
        </w:rPr>
        <w:t>万人，综合生育指数从</w:t>
      </w:r>
      <w:r>
        <w:rPr>
          <w:sz w:val="21"/>
          <w:szCs w:val="21"/>
        </w:rPr>
        <w:t>2010</w:t>
      </w:r>
      <w:r>
        <w:rPr>
          <w:rFonts w:hint="eastAsia"/>
          <w:sz w:val="21"/>
          <w:szCs w:val="21"/>
        </w:rPr>
        <w:t>年起将稳定在的</w:t>
      </w:r>
      <w:r>
        <w:rPr>
          <w:sz w:val="21"/>
          <w:szCs w:val="21"/>
        </w:rPr>
        <w:t>2.10</w:t>
      </w:r>
      <w:r>
        <w:rPr>
          <w:rFonts w:hint="eastAsia"/>
          <w:sz w:val="21"/>
          <w:szCs w:val="21"/>
        </w:rPr>
        <w:t>的水平，预期寿命于</w:t>
      </w:r>
      <w:r>
        <w:rPr>
          <w:sz w:val="21"/>
          <w:szCs w:val="21"/>
        </w:rPr>
        <w:t>2015</w:t>
      </w:r>
      <w:r>
        <w:rPr>
          <w:rFonts w:hint="eastAsia"/>
          <w:sz w:val="21"/>
          <w:szCs w:val="21"/>
        </w:rPr>
        <w:t>年将达到</w:t>
      </w:r>
      <w:r>
        <w:rPr>
          <w:sz w:val="21"/>
          <w:szCs w:val="21"/>
        </w:rPr>
        <w:t>75.1</w:t>
      </w:r>
      <w:r>
        <w:rPr>
          <w:rFonts w:hint="eastAsia"/>
          <w:sz w:val="21"/>
          <w:szCs w:val="21"/>
        </w:rPr>
        <w:t>岁。</w:t>
      </w:r>
    </w:p>
    <w:p w:rsidR="00000000" w:rsidRDefault="00000000">
      <w:pPr>
        <w:tabs>
          <w:tab w:val="left" w:pos="5220"/>
        </w:tabs>
        <w:spacing w:after="240" w:line="440" w:lineRule="exact"/>
        <w:ind w:firstLine="480"/>
        <w:jc w:val="both"/>
        <w:rPr>
          <w:sz w:val="21"/>
          <w:szCs w:val="21"/>
        </w:rPr>
      </w:pPr>
      <w:r>
        <w:rPr>
          <w:sz w:val="21"/>
          <w:szCs w:val="21"/>
        </w:rPr>
        <w:t>747</w:t>
      </w:r>
      <w:r>
        <w:rPr>
          <w:rFonts w:hint="eastAsia"/>
          <w:sz w:val="21"/>
          <w:szCs w:val="21"/>
        </w:rPr>
        <w:t>．计划生育使突尼斯妇女得以摆脱单纯生儿育女的传统价值观。计划生育对妇女解放产生了显而易见的影响，从生儿育女中解脱出来的妇女比例，她们对职业生涯的投入，以及她们走出家门从事的活动，都是历历在目的事实，足以证明心态的深刻变化。</w:t>
      </w:r>
    </w:p>
    <w:p w:rsidR="00000000" w:rsidRDefault="00000000">
      <w:pPr>
        <w:tabs>
          <w:tab w:val="left" w:pos="5220"/>
        </w:tabs>
        <w:spacing w:after="240" w:line="440" w:lineRule="exact"/>
        <w:ind w:firstLine="480"/>
        <w:jc w:val="both"/>
        <w:rPr>
          <w:sz w:val="21"/>
          <w:szCs w:val="21"/>
        </w:rPr>
      </w:pPr>
      <w:r>
        <w:rPr>
          <w:rFonts w:hint="eastAsia"/>
          <w:sz w:val="21"/>
          <w:szCs w:val="21"/>
        </w:rPr>
        <w:t>全国家庭和人口署的调查结果表明，不满</w:t>
      </w:r>
      <w:r>
        <w:rPr>
          <w:sz w:val="21"/>
          <w:szCs w:val="21"/>
        </w:rPr>
        <w:t>25</w:t>
      </w:r>
      <w:r>
        <w:rPr>
          <w:rFonts w:hint="eastAsia"/>
          <w:sz w:val="21"/>
          <w:szCs w:val="21"/>
        </w:rPr>
        <w:t>岁的年轻人，即“计划生育下出生的孩子”，对节制生育普遍持赞同的立场。他们相信节制生育是促进个人稳定和家庭稳定的重要因素。</w:t>
      </w:r>
    </w:p>
    <w:p w:rsidR="00000000" w:rsidRDefault="00000000">
      <w:pPr>
        <w:pStyle w:val="Date"/>
        <w:tabs>
          <w:tab w:val="left" w:pos="5220"/>
        </w:tabs>
        <w:adjustRightInd w:val="0"/>
        <w:spacing w:after="240" w:line="440" w:lineRule="exact"/>
        <w:textAlignment w:val="baseline"/>
        <w:rPr>
          <w:rFonts w:eastAsia="SimHei"/>
          <w:kern w:val="0"/>
          <w:lang w:val="en-US"/>
        </w:rPr>
      </w:pPr>
      <w:r>
        <w:rPr>
          <w:rFonts w:eastAsia="SimHei" w:hint="eastAsia"/>
          <w:kern w:val="0"/>
          <w:lang w:val="en-US"/>
        </w:rPr>
        <w:t>发病指数</w:t>
      </w:r>
    </w:p>
    <w:p w:rsidR="00000000" w:rsidRDefault="00000000">
      <w:pPr>
        <w:tabs>
          <w:tab w:val="left" w:pos="5220"/>
        </w:tabs>
        <w:spacing w:after="240" w:line="440" w:lineRule="exact"/>
        <w:ind w:firstLine="480"/>
        <w:jc w:val="both"/>
        <w:rPr>
          <w:sz w:val="21"/>
          <w:szCs w:val="21"/>
        </w:rPr>
      </w:pPr>
      <w:r>
        <w:rPr>
          <w:sz w:val="21"/>
          <w:szCs w:val="21"/>
        </w:rPr>
        <w:t>748</w:t>
      </w:r>
      <w:r>
        <w:rPr>
          <w:rFonts w:hint="eastAsia"/>
          <w:sz w:val="21"/>
          <w:szCs w:val="21"/>
        </w:rPr>
        <w:t>．根据</w:t>
      </w:r>
      <w:r>
        <w:rPr>
          <w:sz w:val="21"/>
          <w:szCs w:val="21"/>
        </w:rPr>
        <w:t>1991</w:t>
      </w:r>
      <w:r>
        <w:rPr>
          <w:rFonts w:hint="eastAsia"/>
          <w:sz w:val="21"/>
          <w:szCs w:val="21"/>
        </w:rPr>
        <w:t>年对公立医院</w:t>
      </w:r>
      <w:r>
        <w:rPr>
          <w:sz w:val="21"/>
          <w:szCs w:val="21"/>
        </w:rPr>
        <w:t>84693</w:t>
      </w:r>
      <w:r>
        <w:rPr>
          <w:rFonts w:hint="eastAsia"/>
          <w:sz w:val="21"/>
          <w:szCs w:val="21"/>
        </w:rPr>
        <w:t>名住院病人的全国调查，呼吸道和心血管疾病无论男女都是住院的第一位病因，外伤和中毒是男子住院的第三位病因，而这类疾病的发病率在女子中却要低三倍。</w:t>
      </w:r>
    </w:p>
    <w:p w:rsidR="00000000" w:rsidRDefault="00000000">
      <w:pPr>
        <w:tabs>
          <w:tab w:val="left" w:pos="5220"/>
        </w:tabs>
        <w:spacing w:after="240" w:line="440" w:lineRule="exact"/>
        <w:ind w:firstLine="480"/>
        <w:jc w:val="both"/>
        <w:rPr>
          <w:sz w:val="21"/>
          <w:szCs w:val="21"/>
        </w:rPr>
      </w:pPr>
      <w:r>
        <w:rPr>
          <w:sz w:val="21"/>
          <w:szCs w:val="21"/>
        </w:rPr>
        <w:t>749</w:t>
      </w:r>
      <w:r>
        <w:rPr>
          <w:rFonts w:hint="eastAsia"/>
          <w:sz w:val="21"/>
          <w:szCs w:val="21"/>
        </w:rPr>
        <w:t>．调查还表明，发病率不再以炎症病源为主。因食品、生活方式和环境而出现的健康问题正不断增多。</w:t>
      </w:r>
    </w:p>
    <w:p w:rsidR="00000000" w:rsidRDefault="00000000">
      <w:pPr>
        <w:pStyle w:val="Date"/>
        <w:tabs>
          <w:tab w:val="left" w:pos="5220"/>
        </w:tabs>
        <w:adjustRightInd w:val="0"/>
        <w:spacing w:after="240" w:line="440" w:lineRule="exact"/>
        <w:textAlignment w:val="baseline"/>
        <w:rPr>
          <w:rFonts w:eastAsia="SimHei"/>
          <w:kern w:val="0"/>
          <w:lang w:val="en-US"/>
        </w:rPr>
      </w:pPr>
      <w:r>
        <w:rPr>
          <w:rFonts w:eastAsia="SimHei" w:hint="eastAsia"/>
          <w:kern w:val="0"/>
          <w:lang w:val="en-US"/>
        </w:rPr>
        <w:t>乳癌</w:t>
      </w:r>
    </w:p>
    <w:p w:rsidR="00000000" w:rsidRDefault="00000000">
      <w:pPr>
        <w:tabs>
          <w:tab w:val="left" w:pos="5220"/>
        </w:tabs>
        <w:spacing w:after="240" w:line="440" w:lineRule="exact"/>
        <w:ind w:firstLine="480"/>
        <w:jc w:val="both"/>
        <w:rPr>
          <w:sz w:val="21"/>
          <w:szCs w:val="21"/>
        </w:rPr>
      </w:pPr>
      <w:r>
        <w:rPr>
          <w:sz w:val="21"/>
          <w:szCs w:val="21"/>
        </w:rPr>
        <w:t>750</w:t>
      </w:r>
      <w:r>
        <w:rPr>
          <w:rFonts w:hint="eastAsia"/>
          <w:sz w:val="21"/>
          <w:szCs w:val="21"/>
        </w:rPr>
        <w:t>．乳癌约占恶性肿瘤病例的</w:t>
      </w:r>
      <w:r>
        <w:rPr>
          <w:sz w:val="21"/>
          <w:szCs w:val="21"/>
        </w:rPr>
        <w:t>14.1%</w:t>
      </w:r>
      <w:r>
        <w:rPr>
          <w:rFonts w:hint="eastAsia"/>
          <w:sz w:val="21"/>
          <w:szCs w:val="21"/>
        </w:rPr>
        <w:t>和妇女肿瘤病例的</w:t>
      </w:r>
      <w:r>
        <w:rPr>
          <w:sz w:val="21"/>
          <w:szCs w:val="21"/>
        </w:rPr>
        <w:t>27.5%</w:t>
      </w:r>
      <w:r>
        <w:rPr>
          <w:rFonts w:hint="eastAsia"/>
          <w:sz w:val="21"/>
          <w:szCs w:val="21"/>
        </w:rPr>
        <w:t>。从</w:t>
      </w:r>
      <w:r>
        <w:rPr>
          <w:sz w:val="21"/>
          <w:szCs w:val="21"/>
        </w:rPr>
        <w:t>30</w:t>
      </w:r>
      <w:r>
        <w:rPr>
          <w:rFonts w:hint="eastAsia"/>
          <w:sz w:val="21"/>
          <w:szCs w:val="21"/>
        </w:rPr>
        <w:t>岁起，乳癌占据第一位：在查出的乳癌患者中，</w:t>
      </w:r>
      <w:r>
        <w:rPr>
          <w:sz w:val="21"/>
          <w:szCs w:val="21"/>
        </w:rPr>
        <w:t>43%</w:t>
      </w:r>
      <w:r>
        <w:rPr>
          <w:rFonts w:hint="eastAsia"/>
          <w:sz w:val="21"/>
          <w:szCs w:val="21"/>
        </w:rPr>
        <w:t>是正值生殖活动期的妇女。</w:t>
      </w:r>
    </w:p>
    <w:p w:rsidR="00000000" w:rsidRDefault="00000000">
      <w:pPr>
        <w:tabs>
          <w:tab w:val="left" w:pos="5220"/>
        </w:tabs>
        <w:spacing w:after="240" w:line="440" w:lineRule="exact"/>
        <w:ind w:firstLine="480"/>
        <w:jc w:val="both"/>
        <w:rPr>
          <w:sz w:val="21"/>
          <w:szCs w:val="21"/>
        </w:rPr>
      </w:pPr>
      <w:r>
        <w:rPr>
          <w:sz w:val="21"/>
          <w:szCs w:val="21"/>
        </w:rPr>
        <w:t>751</w:t>
      </w:r>
      <w:r>
        <w:rPr>
          <w:rFonts w:hint="eastAsia"/>
          <w:sz w:val="21"/>
          <w:szCs w:val="21"/>
        </w:rPr>
        <w:t>．尽管妇女获得计划生育服务和接受基层保健中心医疗服务的条件已大有改善，尽管医疗诊断近十年来已取得明显进步，但对乳癌作出诊断仍往往为时过晚。</w:t>
      </w:r>
    </w:p>
    <w:p w:rsidR="00000000" w:rsidRDefault="00000000">
      <w:pPr>
        <w:tabs>
          <w:tab w:val="left" w:pos="5220"/>
        </w:tabs>
        <w:spacing w:after="240" w:line="440" w:lineRule="exact"/>
        <w:ind w:firstLine="480"/>
        <w:jc w:val="both"/>
        <w:rPr>
          <w:sz w:val="21"/>
          <w:szCs w:val="21"/>
        </w:rPr>
      </w:pPr>
      <w:r>
        <w:rPr>
          <w:sz w:val="21"/>
          <w:szCs w:val="21"/>
        </w:rPr>
        <w:t>752</w:t>
      </w:r>
      <w:r>
        <w:rPr>
          <w:rFonts w:hint="eastAsia"/>
          <w:sz w:val="21"/>
          <w:szCs w:val="21"/>
        </w:rPr>
        <w:t>．妇女和家庭事务部和突尼斯全国妇女联盟对乳癌普查的计划已于</w:t>
      </w:r>
      <w:r>
        <w:rPr>
          <w:sz w:val="21"/>
          <w:szCs w:val="21"/>
        </w:rPr>
        <w:t>1995</w:t>
      </w:r>
      <w:r>
        <w:rPr>
          <w:rFonts w:hint="eastAsia"/>
          <w:sz w:val="21"/>
          <w:szCs w:val="21"/>
        </w:rPr>
        <w:t>年启动，该计划由突尼斯全国妇女联盟下属的女医生联盟具体实施，在突尼斯市夏尔·尼戈尔医院对妇女实行免费的乳癌普查，配备的扫描仪是用赠款购置的。已有</w:t>
      </w:r>
      <w:r>
        <w:rPr>
          <w:sz w:val="21"/>
          <w:szCs w:val="21"/>
        </w:rPr>
        <w:t>5 000</w:t>
      </w:r>
      <w:r>
        <w:rPr>
          <w:rFonts w:hint="eastAsia"/>
          <w:sz w:val="21"/>
          <w:szCs w:val="21"/>
        </w:rPr>
        <w:t>多名妇女经过了普查，检出率为</w:t>
      </w:r>
      <w:r>
        <w:rPr>
          <w:sz w:val="21"/>
          <w:szCs w:val="21"/>
        </w:rPr>
        <w:t>5%</w:t>
      </w:r>
      <w:r>
        <w:rPr>
          <w:rFonts w:hint="eastAsia"/>
          <w:sz w:val="21"/>
          <w:szCs w:val="21"/>
        </w:rPr>
        <w:t>。这项计划享受妇女和家庭事务部的年度津贴。</w:t>
      </w:r>
    </w:p>
    <w:p w:rsidR="00000000" w:rsidRDefault="00000000">
      <w:pPr>
        <w:pStyle w:val="Date"/>
        <w:tabs>
          <w:tab w:val="left" w:pos="5220"/>
        </w:tabs>
        <w:adjustRightInd w:val="0"/>
        <w:spacing w:after="240" w:line="440" w:lineRule="exact"/>
        <w:textAlignment w:val="baseline"/>
        <w:rPr>
          <w:rFonts w:eastAsia="SimHei"/>
          <w:kern w:val="0"/>
          <w:lang w:val="en-US"/>
        </w:rPr>
      </w:pPr>
      <w:r>
        <w:rPr>
          <w:rFonts w:eastAsia="SimHei" w:hint="eastAsia"/>
          <w:kern w:val="0"/>
          <w:lang w:val="en-US"/>
        </w:rPr>
        <w:t>宫颈癌</w:t>
      </w:r>
    </w:p>
    <w:p w:rsidR="00000000" w:rsidRDefault="00000000">
      <w:pPr>
        <w:tabs>
          <w:tab w:val="left" w:pos="5220"/>
        </w:tabs>
        <w:spacing w:after="240" w:line="440" w:lineRule="exact"/>
        <w:ind w:firstLine="480"/>
        <w:jc w:val="both"/>
        <w:rPr>
          <w:sz w:val="21"/>
          <w:szCs w:val="21"/>
        </w:rPr>
      </w:pPr>
      <w:r>
        <w:rPr>
          <w:sz w:val="21"/>
          <w:szCs w:val="21"/>
        </w:rPr>
        <w:t>753</w:t>
      </w:r>
      <w:r>
        <w:rPr>
          <w:rFonts w:hint="eastAsia"/>
          <w:sz w:val="21"/>
          <w:szCs w:val="21"/>
        </w:rPr>
        <w:t>．通过突尼斯市癌病研究所</w:t>
      </w:r>
      <w:r>
        <w:rPr>
          <w:sz w:val="21"/>
          <w:szCs w:val="21"/>
        </w:rPr>
        <w:t>1969</w:t>
      </w:r>
      <w:r>
        <w:rPr>
          <w:rFonts w:hint="eastAsia"/>
          <w:sz w:val="21"/>
          <w:szCs w:val="21"/>
        </w:rPr>
        <w:t>年至</w:t>
      </w:r>
      <w:r>
        <w:rPr>
          <w:sz w:val="21"/>
          <w:szCs w:val="21"/>
        </w:rPr>
        <w:t>1989</w:t>
      </w:r>
      <w:r>
        <w:rPr>
          <w:rFonts w:hint="eastAsia"/>
          <w:sz w:val="21"/>
          <w:szCs w:val="21"/>
        </w:rPr>
        <w:t>年间对</w:t>
      </w:r>
      <w:r>
        <w:rPr>
          <w:sz w:val="21"/>
          <w:szCs w:val="21"/>
        </w:rPr>
        <w:t>1 637</w:t>
      </w:r>
      <w:r>
        <w:rPr>
          <w:rFonts w:hint="eastAsia"/>
          <w:sz w:val="21"/>
          <w:szCs w:val="21"/>
        </w:rPr>
        <w:t>个宫颈癌病例进行的分析，人们可以看到：</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癌病机率相对稳定，</w:t>
      </w:r>
      <w:r>
        <w:rPr>
          <w:sz w:val="21"/>
          <w:szCs w:val="21"/>
        </w:rPr>
        <w:t>35</w:t>
      </w:r>
      <w:r>
        <w:rPr>
          <w:rFonts w:hint="eastAsia"/>
          <w:sz w:val="21"/>
          <w:szCs w:val="21"/>
        </w:rPr>
        <w:t>岁以下妇女的得病比例长期不变；</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在出现初期症状后半年内没有就医的妇女占三分之二，因而癌病大多属于晚期确诊；</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查出宫颈癌病例在技术上是可能的，早期发现且预后良好。可惜的是，原发期患者在所有病例中只占</w:t>
      </w:r>
      <w:r>
        <w:rPr>
          <w:sz w:val="21"/>
          <w:szCs w:val="21"/>
        </w:rPr>
        <w:t>0.8%</w:t>
      </w:r>
      <w:r>
        <w:rPr>
          <w:rFonts w:hint="eastAsia"/>
          <w:sz w:val="21"/>
          <w:szCs w:val="21"/>
        </w:rPr>
        <w:t>。</w:t>
      </w:r>
    </w:p>
    <w:p w:rsidR="00000000" w:rsidRDefault="00000000">
      <w:pPr>
        <w:pStyle w:val="Date"/>
        <w:tabs>
          <w:tab w:val="left" w:pos="5220"/>
        </w:tabs>
        <w:adjustRightInd w:val="0"/>
        <w:spacing w:after="240" w:line="440" w:lineRule="exact"/>
        <w:textAlignment w:val="baseline"/>
        <w:rPr>
          <w:rFonts w:eastAsia="SimHei"/>
          <w:kern w:val="0"/>
          <w:lang w:val="en-US"/>
        </w:rPr>
      </w:pPr>
      <w:r>
        <w:rPr>
          <w:rFonts w:eastAsia="SimHei" w:hint="eastAsia"/>
          <w:kern w:val="0"/>
          <w:lang w:val="en-US"/>
        </w:rPr>
        <w:t>性病和艾滋病</w:t>
      </w:r>
    </w:p>
    <w:p w:rsidR="00000000" w:rsidRDefault="00000000">
      <w:pPr>
        <w:tabs>
          <w:tab w:val="left" w:pos="5220"/>
        </w:tabs>
        <w:spacing w:after="240" w:line="440" w:lineRule="exact"/>
        <w:ind w:firstLine="480"/>
        <w:jc w:val="both"/>
        <w:rPr>
          <w:sz w:val="21"/>
          <w:szCs w:val="21"/>
        </w:rPr>
      </w:pPr>
      <w:r>
        <w:rPr>
          <w:sz w:val="21"/>
          <w:szCs w:val="21"/>
        </w:rPr>
        <w:t>754</w:t>
      </w:r>
      <w:r>
        <w:rPr>
          <w:rFonts w:hint="eastAsia"/>
          <w:sz w:val="21"/>
          <w:szCs w:val="21"/>
        </w:rPr>
        <w:t>．在突尼斯，首例艾滋病毒感染于</w:t>
      </w:r>
      <w:r>
        <w:rPr>
          <w:sz w:val="21"/>
          <w:szCs w:val="21"/>
        </w:rPr>
        <w:t>1985</w:t>
      </w:r>
      <w:r>
        <w:rPr>
          <w:rFonts w:hint="eastAsia"/>
          <w:sz w:val="21"/>
          <w:szCs w:val="21"/>
        </w:rPr>
        <w:t>年</w:t>
      </w:r>
      <w:r>
        <w:rPr>
          <w:sz w:val="21"/>
          <w:szCs w:val="21"/>
        </w:rPr>
        <w:t>12</w:t>
      </w:r>
      <w:r>
        <w:rPr>
          <w:rFonts w:hint="eastAsia"/>
          <w:sz w:val="21"/>
          <w:szCs w:val="21"/>
        </w:rPr>
        <w:t>月发现。此后，平均每年发现约</w:t>
      </w:r>
      <w:r>
        <w:rPr>
          <w:sz w:val="21"/>
          <w:szCs w:val="21"/>
        </w:rPr>
        <w:t>50</w:t>
      </w:r>
      <w:r>
        <w:rPr>
          <w:rFonts w:hint="eastAsia"/>
          <w:sz w:val="21"/>
          <w:szCs w:val="21"/>
        </w:rPr>
        <w:t>个病例。到</w:t>
      </w:r>
      <w:r>
        <w:rPr>
          <w:sz w:val="21"/>
          <w:szCs w:val="21"/>
        </w:rPr>
        <w:t>1998</w:t>
      </w:r>
      <w:r>
        <w:rPr>
          <w:rFonts w:hint="eastAsia"/>
          <w:sz w:val="21"/>
          <w:szCs w:val="21"/>
        </w:rPr>
        <w:t>年底，据卫生部统计，已有</w:t>
      </w:r>
      <w:r>
        <w:rPr>
          <w:sz w:val="21"/>
          <w:szCs w:val="21"/>
        </w:rPr>
        <w:t>844</w:t>
      </w:r>
      <w:r>
        <w:rPr>
          <w:rFonts w:hint="eastAsia"/>
          <w:sz w:val="21"/>
          <w:szCs w:val="21"/>
        </w:rPr>
        <w:t>人受病毒感染，其中</w:t>
      </w:r>
      <w:r>
        <w:rPr>
          <w:sz w:val="21"/>
          <w:szCs w:val="21"/>
        </w:rPr>
        <w:t>497</w:t>
      </w:r>
      <w:r>
        <w:rPr>
          <w:rFonts w:hint="eastAsia"/>
          <w:sz w:val="21"/>
          <w:szCs w:val="21"/>
        </w:rPr>
        <w:t>人患上了艾滋病，</w:t>
      </w:r>
      <w:r>
        <w:rPr>
          <w:sz w:val="21"/>
          <w:szCs w:val="21"/>
        </w:rPr>
        <w:t>306</w:t>
      </w:r>
      <w:r>
        <w:rPr>
          <w:rFonts w:hint="eastAsia"/>
          <w:sz w:val="21"/>
          <w:szCs w:val="21"/>
        </w:rPr>
        <w:t>人已去世。发现</w:t>
      </w:r>
      <w:r>
        <w:rPr>
          <w:sz w:val="21"/>
          <w:szCs w:val="21"/>
        </w:rPr>
        <w:t>183</w:t>
      </w:r>
      <w:r>
        <w:rPr>
          <w:rFonts w:hint="eastAsia"/>
          <w:sz w:val="21"/>
          <w:szCs w:val="21"/>
        </w:rPr>
        <w:t>名妇女感染了艾滋病毒。</w:t>
      </w:r>
    </w:p>
    <w:p w:rsidR="00000000" w:rsidRDefault="00000000">
      <w:pPr>
        <w:tabs>
          <w:tab w:val="left" w:pos="5220"/>
        </w:tabs>
        <w:spacing w:after="240" w:line="440" w:lineRule="exact"/>
        <w:ind w:firstLine="480"/>
        <w:jc w:val="both"/>
        <w:rPr>
          <w:sz w:val="21"/>
          <w:szCs w:val="21"/>
        </w:rPr>
      </w:pPr>
      <w:r>
        <w:rPr>
          <w:sz w:val="21"/>
          <w:szCs w:val="21"/>
        </w:rPr>
        <w:t>755</w:t>
      </w:r>
      <w:r>
        <w:rPr>
          <w:rFonts w:hint="eastAsia"/>
          <w:sz w:val="21"/>
          <w:szCs w:val="21"/>
        </w:rPr>
        <w:t>．在全体居民中，艾滋病毒的感染率约为十万分之五。从性别分布来看，以男性居多，占</w:t>
      </w:r>
      <w:r>
        <w:rPr>
          <w:sz w:val="21"/>
          <w:szCs w:val="21"/>
        </w:rPr>
        <w:t>72%</w:t>
      </w:r>
      <w:r>
        <w:rPr>
          <w:rFonts w:hint="eastAsia"/>
          <w:sz w:val="21"/>
          <w:szCs w:val="21"/>
        </w:rPr>
        <w:t>，女性占</w:t>
      </w:r>
      <w:r>
        <w:rPr>
          <w:sz w:val="21"/>
          <w:szCs w:val="21"/>
        </w:rPr>
        <w:t>28%</w:t>
      </w:r>
      <w:r>
        <w:rPr>
          <w:rFonts w:hint="eastAsia"/>
          <w:sz w:val="21"/>
          <w:szCs w:val="21"/>
        </w:rPr>
        <w:t>。根据艾滋病毒感染义务申报的结果，年龄在</w:t>
      </w:r>
      <w:r>
        <w:rPr>
          <w:sz w:val="21"/>
          <w:szCs w:val="21"/>
        </w:rPr>
        <w:t>15</w:t>
      </w:r>
      <w:r>
        <w:rPr>
          <w:rFonts w:hint="eastAsia"/>
          <w:sz w:val="21"/>
          <w:szCs w:val="21"/>
        </w:rPr>
        <w:t>至</w:t>
      </w:r>
      <w:r>
        <w:rPr>
          <w:sz w:val="21"/>
          <w:szCs w:val="21"/>
        </w:rPr>
        <w:t>24</w:t>
      </w:r>
      <w:r>
        <w:rPr>
          <w:rFonts w:hint="eastAsia"/>
          <w:sz w:val="21"/>
          <w:szCs w:val="21"/>
        </w:rPr>
        <w:t>岁的孕妇，其感染率等于零。通过</w:t>
      </w:r>
      <w:r>
        <w:rPr>
          <w:sz w:val="21"/>
          <w:szCs w:val="21"/>
        </w:rPr>
        <w:t>1992-93</w:t>
      </w:r>
      <w:r>
        <w:rPr>
          <w:rFonts w:hint="eastAsia"/>
          <w:sz w:val="21"/>
          <w:szCs w:val="21"/>
        </w:rPr>
        <w:t>年对突尼斯市、苏塞和斯法克斯孕妇的定点调查，结果表明没有发现一个病例。</w:t>
      </w:r>
    </w:p>
    <w:p w:rsidR="00000000" w:rsidRDefault="00000000">
      <w:pPr>
        <w:tabs>
          <w:tab w:val="left" w:pos="5220"/>
        </w:tabs>
        <w:spacing w:after="240" w:line="440" w:lineRule="exact"/>
        <w:ind w:firstLine="480"/>
        <w:jc w:val="both"/>
        <w:rPr>
          <w:sz w:val="21"/>
          <w:szCs w:val="21"/>
        </w:rPr>
      </w:pPr>
      <w:r>
        <w:rPr>
          <w:sz w:val="21"/>
          <w:szCs w:val="21"/>
        </w:rPr>
        <w:t>756</w:t>
      </w:r>
      <w:r>
        <w:rPr>
          <w:rFonts w:hint="eastAsia"/>
          <w:sz w:val="21"/>
          <w:szCs w:val="21"/>
        </w:rPr>
        <w:t>．至于可传染的性病，其防治战略正在实施中，在综合研究的基础上，通过个案处理，提高人们的认识，进一步了解这一特殊流行病的现状。</w:t>
      </w:r>
    </w:p>
    <w:p w:rsidR="00000000" w:rsidRDefault="00000000">
      <w:pPr>
        <w:tabs>
          <w:tab w:val="left" w:pos="5220"/>
        </w:tabs>
        <w:spacing w:after="240" w:line="440" w:lineRule="exact"/>
        <w:ind w:firstLine="480"/>
        <w:jc w:val="both"/>
        <w:rPr>
          <w:sz w:val="21"/>
          <w:szCs w:val="21"/>
        </w:rPr>
      </w:pPr>
      <w:r>
        <w:rPr>
          <w:sz w:val="21"/>
          <w:szCs w:val="21"/>
        </w:rPr>
        <w:t>757</w:t>
      </w:r>
      <w:r>
        <w:rPr>
          <w:rFonts w:hint="eastAsia"/>
          <w:sz w:val="21"/>
          <w:szCs w:val="21"/>
        </w:rPr>
        <w:t>．防治性病和艾滋病全国计划业以付诸实施，目标针对各类居民，特别是青年，医疗卫生机构与有关非政府组织以伙伴身份，共同从事这项工作。</w:t>
      </w:r>
    </w:p>
    <w:p w:rsidR="00000000" w:rsidRDefault="00000000">
      <w:pPr>
        <w:tabs>
          <w:tab w:val="left" w:pos="5220"/>
        </w:tabs>
        <w:spacing w:after="240" w:line="440" w:lineRule="exact"/>
        <w:ind w:firstLine="480"/>
        <w:jc w:val="both"/>
        <w:rPr>
          <w:sz w:val="21"/>
          <w:szCs w:val="21"/>
        </w:rPr>
      </w:pPr>
      <w:r>
        <w:rPr>
          <w:sz w:val="21"/>
          <w:szCs w:val="21"/>
        </w:rPr>
        <w:t>758</w:t>
      </w:r>
      <w:r>
        <w:rPr>
          <w:rFonts w:hint="eastAsia"/>
          <w:sz w:val="21"/>
          <w:szCs w:val="21"/>
        </w:rPr>
        <w:t>．关于疾病传播中的风险因素，虽然血液和血制品传染仍是发病的主因，但通过性关系感染的风险正变得越来越大（占</w:t>
      </w:r>
      <w:r>
        <w:rPr>
          <w:sz w:val="21"/>
          <w:szCs w:val="21"/>
        </w:rPr>
        <w:t>30%</w:t>
      </w:r>
      <w:r>
        <w:rPr>
          <w:rFonts w:hint="eastAsia"/>
          <w:sz w:val="21"/>
          <w:szCs w:val="21"/>
        </w:rPr>
        <w:t>），从母胎中感染的风险相对较少，比例不到</w:t>
      </w:r>
      <w:r>
        <w:rPr>
          <w:sz w:val="21"/>
          <w:szCs w:val="21"/>
        </w:rPr>
        <w:t>4%</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759</w:t>
      </w:r>
      <w:r>
        <w:rPr>
          <w:rFonts w:hint="eastAsia"/>
          <w:sz w:val="21"/>
          <w:szCs w:val="21"/>
        </w:rPr>
        <w:t>．关于突尼斯的卖淫行业，获准开业的妓女需定期进行体格检查，已发现</w:t>
      </w:r>
      <w:r>
        <w:rPr>
          <w:sz w:val="21"/>
          <w:szCs w:val="21"/>
        </w:rPr>
        <w:t>2</w:t>
      </w:r>
      <w:r>
        <w:rPr>
          <w:rFonts w:hint="eastAsia"/>
          <w:sz w:val="21"/>
          <w:szCs w:val="21"/>
        </w:rPr>
        <w:t>个阳性血清病例。暗娼的情形难以弄清；非政府组织正努力对这些人做工作。</w:t>
      </w:r>
    </w:p>
    <w:p w:rsidR="00000000" w:rsidRDefault="00000000">
      <w:pPr>
        <w:pStyle w:val="Date"/>
        <w:tabs>
          <w:tab w:val="left" w:pos="5220"/>
        </w:tabs>
        <w:adjustRightInd w:val="0"/>
        <w:spacing w:after="240" w:line="440" w:lineRule="exact"/>
        <w:textAlignment w:val="baseline"/>
        <w:rPr>
          <w:rFonts w:eastAsia="SimHei"/>
          <w:kern w:val="0"/>
          <w:lang w:val="en-US"/>
        </w:rPr>
      </w:pPr>
      <w:r>
        <w:rPr>
          <w:rFonts w:eastAsia="SimHei" w:hint="eastAsia"/>
          <w:kern w:val="0"/>
          <w:lang w:val="en-US"/>
        </w:rPr>
        <w:t>营养不良和肥胖症</w:t>
      </w:r>
    </w:p>
    <w:p w:rsidR="00000000" w:rsidRDefault="00000000">
      <w:pPr>
        <w:tabs>
          <w:tab w:val="left" w:pos="5220"/>
        </w:tabs>
        <w:spacing w:after="240" w:line="440" w:lineRule="exact"/>
        <w:ind w:firstLine="480"/>
        <w:jc w:val="both"/>
        <w:rPr>
          <w:sz w:val="21"/>
          <w:szCs w:val="21"/>
        </w:rPr>
      </w:pPr>
      <w:r>
        <w:rPr>
          <w:sz w:val="21"/>
          <w:szCs w:val="21"/>
        </w:rPr>
        <w:t>760</w:t>
      </w:r>
      <w:r>
        <w:rPr>
          <w:rFonts w:hint="eastAsia"/>
          <w:sz w:val="21"/>
          <w:szCs w:val="21"/>
        </w:rPr>
        <w:t>．营养不良对女孩的影响并不比男孩更严重。根据</w:t>
      </w:r>
      <w:r>
        <w:rPr>
          <w:sz w:val="21"/>
          <w:szCs w:val="21"/>
        </w:rPr>
        <w:t>INNTA</w:t>
      </w:r>
      <w:r>
        <w:rPr>
          <w:rFonts w:hint="eastAsia"/>
          <w:sz w:val="21"/>
          <w:szCs w:val="21"/>
        </w:rPr>
        <w:t>对突尼斯全国居民营养状况进行的评估调查（</w:t>
      </w:r>
      <w:r>
        <w:rPr>
          <w:sz w:val="21"/>
          <w:szCs w:val="21"/>
        </w:rPr>
        <w:t>1996-98</w:t>
      </w:r>
      <w:r>
        <w:rPr>
          <w:rFonts w:hint="eastAsia"/>
          <w:sz w:val="21"/>
          <w:szCs w:val="21"/>
        </w:rPr>
        <w:t>年），在不满</w:t>
      </w:r>
      <w:r>
        <w:rPr>
          <w:sz w:val="21"/>
          <w:szCs w:val="21"/>
        </w:rPr>
        <w:t>72</w:t>
      </w:r>
      <w:r>
        <w:rPr>
          <w:rFonts w:hint="eastAsia"/>
          <w:sz w:val="21"/>
          <w:szCs w:val="21"/>
        </w:rPr>
        <w:t>个月的婴儿中，消瘦型（体重与身高比）约占</w:t>
      </w:r>
      <w:r>
        <w:rPr>
          <w:sz w:val="21"/>
          <w:szCs w:val="21"/>
        </w:rPr>
        <w:t>1.3%</w:t>
      </w:r>
      <w:r>
        <w:rPr>
          <w:rFonts w:hint="eastAsia"/>
          <w:sz w:val="21"/>
          <w:szCs w:val="21"/>
        </w:rPr>
        <w:t>，男女统计数字并无明显差别。</w:t>
      </w:r>
    </w:p>
    <w:p w:rsidR="00000000" w:rsidRDefault="00000000">
      <w:pPr>
        <w:tabs>
          <w:tab w:val="left" w:pos="5220"/>
        </w:tabs>
        <w:spacing w:after="240" w:line="440" w:lineRule="exact"/>
        <w:ind w:firstLine="480"/>
        <w:jc w:val="both"/>
        <w:rPr>
          <w:sz w:val="21"/>
          <w:szCs w:val="21"/>
        </w:rPr>
      </w:pPr>
      <w:r>
        <w:rPr>
          <w:sz w:val="21"/>
          <w:szCs w:val="21"/>
        </w:rPr>
        <w:t>761</w:t>
      </w:r>
      <w:r>
        <w:rPr>
          <w:rFonts w:hint="eastAsia"/>
          <w:sz w:val="21"/>
          <w:szCs w:val="21"/>
        </w:rPr>
        <w:t>．相反，肥胖症则以女孩居多，在</w:t>
      </w:r>
      <w:r>
        <w:rPr>
          <w:sz w:val="21"/>
          <w:szCs w:val="21"/>
        </w:rPr>
        <w:t>6</w:t>
      </w:r>
      <w:r>
        <w:rPr>
          <w:rFonts w:hint="eastAsia"/>
          <w:sz w:val="21"/>
          <w:szCs w:val="21"/>
        </w:rPr>
        <w:t>至</w:t>
      </w:r>
      <w:r>
        <w:rPr>
          <w:sz w:val="21"/>
          <w:szCs w:val="21"/>
        </w:rPr>
        <w:t>11</w:t>
      </w:r>
      <w:r>
        <w:rPr>
          <w:rFonts w:hint="eastAsia"/>
          <w:sz w:val="21"/>
          <w:szCs w:val="21"/>
        </w:rPr>
        <w:t>个月的年龄段，女婴占</w:t>
      </w:r>
      <w:r>
        <w:rPr>
          <w:sz w:val="21"/>
          <w:szCs w:val="21"/>
        </w:rPr>
        <w:t>19.4%</w:t>
      </w:r>
      <w:r>
        <w:rPr>
          <w:rFonts w:hint="eastAsia"/>
          <w:sz w:val="21"/>
          <w:szCs w:val="21"/>
        </w:rPr>
        <w:t>，男婴占</w:t>
      </w:r>
      <w:r>
        <w:rPr>
          <w:sz w:val="21"/>
          <w:szCs w:val="21"/>
        </w:rPr>
        <w:t>9.4%</w:t>
      </w:r>
      <w:r>
        <w:rPr>
          <w:rFonts w:hint="eastAsia"/>
          <w:sz w:val="21"/>
          <w:szCs w:val="21"/>
        </w:rPr>
        <w:t>。</w:t>
      </w:r>
    </w:p>
    <w:p w:rsidR="00000000" w:rsidRDefault="00000000">
      <w:pPr>
        <w:tabs>
          <w:tab w:val="left" w:pos="5220"/>
        </w:tabs>
        <w:spacing w:after="240" w:line="440" w:lineRule="exact"/>
        <w:ind w:firstLine="480"/>
        <w:jc w:val="both"/>
        <w:rPr>
          <w:sz w:val="21"/>
          <w:szCs w:val="21"/>
        </w:rPr>
      </w:pPr>
      <w:r>
        <w:rPr>
          <w:rFonts w:hint="eastAsia"/>
          <w:sz w:val="21"/>
          <w:szCs w:val="21"/>
        </w:rPr>
        <w:t>身高偏低约占婴儿和幼儿的</w:t>
      </w:r>
      <w:r>
        <w:rPr>
          <w:sz w:val="21"/>
          <w:szCs w:val="21"/>
        </w:rPr>
        <w:t>9.5%</w:t>
      </w:r>
      <w:r>
        <w:rPr>
          <w:rFonts w:hint="eastAsia"/>
          <w:sz w:val="21"/>
          <w:szCs w:val="21"/>
        </w:rPr>
        <w:t>，男女比例相差不大。体重不足的情形大体相同，约占</w:t>
      </w:r>
      <w:r>
        <w:rPr>
          <w:sz w:val="21"/>
          <w:szCs w:val="21"/>
        </w:rPr>
        <w:t>4.4%</w:t>
      </w:r>
      <w:r>
        <w:rPr>
          <w:rFonts w:hint="eastAsia"/>
          <w:sz w:val="21"/>
          <w:szCs w:val="21"/>
        </w:rPr>
        <w:t>。</w:t>
      </w:r>
    </w:p>
    <w:p w:rsidR="00000000" w:rsidRDefault="00000000">
      <w:pPr>
        <w:tabs>
          <w:tab w:val="left" w:pos="5220"/>
        </w:tabs>
        <w:spacing w:after="240" w:line="440" w:lineRule="exact"/>
        <w:jc w:val="center"/>
        <w:rPr>
          <w:rFonts w:eastAsia="SimHei"/>
          <w:sz w:val="21"/>
          <w:szCs w:val="21"/>
        </w:rPr>
      </w:pPr>
      <w:r>
        <w:rPr>
          <w:rFonts w:eastAsia="SimHei" w:hint="eastAsia"/>
          <w:sz w:val="21"/>
          <w:szCs w:val="21"/>
        </w:rPr>
        <w:t>营养不良（</w:t>
      </w:r>
      <w:r>
        <w:rPr>
          <w:rFonts w:eastAsia="SimHei"/>
          <w:sz w:val="21"/>
          <w:szCs w:val="21"/>
        </w:rPr>
        <w:t>%</w:t>
      </w:r>
      <w:r>
        <w:rPr>
          <w:rFonts w:eastAsia="SimHei" w:hint="eastAsia"/>
          <w:sz w:val="21"/>
          <w:szCs w:val="21"/>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20"/>
        <w:gridCol w:w="2760"/>
        <w:gridCol w:w="2760"/>
      </w:tblGrid>
      <w:tr w:rsidR="00000000">
        <w:tblPrEx>
          <w:tblCellMar>
            <w:top w:w="0" w:type="dxa"/>
            <w:bottom w:w="0" w:type="dxa"/>
          </w:tblCellMar>
        </w:tblPrEx>
        <w:tc>
          <w:tcPr>
            <w:tcW w:w="4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jc w:val="center"/>
              <w:rPr>
                <w:rFonts w:eastAsia="SimHei"/>
                <w:sz w:val="21"/>
                <w:szCs w:val="21"/>
              </w:rPr>
            </w:pPr>
            <w:r>
              <w:rPr>
                <w:rFonts w:eastAsia="SimHei" w:hint="eastAsia"/>
                <w:sz w:val="21"/>
                <w:szCs w:val="21"/>
              </w:rPr>
              <w:t>程度</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jc w:val="center"/>
              <w:rPr>
                <w:rFonts w:eastAsia="SimHei"/>
                <w:sz w:val="21"/>
                <w:szCs w:val="21"/>
              </w:rPr>
            </w:pPr>
            <w:r>
              <w:rPr>
                <w:rFonts w:eastAsia="SimHei" w:hint="eastAsia"/>
                <w:sz w:val="21"/>
                <w:szCs w:val="21"/>
              </w:rPr>
              <w:t>男性</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jc w:val="center"/>
              <w:rPr>
                <w:rFonts w:eastAsia="SimHei"/>
                <w:sz w:val="21"/>
                <w:szCs w:val="21"/>
              </w:rPr>
            </w:pPr>
            <w:r>
              <w:rPr>
                <w:rFonts w:eastAsia="SimHei" w:hint="eastAsia"/>
                <w:sz w:val="21"/>
                <w:szCs w:val="21"/>
              </w:rPr>
              <w:t>女性</w:t>
            </w:r>
          </w:p>
        </w:tc>
      </w:tr>
      <w:tr w:rsidR="00000000">
        <w:tblPrEx>
          <w:tblCellMar>
            <w:top w:w="0" w:type="dxa"/>
            <w:bottom w:w="0" w:type="dxa"/>
          </w:tblCellMar>
        </w:tblPrEx>
        <w:tc>
          <w:tcPr>
            <w:tcW w:w="4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rPr>
                <w:sz w:val="21"/>
                <w:szCs w:val="21"/>
              </w:rPr>
            </w:pPr>
            <w:r>
              <w:rPr>
                <w:rFonts w:hint="eastAsia"/>
                <w:sz w:val="21"/>
                <w:szCs w:val="21"/>
              </w:rPr>
              <w:t>急性营养不良（轻度）</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jc w:val="center"/>
              <w:rPr>
                <w:sz w:val="21"/>
                <w:szCs w:val="21"/>
              </w:rPr>
            </w:pPr>
            <w:r>
              <w:rPr>
                <w:sz w:val="21"/>
                <w:szCs w:val="21"/>
              </w:rPr>
              <w:t>16</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jc w:val="center"/>
              <w:rPr>
                <w:sz w:val="21"/>
                <w:szCs w:val="21"/>
              </w:rPr>
            </w:pPr>
            <w:r>
              <w:rPr>
                <w:sz w:val="21"/>
                <w:szCs w:val="21"/>
              </w:rPr>
              <w:t>14</w:t>
            </w:r>
          </w:p>
        </w:tc>
      </w:tr>
      <w:tr w:rsidR="00000000">
        <w:tblPrEx>
          <w:tblCellMar>
            <w:top w:w="0" w:type="dxa"/>
            <w:bottom w:w="0" w:type="dxa"/>
          </w:tblCellMar>
        </w:tblPrEx>
        <w:tc>
          <w:tcPr>
            <w:tcW w:w="4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rPr>
                <w:sz w:val="21"/>
                <w:szCs w:val="21"/>
              </w:rPr>
            </w:pPr>
            <w:r>
              <w:rPr>
                <w:rFonts w:hint="eastAsia"/>
                <w:sz w:val="21"/>
                <w:szCs w:val="21"/>
              </w:rPr>
              <w:t>急性营养不良（中度和重度）</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jc w:val="center"/>
              <w:rPr>
                <w:sz w:val="21"/>
                <w:szCs w:val="21"/>
              </w:rPr>
            </w:pPr>
            <w:r>
              <w:rPr>
                <w:sz w:val="21"/>
                <w:szCs w:val="21"/>
              </w:rPr>
              <w:t>3.8</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jc w:val="center"/>
              <w:rPr>
                <w:sz w:val="21"/>
                <w:szCs w:val="21"/>
              </w:rPr>
            </w:pPr>
            <w:r>
              <w:rPr>
                <w:sz w:val="21"/>
                <w:szCs w:val="21"/>
              </w:rPr>
              <w:t>2.3</w:t>
            </w:r>
          </w:p>
        </w:tc>
      </w:tr>
      <w:tr w:rsidR="00000000">
        <w:tblPrEx>
          <w:tblCellMar>
            <w:top w:w="0" w:type="dxa"/>
            <w:bottom w:w="0" w:type="dxa"/>
          </w:tblCellMar>
        </w:tblPrEx>
        <w:tc>
          <w:tcPr>
            <w:tcW w:w="4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rPr>
                <w:sz w:val="21"/>
                <w:szCs w:val="21"/>
              </w:rPr>
            </w:pPr>
            <w:r>
              <w:rPr>
                <w:rFonts w:hint="eastAsia"/>
                <w:sz w:val="21"/>
                <w:szCs w:val="21"/>
              </w:rPr>
              <w:t>慢性营养不良（轻度）</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jc w:val="center"/>
              <w:rPr>
                <w:sz w:val="21"/>
                <w:szCs w:val="21"/>
              </w:rPr>
            </w:pPr>
            <w:r>
              <w:rPr>
                <w:sz w:val="21"/>
                <w:szCs w:val="21"/>
              </w:rPr>
              <w:t>26.5</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jc w:val="center"/>
              <w:rPr>
                <w:sz w:val="21"/>
                <w:szCs w:val="21"/>
              </w:rPr>
            </w:pPr>
            <w:r>
              <w:rPr>
                <w:sz w:val="21"/>
                <w:szCs w:val="21"/>
              </w:rPr>
              <w:t>26.5</w:t>
            </w:r>
          </w:p>
        </w:tc>
      </w:tr>
      <w:tr w:rsidR="00000000">
        <w:tblPrEx>
          <w:tblCellMar>
            <w:top w:w="0" w:type="dxa"/>
            <w:bottom w:w="0" w:type="dxa"/>
          </w:tblCellMar>
        </w:tblPrEx>
        <w:tc>
          <w:tcPr>
            <w:tcW w:w="4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rPr>
                <w:sz w:val="21"/>
                <w:szCs w:val="21"/>
              </w:rPr>
            </w:pPr>
            <w:r>
              <w:rPr>
                <w:rFonts w:hint="eastAsia"/>
                <w:sz w:val="21"/>
                <w:szCs w:val="21"/>
              </w:rPr>
              <w:t>慢性营养不良（中度和重度）</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jc w:val="center"/>
              <w:rPr>
                <w:sz w:val="21"/>
                <w:szCs w:val="21"/>
              </w:rPr>
            </w:pPr>
            <w:r>
              <w:rPr>
                <w:sz w:val="21"/>
                <w:szCs w:val="21"/>
              </w:rPr>
              <w:t>17.3</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jc w:val="center"/>
              <w:rPr>
                <w:sz w:val="21"/>
                <w:szCs w:val="21"/>
              </w:rPr>
            </w:pPr>
            <w:r>
              <w:rPr>
                <w:sz w:val="21"/>
                <w:szCs w:val="21"/>
              </w:rPr>
              <w:t>19.2</w:t>
            </w:r>
          </w:p>
        </w:tc>
      </w:tr>
      <w:tr w:rsidR="00000000">
        <w:tblPrEx>
          <w:tblCellMar>
            <w:top w:w="0" w:type="dxa"/>
            <w:bottom w:w="0" w:type="dxa"/>
          </w:tblCellMar>
        </w:tblPrEx>
        <w:tc>
          <w:tcPr>
            <w:tcW w:w="4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rPr>
                <w:sz w:val="21"/>
                <w:szCs w:val="21"/>
              </w:rPr>
            </w:pPr>
            <w:r>
              <w:rPr>
                <w:rFonts w:hint="eastAsia"/>
                <w:sz w:val="21"/>
                <w:szCs w:val="21"/>
              </w:rPr>
              <w:t>营养过剩（轻度）</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jc w:val="center"/>
              <w:rPr>
                <w:sz w:val="21"/>
                <w:szCs w:val="21"/>
              </w:rPr>
            </w:pPr>
            <w:r>
              <w:rPr>
                <w:sz w:val="21"/>
                <w:szCs w:val="21"/>
              </w:rPr>
              <w:t>9.7</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jc w:val="center"/>
              <w:rPr>
                <w:sz w:val="21"/>
                <w:szCs w:val="21"/>
              </w:rPr>
            </w:pPr>
            <w:r>
              <w:rPr>
                <w:sz w:val="21"/>
                <w:szCs w:val="21"/>
              </w:rPr>
              <w:t>10.3</w:t>
            </w:r>
          </w:p>
        </w:tc>
      </w:tr>
      <w:tr w:rsidR="00000000">
        <w:tblPrEx>
          <w:tblCellMar>
            <w:top w:w="0" w:type="dxa"/>
            <w:bottom w:w="0" w:type="dxa"/>
          </w:tblCellMar>
        </w:tblPrEx>
        <w:tc>
          <w:tcPr>
            <w:tcW w:w="4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rPr>
                <w:sz w:val="21"/>
                <w:szCs w:val="21"/>
              </w:rPr>
            </w:pPr>
            <w:r>
              <w:rPr>
                <w:rFonts w:hint="eastAsia"/>
                <w:sz w:val="21"/>
                <w:szCs w:val="21"/>
              </w:rPr>
              <w:t>营养过剩（中度和重度）</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jc w:val="center"/>
              <w:rPr>
                <w:sz w:val="21"/>
                <w:szCs w:val="21"/>
              </w:rPr>
            </w:pPr>
            <w:r>
              <w:rPr>
                <w:sz w:val="21"/>
                <w:szCs w:val="21"/>
              </w:rPr>
              <w:t>3.1</w:t>
            </w:r>
          </w:p>
        </w:tc>
        <w:tc>
          <w:tcPr>
            <w:tcW w:w="27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1"/>
              <w:jc w:val="center"/>
              <w:rPr>
                <w:sz w:val="21"/>
                <w:szCs w:val="21"/>
              </w:rPr>
            </w:pPr>
            <w:r>
              <w:rPr>
                <w:sz w:val="21"/>
                <w:szCs w:val="21"/>
              </w:rPr>
              <w:t>4.4</w:t>
            </w:r>
          </w:p>
        </w:tc>
      </w:tr>
    </w:tbl>
    <w:p w:rsidR="00000000" w:rsidRDefault="00000000">
      <w:pPr>
        <w:tabs>
          <w:tab w:val="left" w:pos="5220"/>
        </w:tabs>
        <w:spacing w:after="240" w:line="440" w:lineRule="exact"/>
        <w:rPr>
          <w:rFonts w:eastAsia="SimHei"/>
          <w:sz w:val="21"/>
          <w:szCs w:val="21"/>
        </w:rPr>
      </w:pPr>
      <w:r>
        <w:rPr>
          <w:rFonts w:eastAsia="SimHei" w:hint="eastAsia"/>
          <w:sz w:val="21"/>
          <w:szCs w:val="21"/>
        </w:rPr>
        <w:t>资料来源：卫生部。</w:t>
      </w:r>
    </w:p>
    <w:p w:rsidR="00000000" w:rsidRDefault="00000000">
      <w:pPr>
        <w:pStyle w:val="Date"/>
        <w:tabs>
          <w:tab w:val="left" w:pos="5220"/>
        </w:tabs>
        <w:adjustRightInd w:val="0"/>
        <w:spacing w:after="240" w:line="440" w:lineRule="exact"/>
        <w:jc w:val="left"/>
        <w:textAlignment w:val="baseline"/>
        <w:rPr>
          <w:rFonts w:eastAsia="SimHei"/>
          <w:kern w:val="0"/>
          <w:lang w:val="en-US"/>
        </w:rPr>
      </w:pPr>
      <w:r>
        <w:rPr>
          <w:rFonts w:eastAsia="SimHei" w:hint="eastAsia"/>
          <w:kern w:val="0"/>
          <w:lang w:val="en-US"/>
        </w:rPr>
        <w:t>营养失调症</w:t>
      </w:r>
    </w:p>
    <w:p w:rsidR="00000000" w:rsidRDefault="00000000">
      <w:pPr>
        <w:tabs>
          <w:tab w:val="left" w:pos="5220"/>
        </w:tabs>
        <w:spacing w:after="240" w:line="440" w:lineRule="exact"/>
        <w:ind w:firstLine="480"/>
        <w:jc w:val="both"/>
        <w:rPr>
          <w:sz w:val="21"/>
          <w:szCs w:val="21"/>
        </w:rPr>
      </w:pPr>
      <w:r>
        <w:rPr>
          <w:sz w:val="21"/>
          <w:szCs w:val="21"/>
        </w:rPr>
        <w:t>762</w:t>
      </w:r>
      <w:r>
        <w:rPr>
          <w:rFonts w:hint="eastAsia"/>
          <w:sz w:val="21"/>
          <w:szCs w:val="21"/>
        </w:rPr>
        <w:t>．此外，通过医院对就诊孕妇的调查，发现突尼斯妇女往往患有营养失调症，比例高达三分之一。</w:t>
      </w:r>
    </w:p>
    <w:p w:rsidR="00000000" w:rsidRDefault="00000000">
      <w:pPr>
        <w:pStyle w:val="Date"/>
        <w:tabs>
          <w:tab w:val="left" w:pos="5220"/>
        </w:tabs>
        <w:adjustRightInd w:val="0"/>
        <w:spacing w:after="240" w:line="440" w:lineRule="exact"/>
        <w:textAlignment w:val="baseline"/>
        <w:rPr>
          <w:rFonts w:eastAsia="SimHei"/>
          <w:kern w:val="0"/>
          <w:lang w:val="en-US"/>
        </w:rPr>
      </w:pPr>
    </w:p>
    <w:p w:rsidR="00000000" w:rsidRDefault="00000000">
      <w:pPr>
        <w:pStyle w:val="Date"/>
        <w:tabs>
          <w:tab w:val="left" w:pos="5220"/>
        </w:tabs>
        <w:adjustRightInd w:val="0"/>
        <w:spacing w:after="240" w:line="440" w:lineRule="exact"/>
        <w:textAlignment w:val="baseline"/>
        <w:rPr>
          <w:rFonts w:eastAsia="SimHei"/>
          <w:kern w:val="0"/>
          <w:lang w:val="en-US"/>
        </w:rPr>
      </w:pPr>
      <w:r>
        <w:rPr>
          <w:rFonts w:eastAsia="SimHei" w:hint="eastAsia"/>
          <w:kern w:val="0"/>
          <w:lang w:val="en-US"/>
        </w:rPr>
        <w:t>精神健康</w:t>
      </w:r>
    </w:p>
    <w:p w:rsidR="00000000" w:rsidRDefault="00000000">
      <w:pPr>
        <w:tabs>
          <w:tab w:val="left" w:pos="5220"/>
        </w:tabs>
        <w:spacing w:after="240" w:line="440" w:lineRule="exact"/>
        <w:ind w:firstLine="480"/>
        <w:jc w:val="both"/>
        <w:rPr>
          <w:sz w:val="21"/>
          <w:szCs w:val="21"/>
        </w:rPr>
      </w:pPr>
      <w:r>
        <w:rPr>
          <w:sz w:val="21"/>
          <w:szCs w:val="21"/>
        </w:rPr>
        <w:t>763</w:t>
      </w:r>
      <w:r>
        <w:rPr>
          <w:rFonts w:hint="eastAsia"/>
          <w:sz w:val="21"/>
          <w:szCs w:val="21"/>
        </w:rPr>
        <w:t>．在心理疾病方面，无论住院或急诊，男子的比例一般高于女子。</w:t>
      </w:r>
      <w:r>
        <w:rPr>
          <w:sz w:val="21"/>
          <w:szCs w:val="21"/>
        </w:rPr>
        <w:t>48%</w:t>
      </w:r>
      <w:r>
        <w:rPr>
          <w:rFonts w:hint="eastAsia"/>
          <w:sz w:val="21"/>
          <w:szCs w:val="21"/>
        </w:rPr>
        <w:t>的住院女病人为已婚，年龄在</w:t>
      </w:r>
      <w:r>
        <w:rPr>
          <w:sz w:val="21"/>
          <w:szCs w:val="21"/>
        </w:rPr>
        <w:t>20</w:t>
      </w:r>
      <w:r>
        <w:rPr>
          <w:rFonts w:hint="eastAsia"/>
          <w:sz w:val="21"/>
          <w:szCs w:val="21"/>
        </w:rPr>
        <w:t>岁至</w:t>
      </w:r>
      <w:r>
        <w:rPr>
          <w:sz w:val="21"/>
          <w:szCs w:val="21"/>
        </w:rPr>
        <w:t>40</w:t>
      </w:r>
      <w:r>
        <w:rPr>
          <w:rFonts w:hint="eastAsia"/>
          <w:sz w:val="21"/>
          <w:szCs w:val="21"/>
        </w:rPr>
        <w:t>岁之间，男病人以单身居多。</w:t>
      </w:r>
    </w:p>
    <w:p w:rsidR="00000000" w:rsidRDefault="00000000">
      <w:pPr>
        <w:tabs>
          <w:tab w:val="left" w:pos="5220"/>
        </w:tabs>
        <w:spacing w:after="240" w:line="440" w:lineRule="exact"/>
        <w:ind w:firstLine="480"/>
        <w:jc w:val="both"/>
        <w:rPr>
          <w:sz w:val="21"/>
          <w:szCs w:val="21"/>
        </w:rPr>
      </w:pPr>
      <w:r>
        <w:rPr>
          <w:sz w:val="21"/>
          <w:szCs w:val="21"/>
        </w:rPr>
        <w:t>764</w:t>
      </w:r>
      <w:r>
        <w:rPr>
          <w:rFonts w:hint="eastAsia"/>
          <w:sz w:val="21"/>
          <w:szCs w:val="21"/>
        </w:rPr>
        <w:t>．为促进突尼斯人的精神健康，精神健康全国方案已付诸实施，妇女也包括在内。</w:t>
      </w:r>
    </w:p>
    <w:p w:rsidR="00000000" w:rsidRDefault="00000000">
      <w:pPr>
        <w:tabs>
          <w:tab w:val="left" w:pos="5220"/>
        </w:tabs>
        <w:spacing w:after="240" w:line="440" w:lineRule="exact"/>
        <w:ind w:firstLine="480"/>
        <w:jc w:val="both"/>
        <w:rPr>
          <w:sz w:val="21"/>
          <w:szCs w:val="21"/>
        </w:rPr>
      </w:pPr>
      <w:r>
        <w:rPr>
          <w:sz w:val="21"/>
          <w:szCs w:val="21"/>
        </w:rPr>
        <w:t>765</w:t>
      </w:r>
      <w:r>
        <w:rPr>
          <w:rFonts w:hint="eastAsia"/>
          <w:sz w:val="21"/>
          <w:szCs w:val="21"/>
        </w:rPr>
        <w:t>．在突尼斯经济中，医疗卫生部门与教育部门是女性最多的部门；就整个医疗卫生行业而言，妇女的比重已由</w:t>
      </w:r>
      <w:r>
        <w:rPr>
          <w:sz w:val="21"/>
          <w:szCs w:val="21"/>
        </w:rPr>
        <w:t>1992</w:t>
      </w:r>
      <w:r>
        <w:rPr>
          <w:rFonts w:hint="eastAsia"/>
          <w:sz w:val="21"/>
          <w:szCs w:val="21"/>
        </w:rPr>
        <w:t>年的</w:t>
      </w:r>
      <w:r>
        <w:rPr>
          <w:sz w:val="21"/>
          <w:szCs w:val="21"/>
        </w:rPr>
        <w:t>46%</w:t>
      </w:r>
      <w:r>
        <w:rPr>
          <w:rFonts w:hint="eastAsia"/>
          <w:sz w:val="21"/>
          <w:szCs w:val="21"/>
        </w:rPr>
        <w:t>上升到</w:t>
      </w:r>
      <w:r>
        <w:rPr>
          <w:sz w:val="21"/>
          <w:szCs w:val="21"/>
        </w:rPr>
        <w:t>1997</w:t>
      </w:r>
      <w:r>
        <w:rPr>
          <w:rFonts w:hint="eastAsia"/>
          <w:sz w:val="21"/>
          <w:szCs w:val="21"/>
        </w:rPr>
        <w:t>年的</w:t>
      </w:r>
      <w:r>
        <w:rPr>
          <w:sz w:val="21"/>
          <w:szCs w:val="21"/>
        </w:rPr>
        <w:t>48%</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766</w:t>
      </w:r>
      <w:r>
        <w:rPr>
          <w:rFonts w:hint="eastAsia"/>
          <w:sz w:val="21"/>
          <w:szCs w:val="21"/>
        </w:rPr>
        <w:t>．从上表可以看出，妇女在医生中占</w:t>
      </w:r>
      <w:r>
        <w:rPr>
          <w:sz w:val="21"/>
          <w:szCs w:val="21"/>
        </w:rPr>
        <w:t>37.9%</w:t>
      </w:r>
      <w:r>
        <w:rPr>
          <w:rFonts w:hint="eastAsia"/>
          <w:sz w:val="21"/>
          <w:szCs w:val="21"/>
        </w:rPr>
        <w:t>，在牙外科医生中占</w:t>
      </w:r>
      <w:r>
        <w:rPr>
          <w:sz w:val="21"/>
          <w:szCs w:val="21"/>
        </w:rPr>
        <w:t>61.6%</w:t>
      </w:r>
      <w:r>
        <w:rPr>
          <w:rFonts w:hint="eastAsia"/>
          <w:sz w:val="21"/>
          <w:szCs w:val="21"/>
        </w:rPr>
        <w:t>，在药剂师中占</w:t>
      </w:r>
      <w:r>
        <w:rPr>
          <w:sz w:val="21"/>
          <w:szCs w:val="21"/>
        </w:rPr>
        <w:t>70%</w:t>
      </w:r>
      <w:r>
        <w:rPr>
          <w:rFonts w:hint="eastAsia"/>
          <w:sz w:val="21"/>
          <w:szCs w:val="21"/>
        </w:rPr>
        <w:t>，在其他医务人员中占</w:t>
      </w:r>
      <w:r>
        <w:rPr>
          <w:sz w:val="21"/>
          <w:szCs w:val="21"/>
        </w:rPr>
        <w:t>53.2%</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767</w:t>
      </w:r>
      <w:r>
        <w:rPr>
          <w:rFonts w:hint="eastAsia"/>
          <w:sz w:val="21"/>
          <w:szCs w:val="21"/>
        </w:rPr>
        <w:t>．在医疗部门工作并具有专业知识的妇女人数虽然显著增加，但妇女晋升到决策岗位的人数却依旧很少，从而显示出一种非同步的发展趋势。</w:t>
      </w:r>
    </w:p>
    <w:p w:rsidR="00000000" w:rsidRDefault="00000000">
      <w:pPr>
        <w:tabs>
          <w:tab w:val="left" w:pos="5220"/>
        </w:tabs>
        <w:spacing w:after="240" w:line="440" w:lineRule="exact"/>
        <w:ind w:firstLine="480"/>
        <w:jc w:val="both"/>
        <w:rPr>
          <w:sz w:val="21"/>
          <w:szCs w:val="21"/>
        </w:rPr>
      </w:pPr>
      <w:r>
        <w:rPr>
          <w:sz w:val="21"/>
          <w:szCs w:val="21"/>
        </w:rPr>
        <w:t>768</w:t>
      </w:r>
      <w:r>
        <w:rPr>
          <w:rFonts w:hint="eastAsia"/>
          <w:sz w:val="21"/>
          <w:szCs w:val="21"/>
        </w:rPr>
        <w:t>．然而，值得指出的是：</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一名女医生出任了卫生部长的职务；</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一名突尼斯女医生目前任世界卫生组织顾问；</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一名女医生担任全国家庭和人口署的领导（主任）；</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一名女医生担任全国儿童中心的领导；</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二名妇女担任卫生部专员。</w:t>
      </w:r>
    </w:p>
    <w:p w:rsidR="00000000" w:rsidRDefault="00000000">
      <w:pPr>
        <w:tabs>
          <w:tab w:val="left" w:pos="5220"/>
        </w:tabs>
        <w:spacing w:after="240" w:line="440" w:lineRule="exact"/>
        <w:ind w:firstLine="480"/>
        <w:jc w:val="both"/>
        <w:rPr>
          <w:sz w:val="21"/>
          <w:szCs w:val="21"/>
        </w:rPr>
      </w:pPr>
      <w:r>
        <w:rPr>
          <w:sz w:val="21"/>
          <w:szCs w:val="21"/>
        </w:rPr>
        <w:t>769</w:t>
      </w:r>
      <w:r>
        <w:rPr>
          <w:rFonts w:hint="eastAsia"/>
          <w:sz w:val="21"/>
          <w:szCs w:val="21"/>
        </w:rPr>
        <w:t>．同样，女医生在非政府组织中十分活跃，特别是：</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突尼斯计划生育协会；</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突尼斯性病和艾滋病防治协会；</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妇女健康积极行动。</w:t>
      </w:r>
    </w:p>
    <w:p w:rsidR="00000000" w:rsidRDefault="00000000">
      <w:pPr>
        <w:tabs>
          <w:tab w:val="left" w:pos="5220"/>
        </w:tabs>
        <w:spacing w:before="240" w:after="240" w:line="440" w:lineRule="exact"/>
        <w:jc w:val="both"/>
        <w:rPr>
          <w:rFonts w:eastAsia="SimHei"/>
          <w:sz w:val="28"/>
          <w:szCs w:val="28"/>
        </w:rPr>
      </w:pPr>
      <w:r>
        <w:rPr>
          <w:rFonts w:eastAsia="SimHei" w:hint="eastAsia"/>
          <w:sz w:val="28"/>
          <w:szCs w:val="28"/>
        </w:rPr>
        <w:t>结论和前景</w:t>
      </w:r>
    </w:p>
    <w:p w:rsidR="00000000" w:rsidRDefault="00000000">
      <w:pPr>
        <w:tabs>
          <w:tab w:val="left" w:pos="5220"/>
        </w:tabs>
        <w:spacing w:after="240" w:line="440" w:lineRule="exact"/>
        <w:ind w:firstLine="480"/>
        <w:jc w:val="both"/>
        <w:rPr>
          <w:sz w:val="21"/>
          <w:szCs w:val="21"/>
        </w:rPr>
      </w:pPr>
      <w:r>
        <w:rPr>
          <w:sz w:val="21"/>
          <w:szCs w:val="21"/>
        </w:rPr>
        <w:t>770</w:t>
      </w:r>
      <w:r>
        <w:rPr>
          <w:rFonts w:hint="eastAsia"/>
          <w:sz w:val="21"/>
          <w:szCs w:val="21"/>
        </w:rPr>
        <w:t>．国家为推行基础保健医疗及生殖保健作出了巨大的努力。通过对妇女保健指数的分析，人们可以看到，突尼斯在向妇女提供医疗保健服务和在改善妇女健康方面，取得了巨大的进步。</w:t>
      </w:r>
    </w:p>
    <w:p w:rsidR="00000000" w:rsidRDefault="00000000">
      <w:pPr>
        <w:tabs>
          <w:tab w:val="left" w:pos="5220"/>
        </w:tabs>
        <w:spacing w:after="240" w:line="440" w:lineRule="exact"/>
        <w:ind w:firstLine="480"/>
        <w:jc w:val="both"/>
        <w:rPr>
          <w:sz w:val="21"/>
          <w:szCs w:val="21"/>
        </w:rPr>
      </w:pPr>
      <w:r>
        <w:rPr>
          <w:sz w:val="21"/>
          <w:szCs w:val="21"/>
        </w:rPr>
        <w:t>771</w:t>
      </w:r>
      <w:r>
        <w:rPr>
          <w:rFonts w:hint="eastAsia"/>
          <w:sz w:val="21"/>
          <w:szCs w:val="21"/>
        </w:rPr>
        <w:t>．不同生命时期的妇女健康始终得到国家的重视，并被列入突尼斯保健政策的重点之一。然而，在某些方面投入的力度和取得的成就始终存在差距，例如在控制产妇死亡率方面，工作成效仍有待改善。</w:t>
      </w:r>
      <w:r>
        <w:rPr>
          <w:sz w:val="21"/>
          <w:szCs w:val="21"/>
        </w:rPr>
        <w:t>1991</w:t>
      </w:r>
      <w:r>
        <w:rPr>
          <w:rFonts w:hint="eastAsia"/>
          <w:sz w:val="21"/>
          <w:szCs w:val="21"/>
        </w:rPr>
        <w:t>年推出的全国产妇死亡率监测计划，无疑会对此作出贡献。</w:t>
      </w:r>
    </w:p>
    <w:p w:rsidR="00000000" w:rsidRDefault="00000000">
      <w:pPr>
        <w:tabs>
          <w:tab w:val="left" w:pos="5220"/>
        </w:tabs>
        <w:spacing w:after="240" w:line="440" w:lineRule="exact"/>
        <w:ind w:firstLine="480"/>
        <w:jc w:val="both"/>
        <w:rPr>
          <w:sz w:val="21"/>
          <w:szCs w:val="21"/>
        </w:rPr>
      </w:pPr>
      <w:r>
        <w:rPr>
          <w:sz w:val="21"/>
          <w:szCs w:val="21"/>
        </w:rPr>
        <w:t>772</w:t>
      </w:r>
      <w:r>
        <w:rPr>
          <w:rFonts w:hint="eastAsia"/>
          <w:sz w:val="21"/>
          <w:szCs w:val="21"/>
        </w:rPr>
        <w:t>．第九个发展计划（</w:t>
      </w:r>
      <w:r>
        <w:rPr>
          <w:sz w:val="21"/>
          <w:szCs w:val="21"/>
        </w:rPr>
        <w:t>1997-2001</w:t>
      </w:r>
      <w:r>
        <w:rPr>
          <w:rFonts w:hint="eastAsia"/>
          <w:sz w:val="21"/>
          <w:szCs w:val="21"/>
        </w:rPr>
        <w:t>年）强调了改进妇女保健工作（包括心理保健在内）的必要性，并为此加大了预防的力度。</w:t>
      </w:r>
    </w:p>
    <w:p w:rsidR="00000000" w:rsidRDefault="00000000">
      <w:pPr>
        <w:tabs>
          <w:tab w:val="left" w:pos="5220"/>
        </w:tabs>
        <w:spacing w:after="240" w:line="440" w:lineRule="exact"/>
        <w:ind w:firstLine="480"/>
        <w:rPr>
          <w:sz w:val="21"/>
          <w:szCs w:val="21"/>
        </w:rPr>
      </w:pPr>
    </w:p>
    <w:p w:rsidR="00000000" w:rsidRDefault="00000000">
      <w:pPr>
        <w:numPr>
          <w:ilvl w:val="0"/>
          <w:numId w:val="54"/>
        </w:numPr>
        <w:tabs>
          <w:tab w:val="clear" w:pos="907"/>
          <w:tab w:val="num" w:pos="360"/>
        </w:tabs>
        <w:spacing w:before="240" w:after="240" w:line="440" w:lineRule="exact"/>
        <w:ind w:left="482" w:hanging="482"/>
        <w:jc w:val="both"/>
        <w:rPr>
          <w:rFonts w:eastAsia="SimHei"/>
          <w:sz w:val="28"/>
          <w:szCs w:val="28"/>
        </w:rPr>
      </w:pPr>
      <w:r>
        <w:rPr>
          <w:sz w:val="21"/>
          <w:szCs w:val="21"/>
        </w:rPr>
        <w:br w:type="page"/>
      </w:r>
      <w:r>
        <w:rPr>
          <w:rFonts w:eastAsia="SimHei" w:hint="eastAsia"/>
          <w:sz w:val="28"/>
          <w:szCs w:val="28"/>
        </w:rPr>
        <w:t>第</w:t>
      </w:r>
      <w:r>
        <w:rPr>
          <w:rFonts w:eastAsia="SimHei"/>
          <w:sz w:val="28"/>
          <w:szCs w:val="28"/>
        </w:rPr>
        <w:t>13</w:t>
      </w:r>
      <w:r>
        <w:rPr>
          <w:rFonts w:eastAsia="SimHei" w:hint="eastAsia"/>
          <w:sz w:val="28"/>
          <w:szCs w:val="28"/>
        </w:rPr>
        <w:t>条：社会和经济福利</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40"/>
      </w:tblGrid>
      <w:tr w:rsidR="00000000">
        <w:tblPrEx>
          <w:tblCellMar>
            <w:top w:w="0" w:type="dxa"/>
            <w:bottom w:w="0" w:type="dxa"/>
          </w:tblCellMar>
        </w:tblPrEx>
        <w:tc>
          <w:tcPr>
            <w:tcW w:w="9840" w:type="dxa"/>
            <w:tcBorders>
              <w:top w:val="single" w:sz="4" w:space="0" w:color="auto"/>
              <w:left w:val="single" w:sz="4" w:space="0" w:color="auto"/>
              <w:bottom w:val="single" w:sz="4" w:space="0" w:color="auto"/>
              <w:right w:val="single" w:sz="4" w:space="0" w:color="auto"/>
            </w:tcBorders>
          </w:tcPr>
          <w:p w:rsidR="00000000" w:rsidRDefault="00000000">
            <w:pPr>
              <w:pStyle w:val="BodyTextIndent"/>
              <w:tabs>
                <w:tab w:val="left" w:pos="5220"/>
              </w:tabs>
              <w:spacing w:after="0"/>
              <w:ind w:firstLine="482"/>
              <w:jc w:val="both"/>
              <w:rPr>
                <w:sz w:val="21"/>
                <w:szCs w:val="21"/>
              </w:rPr>
            </w:pPr>
            <w:r>
              <w:rPr>
                <w:rFonts w:hint="eastAsia"/>
                <w:sz w:val="21"/>
                <w:szCs w:val="21"/>
              </w:rPr>
              <w:t>缔约各国应采取一切适当措施以消除在经济和社会生活的其他方面对妇女的歧视，保证她们在男女平等的基础上有相同权利，特别是：</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(a) </w:t>
            </w:r>
            <w:r>
              <w:rPr>
                <w:rFonts w:eastAsia="楷体" w:hint="eastAsia"/>
                <w:sz w:val="21"/>
                <w:szCs w:val="21"/>
              </w:rPr>
              <w:t>领取家属津贴的权利；</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(b) </w:t>
            </w:r>
            <w:r>
              <w:rPr>
                <w:rFonts w:eastAsia="楷体" w:hint="eastAsia"/>
                <w:sz w:val="21"/>
                <w:szCs w:val="21"/>
              </w:rPr>
              <w:t>银行贷款、抵押和其他形式的金融信贷的权利；</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(c) </w:t>
            </w:r>
            <w:r>
              <w:rPr>
                <w:rFonts w:eastAsia="楷体" w:hint="eastAsia"/>
                <w:sz w:val="21"/>
                <w:szCs w:val="21"/>
              </w:rPr>
              <w:t>参与娱乐生活、运动和文化生活各个方面的权利。</w:t>
            </w:r>
          </w:p>
        </w:tc>
      </w:tr>
    </w:tbl>
    <w:p w:rsidR="00000000" w:rsidRDefault="00000000">
      <w:pPr>
        <w:tabs>
          <w:tab w:val="left" w:pos="5220"/>
        </w:tabs>
        <w:spacing w:before="240" w:after="240" w:line="440" w:lineRule="exact"/>
        <w:ind w:firstLine="482"/>
        <w:jc w:val="both"/>
        <w:rPr>
          <w:sz w:val="21"/>
          <w:szCs w:val="21"/>
        </w:rPr>
      </w:pPr>
      <w:r>
        <w:rPr>
          <w:sz w:val="21"/>
          <w:szCs w:val="21"/>
        </w:rPr>
        <w:t>773</w:t>
      </w:r>
      <w:r>
        <w:rPr>
          <w:rFonts w:hint="eastAsia"/>
          <w:sz w:val="21"/>
          <w:szCs w:val="21"/>
        </w:rPr>
        <w:t>．</w:t>
      </w:r>
      <w:r>
        <w:rPr>
          <w:sz w:val="21"/>
          <w:szCs w:val="21"/>
        </w:rPr>
        <w:t>1990</w:t>
      </w:r>
      <w:r>
        <w:rPr>
          <w:rFonts w:hint="eastAsia"/>
          <w:sz w:val="21"/>
          <w:szCs w:val="21"/>
        </w:rPr>
        <w:t>年代期间，突尼斯社会经济进步的特征之一，表现为通过转移支付（支付额平均占国内生产总值的</w:t>
      </w:r>
      <w:r>
        <w:rPr>
          <w:sz w:val="21"/>
          <w:szCs w:val="21"/>
        </w:rPr>
        <w:t>18%</w:t>
      </w:r>
      <w:r>
        <w:rPr>
          <w:rFonts w:hint="eastAsia"/>
          <w:sz w:val="21"/>
          <w:szCs w:val="21"/>
        </w:rPr>
        <w:t>）和国民互助实现社会和平，在防止社会排斥的框架内筹集必要资金，为减少结构调整的影响推行社会配套工程。</w:t>
      </w:r>
    </w:p>
    <w:p w:rsidR="00000000" w:rsidRDefault="00000000">
      <w:pPr>
        <w:tabs>
          <w:tab w:val="left" w:pos="5220"/>
        </w:tabs>
        <w:spacing w:after="240" w:line="440" w:lineRule="exact"/>
        <w:ind w:firstLine="480"/>
        <w:jc w:val="both"/>
        <w:rPr>
          <w:sz w:val="21"/>
          <w:szCs w:val="21"/>
        </w:rPr>
      </w:pPr>
      <w:r>
        <w:rPr>
          <w:sz w:val="21"/>
          <w:szCs w:val="21"/>
        </w:rPr>
        <w:t>774</w:t>
      </w:r>
      <w:r>
        <w:rPr>
          <w:rFonts w:hint="eastAsia"/>
          <w:sz w:val="21"/>
          <w:szCs w:val="21"/>
        </w:rPr>
        <w:t>．事实上，突尼斯在人权的整体框架内推行了经济自由化改革。这一方针注意到经济增长与社会发展之间相辅相成的关系，对防止出现边缘化、地区不平衡和社会阶层不平衡等危险，对保障增长成果的公平分配，是必不可少的。</w:t>
      </w:r>
    </w:p>
    <w:p w:rsidR="00000000" w:rsidRDefault="00000000">
      <w:pPr>
        <w:tabs>
          <w:tab w:val="left" w:pos="5220"/>
        </w:tabs>
        <w:spacing w:after="240" w:line="440" w:lineRule="exact"/>
        <w:ind w:firstLine="480"/>
        <w:jc w:val="both"/>
        <w:rPr>
          <w:sz w:val="21"/>
          <w:szCs w:val="21"/>
        </w:rPr>
      </w:pPr>
      <w:r>
        <w:rPr>
          <w:sz w:val="21"/>
          <w:szCs w:val="21"/>
        </w:rPr>
        <w:t>775</w:t>
      </w:r>
      <w:r>
        <w:rPr>
          <w:rFonts w:hint="eastAsia"/>
          <w:sz w:val="21"/>
          <w:szCs w:val="21"/>
        </w:rPr>
        <w:t>．在这一背景下，为改善生活条件和发挥才能，为在反对性别歧视的基础上确保充分融入国家经济进程，妇女享受到特殊的关怀。</w:t>
      </w:r>
    </w:p>
    <w:p w:rsidR="00000000" w:rsidRDefault="00000000">
      <w:pPr>
        <w:numPr>
          <w:ilvl w:val="0"/>
          <w:numId w:val="23"/>
        </w:numPr>
        <w:tabs>
          <w:tab w:val="clear" w:pos="420"/>
          <w:tab w:val="num" w:pos="600"/>
        </w:tabs>
        <w:spacing w:before="240" w:after="240" w:line="440" w:lineRule="exact"/>
        <w:jc w:val="both"/>
        <w:rPr>
          <w:rFonts w:eastAsia="SimHei"/>
          <w:sz w:val="28"/>
          <w:szCs w:val="28"/>
        </w:rPr>
      </w:pPr>
      <w:r>
        <w:rPr>
          <w:rFonts w:eastAsia="SimHei" w:hint="eastAsia"/>
          <w:sz w:val="28"/>
          <w:szCs w:val="28"/>
        </w:rPr>
        <w:t>社会保险和家庭津贴</w:t>
      </w:r>
    </w:p>
    <w:p w:rsidR="00000000" w:rsidRDefault="00000000">
      <w:pPr>
        <w:spacing w:after="240" w:line="440" w:lineRule="exact"/>
        <w:jc w:val="both"/>
        <w:rPr>
          <w:rFonts w:eastAsia="SimHei"/>
          <w:sz w:val="21"/>
          <w:szCs w:val="21"/>
        </w:rPr>
      </w:pPr>
      <w:r>
        <w:rPr>
          <w:rFonts w:eastAsia="SimHei" w:hint="eastAsia"/>
          <w:sz w:val="21"/>
          <w:szCs w:val="21"/>
        </w:rPr>
        <w:t>一</w:t>
      </w:r>
      <w:r>
        <w:rPr>
          <w:rFonts w:eastAsia="SimHei"/>
          <w:sz w:val="21"/>
          <w:szCs w:val="21"/>
        </w:rPr>
        <w:t>.</w:t>
      </w:r>
      <w:r>
        <w:rPr>
          <w:rFonts w:eastAsia="SimHei"/>
          <w:b/>
          <w:bCs/>
          <w:sz w:val="21"/>
          <w:szCs w:val="21"/>
        </w:rPr>
        <w:t>1</w:t>
      </w:r>
      <w:r>
        <w:rPr>
          <w:rFonts w:eastAsia="SimHei"/>
          <w:sz w:val="21"/>
          <w:szCs w:val="21"/>
        </w:rPr>
        <w:t xml:space="preserve"> </w:t>
      </w:r>
      <w:r>
        <w:rPr>
          <w:rFonts w:eastAsia="SimHei" w:hint="eastAsia"/>
          <w:sz w:val="21"/>
          <w:szCs w:val="21"/>
        </w:rPr>
        <w:t>家庭津贴</w:t>
      </w:r>
    </w:p>
    <w:p w:rsidR="00000000" w:rsidRDefault="00000000">
      <w:pPr>
        <w:tabs>
          <w:tab w:val="left" w:pos="5220"/>
        </w:tabs>
        <w:spacing w:after="240" w:line="440" w:lineRule="exact"/>
        <w:ind w:firstLine="480"/>
        <w:jc w:val="both"/>
        <w:rPr>
          <w:sz w:val="21"/>
          <w:szCs w:val="21"/>
        </w:rPr>
      </w:pPr>
      <w:r>
        <w:rPr>
          <w:sz w:val="21"/>
          <w:szCs w:val="21"/>
        </w:rPr>
        <w:t>776</w:t>
      </w:r>
      <w:r>
        <w:rPr>
          <w:rFonts w:hint="eastAsia"/>
          <w:sz w:val="21"/>
          <w:szCs w:val="21"/>
        </w:rPr>
        <w:t>．在推行家庭政策和家庭行动计划的范围内，突尼斯为帮助妇女获得社会保险，已采取了以下措施：</w:t>
      </w:r>
    </w:p>
    <w:p w:rsidR="00000000" w:rsidRDefault="00000000">
      <w:pPr>
        <w:tabs>
          <w:tab w:val="left" w:pos="5220"/>
        </w:tabs>
        <w:spacing w:after="240" w:line="440" w:lineRule="exact"/>
        <w:ind w:left="425" w:firstLine="690"/>
        <w:jc w:val="both"/>
        <w:rPr>
          <w:sz w:val="21"/>
          <w:szCs w:val="21"/>
        </w:rPr>
      </w:pPr>
      <w:r>
        <w:rPr>
          <w:sz w:val="21"/>
          <w:szCs w:val="21"/>
        </w:rPr>
        <w:t xml:space="preserve">* </w:t>
      </w:r>
      <w:r>
        <w:rPr>
          <w:rFonts w:hint="eastAsia"/>
          <w:sz w:val="21"/>
          <w:szCs w:val="21"/>
        </w:rPr>
        <w:t>对有子女需要抚养的母亲，公私部门一律发放家庭津贴，使母亲及其子女免受贫穷，并作为真正的权益人享受这种待遇（</w:t>
      </w:r>
      <w:r>
        <w:rPr>
          <w:sz w:val="21"/>
          <w:szCs w:val="21"/>
        </w:rPr>
        <w:t>1996</w:t>
      </w:r>
      <w:r>
        <w:rPr>
          <w:rFonts w:hint="eastAsia"/>
          <w:sz w:val="21"/>
          <w:szCs w:val="21"/>
        </w:rPr>
        <w:t>年</w:t>
      </w:r>
      <w:r>
        <w:rPr>
          <w:sz w:val="21"/>
          <w:szCs w:val="21"/>
        </w:rPr>
        <w:t>7</w:t>
      </w:r>
      <w:r>
        <w:rPr>
          <w:rFonts w:hint="eastAsia"/>
          <w:sz w:val="21"/>
          <w:szCs w:val="21"/>
        </w:rPr>
        <w:t>月</w:t>
      </w:r>
      <w:r>
        <w:rPr>
          <w:sz w:val="21"/>
          <w:szCs w:val="21"/>
        </w:rPr>
        <w:t>22</w:t>
      </w:r>
      <w:r>
        <w:rPr>
          <w:rFonts w:hint="eastAsia"/>
          <w:sz w:val="21"/>
          <w:szCs w:val="21"/>
        </w:rPr>
        <w:t>日第</w:t>
      </w:r>
      <w:r>
        <w:rPr>
          <w:sz w:val="21"/>
          <w:szCs w:val="21"/>
        </w:rPr>
        <w:t>96-65</w:t>
      </w:r>
      <w:r>
        <w:rPr>
          <w:rFonts w:hint="eastAsia"/>
          <w:sz w:val="21"/>
          <w:szCs w:val="21"/>
        </w:rPr>
        <w:t>号法令对</w:t>
      </w:r>
      <w:r>
        <w:rPr>
          <w:sz w:val="21"/>
          <w:szCs w:val="21"/>
        </w:rPr>
        <w:t>1960</w:t>
      </w:r>
      <w:r>
        <w:rPr>
          <w:rFonts w:hint="eastAsia"/>
          <w:sz w:val="21"/>
          <w:szCs w:val="21"/>
        </w:rPr>
        <w:t>年</w:t>
      </w:r>
      <w:r>
        <w:rPr>
          <w:sz w:val="21"/>
          <w:szCs w:val="21"/>
        </w:rPr>
        <w:t>12</w:t>
      </w:r>
      <w:r>
        <w:rPr>
          <w:rFonts w:hint="eastAsia"/>
          <w:sz w:val="21"/>
          <w:szCs w:val="21"/>
        </w:rPr>
        <w:t>月</w:t>
      </w:r>
      <w:r>
        <w:rPr>
          <w:sz w:val="21"/>
          <w:szCs w:val="21"/>
        </w:rPr>
        <w:t>14</w:t>
      </w:r>
      <w:r>
        <w:rPr>
          <w:rFonts w:hint="eastAsia"/>
          <w:sz w:val="21"/>
          <w:szCs w:val="21"/>
        </w:rPr>
        <w:t>日第</w:t>
      </w:r>
      <w:r>
        <w:rPr>
          <w:sz w:val="21"/>
          <w:szCs w:val="21"/>
        </w:rPr>
        <w:t>60-30</w:t>
      </w:r>
      <w:r>
        <w:rPr>
          <w:rFonts w:hint="eastAsia"/>
          <w:sz w:val="21"/>
          <w:szCs w:val="21"/>
        </w:rPr>
        <w:t>号《社会保险制度组织法》第</w:t>
      </w:r>
      <w:r>
        <w:rPr>
          <w:sz w:val="21"/>
          <w:szCs w:val="21"/>
        </w:rPr>
        <w:t>53</w:t>
      </w:r>
      <w:r>
        <w:rPr>
          <w:rFonts w:hint="eastAsia"/>
          <w:sz w:val="21"/>
          <w:szCs w:val="21"/>
        </w:rPr>
        <w:t>、</w:t>
      </w:r>
      <w:r>
        <w:rPr>
          <w:sz w:val="21"/>
          <w:szCs w:val="21"/>
        </w:rPr>
        <w:t>54</w:t>
      </w:r>
      <w:r>
        <w:rPr>
          <w:rFonts w:hint="eastAsia"/>
          <w:sz w:val="21"/>
          <w:szCs w:val="21"/>
        </w:rPr>
        <w:t>、</w:t>
      </w:r>
      <w:r>
        <w:rPr>
          <w:sz w:val="21"/>
          <w:szCs w:val="21"/>
        </w:rPr>
        <w:t>55</w:t>
      </w:r>
      <w:r>
        <w:rPr>
          <w:rFonts w:hint="eastAsia"/>
          <w:sz w:val="21"/>
          <w:szCs w:val="21"/>
        </w:rPr>
        <w:t>条的修改）。</w:t>
      </w:r>
    </w:p>
    <w:p w:rsidR="00000000" w:rsidRDefault="00000000">
      <w:pPr>
        <w:tabs>
          <w:tab w:val="left" w:pos="5220"/>
        </w:tabs>
        <w:spacing w:after="240" w:line="440" w:lineRule="exact"/>
        <w:ind w:left="425" w:firstLine="690"/>
        <w:jc w:val="both"/>
        <w:rPr>
          <w:sz w:val="21"/>
          <w:szCs w:val="21"/>
        </w:rPr>
      </w:pPr>
      <w:r>
        <w:rPr>
          <w:sz w:val="21"/>
          <w:szCs w:val="21"/>
        </w:rPr>
        <w:t xml:space="preserve">* </w:t>
      </w:r>
      <w:r>
        <w:rPr>
          <w:rFonts w:hint="eastAsia"/>
          <w:sz w:val="21"/>
          <w:szCs w:val="21"/>
        </w:rPr>
        <w:t>在家庭津贴方面，公私部门对适龄子女实行统一的发放标准，把继续求学的子女的年龄放宽到</w:t>
      </w:r>
      <w:r>
        <w:rPr>
          <w:sz w:val="21"/>
          <w:szCs w:val="21"/>
        </w:rPr>
        <w:t>21</w:t>
      </w:r>
      <w:r>
        <w:rPr>
          <w:rFonts w:hint="eastAsia"/>
          <w:sz w:val="21"/>
          <w:szCs w:val="21"/>
        </w:rPr>
        <w:t>岁（</w:t>
      </w:r>
      <w:r>
        <w:rPr>
          <w:sz w:val="21"/>
          <w:szCs w:val="21"/>
        </w:rPr>
        <w:t>1996</w:t>
      </w:r>
      <w:r>
        <w:rPr>
          <w:rFonts w:hint="eastAsia"/>
          <w:sz w:val="21"/>
          <w:szCs w:val="21"/>
        </w:rPr>
        <w:t>年</w:t>
      </w:r>
      <w:r>
        <w:rPr>
          <w:sz w:val="21"/>
          <w:szCs w:val="21"/>
        </w:rPr>
        <w:t>7</w:t>
      </w:r>
      <w:r>
        <w:rPr>
          <w:rFonts w:hint="eastAsia"/>
          <w:sz w:val="21"/>
          <w:szCs w:val="21"/>
        </w:rPr>
        <w:t>月</w:t>
      </w:r>
      <w:r>
        <w:rPr>
          <w:sz w:val="21"/>
          <w:szCs w:val="21"/>
        </w:rPr>
        <w:t>22</w:t>
      </w:r>
      <w:r>
        <w:rPr>
          <w:rFonts w:hint="eastAsia"/>
          <w:sz w:val="21"/>
          <w:szCs w:val="21"/>
        </w:rPr>
        <w:t>日第</w:t>
      </w:r>
      <w:r>
        <w:rPr>
          <w:sz w:val="21"/>
          <w:szCs w:val="21"/>
        </w:rPr>
        <w:t>96-65</w:t>
      </w:r>
      <w:r>
        <w:rPr>
          <w:rFonts w:hint="eastAsia"/>
          <w:sz w:val="21"/>
          <w:szCs w:val="21"/>
        </w:rPr>
        <w:t>号法令）。</w:t>
      </w:r>
    </w:p>
    <w:p w:rsidR="00000000" w:rsidRDefault="00000000">
      <w:pPr>
        <w:tabs>
          <w:tab w:val="left" w:pos="5220"/>
        </w:tabs>
        <w:spacing w:after="240" w:line="440" w:lineRule="exact"/>
        <w:ind w:left="425" w:firstLine="690"/>
        <w:jc w:val="both"/>
        <w:rPr>
          <w:sz w:val="21"/>
          <w:szCs w:val="21"/>
        </w:rPr>
      </w:pPr>
      <w:r>
        <w:rPr>
          <w:sz w:val="21"/>
          <w:szCs w:val="21"/>
        </w:rPr>
        <w:t xml:space="preserve">* </w:t>
      </w:r>
      <w:r>
        <w:rPr>
          <w:rFonts w:hint="eastAsia"/>
          <w:sz w:val="21"/>
          <w:szCs w:val="21"/>
        </w:rPr>
        <w:t>按私营部门的办法，公营部门向未亡配偶发放孤寡津贴，从而提倡社会公正原则和夫妇互利原则，并维持家庭的生活水平（</w:t>
      </w:r>
      <w:r>
        <w:rPr>
          <w:sz w:val="21"/>
          <w:szCs w:val="21"/>
        </w:rPr>
        <w:t>1996</w:t>
      </w:r>
      <w:r>
        <w:rPr>
          <w:rFonts w:hint="eastAsia"/>
          <w:sz w:val="21"/>
          <w:szCs w:val="21"/>
        </w:rPr>
        <w:t>年</w:t>
      </w:r>
      <w:r>
        <w:rPr>
          <w:sz w:val="21"/>
          <w:szCs w:val="21"/>
        </w:rPr>
        <w:t>7</w:t>
      </w:r>
      <w:r>
        <w:rPr>
          <w:rFonts w:hint="eastAsia"/>
          <w:sz w:val="21"/>
          <w:szCs w:val="21"/>
        </w:rPr>
        <w:t>月</w:t>
      </w:r>
      <w:r>
        <w:rPr>
          <w:sz w:val="21"/>
          <w:szCs w:val="21"/>
        </w:rPr>
        <w:t>22</w:t>
      </w:r>
      <w:r>
        <w:rPr>
          <w:rFonts w:hint="eastAsia"/>
          <w:sz w:val="21"/>
          <w:szCs w:val="21"/>
        </w:rPr>
        <w:t>日第</w:t>
      </w:r>
      <w:r>
        <w:rPr>
          <w:sz w:val="21"/>
          <w:szCs w:val="21"/>
        </w:rPr>
        <w:t>96-66</w:t>
      </w:r>
      <w:r>
        <w:rPr>
          <w:rFonts w:hint="eastAsia"/>
          <w:sz w:val="21"/>
          <w:szCs w:val="21"/>
        </w:rPr>
        <w:t>号法令对</w:t>
      </w:r>
      <w:r>
        <w:rPr>
          <w:sz w:val="21"/>
          <w:szCs w:val="21"/>
        </w:rPr>
        <w:t>1981</w:t>
      </w:r>
      <w:r>
        <w:rPr>
          <w:rFonts w:hint="eastAsia"/>
          <w:sz w:val="21"/>
          <w:szCs w:val="21"/>
        </w:rPr>
        <w:t>年</w:t>
      </w:r>
      <w:r>
        <w:rPr>
          <w:sz w:val="21"/>
          <w:szCs w:val="21"/>
        </w:rPr>
        <w:t>2</w:t>
      </w:r>
      <w:r>
        <w:rPr>
          <w:rFonts w:hint="eastAsia"/>
          <w:sz w:val="21"/>
          <w:szCs w:val="21"/>
        </w:rPr>
        <w:t>月</w:t>
      </w:r>
      <w:r>
        <w:rPr>
          <w:sz w:val="21"/>
          <w:szCs w:val="21"/>
        </w:rPr>
        <w:t>12</w:t>
      </w:r>
      <w:r>
        <w:rPr>
          <w:rFonts w:hint="eastAsia"/>
          <w:sz w:val="21"/>
          <w:szCs w:val="21"/>
        </w:rPr>
        <w:t>日第</w:t>
      </w:r>
      <w:r>
        <w:rPr>
          <w:sz w:val="21"/>
          <w:szCs w:val="21"/>
        </w:rPr>
        <w:t>81-06</w:t>
      </w:r>
      <w:r>
        <w:rPr>
          <w:rFonts w:hint="eastAsia"/>
          <w:sz w:val="21"/>
          <w:szCs w:val="21"/>
        </w:rPr>
        <w:t>号法令的修改）。</w:t>
      </w:r>
    </w:p>
    <w:p w:rsidR="00000000" w:rsidRDefault="00000000">
      <w:pPr>
        <w:tabs>
          <w:tab w:val="left" w:pos="5220"/>
        </w:tabs>
        <w:spacing w:after="240" w:line="440" w:lineRule="exact"/>
        <w:ind w:left="425" w:firstLine="690"/>
        <w:jc w:val="both"/>
        <w:rPr>
          <w:sz w:val="21"/>
          <w:szCs w:val="21"/>
        </w:rPr>
      </w:pPr>
      <w:r>
        <w:rPr>
          <w:sz w:val="21"/>
          <w:szCs w:val="21"/>
        </w:rPr>
        <w:t xml:space="preserve">* </w:t>
      </w:r>
      <w:r>
        <w:rPr>
          <w:rFonts w:hint="eastAsia"/>
          <w:sz w:val="21"/>
          <w:szCs w:val="21"/>
        </w:rPr>
        <w:t>按私营部门的办法，公营部门中工作的父亲和母亲同时有权领取家庭津贴和孤儿临时津贴，以维持家庭的生活水平（</w:t>
      </w:r>
      <w:r>
        <w:rPr>
          <w:sz w:val="21"/>
          <w:szCs w:val="21"/>
        </w:rPr>
        <w:t>1996</w:t>
      </w:r>
      <w:r>
        <w:rPr>
          <w:rFonts w:hint="eastAsia"/>
          <w:sz w:val="21"/>
          <w:szCs w:val="21"/>
        </w:rPr>
        <w:t>年</w:t>
      </w:r>
      <w:r>
        <w:rPr>
          <w:sz w:val="21"/>
          <w:szCs w:val="21"/>
        </w:rPr>
        <w:t>7</w:t>
      </w:r>
      <w:r>
        <w:rPr>
          <w:rFonts w:hint="eastAsia"/>
          <w:sz w:val="21"/>
          <w:szCs w:val="21"/>
        </w:rPr>
        <w:t>月</w:t>
      </w:r>
      <w:r>
        <w:rPr>
          <w:sz w:val="21"/>
          <w:szCs w:val="21"/>
        </w:rPr>
        <w:t>22</w:t>
      </w:r>
      <w:r>
        <w:rPr>
          <w:rFonts w:hint="eastAsia"/>
          <w:sz w:val="21"/>
          <w:szCs w:val="21"/>
        </w:rPr>
        <w:t>日第</w:t>
      </w:r>
      <w:r>
        <w:rPr>
          <w:sz w:val="21"/>
          <w:szCs w:val="21"/>
        </w:rPr>
        <w:t>96-67</w:t>
      </w:r>
      <w:r>
        <w:rPr>
          <w:rFonts w:hint="eastAsia"/>
          <w:sz w:val="21"/>
          <w:szCs w:val="21"/>
        </w:rPr>
        <w:t>号法令对</w:t>
      </w:r>
      <w:r>
        <w:rPr>
          <w:sz w:val="21"/>
          <w:szCs w:val="21"/>
        </w:rPr>
        <w:t>1985</w:t>
      </w:r>
      <w:r>
        <w:rPr>
          <w:rFonts w:hint="eastAsia"/>
          <w:sz w:val="21"/>
          <w:szCs w:val="21"/>
        </w:rPr>
        <w:t>年</w:t>
      </w:r>
      <w:r>
        <w:rPr>
          <w:sz w:val="21"/>
          <w:szCs w:val="21"/>
        </w:rPr>
        <w:t>3</w:t>
      </w:r>
      <w:r>
        <w:rPr>
          <w:rFonts w:hint="eastAsia"/>
          <w:sz w:val="21"/>
          <w:szCs w:val="21"/>
        </w:rPr>
        <w:t>月</w:t>
      </w:r>
      <w:r>
        <w:rPr>
          <w:sz w:val="21"/>
          <w:szCs w:val="21"/>
        </w:rPr>
        <w:t>5</w:t>
      </w:r>
      <w:r>
        <w:rPr>
          <w:rFonts w:hint="eastAsia"/>
          <w:sz w:val="21"/>
          <w:szCs w:val="21"/>
        </w:rPr>
        <w:t>日第</w:t>
      </w:r>
      <w:r>
        <w:rPr>
          <w:sz w:val="21"/>
          <w:szCs w:val="21"/>
        </w:rPr>
        <w:t>85-12</w:t>
      </w:r>
      <w:r>
        <w:rPr>
          <w:rFonts w:hint="eastAsia"/>
          <w:sz w:val="21"/>
          <w:szCs w:val="21"/>
        </w:rPr>
        <w:t>号法令第</w:t>
      </w:r>
      <w:r>
        <w:rPr>
          <w:sz w:val="21"/>
          <w:szCs w:val="21"/>
        </w:rPr>
        <w:t>48</w:t>
      </w:r>
      <w:r>
        <w:rPr>
          <w:rFonts w:hint="eastAsia"/>
          <w:sz w:val="21"/>
          <w:szCs w:val="21"/>
        </w:rPr>
        <w:t>条的修改）。</w:t>
      </w:r>
    </w:p>
    <w:p w:rsidR="00000000" w:rsidRDefault="00000000">
      <w:pPr>
        <w:tabs>
          <w:tab w:val="left" w:pos="5220"/>
        </w:tabs>
        <w:spacing w:after="240" w:line="440" w:lineRule="exact"/>
        <w:ind w:firstLine="480"/>
        <w:jc w:val="both"/>
        <w:rPr>
          <w:sz w:val="21"/>
          <w:szCs w:val="21"/>
        </w:rPr>
      </w:pPr>
      <w:r>
        <w:rPr>
          <w:sz w:val="21"/>
          <w:szCs w:val="21"/>
        </w:rPr>
        <w:t>777</w:t>
      </w:r>
      <w:r>
        <w:rPr>
          <w:rFonts w:hint="eastAsia"/>
          <w:sz w:val="21"/>
          <w:szCs w:val="21"/>
        </w:rPr>
        <w:t>．这些措施都出自相同的考虑，即加强家庭的稳定和平衡机制，巩固社会公正原则和夫妇互利原则，使夫妇双方各自的权利及子女的权利都得到保障。</w:t>
      </w:r>
    </w:p>
    <w:p w:rsidR="00000000" w:rsidRDefault="00000000">
      <w:pPr>
        <w:tabs>
          <w:tab w:val="left" w:pos="5220"/>
        </w:tabs>
        <w:spacing w:after="240" w:line="440" w:lineRule="exact"/>
        <w:ind w:firstLine="480"/>
        <w:jc w:val="both"/>
        <w:rPr>
          <w:sz w:val="21"/>
          <w:szCs w:val="21"/>
        </w:rPr>
      </w:pPr>
      <w:r>
        <w:rPr>
          <w:sz w:val="21"/>
          <w:szCs w:val="21"/>
        </w:rPr>
        <w:t>778</w:t>
      </w:r>
      <w:r>
        <w:rPr>
          <w:rFonts w:hint="eastAsia"/>
          <w:sz w:val="21"/>
          <w:szCs w:val="21"/>
        </w:rPr>
        <w:t>．此外，近年来，随着鼓励性的立法措施和行政措施的相继出台，特别是</w:t>
      </w:r>
      <w:r>
        <w:rPr>
          <w:sz w:val="21"/>
          <w:szCs w:val="21"/>
        </w:rPr>
        <w:t>1994</w:t>
      </w:r>
      <w:r>
        <w:rPr>
          <w:rFonts w:hint="eastAsia"/>
          <w:sz w:val="21"/>
          <w:szCs w:val="21"/>
        </w:rPr>
        <w:t>年</w:t>
      </w:r>
      <w:r>
        <w:rPr>
          <w:sz w:val="21"/>
          <w:szCs w:val="21"/>
        </w:rPr>
        <w:t>7</w:t>
      </w:r>
      <w:r>
        <w:rPr>
          <w:rFonts w:hint="eastAsia"/>
          <w:sz w:val="21"/>
          <w:szCs w:val="21"/>
        </w:rPr>
        <w:t>月</w:t>
      </w:r>
      <w:r>
        <w:rPr>
          <w:sz w:val="21"/>
          <w:szCs w:val="21"/>
        </w:rPr>
        <w:t>26</w:t>
      </w:r>
      <w:r>
        <w:rPr>
          <w:rFonts w:hint="eastAsia"/>
          <w:sz w:val="21"/>
          <w:szCs w:val="21"/>
        </w:rPr>
        <w:t>日第</w:t>
      </w:r>
      <w:r>
        <w:rPr>
          <w:sz w:val="21"/>
          <w:szCs w:val="21"/>
        </w:rPr>
        <w:t>94-88</w:t>
      </w:r>
      <w:r>
        <w:rPr>
          <w:rFonts w:hint="eastAsia"/>
          <w:sz w:val="21"/>
          <w:szCs w:val="21"/>
        </w:rPr>
        <w:t>号法令确定了社会保障全国金库对托儿所的资助方式，规定在母亲出外工作的情况下，儿童的入托费用由社会保险全国金库承担，儿童的学前活动和校外活动的基础设施得到了加强。</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一</w:t>
      </w:r>
      <w:r>
        <w:rPr>
          <w:rFonts w:eastAsia="SimHei"/>
          <w:sz w:val="21"/>
          <w:szCs w:val="21"/>
        </w:rPr>
        <w:t>.</w:t>
      </w:r>
      <w:r>
        <w:rPr>
          <w:rFonts w:eastAsia="SimHei"/>
          <w:b/>
          <w:bCs/>
          <w:sz w:val="21"/>
          <w:szCs w:val="21"/>
        </w:rPr>
        <w:t xml:space="preserve">2 </w:t>
      </w:r>
      <w:r>
        <w:rPr>
          <w:rFonts w:eastAsia="SimHei" w:hint="eastAsia"/>
          <w:sz w:val="21"/>
          <w:szCs w:val="21"/>
        </w:rPr>
        <w:t>社会促进和保护方案</w:t>
      </w:r>
    </w:p>
    <w:p w:rsidR="00000000" w:rsidRDefault="00000000">
      <w:pPr>
        <w:tabs>
          <w:tab w:val="left" w:pos="5220"/>
        </w:tabs>
        <w:spacing w:after="240" w:line="440" w:lineRule="exact"/>
        <w:ind w:firstLine="480"/>
        <w:jc w:val="both"/>
        <w:rPr>
          <w:sz w:val="21"/>
          <w:szCs w:val="21"/>
        </w:rPr>
      </w:pPr>
      <w:r>
        <w:rPr>
          <w:sz w:val="21"/>
          <w:szCs w:val="21"/>
        </w:rPr>
        <w:t>779</w:t>
      </w:r>
      <w:r>
        <w:rPr>
          <w:rFonts w:hint="eastAsia"/>
          <w:sz w:val="21"/>
          <w:szCs w:val="21"/>
        </w:rPr>
        <w:t>．社会保护和整合全国方案是一项预防性战略，旨在通过强化家庭单位及家庭稳定，减轻因社会变动而产生的社会问题，特别是依靠分布在艾尔亚奈、突尼斯市、斯法克斯、凯鲁万、加夫萨、纳布勒和卡塞林等地区的社会保护和整合中心，以及下列机构，采取适当行动：</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迈努拜矿工观察中心；</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杜阿尔·希歇社会就业指导中心；</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国家儿童保护研究所；</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共和国各省的社会促进科。</w:t>
      </w:r>
    </w:p>
    <w:p w:rsidR="00000000" w:rsidRDefault="00000000">
      <w:pPr>
        <w:tabs>
          <w:tab w:val="left" w:pos="5220"/>
        </w:tabs>
        <w:spacing w:after="240" w:line="440" w:lineRule="exact"/>
        <w:ind w:firstLine="480"/>
        <w:jc w:val="both"/>
        <w:rPr>
          <w:sz w:val="21"/>
          <w:szCs w:val="21"/>
        </w:rPr>
      </w:pPr>
      <w:r>
        <w:rPr>
          <w:sz w:val="21"/>
          <w:szCs w:val="21"/>
        </w:rPr>
        <w:t>780</w:t>
      </w:r>
      <w:r>
        <w:rPr>
          <w:rFonts w:hint="eastAsia"/>
          <w:sz w:val="21"/>
          <w:szCs w:val="21"/>
        </w:rPr>
        <w:t>．例如，社会就业指导中心负责把既无家庭依靠又无住所的人重新融入社会。在</w:t>
      </w:r>
      <w:r>
        <w:rPr>
          <w:sz w:val="21"/>
          <w:szCs w:val="21"/>
        </w:rPr>
        <w:t>1997-1998</w:t>
      </w:r>
      <w:r>
        <w:rPr>
          <w:rFonts w:hint="eastAsia"/>
          <w:sz w:val="21"/>
          <w:szCs w:val="21"/>
        </w:rPr>
        <w:t>年间，处理案件</w:t>
      </w:r>
      <w:r>
        <w:rPr>
          <w:sz w:val="21"/>
          <w:szCs w:val="21"/>
        </w:rPr>
        <w:t>586</w:t>
      </w:r>
      <w:r>
        <w:rPr>
          <w:rFonts w:hint="eastAsia"/>
          <w:sz w:val="21"/>
          <w:szCs w:val="21"/>
        </w:rPr>
        <w:t>个，其中</w:t>
      </w:r>
      <w:r>
        <w:rPr>
          <w:sz w:val="21"/>
          <w:szCs w:val="21"/>
        </w:rPr>
        <w:t>246</w:t>
      </w:r>
      <w:r>
        <w:rPr>
          <w:rFonts w:hint="eastAsia"/>
          <w:sz w:val="21"/>
          <w:szCs w:val="21"/>
        </w:rPr>
        <w:t>名儿童，</w:t>
      </w:r>
      <w:r>
        <w:rPr>
          <w:sz w:val="21"/>
          <w:szCs w:val="21"/>
        </w:rPr>
        <w:t>22</w:t>
      </w:r>
      <w:r>
        <w:rPr>
          <w:rFonts w:hint="eastAsia"/>
          <w:sz w:val="21"/>
          <w:szCs w:val="21"/>
        </w:rPr>
        <w:t>名成人，</w:t>
      </w:r>
      <w:r>
        <w:rPr>
          <w:sz w:val="21"/>
          <w:szCs w:val="21"/>
        </w:rPr>
        <w:t>120</w:t>
      </w:r>
      <w:r>
        <w:rPr>
          <w:rFonts w:hint="eastAsia"/>
          <w:sz w:val="21"/>
          <w:szCs w:val="21"/>
        </w:rPr>
        <w:t>名老人。</w:t>
      </w:r>
    </w:p>
    <w:p w:rsidR="00000000" w:rsidRDefault="00000000">
      <w:pPr>
        <w:tabs>
          <w:tab w:val="left" w:pos="5220"/>
        </w:tabs>
        <w:spacing w:after="240" w:line="440" w:lineRule="exact"/>
        <w:ind w:firstLine="480"/>
        <w:jc w:val="both"/>
        <w:rPr>
          <w:sz w:val="21"/>
          <w:szCs w:val="21"/>
        </w:rPr>
      </w:pPr>
      <w:r>
        <w:rPr>
          <w:rFonts w:hint="eastAsia"/>
          <w:sz w:val="21"/>
          <w:szCs w:val="21"/>
        </w:rPr>
        <w:t>妇女在成人中的比例占</w:t>
      </w:r>
      <w:r>
        <w:rPr>
          <w:sz w:val="21"/>
          <w:szCs w:val="21"/>
        </w:rPr>
        <w:t>73%</w:t>
      </w:r>
      <w:r>
        <w:rPr>
          <w:rFonts w:hint="eastAsia"/>
          <w:sz w:val="21"/>
          <w:szCs w:val="21"/>
        </w:rPr>
        <w:t>，女童在儿童中的比例占</w:t>
      </w:r>
      <w:r>
        <w:rPr>
          <w:sz w:val="21"/>
          <w:szCs w:val="21"/>
        </w:rPr>
        <w:t>16%</w:t>
      </w:r>
      <w:r>
        <w:rPr>
          <w:rFonts w:hint="eastAsia"/>
          <w:sz w:val="21"/>
          <w:szCs w:val="21"/>
        </w:rPr>
        <w:t>。</w:t>
      </w:r>
    </w:p>
    <w:p w:rsidR="00000000" w:rsidRDefault="00000000">
      <w:pPr>
        <w:tabs>
          <w:tab w:val="left" w:pos="5220"/>
        </w:tabs>
        <w:spacing w:after="240" w:line="440" w:lineRule="exact"/>
        <w:ind w:firstLine="480"/>
        <w:jc w:val="both"/>
        <w:rPr>
          <w:sz w:val="21"/>
          <w:szCs w:val="21"/>
        </w:rPr>
      </w:pPr>
      <w:r>
        <w:rPr>
          <w:rFonts w:hint="eastAsia"/>
          <w:sz w:val="21"/>
          <w:szCs w:val="21"/>
        </w:rPr>
        <w:t>重新融入社会行动的</w:t>
      </w:r>
      <w:r>
        <w:rPr>
          <w:sz w:val="21"/>
          <w:szCs w:val="21"/>
        </w:rPr>
        <w:t>469</w:t>
      </w:r>
      <w:r>
        <w:rPr>
          <w:rFonts w:hint="eastAsia"/>
          <w:sz w:val="21"/>
          <w:szCs w:val="21"/>
        </w:rPr>
        <w:t>名受益人分别按以下方式受益：</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被原来家庭接纳：</w:t>
      </w:r>
      <w:r>
        <w:rPr>
          <w:sz w:val="21"/>
          <w:szCs w:val="21"/>
        </w:rPr>
        <w:t>197</w:t>
      </w:r>
      <w:r>
        <w:rPr>
          <w:rFonts w:hint="eastAsia"/>
          <w:sz w:val="21"/>
          <w:szCs w:val="21"/>
        </w:rPr>
        <w:t>人；</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被远近亲属接纳：</w:t>
      </w:r>
      <w:r>
        <w:rPr>
          <w:sz w:val="21"/>
          <w:szCs w:val="21"/>
        </w:rPr>
        <w:t>31</w:t>
      </w:r>
      <w:r>
        <w:rPr>
          <w:rFonts w:hint="eastAsia"/>
          <w:sz w:val="21"/>
          <w:szCs w:val="21"/>
        </w:rPr>
        <w:t>人；</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被其他家庭领养：</w:t>
      </w:r>
      <w:r>
        <w:rPr>
          <w:sz w:val="21"/>
          <w:szCs w:val="21"/>
        </w:rPr>
        <w:t>15</w:t>
      </w:r>
      <w:r>
        <w:rPr>
          <w:rFonts w:hint="eastAsia"/>
          <w:sz w:val="21"/>
          <w:szCs w:val="21"/>
        </w:rPr>
        <w:t>人；</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帮助另组新家：</w:t>
      </w:r>
      <w:r>
        <w:rPr>
          <w:sz w:val="21"/>
          <w:szCs w:val="21"/>
        </w:rPr>
        <w:t>115</w:t>
      </w:r>
      <w:r>
        <w:rPr>
          <w:rFonts w:hint="eastAsia"/>
          <w:sz w:val="21"/>
          <w:szCs w:val="21"/>
        </w:rPr>
        <w:t>人；</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在养老院安置：</w:t>
      </w:r>
      <w:r>
        <w:rPr>
          <w:sz w:val="21"/>
          <w:szCs w:val="21"/>
        </w:rPr>
        <w:t>82</w:t>
      </w:r>
      <w:r>
        <w:rPr>
          <w:rFonts w:hint="eastAsia"/>
          <w:sz w:val="21"/>
          <w:szCs w:val="21"/>
        </w:rPr>
        <w:t>人；</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被其他机构接纳：</w:t>
      </w:r>
      <w:r>
        <w:rPr>
          <w:sz w:val="21"/>
          <w:szCs w:val="21"/>
        </w:rPr>
        <w:t>29</w:t>
      </w:r>
      <w:r>
        <w:rPr>
          <w:rFonts w:hint="eastAsia"/>
          <w:sz w:val="21"/>
          <w:szCs w:val="21"/>
        </w:rPr>
        <w:t>人。</w:t>
      </w:r>
    </w:p>
    <w:p w:rsidR="00000000" w:rsidRDefault="00000000">
      <w:pPr>
        <w:tabs>
          <w:tab w:val="left" w:pos="5220"/>
        </w:tabs>
        <w:spacing w:after="240" w:line="440" w:lineRule="exact"/>
        <w:jc w:val="both"/>
        <w:rPr>
          <w:sz w:val="21"/>
          <w:szCs w:val="21"/>
        </w:rPr>
      </w:pPr>
      <w:r>
        <w:rPr>
          <w:rFonts w:eastAsia="SimHei" w:hint="eastAsia"/>
          <w:sz w:val="21"/>
          <w:szCs w:val="21"/>
        </w:rPr>
        <w:t>一</w:t>
      </w:r>
      <w:r>
        <w:rPr>
          <w:rFonts w:eastAsia="SimHei"/>
          <w:sz w:val="21"/>
          <w:szCs w:val="21"/>
        </w:rPr>
        <w:t>.</w:t>
      </w:r>
      <w:r>
        <w:rPr>
          <w:rFonts w:eastAsia="SimHei"/>
          <w:b/>
          <w:bCs/>
          <w:sz w:val="21"/>
          <w:szCs w:val="21"/>
        </w:rPr>
        <w:t xml:space="preserve">3 </w:t>
      </w:r>
      <w:r>
        <w:rPr>
          <w:rFonts w:eastAsia="SimHei" w:hint="eastAsia"/>
          <w:sz w:val="21"/>
          <w:szCs w:val="21"/>
        </w:rPr>
        <w:t>生活费和离婚年金保障基金</w:t>
      </w:r>
      <w:r>
        <w:rPr>
          <w:rFonts w:hint="eastAsia"/>
          <w:sz w:val="21"/>
          <w:szCs w:val="21"/>
        </w:rPr>
        <w:t>（见第</w:t>
      </w:r>
      <w:r>
        <w:rPr>
          <w:sz w:val="21"/>
          <w:szCs w:val="21"/>
        </w:rPr>
        <w:t>123</w:t>
      </w:r>
      <w:r>
        <w:rPr>
          <w:rFonts w:hint="eastAsia"/>
          <w:sz w:val="21"/>
          <w:szCs w:val="21"/>
        </w:rPr>
        <w:t>段及随后各段）</w:t>
      </w:r>
    </w:p>
    <w:p w:rsidR="00000000" w:rsidRDefault="00000000">
      <w:pPr>
        <w:tabs>
          <w:tab w:val="left" w:pos="5220"/>
        </w:tabs>
        <w:spacing w:after="240" w:line="440" w:lineRule="exact"/>
        <w:jc w:val="both"/>
        <w:rPr>
          <w:sz w:val="21"/>
          <w:szCs w:val="21"/>
        </w:rPr>
      </w:pPr>
      <w:r>
        <w:rPr>
          <w:rFonts w:eastAsia="SimHei" w:hint="eastAsia"/>
          <w:sz w:val="21"/>
          <w:szCs w:val="21"/>
        </w:rPr>
        <w:t>一</w:t>
      </w:r>
      <w:r>
        <w:rPr>
          <w:rFonts w:eastAsia="SimHei"/>
          <w:sz w:val="21"/>
          <w:szCs w:val="21"/>
        </w:rPr>
        <w:t>.</w:t>
      </w:r>
      <w:r>
        <w:rPr>
          <w:b/>
          <w:bCs/>
          <w:sz w:val="21"/>
          <w:szCs w:val="21"/>
        </w:rPr>
        <w:t>4</w:t>
      </w:r>
      <w:r>
        <w:rPr>
          <w:sz w:val="21"/>
          <w:szCs w:val="21"/>
        </w:rPr>
        <w:t xml:space="preserve"> </w:t>
      </w:r>
      <w:r>
        <w:rPr>
          <w:rFonts w:eastAsia="SimHei" w:hint="eastAsia"/>
          <w:sz w:val="21"/>
          <w:szCs w:val="21"/>
        </w:rPr>
        <w:t>夫妻纠纷及离婚案件的处理</w:t>
      </w:r>
    </w:p>
    <w:p w:rsidR="00000000" w:rsidRDefault="00000000">
      <w:pPr>
        <w:tabs>
          <w:tab w:val="left" w:pos="5220"/>
        </w:tabs>
        <w:spacing w:after="240" w:line="440" w:lineRule="exact"/>
        <w:ind w:firstLine="480"/>
        <w:jc w:val="both"/>
        <w:rPr>
          <w:sz w:val="21"/>
          <w:szCs w:val="21"/>
        </w:rPr>
      </w:pPr>
      <w:r>
        <w:rPr>
          <w:sz w:val="21"/>
          <w:szCs w:val="21"/>
        </w:rPr>
        <w:t>781</w:t>
      </w:r>
      <w:r>
        <w:rPr>
          <w:rFonts w:hint="eastAsia"/>
          <w:sz w:val="21"/>
          <w:szCs w:val="21"/>
        </w:rPr>
        <w:t>．各省区的社会促进科对问题家庭提供服务，配合司法机关，实地处理与夫妻纠纷、离婚或忽视照顾子女有关的问题。</w:t>
      </w:r>
    </w:p>
    <w:p w:rsidR="00000000" w:rsidRDefault="00000000">
      <w:pPr>
        <w:tabs>
          <w:tab w:val="left" w:pos="5220"/>
        </w:tabs>
        <w:spacing w:after="240" w:line="440" w:lineRule="exact"/>
        <w:ind w:firstLine="480"/>
        <w:jc w:val="both"/>
        <w:rPr>
          <w:sz w:val="21"/>
          <w:szCs w:val="21"/>
        </w:rPr>
      </w:pPr>
      <w:r>
        <w:rPr>
          <w:sz w:val="21"/>
          <w:szCs w:val="21"/>
        </w:rPr>
        <w:t>782</w:t>
      </w:r>
      <w:r>
        <w:rPr>
          <w:rFonts w:hint="eastAsia"/>
          <w:sz w:val="21"/>
          <w:szCs w:val="21"/>
        </w:rPr>
        <w:t>．在预防犯罪活动的框架内，社会保护和整合中心为改善家庭内部关系，特别是有犯罪倾向的青年与家庭其他成员的关系，作出了贡献。这一行动与司法机关配合进行。社会事务部下属的社会促进科工作人员，</w:t>
      </w:r>
      <w:r>
        <w:rPr>
          <w:sz w:val="21"/>
          <w:szCs w:val="21"/>
        </w:rPr>
        <w:t>1997</w:t>
      </w:r>
      <w:r>
        <w:rPr>
          <w:rFonts w:hint="eastAsia"/>
          <w:sz w:val="21"/>
          <w:szCs w:val="21"/>
        </w:rPr>
        <w:t>年先后接受了有关处理夫妻纠纷的三期培训，</w:t>
      </w:r>
      <w:r>
        <w:rPr>
          <w:sz w:val="21"/>
          <w:szCs w:val="21"/>
        </w:rPr>
        <w:t>111</w:t>
      </w:r>
      <w:r>
        <w:rPr>
          <w:rFonts w:hint="eastAsia"/>
          <w:sz w:val="21"/>
          <w:szCs w:val="21"/>
        </w:rPr>
        <w:t>名接受培训的工作人员配合家庭法官及妇女和家庭事务部开展工作。</w:t>
      </w:r>
    </w:p>
    <w:p w:rsidR="00000000" w:rsidRDefault="00000000">
      <w:pPr>
        <w:tabs>
          <w:tab w:val="left" w:pos="5220"/>
        </w:tabs>
        <w:spacing w:after="240" w:line="440" w:lineRule="exact"/>
        <w:ind w:firstLine="480"/>
        <w:jc w:val="both"/>
        <w:rPr>
          <w:sz w:val="21"/>
          <w:szCs w:val="21"/>
        </w:rPr>
      </w:pPr>
      <w:r>
        <w:rPr>
          <w:sz w:val="21"/>
          <w:szCs w:val="21"/>
        </w:rPr>
        <w:t>783</w:t>
      </w:r>
      <w:r>
        <w:rPr>
          <w:rFonts w:hint="eastAsia"/>
          <w:sz w:val="21"/>
          <w:szCs w:val="21"/>
        </w:rPr>
        <w:t>．</w:t>
      </w:r>
      <w:r>
        <w:rPr>
          <w:sz w:val="21"/>
          <w:szCs w:val="21"/>
        </w:rPr>
        <w:t>1998</w:t>
      </w:r>
      <w:r>
        <w:rPr>
          <w:rFonts w:hint="eastAsia"/>
          <w:sz w:val="21"/>
          <w:szCs w:val="21"/>
        </w:rPr>
        <w:t>年共为</w:t>
      </w:r>
      <w:r>
        <w:rPr>
          <w:sz w:val="21"/>
          <w:szCs w:val="21"/>
        </w:rPr>
        <w:t>12 598</w:t>
      </w:r>
      <w:r>
        <w:rPr>
          <w:rFonts w:hint="eastAsia"/>
          <w:sz w:val="21"/>
          <w:szCs w:val="21"/>
        </w:rPr>
        <w:t>宗案例进行调解（</w:t>
      </w:r>
      <w:r>
        <w:rPr>
          <w:sz w:val="21"/>
          <w:szCs w:val="21"/>
        </w:rPr>
        <w:t>8 100</w:t>
      </w:r>
      <w:r>
        <w:rPr>
          <w:rFonts w:hint="eastAsia"/>
          <w:sz w:val="21"/>
          <w:szCs w:val="21"/>
        </w:rPr>
        <w:t>个家庭的问题已得到解决），按问题性质分列如下：</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夫妻纠纷：</w:t>
      </w:r>
      <w:r>
        <w:rPr>
          <w:sz w:val="21"/>
          <w:szCs w:val="21"/>
        </w:rPr>
        <w:t>3998</w:t>
      </w:r>
      <w:r>
        <w:rPr>
          <w:rFonts w:hint="eastAsia"/>
          <w:sz w:val="21"/>
          <w:szCs w:val="21"/>
        </w:rPr>
        <w:t>宗；</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离婚案件：</w:t>
      </w:r>
      <w:r>
        <w:rPr>
          <w:sz w:val="21"/>
          <w:szCs w:val="21"/>
        </w:rPr>
        <w:t>1 113</w:t>
      </w:r>
      <w:r>
        <w:rPr>
          <w:rFonts w:hint="eastAsia"/>
          <w:sz w:val="21"/>
          <w:szCs w:val="21"/>
        </w:rPr>
        <w:t>宗；</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关系问题：</w:t>
      </w:r>
      <w:r>
        <w:rPr>
          <w:sz w:val="21"/>
          <w:szCs w:val="21"/>
        </w:rPr>
        <w:t>2 683</w:t>
      </w:r>
      <w:r>
        <w:rPr>
          <w:rFonts w:hint="eastAsia"/>
          <w:sz w:val="21"/>
          <w:szCs w:val="21"/>
        </w:rPr>
        <w:t>宗；</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忽视照顾子女：</w:t>
      </w:r>
      <w:r>
        <w:rPr>
          <w:sz w:val="21"/>
          <w:szCs w:val="21"/>
        </w:rPr>
        <w:t>1 126</w:t>
      </w:r>
      <w:r>
        <w:rPr>
          <w:rFonts w:hint="eastAsia"/>
          <w:sz w:val="21"/>
          <w:szCs w:val="21"/>
        </w:rPr>
        <w:t>宗；</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其他：</w:t>
      </w:r>
      <w:r>
        <w:rPr>
          <w:sz w:val="21"/>
          <w:szCs w:val="21"/>
        </w:rPr>
        <w:t>3 678</w:t>
      </w:r>
      <w:r>
        <w:rPr>
          <w:rFonts w:hint="eastAsia"/>
          <w:sz w:val="21"/>
          <w:szCs w:val="21"/>
        </w:rPr>
        <w:t>宗。</w:t>
      </w:r>
    </w:p>
    <w:p w:rsidR="00000000" w:rsidRDefault="00000000">
      <w:pPr>
        <w:tabs>
          <w:tab w:val="left" w:pos="5220"/>
        </w:tabs>
        <w:spacing w:after="240" w:line="440" w:lineRule="exact"/>
        <w:ind w:firstLine="480"/>
        <w:jc w:val="both"/>
        <w:rPr>
          <w:sz w:val="21"/>
          <w:szCs w:val="21"/>
        </w:rPr>
      </w:pPr>
      <w:r>
        <w:rPr>
          <w:sz w:val="21"/>
          <w:szCs w:val="21"/>
        </w:rPr>
        <w:t>784</w:t>
      </w:r>
      <w:r>
        <w:rPr>
          <w:rFonts w:hint="eastAsia"/>
          <w:sz w:val="21"/>
          <w:szCs w:val="21"/>
        </w:rPr>
        <w:t>．社会保护和整合中心在</w:t>
      </w:r>
      <w:r>
        <w:rPr>
          <w:sz w:val="21"/>
          <w:szCs w:val="21"/>
        </w:rPr>
        <w:t>1997-98</w:t>
      </w:r>
      <w:r>
        <w:rPr>
          <w:rFonts w:hint="eastAsia"/>
          <w:sz w:val="21"/>
          <w:szCs w:val="21"/>
        </w:rPr>
        <w:t>年间共处理</w:t>
      </w:r>
      <w:r>
        <w:rPr>
          <w:sz w:val="21"/>
          <w:szCs w:val="21"/>
        </w:rPr>
        <w:t>925</w:t>
      </w:r>
      <w:r>
        <w:rPr>
          <w:rFonts w:hint="eastAsia"/>
          <w:sz w:val="21"/>
          <w:szCs w:val="21"/>
        </w:rPr>
        <w:t>宗案例，其中</w:t>
      </w:r>
      <w:r>
        <w:rPr>
          <w:sz w:val="21"/>
          <w:szCs w:val="21"/>
        </w:rPr>
        <w:t>390</w:t>
      </w:r>
      <w:r>
        <w:rPr>
          <w:rFonts w:hint="eastAsia"/>
          <w:sz w:val="21"/>
          <w:szCs w:val="21"/>
        </w:rPr>
        <w:t>宗属于调解和咨询。</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一</w:t>
      </w:r>
      <w:r>
        <w:rPr>
          <w:rFonts w:eastAsia="SimHei"/>
          <w:sz w:val="21"/>
          <w:szCs w:val="21"/>
        </w:rPr>
        <w:t>.</w:t>
      </w:r>
      <w:r>
        <w:rPr>
          <w:rFonts w:eastAsia="SimHei"/>
          <w:b/>
          <w:bCs/>
          <w:sz w:val="21"/>
          <w:szCs w:val="21"/>
        </w:rPr>
        <w:t>5</w:t>
      </w:r>
      <w:r>
        <w:rPr>
          <w:rFonts w:eastAsia="SimHei"/>
          <w:sz w:val="21"/>
          <w:szCs w:val="21"/>
        </w:rPr>
        <w:t xml:space="preserve"> </w:t>
      </w:r>
      <w:r>
        <w:rPr>
          <w:rFonts w:eastAsia="SimHei" w:hint="eastAsia"/>
          <w:sz w:val="21"/>
          <w:szCs w:val="21"/>
        </w:rPr>
        <w:t>帮助和保护在家老年人方案</w:t>
      </w:r>
    </w:p>
    <w:p w:rsidR="00000000" w:rsidRDefault="00000000">
      <w:pPr>
        <w:tabs>
          <w:tab w:val="left" w:pos="5220"/>
        </w:tabs>
        <w:spacing w:after="240" w:line="440" w:lineRule="exact"/>
        <w:ind w:firstLine="480"/>
        <w:jc w:val="both"/>
        <w:rPr>
          <w:sz w:val="21"/>
          <w:szCs w:val="21"/>
        </w:rPr>
      </w:pPr>
      <w:r>
        <w:rPr>
          <w:sz w:val="21"/>
          <w:szCs w:val="21"/>
        </w:rPr>
        <w:t>785</w:t>
      </w:r>
      <w:r>
        <w:rPr>
          <w:rFonts w:hint="eastAsia"/>
          <w:sz w:val="21"/>
          <w:szCs w:val="21"/>
        </w:rPr>
        <w:t>．</w:t>
      </w:r>
      <w:r>
        <w:rPr>
          <w:sz w:val="21"/>
          <w:szCs w:val="21"/>
        </w:rPr>
        <w:t>1994</w:t>
      </w:r>
      <w:r>
        <w:rPr>
          <w:rFonts w:hint="eastAsia"/>
          <w:sz w:val="21"/>
          <w:szCs w:val="21"/>
        </w:rPr>
        <w:t>年</w:t>
      </w:r>
      <w:r>
        <w:rPr>
          <w:sz w:val="21"/>
          <w:szCs w:val="21"/>
        </w:rPr>
        <w:t>10</w:t>
      </w:r>
      <w:r>
        <w:rPr>
          <w:rFonts w:hint="eastAsia"/>
          <w:sz w:val="21"/>
          <w:szCs w:val="21"/>
        </w:rPr>
        <w:t>月</w:t>
      </w:r>
      <w:r>
        <w:rPr>
          <w:sz w:val="21"/>
          <w:szCs w:val="21"/>
        </w:rPr>
        <w:t>31</w:t>
      </w:r>
      <w:r>
        <w:rPr>
          <w:rFonts w:hint="eastAsia"/>
          <w:sz w:val="21"/>
          <w:szCs w:val="21"/>
        </w:rPr>
        <w:t>日颁布了关于保护老年人的第</w:t>
      </w:r>
      <w:r>
        <w:rPr>
          <w:sz w:val="21"/>
          <w:szCs w:val="21"/>
        </w:rPr>
        <w:t>94-114</w:t>
      </w:r>
      <w:r>
        <w:rPr>
          <w:rFonts w:hint="eastAsia"/>
          <w:sz w:val="21"/>
          <w:szCs w:val="21"/>
        </w:rPr>
        <w:t>号法令，内容如下：</w:t>
      </w:r>
    </w:p>
    <w:p w:rsidR="00000000" w:rsidRDefault="00000000">
      <w:pPr>
        <w:tabs>
          <w:tab w:val="left" w:pos="5220"/>
        </w:tabs>
        <w:spacing w:after="240" w:line="440" w:lineRule="exact"/>
        <w:ind w:firstLine="480"/>
        <w:jc w:val="both"/>
        <w:rPr>
          <w:sz w:val="21"/>
          <w:szCs w:val="21"/>
        </w:rPr>
      </w:pPr>
      <w:r>
        <w:rPr>
          <w:sz w:val="21"/>
          <w:szCs w:val="21"/>
        </w:rPr>
        <w:t>1</w:t>
      </w:r>
      <w:r>
        <w:rPr>
          <w:rFonts w:hint="eastAsia"/>
          <w:sz w:val="21"/>
          <w:szCs w:val="21"/>
        </w:rPr>
        <w:t>）为维护老年人的健康、尊严和权利，突尼斯遵循的原则是：为老年人融入家庭和社会，真正参加社会、文化、体育和休闲等各方面的活动，提供各种方便。</w:t>
      </w:r>
    </w:p>
    <w:p w:rsidR="00000000" w:rsidRDefault="00000000">
      <w:pPr>
        <w:tabs>
          <w:tab w:val="left" w:pos="5220"/>
        </w:tabs>
        <w:spacing w:after="240" w:line="440" w:lineRule="exact"/>
        <w:ind w:firstLine="480"/>
        <w:jc w:val="both"/>
        <w:rPr>
          <w:sz w:val="21"/>
          <w:szCs w:val="21"/>
        </w:rPr>
      </w:pPr>
      <w:r>
        <w:rPr>
          <w:sz w:val="21"/>
          <w:szCs w:val="21"/>
        </w:rPr>
        <w:t>2</w:t>
      </w:r>
      <w:r>
        <w:rPr>
          <w:rFonts w:hint="eastAsia"/>
          <w:sz w:val="21"/>
          <w:szCs w:val="21"/>
        </w:rPr>
        <w:t>）使老人在家庭中和在保护机构中得到赡养。</w:t>
      </w:r>
    </w:p>
    <w:p w:rsidR="00000000" w:rsidRDefault="00000000">
      <w:pPr>
        <w:tabs>
          <w:tab w:val="left" w:pos="5220"/>
        </w:tabs>
        <w:spacing w:after="240" w:line="440" w:lineRule="exact"/>
        <w:ind w:firstLine="480"/>
        <w:jc w:val="both"/>
        <w:rPr>
          <w:sz w:val="21"/>
          <w:szCs w:val="21"/>
        </w:rPr>
      </w:pPr>
      <w:r>
        <w:rPr>
          <w:sz w:val="21"/>
          <w:szCs w:val="21"/>
        </w:rPr>
        <w:t>3</w:t>
      </w:r>
      <w:r>
        <w:rPr>
          <w:rFonts w:hint="eastAsia"/>
          <w:sz w:val="21"/>
          <w:szCs w:val="21"/>
        </w:rPr>
        <w:t>）对困难老人采取保护措施。</w:t>
      </w:r>
    </w:p>
    <w:p w:rsidR="00000000" w:rsidRDefault="00000000">
      <w:pPr>
        <w:tabs>
          <w:tab w:val="left" w:pos="5220"/>
        </w:tabs>
        <w:spacing w:after="240" w:line="440" w:lineRule="exact"/>
        <w:ind w:firstLine="480"/>
        <w:jc w:val="both"/>
        <w:rPr>
          <w:sz w:val="21"/>
          <w:szCs w:val="21"/>
        </w:rPr>
      </w:pPr>
      <w:r>
        <w:rPr>
          <w:sz w:val="21"/>
          <w:szCs w:val="21"/>
        </w:rPr>
        <w:t>786</w:t>
      </w:r>
      <w:r>
        <w:rPr>
          <w:rFonts w:hint="eastAsia"/>
          <w:sz w:val="21"/>
          <w:szCs w:val="21"/>
        </w:rPr>
        <w:t>．除救济最穷困的老人外，帮助在家老年人方案的目标是：巩固社会肌体，推行几代人团结互助的社会模式。在家庭社会医疗服务的范围内，各省还成立了由医生、社会协理员和护士组成的流动服务网。</w:t>
      </w:r>
    </w:p>
    <w:p w:rsidR="00000000" w:rsidRDefault="00000000">
      <w:pPr>
        <w:tabs>
          <w:tab w:val="left" w:pos="5220"/>
        </w:tabs>
        <w:spacing w:after="240" w:line="440" w:lineRule="exact"/>
        <w:ind w:firstLine="480"/>
        <w:jc w:val="both"/>
        <w:rPr>
          <w:sz w:val="21"/>
          <w:szCs w:val="21"/>
        </w:rPr>
      </w:pPr>
      <w:r>
        <w:rPr>
          <w:sz w:val="21"/>
          <w:szCs w:val="21"/>
        </w:rPr>
        <w:t>787</w:t>
      </w:r>
      <w:r>
        <w:rPr>
          <w:rFonts w:hint="eastAsia"/>
          <w:sz w:val="21"/>
          <w:szCs w:val="21"/>
        </w:rPr>
        <w:t>．此外，为确保老年人继续留在家里，还设立了贫苦老人家庭安置制度。接待老人的家庭每月可享受津贴，用以支付赡养费用。</w:t>
      </w:r>
    </w:p>
    <w:p w:rsidR="00000000" w:rsidRDefault="00000000">
      <w:pPr>
        <w:tabs>
          <w:tab w:val="left" w:pos="5220"/>
        </w:tabs>
        <w:spacing w:after="240" w:line="440" w:lineRule="exact"/>
        <w:ind w:firstLine="480"/>
        <w:jc w:val="both"/>
        <w:rPr>
          <w:sz w:val="21"/>
          <w:szCs w:val="21"/>
        </w:rPr>
      </w:pPr>
      <w:r>
        <w:rPr>
          <w:sz w:val="21"/>
          <w:szCs w:val="21"/>
        </w:rPr>
        <w:t>788</w:t>
      </w:r>
      <w:r>
        <w:rPr>
          <w:rFonts w:hint="eastAsia"/>
          <w:sz w:val="21"/>
          <w:szCs w:val="21"/>
        </w:rPr>
        <w:t>．无依靠的老人在相应中心享受专门救济，这些中心向他们提供各项服务：医疗、心理和社会关爱、食物和衣服等。</w:t>
      </w:r>
    </w:p>
    <w:p w:rsidR="00000000" w:rsidRDefault="00000000">
      <w:pPr>
        <w:tabs>
          <w:tab w:val="left" w:pos="5220"/>
        </w:tabs>
        <w:spacing w:after="240" w:line="440" w:lineRule="exact"/>
        <w:ind w:firstLine="480"/>
        <w:jc w:val="both"/>
        <w:rPr>
          <w:sz w:val="21"/>
          <w:szCs w:val="21"/>
        </w:rPr>
      </w:pPr>
      <w:r>
        <w:rPr>
          <w:sz w:val="21"/>
          <w:szCs w:val="21"/>
        </w:rPr>
        <w:t>789</w:t>
      </w:r>
      <w:r>
        <w:rPr>
          <w:rFonts w:hint="eastAsia"/>
          <w:sz w:val="21"/>
          <w:szCs w:val="21"/>
        </w:rPr>
        <w:t>．目前共有</w:t>
      </w:r>
      <w:r>
        <w:rPr>
          <w:sz w:val="21"/>
          <w:szCs w:val="21"/>
        </w:rPr>
        <w:t>11</w:t>
      </w:r>
      <w:r>
        <w:rPr>
          <w:rFonts w:hint="eastAsia"/>
          <w:sz w:val="21"/>
          <w:szCs w:val="21"/>
        </w:rPr>
        <w:t>个中心收养</w:t>
      </w:r>
      <w:r>
        <w:rPr>
          <w:sz w:val="21"/>
          <w:szCs w:val="21"/>
        </w:rPr>
        <w:t>720</w:t>
      </w:r>
      <w:r>
        <w:rPr>
          <w:rFonts w:hint="eastAsia"/>
          <w:sz w:val="21"/>
          <w:szCs w:val="21"/>
        </w:rPr>
        <w:t>名老人，其中妇女</w:t>
      </w:r>
      <w:r>
        <w:rPr>
          <w:sz w:val="21"/>
          <w:szCs w:val="21"/>
        </w:rPr>
        <w:t>264</w:t>
      </w:r>
      <w:r>
        <w:rPr>
          <w:rFonts w:hint="eastAsia"/>
          <w:sz w:val="21"/>
          <w:szCs w:val="21"/>
        </w:rPr>
        <w:t>人，占总数的</w:t>
      </w:r>
      <w:r>
        <w:rPr>
          <w:sz w:val="21"/>
          <w:szCs w:val="21"/>
        </w:rPr>
        <w:t>36.6%</w:t>
      </w:r>
      <w:r>
        <w:rPr>
          <w:rFonts w:hint="eastAsia"/>
          <w:sz w:val="21"/>
          <w:szCs w:val="21"/>
        </w:rPr>
        <w:t>。这些中心全部由社会团体承办，经费得到国家的补贴。</w:t>
      </w:r>
    </w:p>
    <w:p w:rsidR="00000000" w:rsidRDefault="00000000">
      <w:pPr>
        <w:tabs>
          <w:tab w:val="left" w:pos="5220"/>
        </w:tabs>
        <w:spacing w:after="240" w:line="440" w:lineRule="exact"/>
        <w:jc w:val="both"/>
        <w:rPr>
          <w:rFonts w:eastAsia="SimHei"/>
          <w:sz w:val="28"/>
          <w:szCs w:val="28"/>
        </w:rPr>
      </w:pPr>
      <w:r>
        <w:rPr>
          <w:rFonts w:eastAsia="SimHei" w:hint="eastAsia"/>
          <w:sz w:val="28"/>
          <w:szCs w:val="28"/>
        </w:rPr>
        <w:t>二、扶贫帮困计划</w:t>
      </w:r>
    </w:p>
    <w:p w:rsidR="00000000" w:rsidRDefault="00000000">
      <w:pPr>
        <w:tabs>
          <w:tab w:val="left" w:pos="5220"/>
        </w:tabs>
        <w:spacing w:after="240" w:line="380" w:lineRule="exact"/>
        <w:ind w:firstLine="480"/>
        <w:jc w:val="both"/>
        <w:rPr>
          <w:sz w:val="21"/>
          <w:szCs w:val="21"/>
        </w:rPr>
      </w:pPr>
      <w:r>
        <w:rPr>
          <w:sz w:val="21"/>
          <w:szCs w:val="21"/>
        </w:rPr>
        <w:t>790</w:t>
      </w:r>
      <w:r>
        <w:rPr>
          <w:rFonts w:hint="eastAsia"/>
          <w:sz w:val="21"/>
          <w:szCs w:val="21"/>
        </w:rPr>
        <w:t>．随着国家的经济增长，依靠在社会互助和帮助易受害群体方面的配套战略，贫困现象在突尼斯正不断减少。全国统计局对家庭消费开展的定期调查表明，在</w:t>
      </w:r>
      <w:r>
        <w:rPr>
          <w:sz w:val="21"/>
          <w:szCs w:val="21"/>
        </w:rPr>
        <w:t>1990</w:t>
      </w:r>
      <w:r>
        <w:rPr>
          <w:rFonts w:hint="eastAsia"/>
          <w:sz w:val="21"/>
          <w:szCs w:val="21"/>
        </w:rPr>
        <w:t>年至</w:t>
      </w:r>
      <w:r>
        <w:rPr>
          <w:sz w:val="21"/>
          <w:szCs w:val="21"/>
        </w:rPr>
        <w:t>1995</w:t>
      </w:r>
      <w:r>
        <w:rPr>
          <w:rFonts w:hint="eastAsia"/>
          <w:sz w:val="21"/>
          <w:szCs w:val="21"/>
        </w:rPr>
        <w:t>年间，生活在贫困线以下的居民已从</w:t>
      </w:r>
      <w:r>
        <w:rPr>
          <w:sz w:val="21"/>
          <w:szCs w:val="21"/>
        </w:rPr>
        <w:t>7.2%</w:t>
      </w:r>
      <w:r>
        <w:rPr>
          <w:rFonts w:hint="eastAsia"/>
          <w:sz w:val="21"/>
          <w:szCs w:val="21"/>
        </w:rPr>
        <w:t>下降到</w:t>
      </w:r>
      <w:r>
        <w:rPr>
          <w:sz w:val="21"/>
          <w:szCs w:val="21"/>
        </w:rPr>
        <w:t>6.2%</w:t>
      </w:r>
      <w:r>
        <w:rPr>
          <w:rFonts w:hint="eastAsia"/>
          <w:sz w:val="21"/>
          <w:szCs w:val="21"/>
        </w:rPr>
        <w:t>。</w:t>
      </w:r>
    </w:p>
    <w:p w:rsidR="00000000" w:rsidRDefault="00000000">
      <w:pPr>
        <w:tabs>
          <w:tab w:val="left" w:pos="5220"/>
        </w:tabs>
        <w:spacing w:after="240" w:line="380" w:lineRule="exact"/>
        <w:jc w:val="both"/>
        <w:rPr>
          <w:sz w:val="21"/>
          <w:szCs w:val="21"/>
        </w:rPr>
      </w:pPr>
      <w:r>
        <w:rPr>
          <w:rFonts w:eastAsia="SimHei" w:hint="eastAsia"/>
          <w:sz w:val="21"/>
          <w:szCs w:val="21"/>
        </w:rPr>
        <w:t>二</w:t>
      </w:r>
      <w:r>
        <w:rPr>
          <w:rFonts w:eastAsia="SimHei"/>
          <w:sz w:val="21"/>
          <w:szCs w:val="21"/>
        </w:rPr>
        <w:t>.</w:t>
      </w:r>
      <w:r>
        <w:rPr>
          <w:rFonts w:eastAsia="SimHei"/>
          <w:b/>
          <w:bCs/>
          <w:sz w:val="21"/>
          <w:szCs w:val="21"/>
        </w:rPr>
        <w:t>1</w:t>
      </w:r>
      <w:r>
        <w:rPr>
          <w:rFonts w:eastAsia="SimHei"/>
          <w:sz w:val="21"/>
          <w:szCs w:val="21"/>
        </w:rPr>
        <w:t xml:space="preserve"> </w:t>
      </w:r>
      <w:r>
        <w:rPr>
          <w:rFonts w:eastAsia="SimHei" w:hint="eastAsia"/>
          <w:sz w:val="21"/>
          <w:szCs w:val="21"/>
        </w:rPr>
        <w:t>全国扶助贫困家庭方案</w:t>
      </w:r>
      <w:r>
        <w:rPr>
          <w:rFonts w:hint="eastAsia"/>
          <w:b/>
          <w:bCs/>
          <w:sz w:val="21"/>
          <w:szCs w:val="21"/>
        </w:rPr>
        <w:t>（</w:t>
      </w:r>
      <w:r>
        <w:rPr>
          <w:b/>
          <w:bCs/>
          <w:sz w:val="21"/>
          <w:szCs w:val="21"/>
        </w:rPr>
        <w:t>PNAFN</w:t>
      </w:r>
      <w:r>
        <w:rPr>
          <w:rFonts w:hint="eastAsia"/>
          <w:b/>
          <w:bCs/>
          <w:sz w:val="21"/>
          <w:szCs w:val="21"/>
        </w:rPr>
        <w:t>）</w:t>
      </w:r>
    </w:p>
    <w:p w:rsidR="00000000" w:rsidRDefault="00000000">
      <w:pPr>
        <w:tabs>
          <w:tab w:val="left" w:pos="5220"/>
        </w:tabs>
        <w:spacing w:after="240" w:line="380" w:lineRule="exact"/>
        <w:ind w:firstLine="480"/>
        <w:jc w:val="both"/>
        <w:rPr>
          <w:sz w:val="21"/>
          <w:szCs w:val="21"/>
        </w:rPr>
      </w:pPr>
      <w:r>
        <w:rPr>
          <w:sz w:val="21"/>
          <w:szCs w:val="21"/>
        </w:rPr>
        <w:t>791</w:t>
      </w:r>
      <w:r>
        <w:rPr>
          <w:rFonts w:hint="eastAsia"/>
          <w:sz w:val="21"/>
          <w:szCs w:val="21"/>
        </w:rPr>
        <w:t>．对有幼年子女需要抚养、家长是妇女的单亲家庭，全国扶助贫困家庭方案给予享受定期扶助的优先权。她们的人数占受益人总数的</w:t>
      </w:r>
      <w:r>
        <w:rPr>
          <w:sz w:val="21"/>
          <w:szCs w:val="21"/>
        </w:rPr>
        <w:t>51%</w:t>
      </w:r>
      <w:r>
        <w:rPr>
          <w:rFonts w:hint="eastAsia"/>
          <w:sz w:val="21"/>
          <w:szCs w:val="21"/>
        </w:rPr>
        <w:t>（</w:t>
      </w:r>
      <w:r>
        <w:rPr>
          <w:sz w:val="21"/>
          <w:szCs w:val="21"/>
        </w:rPr>
        <w:t>57 680</w:t>
      </w:r>
      <w:r>
        <w:rPr>
          <w:rFonts w:hint="eastAsia"/>
          <w:sz w:val="21"/>
          <w:szCs w:val="21"/>
        </w:rPr>
        <w:t>个家庭）。</w:t>
      </w:r>
    </w:p>
    <w:p w:rsidR="00000000" w:rsidRDefault="00000000">
      <w:pPr>
        <w:tabs>
          <w:tab w:val="left" w:pos="5220"/>
        </w:tabs>
        <w:spacing w:after="240" w:line="380" w:lineRule="exact"/>
        <w:ind w:firstLine="480"/>
        <w:jc w:val="both"/>
        <w:rPr>
          <w:sz w:val="21"/>
          <w:szCs w:val="21"/>
        </w:rPr>
      </w:pPr>
      <w:r>
        <w:rPr>
          <w:sz w:val="21"/>
          <w:szCs w:val="21"/>
        </w:rPr>
        <w:t>792</w:t>
      </w:r>
      <w:r>
        <w:rPr>
          <w:rFonts w:hint="eastAsia"/>
          <w:sz w:val="21"/>
          <w:szCs w:val="21"/>
        </w:rPr>
        <w:t>．这一方案已取得重大成果，从每家所得扶助款的数量看，已从</w:t>
      </w:r>
      <w:r>
        <w:rPr>
          <w:sz w:val="21"/>
          <w:szCs w:val="21"/>
        </w:rPr>
        <w:t>1987</w:t>
      </w:r>
      <w:r>
        <w:rPr>
          <w:rFonts w:hint="eastAsia"/>
          <w:sz w:val="21"/>
          <w:szCs w:val="21"/>
        </w:rPr>
        <w:t>年的</w:t>
      </w:r>
      <w:r>
        <w:rPr>
          <w:sz w:val="21"/>
          <w:szCs w:val="21"/>
        </w:rPr>
        <w:t>87</w:t>
      </w:r>
      <w:r>
        <w:rPr>
          <w:rFonts w:hint="eastAsia"/>
          <w:sz w:val="21"/>
          <w:szCs w:val="21"/>
        </w:rPr>
        <w:t>第纳尔增加到</w:t>
      </w:r>
      <w:r>
        <w:rPr>
          <w:sz w:val="21"/>
          <w:szCs w:val="21"/>
        </w:rPr>
        <w:t>1998</w:t>
      </w:r>
      <w:r>
        <w:rPr>
          <w:rFonts w:hint="eastAsia"/>
          <w:sz w:val="21"/>
          <w:szCs w:val="21"/>
        </w:rPr>
        <w:t>年的</w:t>
      </w:r>
      <w:r>
        <w:rPr>
          <w:sz w:val="21"/>
          <w:szCs w:val="21"/>
        </w:rPr>
        <w:t>404</w:t>
      </w:r>
      <w:r>
        <w:rPr>
          <w:rFonts w:hint="eastAsia"/>
          <w:sz w:val="21"/>
          <w:szCs w:val="21"/>
        </w:rPr>
        <w:t>第纳尔，从受益家庭的数量看，已从</w:t>
      </w:r>
      <w:r>
        <w:rPr>
          <w:sz w:val="21"/>
          <w:szCs w:val="21"/>
        </w:rPr>
        <w:t>1987</w:t>
      </w:r>
      <w:r>
        <w:rPr>
          <w:rFonts w:hint="eastAsia"/>
          <w:sz w:val="21"/>
          <w:szCs w:val="21"/>
        </w:rPr>
        <w:t>年的</w:t>
      </w:r>
      <w:r>
        <w:rPr>
          <w:sz w:val="21"/>
          <w:szCs w:val="21"/>
        </w:rPr>
        <w:t>73 000</w:t>
      </w:r>
      <w:r>
        <w:rPr>
          <w:rFonts w:hint="eastAsia"/>
          <w:sz w:val="21"/>
          <w:szCs w:val="21"/>
        </w:rPr>
        <w:t>家增加到</w:t>
      </w:r>
      <w:r>
        <w:rPr>
          <w:sz w:val="21"/>
          <w:szCs w:val="21"/>
        </w:rPr>
        <w:t>1998</w:t>
      </w:r>
      <w:r>
        <w:rPr>
          <w:rFonts w:hint="eastAsia"/>
          <w:sz w:val="21"/>
          <w:szCs w:val="21"/>
        </w:rPr>
        <w:t>年的</w:t>
      </w:r>
      <w:r>
        <w:rPr>
          <w:sz w:val="21"/>
          <w:szCs w:val="21"/>
        </w:rPr>
        <w:t>112 500</w:t>
      </w:r>
      <w:r>
        <w:rPr>
          <w:rFonts w:hint="eastAsia"/>
          <w:sz w:val="21"/>
          <w:szCs w:val="21"/>
        </w:rPr>
        <w:t>家。这一变化的原因，一方面是继基础产品价格的调整后扶助款的相应升值，另一方面是国家决心进一步帮助困难家庭。</w:t>
      </w:r>
    </w:p>
    <w:p w:rsidR="00000000" w:rsidRDefault="00000000">
      <w:pPr>
        <w:tabs>
          <w:tab w:val="left" w:pos="5220"/>
        </w:tabs>
        <w:spacing w:after="120" w:line="360" w:lineRule="exact"/>
        <w:jc w:val="center"/>
        <w:rPr>
          <w:rFonts w:eastAsia="SimHei"/>
          <w:sz w:val="21"/>
          <w:szCs w:val="21"/>
        </w:rPr>
      </w:pPr>
      <w:r>
        <w:rPr>
          <w:rFonts w:eastAsia="SimHei" w:hint="eastAsia"/>
          <w:sz w:val="21"/>
          <w:szCs w:val="21"/>
        </w:rPr>
        <w:t>全国扶助贫困家庭方案</w:t>
      </w:r>
      <w:r>
        <w:rPr>
          <w:rFonts w:eastAsia="SimHei"/>
          <w:sz w:val="21"/>
          <w:szCs w:val="21"/>
        </w:rPr>
        <w:t>1992-1998</w:t>
      </w:r>
      <w:r>
        <w:rPr>
          <w:rFonts w:eastAsia="SimHei" w:hint="eastAsia"/>
          <w:sz w:val="21"/>
          <w:szCs w:val="21"/>
        </w:rPr>
        <w:t>年救济金发放状况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0"/>
        <w:gridCol w:w="2430"/>
        <w:gridCol w:w="2430"/>
        <w:gridCol w:w="2430"/>
      </w:tblGrid>
      <w:tr w:rsidR="00000000">
        <w:tblPrEx>
          <w:tblCellMar>
            <w:top w:w="0" w:type="dxa"/>
            <w:bottom w:w="0" w:type="dxa"/>
          </w:tblCellMar>
        </w:tblPrEx>
        <w:tc>
          <w:tcPr>
            <w:tcW w:w="243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rFonts w:eastAsia="SimHei"/>
                <w:sz w:val="21"/>
                <w:szCs w:val="21"/>
              </w:rPr>
            </w:pPr>
            <w:r>
              <w:rPr>
                <w:rFonts w:eastAsia="SimHei" w:hint="eastAsia"/>
                <w:sz w:val="21"/>
                <w:szCs w:val="21"/>
              </w:rPr>
              <w:t>年度</w:t>
            </w:r>
          </w:p>
        </w:tc>
        <w:tc>
          <w:tcPr>
            <w:tcW w:w="243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rFonts w:eastAsia="SimHei"/>
                <w:sz w:val="21"/>
                <w:szCs w:val="21"/>
              </w:rPr>
            </w:pPr>
            <w:r>
              <w:rPr>
                <w:rFonts w:eastAsia="SimHei" w:hint="eastAsia"/>
                <w:sz w:val="21"/>
                <w:szCs w:val="21"/>
              </w:rPr>
              <w:t>受益人数</w:t>
            </w:r>
          </w:p>
        </w:tc>
        <w:tc>
          <w:tcPr>
            <w:tcW w:w="243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rFonts w:eastAsia="SimHei"/>
                <w:sz w:val="21"/>
                <w:szCs w:val="21"/>
              </w:rPr>
            </w:pPr>
            <w:r>
              <w:rPr>
                <w:rFonts w:eastAsia="SimHei" w:hint="eastAsia"/>
                <w:sz w:val="21"/>
                <w:szCs w:val="21"/>
              </w:rPr>
              <w:t>年度家庭救济金额</w:t>
            </w:r>
          </w:p>
        </w:tc>
        <w:tc>
          <w:tcPr>
            <w:tcW w:w="243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rFonts w:eastAsia="SimHei"/>
                <w:sz w:val="21"/>
                <w:szCs w:val="21"/>
              </w:rPr>
            </w:pPr>
            <w:r>
              <w:rPr>
                <w:rFonts w:eastAsia="SimHei" w:hint="eastAsia"/>
                <w:sz w:val="21"/>
                <w:szCs w:val="21"/>
              </w:rPr>
              <w:t>年支付款（第纳尔）</w:t>
            </w:r>
          </w:p>
        </w:tc>
      </w:tr>
      <w:tr w:rsidR="00000000">
        <w:tblPrEx>
          <w:tblCellMar>
            <w:top w:w="0" w:type="dxa"/>
            <w:bottom w:w="0" w:type="dxa"/>
          </w:tblCellMar>
        </w:tblPrEx>
        <w:tc>
          <w:tcPr>
            <w:tcW w:w="243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sz w:val="21"/>
                <w:szCs w:val="21"/>
              </w:rPr>
            </w:pPr>
            <w:r>
              <w:rPr>
                <w:sz w:val="21"/>
                <w:szCs w:val="21"/>
              </w:rPr>
              <w:t>1994</w:t>
            </w:r>
          </w:p>
        </w:tc>
        <w:tc>
          <w:tcPr>
            <w:tcW w:w="243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sz w:val="21"/>
                <w:szCs w:val="21"/>
              </w:rPr>
            </w:pPr>
            <w:r>
              <w:rPr>
                <w:sz w:val="21"/>
                <w:szCs w:val="21"/>
              </w:rPr>
              <w:t>101000</w:t>
            </w:r>
          </w:p>
        </w:tc>
        <w:tc>
          <w:tcPr>
            <w:tcW w:w="243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sz w:val="21"/>
                <w:szCs w:val="21"/>
              </w:rPr>
            </w:pPr>
            <w:r>
              <w:rPr>
                <w:sz w:val="21"/>
                <w:szCs w:val="21"/>
              </w:rPr>
              <w:t>310</w:t>
            </w:r>
          </w:p>
        </w:tc>
        <w:tc>
          <w:tcPr>
            <w:tcW w:w="243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sz w:val="21"/>
                <w:szCs w:val="21"/>
              </w:rPr>
            </w:pPr>
            <w:r>
              <w:rPr>
                <w:sz w:val="21"/>
                <w:szCs w:val="21"/>
              </w:rPr>
              <w:t>31310000</w:t>
            </w:r>
          </w:p>
        </w:tc>
      </w:tr>
      <w:tr w:rsidR="00000000">
        <w:tblPrEx>
          <w:tblCellMar>
            <w:top w:w="0" w:type="dxa"/>
            <w:bottom w:w="0" w:type="dxa"/>
          </w:tblCellMar>
        </w:tblPrEx>
        <w:tc>
          <w:tcPr>
            <w:tcW w:w="243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sz w:val="21"/>
                <w:szCs w:val="21"/>
              </w:rPr>
            </w:pPr>
            <w:r>
              <w:rPr>
                <w:sz w:val="21"/>
                <w:szCs w:val="21"/>
              </w:rPr>
              <w:t>1995</w:t>
            </w:r>
          </w:p>
        </w:tc>
        <w:tc>
          <w:tcPr>
            <w:tcW w:w="243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sz w:val="21"/>
                <w:szCs w:val="21"/>
              </w:rPr>
            </w:pPr>
            <w:r>
              <w:rPr>
                <w:sz w:val="21"/>
                <w:szCs w:val="21"/>
              </w:rPr>
              <w:t>101000</w:t>
            </w:r>
          </w:p>
        </w:tc>
        <w:tc>
          <w:tcPr>
            <w:tcW w:w="243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sz w:val="21"/>
                <w:szCs w:val="21"/>
              </w:rPr>
            </w:pPr>
            <w:r>
              <w:rPr>
                <w:sz w:val="21"/>
                <w:szCs w:val="21"/>
              </w:rPr>
              <w:t>310</w:t>
            </w:r>
          </w:p>
        </w:tc>
        <w:tc>
          <w:tcPr>
            <w:tcW w:w="243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sz w:val="21"/>
                <w:szCs w:val="21"/>
              </w:rPr>
            </w:pPr>
            <w:r>
              <w:rPr>
                <w:sz w:val="21"/>
                <w:szCs w:val="21"/>
              </w:rPr>
              <w:t>31310000</w:t>
            </w:r>
          </w:p>
        </w:tc>
      </w:tr>
      <w:tr w:rsidR="00000000">
        <w:tblPrEx>
          <w:tblCellMar>
            <w:top w:w="0" w:type="dxa"/>
            <w:bottom w:w="0" w:type="dxa"/>
          </w:tblCellMar>
        </w:tblPrEx>
        <w:tc>
          <w:tcPr>
            <w:tcW w:w="243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sz w:val="21"/>
                <w:szCs w:val="21"/>
              </w:rPr>
            </w:pPr>
            <w:r>
              <w:rPr>
                <w:sz w:val="21"/>
                <w:szCs w:val="21"/>
              </w:rPr>
              <w:t>1996</w:t>
            </w:r>
          </w:p>
        </w:tc>
        <w:tc>
          <w:tcPr>
            <w:tcW w:w="243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sz w:val="21"/>
                <w:szCs w:val="21"/>
              </w:rPr>
            </w:pPr>
            <w:r>
              <w:rPr>
                <w:sz w:val="21"/>
                <w:szCs w:val="21"/>
              </w:rPr>
              <w:t>105000</w:t>
            </w:r>
          </w:p>
        </w:tc>
        <w:tc>
          <w:tcPr>
            <w:tcW w:w="243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sz w:val="21"/>
                <w:szCs w:val="21"/>
              </w:rPr>
            </w:pPr>
            <w:r>
              <w:rPr>
                <w:sz w:val="21"/>
                <w:szCs w:val="21"/>
              </w:rPr>
              <w:t>340</w:t>
            </w:r>
          </w:p>
        </w:tc>
        <w:tc>
          <w:tcPr>
            <w:tcW w:w="243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sz w:val="21"/>
                <w:szCs w:val="21"/>
              </w:rPr>
            </w:pPr>
            <w:r>
              <w:rPr>
                <w:sz w:val="21"/>
                <w:szCs w:val="21"/>
              </w:rPr>
              <w:t>32980000</w:t>
            </w:r>
          </w:p>
        </w:tc>
      </w:tr>
      <w:tr w:rsidR="00000000">
        <w:tblPrEx>
          <w:tblCellMar>
            <w:top w:w="0" w:type="dxa"/>
            <w:bottom w:w="0" w:type="dxa"/>
          </w:tblCellMar>
        </w:tblPrEx>
        <w:tc>
          <w:tcPr>
            <w:tcW w:w="243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sz w:val="21"/>
                <w:szCs w:val="21"/>
              </w:rPr>
            </w:pPr>
            <w:r>
              <w:rPr>
                <w:sz w:val="21"/>
                <w:szCs w:val="21"/>
              </w:rPr>
              <w:t>1997</w:t>
            </w:r>
          </w:p>
        </w:tc>
        <w:tc>
          <w:tcPr>
            <w:tcW w:w="243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sz w:val="21"/>
                <w:szCs w:val="21"/>
              </w:rPr>
            </w:pPr>
            <w:r>
              <w:rPr>
                <w:sz w:val="21"/>
                <w:szCs w:val="21"/>
              </w:rPr>
              <w:t>105000</w:t>
            </w:r>
          </w:p>
        </w:tc>
        <w:tc>
          <w:tcPr>
            <w:tcW w:w="243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sz w:val="21"/>
                <w:szCs w:val="21"/>
              </w:rPr>
            </w:pPr>
            <w:r>
              <w:rPr>
                <w:sz w:val="21"/>
                <w:szCs w:val="21"/>
              </w:rPr>
              <w:t>372</w:t>
            </w:r>
          </w:p>
        </w:tc>
        <w:tc>
          <w:tcPr>
            <w:tcW w:w="243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sz w:val="21"/>
                <w:szCs w:val="21"/>
              </w:rPr>
            </w:pPr>
            <w:r>
              <w:rPr>
                <w:sz w:val="21"/>
                <w:szCs w:val="21"/>
              </w:rPr>
              <w:t>37170000</w:t>
            </w:r>
          </w:p>
        </w:tc>
      </w:tr>
      <w:tr w:rsidR="00000000">
        <w:tblPrEx>
          <w:tblCellMar>
            <w:top w:w="0" w:type="dxa"/>
            <w:bottom w:w="0" w:type="dxa"/>
          </w:tblCellMar>
        </w:tblPrEx>
        <w:tc>
          <w:tcPr>
            <w:tcW w:w="243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sz w:val="21"/>
                <w:szCs w:val="21"/>
              </w:rPr>
            </w:pPr>
            <w:r>
              <w:rPr>
                <w:sz w:val="21"/>
                <w:szCs w:val="21"/>
              </w:rPr>
              <w:t>1998</w:t>
            </w:r>
          </w:p>
        </w:tc>
        <w:tc>
          <w:tcPr>
            <w:tcW w:w="243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sz w:val="21"/>
                <w:szCs w:val="21"/>
              </w:rPr>
            </w:pPr>
            <w:r>
              <w:rPr>
                <w:sz w:val="21"/>
                <w:szCs w:val="21"/>
              </w:rPr>
              <w:t>112500</w:t>
            </w:r>
          </w:p>
        </w:tc>
        <w:tc>
          <w:tcPr>
            <w:tcW w:w="243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sz w:val="21"/>
                <w:szCs w:val="21"/>
              </w:rPr>
            </w:pPr>
            <w:r>
              <w:rPr>
                <w:sz w:val="21"/>
                <w:szCs w:val="21"/>
              </w:rPr>
              <w:t>404</w:t>
            </w:r>
          </w:p>
        </w:tc>
        <w:tc>
          <w:tcPr>
            <w:tcW w:w="243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sz w:val="21"/>
                <w:szCs w:val="21"/>
              </w:rPr>
            </w:pPr>
            <w:r>
              <w:rPr>
                <w:sz w:val="21"/>
                <w:szCs w:val="21"/>
              </w:rPr>
              <w:t>42454000</w:t>
            </w:r>
          </w:p>
        </w:tc>
      </w:tr>
    </w:tbl>
    <w:p w:rsidR="00000000" w:rsidRDefault="00000000">
      <w:pPr>
        <w:tabs>
          <w:tab w:val="left" w:pos="5220"/>
        </w:tabs>
        <w:spacing w:after="240" w:line="440" w:lineRule="exact"/>
        <w:rPr>
          <w:rFonts w:eastAsia="SimHei"/>
          <w:sz w:val="21"/>
          <w:szCs w:val="21"/>
        </w:rPr>
      </w:pPr>
      <w:r>
        <w:rPr>
          <w:rFonts w:eastAsia="SimHei" w:hint="eastAsia"/>
          <w:sz w:val="21"/>
          <w:szCs w:val="21"/>
        </w:rPr>
        <w:t>资料来源：社会事务部。</w:t>
      </w:r>
    </w:p>
    <w:p w:rsidR="00000000" w:rsidRDefault="00000000">
      <w:pPr>
        <w:pStyle w:val="Date"/>
        <w:tabs>
          <w:tab w:val="left" w:pos="5220"/>
        </w:tabs>
        <w:adjustRightInd w:val="0"/>
        <w:spacing w:after="240" w:line="400" w:lineRule="atLeast"/>
        <w:jc w:val="left"/>
        <w:textAlignment w:val="baseline"/>
        <w:rPr>
          <w:rFonts w:eastAsia="SimHei"/>
          <w:kern w:val="0"/>
          <w:lang w:val="en-US"/>
        </w:rPr>
      </w:pPr>
      <w:r>
        <w:rPr>
          <w:rFonts w:eastAsia="SimHei" w:hint="eastAsia"/>
          <w:kern w:val="0"/>
          <w:lang w:val="en-US"/>
        </w:rPr>
        <w:t>机动救济</w:t>
      </w:r>
    </w:p>
    <w:p w:rsidR="00000000" w:rsidRDefault="00000000">
      <w:pPr>
        <w:tabs>
          <w:tab w:val="left" w:pos="5220"/>
        </w:tabs>
        <w:spacing w:after="240" w:line="400" w:lineRule="atLeast"/>
        <w:ind w:firstLine="482"/>
        <w:jc w:val="both"/>
        <w:rPr>
          <w:sz w:val="21"/>
          <w:szCs w:val="21"/>
        </w:rPr>
      </w:pPr>
      <w:r>
        <w:rPr>
          <w:sz w:val="21"/>
          <w:szCs w:val="21"/>
        </w:rPr>
        <w:t>793</w:t>
      </w:r>
      <w:r>
        <w:rPr>
          <w:rFonts w:hint="eastAsia"/>
          <w:sz w:val="21"/>
          <w:szCs w:val="21"/>
        </w:rPr>
        <w:t>．每逢宗教节庆、开学或出现临时困难时，对有关个人和家庭发放机动救济。</w:t>
      </w:r>
      <w:r>
        <w:rPr>
          <w:sz w:val="21"/>
          <w:szCs w:val="21"/>
        </w:rPr>
        <w:t>1994-1998</w:t>
      </w:r>
      <w:r>
        <w:rPr>
          <w:rFonts w:hint="eastAsia"/>
          <w:sz w:val="21"/>
          <w:szCs w:val="21"/>
        </w:rPr>
        <w:t>年间受益人数和救济款项列表展示如下：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0"/>
        <w:gridCol w:w="3480"/>
        <w:gridCol w:w="3000"/>
      </w:tblGrid>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rFonts w:eastAsia="SimHei"/>
                <w:sz w:val="21"/>
                <w:szCs w:val="21"/>
              </w:rPr>
            </w:pPr>
            <w:r>
              <w:rPr>
                <w:rFonts w:eastAsia="SimHei" w:hint="eastAsia"/>
                <w:sz w:val="21"/>
                <w:szCs w:val="21"/>
              </w:rPr>
              <w:t>性质</w:t>
            </w:r>
          </w:p>
        </w:tc>
        <w:tc>
          <w:tcPr>
            <w:tcW w:w="34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rFonts w:eastAsia="SimHei"/>
                <w:sz w:val="21"/>
                <w:szCs w:val="21"/>
              </w:rPr>
            </w:pPr>
            <w:r>
              <w:rPr>
                <w:rFonts w:eastAsia="SimHei" w:hint="eastAsia"/>
                <w:sz w:val="21"/>
                <w:szCs w:val="21"/>
              </w:rPr>
              <w:t>受益人数</w:t>
            </w: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rFonts w:eastAsia="SimHei"/>
                <w:sz w:val="21"/>
                <w:szCs w:val="21"/>
              </w:rPr>
            </w:pPr>
            <w:r>
              <w:rPr>
                <w:rFonts w:eastAsia="SimHei" w:hint="eastAsia"/>
                <w:sz w:val="21"/>
                <w:szCs w:val="21"/>
              </w:rPr>
              <w:t>金额</w:t>
            </w:r>
            <w:r>
              <w:rPr>
                <w:rFonts w:eastAsia="SimHei"/>
                <w:sz w:val="21"/>
                <w:szCs w:val="21"/>
              </w:rPr>
              <w:t>(</w:t>
            </w:r>
            <w:r>
              <w:rPr>
                <w:rFonts w:eastAsia="SimHei" w:hint="eastAsia"/>
                <w:sz w:val="21"/>
                <w:szCs w:val="21"/>
              </w:rPr>
              <w:t>第纳尔</w:t>
            </w:r>
            <w:r>
              <w:rPr>
                <w:rFonts w:eastAsia="SimHei"/>
                <w:sz w:val="21"/>
                <w:szCs w:val="21"/>
              </w:rPr>
              <w:t>)</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rPr>
                <w:sz w:val="21"/>
                <w:szCs w:val="21"/>
              </w:rPr>
            </w:pPr>
            <w:r>
              <w:rPr>
                <w:rFonts w:hint="eastAsia"/>
                <w:sz w:val="21"/>
                <w:szCs w:val="21"/>
              </w:rPr>
              <w:t>开学</w:t>
            </w:r>
          </w:p>
        </w:tc>
        <w:tc>
          <w:tcPr>
            <w:tcW w:w="34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sz w:val="21"/>
                <w:szCs w:val="21"/>
              </w:rPr>
            </w:pPr>
            <w:r>
              <w:rPr>
                <w:sz w:val="21"/>
                <w:szCs w:val="21"/>
              </w:rPr>
              <w:t>1484516</w:t>
            </w: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sz w:val="21"/>
                <w:szCs w:val="21"/>
              </w:rPr>
            </w:pPr>
            <w:r>
              <w:rPr>
                <w:sz w:val="21"/>
                <w:szCs w:val="21"/>
              </w:rPr>
              <w:t>32728309</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rPr>
                <w:sz w:val="21"/>
                <w:szCs w:val="21"/>
              </w:rPr>
            </w:pPr>
            <w:r>
              <w:rPr>
                <w:rFonts w:hint="eastAsia"/>
                <w:sz w:val="21"/>
                <w:szCs w:val="21"/>
              </w:rPr>
              <w:t>宗教节日</w:t>
            </w:r>
          </w:p>
        </w:tc>
        <w:tc>
          <w:tcPr>
            <w:tcW w:w="34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sz w:val="21"/>
                <w:szCs w:val="21"/>
              </w:rPr>
            </w:pPr>
            <w:r>
              <w:rPr>
                <w:sz w:val="21"/>
                <w:szCs w:val="21"/>
              </w:rPr>
              <w:t>1698924</w:t>
            </w: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sz w:val="21"/>
                <w:szCs w:val="21"/>
              </w:rPr>
            </w:pPr>
            <w:r>
              <w:rPr>
                <w:sz w:val="21"/>
                <w:szCs w:val="21"/>
              </w:rPr>
              <w:t>42443705</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rPr>
                <w:sz w:val="21"/>
                <w:szCs w:val="21"/>
              </w:rPr>
            </w:pPr>
            <w:r>
              <w:rPr>
                <w:rFonts w:hint="eastAsia"/>
                <w:sz w:val="21"/>
                <w:szCs w:val="21"/>
              </w:rPr>
              <w:t>特别补助</w:t>
            </w:r>
          </w:p>
        </w:tc>
        <w:tc>
          <w:tcPr>
            <w:tcW w:w="34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sz w:val="21"/>
                <w:szCs w:val="21"/>
              </w:rPr>
            </w:pPr>
            <w:r>
              <w:rPr>
                <w:sz w:val="21"/>
                <w:szCs w:val="21"/>
              </w:rPr>
              <w:t>299505</w:t>
            </w: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sz w:val="21"/>
                <w:szCs w:val="21"/>
              </w:rPr>
            </w:pPr>
            <w:r>
              <w:rPr>
                <w:sz w:val="21"/>
                <w:szCs w:val="21"/>
              </w:rPr>
              <w:t>07191386</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rPr>
                <w:sz w:val="21"/>
                <w:szCs w:val="21"/>
              </w:rPr>
            </w:pPr>
            <w:r>
              <w:rPr>
                <w:rFonts w:hint="eastAsia"/>
                <w:sz w:val="21"/>
                <w:szCs w:val="21"/>
              </w:rPr>
              <w:t>合计</w:t>
            </w:r>
          </w:p>
        </w:tc>
        <w:tc>
          <w:tcPr>
            <w:tcW w:w="34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sz w:val="21"/>
                <w:szCs w:val="21"/>
              </w:rPr>
            </w:pPr>
            <w:r>
              <w:rPr>
                <w:sz w:val="21"/>
                <w:szCs w:val="21"/>
              </w:rPr>
              <w:t>3482945</w:t>
            </w:r>
          </w:p>
        </w:tc>
        <w:tc>
          <w:tcPr>
            <w:tcW w:w="30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ind w:firstLine="11"/>
              <w:jc w:val="center"/>
              <w:rPr>
                <w:sz w:val="21"/>
                <w:szCs w:val="21"/>
              </w:rPr>
            </w:pPr>
            <w:r>
              <w:rPr>
                <w:sz w:val="21"/>
                <w:szCs w:val="21"/>
              </w:rPr>
              <w:t>82353400</w:t>
            </w:r>
          </w:p>
        </w:tc>
      </w:tr>
    </w:tbl>
    <w:p w:rsidR="00000000" w:rsidRDefault="00000000">
      <w:pPr>
        <w:tabs>
          <w:tab w:val="left" w:pos="5220"/>
        </w:tabs>
        <w:spacing w:after="240" w:line="440" w:lineRule="exact"/>
        <w:rPr>
          <w:rFonts w:eastAsia="SimHei"/>
          <w:sz w:val="21"/>
          <w:szCs w:val="21"/>
        </w:rPr>
      </w:pPr>
      <w:r>
        <w:rPr>
          <w:rFonts w:eastAsia="SimHei" w:hint="eastAsia"/>
          <w:sz w:val="21"/>
          <w:szCs w:val="21"/>
        </w:rPr>
        <w:t>资料来源：社会事务部。</w:t>
      </w:r>
    </w:p>
    <w:p w:rsidR="00000000" w:rsidRDefault="00000000">
      <w:pPr>
        <w:tabs>
          <w:tab w:val="left" w:pos="5220"/>
        </w:tabs>
        <w:spacing w:after="240" w:line="440" w:lineRule="exact"/>
        <w:rPr>
          <w:rFonts w:eastAsia="SimHei"/>
          <w:sz w:val="21"/>
          <w:szCs w:val="21"/>
        </w:rPr>
      </w:pPr>
      <w:r>
        <w:rPr>
          <w:rFonts w:eastAsia="SimHei" w:hint="eastAsia"/>
          <w:sz w:val="21"/>
          <w:szCs w:val="21"/>
        </w:rPr>
        <w:t>二</w:t>
      </w:r>
      <w:r>
        <w:rPr>
          <w:rFonts w:eastAsia="SimHei"/>
          <w:sz w:val="21"/>
          <w:szCs w:val="21"/>
        </w:rPr>
        <w:t>.</w:t>
      </w:r>
      <w:r>
        <w:rPr>
          <w:rFonts w:eastAsia="SimHei"/>
          <w:b/>
          <w:bCs/>
          <w:sz w:val="21"/>
          <w:szCs w:val="21"/>
        </w:rPr>
        <w:t xml:space="preserve">2 </w:t>
      </w:r>
      <w:r>
        <w:rPr>
          <w:rFonts w:eastAsia="SimHei" w:hint="eastAsia"/>
          <w:sz w:val="21"/>
          <w:szCs w:val="21"/>
        </w:rPr>
        <w:t>扶助困难老人和残疾人方案</w:t>
      </w:r>
    </w:p>
    <w:p w:rsidR="00000000" w:rsidRDefault="00000000">
      <w:pPr>
        <w:tabs>
          <w:tab w:val="left" w:pos="5220"/>
        </w:tabs>
        <w:spacing w:after="240" w:line="440" w:lineRule="exact"/>
        <w:ind w:firstLine="480"/>
        <w:rPr>
          <w:sz w:val="21"/>
          <w:szCs w:val="21"/>
        </w:rPr>
      </w:pPr>
      <w:r>
        <w:rPr>
          <w:sz w:val="21"/>
          <w:szCs w:val="21"/>
        </w:rPr>
        <w:t>794</w:t>
      </w:r>
      <w:r>
        <w:rPr>
          <w:rFonts w:hint="eastAsia"/>
          <w:sz w:val="21"/>
          <w:szCs w:val="21"/>
        </w:rPr>
        <w:t>．生活困难的老人和残疾人享受季度专项救济。</w:t>
      </w:r>
      <w:r>
        <w:rPr>
          <w:sz w:val="21"/>
          <w:szCs w:val="21"/>
        </w:rPr>
        <w:t>1994-1998</w:t>
      </w:r>
      <w:r>
        <w:rPr>
          <w:rFonts w:hint="eastAsia"/>
          <w:sz w:val="21"/>
          <w:szCs w:val="21"/>
        </w:rPr>
        <w:t>年间救济数额和受益人数列表展示如下：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60"/>
        <w:gridCol w:w="2460"/>
        <w:gridCol w:w="2460"/>
        <w:gridCol w:w="2460"/>
      </w:tblGrid>
      <w:tr w:rsidR="00000000">
        <w:tblPrEx>
          <w:tblCellMar>
            <w:top w:w="0" w:type="dxa"/>
            <w:bottom w:w="0" w:type="dxa"/>
          </w:tblCellMar>
        </w:tblPrEx>
        <w:tc>
          <w:tcPr>
            <w:tcW w:w="24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类别</w:t>
            </w:r>
          </w:p>
        </w:tc>
        <w:tc>
          <w:tcPr>
            <w:tcW w:w="24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人数</w:t>
            </w:r>
          </w:p>
        </w:tc>
        <w:tc>
          <w:tcPr>
            <w:tcW w:w="24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人均年度金额</w:t>
            </w:r>
          </w:p>
        </w:tc>
        <w:tc>
          <w:tcPr>
            <w:tcW w:w="24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合计支付（第纳尔）</w:t>
            </w:r>
          </w:p>
        </w:tc>
      </w:tr>
      <w:tr w:rsidR="00000000">
        <w:tblPrEx>
          <w:tblCellMar>
            <w:top w:w="0" w:type="dxa"/>
            <w:bottom w:w="0" w:type="dxa"/>
          </w:tblCellMar>
        </w:tblPrEx>
        <w:tc>
          <w:tcPr>
            <w:tcW w:w="24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rFonts w:hint="eastAsia"/>
                <w:sz w:val="21"/>
                <w:szCs w:val="21"/>
              </w:rPr>
              <w:t>残疾人</w:t>
            </w:r>
          </w:p>
        </w:tc>
        <w:tc>
          <w:tcPr>
            <w:tcW w:w="24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2831</w:t>
            </w:r>
          </w:p>
        </w:tc>
        <w:tc>
          <w:tcPr>
            <w:tcW w:w="24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404(1)</w:t>
            </w:r>
          </w:p>
        </w:tc>
        <w:tc>
          <w:tcPr>
            <w:tcW w:w="24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4531312</w:t>
            </w:r>
          </w:p>
        </w:tc>
      </w:tr>
      <w:tr w:rsidR="00000000">
        <w:tblPrEx>
          <w:tblCellMar>
            <w:top w:w="0" w:type="dxa"/>
            <w:bottom w:w="0" w:type="dxa"/>
          </w:tblCellMar>
        </w:tblPrEx>
        <w:tc>
          <w:tcPr>
            <w:tcW w:w="24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rFonts w:hint="eastAsia"/>
                <w:sz w:val="21"/>
                <w:szCs w:val="21"/>
              </w:rPr>
              <w:t>老年人</w:t>
            </w:r>
          </w:p>
        </w:tc>
        <w:tc>
          <w:tcPr>
            <w:tcW w:w="24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3100</w:t>
            </w:r>
          </w:p>
        </w:tc>
        <w:tc>
          <w:tcPr>
            <w:tcW w:w="24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404(2)</w:t>
            </w:r>
          </w:p>
        </w:tc>
        <w:tc>
          <w:tcPr>
            <w:tcW w:w="24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5073000</w:t>
            </w:r>
          </w:p>
        </w:tc>
      </w:tr>
      <w:tr w:rsidR="00000000">
        <w:tblPrEx>
          <w:tblCellMar>
            <w:top w:w="0" w:type="dxa"/>
            <w:bottom w:w="0" w:type="dxa"/>
          </w:tblCellMar>
        </w:tblPrEx>
        <w:tc>
          <w:tcPr>
            <w:tcW w:w="24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rFonts w:hint="eastAsia"/>
                <w:sz w:val="21"/>
                <w:szCs w:val="21"/>
              </w:rPr>
              <w:t>合计</w:t>
            </w:r>
          </w:p>
        </w:tc>
        <w:tc>
          <w:tcPr>
            <w:tcW w:w="24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5931</w:t>
            </w:r>
          </w:p>
        </w:tc>
        <w:tc>
          <w:tcPr>
            <w:tcW w:w="24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w:t>
            </w:r>
          </w:p>
        </w:tc>
        <w:tc>
          <w:tcPr>
            <w:tcW w:w="24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9604312</w:t>
            </w:r>
          </w:p>
        </w:tc>
      </w:tr>
    </w:tbl>
    <w:p w:rsidR="00000000" w:rsidRDefault="00000000">
      <w:pPr>
        <w:tabs>
          <w:tab w:val="left" w:pos="5220"/>
        </w:tabs>
        <w:spacing w:after="240" w:line="440" w:lineRule="exact"/>
        <w:ind w:firstLine="480"/>
        <w:jc w:val="both"/>
        <w:rPr>
          <w:sz w:val="21"/>
          <w:szCs w:val="21"/>
        </w:rPr>
      </w:pPr>
      <w:r>
        <w:rPr>
          <w:sz w:val="21"/>
          <w:szCs w:val="21"/>
        </w:rPr>
        <w:t xml:space="preserve">(1) </w:t>
      </w:r>
      <w:r>
        <w:rPr>
          <w:rFonts w:hint="eastAsia"/>
          <w:sz w:val="21"/>
          <w:szCs w:val="21"/>
        </w:rPr>
        <w:t>金额从</w:t>
      </w:r>
      <w:r>
        <w:rPr>
          <w:sz w:val="21"/>
          <w:szCs w:val="21"/>
        </w:rPr>
        <w:t>1994</w:t>
      </w:r>
      <w:r>
        <w:rPr>
          <w:rFonts w:hint="eastAsia"/>
          <w:sz w:val="21"/>
          <w:szCs w:val="21"/>
        </w:rPr>
        <w:t>年的</w:t>
      </w:r>
      <w:r>
        <w:rPr>
          <w:sz w:val="21"/>
          <w:szCs w:val="21"/>
        </w:rPr>
        <w:t>310</w:t>
      </w:r>
      <w:r>
        <w:rPr>
          <w:rFonts w:hint="eastAsia"/>
          <w:sz w:val="21"/>
          <w:szCs w:val="21"/>
        </w:rPr>
        <w:t>第纳尔增加到现在的</w:t>
      </w:r>
      <w:r>
        <w:rPr>
          <w:sz w:val="21"/>
          <w:szCs w:val="21"/>
        </w:rPr>
        <w:t>404</w:t>
      </w:r>
      <w:r>
        <w:rPr>
          <w:rFonts w:hint="eastAsia"/>
          <w:sz w:val="21"/>
          <w:szCs w:val="21"/>
        </w:rPr>
        <w:t>第纳尔。</w:t>
      </w:r>
    </w:p>
    <w:p w:rsidR="00000000" w:rsidRDefault="00000000">
      <w:pPr>
        <w:tabs>
          <w:tab w:val="left" w:pos="5220"/>
        </w:tabs>
        <w:spacing w:after="240" w:line="440" w:lineRule="exact"/>
        <w:ind w:firstLine="480"/>
        <w:jc w:val="both"/>
        <w:rPr>
          <w:sz w:val="21"/>
          <w:szCs w:val="21"/>
        </w:rPr>
      </w:pPr>
      <w:r>
        <w:rPr>
          <w:sz w:val="21"/>
          <w:szCs w:val="21"/>
        </w:rPr>
        <w:t xml:space="preserve">(2) </w:t>
      </w:r>
      <w:r>
        <w:rPr>
          <w:rFonts w:hint="eastAsia"/>
          <w:sz w:val="21"/>
          <w:szCs w:val="21"/>
        </w:rPr>
        <w:t>金额从</w:t>
      </w:r>
      <w:r>
        <w:rPr>
          <w:sz w:val="21"/>
          <w:szCs w:val="21"/>
        </w:rPr>
        <w:t>1994</w:t>
      </w:r>
      <w:r>
        <w:rPr>
          <w:rFonts w:hint="eastAsia"/>
          <w:sz w:val="21"/>
          <w:szCs w:val="21"/>
        </w:rPr>
        <w:t>年的</w:t>
      </w:r>
      <w:r>
        <w:rPr>
          <w:sz w:val="21"/>
          <w:szCs w:val="21"/>
        </w:rPr>
        <w:t>280</w:t>
      </w:r>
      <w:r>
        <w:rPr>
          <w:rFonts w:hint="eastAsia"/>
          <w:sz w:val="21"/>
          <w:szCs w:val="21"/>
        </w:rPr>
        <w:t>第纳尔增加到现在的</w:t>
      </w:r>
      <w:r>
        <w:rPr>
          <w:sz w:val="21"/>
          <w:szCs w:val="21"/>
        </w:rPr>
        <w:t>404</w:t>
      </w:r>
      <w:r>
        <w:rPr>
          <w:rFonts w:hint="eastAsia"/>
          <w:sz w:val="21"/>
          <w:szCs w:val="21"/>
        </w:rPr>
        <w:t>第纳尔。</w:t>
      </w:r>
    </w:p>
    <w:p w:rsidR="00000000" w:rsidRDefault="00000000">
      <w:pPr>
        <w:tabs>
          <w:tab w:val="left" w:pos="5220"/>
        </w:tabs>
        <w:spacing w:after="240" w:line="440" w:lineRule="exact"/>
        <w:rPr>
          <w:rFonts w:eastAsia="SimHei"/>
          <w:sz w:val="21"/>
          <w:szCs w:val="21"/>
        </w:rPr>
      </w:pPr>
      <w:r>
        <w:rPr>
          <w:rFonts w:eastAsia="SimHei" w:hint="eastAsia"/>
          <w:sz w:val="21"/>
          <w:szCs w:val="21"/>
        </w:rPr>
        <w:t>二</w:t>
      </w:r>
      <w:r>
        <w:rPr>
          <w:rFonts w:eastAsia="SimHei"/>
          <w:sz w:val="21"/>
          <w:szCs w:val="21"/>
        </w:rPr>
        <w:t>.</w:t>
      </w:r>
      <w:r>
        <w:rPr>
          <w:rFonts w:eastAsia="SimHei"/>
          <w:b/>
          <w:bCs/>
          <w:sz w:val="21"/>
          <w:szCs w:val="21"/>
        </w:rPr>
        <w:t>3</w:t>
      </w:r>
      <w:r>
        <w:rPr>
          <w:rFonts w:eastAsia="SimHei"/>
          <w:sz w:val="21"/>
          <w:szCs w:val="21"/>
        </w:rPr>
        <w:t xml:space="preserve"> </w:t>
      </w:r>
      <w:r>
        <w:rPr>
          <w:rFonts w:eastAsia="SimHei" w:hint="eastAsia"/>
          <w:sz w:val="21"/>
          <w:szCs w:val="21"/>
        </w:rPr>
        <w:t>开发性社会方案</w:t>
      </w:r>
    </w:p>
    <w:p w:rsidR="00000000" w:rsidRDefault="00000000">
      <w:pPr>
        <w:tabs>
          <w:tab w:val="left" w:pos="5220"/>
        </w:tabs>
        <w:spacing w:after="240" w:line="440" w:lineRule="exact"/>
        <w:ind w:firstLine="480"/>
        <w:jc w:val="both"/>
        <w:rPr>
          <w:sz w:val="21"/>
          <w:szCs w:val="21"/>
        </w:rPr>
      </w:pPr>
      <w:r>
        <w:rPr>
          <w:sz w:val="21"/>
          <w:szCs w:val="21"/>
        </w:rPr>
        <w:t>795</w:t>
      </w:r>
      <w:r>
        <w:rPr>
          <w:rFonts w:hint="eastAsia"/>
          <w:sz w:val="21"/>
          <w:szCs w:val="21"/>
        </w:rPr>
        <w:t>．已为能在农业、小工业、手工业和服务业从事生产的残疾人和低收入家庭，制定了两项创收方案。其目标是：</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巩固就业和减少残疾人失业。</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调整开发性方案的目标，为困难家庭创造稳定的收入，加强他们融入经济进程的主动性。</w:t>
      </w:r>
    </w:p>
    <w:p w:rsidR="00000000" w:rsidRDefault="00000000">
      <w:pPr>
        <w:tabs>
          <w:tab w:val="left" w:pos="5220"/>
        </w:tabs>
        <w:spacing w:after="240" w:line="440" w:lineRule="exact"/>
        <w:ind w:firstLine="480"/>
        <w:jc w:val="both"/>
        <w:rPr>
          <w:sz w:val="21"/>
          <w:szCs w:val="21"/>
        </w:rPr>
      </w:pPr>
      <w:r>
        <w:rPr>
          <w:sz w:val="21"/>
          <w:szCs w:val="21"/>
        </w:rPr>
        <w:t>796</w:t>
      </w:r>
      <w:r>
        <w:rPr>
          <w:rFonts w:hint="eastAsia"/>
          <w:sz w:val="21"/>
          <w:szCs w:val="21"/>
        </w:rPr>
        <w:t>．在</w:t>
      </w:r>
      <w:r>
        <w:rPr>
          <w:sz w:val="21"/>
          <w:szCs w:val="21"/>
        </w:rPr>
        <w:t>1994-1998</w:t>
      </w:r>
      <w:r>
        <w:rPr>
          <w:rFonts w:hint="eastAsia"/>
          <w:sz w:val="21"/>
          <w:szCs w:val="21"/>
        </w:rPr>
        <w:t>年间，已为</w:t>
      </w:r>
      <w:r>
        <w:rPr>
          <w:sz w:val="21"/>
          <w:szCs w:val="21"/>
        </w:rPr>
        <w:t>386</w:t>
      </w:r>
      <w:r>
        <w:rPr>
          <w:rFonts w:hint="eastAsia"/>
          <w:sz w:val="21"/>
          <w:szCs w:val="21"/>
        </w:rPr>
        <w:t>个困难家庭提供了劳动门路，为</w:t>
      </w:r>
      <w:r>
        <w:rPr>
          <w:sz w:val="21"/>
          <w:szCs w:val="21"/>
        </w:rPr>
        <w:t>3 688</w:t>
      </w:r>
      <w:r>
        <w:rPr>
          <w:rFonts w:hint="eastAsia"/>
          <w:sz w:val="21"/>
          <w:szCs w:val="21"/>
        </w:rPr>
        <w:t>名残疾人创造了就业机会。</w:t>
      </w:r>
    </w:p>
    <w:p w:rsidR="00000000" w:rsidRDefault="00000000">
      <w:pPr>
        <w:tabs>
          <w:tab w:val="left" w:pos="5220"/>
        </w:tabs>
        <w:spacing w:after="240" w:line="440" w:lineRule="exact"/>
        <w:ind w:firstLine="480"/>
        <w:jc w:val="both"/>
        <w:rPr>
          <w:sz w:val="21"/>
          <w:szCs w:val="21"/>
        </w:rPr>
      </w:pPr>
      <w:r>
        <w:rPr>
          <w:sz w:val="21"/>
          <w:szCs w:val="21"/>
        </w:rPr>
        <w:t>797</w:t>
      </w:r>
      <w:r>
        <w:rPr>
          <w:rFonts w:hint="eastAsia"/>
          <w:sz w:val="21"/>
          <w:szCs w:val="21"/>
        </w:rPr>
        <w:t>．在开发性方案范围内，妇女的受益人数如下：</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残疾人创收项目受益者</w:t>
      </w:r>
      <w:r>
        <w:rPr>
          <w:sz w:val="21"/>
          <w:szCs w:val="21"/>
        </w:rPr>
        <w:t>603</w:t>
      </w:r>
      <w:r>
        <w:rPr>
          <w:rFonts w:hint="eastAsia"/>
          <w:sz w:val="21"/>
          <w:szCs w:val="21"/>
        </w:rPr>
        <w:t>人，占总数的</w:t>
      </w:r>
      <w:r>
        <w:rPr>
          <w:sz w:val="21"/>
          <w:szCs w:val="21"/>
        </w:rPr>
        <w:t>16.35%</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困难家庭创收项目受益者</w:t>
      </w:r>
      <w:r>
        <w:rPr>
          <w:sz w:val="21"/>
          <w:szCs w:val="21"/>
        </w:rPr>
        <w:t>295</w:t>
      </w:r>
      <w:r>
        <w:rPr>
          <w:rFonts w:hint="eastAsia"/>
          <w:sz w:val="21"/>
          <w:szCs w:val="21"/>
        </w:rPr>
        <w:t>人，占总数的</w:t>
      </w:r>
      <w:r>
        <w:rPr>
          <w:sz w:val="21"/>
          <w:szCs w:val="21"/>
        </w:rPr>
        <w:t>76.4%</w:t>
      </w:r>
      <w:r>
        <w:rPr>
          <w:rFonts w:hint="eastAsia"/>
          <w:sz w:val="21"/>
          <w:szCs w:val="21"/>
        </w:rPr>
        <w:t>。</w:t>
      </w:r>
    </w:p>
    <w:p w:rsidR="00000000" w:rsidRDefault="00000000">
      <w:pPr>
        <w:tabs>
          <w:tab w:val="left" w:pos="5220"/>
        </w:tabs>
        <w:spacing w:after="240" w:line="440" w:lineRule="exact"/>
        <w:jc w:val="both"/>
        <w:rPr>
          <w:sz w:val="21"/>
          <w:szCs w:val="21"/>
        </w:rPr>
      </w:pPr>
      <w:r>
        <w:rPr>
          <w:rFonts w:eastAsia="SimHei" w:hint="eastAsia"/>
          <w:sz w:val="21"/>
          <w:szCs w:val="21"/>
        </w:rPr>
        <w:t>二</w:t>
      </w:r>
      <w:r>
        <w:rPr>
          <w:rFonts w:eastAsia="SimHei"/>
          <w:sz w:val="21"/>
          <w:szCs w:val="21"/>
        </w:rPr>
        <w:t>.</w:t>
      </w:r>
      <w:r>
        <w:rPr>
          <w:rFonts w:eastAsia="SimHei"/>
          <w:b/>
          <w:bCs/>
          <w:sz w:val="21"/>
          <w:szCs w:val="21"/>
        </w:rPr>
        <w:t xml:space="preserve">4 </w:t>
      </w:r>
      <w:r>
        <w:rPr>
          <w:rFonts w:eastAsia="SimHei" w:hint="eastAsia"/>
          <w:sz w:val="21"/>
          <w:szCs w:val="21"/>
        </w:rPr>
        <w:t>全国互助基金会</w:t>
      </w:r>
      <w:r>
        <w:rPr>
          <w:rFonts w:hint="eastAsia"/>
          <w:b/>
          <w:bCs/>
          <w:sz w:val="21"/>
          <w:szCs w:val="21"/>
        </w:rPr>
        <w:t>（</w:t>
      </w:r>
      <w:r>
        <w:rPr>
          <w:b/>
          <w:bCs/>
          <w:sz w:val="21"/>
          <w:szCs w:val="21"/>
        </w:rPr>
        <w:t>26-26</w:t>
      </w:r>
      <w:r>
        <w:rPr>
          <w:rFonts w:hint="eastAsia"/>
          <w:b/>
          <w:bCs/>
          <w:sz w:val="21"/>
          <w:szCs w:val="21"/>
        </w:rPr>
        <w:t>）</w:t>
      </w:r>
    </w:p>
    <w:p w:rsidR="00000000" w:rsidRDefault="00000000">
      <w:pPr>
        <w:tabs>
          <w:tab w:val="left" w:pos="5220"/>
        </w:tabs>
        <w:spacing w:after="240" w:line="440" w:lineRule="exact"/>
        <w:ind w:firstLine="480"/>
        <w:jc w:val="both"/>
        <w:rPr>
          <w:sz w:val="21"/>
          <w:szCs w:val="21"/>
        </w:rPr>
      </w:pPr>
      <w:r>
        <w:rPr>
          <w:sz w:val="21"/>
          <w:szCs w:val="21"/>
        </w:rPr>
        <w:t>798</w:t>
      </w:r>
      <w:r>
        <w:rPr>
          <w:rFonts w:hint="eastAsia"/>
          <w:sz w:val="21"/>
          <w:szCs w:val="21"/>
        </w:rPr>
        <w:t>．根据共和国总统宰因·阿比丁·本·阿里的提议，</w:t>
      </w:r>
      <w:r>
        <w:rPr>
          <w:sz w:val="21"/>
          <w:szCs w:val="21"/>
        </w:rPr>
        <w:t>1993</w:t>
      </w:r>
      <w:r>
        <w:rPr>
          <w:rFonts w:hint="eastAsia"/>
          <w:sz w:val="21"/>
          <w:szCs w:val="21"/>
        </w:rPr>
        <w:t>年设立了全国互助基金会，其资金来自国家的预算拨款，公民和企业的自愿捐赠及友好国家和兄弟国家的捐赠。</w:t>
      </w:r>
    </w:p>
    <w:p w:rsidR="00000000" w:rsidRDefault="00000000">
      <w:pPr>
        <w:tabs>
          <w:tab w:val="left" w:pos="5220"/>
        </w:tabs>
        <w:spacing w:after="240" w:line="440" w:lineRule="exact"/>
        <w:ind w:firstLine="480"/>
        <w:jc w:val="both"/>
        <w:rPr>
          <w:sz w:val="21"/>
          <w:szCs w:val="21"/>
        </w:rPr>
      </w:pPr>
      <w:r>
        <w:rPr>
          <w:sz w:val="21"/>
          <w:szCs w:val="21"/>
        </w:rPr>
        <w:t>799</w:t>
      </w:r>
      <w:r>
        <w:rPr>
          <w:rFonts w:hint="eastAsia"/>
          <w:sz w:val="21"/>
          <w:szCs w:val="21"/>
        </w:rPr>
        <w:t>．全国互助基金会（</w:t>
      </w:r>
      <w:r>
        <w:rPr>
          <w:sz w:val="21"/>
          <w:szCs w:val="21"/>
        </w:rPr>
        <w:t>26-26</w:t>
      </w:r>
      <w:r>
        <w:rPr>
          <w:rFonts w:hint="eastAsia"/>
          <w:sz w:val="21"/>
          <w:szCs w:val="21"/>
        </w:rPr>
        <w:t>）提供资金，在基础设施不足、经济潜力单薄的地区，建设基础设施（饮水、电力、道路、民居、学校和诊所）和创办微型企业（农业、手工业和小工业）。</w:t>
      </w:r>
    </w:p>
    <w:p w:rsidR="00000000" w:rsidRDefault="00000000">
      <w:pPr>
        <w:tabs>
          <w:tab w:val="left" w:pos="5220"/>
        </w:tabs>
        <w:spacing w:after="240" w:line="440" w:lineRule="exact"/>
        <w:ind w:firstLine="480"/>
        <w:jc w:val="both"/>
        <w:rPr>
          <w:sz w:val="21"/>
          <w:szCs w:val="21"/>
        </w:rPr>
      </w:pPr>
      <w:r>
        <w:rPr>
          <w:sz w:val="21"/>
          <w:szCs w:val="21"/>
        </w:rPr>
        <w:t>800</w:t>
      </w:r>
      <w:r>
        <w:rPr>
          <w:rFonts w:hint="eastAsia"/>
          <w:sz w:val="21"/>
          <w:szCs w:val="21"/>
        </w:rPr>
        <w:t>．</w:t>
      </w:r>
      <w:r>
        <w:rPr>
          <w:sz w:val="21"/>
          <w:szCs w:val="21"/>
        </w:rPr>
        <w:t>1996</w:t>
      </w:r>
      <w:r>
        <w:rPr>
          <w:rFonts w:hint="eastAsia"/>
          <w:sz w:val="21"/>
          <w:szCs w:val="21"/>
        </w:rPr>
        <w:t>年以来，全国互助基金会启动了创收计划项目。乡村妇女或者从手工业项目中直接受益（占</w:t>
      </w:r>
      <w:r>
        <w:rPr>
          <w:sz w:val="21"/>
          <w:szCs w:val="21"/>
        </w:rPr>
        <w:t>26%</w:t>
      </w:r>
      <w:r>
        <w:rPr>
          <w:rFonts w:hint="eastAsia"/>
          <w:sz w:val="21"/>
          <w:szCs w:val="21"/>
        </w:rPr>
        <w:t>），或者通过以家庭为对象的农业项目间接受益（占</w:t>
      </w:r>
      <w:r>
        <w:rPr>
          <w:sz w:val="21"/>
          <w:szCs w:val="21"/>
        </w:rPr>
        <w:t>68%</w:t>
      </w:r>
      <w:r>
        <w:rPr>
          <w:rFonts w:hint="eastAsia"/>
          <w:sz w:val="21"/>
          <w:szCs w:val="21"/>
        </w:rPr>
        <w:t>）。</w:t>
      </w:r>
    </w:p>
    <w:p w:rsidR="00000000" w:rsidRDefault="00000000">
      <w:pPr>
        <w:pStyle w:val="Date"/>
        <w:tabs>
          <w:tab w:val="left" w:pos="5220"/>
        </w:tabs>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三、综合开发计划</w:t>
      </w:r>
    </w:p>
    <w:p w:rsidR="00000000" w:rsidRDefault="00000000">
      <w:pPr>
        <w:tabs>
          <w:tab w:val="left" w:pos="5220"/>
        </w:tabs>
        <w:spacing w:after="240" w:line="440" w:lineRule="exact"/>
        <w:ind w:firstLine="480"/>
        <w:jc w:val="both"/>
        <w:rPr>
          <w:sz w:val="21"/>
          <w:szCs w:val="21"/>
        </w:rPr>
      </w:pPr>
      <w:r>
        <w:rPr>
          <w:sz w:val="21"/>
          <w:szCs w:val="21"/>
        </w:rPr>
        <w:t>801</w:t>
      </w:r>
      <w:r>
        <w:rPr>
          <w:rFonts w:hint="eastAsia"/>
          <w:sz w:val="21"/>
          <w:szCs w:val="21"/>
        </w:rPr>
        <w:t>．妇女得益于国家开展的开发及扶助就业计划，为更好的满足居民需要和改善居民生活水平，这些计划不断有所调整。不论其目的是建设社会经济基础设施，创造新的就业岗位，开辟收入来源，或是提倡创办微型企业和从事独立劳动，这些计划都对城乡穷苦妇女直接有益或间接有益，帮助她们融入经济进程。</w:t>
      </w:r>
    </w:p>
    <w:p w:rsidR="00000000" w:rsidRDefault="00000000">
      <w:pPr>
        <w:tabs>
          <w:tab w:val="left" w:pos="5220"/>
        </w:tabs>
        <w:spacing w:after="240" w:line="440" w:lineRule="exact"/>
        <w:ind w:firstLine="480"/>
        <w:jc w:val="both"/>
        <w:rPr>
          <w:sz w:val="21"/>
          <w:szCs w:val="21"/>
        </w:rPr>
      </w:pPr>
      <w:r>
        <w:rPr>
          <w:sz w:val="21"/>
          <w:szCs w:val="21"/>
        </w:rPr>
        <w:t>802</w:t>
      </w:r>
      <w:r>
        <w:rPr>
          <w:rFonts w:hint="eastAsia"/>
          <w:sz w:val="21"/>
          <w:szCs w:val="21"/>
        </w:rPr>
        <w:t>．在乡村开发综合计划（</w:t>
      </w:r>
      <w:r>
        <w:rPr>
          <w:sz w:val="21"/>
          <w:szCs w:val="21"/>
        </w:rPr>
        <w:t>PDRI</w:t>
      </w:r>
      <w:r>
        <w:rPr>
          <w:rFonts w:hint="eastAsia"/>
          <w:sz w:val="21"/>
          <w:szCs w:val="21"/>
        </w:rPr>
        <w:t>）和城镇开发综合计划（</w:t>
      </w:r>
      <w:r>
        <w:rPr>
          <w:sz w:val="21"/>
          <w:szCs w:val="21"/>
        </w:rPr>
        <w:t>PDUI</w:t>
      </w:r>
      <w:r>
        <w:rPr>
          <w:rFonts w:hint="eastAsia"/>
          <w:sz w:val="21"/>
          <w:szCs w:val="21"/>
        </w:rPr>
        <w:t>）的框架内，又推出了针对具有一定职业技能的妇女的新项目，其行动目标是发展家庭生产活动和家庭经济，以利于创办妇女微型企业。</w:t>
      </w:r>
    </w:p>
    <w:p w:rsidR="00000000" w:rsidRDefault="00000000">
      <w:pPr>
        <w:tabs>
          <w:tab w:val="left" w:pos="5220"/>
        </w:tabs>
        <w:spacing w:after="240" w:line="440" w:lineRule="exact"/>
        <w:ind w:firstLine="480"/>
        <w:jc w:val="both"/>
        <w:rPr>
          <w:sz w:val="21"/>
          <w:szCs w:val="21"/>
        </w:rPr>
      </w:pPr>
      <w:r>
        <w:rPr>
          <w:sz w:val="21"/>
          <w:szCs w:val="21"/>
        </w:rPr>
        <w:t>803</w:t>
      </w:r>
      <w:r>
        <w:rPr>
          <w:rFonts w:hint="eastAsia"/>
          <w:sz w:val="21"/>
          <w:szCs w:val="21"/>
        </w:rPr>
        <w:t>．通过对开展城镇开发综合计划的有关市郊的调查，人们看到了妇女对提高家庭收入作出的决定性贡献。</w:t>
      </w:r>
    </w:p>
    <w:p w:rsidR="00000000" w:rsidRDefault="00000000">
      <w:pPr>
        <w:tabs>
          <w:tab w:val="left" w:pos="5220"/>
        </w:tabs>
        <w:spacing w:after="240" w:line="440" w:lineRule="exact"/>
        <w:ind w:firstLine="480"/>
        <w:jc w:val="both"/>
        <w:rPr>
          <w:sz w:val="21"/>
          <w:szCs w:val="21"/>
        </w:rPr>
      </w:pPr>
      <w:r>
        <w:rPr>
          <w:sz w:val="21"/>
          <w:szCs w:val="21"/>
        </w:rPr>
        <w:t>804</w:t>
      </w:r>
      <w:r>
        <w:rPr>
          <w:rFonts w:hint="eastAsia"/>
          <w:sz w:val="21"/>
          <w:szCs w:val="21"/>
        </w:rPr>
        <w:t>．</w:t>
      </w:r>
      <w:r>
        <w:rPr>
          <w:sz w:val="21"/>
          <w:szCs w:val="21"/>
        </w:rPr>
        <w:t>1987</w:t>
      </w:r>
      <w:r>
        <w:rPr>
          <w:rFonts w:hint="eastAsia"/>
          <w:sz w:val="21"/>
          <w:szCs w:val="21"/>
        </w:rPr>
        <w:t>年决定实施的包括若干开发项目的地区开发计划（</w:t>
      </w:r>
      <w:r>
        <w:rPr>
          <w:sz w:val="21"/>
          <w:szCs w:val="21"/>
        </w:rPr>
        <w:t>PRD</w:t>
      </w:r>
      <w:r>
        <w:rPr>
          <w:rFonts w:hint="eastAsia"/>
          <w:sz w:val="21"/>
          <w:szCs w:val="21"/>
        </w:rPr>
        <w:t>），到</w:t>
      </w:r>
      <w:r>
        <w:rPr>
          <w:sz w:val="21"/>
          <w:szCs w:val="21"/>
        </w:rPr>
        <w:t>1992</w:t>
      </w:r>
      <w:r>
        <w:rPr>
          <w:rFonts w:hint="eastAsia"/>
          <w:sz w:val="21"/>
          <w:szCs w:val="21"/>
        </w:rPr>
        <w:t>年为止，已使</w:t>
      </w:r>
      <w:r>
        <w:rPr>
          <w:sz w:val="21"/>
          <w:szCs w:val="21"/>
        </w:rPr>
        <w:t>12 000</w:t>
      </w:r>
      <w:r>
        <w:rPr>
          <w:rFonts w:hint="eastAsia"/>
          <w:sz w:val="21"/>
          <w:szCs w:val="21"/>
        </w:rPr>
        <w:t>名妇女受益，占“扶助手工业”项目受益人总数的</w:t>
      </w:r>
      <w:r>
        <w:rPr>
          <w:sz w:val="21"/>
          <w:szCs w:val="21"/>
        </w:rPr>
        <w:t>10%</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 1984</w:t>
      </w:r>
      <w:r>
        <w:rPr>
          <w:rFonts w:hint="eastAsia"/>
          <w:sz w:val="21"/>
          <w:szCs w:val="21"/>
        </w:rPr>
        <w:t>年启动的乡村开发综合计划于</w:t>
      </w:r>
      <w:r>
        <w:rPr>
          <w:sz w:val="21"/>
          <w:szCs w:val="21"/>
        </w:rPr>
        <w:t>1993</w:t>
      </w:r>
      <w:r>
        <w:rPr>
          <w:rFonts w:hint="eastAsia"/>
          <w:sz w:val="21"/>
          <w:szCs w:val="21"/>
        </w:rPr>
        <w:t>年再次被推出，列入新一代项目的“妇女”专项，包括获得信贷、职业培训、农业知识普及在内，涉及到妇女从事的农业、手工业或家庭的全部活动，例如西北部地区的开发项目就是如此。</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城镇开发综合计划于</w:t>
      </w:r>
      <w:r>
        <w:rPr>
          <w:sz w:val="21"/>
          <w:szCs w:val="21"/>
        </w:rPr>
        <w:t>1994</w:t>
      </w:r>
      <w:r>
        <w:rPr>
          <w:rFonts w:hint="eastAsia"/>
          <w:sz w:val="21"/>
          <w:szCs w:val="21"/>
        </w:rPr>
        <w:t>年付诸实施，旨在支持在贫困地区开展创收活动，不久前已帮助</w:t>
      </w:r>
      <w:r>
        <w:rPr>
          <w:sz w:val="21"/>
          <w:szCs w:val="21"/>
        </w:rPr>
        <w:t>9 200</w:t>
      </w:r>
      <w:r>
        <w:rPr>
          <w:rFonts w:hint="eastAsia"/>
          <w:sz w:val="21"/>
          <w:szCs w:val="21"/>
        </w:rPr>
        <w:t>名青年妇女获得稳定的收入来源。一项在大城市四郊促进妇女从事生产活动的行动计划，</w:t>
      </w:r>
      <w:r>
        <w:rPr>
          <w:sz w:val="21"/>
          <w:szCs w:val="21"/>
        </w:rPr>
        <w:t>1996</w:t>
      </w:r>
      <w:r>
        <w:rPr>
          <w:rFonts w:hint="eastAsia"/>
          <w:sz w:val="21"/>
          <w:szCs w:val="21"/>
        </w:rPr>
        <w:t>年已在综合计划的范围内启动。</w:t>
      </w:r>
    </w:p>
    <w:p w:rsidR="00000000" w:rsidRDefault="00000000">
      <w:pPr>
        <w:pStyle w:val="Date"/>
        <w:tabs>
          <w:tab w:val="left" w:pos="5220"/>
        </w:tabs>
        <w:adjustRightInd w:val="0"/>
        <w:spacing w:after="240" w:line="440" w:lineRule="exact"/>
        <w:textAlignment w:val="baseline"/>
        <w:rPr>
          <w:rFonts w:eastAsia="SimHei"/>
          <w:kern w:val="0"/>
          <w:lang w:val="en-US"/>
        </w:rPr>
      </w:pPr>
    </w:p>
    <w:p w:rsidR="00000000" w:rsidRDefault="00000000">
      <w:pPr>
        <w:pStyle w:val="Date"/>
        <w:tabs>
          <w:tab w:val="left" w:pos="5220"/>
        </w:tabs>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四、银行贷款及其他融资方式</w:t>
      </w:r>
    </w:p>
    <w:p w:rsidR="00000000" w:rsidRDefault="00000000">
      <w:pPr>
        <w:tabs>
          <w:tab w:val="left" w:pos="5220"/>
        </w:tabs>
        <w:spacing w:after="240" w:line="440" w:lineRule="exact"/>
        <w:ind w:firstLine="480"/>
        <w:jc w:val="both"/>
        <w:rPr>
          <w:sz w:val="21"/>
          <w:szCs w:val="21"/>
        </w:rPr>
      </w:pPr>
      <w:r>
        <w:rPr>
          <w:sz w:val="21"/>
          <w:szCs w:val="21"/>
        </w:rPr>
        <w:t>805</w:t>
      </w:r>
      <w:r>
        <w:rPr>
          <w:rFonts w:hint="eastAsia"/>
          <w:sz w:val="21"/>
          <w:szCs w:val="21"/>
        </w:rPr>
        <w:t>．《人权法》第</w:t>
      </w:r>
      <w:r>
        <w:rPr>
          <w:sz w:val="21"/>
          <w:szCs w:val="21"/>
        </w:rPr>
        <w:t>24</w:t>
      </w:r>
      <w:r>
        <w:rPr>
          <w:rFonts w:hint="eastAsia"/>
          <w:sz w:val="21"/>
          <w:szCs w:val="21"/>
        </w:rPr>
        <w:t>条确认已婚妇女有自由支配其财产的权利，拥有与融资机构和银行订立信贷合同的充分自由。妇女历来通过非正规渠道在微型企业中投资，但随着结构调整的实施，妇女从此可以利用新的融资机制提供的投资机会。</w:t>
      </w:r>
    </w:p>
    <w:p w:rsidR="00000000" w:rsidRDefault="00000000">
      <w:pPr>
        <w:tabs>
          <w:tab w:val="left" w:pos="5220"/>
        </w:tabs>
        <w:spacing w:after="240" w:line="440" w:lineRule="exact"/>
        <w:ind w:firstLine="480"/>
        <w:jc w:val="both"/>
        <w:rPr>
          <w:sz w:val="21"/>
          <w:szCs w:val="21"/>
        </w:rPr>
      </w:pPr>
      <w:r>
        <w:rPr>
          <w:sz w:val="21"/>
          <w:szCs w:val="21"/>
        </w:rPr>
        <w:t>806</w:t>
      </w:r>
      <w:r>
        <w:rPr>
          <w:rFonts w:hint="eastAsia"/>
          <w:sz w:val="21"/>
          <w:szCs w:val="21"/>
        </w:rPr>
        <w:t>．在促进工业分散发展基金（</w:t>
      </w:r>
      <w:r>
        <w:rPr>
          <w:sz w:val="21"/>
          <w:szCs w:val="21"/>
        </w:rPr>
        <w:t>FOPRODI</w:t>
      </w:r>
      <w:r>
        <w:rPr>
          <w:rFonts w:hint="eastAsia"/>
          <w:sz w:val="21"/>
          <w:szCs w:val="21"/>
        </w:rPr>
        <w:t>）的框架内，工业部允许妇女融资创办微型企业（融资额不超过</w:t>
      </w:r>
      <w:r>
        <w:rPr>
          <w:sz w:val="21"/>
          <w:szCs w:val="21"/>
        </w:rPr>
        <w:t>3</w:t>
      </w:r>
      <w:r>
        <w:rPr>
          <w:rFonts w:hint="eastAsia"/>
          <w:sz w:val="21"/>
          <w:szCs w:val="21"/>
        </w:rPr>
        <w:t>百万第纳尔，享受优惠利率），涉及以纺织和皮革为主的不同行业，从下表可以看出，这两个行业对女企业家最有吸引力，但从事生产的妇女在创业项目总数中仅占</w:t>
      </w:r>
      <w:r>
        <w:rPr>
          <w:sz w:val="21"/>
          <w:szCs w:val="21"/>
        </w:rPr>
        <w:t>5%</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807</w:t>
      </w:r>
      <w:r>
        <w:rPr>
          <w:rFonts w:hint="eastAsia"/>
          <w:sz w:val="21"/>
          <w:szCs w:val="21"/>
        </w:rPr>
        <w:t>．在利用促进工业分散发展基金、发展手工业和小作坊全国基金（</w:t>
      </w:r>
      <w:r>
        <w:rPr>
          <w:sz w:val="21"/>
          <w:szCs w:val="21"/>
        </w:rPr>
        <w:t>FONAPRA</w:t>
      </w:r>
      <w:r>
        <w:rPr>
          <w:rFonts w:hint="eastAsia"/>
          <w:sz w:val="21"/>
          <w:szCs w:val="21"/>
        </w:rPr>
        <w:t>）和促进农业投资署等机构提供的启动资金方面，妇女只占有限的比例（分别占</w:t>
      </w:r>
      <w:r>
        <w:rPr>
          <w:sz w:val="21"/>
          <w:szCs w:val="21"/>
        </w:rPr>
        <w:t>5%</w:t>
      </w:r>
      <w:r>
        <w:rPr>
          <w:rFonts w:hint="eastAsia"/>
          <w:sz w:val="21"/>
          <w:szCs w:val="21"/>
        </w:rPr>
        <w:t>、</w:t>
      </w:r>
      <w:r>
        <w:rPr>
          <w:sz w:val="21"/>
          <w:szCs w:val="21"/>
        </w:rPr>
        <w:t>14%</w:t>
      </w:r>
      <w:r>
        <w:rPr>
          <w:rFonts w:hint="eastAsia"/>
          <w:sz w:val="21"/>
          <w:szCs w:val="21"/>
        </w:rPr>
        <w:t>和</w:t>
      </w:r>
      <w:r>
        <w:rPr>
          <w:sz w:val="21"/>
          <w:szCs w:val="21"/>
        </w:rPr>
        <w:t>3.3%</w:t>
      </w:r>
      <w:r>
        <w:rPr>
          <w:rFonts w:hint="eastAsia"/>
          <w:sz w:val="21"/>
          <w:szCs w:val="21"/>
        </w:rPr>
        <w:t>）。</w:t>
      </w:r>
    </w:p>
    <w:p w:rsidR="00000000" w:rsidRDefault="00000000">
      <w:pPr>
        <w:tabs>
          <w:tab w:val="left" w:pos="5220"/>
        </w:tabs>
        <w:spacing w:after="240" w:line="440" w:lineRule="exact"/>
        <w:ind w:firstLine="480"/>
        <w:jc w:val="both"/>
        <w:rPr>
          <w:rFonts w:eastAsia="SimHei"/>
          <w:sz w:val="21"/>
          <w:szCs w:val="21"/>
        </w:rPr>
      </w:pPr>
      <w:r>
        <w:rPr>
          <w:sz w:val="21"/>
          <w:szCs w:val="21"/>
        </w:rPr>
        <w:t>808</w:t>
      </w:r>
      <w:r>
        <w:rPr>
          <w:rFonts w:hint="eastAsia"/>
          <w:sz w:val="21"/>
          <w:szCs w:val="21"/>
        </w:rPr>
        <w:t>．不能向管理这些基金的银行提供充足的担保，以及缺乏起草求贷计划书的技能，阻碍妇女更多利用这些基金</w:t>
      </w:r>
      <w:r>
        <w:rPr>
          <w:rFonts w:eastAsia="SimHei" w:hint="eastAsia"/>
          <w:sz w:val="21"/>
          <w:szCs w:val="21"/>
        </w:rPr>
        <w:t>。</w:t>
      </w:r>
    </w:p>
    <w:p w:rsidR="00000000" w:rsidRDefault="00000000">
      <w:pPr>
        <w:tabs>
          <w:tab w:val="left" w:pos="5220"/>
        </w:tabs>
        <w:spacing w:after="240" w:line="440" w:lineRule="exact"/>
        <w:jc w:val="both"/>
        <w:rPr>
          <w:sz w:val="21"/>
          <w:szCs w:val="21"/>
        </w:rPr>
      </w:pPr>
      <w:r>
        <w:rPr>
          <w:rFonts w:eastAsia="SimHei" w:hint="eastAsia"/>
          <w:sz w:val="21"/>
          <w:szCs w:val="21"/>
        </w:rPr>
        <w:t>四</w:t>
      </w:r>
      <w:r>
        <w:rPr>
          <w:rFonts w:eastAsia="SimHei"/>
          <w:sz w:val="21"/>
          <w:szCs w:val="21"/>
        </w:rPr>
        <w:t>.</w:t>
      </w:r>
      <w:r>
        <w:rPr>
          <w:rFonts w:eastAsia="SimHei"/>
          <w:b/>
          <w:bCs/>
          <w:sz w:val="21"/>
          <w:szCs w:val="21"/>
        </w:rPr>
        <w:t>1</w:t>
      </w:r>
      <w:r>
        <w:rPr>
          <w:rFonts w:eastAsia="SimHei"/>
          <w:sz w:val="21"/>
          <w:szCs w:val="21"/>
        </w:rPr>
        <w:t xml:space="preserve"> </w:t>
      </w:r>
      <w:r>
        <w:rPr>
          <w:rFonts w:eastAsia="SimHei" w:hint="eastAsia"/>
          <w:sz w:val="21"/>
          <w:szCs w:val="21"/>
        </w:rPr>
        <w:t>突尼斯就业署的微型企业项目</w:t>
      </w:r>
    </w:p>
    <w:p w:rsidR="00000000" w:rsidRDefault="00000000">
      <w:pPr>
        <w:tabs>
          <w:tab w:val="left" w:pos="5220"/>
        </w:tabs>
        <w:spacing w:after="240" w:line="440" w:lineRule="exact"/>
        <w:ind w:firstLine="480"/>
        <w:jc w:val="both"/>
        <w:rPr>
          <w:sz w:val="21"/>
          <w:szCs w:val="21"/>
        </w:rPr>
      </w:pPr>
      <w:r>
        <w:rPr>
          <w:sz w:val="21"/>
          <w:szCs w:val="21"/>
        </w:rPr>
        <w:t>809</w:t>
      </w:r>
      <w:r>
        <w:rPr>
          <w:rFonts w:hint="eastAsia"/>
          <w:sz w:val="21"/>
          <w:szCs w:val="21"/>
        </w:rPr>
        <w:t>．经验表明，妇女更倾向于从事小型的生产性投资，突尼斯就业署在促进职业培训和就业范围内开展的发展微型企业项目便足以为证。</w:t>
      </w:r>
    </w:p>
    <w:p w:rsidR="00000000" w:rsidRDefault="00000000">
      <w:pPr>
        <w:tabs>
          <w:tab w:val="left" w:pos="5220"/>
        </w:tabs>
        <w:spacing w:after="240" w:line="440" w:lineRule="exact"/>
        <w:ind w:firstLine="480"/>
        <w:jc w:val="both"/>
        <w:rPr>
          <w:sz w:val="21"/>
          <w:szCs w:val="21"/>
        </w:rPr>
      </w:pPr>
      <w:r>
        <w:rPr>
          <w:sz w:val="21"/>
          <w:szCs w:val="21"/>
        </w:rPr>
        <w:t>810</w:t>
      </w:r>
      <w:r>
        <w:rPr>
          <w:rFonts w:hint="eastAsia"/>
          <w:sz w:val="21"/>
          <w:szCs w:val="21"/>
        </w:rPr>
        <w:t>．对此感兴趣的妇女可在这些项目的帮助下，获得有关的信息和指导，建立技术档案和筹措资金。从下表可以看出，受益妇女的比例已从</w:t>
      </w:r>
      <w:r>
        <w:rPr>
          <w:sz w:val="21"/>
          <w:szCs w:val="21"/>
        </w:rPr>
        <w:t>1993</w:t>
      </w:r>
      <w:r>
        <w:rPr>
          <w:rFonts w:hint="eastAsia"/>
          <w:sz w:val="21"/>
          <w:szCs w:val="21"/>
        </w:rPr>
        <w:t>年的</w:t>
      </w:r>
      <w:r>
        <w:rPr>
          <w:sz w:val="21"/>
          <w:szCs w:val="21"/>
        </w:rPr>
        <w:t>18%</w:t>
      </w:r>
      <w:r>
        <w:rPr>
          <w:rFonts w:hint="eastAsia"/>
          <w:sz w:val="21"/>
          <w:szCs w:val="21"/>
        </w:rPr>
        <w:t>提高到</w:t>
      </w:r>
      <w:r>
        <w:rPr>
          <w:sz w:val="21"/>
          <w:szCs w:val="21"/>
        </w:rPr>
        <w:t>1997</w:t>
      </w:r>
      <w:r>
        <w:rPr>
          <w:rFonts w:hint="eastAsia"/>
          <w:sz w:val="21"/>
          <w:szCs w:val="21"/>
        </w:rPr>
        <w:t>年的</w:t>
      </w:r>
      <w:r>
        <w:rPr>
          <w:sz w:val="21"/>
          <w:szCs w:val="21"/>
        </w:rPr>
        <w:t>30.5%</w:t>
      </w:r>
      <w:r>
        <w:rPr>
          <w:rFonts w:hint="eastAsia"/>
          <w:sz w:val="21"/>
          <w:szCs w:val="21"/>
        </w:rPr>
        <w:t>。从行业分布看，妇女优先选择纺织、食品、皮革和皮鞋、木器制造等生产部门。</w:t>
      </w:r>
    </w:p>
    <w:p w:rsidR="00000000" w:rsidRDefault="00000000">
      <w:pPr>
        <w:tabs>
          <w:tab w:val="left" w:pos="5220"/>
        </w:tabs>
        <w:spacing w:after="120" w:line="440" w:lineRule="exact"/>
        <w:jc w:val="center"/>
        <w:rPr>
          <w:rFonts w:eastAsia="SimHei"/>
          <w:sz w:val="21"/>
          <w:szCs w:val="21"/>
        </w:rPr>
      </w:pPr>
      <w:r>
        <w:rPr>
          <w:rFonts w:eastAsia="SimHei" w:hint="eastAsia"/>
          <w:sz w:val="21"/>
          <w:szCs w:val="21"/>
        </w:rPr>
        <w:t>妇女微型企业状况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1620"/>
        <w:gridCol w:w="1620"/>
        <w:gridCol w:w="1620"/>
        <w:gridCol w:w="1620"/>
        <w:gridCol w:w="1620"/>
      </w:tblGrid>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rFonts w:eastAsia="SimHei"/>
                <w:sz w:val="21"/>
                <w:szCs w:val="21"/>
              </w:rPr>
            </w:pPr>
            <w:r>
              <w:rPr>
                <w:rFonts w:eastAsia="SimHei" w:hint="eastAsia"/>
                <w:sz w:val="21"/>
                <w:szCs w:val="21"/>
              </w:rPr>
              <w:t>性别</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rFonts w:eastAsia="SimHei"/>
                <w:sz w:val="21"/>
                <w:szCs w:val="21"/>
              </w:rPr>
            </w:pPr>
            <w:r>
              <w:rPr>
                <w:rFonts w:eastAsia="SimHei" w:hint="eastAsia"/>
                <w:sz w:val="21"/>
                <w:szCs w:val="21"/>
              </w:rPr>
              <w:t>受益人数</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rFonts w:eastAsia="SimHei"/>
                <w:sz w:val="21"/>
                <w:szCs w:val="21"/>
              </w:rPr>
            </w:pPr>
            <w:r>
              <w:rPr>
                <w:rFonts w:eastAsia="SimHei" w:hint="eastAsia"/>
                <w:sz w:val="21"/>
                <w:szCs w:val="21"/>
              </w:rPr>
              <w:t>投融资项目</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rFonts w:eastAsia="SimHei"/>
                <w:sz w:val="21"/>
                <w:szCs w:val="21"/>
              </w:rPr>
            </w:pPr>
            <w:r>
              <w:rPr>
                <w:rFonts w:eastAsia="SimHei" w:hint="eastAsia"/>
                <w:sz w:val="21"/>
                <w:szCs w:val="21"/>
              </w:rPr>
              <w:t>新增职位</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rFonts w:eastAsia="SimHei"/>
                <w:sz w:val="21"/>
                <w:szCs w:val="21"/>
              </w:rPr>
            </w:pPr>
            <w:r>
              <w:rPr>
                <w:rFonts w:eastAsia="SimHei" w:hint="eastAsia"/>
                <w:sz w:val="21"/>
                <w:szCs w:val="21"/>
              </w:rPr>
              <w:t>新增职位</w:t>
            </w:r>
            <w:r>
              <w:rPr>
                <w:rFonts w:eastAsia="SimHei"/>
                <w:b/>
                <w:bCs/>
                <w:sz w:val="21"/>
                <w:szCs w:val="21"/>
              </w:rPr>
              <w:t>/prgt</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rFonts w:eastAsia="SimHei"/>
                <w:sz w:val="21"/>
                <w:szCs w:val="21"/>
              </w:rPr>
            </w:pPr>
            <w:r>
              <w:rPr>
                <w:rFonts w:eastAsia="SimHei" w:hint="eastAsia"/>
                <w:sz w:val="21"/>
                <w:szCs w:val="21"/>
              </w:rPr>
              <w:t>单位成本</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rPr>
                <w:sz w:val="21"/>
                <w:szCs w:val="21"/>
              </w:rPr>
            </w:pPr>
            <w:r>
              <w:rPr>
                <w:rFonts w:hint="eastAsia"/>
                <w:sz w:val="21"/>
                <w:szCs w:val="21"/>
              </w:rPr>
              <w:t>女</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21"/>
                <w:szCs w:val="21"/>
              </w:rPr>
            </w:pPr>
            <w:r>
              <w:rPr>
                <w:sz w:val="21"/>
                <w:szCs w:val="21"/>
              </w:rPr>
              <w:t>426</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21"/>
                <w:szCs w:val="21"/>
              </w:rPr>
            </w:pPr>
            <w:r>
              <w:rPr>
                <w:sz w:val="21"/>
                <w:szCs w:val="21"/>
              </w:rPr>
              <w:t>1648178</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21"/>
                <w:szCs w:val="21"/>
              </w:rPr>
            </w:pPr>
            <w:r>
              <w:rPr>
                <w:sz w:val="21"/>
                <w:szCs w:val="21"/>
              </w:rPr>
              <w:t>889</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21"/>
                <w:szCs w:val="21"/>
              </w:rPr>
            </w:pPr>
            <w:r>
              <w:rPr>
                <w:sz w:val="21"/>
                <w:szCs w:val="21"/>
              </w:rPr>
              <w:t>1.97</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21"/>
                <w:szCs w:val="21"/>
              </w:rPr>
            </w:pPr>
            <w:r>
              <w:rPr>
                <w:sz w:val="21"/>
                <w:szCs w:val="21"/>
              </w:rPr>
              <w:t>2296</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rPr>
                <w:sz w:val="21"/>
                <w:szCs w:val="21"/>
              </w:rPr>
            </w:pPr>
            <w:r>
              <w:rPr>
                <w:rFonts w:hint="eastAsia"/>
                <w:sz w:val="21"/>
                <w:szCs w:val="21"/>
              </w:rPr>
              <w:t>男</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21"/>
                <w:szCs w:val="21"/>
              </w:rPr>
            </w:pPr>
            <w:r>
              <w:rPr>
                <w:sz w:val="21"/>
                <w:szCs w:val="21"/>
              </w:rPr>
              <w:t>970</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21"/>
                <w:szCs w:val="21"/>
              </w:rPr>
            </w:pPr>
            <w:r>
              <w:rPr>
                <w:sz w:val="21"/>
                <w:szCs w:val="21"/>
              </w:rPr>
              <w:t>4395004</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21"/>
                <w:szCs w:val="21"/>
              </w:rPr>
            </w:pPr>
            <w:r>
              <w:rPr>
                <w:sz w:val="21"/>
                <w:szCs w:val="21"/>
              </w:rPr>
              <w:t>1914</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21"/>
                <w:szCs w:val="21"/>
              </w:rPr>
            </w:pPr>
            <w:r>
              <w:rPr>
                <w:sz w:val="21"/>
                <w:szCs w:val="21"/>
              </w:rPr>
              <w:t>2.08</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21"/>
                <w:szCs w:val="21"/>
              </w:rPr>
            </w:pPr>
            <w:r>
              <w:rPr>
                <w:sz w:val="21"/>
                <w:szCs w:val="21"/>
              </w:rPr>
              <w:t>1854</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rPr>
                <w:sz w:val="21"/>
                <w:szCs w:val="21"/>
              </w:rPr>
            </w:pPr>
            <w:r>
              <w:rPr>
                <w:rFonts w:hint="eastAsia"/>
                <w:sz w:val="21"/>
                <w:szCs w:val="21"/>
              </w:rPr>
              <w:t>合计</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21"/>
                <w:szCs w:val="21"/>
              </w:rPr>
            </w:pPr>
            <w:r>
              <w:rPr>
                <w:sz w:val="21"/>
                <w:szCs w:val="21"/>
              </w:rPr>
              <w:t>1396</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21"/>
                <w:szCs w:val="21"/>
              </w:rPr>
            </w:pPr>
            <w:r>
              <w:rPr>
                <w:sz w:val="21"/>
                <w:szCs w:val="21"/>
              </w:rPr>
              <w:t>1648178</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21"/>
                <w:szCs w:val="21"/>
              </w:rPr>
            </w:pPr>
            <w:r>
              <w:rPr>
                <w:sz w:val="21"/>
                <w:szCs w:val="21"/>
              </w:rPr>
              <w:t>2803</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21"/>
                <w:szCs w:val="21"/>
              </w:rPr>
            </w:pPr>
            <w:r>
              <w:rPr>
                <w:sz w:val="21"/>
                <w:szCs w:val="21"/>
              </w:rPr>
              <w:t>4.329</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21"/>
                <w:szCs w:val="21"/>
              </w:rPr>
            </w:pPr>
            <w:r>
              <w:rPr>
                <w:sz w:val="21"/>
                <w:szCs w:val="21"/>
              </w:rPr>
              <w:t>2155</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rPr>
                <w:sz w:val="21"/>
                <w:szCs w:val="21"/>
              </w:rPr>
            </w:pPr>
            <w:r>
              <w:rPr>
                <w:rFonts w:hint="eastAsia"/>
                <w:sz w:val="21"/>
                <w:szCs w:val="21"/>
              </w:rPr>
              <w:t>妇女受益比例</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21"/>
                <w:szCs w:val="21"/>
              </w:rPr>
            </w:pPr>
            <w:r>
              <w:rPr>
                <w:sz w:val="21"/>
                <w:szCs w:val="21"/>
              </w:rPr>
              <w:t>30.51%</w:t>
            </w: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21"/>
                <w:szCs w:val="21"/>
              </w:rPr>
            </w:pP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21"/>
                <w:szCs w:val="21"/>
              </w:rPr>
            </w:pP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21"/>
                <w:szCs w:val="21"/>
              </w:rPr>
            </w:pPr>
          </w:p>
        </w:tc>
        <w:tc>
          <w:tcPr>
            <w:tcW w:w="16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20" w:lineRule="exact"/>
              <w:jc w:val="center"/>
              <w:rPr>
                <w:sz w:val="21"/>
                <w:szCs w:val="21"/>
              </w:rPr>
            </w:pPr>
          </w:p>
        </w:tc>
      </w:tr>
    </w:tbl>
    <w:p w:rsidR="00000000" w:rsidRDefault="00000000">
      <w:pPr>
        <w:tabs>
          <w:tab w:val="left" w:pos="5220"/>
        </w:tabs>
        <w:spacing w:after="240" w:line="440" w:lineRule="exact"/>
        <w:rPr>
          <w:rFonts w:eastAsia="SimHei"/>
          <w:sz w:val="21"/>
          <w:szCs w:val="21"/>
        </w:rPr>
      </w:pPr>
      <w:r>
        <w:rPr>
          <w:rFonts w:eastAsia="SimHei" w:hint="eastAsia"/>
          <w:sz w:val="21"/>
          <w:szCs w:val="21"/>
        </w:rPr>
        <w:t>资料来源：突尼斯就业署。</w:t>
      </w:r>
    </w:p>
    <w:p w:rsidR="00000000" w:rsidRDefault="00000000">
      <w:pPr>
        <w:spacing w:after="240" w:line="440" w:lineRule="exact"/>
        <w:ind w:firstLine="480"/>
        <w:jc w:val="both"/>
        <w:rPr>
          <w:sz w:val="21"/>
          <w:szCs w:val="21"/>
        </w:rPr>
      </w:pPr>
      <w:r>
        <w:rPr>
          <w:sz w:val="21"/>
          <w:szCs w:val="21"/>
        </w:rPr>
        <w:t>811</w:t>
      </w:r>
      <w:r>
        <w:rPr>
          <w:rFonts w:hint="eastAsia"/>
          <w:sz w:val="21"/>
          <w:szCs w:val="21"/>
        </w:rPr>
        <w:t>．</w:t>
      </w:r>
      <w:r>
        <w:rPr>
          <w:sz w:val="21"/>
          <w:szCs w:val="21"/>
        </w:rPr>
        <w:t>1996</w:t>
      </w:r>
      <w:r>
        <w:rPr>
          <w:rFonts w:hint="eastAsia"/>
          <w:sz w:val="21"/>
          <w:szCs w:val="21"/>
        </w:rPr>
        <w:t>年后，为便于妇女筹措资金，实行了多项尝试，但成效不大，如在世界银行的支持下，由国家农业银行设立“妇女创业”专项信贷。</w:t>
      </w:r>
    </w:p>
    <w:p w:rsidR="00000000" w:rsidRDefault="00000000">
      <w:pPr>
        <w:spacing w:after="240" w:line="440" w:lineRule="exact"/>
        <w:jc w:val="both"/>
        <w:rPr>
          <w:rFonts w:eastAsia="SimHei"/>
          <w:sz w:val="21"/>
          <w:szCs w:val="21"/>
        </w:rPr>
      </w:pPr>
      <w:r>
        <w:rPr>
          <w:rFonts w:eastAsia="SimHei" w:hint="eastAsia"/>
          <w:sz w:val="21"/>
          <w:szCs w:val="21"/>
        </w:rPr>
        <w:t>四</w:t>
      </w:r>
      <w:r>
        <w:rPr>
          <w:rFonts w:eastAsia="SimHei"/>
          <w:sz w:val="21"/>
          <w:szCs w:val="21"/>
        </w:rPr>
        <w:t>.</w:t>
      </w:r>
      <w:r>
        <w:rPr>
          <w:rFonts w:eastAsia="SimHei"/>
          <w:b/>
          <w:bCs/>
          <w:sz w:val="21"/>
          <w:szCs w:val="21"/>
        </w:rPr>
        <w:t xml:space="preserve">2 </w:t>
      </w:r>
      <w:r>
        <w:rPr>
          <w:rFonts w:eastAsia="SimHei" w:hint="eastAsia"/>
          <w:sz w:val="21"/>
          <w:szCs w:val="21"/>
        </w:rPr>
        <w:t>突尼斯互助银行</w:t>
      </w:r>
    </w:p>
    <w:p w:rsidR="00000000" w:rsidRDefault="00000000">
      <w:pPr>
        <w:spacing w:after="240" w:line="400" w:lineRule="exact"/>
        <w:ind w:firstLine="482"/>
        <w:jc w:val="both"/>
        <w:rPr>
          <w:sz w:val="21"/>
          <w:szCs w:val="21"/>
        </w:rPr>
      </w:pPr>
      <w:r>
        <w:rPr>
          <w:sz w:val="21"/>
          <w:szCs w:val="21"/>
        </w:rPr>
        <w:t>812</w:t>
      </w:r>
      <w:r>
        <w:rPr>
          <w:rFonts w:hint="eastAsia"/>
          <w:sz w:val="21"/>
          <w:szCs w:val="21"/>
        </w:rPr>
        <w:t>．在总结以上经验的基础上，</w:t>
      </w:r>
      <w:r>
        <w:rPr>
          <w:sz w:val="21"/>
          <w:szCs w:val="21"/>
        </w:rPr>
        <w:t>1997</w:t>
      </w:r>
      <w:r>
        <w:rPr>
          <w:rFonts w:hint="eastAsia"/>
          <w:sz w:val="21"/>
          <w:szCs w:val="21"/>
        </w:rPr>
        <w:t>年</w:t>
      </w:r>
      <w:r>
        <w:rPr>
          <w:sz w:val="21"/>
          <w:szCs w:val="21"/>
        </w:rPr>
        <w:t>12</w:t>
      </w:r>
      <w:r>
        <w:rPr>
          <w:rFonts w:hint="eastAsia"/>
          <w:sz w:val="21"/>
          <w:szCs w:val="21"/>
        </w:rPr>
        <w:t>月成立的突尼斯互助银行进一步加大国家对妇女开展创收创业活动的扶持力度，相当多的妇女在家里从事劳动，不符合获得银行信贷的基本条件。</w:t>
      </w:r>
    </w:p>
    <w:p w:rsidR="00000000" w:rsidRDefault="00000000">
      <w:pPr>
        <w:spacing w:after="240" w:line="400" w:lineRule="exact"/>
        <w:ind w:firstLine="482"/>
        <w:jc w:val="both"/>
        <w:rPr>
          <w:sz w:val="21"/>
          <w:szCs w:val="21"/>
        </w:rPr>
      </w:pPr>
      <w:r>
        <w:rPr>
          <w:sz w:val="21"/>
          <w:szCs w:val="21"/>
        </w:rPr>
        <w:t>813</w:t>
      </w:r>
      <w:r>
        <w:rPr>
          <w:rFonts w:hint="eastAsia"/>
          <w:sz w:val="21"/>
          <w:szCs w:val="21"/>
        </w:rPr>
        <w:t>．作为小型信贷银行（</w:t>
      </w:r>
      <w:r>
        <w:rPr>
          <w:sz w:val="21"/>
          <w:szCs w:val="21"/>
        </w:rPr>
        <w:t>500</w:t>
      </w:r>
      <w:r>
        <w:rPr>
          <w:rFonts w:hint="eastAsia"/>
          <w:sz w:val="21"/>
          <w:szCs w:val="21"/>
        </w:rPr>
        <w:t>至</w:t>
      </w:r>
      <w:r>
        <w:rPr>
          <w:sz w:val="21"/>
          <w:szCs w:val="21"/>
        </w:rPr>
        <w:t>30 000</w:t>
      </w:r>
      <w:r>
        <w:rPr>
          <w:rFonts w:hint="eastAsia"/>
          <w:sz w:val="21"/>
          <w:szCs w:val="21"/>
        </w:rPr>
        <w:t>第纳尔），突尼斯互助银行制定的信贷发放标准，建立在项目可行性和求贷人诚实可信的基础之上。取消担保为妇女获得信贷扫除了重要障碍，并为妇女融入经济进程开辟了崭新前景。</w:t>
      </w:r>
    </w:p>
    <w:p w:rsidR="00000000" w:rsidRDefault="00000000">
      <w:pPr>
        <w:spacing w:after="240" w:line="400" w:lineRule="exact"/>
        <w:ind w:firstLine="482"/>
        <w:jc w:val="both"/>
        <w:rPr>
          <w:sz w:val="21"/>
          <w:szCs w:val="21"/>
        </w:rPr>
      </w:pPr>
      <w:r>
        <w:rPr>
          <w:sz w:val="21"/>
          <w:szCs w:val="21"/>
        </w:rPr>
        <w:t>814</w:t>
      </w:r>
      <w:r>
        <w:rPr>
          <w:rFonts w:hint="eastAsia"/>
          <w:sz w:val="21"/>
          <w:szCs w:val="21"/>
        </w:rPr>
        <w:t>．自从银行成立以来，妇女在</w:t>
      </w:r>
      <w:r>
        <w:rPr>
          <w:sz w:val="21"/>
          <w:szCs w:val="21"/>
        </w:rPr>
        <w:t>14 609</w:t>
      </w:r>
      <w:r>
        <w:rPr>
          <w:rFonts w:hint="eastAsia"/>
          <w:sz w:val="21"/>
          <w:szCs w:val="21"/>
        </w:rPr>
        <w:t>个融资项目中占</w:t>
      </w:r>
      <w:r>
        <w:rPr>
          <w:sz w:val="21"/>
          <w:szCs w:val="21"/>
        </w:rPr>
        <w:t>3 850</w:t>
      </w:r>
      <w:r>
        <w:rPr>
          <w:rFonts w:hint="eastAsia"/>
          <w:sz w:val="21"/>
          <w:szCs w:val="21"/>
        </w:rPr>
        <w:t>个，比例达</w:t>
      </w:r>
      <w:r>
        <w:rPr>
          <w:sz w:val="21"/>
          <w:szCs w:val="21"/>
        </w:rPr>
        <w:t>26.4%</w:t>
      </w:r>
      <w:r>
        <w:rPr>
          <w:rFonts w:hint="eastAsia"/>
          <w:sz w:val="21"/>
          <w:szCs w:val="21"/>
        </w:rPr>
        <w:t>。</w:t>
      </w:r>
    </w:p>
    <w:p w:rsidR="00000000" w:rsidRDefault="00000000">
      <w:pPr>
        <w:spacing w:after="240" w:line="400" w:lineRule="exact"/>
        <w:ind w:firstLine="482"/>
        <w:jc w:val="both"/>
        <w:rPr>
          <w:sz w:val="21"/>
          <w:szCs w:val="21"/>
        </w:rPr>
      </w:pPr>
      <w:r>
        <w:rPr>
          <w:sz w:val="21"/>
          <w:szCs w:val="21"/>
        </w:rPr>
        <w:t>815</w:t>
      </w:r>
      <w:r>
        <w:rPr>
          <w:rFonts w:hint="eastAsia"/>
          <w:sz w:val="21"/>
          <w:szCs w:val="21"/>
        </w:rPr>
        <w:t>．</w:t>
      </w:r>
      <w:r>
        <w:rPr>
          <w:sz w:val="21"/>
          <w:szCs w:val="21"/>
        </w:rPr>
        <w:t>18</w:t>
      </w:r>
      <w:r>
        <w:rPr>
          <w:rFonts w:hint="eastAsia"/>
          <w:sz w:val="21"/>
          <w:szCs w:val="21"/>
        </w:rPr>
        <w:t>至</w:t>
      </w:r>
      <w:r>
        <w:rPr>
          <w:sz w:val="21"/>
          <w:szCs w:val="21"/>
        </w:rPr>
        <w:t>29</w:t>
      </w:r>
      <w:r>
        <w:rPr>
          <w:rFonts w:hint="eastAsia"/>
          <w:sz w:val="21"/>
          <w:szCs w:val="21"/>
        </w:rPr>
        <w:t>岁的年轻妇女从突尼斯互助银行的贷款中得益最大（</w:t>
      </w:r>
      <w:r>
        <w:rPr>
          <w:sz w:val="21"/>
          <w:szCs w:val="21"/>
        </w:rPr>
        <w:t>47.4%</w:t>
      </w:r>
      <w:r>
        <w:rPr>
          <w:rFonts w:hint="eastAsia"/>
          <w:sz w:val="21"/>
          <w:szCs w:val="21"/>
        </w:rPr>
        <w:t>）。纺织业和成衣业集中了妇女创业项目的</w:t>
      </w:r>
      <w:r>
        <w:rPr>
          <w:sz w:val="21"/>
          <w:szCs w:val="21"/>
        </w:rPr>
        <w:t>36%</w:t>
      </w:r>
      <w:r>
        <w:rPr>
          <w:rFonts w:hint="eastAsia"/>
          <w:sz w:val="21"/>
          <w:szCs w:val="21"/>
        </w:rPr>
        <w:t>，美容美发占</w:t>
      </w:r>
      <w:r>
        <w:rPr>
          <w:sz w:val="21"/>
          <w:szCs w:val="21"/>
        </w:rPr>
        <w:t>24%</w:t>
      </w:r>
      <w:r>
        <w:rPr>
          <w:rFonts w:hint="eastAsia"/>
          <w:sz w:val="21"/>
          <w:szCs w:val="21"/>
        </w:rPr>
        <w:t>，服务业占</w:t>
      </w:r>
      <w:r>
        <w:rPr>
          <w:sz w:val="21"/>
          <w:szCs w:val="21"/>
        </w:rPr>
        <w:t>11.7%</w:t>
      </w:r>
      <w:r>
        <w:rPr>
          <w:rFonts w:hint="eastAsia"/>
          <w:sz w:val="21"/>
          <w:szCs w:val="21"/>
        </w:rPr>
        <w:t>，计算机和办公自动化占</w:t>
      </w:r>
      <w:r>
        <w:rPr>
          <w:sz w:val="21"/>
          <w:szCs w:val="21"/>
        </w:rPr>
        <w:t>6.5%</w:t>
      </w:r>
      <w:r>
        <w:rPr>
          <w:rFonts w:hint="eastAsia"/>
          <w:sz w:val="21"/>
          <w:szCs w:val="21"/>
        </w:rPr>
        <w:t>，手工业仅占</w:t>
      </w:r>
      <w:r>
        <w:rPr>
          <w:sz w:val="21"/>
          <w:szCs w:val="21"/>
        </w:rPr>
        <w:t>5.5%</w:t>
      </w:r>
      <w:r>
        <w:rPr>
          <w:rFonts w:hint="eastAsia"/>
          <w:sz w:val="21"/>
          <w:szCs w:val="21"/>
        </w:rPr>
        <w:t>。</w:t>
      </w:r>
    </w:p>
    <w:p w:rsidR="00000000" w:rsidRDefault="00000000">
      <w:pPr>
        <w:tabs>
          <w:tab w:val="left" w:pos="5220"/>
        </w:tabs>
        <w:spacing w:after="120" w:line="440" w:lineRule="exact"/>
        <w:jc w:val="center"/>
        <w:rPr>
          <w:sz w:val="21"/>
          <w:szCs w:val="21"/>
        </w:rPr>
      </w:pPr>
      <w:r>
        <w:rPr>
          <w:rFonts w:eastAsia="SimHei"/>
          <w:sz w:val="21"/>
          <w:szCs w:val="21"/>
        </w:rPr>
        <w:t>1997</w:t>
      </w:r>
      <w:r>
        <w:rPr>
          <w:rFonts w:eastAsia="SimHei" w:hint="eastAsia"/>
          <w:sz w:val="21"/>
          <w:szCs w:val="21"/>
        </w:rPr>
        <w:t>年妇女受益人部门分布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80"/>
        <w:gridCol w:w="3280"/>
        <w:gridCol w:w="3280"/>
      </w:tblGrid>
      <w:tr w:rsidR="00000000">
        <w:tblPrEx>
          <w:tblCellMar>
            <w:top w:w="0" w:type="dxa"/>
            <w:bottom w:w="0" w:type="dxa"/>
          </w:tblCellMar>
        </w:tblPrEx>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rFonts w:eastAsia="SimHei"/>
                <w:sz w:val="18"/>
                <w:szCs w:val="18"/>
              </w:rPr>
            </w:pPr>
            <w:r>
              <w:rPr>
                <w:rFonts w:eastAsia="SimHei" w:hint="eastAsia"/>
                <w:sz w:val="18"/>
                <w:szCs w:val="18"/>
              </w:rPr>
              <w:t>部门</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rFonts w:eastAsia="SimHei"/>
                <w:sz w:val="18"/>
                <w:szCs w:val="18"/>
              </w:rPr>
            </w:pPr>
            <w:r>
              <w:rPr>
                <w:rFonts w:eastAsia="SimHei" w:hint="eastAsia"/>
                <w:sz w:val="18"/>
                <w:szCs w:val="18"/>
              </w:rPr>
              <w:t>人数</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rFonts w:eastAsia="SimHei"/>
                <w:sz w:val="18"/>
                <w:szCs w:val="18"/>
              </w:rPr>
            </w:pPr>
            <w:r>
              <w:rPr>
                <w:rFonts w:eastAsia="SimHei"/>
                <w:sz w:val="18"/>
                <w:szCs w:val="18"/>
              </w:rPr>
              <w:t>%</w:t>
            </w:r>
          </w:p>
        </w:tc>
      </w:tr>
      <w:tr w:rsidR="00000000">
        <w:tblPrEx>
          <w:tblCellMar>
            <w:top w:w="0" w:type="dxa"/>
            <w:bottom w:w="0" w:type="dxa"/>
          </w:tblCellMar>
        </w:tblPrEx>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Footer"/>
              <w:tabs>
                <w:tab w:val="clear" w:pos="4320"/>
                <w:tab w:val="clear" w:pos="8640"/>
                <w:tab w:val="left" w:pos="5220"/>
              </w:tabs>
              <w:spacing w:line="280" w:lineRule="exact"/>
            </w:pPr>
            <w:r>
              <w:rPr>
                <w:rFonts w:hint="eastAsia"/>
              </w:rPr>
              <w:t>农业</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67</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5.0</w:t>
            </w:r>
          </w:p>
        </w:tc>
      </w:tr>
      <w:tr w:rsidR="00000000">
        <w:tblPrEx>
          <w:tblCellMar>
            <w:top w:w="0" w:type="dxa"/>
            <w:bottom w:w="0" w:type="dxa"/>
          </w:tblCellMar>
        </w:tblPrEx>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rPr>
                <w:sz w:val="18"/>
                <w:szCs w:val="18"/>
              </w:rPr>
            </w:pPr>
            <w:r>
              <w:rPr>
                <w:rFonts w:hint="eastAsia"/>
                <w:sz w:val="18"/>
                <w:szCs w:val="18"/>
              </w:rPr>
              <w:t>手工业</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73</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5.5</w:t>
            </w:r>
          </w:p>
        </w:tc>
      </w:tr>
      <w:tr w:rsidR="00000000">
        <w:tblPrEx>
          <w:tblCellMar>
            <w:top w:w="0" w:type="dxa"/>
            <w:bottom w:w="0" w:type="dxa"/>
          </w:tblCellMar>
        </w:tblPrEx>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rPr>
                <w:sz w:val="18"/>
                <w:szCs w:val="18"/>
              </w:rPr>
            </w:pPr>
            <w:r>
              <w:rPr>
                <w:rFonts w:hint="eastAsia"/>
                <w:sz w:val="18"/>
                <w:szCs w:val="18"/>
              </w:rPr>
              <w:t>纺织成衣</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485</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36.2</w:t>
            </w:r>
          </w:p>
        </w:tc>
      </w:tr>
      <w:tr w:rsidR="00000000">
        <w:tblPrEx>
          <w:tblCellMar>
            <w:top w:w="0" w:type="dxa"/>
            <w:bottom w:w="0" w:type="dxa"/>
          </w:tblCellMar>
        </w:tblPrEx>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rPr>
                <w:sz w:val="18"/>
                <w:szCs w:val="18"/>
              </w:rPr>
            </w:pPr>
            <w:r>
              <w:rPr>
                <w:rFonts w:hint="eastAsia"/>
                <w:sz w:val="18"/>
                <w:szCs w:val="18"/>
              </w:rPr>
              <w:t>建筑</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4</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0.3</w:t>
            </w:r>
          </w:p>
        </w:tc>
      </w:tr>
      <w:tr w:rsidR="00000000">
        <w:tblPrEx>
          <w:tblCellMar>
            <w:top w:w="0" w:type="dxa"/>
            <w:bottom w:w="0" w:type="dxa"/>
          </w:tblCellMar>
        </w:tblPrEx>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rPr>
                <w:sz w:val="18"/>
                <w:szCs w:val="18"/>
              </w:rPr>
            </w:pPr>
            <w:r>
              <w:rPr>
                <w:rFonts w:hint="eastAsia"/>
                <w:sz w:val="18"/>
                <w:szCs w:val="18"/>
              </w:rPr>
              <w:t>木材家具</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1</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0.1</w:t>
            </w:r>
          </w:p>
        </w:tc>
      </w:tr>
      <w:tr w:rsidR="00000000">
        <w:tblPrEx>
          <w:tblCellMar>
            <w:top w:w="0" w:type="dxa"/>
            <w:bottom w:w="0" w:type="dxa"/>
          </w:tblCellMar>
        </w:tblPrEx>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rPr>
                <w:sz w:val="18"/>
                <w:szCs w:val="18"/>
              </w:rPr>
            </w:pPr>
            <w:r>
              <w:rPr>
                <w:rFonts w:hint="eastAsia"/>
                <w:sz w:val="18"/>
                <w:szCs w:val="18"/>
              </w:rPr>
              <w:t>机械汽车</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3</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0.2</w:t>
            </w:r>
          </w:p>
        </w:tc>
      </w:tr>
      <w:tr w:rsidR="00000000">
        <w:tblPrEx>
          <w:tblCellMar>
            <w:top w:w="0" w:type="dxa"/>
            <w:bottom w:w="0" w:type="dxa"/>
          </w:tblCellMar>
        </w:tblPrEx>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rPr>
                <w:sz w:val="18"/>
                <w:szCs w:val="18"/>
              </w:rPr>
            </w:pPr>
            <w:r>
              <w:rPr>
                <w:rFonts w:hint="eastAsia"/>
                <w:sz w:val="18"/>
                <w:szCs w:val="18"/>
              </w:rPr>
              <w:t>电力电子</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1</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0.1</w:t>
            </w:r>
          </w:p>
        </w:tc>
      </w:tr>
      <w:tr w:rsidR="00000000">
        <w:tblPrEx>
          <w:tblCellMar>
            <w:top w:w="0" w:type="dxa"/>
            <w:bottom w:w="0" w:type="dxa"/>
          </w:tblCellMar>
        </w:tblPrEx>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rPr>
                <w:sz w:val="18"/>
                <w:szCs w:val="18"/>
              </w:rPr>
            </w:pPr>
            <w:r>
              <w:rPr>
                <w:rFonts w:hint="eastAsia"/>
                <w:sz w:val="18"/>
                <w:szCs w:val="18"/>
              </w:rPr>
              <w:t>皮件皮鞋</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15</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1.1</w:t>
            </w:r>
          </w:p>
        </w:tc>
      </w:tr>
      <w:tr w:rsidR="00000000">
        <w:tblPrEx>
          <w:tblCellMar>
            <w:top w:w="0" w:type="dxa"/>
            <w:bottom w:w="0" w:type="dxa"/>
          </w:tblCellMar>
        </w:tblPrEx>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rPr>
                <w:sz w:val="18"/>
                <w:szCs w:val="18"/>
              </w:rPr>
            </w:pPr>
            <w:r>
              <w:rPr>
                <w:rFonts w:hint="eastAsia"/>
                <w:sz w:val="18"/>
                <w:szCs w:val="18"/>
              </w:rPr>
              <w:t>计算机和办公自动化</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87</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6.5</w:t>
            </w:r>
          </w:p>
        </w:tc>
      </w:tr>
      <w:tr w:rsidR="00000000">
        <w:tblPrEx>
          <w:tblCellMar>
            <w:top w:w="0" w:type="dxa"/>
            <w:bottom w:w="0" w:type="dxa"/>
          </w:tblCellMar>
        </w:tblPrEx>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rPr>
                <w:sz w:val="18"/>
                <w:szCs w:val="18"/>
              </w:rPr>
            </w:pPr>
            <w:r>
              <w:rPr>
                <w:rFonts w:hint="eastAsia"/>
                <w:sz w:val="18"/>
                <w:szCs w:val="18"/>
              </w:rPr>
              <w:t>制图</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4</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0.3</w:t>
            </w:r>
          </w:p>
        </w:tc>
      </w:tr>
      <w:tr w:rsidR="00000000">
        <w:tblPrEx>
          <w:tblCellMar>
            <w:top w:w="0" w:type="dxa"/>
            <w:bottom w:w="0" w:type="dxa"/>
          </w:tblCellMar>
        </w:tblPrEx>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rPr>
                <w:sz w:val="18"/>
                <w:szCs w:val="18"/>
              </w:rPr>
            </w:pPr>
            <w:r>
              <w:rPr>
                <w:rFonts w:hint="eastAsia"/>
                <w:sz w:val="18"/>
                <w:szCs w:val="18"/>
              </w:rPr>
              <w:t>美容美发</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321</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24.0</w:t>
            </w:r>
          </w:p>
        </w:tc>
      </w:tr>
      <w:tr w:rsidR="00000000">
        <w:tblPrEx>
          <w:tblCellMar>
            <w:top w:w="0" w:type="dxa"/>
            <w:bottom w:w="0" w:type="dxa"/>
          </w:tblCellMar>
        </w:tblPrEx>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rPr>
                <w:sz w:val="18"/>
                <w:szCs w:val="18"/>
              </w:rPr>
            </w:pPr>
            <w:r>
              <w:rPr>
                <w:rFonts w:hint="eastAsia"/>
                <w:sz w:val="18"/>
                <w:szCs w:val="18"/>
              </w:rPr>
              <w:t>医疗保健</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11</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0.8</w:t>
            </w:r>
          </w:p>
        </w:tc>
      </w:tr>
      <w:tr w:rsidR="00000000">
        <w:tblPrEx>
          <w:tblCellMar>
            <w:top w:w="0" w:type="dxa"/>
            <w:bottom w:w="0" w:type="dxa"/>
          </w:tblCellMar>
        </w:tblPrEx>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rPr>
                <w:sz w:val="18"/>
                <w:szCs w:val="18"/>
              </w:rPr>
            </w:pPr>
            <w:r>
              <w:rPr>
                <w:rFonts w:hint="eastAsia"/>
                <w:sz w:val="18"/>
                <w:szCs w:val="18"/>
              </w:rPr>
              <w:t>服务</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156</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11.7</w:t>
            </w:r>
          </w:p>
        </w:tc>
      </w:tr>
      <w:tr w:rsidR="00000000">
        <w:tblPrEx>
          <w:tblCellMar>
            <w:top w:w="0" w:type="dxa"/>
            <w:bottom w:w="0" w:type="dxa"/>
          </w:tblCellMar>
        </w:tblPrEx>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rPr>
                <w:sz w:val="18"/>
                <w:szCs w:val="18"/>
              </w:rPr>
            </w:pPr>
            <w:r>
              <w:rPr>
                <w:rFonts w:hint="eastAsia"/>
                <w:sz w:val="18"/>
                <w:szCs w:val="18"/>
              </w:rPr>
              <w:t>贸易</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57</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4.3</w:t>
            </w:r>
          </w:p>
        </w:tc>
      </w:tr>
      <w:tr w:rsidR="00000000">
        <w:tblPrEx>
          <w:tblCellMar>
            <w:top w:w="0" w:type="dxa"/>
            <w:bottom w:w="0" w:type="dxa"/>
          </w:tblCellMar>
        </w:tblPrEx>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rPr>
                <w:sz w:val="18"/>
                <w:szCs w:val="18"/>
              </w:rPr>
            </w:pPr>
            <w:r>
              <w:rPr>
                <w:rFonts w:hint="eastAsia"/>
                <w:sz w:val="18"/>
                <w:szCs w:val="18"/>
              </w:rPr>
              <w:t>其他</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43</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3.2</w:t>
            </w:r>
          </w:p>
        </w:tc>
      </w:tr>
      <w:tr w:rsidR="00000000">
        <w:tblPrEx>
          <w:tblCellMar>
            <w:top w:w="0" w:type="dxa"/>
            <w:bottom w:w="0" w:type="dxa"/>
          </w:tblCellMar>
        </w:tblPrEx>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rPr>
                <w:sz w:val="18"/>
                <w:szCs w:val="18"/>
              </w:rPr>
            </w:pPr>
            <w:r>
              <w:rPr>
                <w:rFonts w:hint="eastAsia"/>
                <w:sz w:val="18"/>
                <w:szCs w:val="18"/>
              </w:rPr>
              <w:t>合计</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1338</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280" w:lineRule="exact"/>
              <w:jc w:val="center"/>
              <w:rPr>
                <w:sz w:val="18"/>
                <w:szCs w:val="18"/>
              </w:rPr>
            </w:pPr>
            <w:r>
              <w:rPr>
                <w:sz w:val="18"/>
                <w:szCs w:val="18"/>
              </w:rPr>
              <w:t>100.00</w:t>
            </w:r>
          </w:p>
        </w:tc>
      </w:tr>
    </w:tbl>
    <w:p w:rsidR="00000000" w:rsidRDefault="00000000">
      <w:pPr>
        <w:spacing w:after="240" w:line="440" w:lineRule="exact"/>
        <w:rPr>
          <w:rFonts w:eastAsia="SimHei"/>
          <w:sz w:val="21"/>
          <w:szCs w:val="21"/>
        </w:rPr>
      </w:pPr>
      <w:r>
        <w:rPr>
          <w:rFonts w:eastAsia="SimHei" w:hint="eastAsia"/>
          <w:sz w:val="21"/>
          <w:szCs w:val="21"/>
        </w:rPr>
        <w:t>资料来源：突尼斯互助银行。</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四</w:t>
      </w:r>
      <w:r>
        <w:rPr>
          <w:rFonts w:eastAsia="SimHei"/>
          <w:sz w:val="21"/>
          <w:szCs w:val="21"/>
        </w:rPr>
        <w:t>.</w:t>
      </w:r>
      <w:r>
        <w:rPr>
          <w:rFonts w:eastAsia="SimHei"/>
          <w:b/>
          <w:bCs/>
          <w:sz w:val="21"/>
          <w:szCs w:val="21"/>
        </w:rPr>
        <w:t>3</w:t>
      </w:r>
      <w:r>
        <w:rPr>
          <w:rFonts w:eastAsia="SimHei"/>
          <w:sz w:val="21"/>
          <w:szCs w:val="21"/>
        </w:rPr>
        <w:t xml:space="preserve"> </w:t>
      </w:r>
      <w:r>
        <w:rPr>
          <w:rFonts w:eastAsia="SimHei" w:hint="eastAsia"/>
          <w:sz w:val="21"/>
          <w:szCs w:val="21"/>
        </w:rPr>
        <w:t>微型信贷新融资系统</w:t>
      </w:r>
    </w:p>
    <w:p w:rsidR="00000000" w:rsidRDefault="00000000">
      <w:pPr>
        <w:tabs>
          <w:tab w:val="left" w:pos="5220"/>
        </w:tabs>
        <w:spacing w:after="240" w:line="440" w:lineRule="exact"/>
        <w:ind w:firstLine="480"/>
        <w:jc w:val="both"/>
        <w:rPr>
          <w:sz w:val="21"/>
          <w:szCs w:val="21"/>
        </w:rPr>
      </w:pPr>
      <w:r>
        <w:rPr>
          <w:sz w:val="21"/>
          <w:szCs w:val="21"/>
        </w:rPr>
        <w:t>816</w:t>
      </w:r>
      <w:r>
        <w:rPr>
          <w:rFonts w:hint="eastAsia"/>
          <w:sz w:val="21"/>
          <w:szCs w:val="21"/>
        </w:rPr>
        <w:t>．为完善融资系统和巩固国家的互助机制，决定针对低收入家庭和在农业或服务业从事经济活动的困难户，于</w:t>
      </w:r>
      <w:r>
        <w:rPr>
          <w:sz w:val="21"/>
          <w:szCs w:val="21"/>
        </w:rPr>
        <w:t>1999</w:t>
      </w:r>
      <w:r>
        <w:rPr>
          <w:rFonts w:hint="eastAsia"/>
          <w:sz w:val="21"/>
          <w:szCs w:val="21"/>
        </w:rPr>
        <w:t>年</w:t>
      </w:r>
      <w:r>
        <w:rPr>
          <w:sz w:val="21"/>
          <w:szCs w:val="21"/>
        </w:rPr>
        <w:t>6</w:t>
      </w:r>
      <w:r>
        <w:rPr>
          <w:rFonts w:hint="eastAsia"/>
          <w:sz w:val="21"/>
          <w:szCs w:val="21"/>
        </w:rPr>
        <w:t>月创立微型信贷新体制。</w:t>
      </w:r>
    </w:p>
    <w:p w:rsidR="00000000" w:rsidRDefault="00000000">
      <w:pPr>
        <w:tabs>
          <w:tab w:val="left" w:pos="5220"/>
        </w:tabs>
        <w:spacing w:after="240" w:line="440" w:lineRule="exact"/>
        <w:ind w:firstLine="480"/>
        <w:jc w:val="both"/>
        <w:rPr>
          <w:sz w:val="21"/>
          <w:szCs w:val="21"/>
        </w:rPr>
      </w:pPr>
      <w:r>
        <w:rPr>
          <w:sz w:val="21"/>
          <w:szCs w:val="21"/>
        </w:rPr>
        <w:t>817</w:t>
      </w:r>
      <w:r>
        <w:rPr>
          <w:rFonts w:hint="eastAsia"/>
          <w:sz w:val="21"/>
          <w:szCs w:val="21"/>
        </w:rPr>
        <w:t>．新设置的微型信贷系统可为低收入家庭改善生活条件，如房屋维修、医疗费用及其他需要，提供资金支持。</w:t>
      </w:r>
    </w:p>
    <w:p w:rsidR="00000000" w:rsidRDefault="00000000">
      <w:pPr>
        <w:tabs>
          <w:tab w:val="left" w:pos="5220"/>
        </w:tabs>
        <w:spacing w:after="240" w:line="440" w:lineRule="exact"/>
        <w:ind w:firstLine="480"/>
        <w:jc w:val="both"/>
        <w:rPr>
          <w:sz w:val="21"/>
          <w:szCs w:val="21"/>
        </w:rPr>
      </w:pPr>
      <w:r>
        <w:rPr>
          <w:sz w:val="21"/>
          <w:szCs w:val="21"/>
        </w:rPr>
        <w:t>818</w:t>
      </w:r>
      <w:r>
        <w:rPr>
          <w:rFonts w:hint="eastAsia"/>
          <w:sz w:val="21"/>
          <w:szCs w:val="21"/>
        </w:rPr>
        <w:t>．非政府组织是国家管理和发放信贷的伙伴，可从突尼斯互助银行获得一定额度的低息信贷。为此，突尼斯互助银行已与突尼斯全国妇女联盟等非政府组织签定了伙伴协议。</w:t>
      </w:r>
    </w:p>
    <w:p w:rsidR="00000000" w:rsidRDefault="00000000">
      <w:pPr>
        <w:pStyle w:val="Date"/>
        <w:tabs>
          <w:tab w:val="left" w:pos="5220"/>
        </w:tabs>
        <w:adjustRightInd w:val="0"/>
        <w:spacing w:after="240" w:line="440" w:lineRule="exact"/>
        <w:textAlignment w:val="baseline"/>
        <w:rPr>
          <w:rFonts w:eastAsia="SimHei"/>
          <w:kern w:val="0"/>
          <w:sz w:val="28"/>
          <w:szCs w:val="28"/>
          <w:lang w:val="en-US"/>
        </w:rPr>
      </w:pPr>
      <w:r>
        <w:rPr>
          <w:rFonts w:eastAsia="SimHei" w:hint="eastAsia"/>
          <w:kern w:val="0"/>
          <w:sz w:val="28"/>
          <w:szCs w:val="28"/>
          <w:lang w:val="en-US"/>
        </w:rPr>
        <w:t>五、妇女和家庭事务部的支持机制</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五</w:t>
      </w:r>
      <w:r>
        <w:rPr>
          <w:rFonts w:eastAsia="SimHei"/>
          <w:sz w:val="21"/>
          <w:szCs w:val="21"/>
        </w:rPr>
        <w:t>.</w:t>
      </w:r>
      <w:r>
        <w:rPr>
          <w:rFonts w:eastAsia="SimHei"/>
          <w:b/>
          <w:bCs/>
          <w:sz w:val="21"/>
          <w:szCs w:val="21"/>
        </w:rPr>
        <w:t xml:space="preserve">1 </w:t>
      </w:r>
      <w:r>
        <w:rPr>
          <w:rFonts w:eastAsia="SimHei" w:hint="eastAsia"/>
          <w:sz w:val="21"/>
          <w:szCs w:val="21"/>
        </w:rPr>
        <w:t>对妇女微型企业的技术支持和资金支持</w:t>
      </w:r>
    </w:p>
    <w:p w:rsidR="00000000" w:rsidRDefault="00000000">
      <w:pPr>
        <w:tabs>
          <w:tab w:val="left" w:pos="5220"/>
        </w:tabs>
        <w:spacing w:after="240" w:line="440" w:lineRule="exact"/>
        <w:ind w:firstLine="480"/>
        <w:jc w:val="both"/>
        <w:rPr>
          <w:sz w:val="21"/>
          <w:szCs w:val="21"/>
        </w:rPr>
      </w:pPr>
      <w:r>
        <w:rPr>
          <w:sz w:val="21"/>
          <w:szCs w:val="21"/>
        </w:rPr>
        <w:t>819</w:t>
      </w:r>
      <w:r>
        <w:rPr>
          <w:rFonts w:hint="eastAsia"/>
          <w:sz w:val="21"/>
          <w:szCs w:val="21"/>
        </w:rPr>
        <w:t>．在</w:t>
      </w:r>
      <w:r>
        <w:rPr>
          <w:sz w:val="21"/>
          <w:szCs w:val="21"/>
        </w:rPr>
        <w:t>1996</w:t>
      </w:r>
      <w:r>
        <w:rPr>
          <w:rFonts w:hint="eastAsia"/>
          <w:sz w:val="21"/>
          <w:szCs w:val="21"/>
        </w:rPr>
        <w:t>年</w:t>
      </w:r>
      <w:r>
        <w:rPr>
          <w:sz w:val="21"/>
          <w:szCs w:val="21"/>
        </w:rPr>
        <w:t>4</w:t>
      </w:r>
      <w:r>
        <w:rPr>
          <w:rFonts w:hint="eastAsia"/>
          <w:sz w:val="21"/>
          <w:szCs w:val="21"/>
        </w:rPr>
        <w:t>月启动的扶助家庭全国行动计划及第九个发展计划（</w:t>
      </w:r>
      <w:r>
        <w:rPr>
          <w:sz w:val="21"/>
          <w:szCs w:val="21"/>
        </w:rPr>
        <w:t>1997-2001</w:t>
      </w:r>
      <w:r>
        <w:rPr>
          <w:rFonts w:hint="eastAsia"/>
          <w:sz w:val="21"/>
          <w:szCs w:val="21"/>
        </w:rPr>
        <w:t>）妇女战略的框架内，妇女和家庭事务部建立了支持机制，对妇女微型企业给予技术支持和资金支持，帮助贫困妇女在非正规行业主动创业谋生。</w:t>
      </w:r>
    </w:p>
    <w:p w:rsidR="00000000" w:rsidRDefault="00000000">
      <w:pPr>
        <w:tabs>
          <w:tab w:val="left" w:pos="5220"/>
        </w:tabs>
        <w:spacing w:after="240" w:line="440" w:lineRule="exact"/>
        <w:ind w:firstLine="480"/>
        <w:jc w:val="both"/>
        <w:rPr>
          <w:sz w:val="21"/>
          <w:szCs w:val="21"/>
        </w:rPr>
      </w:pPr>
      <w:r>
        <w:rPr>
          <w:sz w:val="21"/>
          <w:szCs w:val="21"/>
        </w:rPr>
        <w:t>820</w:t>
      </w:r>
      <w:r>
        <w:rPr>
          <w:rFonts w:hint="eastAsia"/>
          <w:sz w:val="21"/>
          <w:szCs w:val="21"/>
        </w:rPr>
        <w:t>．这一机制将在非政府组织和提供信贷的突尼斯互助银行之间扮演中介人的角色，从而在体制上确保对有关非政府组织的支持，后者则负责对贷款受益人进行指导、引导和培训。</w:t>
      </w:r>
    </w:p>
    <w:p w:rsidR="00000000" w:rsidRDefault="00000000">
      <w:pPr>
        <w:tabs>
          <w:tab w:val="left" w:pos="5220"/>
        </w:tabs>
        <w:spacing w:after="240" w:line="440" w:lineRule="exact"/>
        <w:ind w:firstLine="480"/>
        <w:jc w:val="both"/>
        <w:rPr>
          <w:sz w:val="21"/>
          <w:szCs w:val="21"/>
        </w:rPr>
      </w:pPr>
      <w:r>
        <w:rPr>
          <w:sz w:val="21"/>
          <w:szCs w:val="21"/>
        </w:rPr>
        <w:t>821</w:t>
      </w:r>
      <w:r>
        <w:rPr>
          <w:rFonts w:hint="eastAsia"/>
          <w:sz w:val="21"/>
          <w:szCs w:val="21"/>
        </w:rPr>
        <w:t>．这一机制已于</w:t>
      </w:r>
      <w:r>
        <w:rPr>
          <w:sz w:val="21"/>
          <w:szCs w:val="21"/>
        </w:rPr>
        <w:t>1999</w:t>
      </w:r>
      <w:r>
        <w:rPr>
          <w:rFonts w:hint="eastAsia"/>
          <w:sz w:val="21"/>
          <w:szCs w:val="21"/>
        </w:rPr>
        <w:t>年</w:t>
      </w:r>
      <w:r>
        <w:rPr>
          <w:sz w:val="21"/>
          <w:szCs w:val="21"/>
        </w:rPr>
        <w:t>3</w:t>
      </w:r>
      <w:r>
        <w:rPr>
          <w:rFonts w:hint="eastAsia"/>
          <w:sz w:val="21"/>
          <w:szCs w:val="21"/>
        </w:rPr>
        <w:t>月</w:t>
      </w:r>
      <w:r>
        <w:rPr>
          <w:sz w:val="21"/>
          <w:szCs w:val="21"/>
        </w:rPr>
        <w:t>8</w:t>
      </w:r>
      <w:r>
        <w:rPr>
          <w:rFonts w:hint="eastAsia"/>
          <w:sz w:val="21"/>
          <w:szCs w:val="21"/>
        </w:rPr>
        <w:t>日启动，就在国际妇女节那天，与突尼斯互助银行签订了一项伙伴协议，又与突尼斯全国妇女联盟、突尼斯社会互助联盟、突尼斯社会互助联合会、恩达阿拉伯联谊协会和支持自主发展协会等非政府组织签订了另外五项协议。</w:t>
      </w:r>
    </w:p>
    <w:p w:rsidR="00000000" w:rsidRDefault="00000000">
      <w:pPr>
        <w:tabs>
          <w:tab w:val="left" w:pos="5220"/>
        </w:tabs>
        <w:spacing w:after="240" w:line="440" w:lineRule="exact"/>
        <w:ind w:firstLine="480"/>
        <w:jc w:val="both"/>
        <w:rPr>
          <w:sz w:val="21"/>
          <w:szCs w:val="21"/>
        </w:rPr>
      </w:pPr>
      <w:r>
        <w:rPr>
          <w:sz w:val="21"/>
          <w:szCs w:val="21"/>
        </w:rPr>
        <w:t>822</w:t>
      </w:r>
      <w:r>
        <w:rPr>
          <w:rFonts w:hint="eastAsia"/>
          <w:sz w:val="21"/>
          <w:szCs w:val="21"/>
        </w:rPr>
        <w:t>．支持机制在以下三个层面运行：</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机制指导委员会在妇女和家庭事务部管理小组的支持下，负责战略规划和全面管理；</w:t>
      </w:r>
    </w:p>
    <w:p w:rsidR="00000000" w:rsidRDefault="00000000">
      <w:pPr>
        <w:tabs>
          <w:tab w:val="left" w:pos="5220"/>
        </w:tabs>
        <w:spacing w:after="240" w:line="440" w:lineRule="exact"/>
        <w:ind w:firstLine="480"/>
        <w:jc w:val="both"/>
        <w:rPr>
          <w:rFonts w:eastAsia="楷体"/>
          <w:sz w:val="21"/>
          <w:szCs w:val="21"/>
        </w:rPr>
      </w:pPr>
      <w:r>
        <w:rPr>
          <w:rFonts w:eastAsia="楷体"/>
          <w:sz w:val="21"/>
          <w:szCs w:val="21"/>
        </w:rPr>
        <w:t xml:space="preserve">– </w:t>
      </w:r>
      <w:r>
        <w:rPr>
          <w:rFonts w:eastAsia="楷体" w:hint="eastAsia"/>
          <w:sz w:val="21"/>
          <w:szCs w:val="21"/>
        </w:rPr>
        <w:t>对以中介伙伴身份开展微型信贷活动的非政府组织的干部进行指导和培训、并通过培训、监测和指导，进而提高客户的能力（由非政府组织进行）；</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在与突尼斯互助银行达成贷款协议，并在国际合作框架内筹措各项配套资金的条件下，向创业项目提供资金支持。</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五</w:t>
      </w:r>
      <w:r>
        <w:rPr>
          <w:rFonts w:eastAsia="SimHei"/>
          <w:sz w:val="21"/>
          <w:szCs w:val="21"/>
        </w:rPr>
        <w:t>.</w:t>
      </w:r>
      <w:r>
        <w:rPr>
          <w:rFonts w:eastAsia="SimHei"/>
          <w:b/>
          <w:bCs/>
          <w:sz w:val="21"/>
          <w:szCs w:val="21"/>
        </w:rPr>
        <w:t>2</w:t>
      </w:r>
      <w:r>
        <w:rPr>
          <w:rFonts w:eastAsia="SimHei"/>
          <w:sz w:val="21"/>
          <w:szCs w:val="21"/>
        </w:rPr>
        <w:t xml:space="preserve"> </w:t>
      </w:r>
      <w:r>
        <w:rPr>
          <w:rFonts w:eastAsia="SimHei" w:hint="eastAsia"/>
          <w:sz w:val="21"/>
          <w:szCs w:val="21"/>
        </w:rPr>
        <w:t>妇女生产者论坛</w:t>
      </w:r>
    </w:p>
    <w:p w:rsidR="00000000" w:rsidRDefault="00000000">
      <w:pPr>
        <w:tabs>
          <w:tab w:val="left" w:pos="5220"/>
        </w:tabs>
        <w:spacing w:after="240" w:line="440" w:lineRule="exact"/>
        <w:ind w:firstLine="480"/>
        <w:jc w:val="both"/>
        <w:rPr>
          <w:sz w:val="21"/>
          <w:szCs w:val="21"/>
        </w:rPr>
      </w:pPr>
      <w:r>
        <w:rPr>
          <w:sz w:val="21"/>
          <w:szCs w:val="21"/>
        </w:rPr>
        <w:t>823</w:t>
      </w:r>
      <w:r>
        <w:rPr>
          <w:rFonts w:hint="eastAsia"/>
          <w:sz w:val="21"/>
          <w:szCs w:val="21"/>
        </w:rPr>
        <w:t>．与世界银行合作，从</w:t>
      </w:r>
      <w:r>
        <w:rPr>
          <w:sz w:val="21"/>
          <w:szCs w:val="21"/>
        </w:rPr>
        <w:t>1998</w:t>
      </w:r>
      <w:r>
        <w:rPr>
          <w:rFonts w:hint="eastAsia"/>
          <w:sz w:val="21"/>
          <w:szCs w:val="21"/>
        </w:rPr>
        <w:t>年起，妇女和家庭事务部在国际妇女节（</w:t>
      </w:r>
      <w:r>
        <w:rPr>
          <w:sz w:val="21"/>
          <w:szCs w:val="21"/>
        </w:rPr>
        <w:t>3</w:t>
      </w:r>
      <w:r>
        <w:rPr>
          <w:rFonts w:hint="eastAsia"/>
          <w:sz w:val="21"/>
          <w:szCs w:val="21"/>
        </w:rPr>
        <w:t>月</w:t>
      </w:r>
      <w:r>
        <w:rPr>
          <w:sz w:val="21"/>
          <w:szCs w:val="21"/>
        </w:rPr>
        <w:t>8</w:t>
      </w:r>
      <w:r>
        <w:rPr>
          <w:rFonts w:hint="eastAsia"/>
          <w:sz w:val="21"/>
          <w:szCs w:val="21"/>
        </w:rPr>
        <w:t>日）举办“妇女生产者论坛”，为期一周，包括四个组成部分：</w:t>
      </w:r>
    </w:p>
    <w:p w:rsidR="00000000" w:rsidRDefault="00000000">
      <w:pPr>
        <w:tabs>
          <w:tab w:val="left" w:pos="5220"/>
        </w:tabs>
        <w:spacing w:after="240" w:line="440" w:lineRule="exact"/>
        <w:ind w:left="425" w:firstLine="480"/>
        <w:jc w:val="both"/>
        <w:rPr>
          <w:sz w:val="21"/>
          <w:szCs w:val="21"/>
        </w:rPr>
      </w:pPr>
      <w:r>
        <w:rPr>
          <w:sz w:val="21"/>
          <w:szCs w:val="21"/>
        </w:rPr>
        <w:t xml:space="preserve">* </w:t>
      </w:r>
      <w:r>
        <w:rPr>
          <w:rFonts w:hint="eastAsia"/>
          <w:sz w:val="21"/>
          <w:szCs w:val="21"/>
        </w:rPr>
        <w:t>手工产品展销会，对全国各地的女手工业者开放，特别是对生活在偏远乡村和销售渠道不畅的女手工业者开放；</w:t>
      </w:r>
    </w:p>
    <w:p w:rsidR="00000000" w:rsidRDefault="00000000">
      <w:pPr>
        <w:tabs>
          <w:tab w:val="left" w:pos="5220"/>
        </w:tabs>
        <w:spacing w:after="240" w:line="440" w:lineRule="exact"/>
        <w:ind w:left="425" w:firstLine="480"/>
        <w:jc w:val="both"/>
        <w:rPr>
          <w:sz w:val="21"/>
          <w:szCs w:val="21"/>
        </w:rPr>
      </w:pPr>
      <w:r>
        <w:rPr>
          <w:sz w:val="21"/>
          <w:szCs w:val="21"/>
        </w:rPr>
        <w:t xml:space="preserve">* </w:t>
      </w:r>
      <w:r>
        <w:rPr>
          <w:rFonts w:hint="eastAsia"/>
          <w:sz w:val="21"/>
          <w:szCs w:val="21"/>
        </w:rPr>
        <w:t>在因特网开辟最佳手工产品的虚拟市场，</w:t>
      </w:r>
      <w:r>
        <w:rPr>
          <w:sz w:val="21"/>
          <w:szCs w:val="21"/>
        </w:rPr>
        <w:t>1998</w:t>
      </w:r>
      <w:r>
        <w:rPr>
          <w:rFonts w:hint="eastAsia"/>
          <w:sz w:val="21"/>
          <w:szCs w:val="21"/>
        </w:rPr>
        <w:t>年末在世界银行的支持下，在万维网设置突尼斯女手工业者网站（</w:t>
      </w:r>
      <w:hyperlink r:id="rId9" w:history="1">
        <w:r>
          <w:rPr>
            <w:rStyle w:val="Hyperlink"/>
            <w:color w:val="000000"/>
            <w:sz w:val="21"/>
            <w:szCs w:val="21"/>
            <w:u w:val="none"/>
          </w:rPr>
          <w:t>WWW.ELSOUK.COM</w:t>
        </w:r>
      </w:hyperlink>
      <w:r>
        <w:rPr>
          <w:rFonts w:hint="eastAsia"/>
          <w:sz w:val="21"/>
          <w:szCs w:val="21"/>
        </w:rPr>
        <w:t>），预定于</w:t>
      </w:r>
      <w:r>
        <w:rPr>
          <w:sz w:val="21"/>
          <w:szCs w:val="21"/>
        </w:rPr>
        <w:t>1999</w:t>
      </w:r>
      <w:r>
        <w:rPr>
          <w:rFonts w:hint="eastAsia"/>
          <w:sz w:val="21"/>
          <w:szCs w:val="21"/>
        </w:rPr>
        <w:t>年底启动；</w:t>
      </w:r>
    </w:p>
    <w:p w:rsidR="00000000" w:rsidRDefault="00000000">
      <w:pPr>
        <w:tabs>
          <w:tab w:val="left" w:pos="5220"/>
        </w:tabs>
        <w:spacing w:after="240" w:line="440" w:lineRule="exact"/>
        <w:ind w:left="425" w:firstLine="480"/>
        <w:jc w:val="both"/>
        <w:rPr>
          <w:sz w:val="21"/>
          <w:szCs w:val="21"/>
        </w:rPr>
      </w:pPr>
      <w:r>
        <w:rPr>
          <w:sz w:val="21"/>
          <w:szCs w:val="21"/>
        </w:rPr>
        <w:t xml:space="preserve">* </w:t>
      </w:r>
      <w:r>
        <w:rPr>
          <w:rFonts w:hint="eastAsia"/>
          <w:sz w:val="21"/>
          <w:szCs w:val="21"/>
        </w:rPr>
        <w:t>针对女手工业者，编制有关创业及管理的培训范例；</w:t>
      </w:r>
    </w:p>
    <w:p w:rsidR="00000000" w:rsidRDefault="00000000">
      <w:pPr>
        <w:tabs>
          <w:tab w:val="left" w:pos="5220"/>
        </w:tabs>
        <w:spacing w:after="240" w:line="440" w:lineRule="exact"/>
        <w:ind w:left="425" w:firstLine="480"/>
        <w:jc w:val="both"/>
        <w:rPr>
          <w:sz w:val="21"/>
          <w:szCs w:val="21"/>
        </w:rPr>
      </w:pPr>
      <w:r>
        <w:rPr>
          <w:sz w:val="21"/>
          <w:szCs w:val="21"/>
        </w:rPr>
        <w:t xml:space="preserve">* </w:t>
      </w:r>
      <w:r>
        <w:rPr>
          <w:rFonts w:hint="eastAsia"/>
          <w:sz w:val="21"/>
          <w:szCs w:val="21"/>
        </w:rPr>
        <w:t>就妇女参与发展问题，对政府干部及非政府组织工作人员进行培训。</w:t>
      </w:r>
    </w:p>
    <w:p w:rsidR="00000000" w:rsidRDefault="00000000">
      <w:pPr>
        <w:tabs>
          <w:tab w:val="left" w:pos="5220"/>
        </w:tabs>
        <w:spacing w:after="240" w:line="440" w:lineRule="exact"/>
        <w:ind w:firstLine="480"/>
        <w:jc w:val="both"/>
        <w:rPr>
          <w:sz w:val="21"/>
          <w:szCs w:val="21"/>
        </w:rPr>
      </w:pPr>
      <w:r>
        <w:rPr>
          <w:sz w:val="21"/>
          <w:szCs w:val="21"/>
        </w:rPr>
        <w:t>824</w:t>
      </w:r>
      <w:r>
        <w:rPr>
          <w:rFonts w:hint="eastAsia"/>
          <w:sz w:val="21"/>
          <w:szCs w:val="21"/>
        </w:rPr>
        <w:t>．从</w:t>
      </w:r>
      <w:r>
        <w:rPr>
          <w:sz w:val="21"/>
          <w:szCs w:val="21"/>
        </w:rPr>
        <w:t>1995</w:t>
      </w:r>
      <w:r>
        <w:rPr>
          <w:rFonts w:hint="eastAsia"/>
          <w:sz w:val="21"/>
          <w:szCs w:val="21"/>
        </w:rPr>
        <w:t>年起，妇女和家庭事务部开始在双边和多边合作框架内，为从事妇女工作的非政府组织筹措资金，以便资助妇女创办微型企业的项目。</w:t>
      </w:r>
    </w:p>
    <w:p w:rsidR="00000000" w:rsidRDefault="00000000">
      <w:pPr>
        <w:pStyle w:val="Date"/>
        <w:tabs>
          <w:tab w:val="left" w:pos="5220"/>
        </w:tabs>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六、住房信贷</w:t>
      </w:r>
    </w:p>
    <w:p w:rsidR="00000000" w:rsidRDefault="00000000">
      <w:pPr>
        <w:tabs>
          <w:tab w:val="left" w:pos="5220"/>
        </w:tabs>
        <w:spacing w:after="240" w:line="440" w:lineRule="exact"/>
        <w:ind w:firstLine="480"/>
        <w:jc w:val="both"/>
        <w:rPr>
          <w:sz w:val="21"/>
          <w:szCs w:val="21"/>
        </w:rPr>
      </w:pPr>
      <w:r>
        <w:rPr>
          <w:sz w:val="21"/>
          <w:szCs w:val="21"/>
        </w:rPr>
        <w:t>825</w:t>
      </w:r>
      <w:r>
        <w:rPr>
          <w:rFonts w:hint="eastAsia"/>
          <w:sz w:val="21"/>
          <w:szCs w:val="21"/>
        </w:rPr>
        <w:t>．继政府</w:t>
      </w:r>
      <w:r>
        <w:rPr>
          <w:sz w:val="21"/>
          <w:szCs w:val="21"/>
        </w:rPr>
        <w:t>1996</w:t>
      </w:r>
      <w:r>
        <w:rPr>
          <w:rFonts w:hint="eastAsia"/>
          <w:sz w:val="21"/>
          <w:szCs w:val="21"/>
        </w:rPr>
        <w:t>年</w:t>
      </w:r>
      <w:r>
        <w:rPr>
          <w:sz w:val="21"/>
          <w:szCs w:val="21"/>
        </w:rPr>
        <w:t>4</w:t>
      </w:r>
      <w:r>
        <w:rPr>
          <w:rFonts w:hint="eastAsia"/>
          <w:sz w:val="21"/>
          <w:szCs w:val="21"/>
        </w:rPr>
        <w:t>月</w:t>
      </w:r>
      <w:r>
        <w:rPr>
          <w:sz w:val="21"/>
          <w:szCs w:val="21"/>
        </w:rPr>
        <w:t>5</w:t>
      </w:r>
      <w:r>
        <w:rPr>
          <w:rFonts w:hint="eastAsia"/>
          <w:sz w:val="21"/>
          <w:szCs w:val="21"/>
        </w:rPr>
        <w:t>日在扶持家庭全国行动计划框架内采取措施后，妻子及其配偶从此都可以与社会保险金库或住房银行订立贷款合同，用以建造或购置共有住房（社会事务部</w:t>
      </w:r>
      <w:r>
        <w:rPr>
          <w:sz w:val="21"/>
          <w:szCs w:val="21"/>
        </w:rPr>
        <w:t>1996</w:t>
      </w:r>
      <w:r>
        <w:rPr>
          <w:rFonts w:hint="eastAsia"/>
          <w:sz w:val="21"/>
          <w:szCs w:val="21"/>
        </w:rPr>
        <w:t>年</w:t>
      </w:r>
      <w:r>
        <w:rPr>
          <w:sz w:val="21"/>
          <w:szCs w:val="21"/>
        </w:rPr>
        <w:t>5</w:t>
      </w:r>
      <w:r>
        <w:rPr>
          <w:rFonts w:hint="eastAsia"/>
          <w:sz w:val="21"/>
          <w:szCs w:val="21"/>
        </w:rPr>
        <w:t>月</w:t>
      </w:r>
      <w:r>
        <w:rPr>
          <w:sz w:val="21"/>
          <w:szCs w:val="21"/>
        </w:rPr>
        <w:t>9</w:t>
      </w:r>
      <w:r>
        <w:rPr>
          <w:rFonts w:hint="eastAsia"/>
          <w:sz w:val="21"/>
          <w:szCs w:val="21"/>
        </w:rPr>
        <w:t>日向社会保险金库下发的通知）。</w:t>
      </w:r>
    </w:p>
    <w:p w:rsidR="00000000" w:rsidRDefault="00000000">
      <w:pPr>
        <w:tabs>
          <w:tab w:val="left" w:pos="5220"/>
        </w:tabs>
        <w:spacing w:after="240" w:line="440" w:lineRule="exact"/>
        <w:ind w:firstLine="480"/>
        <w:jc w:val="both"/>
        <w:rPr>
          <w:sz w:val="21"/>
          <w:szCs w:val="21"/>
        </w:rPr>
      </w:pPr>
      <w:r>
        <w:rPr>
          <w:sz w:val="21"/>
          <w:szCs w:val="21"/>
        </w:rPr>
        <w:t>826</w:t>
      </w:r>
      <w:r>
        <w:rPr>
          <w:rFonts w:hint="eastAsia"/>
          <w:sz w:val="21"/>
          <w:szCs w:val="21"/>
        </w:rPr>
        <w:t>．根据</w:t>
      </w:r>
      <w:r>
        <w:rPr>
          <w:sz w:val="21"/>
          <w:szCs w:val="21"/>
        </w:rPr>
        <w:t>1998</w:t>
      </w:r>
      <w:r>
        <w:rPr>
          <w:rFonts w:hint="eastAsia"/>
          <w:sz w:val="21"/>
          <w:szCs w:val="21"/>
        </w:rPr>
        <w:t>年</w:t>
      </w:r>
      <w:r>
        <w:rPr>
          <w:sz w:val="21"/>
          <w:szCs w:val="21"/>
        </w:rPr>
        <w:t>11</w:t>
      </w:r>
      <w:r>
        <w:rPr>
          <w:rFonts w:hint="eastAsia"/>
          <w:sz w:val="21"/>
          <w:szCs w:val="21"/>
        </w:rPr>
        <w:t>月</w:t>
      </w:r>
      <w:r>
        <w:rPr>
          <w:sz w:val="21"/>
          <w:szCs w:val="21"/>
        </w:rPr>
        <w:t>9</w:t>
      </w:r>
      <w:r>
        <w:rPr>
          <w:rFonts w:hint="eastAsia"/>
          <w:sz w:val="21"/>
          <w:szCs w:val="21"/>
        </w:rPr>
        <w:t>日第</w:t>
      </w:r>
      <w:r>
        <w:rPr>
          <w:sz w:val="21"/>
          <w:szCs w:val="21"/>
        </w:rPr>
        <w:t>98-97</w:t>
      </w:r>
      <w:r>
        <w:rPr>
          <w:rFonts w:hint="eastAsia"/>
          <w:sz w:val="21"/>
          <w:szCs w:val="21"/>
        </w:rPr>
        <w:t>号法令，夫妇双方可自愿选择财产共有制或婚后财产分割制。这项选择在婚约上注明，因为财产共有制属于任择性制度。如在婚约上不加注明，根据第</w:t>
      </w:r>
      <w:r>
        <w:rPr>
          <w:sz w:val="21"/>
          <w:szCs w:val="21"/>
        </w:rPr>
        <w:t>7</w:t>
      </w:r>
      <w:r>
        <w:rPr>
          <w:rFonts w:hint="eastAsia"/>
          <w:sz w:val="21"/>
          <w:szCs w:val="21"/>
        </w:rPr>
        <w:t>条的规定，将实行财产分割制。</w:t>
      </w:r>
    </w:p>
    <w:p w:rsidR="00000000" w:rsidRDefault="00000000">
      <w:pPr>
        <w:tabs>
          <w:tab w:val="left" w:pos="5220"/>
        </w:tabs>
        <w:spacing w:after="240" w:line="440" w:lineRule="exact"/>
        <w:ind w:firstLine="480"/>
        <w:jc w:val="both"/>
        <w:rPr>
          <w:sz w:val="21"/>
          <w:szCs w:val="21"/>
        </w:rPr>
      </w:pPr>
      <w:r>
        <w:rPr>
          <w:sz w:val="21"/>
          <w:szCs w:val="21"/>
        </w:rPr>
        <w:t>827</w:t>
      </w:r>
      <w:r>
        <w:rPr>
          <w:rFonts w:hint="eastAsia"/>
          <w:sz w:val="21"/>
          <w:szCs w:val="21"/>
        </w:rPr>
        <w:t>．同样，</w:t>
      </w:r>
      <w:r>
        <w:rPr>
          <w:sz w:val="21"/>
          <w:szCs w:val="21"/>
        </w:rPr>
        <w:t>1998</w:t>
      </w:r>
      <w:r>
        <w:rPr>
          <w:rFonts w:hint="eastAsia"/>
          <w:sz w:val="21"/>
          <w:szCs w:val="21"/>
        </w:rPr>
        <w:t>年</w:t>
      </w:r>
      <w:r>
        <w:rPr>
          <w:sz w:val="21"/>
          <w:szCs w:val="21"/>
        </w:rPr>
        <w:t>8</w:t>
      </w:r>
      <w:r>
        <w:rPr>
          <w:rFonts w:hint="eastAsia"/>
          <w:sz w:val="21"/>
          <w:szCs w:val="21"/>
        </w:rPr>
        <w:t>月，突尼斯对住房贷款采取了削减利率的措施，显示国家实施住房政策的决心，为减低住房购置成本作出贡献。</w:t>
      </w:r>
    </w:p>
    <w:p w:rsidR="00000000" w:rsidRDefault="00000000">
      <w:pPr>
        <w:tabs>
          <w:tab w:val="left" w:pos="5220"/>
        </w:tabs>
        <w:spacing w:after="240" w:line="440" w:lineRule="exact"/>
        <w:ind w:firstLine="480"/>
        <w:jc w:val="both"/>
        <w:rPr>
          <w:sz w:val="21"/>
          <w:szCs w:val="21"/>
        </w:rPr>
      </w:pPr>
      <w:r>
        <w:rPr>
          <w:sz w:val="21"/>
          <w:szCs w:val="21"/>
        </w:rPr>
        <w:t>828</w:t>
      </w:r>
      <w:r>
        <w:rPr>
          <w:rFonts w:hint="eastAsia"/>
          <w:sz w:val="21"/>
          <w:szCs w:val="21"/>
        </w:rPr>
        <w:t>．新建住房面积由</w:t>
      </w:r>
      <w:r>
        <w:rPr>
          <w:sz w:val="21"/>
          <w:szCs w:val="21"/>
        </w:rPr>
        <w:t>1994</w:t>
      </w:r>
      <w:r>
        <w:rPr>
          <w:rFonts w:hint="eastAsia"/>
          <w:sz w:val="21"/>
          <w:szCs w:val="21"/>
        </w:rPr>
        <w:t>年的</w:t>
      </w:r>
      <w:r>
        <w:rPr>
          <w:sz w:val="21"/>
          <w:szCs w:val="21"/>
        </w:rPr>
        <w:t>1 078 000</w:t>
      </w:r>
      <w:r>
        <w:rPr>
          <w:rFonts w:hint="eastAsia"/>
          <w:sz w:val="21"/>
          <w:szCs w:val="21"/>
        </w:rPr>
        <w:t>平米提高到</w:t>
      </w:r>
      <w:r>
        <w:rPr>
          <w:sz w:val="21"/>
          <w:szCs w:val="21"/>
        </w:rPr>
        <w:t>1998</w:t>
      </w:r>
      <w:r>
        <w:rPr>
          <w:rFonts w:hint="eastAsia"/>
          <w:sz w:val="21"/>
          <w:szCs w:val="21"/>
        </w:rPr>
        <w:t>年的</w:t>
      </w:r>
      <w:r>
        <w:rPr>
          <w:sz w:val="21"/>
          <w:szCs w:val="21"/>
        </w:rPr>
        <w:t>2 204 000</w:t>
      </w:r>
      <w:r>
        <w:rPr>
          <w:rFonts w:hint="eastAsia"/>
          <w:sz w:val="21"/>
          <w:szCs w:val="21"/>
        </w:rPr>
        <w:t>平米，年均新增住房</w:t>
      </w:r>
      <w:r>
        <w:rPr>
          <w:sz w:val="21"/>
          <w:szCs w:val="21"/>
        </w:rPr>
        <w:t>67 000</w:t>
      </w:r>
      <w:r>
        <w:rPr>
          <w:rFonts w:hint="eastAsia"/>
          <w:sz w:val="21"/>
          <w:szCs w:val="21"/>
        </w:rPr>
        <w:t>套。因此，</w:t>
      </w:r>
      <w:r>
        <w:rPr>
          <w:sz w:val="21"/>
          <w:szCs w:val="21"/>
        </w:rPr>
        <w:t>78.3%</w:t>
      </w:r>
      <w:r>
        <w:rPr>
          <w:rFonts w:hint="eastAsia"/>
          <w:sz w:val="21"/>
          <w:szCs w:val="21"/>
        </w:rPr>
        <w:t>的突尼斯人今天是住房产主。与此同时，国家努力根除陋房，陋房率已从</w:t>
      </w:r>
      <w:r>
        <w:rPr>
          <w:sz w:val="21"/>
          <w:szCs w:val="21"/>
        </w:rPr>
        <w:t>1976</w:t>
      </w:r>
      <w:r>
        <w:rPr>
          <w:rFonts w:hint="eastAsia"/>
          <w:sz w:val="21"/>
          <w:szCs w:val="21"/>
        </w:rPr>
        <w:t>年的</w:t>
      </w:r>
      <w:r>
        <w:rPr>
          <w:sz w:val="21"/>
          <w:szCs w:val="21"/>
        </w:rPr>
        <w:t>44%</w:t>
      </w:r>
      <w:r>
        <w:rPr>
          <w:rFonts w:hint="eastAsia"/>
          <w:sz w:val="21"/>
          <w:szCs w:val="21"/>
        </w:rPr>
        <w:t>下降到</w:t>
      </w:r>
      <w:r>
        <w:rPr>
          <w:sz w:val="21"/>
          <w:szCs w:val="21"/>
        </w:rPr>
        <w:t>1998</w:t>
      </w:r>
      <w:r>
        <w:rPr>
          <w:rFonts w:hint="eastAsia"/>
          <w:sz w:val="21"/>
          <w:szCs w:val="21"/>
        </w:rPr>
        <w:t>年的</w:t>
      </w:r>
      <w:r>
        <w:rPr>
          <w:sz w:val="21"/>
          <w:szCs w:val="21"/>
        </w:rPr>
        <w:t>1.2%</w:t>
      </w:r>
      <w:r>
        <w:rPr>
          <w:rFonts w:hint="eastAsia"/>
          <w:sz w:val="21"/>
          <w:szCs w:val="21"/>
        </w:rPr>
        <w:t>。</w:t>
      </w:r>
    </w:p>
    <w:p w:rsidR="00000000" w:rsidRDefault="00000000">
      <w:pPr>
        <w:pStyle w:val="Date"/>
        <w:tabs>
          <w:tab w:val="left" w:pos="5220"/>
        </w:tabs>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七、青年专用信息窗口</w:t>
      </w:r>
    </w:p>
    <w:p w:rsidR="00000000" w:rsidRDefault="00000000">
      <w:pPr>
        <w:tabs>
          <w:tab w:val="left" w:pos="5220"/>
        </w:tabs>
        <w:spacing w:after="240" w:line="440" w:lineRule="exact"/>
        <w:ind w:firstLine="480"/>
        <w:jc w:val="both"/>
        <w:rPr>
          <w:sz w:val="21"/>
          <w:szCs w:val="21"/>
        </w:rPr>
      </w:pPr>
      <w:r>
        <w:rPr>
          <w:sz w:val="21"/>
          <w:szCs w:val="21"/>
        </w:rPr>
        <w:t>829</w:t>
      </w:r>
      <w:r>
        <w:rPr>
          <w:rFonts w:hint="eastAsia"/>
          <w:sz w:val="21"/>
          <w:szCs w:val="21"/>
        </w:rPr>
        <w:t>．为了关心青年的疾苦，</w:t>
      </w:r>
      <w:r>
        <w:rPr>
          <w:sz w:val="21"/>
          <w:szCs w:val="21"/>
        </w:rPr>
        <w:t>1995</w:t>
      </w:r>
      <w:r>
        <w:rPr>
          <w:rFonts w:hint="eastAsia"/>
          <w:sz w:val="21"/>
          <w:szCs w:val="21"/>
        </w:rPr>
        <w:t>年</w:t>
      </w:r>
      <w:r>
        <w:rPr>
          <w:sz w:val="21"/>
          <w:szCs w:val="21"/>
        </w:rPr>
        <w:t>4</w:t>
      </w:r>
      <w:r>
        <w:rPr>
          <w:rFonts w:hint="eastAsia"/>
          <w:sz w:val="21"/>
          <w:szCs w:val="21"/>
        </w:rPr>
        <w:t>月</w:t>
      </w:r>
      <w:r>
        <w:rPr>
          <w:sz w:val="21"/>
          <w:szCs w:val="21"/>
        </w:rPr>
        <w:t>29</w:t>
      </w:r>
      <w:r>
        <w:rPr>
          <w:rFonts w:hint="eastAsia"/>
          <w:sz w:val="21"/>
          <w:szCs w:val="21"/>
        </w:rPr>
        <w:t>日设立了青年专用信息窗口。</w:t>
      </w:r>
    </w:p>
    <w:p w:rsidR="00000000" w:rsidRDefault="00000000">
      <w:pPr>
        <w:tabs>
          <w:tab w:val="left" w:pos="5220"/>
        </w:tabs>
        <w:spacing w:after="240" w:line="440" w:lineRule="exact"/>
        <w:ind w:firstLine="480"/>
        <w:jc w:val="both"/>
        <w:rPr>
          <w:sz w:val="21"/>
          <w:szCs w:val="21"/>
        </w:rPr>
      </w:pPr>
      <w:r>
        <w:rPr>
          <w:sz w:val="21"/>
          <w:szCs w:val="21"/>
        </w:rPr>
        <w:t>830</w:t>
      </w:r>
      <w:r>
        <w:rPr>
          <w:rFonts w:hint="eastAsia"/>
          <w:sz w:val="21"/>
          <w:szCs w:val="21"/>
        </w:rPr>
        <w:t>．窗口归青年儿童部管理，其任务首先是从与青年有关的服务部门收集各种数据，经加工处理后，供各类年轻人使用，不问性别和年龄。</w:t>
      </w:r>
    </w:p>
    <w:p w:rsidR="00000000" w:rsidRDefault="00000000">
      <w:pPr>
        <w:tabs>
          <w:tab w:val="left" w:pos="5220"/>
        </w:tabs>
        <w:spacing w:after="240" w:line="440" w:lineRule="exact"/>
        <w:ind w:firstLine="480"/>
        <w:jc w:val="both"/>
        <w:rPr>
          <w:sz w:val="21"/>
          <w:szCs w:val="21"/>
        </w:rPr>
      </w:pPr>
      <w:r>
        <w:rPr>
          <w:sz w:val="21"/>
          <w:szCs w:val="21"/>
        </w:rPr>
        <w:t>831</w:t>
      </w:r>
      <w:r>
        <w:rPr>
          <w:rFonts w:hint="eastAsia"/>
          <w:sz w:val="21"/>
          <w:szCs w:val="21"/>
        </w:rPr>
        <w:t>．为向青年提供信息和指导，青年专用信息窗口使用：</w:t>
      </w:r>
    </w:p>
    <w:p w:rsidR="00000000" w:rsidRDefault="00000000">
      <w:pPr>
        <w:tabs>
          <w:tab w:val="left" w:pos="5220"/>
        </w:tabs>
        <w:spacing w:after="240" w:line="440" w:lineRule="exact"/>
        <w:ind w:left="425" w:firstLine="480"/>
        <w:jc w:val="both"/>
        <w:rPr>
          <w:sz w:val="21"/>
          <w:szCs w:val="21"/>
        </w:rPr>
      </w:pPr>
      <w:r>
        <w:rPr>
          <w:sz w:val="21"/>
          <w:szCs w:val="21"/>
        </w:rPr>
        <w:t xml:space="preserve">* </w:t>
      </w:r>
      <w:r>
        <w:rPr>
          <w:rFonts w:hint="eastAsia"/>
          <w:sz w:val="21"/>
          <w:szCs w:val="21"/>
        </w:rPr>
        <w:t>现代传播和信息设备（计算机技术、迷你通讯系统、行政信息传播系统“</w:t>
      </w:r>
      <w:r>
        <w:rPr>
          <w:sz w:val="21"/>
          <w:szCs w:val="21"/>
        </w:rPr>
        <w:t>SICAD</w:t>
      </w:r>
      <w:r>
        <w:rPr>
          <w:rFonts w:hint="eastAsia"/>
          <w:sz w:val="21"/>
          <w:szCs w:val="21"/>
        </w:rPr>
        <w:t>”、视听手段、电话咨询）；</w:t>
      </w:r>
    </w:p>
    <w:p w:rsidR="00000000" w:rsidRDefault="00000000">
      <w:pPr>
        <w:tabs>
          <w:tab w:val="left" w:pos="5220"/>
        </w:tabs>
        <w:spacing w:after="240" w:line="440" w:lineRule="exact"/>
        <w:ind w:left="425" w:firstLine="480"/>
        <w:jc w:val="both"/>
        <w:rPr>
          <w:sz w:val="21"/>
          <w:szCs w:val="21"/>
        </w:rPr>
      </w:pPr>
      <w:r>
        <w:rPr>
          <w:sz w:val="21"/>
          <w:szCs w:val="21"/>
        </w:rPr>
        <w:t xml:space="preserve">* </w:t>
      </w:r>
      <w:r>
        <w:rPr>
          <w:rFonts w:hint="eastAsia"/>
          <w:sz w:val="21"/>
          <w:szCs w:val="21"/>
        </w:rPr>
        <w:t>专门向青年发布公告和消息的多媒体屏幕；</w:t>
      </w:r>
    </w:p>
    <w:p w:rsidR="00000000" w:rsidRDefault="00000000">
      <w:pPr>
        <w:tabs>
          <w:tab w:val="left" w:pos="5220"/>
        </w:tabs>
        <w:spacing w:after="240" w:line="440" w:lineRule="exact"/>
        <w:ind w:left="425" w:firstLine="480"/>
        <w:jc w:val="both"/>
        <w:rPr>
          <w:sz w:val="21"/>
          <w:szCs w:val="21"/>
        </w:rPr>
      </w:pPr>
      <w:r>
        <w:rPr>
          <w:sz w:val="21"/>
          <w:szCs w:val="21"/>
        </w:rPr>
        <w:t xml:space="preserve">* </w:t>
      </w:r>
      <w:r>
        <w:rPr>
          <w:rFonts w:hint="eastAsia"/>
          <w:sz w:val="21"/>
          <w:szCs w:val="21"/>
        </w:rPr>
        <w:t>招聘广告、报考通知、文化体育节目张贴栏；</w:t>
      </w:r>
    </w:p>
    <w:p w:rsidR="00000000" w:rsidRDefault="00000000">
      <w:pPr>
        <w:tabs>
          <w:tab w:val="left" w:pos="5220"/>
        </w:tabs>
        <w:spacing w:after="240" w:line="440" w:lineRule="exact"/>
        <w:ind w:left="425" w:firstLine="480"/>
        <w:jc w:val="both"/>
        <w:rPr>
          <w:sz w:val="21"/>
          <w:szCs w:val="21"/>
        </w:rPr>
      </w:pPr>
      <w:r>
        <w:rPr>
          <w:sz w:val="21"/>
          <w:szCs w:val="21"/>
        </w:rPr>
        <w:t xml:space="preserve">* </w:t>
      </w:r>
      <w:r>
        <w:rPr>
          <w:rFonts w:hint="eastAsia"/>
          <w:sz w:val="21"/>
          <w:szCs w:val="21"/>
        </w:rPr>
        <w:t>每天</w:t>
      </w:r>
      <w:r>
        <w:rPr>
          <w:sz w:val="21"/>
          <w:szCs w:val="21"/>
        </w:rPr>
        <w:t>8</w:t>
      </w:r>
      <w:r>
        <w:rPr>
          <w:rFonts w:hint="eastAsia"/>
          <w:sz w:val="21"/>
          <w:szCs w:val="21"/>
        </w:rPr>
        <w:t>时到</w:t>
      </w:r>
      <w:r>
        <w:rPr>
          <w:sz w:val="21"/>
          <w:szCs w:val="21"/>
        </w:rPr>
        <w:t>18</w:t>
      </w:r>
      <w:r>
        <w:rPr>
          <w:rFonts w:hint="eastAsia"/>
          <w:sz w:val="21"/>
          <w:szCs w:val="21"/>
        </w:rPr>
        <w:t>时</w:t>
      </w:r>
      <w:r>
        <w:rPr>
          <w:sz w:val="21"/>
          <w:szCs w:val="21"/>
        </w:rPr>
        <w:t>30</w:t>
      </w:r>
      <w:r>
        <w:rPr>
          <w:rFonts w:hint="eastAsia"/>
          <w:sz w:val="21"/>
          <w:szCs w:val="21"/>
        </w:rPr>
        <w:t>分对青年开通的电话专线。</w:t>
      </w:r>
    </w:p>
    <w:p w:rsidR="00000000" w:rsidRDefault="00000000">
      <w:pPr>
        <w:tabs>
          <w:tab w:val="left" w:pos="5220"/>
        </w:tabs>
        <w:spacing w:after="240" w:line="440" w:lineRule="exact"/>
        <w:ind w:firstLine="480"/>
        <w:jc w:val="both"/>
        <w:rPr>
          <w:sz w:val="21"/>
          <w:szCs w:val="21"/>
        </w:rPr>
      </w:pPr>
      <w:r>
        <w:rPr>
          <w:sz w:val="21"/>
          <w:szCs w:val="21"/>
        </w:rPr>
        <w:t>832</w:t>
      </w:r>
      <w:r>
        <w:rPr>
          <w:rFonts w:hint="eastAsia"/>
          <w:sz w:val="21"/>
          <w:szCs w:val="21"/>
        </w:rPr>
        <w:t>．除青年儿童部的具有跨学科素养的专职干部外，职业培训和就业部、社会事务部、高等教育部和运输部也各派代表参加青年专用信息窗口的工作，其他部门和领域的信息服务在这里同样可能得到。</w:t>
      </w:r>
    </w:p>
    <w:p w:rsidR="00000000" w:rsidRDefault="00000000">
      <w:pPr>
        <w:pStyle w:val="Date"/>
        <w:tabs>
          <w:tab w:val="left" w:pos="5220"/>
        </w:tabs>
        <w:adjustRightInd w:val="0"/>
        <w:spacing w:before="240" w:after="240" w:line="440" w:lineRule="exact"/>
        <w:textAlignment w:val="baseline"/>
        <w:rPr>
          <w:rFonts w:eastAsia="SimHei"/>
          <w:kern w:val="0"/>
          <w:lang w:val="en-US"/>
        </w:rPr>
      </w:pPr>
      <w:r>
        <w:rPr>
          <w:rFonts w:eastAsia="SimHei" w:hint="eastAsia"/>
          <w:kern w:val="0"/>
          <w:sz w:val="28"/>
          <w:szCs w:val="28"/>
          <w:lang w:val="en-US"/>
        </w:rPr>
        <w:t>八、妇女参加文化娱乐活动</w:t>
      </w:r>
    </w:p>
    <w:p w:rsidR="00000000" w:rsidRDefault="00000000">
      <w:pPr>
        <w:tabs>
          <w:tab w:val="left" w:pos="5220"/>
        </w:tabs>
        <w:spacing w:after="240" w:line="440" w:lineRule="exact"/>
        <w:ind w:firstLine="480"/>
        <w:jc w:val="both"/>
        <w:rPr>
          <w:sz w:val="21"/>
          <w:szCs w:val="21"/>
        </w:rPr>
      </w:pPr>
      <w:r>
        <w:rPr>
          <w:sz w:val="21"/>
          <w:szCs w:val="21"/>
        </w:rPr>
        <w:t>833</w:t>
      </w:r>
      <w:r>
        <w:rPr>
          <w:rFonts w:hint="eastAsia"/>
          <w:sz w:val="21"/>
          <w:szCs w:val="21"/>
        </w:rPr>
        <w:t>．在</w:t>
      </w:r>
      <w:r>
        <w:rPr>
          <w:sz w:val="21"/>
          <w:szCs w:val="21"/>
        </w:rPr>
        <w:t>1990</w:t>
      </w:r>
      <w:r>
        <w:rPr>
          <w:rFonts w:hint="eastAsia"/>
          <w:sz w:val="21"/>
          <w:szCs w:val="21"/>
        </w:rPr>
        <w:t>年代，发展妇女权利的重要特征之一，是妇女创作的欣欣向荣，从塑雕艺术到戏剧，从电影到著述，无不出现空前的繁荣景象。</w:t>
      </w:r>
    </w:p>
    <w:p w:rsidR="00000000" w:rsidRDefault="00000000">
      <w:pPr>
        <w:tabs>
          <w:tab w:val="left" w:pos="5220"/>
        </w:tabs>
        <w:spacing w:after="240" w:line="440" w:lineRule="exact"/>
        <w:ind w:firstLine="480"/>
        <w:jc w:val="both"/>
        <w:rPr>
          <w:sz w:val="21"/>
          <w:szCs w:val="21"/>
        </w:rPr>
      </w:pPr>
      <w:r>
        <w:rPr>
          <w:sz w:val="21"/>
          <w:szCs w:val="21"/>
        </w:rPr>
        <w:t>834</w:t>
      </w:r>
      <w:r>
        <w:rPr>
          <w:rFonts w:hint="eastAsia"/>
          <w:sz w:val="21"/>
          <w:szCs w:val="21"/>
        </w:rPr>
        <w:t>．作为创造力最活跃的空间，文化领域出现了许多光彩照人的女明星，其中包括小说家、诗人、电影艺术家、塑雕艺术家、考古学家等，她们给突尼斯的文化生活注入新的活力。</w:t>
      </w:r>
    </w:p>
    <w:p w:rsidR="00000000" w:rsidRDefault="00000000">
      <w:pPr>
        <w:tabs>
          <w:tab w:val="left" w:pos="5220"/>
        </w:tabs>
        <w:spacing w:after="240" w:line="440" w:lineRule="exact"/>
        <w:ind w:firstLine="480"/>
        <w:jc w:val="both"/>
        <w:rPr>
          <w:sz w:val="21"/>
          <w:szCs w:val="21"/>
        </w:rPr>
      </w:pPr>
      <w:r>
        <w:rPr>
          <w:sz w:val="21"/>
          <w:szCs w:val="21"/>
        </w:rPr>
        <w:t>835</w:t>
      </w:r>
      <w:r>
        <w:rPr>
          <w:rFonts w:hint="eastAsia"/>
          <w:sz w:val="21"/>
          <w:szCs w:val="21"/>
        </w:rPr>
        <w:t>．</w:t>
      </w:r>
      <w:r>
        <w:rPr>
          <w:sz w:val="21"/>
          <w:szCs w:val="21"/>
        </w:rPr>
        <w:t>20</w:t>
      </w:r>
      <w:r>
        <w:rPr>
          <w:rFonts w:hint="eastAsia"/>
          <w:sz w:val="21"/>
          <w:szCs w:val="21"/>
        </w:rPr>
        <w:t>位妇女荣获文化成就奖。</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八</w:t>
      </w:r>
      <w:r>
        <w:rPr>
          <w:rFonts w:eastAsia="SimHei"/>
          <w:sz w:val="21"/>
          <w:szCs w:val="21"/>
        </w:rPr>
        <w:t>.</w:t>
      </w:r>
      <w:r>
        <w:rPr>
          <w:rFonts w:eastAsia="SimHei"/>
          <w:b/>
          <w:bCs/>
          <w:sz w:val="21"/>
          <w:szCs w:val="21"/>
        </w:rPr>
        <w:t>1</w:t>
      </w:r>
      <w:r>
        <w:rPr>
          <w:rFonts w:eastAsia="SimHei"/>
          <w:sz w:val="21"/>
          <w:szCs w:val="21"/>
        </w:rPr>
        <w:t xml:space="preserve"> </w:t>
      </w:r>
      <w:r>
        <w:rPr>
          <w:rFonts w:eastAsia="SimHei" w:hint="eastAsia"/>
          <w:sz w:val="21"/>
          <w:szCs w:val="21"/>
        </w:rPr>
        <w:t>图书和公共阅览</w:t>
      </w:r>
    </w:p>
    <w:p w:rsidR="00000000" w:rsidRDefault="00000000">
      <w:pPr>
        <w:tabs>
          <w:tab w:val="left" w:pos="5220"/>
        </w:tabs>
        <w:spacing w:after="240" w:line="440" w:lineRule="exact"/>
        <w:ind w:firstLine="480"/>
        <w:jc w:val="both"/>
        <w:rPr>
          <w:sz w:val="21"/>
          <w:szCs w:val="21"/>
        </w:rPr>
      </w:pPr>
      <w:r>
        <w:rPr>
          <w:sz w:val="21"/>
          <w:szCs w:val="21"/>
        </w:rPr>
        <w:t>836</w:t>
      </w:r>
      <w:r>
        <w:rPr>
          <w:rFonts w:hint="eastAsia"/>
          <w:sz w:val="21"/>
          <w:szCs w:val="21"/>
        </w:rPr>
        <w:t>．从</w:t>
      </w:r>
      <w:r>
        <w:rPr>
          <w:sz w:val="21"/>
          <w:szCs w:val="21"/>
        </w:rPr>
        <w:t>1956</w:t>
      </w:r>
      <w:r>
        <w:rPr>
          <w:rFonts w:hint="eastAsia"/>
          <w:sz w:val="21"/>
          <w:szCs w:val="21"/>
        </w:rPr>
        <w:t>年独立至今，妇女文学作品共有</w:t>
      </w:r>
      <w:r>
        <w:rPr>
          <w:sz w:val="21"/>
          <w:szCs w:val="21"/>
        </w:rPr>
        <w:t>193</w:t>
      </w:r>
      <w:r>
        <w:rPr>
          <w:rFonts w:hint="eastAsia"/>
          <w:sz w:val="21"/>
          <w:szCs w:val="21"/>
        </w:rPr>
        <w:t>种，其中</w:t>
      </w:r>
      <w:r>
        <w:rPr>
          <w:sz w:val="21"/>
          <w:szCs w:val="21"/>
        </w:rPr>
        <w:t>1987-1998</w:t>
      </w:r>
      <w:r>
        <w:rPr>
          <w:rFonts w:hint="eastAsia"/>
          <w:sz w:val="21"/>
          <w:szCs w:val="21"/>
        </w:rPr>
        <w:t>年间出版的有</w:t>
      </w:r>
      <w:r>
        <w:rPr>
          <w:sz w:val="21"/>
          <w:szCs w:val="21"/>
        </w:rPr>
        <w:t>143</w:t>
      </w:r>
      <w:r>
        <w:rPr>
          <w:rFonts w:hint="eastAsia"/>
          <w:sz w:val="21"/>
          <w:szCs w:val="21"/>
        </w:rPr>
        <w:t>种，</w:t>
      </w:r>
      <w:r>
        <w:rPr>
          <w:sz w:val="21"/>
          <w:szCs w:val="21"/>
        </w:rPr>
        <w:t>1992-1997</w:t>
      </w:r>
      <w:r>
        <w:rPr>
          <w:rFonts w:hint="eastAsia"/>
          <w:sz w:val="21"/>
          <w:szCs w:val="21"/>
        </w:rPr>
        <w:t>年间出版的有</w:t>
      </w:r>
      <w:r>
        <w:rPr>
          <w:sz w:val="21"/>
          <w:szCs w:val="21"/>
        </w:rPr>
        <w:t>106</w:t>
      </w:r>
      <w:r>
        <w:rPr>
          <w:rFonts w:hint="eastAsia"/>
          <w:sz w:val="21"/>
          <w:szCs w:val="21"/>
        </w:rPr>
        <w:t>种，也就是说，</w:t>
      </w:r>
      <w:r>
        <w:rPr>
          <w:sz w:val="21"/>
          <w:szCs w:val="21"/>
        </w:rPr>
        <w:t>74%</w:t>
      </w:r>
      <w:r>
        <w:rPr>
          <w:rFonts w:hint="eastAsia"/>
          <w:sz w:val="21"/>
          <w:szCs w:val="21"/>
        </w:rPr>
        <w:t>的妇女文学作品是近五年内完成的。</w:t>
      </w:r>
    </w:p>
    <w:p w:rsidR="00000000" w:rsidRDefault="00000000">
      <w:pPr>
        <w:tabs>
          <w:tab w:val="left" w:pos="5220"/>
        </w:tabs>
        <w:spacing w:after="240" w:line="440" w:lineRule="exact"/>
        <w:ind w:firstLine="480"/>
        <w:jc w:val="both"/>
        <w:rPr>
          <w:sz w:val="21"/>
          <w:szCs w:val="21"/>
        </w:rPr>
      </w:pPr>
      <w:r>
        <w:rPr>
          <w:sz w:val="21"/>
          <w:szCs w:val="21"/>
        </w:rPr>
        <w:t>837</w:t>
      </w:r>
      <w:r>
        <w:rPr>
          <w:rFonts w:hint="eastAsia"/>
          <w:sz w:val="21"/>
          <w:szCs w:val="21"/>
        </w:rPr>
        <w:t>．关于这些作品，在鼓励创作政策的框架内，国家在</w:t>
      </w:r>
      <w:r>
        <w:rPr>
          <w:sz w:val="21"/>
          <w:szCs w:val="21"/>
        </w:rPr>
        <w:t>1987-1997</w:t>
      </w:r>
      <w:r>
        <w:rPr>
          <w:rFonts w:hint="eastAsia"/>
          <w:sz w:val="21"/>
          <w:szCs w:val="21"/>
        </w:rPr>
        <w:t>的十年期间共购置</w:t>
      </w:r>
      <w:r>
        <w:rPr>
          <w:sz w:val="21"/>
          <w:szCs w:val="21"/>
        </w:rPr>
        <w:t>102</w:t>
      </w:r>
      <w:r>
        <w:rPr>
          <w:rFonts w:hint="eastAsia"/>
          <w:sz w:val="21"/>
          <w:szCs w:val="21"/>
        </w:rPr>
        <w:t>种。</w:t>
      </w:r>
    </w:p>
    <w:p w:rsidR="00000000" w:rsidRDefault="00000000">
      <w:pPr>
        <w:tabs>
          <w:tab w:val="left" w:pos="5220"/>
        </w:tabs>
        <w:spacing w:after="240" w:line="440" w:lineRule="exact"/>
        <w:ind w:firstLine="480"/>
        <w:jc w:val="both"/>
        <w:rPr>
          <w:sz w:val="21"/>
          <w:szCs w:val="21"/>
        </w:rPr>
      </w:pPr>
      <w:r>
        <w:rPr>
          <w:sz w:val="21"/>
          <w:szCs w:val="21"/>
        </w:rPr>
        <w:t>838</w:t>
      </w:r>
      <w:r>
        <w:rPr>
          <w:rFonts w:hint="eastAsia"/>
          <w:sz w:val="21"/>
          <w:szCs w:val="21"/>
        </w:rPr>
        <w:t>．在公共阅览方面，明显的特点是，无论乡村城镇，妇女读者的数量始终居高不下。各级公共阅览机构的管理和服务工作大多交给妇女承担。公共阅览网现有工作人员</w:t>
      </w:r>
      <w:r>
        <w:rPr>
          <w:sz w:val="21"/>
          <w:szCs w:val="21"/>
        </w:rPr>
        <w:t>967</w:t>
      </w:r>
      <w:r>
        <w:rPr>
          <w:rFonts w:hint="eastAsia"/>
          <w:sz w:val="21"/>
          <w:szCs w:val="21"/>
        </w:rPr>
        <w:t>名，其中妇女</w:t>
      </w:r>
      <w:r>
        <w:rPr>
          <w:sz w:val="21"/>
          <w:szCs w:val="21"/>
        </w:rPr>
        <w:t>429</w:t>
      </w:r>
      <w:r>
        <w:rPr>
          <w:rFonts w:hint="eastAsia"/>
          <w:sz w:val="21"/>
          <w:szCs w:val="21"/>
        </w:rPr>
        <w:t>名，共有</w:t>
      </w:r>
      <w:r>
        <w:rPr>
          <w:sz w:val="21"/>
          <w:szCs w:val="21"/>
        </w:rPr>
        <w:t>142</w:t>
      </w:r>
      <w:r>
        <w:rPr>
          <w:rFonts w:hint="eastAsia"/>
          <w:sz w:val="21"/>
          <w:szCs w:val="21"/>
        </w:rPr>
        <w:t>名妇女担任公共图书馆的领导职务，其中</w:t>
      </w:r>
      <w:r>
        <w:rPr>
          <w:sz w:val="21"/>
          <w:szCs w:val="21"/>
        </w:rPr>
        <w:t>11</w:t>
      </w:r>
      <w:r>
        <w:rPr>
          <w:rFonts w:hint="eastAsia"/>
          <w:sz w:val="21"/>
          <w:szCs w:val="21"/>
        </w:rPr>
        <w:t>名任省级重点图书馆馆长，另外</w:t>
      </w:r>
      <w:r>
        <w:rPr>
          <w:sz w:val="21"/>
          <w:szCs w:val="21"/>
        </w:rPr>
        <w:t>90</w:t>
      </w:r>
      <w:r>
        <w:rPr>
          <w:rFonts w:hint="eastAsia"/>
          <w:sz w:val="21"/>
          <w:szCs w:val="21"/>
        </w:rPr>
        <w:t>名任儿童部主任。</w:t>
      </w:r>
    </w:p>
    <w:p w:rsidR="00000000" w:rsidRDefault="00000000">
      <w:pPr>
        <w:tabs>
          <w:tab w:val="left" w:pos="5220"/>
        </w:tabs>
        <w:spacing w:after="240" w:line="440" w:lineRule="exact"/>
        <w:ind w:firstLine="480"/>
        <w:jc w:val="both"/>
        <w:rPr>
          <w:rFonts w:eastAsia="楷体"/>
          <w:sz w:val="21"/>
          <w:szCs w:val="21"/>
        </w:rPr>
      </w:pPr>
      <w:r>
        <w:rPr>
          <w:sz w:val="21"/>
          <w:szCs w:val="21"/>
        </w:rPr>
        <w:t xml:space="preserve"> </w:t>
      </w:r>
      <w:r>
        <w:rPr>
          <w:rFonts w:eastAsia="楷体" w:hint="eastAsia"/>
          <w:sz w:val="21"/>
          <w:szCs w:val="21"/>
        </w:rPr>
        <w:t>公共阅览局共有</w:t>
      </w:r>
      <w:r>
        <w:rPr>
          <w:rFonts w:eastAsia="楷体"/>
          <w:sz w:val="21"/>
          <w:szCs w:val="21"/>
        </w:rPr>
        <w:t>39</w:t>
      </w:r>
      <w:r>
        <w:rPr>
          <w:rFonts w:eastAsia="楷体" w:hint="eastAsia"/>
          <w:sz w:val="21"/>
          <w:szCs w:val="21"/>
        </w:rPr>
        <w:t>名工作人员，在</w:t>
      </w:r>
      <w:r>
        <w:rPr>
          <w:rFonts w:eastAsia="楷体"/>
          <w:sz w:val="21"/>
          <w:szCs w:val="21"/>
        </w:rPr>
        <w:t>7</w:t>
      </w:r>
      <w:r>
        <w:rPr>
          <w:rFonts w:eastAsia="楷体" w:hint="eastAsia"/>
          <w:sz w:val="21"/>
          <w:szCs w:val="21"/>
        </w:rPr>
        <w:t>名负责人中有</w:t>
      </w:r>
      <w:r>
        <w:rPr>
          <w:rFonts w:eastAsia="楷体"/>
          <w:sz w:val="21"/>
          <w:szCs w:val="21"/>
        </w:rPr>
        <w:t>4</w:t>
      </w:r>
      <w:r>
        <w:rPr>
          <w:rFonts w:eastAsia="楷体" w:hint="eastAsia"/>
          <w:sz w:val="21"/>
          <w:szCs w:val="21"/>
        </w:rPr>
        <w:t>名妇女。特别引人注目的是，</w:t>
      </w:r>
      <w:r>
        <w:rPr>
          <w:rFonts w:eastAsia="楷体"/>
          <w:sz w:val="21"/>
          <w:szCs w:val="21"/>
        </w:rPr>
        <w:t>1987-1997</w:t>
      </w:r>
      <w:r>
        <w:rPr>
          <w:rFonts w:eastAsia="楷体" w:hint="eastAsia"/>
          <w:sz w:val="21"/>
          <w:szCs w:val="21"/>
        </w:rPr>
        <w:t>的十年期间，在文化部的支持下，由一个妇女小组精心策划，“多媒体图书馆”的总统项目已付诸实施。</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八</w:t>
      </w:r>
      <w:r>
        <w:rPr>
          <w:rFonts w:eastAsia="SimHei"/>
          <w:sz w:val="21"/>
          <w:szCs w:val="21"/>
        </w:rPr>
        <w:t>.</w:t>
      </w:r>
      <w:r>
        <w:rPr>
          <w:rFonts w:eastAsia="SimHei"/>
          <w:b/>
          <w:bCs/>
          <w:sz w:val="21"/>
          <w:szCs w:val="21"/>
        </w:rPr>
        <w:t>2</w:t>
      </w:r>
      <w:r>
        <w:rPr>
          <w:rFonts w:eastAsia="SimHei"/>
          <w:sz w:val="21"/>
          <w:szCs w:val="21"/>
        </w:rPr>
        <w:t xml:space="preserve"> </w:t>
      </w:r>
      <w:r>
        <w:rPr>
          <w:rFonts w:eastAsia="SimHei" w:hint="eastAsia"/>
          <w:sz w:val="21"/>
          <w:szCs w:val="21"/>
        </w:rPr>
        <w:t>音乐和舞蹈</w:t>
      </w:r>
    </w:p>
    <w:p w:rsidR="00000000" w:rsidRDefault="00000000">
      <w:pPr>
        <w:tabs>
          <w:tab w:val="left" w:pos="5220"/>
        </w:tabs>
        <w:spacing w:after="240" w:line="440" w:lineRule="exact"/>
        <w:ind w:firstLine="480"/>
        <w:jc w:val="both"/>
        <w:rPr>
          <w:sz w:val="21"/>
          <w:szCs w:val="21"/>
        </w:rPr>
      </w:pPr>
      <w:r>
        <w:rPr>
          <w:sz w:val="21"/>
          <w:szCs w:val="21"/>
        </w:rPr>
        <w:t>839</w:t>
      </w:r>
      <w:r>
        <w:rPr>
          <w:rFonts w:hint="eastAsia"/>
          <w:sz w:val="21"/>
          <w:szCs w:val="21"/>
        </w:rPr>
        <w:t>．在音乐领域，妇女在初级训练、演出服务、领导责任及荣获奖项等方面，都占据领先地位。</w:t>
      </w:r>
    </w:p>
    <w:p w:rsidR="00000000" w:rsidRDefault="00000000">
      <w:pPr>
        <w:tabs>
          <w:tab w:val="left" w:pos="5220"/>
        </w:tabs>
        <w:spacing w:after="240" w:line="440" w:lineRule="exact"/>
        <w:ind w:firstLine="480"/>
        <w:jc w:val="both"/>
        <w:rPr>
          <w:sz w:val="21"/>
          <w:szCs w:val="21"/>
        </w:rPr>
      </w:pPr>
      <w:r>
        <w:rPr>
          <w:sz w:val="21"/>
          <w:szCs w:val="21"/>
        </w:rPr>
        <w:t>840</w:t>
      </w:r>
      <w:r>
        <w:rPr>
          <w:rFonts w:hint="eastAsia"/>
          <w:sz w:val="21"/>
          <w:szCs w:val="21"/>
        </w:rPr>
        <w:t>．</w:t>
      </w:r>
      <w:r>
        <w:rPr>
          <w:sz w:val="21"/>
          <w:szCs w:val="21"/>
        </w:rPr>
        <w:t>1987-1998</w:t>
      </w:r>
      <w:r>
        <w:rPr>
          <w:rFonts w:hint="eastAsia"/>
          <w:sz w:val="21"/>
          <w:szCs w:val="21"/>
        </w:rPr>
        <w:t>的十年期间，音乐初级训练取得明显成效，表现为高等音乐学院有</w:t>
      </w:r>
      <w:r>
        <w:rPr>
          <w:sz w:val="21"/>
          <w:szCs w:val="21"/>
        </w:rPr>
        <w:t>12</w:t>
      </w:r>
      <w:r>
        <w:rPr>
          <w:rFonts w:hint="eastAsia"/>
          <w:sz w:val="21"/>
          <w:szCs w:val="21"/>
        </w:rPr>
        <w:t>名女学生获得音乐硕士学位，另有</w:t>
      </w:r>
      <w:r>
        <w:rPr>
          <w:sz w:val="21"/>
          <w:szCs w:val="21"/>
        </w:rPr>
        <w:t>84</w:t>
      </w:r>
      <w:r>
        <w:rPr>
          <w:rFonts w:hint="eastAsia"/>
          <w:sz w:val="21"/>
          <w:szCs w:val="21"/>
        </w:rPr>
        <w:t>名女学生获得阿拉伯音乐毕业证书。这些毕业生充实了一般学校和音乐专科学校的教师队伍。</w:t>
      </w:r>
    </w:p>
    <w:p w:rsidR="00000000" w:rsidRDefault="00000000">
      <w:pPr>
        <w:tabs>
          <w:tab w:val="left" w:pos="5220"/>
        </w:tabs>
        <w:spacing w:after="240" w:line="440" w:lineRule="exact"/>
        <w:ind w:firstLine="480"/>
        <w:jc w:val="both"/>
        <w:rPr>
          <w:sz w:val="21"/>
          <w:szCs w:val="21"/>
        </w:rPr>
      </w:pPr>
      <w:r>
        <w:rPr>
          <w:sz w:val="21"/>
          <w:szCs w:val="21"/>
        </w:rPr>
        <w:t>841</w:t>
      </w:r>
      <w:r>
        <w:rPr>
          <w:rFonts w:hint="eastAsia"/>
          <w:sz w:val="21"/>
          <w:szCs w:val="21"/>
        </w:rPr>
        <w:t>．妇女人数在职业和业余音乐舞蹈团体中有所增加。</w:t>
      </w:r>
      <w:r>
        <w:rPr>
          <w:sz w:val="21"/>
          <w:szCs w:val="21"/>
        </w:rPr>
        <w:t>1987-1997</w:t>
      </w:r>
      <w:r>
        <w:rPr>
          <w:rFonts w:hint="eastAsia"/>
          <w:sz w:val="21"/>
          <w:szCs w:val="21"/>
        </w:rPr>
        <w:t>的十年期间，业已成立了多个妇女乐团，有些妇女乐团以其研究成果和演出质量而获奖。在地方和地区的公私音乐舞蹈团体中，约有</w:t>
      </w:r>
      <w:r>
        <w:rPr>
          <w:sz w:val="21"/>
          <w:szCs w:val="21"/>
        </w:rPr>
        <w:t>20%</w:t>
      </w:r>
      <w:r>
        <w:rPr>
          <w:rFonts w:hint="eastAsia"/>
          <w:sz w:val="21"/>
          <w:szCs w:val="21"/>
        </w:rPr>
        <w:t>至</w:t>
      </w:r>
      <w:r>
        <w:rPr>
          <w:sz w:val="21"/>
          <w:szCs w:val="21"/>
        </w:rPr>
        <w:t>50%</w:t>
      </w:r>
      <w:r>
        <w:rPr>
          <w:rFonts w:hint="eastAsia"/>
          <w:sz w:val="21"/>
          <w:szCs w:val="21"/>
        </w:rPr>
        <w:t>的成员是年轻妇女。</w:t>
      </w:r>
    </w:p>
    <w:p w:rsidR="00000000" w:rsidRDefault="00000000">
      <w:pPr>
        <w:tabs>
          <w:tab w:val="left" w:pos="5220"/>
        </w:tabs>
        <w:spacing w:after="240" w:line="440" w:lineRule="exact"/>
        <w:ind w:firstLine="480"/>
        <w:jc w:val="both"/>
        <w:rPr>
          <w:sz w:val="21"/>
          <w:szCs w:val="21"/>
        </w:rPr>
      </w:pPr>
      <w:r>
        <w:rPr>
          <w:sz w:val="21"/>
          <w:szCs w:val="21"/>
        </w:rPr>
        <w:t>842</w:t>
      </w:r>
      <w:r>
        <w:rPr>
          <w:rFonts w:hint="eastAsia"/>
          <w:sz w:val="21"/>
          <w:szCs w:val="21"/>
        </w:rPr>
        <w:t>．音乐舞蹈部门中有两名妇女担任领导职务。</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八</w:t>
      </w:r>
      <w:r>
        <w:rPr>
          <w:rFonts w:eastAsia="SimHei"/>
          <w:sz w:val="21"/>
          <w:szCs w:val="21"/>
        </w:rPr>
        <w:t>.</w:t>
      </w:r>
      <w:r>
        <w:rPr>
          <w:rFonts w:eastAsia="SimHei"/>
          <w:b/>
          <w:bCs/>
          <w:sz w:val="21"/>
          <w:szCs w:val="21"/>
        </w:rPr>
        <w:t>3</w:t>
      </w:r>
      <w:r>
        <w:rPr>
          <w:rFonts w:eastAsia="SimHei"/>
          <w:sz w:val="21"/>
          <w:szCs w:val="21"/>
        </w:rPr>
        <w:t xml:space="preserve"> </w:t>
      </w:r>
      <w:r>
        <w:rPr>
          <w:rFonts w:eastAsia="SimHei" w:hint="eastAsia"/>
          <w:sz w:val="21"/>
          <w:szCs w:val="21"/>
        </w:rPr>
        <w:t>戏剧</w:t>
      </w:r>
    </w:p>
    <w:p w:rsidR="00000000" w:rsidRDefault="00000000">
      <w:pPr>
        <w:tabs>
          <w:tab w:val="left" w:pos="5220"/>
        </w:tabs>
        <w:spacing w:after="240" w:line="440" w:lineRule="exact"/>
        <w:ind w:firstLine="480"/>
        <w:jc w:val="both"/>
        <w:rPr>
          <w:sz w:val="21"/>
          <w:szCs w:val="21"/>
        </w:rPr>
      </w:pPr>
      <w:r>
        <w:rPr>
          <w:sz w:val="21"/>
          <w:szCs w:val="21"/>
        </w:rPr>
        <w:t>843</w:t>
      </w:r>
      <w:r>
        <w:rPr>
          <w:rFonts w:hint="eastAsia"/>
          <w:sz w:val="21"/>
          <w:szCs w:val="21"/>
        </w:rPr>
        <w:t>．戏剧界的妇女人数不断在增加。戏剧艺术学院接纳女生，除培养职业演员外，也培养舞台艺术的教师。</w:t>
      </w:r>
    </w:p>
    <w:p w:rsidR="00000000" w:rsidRDefault="00000000">
      <w:pPr>
        <w:tabs>
          <w:tab w:val="left" w:pos="5220"/>
        </w:tabs>
        <w:spacing w:after="240" w:line="440" w:lineRule="exact"/>
        <w:ind w:firstLine="480"/>
        <w:jc w:val="both"/>
        <w:rPr>
          <w:sz w:val="21"/>
          <w:szCs w:val="21"/>
        </w:rPr>
      </w:pPr>
      <w:r>
        <w:rPr>
          <w:sz w:val="21"/>
          <w:szCs w:val="21"/>
        </w:rPr>
        <w:t>844</w:t>
      </w:r>
      <w:r>
        <w:rPr>
          <w:rFonts w:hint="eastAsia"/>
          <w:sz w:val="21"/>
          <w:szCs w:val="21"/>
        </w:rPr>
        <w:t>．</w:t>
      </w:r>
      <w:r>
        <w:rPr>
          <w:sz w:val="21"/>
          <w:szCs w:val="21"/>
        </w:rPr>
        <w:t>1987-1997</w:t>
      </w:r>
      <w:r>
        <w:rPr>
          <w:rFonts w:hint="eastAsia"/>
          <w:sz w:val="21"/>
          <w:szCs w:val="21"/>
        </w:rPr>
        <w:t>的十年期间，共有</w:t>
      </w:r>
      <w:r>
        <w:rPr>
          <w:sz w:val="21"/>
          <w:szCs w:val="21"/>
        </w:rPr>
        <w:t>35</w:t>
      </w:r>
      <w:r>
        <w:rPr>
          <w:rFonts w:hint="eastAsia"/>
          <w:sz w:val="21"/>
          <w:szCs w:val="21"/>
        </w:rPr>
        <w:t>名妇女获得了戏剧艺术职业资格证书，占发证总数（</w:t>
      </w:r>
      <w:r>
        <w:rPr>
          <w:sz w:val="21"/>
          <w:szCs w:val="21"/>
        </w:rPr>
        <w:t>172</w:t>
      </w:r>
      <w:r>
        <w:rPr>
          <w:rFonts w:hint="eastAsia"/>
          <w:sz w:val="21"/>
          <w:szCs w:val="21"/>
        </w:rPr>
        <w:t>张）的</w:t>
      </w:r>
      <w:r>
        <w:rPr>
          <w:sz w:val="21"/>
          <w:szCs w:val="21"/>
        </w:rPr>
        <w:t>20.3%</w:t>
      </w:r>
      <w:r>
        <w:rPr>
          <w:rFonts w:hint="eastAsia"/>
          <w:sz w:val="21"/>
          <w:szCs w:val="21"/>
        </w:rPr>
        <w:t>。同样，</w:t>
      </w:r>
      <w:r>
        <w:rPr>
          <w:sz w:val="21"/>
          <w:szCs w:val="21"/>
        </w:rPr>
        <w:t>20%</w:t>
      </w:r>
      <w:r>
        <w:rPr>
          <w:rFonts w:hint="eastAsia"/>
          <w:sz w:val="21"/>
          <w:szCs w:val="21"/>
        </w:rPr>
        <w:t>的剧团由妇女管理。</w:t>
      </w:r>
    </w:p>
    <w:p w:rsidR="00000000" w:rsidRDefault="00000000">
      <w:pPr>
        <w:tabs>
          <w:tab w:val="left" w:pos="5220"/>
        </w:tabs>
        <w:spacing w:after="240" w:line="440" w:lineRule="exact"/>
        <w:jc w:val="center"/>
        <w:rPr>
          <w:rFonts w:eastAsia="SimHei"/>
          <w:sz w:val="21"/>
          <w:szCs w:val="21"/>
        </w:rPr>
      </w:pPr>
      <w:r>
        <w:rPr>
          <w:rFonts w:eastAsia="SimHei" w:hint="eastAsia"/>
          <w:sz w:val="21"/>
          <w:szCs w:val="21"/>
        </w:rPr>
        <w:t>戏剧界妇女所占比例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2400"/>
        <w:gridCol w:w="2400"/>
        <w:gridCol w:w="2400"/>
      </w:tblGrid>
      <w:tr w:rsidR="00000000">
        <w:tblPrEx>
          <w:tblCellMar>
            <w:top w:w="0" w:type="dxa"/>
            <w:bottom w:w="0" w:type="dxa"/>
          </w:tblCellMar>
        </w:tblPrEx>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rFonts w:eastAsia="SimHei"/>
                <w:sz w:val="21"/>
                <w:szCs w:val="21"/>
              </w:rPr>
            </w:pPr>
            <w:r>
              <w:rPr>
                <w:rFonts w:eastAsia="SimHei" w:hint="eastAsia"/>
                <w:sz w:val="21"/>
                <w:szCs w:val="21"/>
              </w:rPr>
              <w:t>年度</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rFonts w:eastAsia="SimHei"/>
                <w:sz w:val="21"/>
                <w:szCs w:val="21"/>
              </w:rPr>
            </w:pPr>
            <w:r>
              <w:rPr>
                <w:rFonts w:eastAsia="SimHei" w:hint="eastAsia"/>
                <w:sz w:val="21"/>
                <w:szCs w:val="21"/>
              </w:rPr>
              <w:t>女导演</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rFonts w:eastAsia="SimHei"/>
                <w:sz w:val="21"/>
                <w:szCs w:val="21"/>
              </w:rPr>
            </w:pPr>
            <w:r>
              <w:rPr>
                <w:rFonts w:eastAsia="SimHei" w:hint="eastAsia"/>
                <w:sz w:val="21"/>
                <w:szCs w:val="21"/>
              </w:rPr>
              <w:t>女编剧</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rFonts w:eastAsia="SimHei"/>
                <w:sz w:val="21"/>
                <w:szCs w:val="21"/>
              </w:rPr>
            </w:pPr>
            <w:r>
              <w:rPr>
                <w:rFonts w:eastAsia="SimHei" w:hint="eastAsia"/>
                <w:sz w:val="21"/>
                <w:szCs w:val="21"/>
              </w:rPr>
              <w:t>女演员</w:t>
            </w:r>
          </w:p>
        </w:tc>
      </w:tr>
      <w:tr w:rsidR="00000000">
        <w:tblPrEx>
          <w:tblCellMar>
            <w:top w:w="0" w:type="dxa"/>
            <w:bottom w:w="0" w:type="dxa"/>
          </w:tblCellMar>
        </w:tblPrEx>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1987</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3</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2</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72</w:t>
            </w:r>
          </w:p>
        </w:tc>
      </w:tr>
      <w:tr w:rsidR="00000000">
        <w:tblPrEx>
          <w:tblCellMar>
            <w:top w:w="0" w:type="dxa"/>
            <w:bottom w:w="0" w:type="dxa"/>
          </w:tblCellMar>
        </w:tblPrEx>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1988</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4</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3</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97</w:t>
            </w:r>
          </w:p>
        </w:tc>
      </w:tr>
      <w:tr w:rsidR="00000000">
        <w:tblPrEx>
          <w:tblCellMar>
            <w:top w:w="0" w:type="dxa"/>
            <w:bottom w:w="0" w:type="dxa"/>
          </w:tblCellMar>
        </w:tblPrEx>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1989</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6</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4</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53</w:t>
            </w:r>
          </w:p>
        </w:tc>
      </w:tr>
      <w:tr w:rsidR="00000000">
        <w:tblPrEx>
          <w:tblCellMar>
            <w:top w:w="0" w:type="dxa"/>
            <w:bottom w:w="0" w:type="dxa"/>
          </w:tblCellMar>
        </w:tblPrEx>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1990</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2</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2</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82</w:t>
            </w:r>
          </w:p>
        </w:tc>
      </w:tr>
      <w:tr w:rsidR="00000000">
        <w:tblPrEx>
          <w:tblCellMar>
            <w:top w:w="0" w:type="dxa"/>
            <w:bottom w:w="0" w:type="dxa"/>
          </w:tblCellMar>
        </w:tblPrEx>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1991</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5</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5</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115</w:t>
            </w:r>
          </w:p>
        </w:tc>
      </w:tr>
      <w:tr w:rsidR="00000000">
        <w:tblPrEx>
          <w:tblCellMar>
            <w:top w:w="0" w:type="dxa"/>
            <w:bottom w:w="0" w:type="dxa"/>
          </w:tblCellMar>
        </w:tblPrEx>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1992</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4</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2</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122</w:t>
            </w:r>
          </w:p>
        </w:tc>
      </w:tr>
      <w:tr w:rsidR="00000000">
        <w:tblPrEx>
          <w:tblCellMar>
            <w:top w:w="0" w:type="dxa"/>
            <w:bottom w:w="0" w:type="dxa"/>
          </w:tblCellMar>
        </w:tblPrEx>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1993</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2</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4</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143</w:t>
            </w:r>
          </w:p>
        </w:tc>
      </w:tr>
      <w:tr w:rsidR="00000000">
        <w:tblPrEx>
          <w:tblCellMar>
            <w:top w:w="0" w:type="dxa"/>
            <w:bottom w:w="0" w:type="dxa"/>
          </w:tblCellMar>
        </w:tblPrEx>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1994</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3</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1</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169</w:t>
            </w:r>
          </w:p>
        </w:tc>
      </w:tr>
      <w:tr w:rsidR="00000000">
        <w:tblPrEx>
          <w:tblCellMar>
            <w:top w:w="0" w:type="dxa"/>
            <w:bottom w:w="0" w:type="dxa"/>
          </w:tblCellMar>
        </w:tblPrEx>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1995</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5</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5</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155</w:t>
            </w:r>
          </w:p>
        </w:tc>
      </w:tr>
      <w:tr w:rsidR="00000000">
        <w:tblPrEx>
          <w:tblCellMar>
            <w:top w:w="0" w:type="dxa"/>
            <w:bottom w:w="0" w:type="dxa"/>
          </w:tblCellMar>
        </w:tblPrEx>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1996</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6</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5</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202</w:t>
            </w:r>
          </w:p>
        </w:tc>
      </w:tr>
      <w:tr w:rsidR="00000000">
        <w:tblPrEx>
          <w:tblCellMar>
            <w:top w:w="0" w:type="dxa"/>
            <w:bottom w:w="0" w:type="dxa"/>
          </w:tblCellMar>
        </w:tblPrEx>
        <w:tc>
          <w:tcPr>
            <w:tcW w:w="25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rFonts w:hint="eastAsia"/>
                <w:sz w:val="21"/>
                <w:szCs w:val="21"/>
              </w:rPr>
              <w:t>合计</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39</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33</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1"/>
              <w:jc w:val="center"/>
              <w:rPr>
                <w:sz w:val="21"/>
                <w:szCs w:val="21"/>
              </w:rPr>
            </w:pPr>
            <w:r>
              <w:rPr>
                <w:sz w:val="21"/>
                <w:szCs w:val="21"/>
              </w:rPr>
              <w:t>1290</w:t>
            </w:r>
          </w:p>
        </w:tc>
      </w:tr>
    </w:tbl>
    <w:p w:rsidR="00000000" w:rsidRDefault="00000000">
      <w:pPr>
        <w:tabs>
          <w:tab w:val="left" w:pos="5220"/>
        </w:tabs>
        <w:spacing w:line="440" w:lineRule="exact"/>
        <w:rPr>
          <w:rFonts w:eastAsia="SimHei"/>
          <w:sz w:val="21"/>
          <w:szCs w:val="21"/>
        </w:rPr>
      </w:pPr>
      <w:r>
        <w:rPr>
          <w:rFonts w:eastAsia="SimHei" w:hint="eastAsia"/>
          <w:sz w:val="21"/>
          <w:szCs w:val="21"/>
        </w:rPr>
        <w:t>发证数量不等于女演员人数。</w:t>
      </w:r>
    </w:p>
    <w:p w:rsidR="00000000" w:rsidRDefault="00000000">
      <w:pPr>
        <w:tabs>
          <w:tab w:val="left" w:pos="5220"/>
        </w:tabs>
        <w:spacing w:after="240" w:line="440" w:lineRule="exact"/>
        <w:rPr>
          <w:rFonts w:eastAsia="SimHei"/>
          <w:sz w:val="21"/>
          <w:szCs w:val="21"/>
        </w:rPr>
      </w:pPr>
      <w:r>
        <w:rPr>
          <w:rFonts w:eastAsia="SimHei" w:hint="eastAsia"/>
          <w:sz w:val="21"/>
          <w:szCs w:val="21"/>
        </w:rPr>
        <w:t>资料来源：文化部。</w:t>
      </w:r>
    </w:p>
    <w:p w:rsidR="00000000" w:rsidRDefault="00000000">
      <w:pPr>
        <w:tabs>
          <w:tab w:val="left" w:pos="5220"/>
        </w:tabs>
        <w:spacing w:after="240" w:line="440" w:lineRule="exact"/>
        <w:rPr>
          <w:rFonts w:eastAsia="SimHei"/>
          <w:sz w:val="21"/>
          <w:szCs w:val="21"/>
        </w:rPr>
      </w:pPr>
      <w:r>
        <w:rPr>
          <w:rFonts w:eastAsia="SimHei" w:hint="eastAsia"/>
          <w:sz w:val="21"/>
          <w:szCs w:val="21"/>
        </w:rPr>
        <w:t>八</w:t>
      </w:r>
      <w:r>
        <w:rPr>
          <w:rFonts w:eastAsia="SimHei"/>
          <w:sz w:val="21"/>
          <w:szCs w:val="21"/>
        </w:rPr>
        <w:t>.</w:t>
      </w:r>
      <w:r>
        <w:rPr>
          <w:rFonts w:eastAsia="SimHei"/>
          <w:b/>
          <w:bCs/>
          <w:sz w:val="21"/>
          <w:szCs w:val="21"/>
        </w:rPr>
        <w:t>4</w:t>
      </w:r>
      <w:r>
        <w:rPr>
          <w:rFonts w:eastAsia="SimHei"/>
          <w:sz w:val="21"/>
          <w:szCs w:val="21"/>
        </w:rPr>
        <w:t xml:space="preserve"> </w:t>
      </w:r>
      <w:r>
        <w:rPr>
          <w:rFonts w:eastAsia="SimHei" w:hint="eastAsia"/>
          <w:sz w:val="21"/>
          <w:szCs w:val="21"/>
        </w:rPr>
        <w:t>电影</w:t>
      </w:r>
    </w:p>
    <w:p w:rsidR="00000000" w:rsidRDefault="00000000">
      <w:pPr>
        <w:tabs>
          <w:tab w:val="left" w:pos="5220"/>
        </w:tabs>
        <w:spacing w:after="240" w:line="440" w:lineRule="exact"/>
        <w:ind w:firstLine="480"/>
        <w:jc w:val="both"/>
        <w:rPr>
          <w:sz w:val="21"/>
          <w:szCs w:val="21"/>
        </w:rPr>
      </w:pPr>
      <w:r>
        <w:rPr>
          <w:sz w:val="21"/>
          <w:szCs w:val="21"/>
        </w:rPr>
        <w:t>845</w:t>
      </w:r>
      <w:r>
        <w:rPr>
          <w:rFonts w:hint="eastAsia"/>
          <w:sz w:val="21"/>
          <w:szCs w:val="21"/>
        </w:rPr>
        <w:t>．在电影界，妇女分别以演员、制片人、舞台监督、编剧等身份，从事与电影业有关的各项工作。</w:t>
      </w:r>
      <w:r>
        <w:rPr>
          <w:sz w:val="21"/>
          <w:szCs w:val="21"/>
        </w:rPr>
        <w:t>1987-1997</w:t>
      </w:r>
      <w:r>
        <w:rPr>
          <w:rFonts w:hint="eastAsia"/>
          <w:sz w:val="21"/>
          <w:szCs w:val="21"/>
        </w:rPr>
        <w:t>的十年期间，妇女电影创作取得了令人注目的进步。妇女制作长片共</w:t>
      </w:r>
      <w:r>
        <w:rPr>
          <w:sz w:val="21"/>
          <w:szCs w:val="21"/>
        </w:rPr>
        <w:t>6</w:t>
      </w:r>
      <w:r>
        <w:rPr>
          <w:rFonts w:hint="eastAsia"/>
          <w:sz w:val="21"/>
          <w:szCs w:val="21"/>
        </w:rPr>
        <w:t>部，短片共</w:t>
      </w:r>
      <w:r>
        <w:rPr>
          <w:sz w:val="21"/>
          <w:szCs w:val="21"/>
        </w:rPr>
        <w:t>14</w:t>
      </w:r>
      <w:r>
        <w:rPr>
          <w:rFonts w:hint="eastAsia"/>
          <w:sz w:val="21"/>
          <w:szCs w:val="21"/>
        </w:rPr>
        <w:t>部。妇女加入了电影制片的行列，并出任制片厂的领导。</w:t>
      </w:r>
    </w:p>
    <w:p w:rsidR="00000000" w:rsidRDefault="00000000">
      <w:pPr>
        <w:tabs>
          <w:tab w:val="left" w:pos="5220"/>
        </w:tabs>
        <w:spacing w:after="240" w:line="440" w:lineRule="exact"/>
        <w:ind w:firstLine="480"/>
        <w:jc w:val="both"/>
        <w:rPr>
          <w:sz w:val="21"/>
          <w:szCs w:val="21"/>
        </w:rPr>
      </w:pPr>
      <w:r>
        <w:rPr>
          <w:sz w:val="21"/>
          <w:szCs w:val="21"/>
        </w:rPr>
        <w:t>846</w:t>
      </w:r>
      <w:r>
        <w:rPr>
          <w:rFonts w:hint="eastAsia"/>
          <w:sz w:val="21"/>
          <w:szCs w:val="21"/>
        </w:rPr>
        <w:t>．一些女编导因其突出才能，荣获本国和国际的奖项，特别是莫费达·特拉特利的“宫中寂静无声”获得国际电影和艺术与艺术总联合会的大奖，嘎纳电影节“金摄影”评委特别提名奖（</w:t>
      </w:r>
      <w:r>
        <w:rPr>
          <w:sz w:val="21"/>
          <w:szCs w:val="21"/>
        </w:rPr>
        <w:t>1994</w:t>
      </w:r>
      <w:r>
        <w:rPr>
          <w:rFonts w:hint="eastAsia"/>
          <w:sz w:val="21"/>
          <w:szCs w:val="21"/>
        </w:rPr>
        <w:t>年）和迦太基电影节金塔尼奖（</w:t>
      </w:r>
      <w:r>
        <w:rPr>
          <w:sz w:val="21"/>
          <w:szCs w:val="21"/>
        </w:rPr>
        <w:t>1994</w:t>
      </w:r>
      <w:r>
        <w:rPr>
          <w:rFonts w:hint="eastAsia"/>
          <w:sz w:val="21"/>
          <w:szCs w:val="21"/>
        </w:rPr>
        <w:t>年）。</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八</w:t>
      </w:r>
      <w:r>
        <w:rPr>
          <w:rFonts w:eastAsia="SimHei"/>
          <w:sz w:val="21"/>
          <w:szCs w:val="21"/>
        </w:rPr>
        <w:t>.</w:t>
      </w:r>
      <w:r>
        <w:rPr>
          <w:rFonts w:eastAsia="SimHei"/>
          <w:b/>
          <w:bCs/>
          <w:sz w:val="21"/>
          <w:szCs w:val="21"/>
        </w:rPr>
        <w:t>5</w:t>
      </w:r>
      <w:r>
        <w:rPr>
          <w:rFonts w:eastAsia="SimHei"/>
          <w:sz w:val="21"/>
          <w:szCs w:val="21"/>
        </w:rPr>
        <w:t xml:space="preserve"> </w:t>
      </w:r>
      <w:r>
        <w:rPr>
          <w:rFonts w:eastAsia="SimHei" w:hint="eastAsia"/>
          <w:sz w:val="21"/>
          <w:szCs w:val="21"/>
        </w:rPr>
        <w:t>塑雕艺术</w:t>
      </w:r>
    </w:p>
    <w:p w:rsidR="00000000" w:rsidRDefault="00000000">
      <w:pPr>
        <w:tabs>
          <w:tab w:val="left" w:pos="5220"/>
        </w:tabs>
        <w:spacing w:after="240" w:line="440" w:lineRule="exact"/>
        <w:ind w:firstLine="480"/>
        <w:jc w:val="both"/>
        <w:rPr>
          <w:sz w:val="21"/>
          <w:szCs w:val="21"/>
        </w:rPr>
      </w:pPr>
      <w:r>
        <w:rPr>
          <w:sz w:val="21"/>
          <w:szCs w:val="21"/>
        </w:rPr>
        <w:t>847</w:t>
      </w:r>
      <w:r>
        <w:rPr>
          <w:rFonts w:hint="eastAsia"/>
          <w:sz w:val="21"/>
          <w:szCs w:val="21"/>
        </w:rPr>
        <w:t>．在塑雕艺术方面，除女塑雕家人数增加外，文化投入也最为显著。在</w:t>
      </w:r>
      <w:r>
        <w:rPr>
          <w:sz w:val="21"/>
          <w:szCs w:val="21"/>
        </w:rPr>
        <w:t>1992-1997</w:t>
      </w:r>
      <w:r>
        <w:rPr>
          <w:rFonts w:hint="eastAsia"/>
          <w:sz w:val="21"/>
          <w:szCs w:val="21"/>
        </w:rPr>
        <w:t>年间，先后有</w:t>
      </w:r>
      <w:r>
        <w:rPr>
          <w:sz w:val="21"/>
          <w:szCs w:val="21"/>
        </w:rPr>
        <w:t>12</w:t>
      </w:r>
      <w:r>
        <w:rPr>
          <w:rFonts w:hint="eastAsia"/>
          <w:sz w:val="21"/>
          <w:szCs w:val="21"/>
        </w:rPr>
        <w:t>位女塑雕家分赴各地游历，提高自己的艺术素养。</w:t>
      </w:r>
    </w:p>
    <w:p w:rsidR="00000000" w:rsidRDefault="00000000">
      <w:pPr>
        <w:tabs>
          <w:tab w:val="left" w:pos="5220"/>
        </w:tabs>
        <w:spacing w:after="240" w:line="440" w:lineRule="exact"/>
        <w:ind w:firstLine="480"/>
        <w:jc w:val="both"/>
        <w:rPr>
          <w:sz w:val="21"/>
          <w:szCs w:val="21"/>
        </w:rPr>
      </w:pPr>
      <w:r>
        <w:rPr>
          <w:sz w:val="21"/>
          <w:szCs w:val="21"/>
        </w:rPr>
        <w:t>848</w:t>
      </w:r>
      <w:r>
        <w:rPr>
          <w:rFonts w:hint="eastAsia"/>
          <w:sz w:val="21"/>
          <w:szCs w:val="21"/>
        </w:rPr>
        <w:t>．在全国和地区两级，妇女举办的展览会不断增多。妇女和家庭事务部每年在突尼斯妇女节都照例举办女画家作品展。这些活动均受到广播电视媒体的极大关注。</w:t>
      </w:r>
    </w:p>
    <w:p w:rsidR="00000000" w:rsidRDefault="00000000">
      <w:pPr>
        <w:tabs>
          <w:tab w:val="left" w:pos="5220"/>
        </w:tabs>
        <w:spacing w:after="240" w:line="440" w:lineRule="exact"/>
        <w:ind w:firstLine="480"/>
        <w:jc w:val="both"/>
        <w:rPr>
          <w:sz w:val="21"/>
          <w:szCs w:val="21"/>
        </w:rPr>
      </w:pPr>
      <w:r>
        <w:rPr>
          <w:sz w:val="21"/>
          <w:szCs w:val="21"/>
        </w:rPr>
        <w:t>849</w:t>
      </w:r>
      <w:r>
        <w:rPr>
          <w:rFonts w:hint="eastAsia"/>
          <w:sz w:val="21"/>
          <w:szCs w:val="21"/>
        </w:rPr>
        <w:t>．妇女塑雕创作欣欣向荣的一大标志是妇女画廊的增多，而截止</w:t>
      </w:r>
      <w:r>
        <w:rPr>
          <w:sz w:val="21"/>
          <w:szCs w:val="21"/>
        </w:rPr>
        <w:t>1990</w:t>
      </w:r>
      <w:r>
        <w:rPr>
          <w:rFonts w:hint="eastAsia"/>
          <w:sz w:val="21"/>
          <w:szCs w:val="21"/>
        </w:rPr>
        <w:t>年代初，画廊始终是男子的禁脔。</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八</w:t>
      </w:r>
      <w:r>
        <w:rPr>
          <w:rFonts w:eastAsia="SimHei"/>
          <w:sz w:val="21"/>
          <w:szCs w:val="21"/>
        </w:rPr>
        <w:t>.</w:t>
      </w:r>
      <w:r>
        <w:rPr>
          <w:rFonts w:eastAsia="SimHei"/>
          <w:b/>
          <w:bCs/>
          <w:sz w:val="21"/>
          <w:szCs w:val="21"/>
        </w:rPr>
        <w:t>6</w:t>
      </w:r>
      <w:r>
        <w:rPr>
          <w:rFonts w:eastAsia="SimHei"/>
          <w:sz w:val="21"/>
          <w:szCs w:val="21"/>
        </w:rPr>
        <w:t xml:space="preserve"> </w:t>
      </w:r>
      <w:r>
        <w:rPr>
          <w:rFonts w:eastAsia="SimHei" w:hint="eastAsia"/>
          <w:sz w:val="21"/>
          <w:szCs w:val="21"/>
        </w:rPr>
        <w:t>推进文化活动</w:t>
      </w:r>
    </w:p>
    <w:p w:rsidR="00000000" w:rsidRDefault="00000000">
      <w:pPr>
        <w:tabs>
          <w:tab w:val="left" w:pos="5220"/>
        </w:tabs>
        <w:spacing w:after="240" w:line="440" w:lineRule="exact"/>
        <w:ind w:firstLine="480"/>
        <w:jc w:val="both"/>
        <w:rPr>
          <w:sz w:val="21"/>
          <w:szCs w:val="21"/>
        </w:rPr>
      </w:pPr>
      <w:r>
        <w:rPr>
          <w:sz w:val="21"/>
          <w:szCs w:val="21"/>
        </w:rPr>
        <w:t>850</w:t>
      </w:r>
      <w:r>
        <w:rPr>
          <w:rFonts w:hint="eastAsia"/>
          <w:sz w:val="21"/>
          <w:szCs w:val="21"/>
        </w:rPr>
        <w:t>．为提倡妇女从事文化创造和推进文化活动，业已采取了许多措施，促使妇女登上文化舞台，文化活动各领域也对妇女敞开大门。因此，主办和主持文化活动的妇女人数已从</w:t>
      </w:r>
      <w:r>
        <w:rPr>
          <w:sz w:val="21"/>
          <w:szCs w:val="21"/>
        </w:rPr>
        <w:t>1987</w:t>
      </w:r>
      <w:r>
        <w:rPr>
          <w:rFonts w:hint="eastAsia"/>
          <w:sz w:val="21"/>
          <w:szCs w:val="21"/>
        </w:rPr>
        <w:t>年的</w:t>
      </w:r>
      <w:r>
        <w:rPr>
          <w:sz w:val="21"/>
          <w:szCs w:val="21"/>
        </w:rPr>
        <w:t>5</w:t>
      </w:r>
      <w:r>
        <w:rPr>
          <w:rFonts w:hint="eastAsia"/>
          <w:sz w:val="21"/>
          <w:szCs w:val="21"/>
        </w:rPr>
        <w:t>人增加到</w:t>
      </w:r>
      <w:r>
        <w:rPr>
          <w:sz w:val="21"/>
          <w:szCs w:val="21"/>
        </w:rPr>
        <w:t>1992</w:t>
      </w:r>
      <w:r>
        <w:rPr>
          <w:rFonts w:hint="eastAsia"/>
          <w:sz w:val="21"/>
          <w:szCs w:val="21"/>
        </w:rPr>
        <w:t>年的</w:t>
      </w:r>
      <w:r>
        <w:rPr>
          <w:sz w:val="21"/>
          <w:szCs w:val="21"/>
        </w:rPr>
        <w:t>15</w:t>
      </w:r>
      <w:r>
        <w:rPr>
          <w:rFonts w:hint="eastAsia"/>
          <w:sz w:val="21"/>
          <w:szCs w:val="21"/>
        </w:rPr>
        <w:t>人和</w:t>
      </w:r>
      <w:r>
        <w:rPr>
          <w:sz w:val="21"/>
          <w:szCs w:val="21"/>
        </w:rPr>
        <w:t>1997</w:t>
      </w:r>
      <w:r>
        <w:rPr>
          <w:rFonts w:hint="eastAsia"/>
          <w:sz w:val="21"/>
          <w:szCs w:val="21"/>
        </w:rPr>
        <w:t>年的</w:t>
      </w:r>
      <w:r>
        <w:rPr>
          <w:sz w:val="21"/>
          <w:szCs w:val="21"/>
        </w:rPr>
        <w:t>41</w:t>
      </w:r>
      <w:r>
        <w:rPr>
          <w:rFonts w:hint="eastAsia"/>
          <w:sz w:val="21"/>
          <w:szCs w:val="21"/>
        </w:rPr>
        <w:t>人。由妇女主办的文化活动也从</w:t>
      </w:r>
      <w:r>
        <w:rPr>
          <w:sz w:val="21"/>
          <w:szCs w:val="21"/>
        </w:rPr>
        <w:t>1992</w:t>
      </w:r>
      <w:r>
        <w:rPr>
          <w:rFonts w:hint="eastAsia"/>
          <w:sz w:val="21"/>
          <w:szCs w:val="21"/>
        </w:rPr>
        <w:t>年的</w:t>
      </w:r>
      <w:r>
        <w:rPr>
          <w:sz w:val="21"/>
          <w:szCs w:val="21"/>
        </w:rPr>
        <w:t>31</w:t>
      </w:r>
      <w:r>
        <w:rPr>
          <w:rFonts w:hint="eastAsia"/>
          <w:sz w:val="21"/>
          <w:szCs w:val="21"/>
        </w:rPr>
        <w:t>场提高到</w:t>
      </w:r>
      <w:r>
        <w:rPr>
          <w:sz w:val="21"/>
          <w:szCs w:val="21"/>
        </w:rPr>
        <w:t>1997</w:t>
      </w:r>
      <w:r>
        <w:rPr>
          <w:rFonts w:hint="eastAsia"/>
          <w:sz w:val="21"/>
          <w:szCs w:val="21"/>
        </w:rPr>
        <w:t>年的</w:t>
      </w:r>
      <w:r>
        <w:rPr>
          <w:sz w:val="21"/>
          <w:szCs w:val="21"/>
        </w:rPr>
        <w:t>109</w:t>
      </w:r>
      <w:r>
        <w:rPr>
          <w:rFonts w:hint="eastAsia"/>
          <w:sz w:val="21"/>
          <w:szCs w:val="21"/>
        </w:rPr>
        <w:t>场。</w:t>
      </w:r>
    </w:p>
    <w:p w:rsidR="00000000" w:rsidRDefault="00000000">
      <w:pPr>
        <w:tabs>
          <w:tab w:val="left" w:pos="5220"/>
        </w:tabs>
        <w:spacing w:after="240" w:line="440" w:lineRule="exact"/>
        <w:ind w:firstLine="480"/>
        <w:jc w:val="both"/>
        <w:rPr>
          <w:sz w:val="21"/>
          <w:szCs w:val="21"/>
        </w:rPr>
      </w:pPr>
      <w:r>
        <w:rPr>
          <w:sz w:val="21"/>
          <w:szCs w:val="21"/>
        </w:rPr>
        <w:t>851</w:t>
      </w:r>
      <w:r>
        <w:rPr>
          <w:rFonts w:hint="eastAsia"/>
          <w:sz w:val="21"/>
          <w:szCs w:val="21"/>
        </w:rPr>
        <w:t>．通过国际合作协议，对女艺术家和女文化经纪人开展培训，借以提高她们的业务水平，使她们接受创作和管理的新方法。从</w:t>
      </w:r>
      <w:r>
        <w:rPr>
          <w:sz w:val="21"/>
          <w:szCs w:val="21"/>
        </w:rPr>
        <w:t>1992</w:t>
      </w:r>
      <w:r>
        <w:rPr>
          <w:rFonts w:hint="eastAsia"/>
          <w:sz w:val="21"/>
          <w:szCs w:val="21"/>
        </w:rPr>
        <w:t>年到</w:t>
      </w:r>
      <w:r>
        <w:rPr>
          <w:sz w:val="21"/>
          <w:szCs w:val="21"/>
        </w:rPr>
        <w:t>1997</w:t>
      </w:r>
      <w:r>
        <w:rPr>
          <w:rFonts w:hint="eastAsia"/>
          <w:sz w:val="21"/>
          <w:szCs w:val="21"/>
        </w:rPr>
        <w:t>年，已有</w:t>
      </w:r>
      <w:r>
        <w:rPr>
          <w:sz w:val="21"/>
          <w:szCs w:val="21"/>
        </w:rPr>
        <w:t>59</w:t>
      </w:r>
      <w:r>
        <w:rPr>
          <w:rFonts w:hint="eastAsia"/>
          <w:sz w:val="21"/>
          <w:szCs w:val="21"/>
        </w:rPr>
        <w:t>名妇女领取奖学金，接受了这样的培训，突尼斯本国机构开设的轮训和进修班还不算在内。</w:t>
      </w:r>
    </w:p>
    <w:p w:rsidR="00000000" w:rsidRDefault="00000000">
      <w:pPr>
        <w:tabs>
          <w:tab w:val="left" w:pos="5220"/>
        </w:tabs>
        <w:spacing w:after="240" w:line="440" w:lineRule="exact"/>
        <w:ind w:firstLine="480"/>
        <w:jc w:val="both"/>
        <w:rPr>
          <w:sz w:val="21"/>
          <w:szCs w:val="21"/>
        </w:rPr>
      </w:pPr>
      <w:r>
        <w:rPr>
          <w:sz w:val="21"/>
          <w:szCs w:val="21"/>
        </w:rPr>
        <w:t>852</w:t>
      </w:r>
      <w:r>
        <w:rPr>
          <w:rFonts w:hint="eastAsia"/>
          <w:sz w:val="21"/>
          <w:szCs w:val="21"/>
        </w:rPr>
        <w:t>．关于著作权保护，在加入突尼斯著作权保护组织的</w:t>
      </w:r>
      <w:r>
        <w:rPr>
          <w:sz w:val="21"/>
          <w:szCs w:val="21"/>
        </w:rPr>
        <w:t>1 243</w:t>
      </w:r>
      <w:r>
        <w:rPr>
          <w:rFonts w:hint="eastAsia"/>
          <w:sz w:val="21"/>
          <w:szCs w:val="21"/>
        </w:rPr>
        <w:t>名会员中，妇女会员</w:t>
      </w:r>
      <w:r>
        <w:rPr>
          <w:sz w:val="21"/>
          <w:szCs w:val="21"/>
        </w:rPr>
        <w:t>72</w:t>
      </w:r>
      <w:r>
        <w:rPr>
          <w:rFonts w:hint="eastAsia"/>
          <w:sz w:val="21"/>
          <w:szCs w:val="21"/>
        </w:rPr>
        <w:t>人。</w:t>
      </w:r>
      <w:r>
        <w:rPr>
          <w:sz w:val="21"/>
          <w:szCs w:val="21"/>
        </w:rPr>
        <w:t>1987</w:t>
      </w:r>
      <w:r>
        <w:rPr>
          <w:rFonts w:hint="eastAsia"/>
          <w:sz w:val="21"/>
          <w:szCs w:val="21"/>
        </w:rPr>
        <w:t>年那时，妇女会员仅有</w:t>
      </w:r>
      <w:r>
        <w:rPr>
          <w:sz w:val="21"/>
          <w:szCs w:val="21"/>
        </w:rPr>
        <w:t>29</w:t>
      </w:r>
      <w:r>
        <w:rPr>
          <w:rFonts w:hint="eastAsia"/>
          <w:sz w:val="21"/>
          <w:szCs w:val="21"/>
        </w:rPr>
        <w:t>人，在</w:t>
      </w:r>
      <w:r>
        <w:rPr>
          <w:sz w:val="21"/>
          <w:szCs w:val="21"/>
        </w:rPr>
        <w:t>1987-1997</w:t>
      </w:r>
      <w:r>
        <w:rPr>
          <w:rFonts w:hint="eastAsia"/>
          <w:sz w:val="21"/>
          <w:szCs w:val="21"/>
        </w:rPr>
        <w:t>的十年期间，新增女会员</w:t>
      </w:r>
      <w:r>
        <w:rPr>
          <w:sz w:val="21"/>
          <w:szCs w:val="21"/>
        </w:rPr>
        <w:t>42</w:t>
      </w:r>
      <w:r>
        <w:rPr>
          <w:rFonts w:hint="eastAsia"/>
          <w:sz w:val="21"/>
          <w:szCs w:val="21"/>
        </w:rPr>
        <w:t>人，与</w:t>
      </w:r>
      <w:r>
        <w:rPr>
          <w:sz w:val="21"/>
          <w:szCs w:val="21"/>
        </w:rPr>
        <w:t>1987</w:t>
      </w:r>
      <w:r>
        <w:rPr>
          <w:rFonts w:hint="eastAsia"/>
          <w:sz w:val="21"/>
          <w:szCs w:val="21"/>
        </w:rPr>
        <w:t>年相比，增速达</w:t>
      </w:r>
      <w:r>
        <w:rPr>
          <w:sz w:val="21"/>
          <w:szCs w:val="21"/>
        </w:rPr>
        <w:t>144%</w:t>
      </w:r>
      <w:r>
        <w:rPr>
          <w:rFonts w:hint="eastAsia"/>
          <w:sz w:val="21"/>
          <w:szCs w:val="21"/>
        </w:rPr>
        <w:t>，妇女入会是自由的。</w:t>
      </w:r>
    </w:p>
    <w:p w:rsidR="00000000" w:rsidRDefault="00000000">
      <w:pPr>
        <w:tabs>
          <w:tab w:val="left" w:pos="5220"/>
        </w:tabs>
        <w:spacing w:after="240" w:line="440" w:lineRule="exact"/>
        <w:ind w:firstLine="480"/>
        <w:jc w:val="both"/>
        <w:rPr>
          <w:sz w:val="21"/>
          <w:szCs w:val="21"/>
        </w:rPr>
      </w:pPr>
      <w:r>
        <w:rPr>
          <w:sz w:val="21"/>
          <w:szCs w:val="21"/>
        </w:rPr>
        <w:t>853</w:t>
      </w:r>
      <w:r>
        <w:rPr>
          <w:rFonts w:hint="eastAsia"/>
          <w:sz w:val="21"/>
          <w:szCs w:val="21"/>
        </w:rPr>
        <w:t>．妇女进入文化领域可谓是突尼斯近五年来的独特风景线，鲜明地表现为妇女文化俱乐部的崛起：纳布勒的“法乌齐亚·卡莱尔文化俱乐部”和斯法克斯的“马季达·布利拉俱乐部”在地区一级广泛开展由闻名遐尔的“塔哈尔·哈达德文化俱乐部”在首都开展的活动，后一俱乐部是由妇女领导的。</w:t>
      </w:r>
    </w:p>
    <w:p w:rsidR="00000000" w:rsidRDefault="00000000">
      <w:pPr>
        <w:tabs>
          <w:tab w:val="left" w:pos="5220"/>
        </w:tabs>
        <w:spacing w:after="240" w:line="440" w:lineRule="exact"/>
        <w:ind w:firstLine="480"/>
        <w:jc w:val="both"/>
        <w:rPr>
          <w:sz w:val="21"/>
          <w:szCs w:val="21"/>
        </w:rPr>
      </w:pPr>
      <w:r>
        <w:rPr>
          <w:sz w:val="21"/>
          <w:szCs w:val="21"/>
        </w:rPr>
        <w:t>854</w:t>
      </w:r>
      <w:r>
        <w:rPr>
          <w:rFonts w:hint="eastAsia"/>
          <w:sz w:val="21"/>
          <w:szCs w:val="21"/>
        </w:rPr>
        <w:t>．突尼斯加入世界贸易组织，以及与欧洲联盟签署协作条约，都要求通过实施效率标准和质量标准，提高整体水平，这对强化著作权的构成和保护以及文化投资等组成部分，作出了贡献。</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八</w:t>
      </w:r>
      <w:r>
        <w:rPr>
          <w:rFonts w:eastAsia="SimHei"/>
          <w:sz w:val="21"/>
          <w:szCs w:val="21"/>
        </w:rPr>
        <w:t>.</w:t>
      </w:r>
      <w:r>
        <w:rPr>
          <w:rFonts w:eastAsia="SimHei"/>
          <w:b/>
          <w:bCs/>
          <w:sz w:val="21"/>
          <w:szCs w:val="21"/>
        </w:rPr>
        <w:t>7</w:t>
      </w:r>
      <w:r>
        <w:rPr>
          <w:rFonts w:eastAsia="SimHei"/>
          <w:sz w:val="21"/>
          <w:szCs w:val="21"/>
        </w:rPr>
        <w:t xml:space="preserve"> </w:t>
      </w:r>
      <w:r>
        <w:rPr>
          <w:rFonts w:eastAsia="SimHei" w:hint="eastAsia"/>
          <w:sz w:val="21"/>
          <w:szCs w:val="21"/>
        </w:rPr>
        <w:t>娱乐休闲</w:t>
      </w:r>
    </w:p>
    <w:p w:rsidR="00000000" w:rsidRDefault="00000000">
      <w:pPr>
        <w:tabs>
          <w:tab w:val="left" w:pos="5220"/>
        </w:tabs>
        <w:spacing w:after="240" w:line="440" w:lineRule="exact"/>
        <w:ind w:firstLine="480"/>
        <w:jc w:val="both"/>
        <w:rPr>
          <w:sz w:val="21"/>
          <w:szCs w:val="21"/>
        </w:rPr>
      </w:pPr>
      <w:r>
        <w:rPr>
          <w:sz w:val="21"/>
          <w:szCs w:val="21"/>
        </w:rPr>
        <w:t>855</w:t>
      </w:r>
      <w:r>
        <w:rPr>
          <w:rFonts w:hint="eastAsia"/>
          <w:sz w:val="21"/>
          <w:szCs w:val="21"/>
        </w:rPr>
        <w:t>．文化发展研究和文献中心</w:t>
      </w:r>
      <w:r>
        <w:rPr>
          <w:sz w:val="21"/>
          <w:szCs w:val="21"/>
        </w:rPr>
        <w:t>1989-90</w:t>
      </w:r>
      <w:r>
        <w:rPr>
          <w:rFonts w:hint="eastAsia"/>
          <w:sz w:val="21"/>
          <w:szCs w:val="21"/>
        </w:rPr>
        <w:t>年间对突尼斯人的文化活动作了调查，调查结果表明，在公共场合进行的各种形式的休闲活动都有妇女的参与，尽管在参与程度上与男子有所不同。</w:t>
      </w:r>
    </w:p>
    <w:p w:rsidR="00000000" w:rsidRDefault="00000000">
      <w:pPr>
        <w:tabs>
          <w:tab w:val="left" w:pos="5220"/>
        </w:tabs>
        <w:spacing w:after="240" w:line="420" w:lineRule="exact"/>
        <w:ind w:firstLine="482"/>
        <w:jc w:val="both"/>
        <w:rPr>
          <w:sz w:val="21"/>
          <w:szCs w:val="21"/>
        </w:rPr>
      </w:pPr>
      <w:r>
        <w:rPr>
          <w:sz w:val="21"/>
          <w:szCs w:val="21"/>
        </w:rPr>
        <w:t>856</w:t>
      </w:r>
      <w:r>
        <w:rPr>
          <w:rFonts w:hint="eastAsia"/>
          <w:sz w:val="21"/>
          <w:szCs w:val="21"/>
        </w:rPr>
        <w:t>．同样，妇女和家庭事务部</w:t>
      </w:r>
      <w:r>
        <w:rPr>
          <w:sz w:val="21"/>
          <w:szCs w:val="21"/>
        </w:rPr>
        <w:t>1993</w:t>
      </w:r>
      <w:r>
        <w:rPr>
          <w:rFonts w:hint="eastAsia"/>
          <w:sz w:val="21"/>
          <w:szCs w:val="21"/>
        </w:rPr>
        <w:t>年对家庭进行的抽样调查（</w:t>
      </w:r>
      <w:r>
        <w:rPr>
          <w:sz w:val="21"/>
          <w:szCs w:val="21"/>
        </w:rPr>
        <w:t>1025</w:t>
      </w:r>
      <w:r>
        <w:rPr>
          <w:rFonts w:hint="eastAsia"/>
          <w:sz w:val="21"/>
          <w:szCs w:val="21"/>
        </w:rPr>
        <w:t>个家庭）表明，</w:t>
      </w:r>
      <w:r>
        <w:rPr>
          <w:sz w:val="21"/>
          <w:szCs w:val="21"/>
        </w:rPr>
        <w:t>43.2%</w:t>
      </w:r>
      <w:r>
        <w:rPr>
          <w:rFonts w:hint="eastAsia"/>
          <w:sz w:val="21"/>
          <w:szCs w:val="21"/>
        </w:rPr>
        <w:t>的突尼斯家庭合家休闲，</w:t>
      </w:r>
      <w:r>
        <w:rPr>
          <w:sz w:val="21"/>
          <w:szCs w:val="21"/>
        </w:rPr>
        <w:t>38.2%</w:t>
      </w:r>
      <w:r>
        <w:rPr>
          <w:rFonts w:hint="eastAsia"/>
          <w:sz w:val="21"/>
          <w:szCs w:val="21"/>
        </w:rPr>
        <w:t>的家庭前往海滩，</w:t>
      </w:r>
      <w:r>
        <w:rPr>
          <w:sz w:val="21"/>
          <w:szCs w:val="21"/>
        </w:rPr>
        <w:t>25.7%</w:t>
      </w:r>
      <w:r>
        <w:rPr>
          <w:rFonts w:hint="eastAsia"/>
          <w:sz w:val="21"/>
          <w:szCs w:val="21"/>
        </w:rPr>
        <w:t>的家庭在国内旅游，</w:t>
      </w:r>
      <w:r>
        <w:rPr>
          <w:sz w:val="21"/>
          <w:szCs w:val="21"/>
        </w:rPr>
        <w:t>19.2%</w:t>
      </w:r>
      <w:r>
        <w:rPr>
          <w:rFonts w:hint="eastAsia"/>
          <w:sz w:val="21"/>
          <w:szCs w:val="21"/>
        </w:rPr>
        <w:t>的家庭利用公园休闲，</w:t>
      </w:r>
      <w:r>
        <w:rPr>
          <w:sz w:val="21"/>
          <w:szCs w:val="21"/>
        </w:rPr>
        <w:t>16%</w:t>
      </w:r>
      <w:r>
        <w:rPr>
          <w:rFonts w:hint="eastAsia"/>
          <w:sz w:val="21"/>
          <w:szCs w:val="21"/>
        </w:rPr>
        <w:t>的家庭去郊外远足。</w:t>
      </w:r>
    </w:p>
    <w:p w:rsidR="00000000" w:rsidRDefault="00000000">
      <w:pPr>
        <w:tabs>
          <w:tab w:val="left" w:pos="5220"/>
        </w:tabs>
        <w:spacing w:after="240" w:line="420" w:lineRule="exact"/>
        <w:ind w:firstLine="482"/>
        <w:jc w:val="both"/>
        <w:rPr>
          <w:sz w:val="21"/>
          <w:szCs w:val="21"/>
        </w:rPr>
      </w:pPr>
      <w:r>
        <w:rPr>
          <w:sz w:val="21"/>
          <w:szCs w:val="21"/>
        </w:rPr>
        <w:t>857</w:t>
      </w:r>
      <w:r>
        <w:rPr>
          <w:rFonts w:hint="eastAsia"/>
          <w:sz w:val="21"/>
          <w:szCs w:val="21"/>
        </w:rPr>
        <w:t>．突尼斯在</w:t>
      </w:r>
      <w:r>
        <w:rPr>
          <w:sz w:val="21"/>
          <w:szCs w:val="21"/>
        </w:rPr>
        <w:t>1996</w:t>
      </w:r>
      <w:r>
        <w:rPr>
          <w:rFonts w:hint="eastAsia"/>
          <w:sz w:val="21"/>
          <w:szCs w:val="21"/>
        </w:rPr>
        <w:t>年</w:t>
      </w:r>
      <w:r>
        <w:rPr>
          <w:sz w:val="21"/>
          <w:szCs w:val="21"/>
        </w:rPr>
        <w:t>4</w:t>
      </w:r>
      <w:r>
        <w:rPr>
          <w:rFonts w:hint="eastAsia"/>
          <w:sz w:val="21"/>
          <w:szCs w:val="21"/>
        </w:rPr>
        <w:t>月</w:t>
      </w:r>
      <w:r>
        <w:rPr>
          <w:sz w:val="21"/>
          <w:szCs w:val="21"/>
        </w:rPr>
        <w:t>5</w:t>
      </w:r>
      <w:r>
        <w:rPr>
          <w:rFonts w:hint="eastAsia"/>
          <w:sz w:val="21"/>
          <w:szCs w:val="21"/>
        </w:rPr>
        <w:t>日采取的措施中，建议政府机关和地方当局鼓励推广家庭旅游和为家庭建立休闲娱乐场所。其中包括以下的决定：</w:t>
      </w:r>
    </w:p>
    <w:p w:rsidR="00000000" w:rsidRDefault="00000000">
      <w:pPr>
        <w:tabs>
          <w:tab w:val="left" w:pos="5220"/>
        </w:tabs>
        <w:spacing w:after="240" w:line="420" w:lineRule="exact"/>
        <w:ind w:left="425" w:firstLine="482"/>
        <w:jc w:val="both"/>
        <w:rPr>
          <w:sz w:val="21"/>
          <w:szCs w:val="21"/>
        </w:rPr>
      </w:pPr>
      <w:r>
        <w:rPr>
          <w:sz w:val="21"/>
          <w:szCs w:val="21"/>
        </w:rPr>
        <w:t xml:space="preserve">* </w:t>
      </w:r>
      <w:r>
        <w:rPr>
          <w:rFonts w:hint="eastAsia"/>
          <w:sz w:val="21"/>
          <w:szCs w:val="21"/>
        </w:rPr>
        <w:t>突尼斯旅馆联合会对突尼斯家庭减免客房住宿费</w:t>
      </w:r>
      <w:r>
        <w:rPr>
          <w:sz w:val="21"/>
          <w:szCs w:val="21"/>
        </w:rPr>
        <w:t>30%</w:t>
      </w:r>
      <w:r>
        <w:rPr>
          <w:rFonts w:hint="eastAsia"/>
          <w:sz w:val="21"/>
          <w:szCs w:val="21"/>
        </w:rPr>
        <w:t>；</w:t>
      </w:r>
    </w:p>
    <w:p w:rsidR="00000000" w:rsidRDefault="00000000">
      <w:pPr>
        <w:tabs>
          <w:tab w:val="left" w:pos="5220"/>
        </w:tabs>
        <w:spacing w:after="240" w:line="420" w:lineRule="exact"/>
        <w:ind w:left="425" w:firstLine="482"/>
        <w:jc w:val="both"/>
        <w:rPr>
          <w:sz w:val="21"/>
          <w:szCs w:val="21"/>
        </w:rPr>
      </w:pPr>
      <w:r>
        <w:rPr>
          <w:sz w:val="21"/>
          <w:szCs w:val="21"/>
        </w:rPr>
        <w:t xml:space="preserve">* </w:t>
      </w:r>
      <w:r>
        <w:rPr>
          <w:rFonts w:hint="eastAsia"/>
          <w:sz w:val="21"/>
          <w:szCs w:val="21"/>
        </w:rPr>
        <w:t>在旅游点修建休闲、娱乐和服务中心，供家庭使用。</w:t>
      </w:r>
    </w:p>
    <w:p w:rsidR="00000000" w:rsidRDefault="00000000">
      <w:pPr>
        <w:tabs>
          <w:tab w:val="left" w:pos="5220"/>
        </w:tabs>
        <w:spacing w:after="240" w:line="420" w:lineRule="exact"/>
        <w:ind w:firstLine="482"/>
        <w:jc w:val="both"/>
        <w:rPr>
          <w:sz w:val="21"/>
          <w:szCs w:val="21"/>
        </w:rPr>
      </w:pPr>
      <w:r>
        <w:rPr>
          <w:sz w:val="21"/>
          <w:szCs w:val="21"/>
        </w:rPr>
        <w:t>858</w:t>
      </w:r>
      <w:r>
        <w:rPr>
          <w:rFonts w:hint="eastAsia"/>
          <w:sz w:val="21"/>
          <w:szCs w:val="21"/>
        </w:rPr>
        <w:t>．作为校外的社会教育机构，儿童俱乐部接纳</w:t>
      </w:r>
      <w:r>
        <w:rPr>
          <w:sz w:val="21"/>
          <w:szCs w:val="21"/>
        </w:rPr>
        <w:t>6</w:t>
      </w:r>
      <w:r>
        <w:rPr>
          <w:rFonts w:hint="eastAsia"/>
          <w:sz w:val="21"/>
          <w:szCs w:val="21"/>
        </w:rPr>
        <w:t>至</w:t>
      </w:r>
      <w:r>
        <w:rPr>
          <w:sz w:val="21"/>
          <w:szCs w:val="21"/>
        </w:rPr>
        <w:t>14</w:t>
      </w:r>
      <w:r>
        <w:rPr>
          <w:rFonts w:hint="eastAsia"/>
          <w:sz w:val="21"/>
          <w:szCs w:val="21"/>
        </w:rPr>
        <w:t>岁的男女儿童。这些机构向儿童推出内容多样的活动，用以开发儿童的心理能力、情感能力和思维能力。女孩与男孩一样可以利用俱乐部开展活动，她们的人数已从</w:t>
      </w:r>
      <w:r>
        <w:rPr>
          <w:sz w:val="21"/>
          <w:szCs w:val="21"/>
        </w:rPr>
        <w:t>1994</w:t>
      </w:r>
      <w:r>
        <w:rPr>
          <w:rFonts w:hint="eastAsia"/>
          <w:sz w:val="21"/>
          <w:szCs w:val="21"/>
        </w:rPr>
        <w:t>年的</w:t>
      </w:r>
      <w:r>
        <w:rPr>
          <w:sz w:val="21"/>
          <w:szCs w:val="21"/>
        </w:rPr>
        <w:t>29829</w:t>
      </w:r>
      <w:r>
        <w:rPr>
          <w:rFonts w:hint="eastAsia"/>
          <w:sz w:val="21"/>
          <w:szCs w:val="21"/>
        </w:rPr>
        <w:t>人提高到</w:t>
      </w:r>
      <w:r>
        <w:rPr>
          <w:sz w:val="21"/>
          <w:szCs w:val="21"/>
        </w:rPr>
        <w:t>1997</w:t>
      </w:r>
      <w:r>
        <w:rPr>
          <w:rFonts w:hint="eastAsia"/>
          <w:sz w:val="21"/>
          <w:szCs w:val="21"/>
        </w:rPr>
        <w:t>年的</w:t>
      </w:r>
      <w:r>
        <w:rPr>
          <w:sz w:val="21"/>
          <w:szCs w:val="21"/>
        </w:rPr>
        <w:t>38035</w:t>
      </w:r>
      <w:r>
        <w:rPr>
          <w:rFonts w:hint="eastAsia"/>
          <w:sz w:val="21"/>
          <w:szCs w:val="21"/>
        </w:rPr>
        <w:t>人。</w:t>
      </w:r>
    </w:p>
    <w:p w:rsidR="00000000" w:rsidRDefault="00000000">
      <w:pPr>
        <w:tabs>
          <w:tab w:val="left" w:pos="5220"/>
        </w:tabs>
        <w:spacing w:after="240" w:line="420" w:lineRule="exact"/>
        <w:ind w:firstLine="482"/>
        <w:jc w:val="both"/>
        <w:rPr>
          <w:sz w:val="21"/>
          <w:szCs w:val="21"/>
        </w:rPr>
      </w:pPr>
      <w:r>
        <w:rPr>
          <w:sz w:val="21"/>
          <w:szCs w:val="21"/>
        </w:rPr>
        <w:t>859</w:t>
      </w:r>
      <w:r>
        <w:rPr>
          <w:rFonts w:hint="eastAsia"/>
          <w:sz w:val="21"/>
          <w:szCs w:val="21"/>
        </w:rPr>
        <w:t>．突尼斯各地定期举办全国性狂欢节，鼓励男孩和女孩在多种多样的活动中（戏剧、音乐、文学等），展现自己的才能。</w:t>
      </w:r>
    </w:p>
    <w:p w:rsidR="00000000" w:rsidRDefault="00000000">
      <w:pPr>
        <w:pStyle w:val="Date"/>
        <w:tabs>
          <w:tab w:val="left" w:pos="5220"/>
        </w:tabs>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九、女子体育</w:t>
      </w:r>
    </w:p>
    <w:p w:rsidR="00000000" w:rsidRDefault="00000000">
      <w:pPr>
        <w:pStyle w:val="Date"/>
        <w:tabs>
          <w:tab w:val="left" w:pos="5220"/>
        </w:tabs>
        <w:adjustRightInd w:val="0"/>
        <w:spacing w:after="240" w:line="440" w:lineRule="exact"/>
        <w:textAlignment w:val="baseline"/>
        <w:rPr>
          <w:rFonts w:eastAsia="SimHei"/>
          <w:kern w:val="0"/>
          <w:lang w:val="en-US"/>
        </w:rPr>
      </w:pPr>
      <w:r>
        <w:rPr>
          <w:rFonts w:eastAsia="SimHei" w:hint="eastAsia"/>
          <w:kern w:val="0"/>
          <w:lang w:val="en-US"/>
        </w:rPr>
        <w:t>九</w:t>
      </w:r>
      <w:r>
        <w:rPr>
          <w:rFonts w:eastAsia="SimHei"/>
          <w:kern w:val="0"/>
          <w:lang w:val="en-US"/>
        </w:rPr>
        <w:t xml:space="preserve">.1 </w:t>
      </w:r>
      <w:r>
        <w:rPr>
          <w:rFonts w:eastAsia="SimHei" w:hint="eastAsia"/>
          <w:kern w:val="0"/>
          <w:lang w:val="en-US"/>
        </w:rPr>
        <w:t>提倡女子体育的措施</w:t>
      </w:r>
    </w:p>
    <w:p w:rsidR="00000000" w:rsidRDefault="00000000">
      <w:pPr>
        <w:tabs>
          <w:tab w:val="left" w:pos="5220"/>
        </w:tabs>
        <w:spacing w:after="240" w:line="440" w:lineRule="exact"/>
        <w:ind w:firstLine="480"/>
        <w:jc w:val="both"/>
        <w:rPr>
          <w:sz w:val="21"/>
          <w:szCs w:val="21"/>
        </w:rPr>
      </w:pPr>
      <w:r>
        <w:rPr>
          <w:sz w:val="21"/>
          <w:szCs w:val="21"/>
        </w:rPr>
        <w:t>860</w:t>
      </w:r>
      <w:r>
        <w:rPr>
          <w:rFonts w:hint="eastAsia"/>
          <w:sz w:val="21"/>
          <w:szCs w:val="21"/>
        </w:rPr>
        <w:t>．为使女子体育取得预期的发展，政府部门已采取了许多措施，并为此投入了必要的人力物力。</w:t>
      </w:r>
    </w:p>
    <w:p w:rsidR="00000000" w:rsidRDefault="00000000">
      <w:pPr>
        <w:tabs>
          <w:tab w:val="left" w:pos="5220"/>
        </w:tabs>
        <w:spacing w:after="240" w:line="440" w:lineRule="exact"/>
        <w:ind w:firstLine="480"/>
        <w:jc w:val="both"/>
        <w:rPr>
          <w:sz w:val="21"/>
          <w:szCs w:val="21"/>
        </w:rPr>
      </w:pPr>
      <w:r>
        <w:rPr>
          <w:sz w:val="21"/>
          <w:szCs w:val="21"/>
        </w:rPr>
        <w:t>861</w:t>
      </w:r>
      <w:r>
        <w:rPr>
          <w:rFonts w:hint="eastAsia"/>
          <w:sz w:val="21"/>
          <w:szCs w:val="21"/>
        </w:rPr>
        <w:t>．政府部门的努力重点是鼓励创办女子体育俱乐部。这些俱乐部以及一般体育团体的妇女部都享受津贴。</w:t>
      </w:r>
    </w:p>
    <w:p w:rsidR="00000000" w:rsidRDefault="00000000">
      <w:pPr>
        <w:tabs>
          <w:tab w:val="left" w:pos="5220"/>
        </w:tabs>
        <w:spacing w:after="240" w:line="440" w:lineRule="exact"/>
        <w:ind w:firstLine="480"/>
        <w:jc w:val="both"/>
        <w:rPr>
          <w:sz w:val="21"/>
          <w:szCs w:val="21"/>
        </w:rPr>
      </w:pPr>
      <w:r>
        <w:rPr>
          <w:sz w:val="21"/>
          <w:szCs w:val="21"/>
        </w:rPr>
        <w:t>862</w:t>
      </w:r>
      <w:r>
        <w:rPr>
          <w:rFonts w:hint="eastAsia"/>
          <w:sz w:val="21"/>
          <w:szCs w:val="21"/>
        </w:rPr>
        <w:t>．鼓励措施对学校中的女子体育活动同样有效，以便扩大女子体育金字塔的基础。</w:t>
      </w:r>
    </w:p>
    <w:p w:rsidR="00000000" w:rsidRDefault="00000000">
      <w:pPr>
        <w:tabs>
          <w:tab w:val="left" w:pos="5220"/>
        </w:tabs>
        <w:spacing w:after="240" w:line="440" w:lineRule="exact"/>
        <w:ind w:firstLine="480"/>
        <w:jc w:val="both"/>
        <w:rPr>
          <w:sz w:val="21"/>
          <w:szCs w:val="21"/>
        </w:rPr>
      </w:pPr>
      <w:r>
        <w:rPr>
          <w:sz w:val="21"/>
          <w:szCs w:val="21"/>
        </w:rPr>
        <w:t>863</w:t>
      </w:r>
      <w:r>
        <w:rPr>
          <w:rFonts w:hint="eastAsia"/>
          <w:sz w:val="21"/>
          <w:szCs w:val="21"/>
        </w:rPr>
        <w:t>．值得指出的是，在鼓励女子体育政策的框架内，</w:t>
      </w:r>
      <w:r>
        <w:rPr>
          <w:sz w:val="21"/>
          <w:szCs w:val="21"/>
        </w:rPr>
        <w:t>1997</w:t>
      </w:r>
      <w:r>
        <w:rPr>
          <w:rFonts w:hint="eastAsia"/>
          <w:sz w:val="21"/>
          <w:szCs w:val="21"/>
        </w:rPr>
        <w:t>年成立了女子体育委员会。在国家体育总署领导下的有关体育联合会参加该委员会的工作，女子体育委员会草拟了促进女子体育行动计划，主要内容如下：</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对女子体育俱乐部及一般体育团体的妇女部开展体育运动，给予必要的物质帮助；</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对女子体育俱乐部及一般体育团体的妇女部，免除加入体育联合会的会费和许可证购置费（体育总署已于</w:t>
      </w:r>
      <w:r>
        <w:rPr>
          <w:sz w:val="21"/>
          <w:szCs w:val="21"/>
        </w:rPr>
        <w:t>1997</w:t>
      </w:r>
      <w:r>
        <w:rPr>
          <w:rFonts w:hint="eastAsia"/>
          <w:sz w:val="21"/>
          <w:szCs w:val="21"/>
        </w:rPr>
        <w:t>年</w:t>
      </w:r>
      <w:r>
        <w:rPr>
          <w:sz w:val="21"/>
          <w:szCs w:val="21"/>
        </w:rPr>
        <w:t>12</w:t>
      </w:r>
      <w:r>
        <w:rPr>
          <w:rFonts w:hint="eastAsia"/>
          <w:sz w:val="21"/>
          <w:szCs w:val="21"/>
        </w:rPr>
        <w:t>月</w:t>
      </w:r>
      <w:r>
        <w:rPr>
          <w:sz w:val="21"/>
          <w:szCs w:val="21"/>
        </w:rPr>
        <w:t>27</w:t>
      </w:r>
      <w:r>
        <w:rPr>
          <w:rFonts w:hint="eastAsia"/>
          <w:sz w:val="21"/>
          <w:szCs w:val="21"/>
        </w:rPr>
        <w:t>日发文通知全国各体育联合会，要求将这些措施付诸实施）；</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配合体育主管部门，选派体育教师帮助训练，使女子俱乐部和体育团体得到必要的指导；</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中小学校是公民田径运动的主要场所，除此以外的体育基础设施采取集中的原则；</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加强传媒宣传，充分发挥媒体在促进女子体育中的作用。</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九</w:t>
      </w:r>
      <w:r>
        <w:rPr>
          <w:rFonts w:eastAsia="SimHei"/>
          <w:sz w:val="21"/>
          <w:szCs w:val="21"/>
        </w:rPr>
        <w:t>.</w:t>
      </w:r>
      <w:r>
        <w:rPr>
          <w:rFonts w:eastAsia="SimHei"/>
          <w:b/>
          <w:bCs/>
          <w:sz w:val="21"/>
          <w:szCs w:val="21"/>
        </w:rPr>
        <w:t>2</w:t>
      </w:r>
      <w:r>
        <w:rPr>
          <w:rFonts w:eastAsia="SimHei"/>
          <w:sz w:val="21"/>
          <w:szCs w:val="21"/>
        </w:rPr>
        <w:t xml:space="preserve"> </w:t>
      </w:r>
      <w:r>
        <w:rPr>
          <w:rFonts w:eastAsia="SimHei" w:hint="eastAsia"/>
          <w:sz w:val="21"/>
          <w:szCs w:val="21"/>
        </w:rPr>
        <w:t>女子体育现状</w:t>
      </w:r>
    </w:p>
    <w:p w:rsidR="00000000" w:rsidRDefault="00000000">
      <w:pPr>
        <w:tabs>
          <w:tab w:val="left" w:pos="5220"/>
        </w:tabs>
        <w:spacing w:after="240" w:line="440" w:lineRule="exact"/>
        <w:ind w:firstLine="480"/>
        <w:jc w:val="both"/>
        <w:rPr>
          <w:sz w:val="21"/>
          <w:szCs w:val="21"/>
        </w:rPr>
      </w:pPr>
      <w:r>
        <w:rPr>
          <w:sz w:val="21"/>
          <w:szCs w:val="21"/>
        </w:rPr>
        <w:t>864</w:t>
      </w:r>
      <w:r>
        <w:rPr>
          <w:rFonts w:hint="eastAsia"/>
          <w:sz w:val="21"/>
          <w:szCs w:val="21"/>
        </w:rPr>
        <w:t>．女子专门体育团体的数量现已达到</w:t>
      </w:r>
      <w:r>
        <w:rPr>
          <w:sz w:val="21"/>
          <w:szCs w:val="21"/>
        </w:rPr>
        <w:t>28</w:t>
      </w:r>
      <w:r>
        <w:rPr>
          <w:rFonts w:hint="eastAsia"/>
          <w:sz w:val="21"/>
          <w:szCs w:val="21"/>
        </w:rPr>
        <w:t>个，而在</w:t>
      </w:r>
      <w:r>
        <w:rPr>
          <w:sz w:val="21"/>
          <w:szCs w:val="21"/>
        </w:rPr>
        <w:t>1987</w:t>
      </w:r>
      <w:r>
        <w:rPr>
          <w:rFonts w:hint="eastAsia"/>
          <w:sz w:val="21"/>
          <w:szCs w:val="21"/>
        </w:rPr>
        <w:t>年前，全国的俱乐部不过</w:t>
      </w:r>
      <w:r>
        <w:rPr>
          <w:sz w:val="21"/>
          <w:szCs w:val="21"/>
        </w:rPr>
        <w:t>5</w:t>
      </w:r>
      <w:r>
        <w:rPr>
          <w:rFonts w:hint="eastAsia"/>
          <w:sz w:val="21"/>
          <w:szCs w:val="21"/>
        </w:rPr>
        <w:t>个；因此，公民体育达标女青年的数量已从</w:t>
      </w:r>
      <w:r>
        <w:rPr>
          <w:sz w:val="21"/>
          <w:szCs w:val="21"/>
        </w:rPr>
        <w:t>93/94</w:t>
      </w:r>
      <w:r>
        <w:rPr>
          <w:rFonts w:hint="eastAsia"/>
          <w:sz w:val="21"/>
          <w:szCs w:val="21"/>
        </w:rPr>
        <w:t>体育年度的</w:t>
      </w:r>
      <w:r>
        <w:rPr>
          <w:sz w:val="21"/>
          <w:szCs w:val="21"/>
        </w:rPr>
        <w:t>7 488</w:t>
      </w:r>
      <w:r>
        <w:rPr>
          <w:rFonts w:hint="eastAsia"/>
          <w:sz w:val="21"/>
          <w:szCs w:val="21"/>
        </w:rPr>
        <w:t>人增加到</w:t>
      </w:r>
      <w:r>
        <w:rPr>
          <w:sz w:val="21"/>
          <w:szCs w:val="21"/>
        </w:rPr>
        <w:t>96/97</w:t>
      </w:r>
      <w:r>
        <w:rPr>
          <w:rFonts w:hint="eastAsia"/>
          <w:sz w:val="21"/>
          <w:szCs w:val="21"/>
        </w:rPr>
        <w:t>体育年度的</w:t>
      </w:r>
      <w:r>
        <w:rPr>
          <w:sz w:val="21"/>
          <w:szCs w:val="21"/>
        </w:rPr>
        <w:t>8 346</w:t>
      </w:r>
      <w:r>
        <w:rPr>
          <w:rFonts w:hint="eastAsia"/>
          <w:sz w:val="21"/>
          <w:szCs w:val="21"/>
        </w:rPr>
        <w:t>人，尽管设置妇女部的体育团体的数量有所减少。</w:t>
      </w:r>
    </w:p>
    <w:p w:rsidR="00000000" w:rsidRDefault="00000000">
      <w:pPr>
        <w:tabs>
          <w:tab w:val="left" w:pos="5220"/>
        </w:tabs>
        <w:spacing w:after="240" w:line="440" w:lineRule="exact"/>
        <w:ind w:firstLine="480"/>
        <w:jc w:val="both"/>
        <w:rPr>
          <w:sz w:val="21"/>
          <w:szCs w:val="21"/>
        </w:rPr>
      </w:pPr>
      <w:r>
        <w:rPr>
          <w:sz w:val="21"/>
          <w:szCs w:val="21"/>
        </w:rPr>
        <w:t>865</w:t>
      </w:r>
      <w:r>
        <w:rPr>
          <w:rFonts w:hint="eastAsia"/>
          <w:sz w:val="21"/>
          <w:szCs w:val="21"/>
        </w:rPr>
        <w:t>．此外，这些努力使女青年在达标运动员总数中的比例保持在</w:t>
      </w:r>
      <w:r>
        <w:rPr>
          <w:sz w:val="21"/>
          <w:szCs w:val="21"/>
        </w:rPr>
        <w:t>12.2%</w:t>
      </w:r>
      <w:r>
        <w:rPr>
          <w:rFonts w:hint="eastAsia"/>
          <w:sz w:val="21"/>
          <w:szCs w:val="21"/>
        </w:rPr>
        <w:t>的水平。</w:t>
      </w:r>
    </w:p>
    <w:p w:rsidR="00000000" w:rsidRDefault="00000000">
      <w:pPr>
        <w:tabs>
          <w:tab w:val="left" w:pos="5220"/>
        </w:tabs>
        <w:spacing w:after="240" w:line="440" w:lineRule="exact"/>
        <w:jc w:val="center"/>
        <w:rPr>
          <w:rFonts w:eastAsia="SimHei"/>
          <w:sz w:val="21"/>
          <w:szCs w:val="21"/>
        </w:rPr>
      </w:pPr>
      <w:r>
        <w:rPr>
          <w:rFonts w:eastAsia="SimHei"/>
          <w:sz w:val="21"/>
          <w:szCs w:val="21"/>
        </w:rPr>
        <w:br w:type="page"/>
      </w:r>
      <w:r>
        <w:rPr>
          <w:rFonts w:eastAsia="SimHei" w:hint="eastAsia"/>
          <w:sz w:val="21"/>
          <w:szCs w:val="21"/>
        </w:rPr>
        <w:t>妇女体育统计数据</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20"/>
        <w:gridCol w:w="3120"/>
        <w:gridCol w:w="2400"/>
      </w:tblGrid>
      <w:tr w:rsidR="00000000">
        <w:tblPrEx>
          <w:tblCellMar>
            <w:top w:w="0" w:type="dxa"/>
            <w:bottom w:w="0" w:type="dxa"/>
          </w:tblCellMar>
        </w:tblPrEx>
        <w:tc>
          <w:tcPr>
            <w:tcW w:w="4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rFonts w:eastAsia="SimHei"/>
                <w:sz w:val="21"/>
                <w:szCs w:val="21"/>
              </w:rPr>
            </w:pPr>
            <w:r>
              <w:rPr>
                <w:rFonts w:eastAsia="SimHei" w:hint="eastAsia"/>
                <w:sz w:val="21"/>
                <w:szCs w:val="21"/>
              </w:rPr>
              <w:t>体育季度</w:t>
            </w:r>
          </w:p>
        </w:tc>
        <w:tc>
          <w:tcPr>
            <w:tcW w:w="31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b/>
                <w:bCs/>
                <w:sz w:val="21"/>
                <w:szCs w:val="21"/>
              </w:rPr>
            </w:pPr>
            <w:r>
              <w:rPr>
                <w:b/>
                <w:bCs/>
                <w:sz w:val="21"/>
                <w:szCs w:val="21"/>
              </w:rPr>
              <w:t>93/94</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b/>
                <w:bCs/>
                <w:sz w:val="21"/>
                <w:szCs w:val="21"/>
              </w:rPr>
            </w:pPr>
            <w:r>
              <w:rPr>
                <w:b/>
                <w:bCs/>
                <w:sz w:val="21"/>
                <w:szCs w:val="21"/>
              </w:rPr>
              <w:t>96/97</w:t>
            </w:r>
          </w:p>
        </w:tc>
      </w:tr>
      <w:tr w:rsidR="00000000">
        <w:tblPrEx>
          <w:tblCellMar>
            <w:top w:w="0" w:type="dxa"/>
            <w:bottom w:w="0" w:type="dxa"/>
          </w:tblCellMar>
        </w:tblPrEx>
        <w:tc>
          <w:tcPr>
            <w:tcW w:w="4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rPr>
                <w:sz w:val="21"/>
                <w:szCs w:val="21"/>
              </w:rPr>
            </w:pPr>
            <w:r>
              <w:rPr>
                <w:rFonts w:hint="eastAsia"/>
                <w:sz w:val="21"/>
                <w:szCs w:val="21"/>
              </w:rPr>
              <w:t>妇女体育专门俱乐部</w:t>
            </w:r>
          </w:p>
        </w:tc>
        <w:tc>
          <w:tcPr>
            <w:tcW w:w="31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17</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28</w:t>
            </w:r>
          </w:p>
        </w:tc>
      </w:tr>
      <w:tr w:rsidR="00000000">
        <w:tblPrEx>
          <w:tblCellMar>
            <w:top w:w="0" w:type="dxa"/>
            <w:bottom w:w="0" w:type="dxa"/>
          </w:tblCellMar>
        </w:tblPrEx>
        <w:tc>
          <w:tcPr>
            <w:tcW w:w="4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rPr>
                <w:sz w:val="21"/>
                <w:szCs w:val="21"/>
              </w:rPr>
            </w:pPr>
            <w:r>
              <w:rPr>
                <w:rFonts w:hint="eastAsia"/>
                <w:sz w:val="21"/>
                <w:szCs w:val="21"/>
              </w:rPr>
              <w:t>专设妇女体育部的体育团体</w:t>
            </w:r>
          </w:p>
        </w:tc>
        <w:tc>
          <w:tcPr>
            <w:tcW w:w="31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171</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164</w:t>
            </w:r>
          </w:p>
        </w:tc>
      </w:tr>
      <w:tr w:rsidR="00000000">
        <w:tblPrEx>
          <w:tblCellMar>
            <w:top w:w="0" w:type="dxa"/>
            <w:bottom w:w="0" w:type="dxa"/>
          </w:tblCellMar>
        </w:tblPrEx>
        <w:tc>
          <w:tcPr>
            <w:tcW w:w="4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rPr>
                <w:sz w:val="21"/>
                <w:szCs w:val="21"/>
              </w:rPr>
            </w:pPr>
            <w:r>
              <w:rPr>
                <w:rFonts w:hint="eastAsia"/>
                <w:sz w:val="21"/>
                <w:szCs w:val="21"/>
              </w:rPr>
              <w:t>女子达标运动员人数</w:t>
            </w:r>
          </w:p>
        </w:tc>
        <w:tc>
          <w:tcPr>
            <w:tcW w:w="31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7488</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8346</w:t>
            </w:r>
          </w:p>
        </w:tc>
      </w:tr>
      <w:tr w:rsidR="00000000">
        <w:tblPrEx>
          <w:tblCellMar>
            <w:top w:w="0" w:type="dxa"/>
            <w:bottom w:w="0" w:type="dxa"/>
          </w:tblCellMar>
        </w:tblPrEx>
        <w:tc>
          <w:tcPr>
            <w:tcW w:w="4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rPr>
                <w:sz w:val="21"/>
                <w:szCs w:val="21"/>
              </w:rPr>
            </w:pPr>
            <w:r>
              <w:rPr>
                <w:rFonts w:hint="eastAsia"/>
                <w:sz w:val="21"/>
                <w:szCs w:val="21"/>
              </w:rPr>
              <w:t>达标运动员人数（男子）</w:t>
            </w:r>
          </w:p>
        </w:tc>
        <w:tc>
          <w:tcPr>
            <w:tcW w:w="31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53619</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jc w:val="center"/>
              <w:rPr>
                <w:sz w:val="21"/>
                <w:szCs w:val="21"/>
              </w:rPr>
            </w:pPr>
            <w:r>
              <w:rPr>
                <w:sz w:val="21"/>
                <w:szCs w:val="21"/>
              </w:rPr>
              <w:t>59902</w:t>
            </w:r>
          </w:p>
        </w:tc>
      </w:tr>
      <w:tr w:rsidR="00000000">
        <w:tblPrEx>
          <w:tblCellMar>
            <w:top w:w="0" w:type="dxa"/>
            <w:bottom w:w="0" w:type="dxa"/>
          </w:tblCellMar>
        </w:tblPrEx>
        <w:tc>
          <w:tcPr>
            <w:tcW w:w="4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rPr>
                <w:sz w:val="21"/>
                <w:szCs w:val="21"/>
              </w:rPr>
            </w:pPr>
            <w:r>
              <w:rPr>
                <w:rFonts w:hint="eastAsia"/>
                <w:sz w:val="21"/>
                <w:szCs w:val="21"/>
              </w:rPr>
              <w:t>女子达标比例</w:t>
            </w:r>
          </w:p>
        </w:tc>
        <w:tc>
          <w:tcPr>
            <w:tcW w:w="31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12.22%</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360" w:lineRule="exact"/>
              <w:ind w:firstLine="12"/>
              <w:jc w:val="center"/>
              <w:rPr>
                <w:sz w:val="21"/>
                <w:szCs w:val="21"/>
              </w:rPr>
            </w:pPr>
            <w:r>
              <w:rPr>
                <w:sz w:val="21"/>
                <w:szCs w:val="21"/>
              </w:rPr>
              <w:t>12.25%</w:t>
            </w:r>
          </w:p>
        </w:tc>
      </w:tr>
    </w:tbl>
    <w:p w:rsidR="00000000" w:rsidRDefault="00000000">
      <w:pPr>
        <w:tabs>
          <w:tab w:val="left" w:pos="5220"/>
        </w:tabs>
        <w:spacing w:after="240" w:line="440" w:lineRule="exact"/>
        <w:rPr>
          <w:rFonts w:eastAsia="SimHei"/>
          <w:sz w:val="21"/>
          <w:szCs w:val="21"/>
        </w:rPr>
      </w:pPr>
      <w:r>
        <w:rPr>
          <w:rFonts w:eastAsia="SimHei" w:hint="eastAsia"/>
          <w:sz w:val="21"/>
          <w:szCs w:val="21"/>
        </w:rPr>
        <w:t>资料来源：青年儿童部。</w:t>
      </w:r>
    </w:p>
    <w:p w:rsidR="00000000" w:rsidRDefault="00000000">
      <w:pPr>
        <w:tabs>
          <w:tab w:val="left" w:pos="5220"/>
        </w:tabs>
        <w:spacing w:after="240" w:line="440" w:lineRule="exact"/>
        <w:ind w:firstLine="480"/>
        <w:jc w:val="both"/>
        <w:rPr>
          <w:sz w:val="21"/>
          <w:szCs w:val="21"/>
        </w:rPr>
      </w:pPr>
      <w:r>
        <w:rPr>
          <w:sz w:val="21"/>
          <w:szCs w:val="21"/>
        </w:rPr>
        <w:t>866</w:t>
      </w:r>
      <w:r>
        <w:rPr>
          <w:rFonts w:hint="eastAsia"/>
          <w:sz w:val="21"/>
          <w:szCs w:val="21"/>
        </w:rPr>
        <w:t>．从下表看出，在</w:t>
      </w:r>
      <w:r>
        <w:rPr>
          <w:sz w:val="21"/>
          <w:szCs w:val="21"/>
        </w:rPr>
        <w:t>1992-1997</w:t>
      </w:r>
      <w:r>
        <w:rPr>
          <w:rFonts w:hint="eastAsia"/>
          <w:sz w:val="21"/>
          <w:szCs w:val="21"/>
        </w:rPr>
        <w:t>年间，体育女教师的比例在中学已从</w:t>
      </w:r>
      <w:r>
        <w:rPr>
          <w:sz w:val="21"/>
          <w:szCs w:val="21"/>
        </w:rPr>
        <w:t>19%</w:t>
      </w:r>
      <w:r>
        <w:rPr>
          <w:rFonts w:hint="eastAsia"/>
          <w:sz w:val="21"/>
          <w:szCs w:val="21"/>
        </w:rPr>
        <w:t>上升到</w:t>
      </w:r>
      <w:r>
        <w:rPr>
          <w:sz w:val="21"/>
          <w:szCs w:val="21"/>
        </w:rPr>
        <w:t>22.8%</w:t>
      </w:r>
      <w:r>
        <w:rPr>
          <w:rFonts w:hint="eastAsia"/>
          <w:sz w:val="21"/>
          <w:szCs w:val="21"/>
        </w:rPr>
        <w:t>，在小学已从</w:t>
      </w:r>
      <w:r>
        <w:rPr>
          <w:sz w:val="21"/>
          <w:szCs w:val="21"/>
        </w:rPr>
        <w:t>16.25%</w:t>
      </w:r>
      <w:r>
        <w:rPr>
          <w:rFonts w:hint="eastAsia"/>
          <w:sz w:val="21"/>
          <w:szCs w:val="21"/>
        </w:rPr>
        <w:t>上升到</w:t>
      </w:r>
      <w:r>
        <w:rPr>
          <w:sz w:val="21"/>
          <w:szCs w:val="21"/>
        </w:rPr>
        <w:t>27%</w:t>
      </w:r>
      <w:r>
        <w:rPr>
          <w:rFonts w:hint="eastAsia"/>
          <w:sz w:val="21"/>
          <w:szCs w:val="21"/>
        </w:rPr>
        <w:t>。</w:t>
      </w:r>
    </w:p>
    <w:p w:rsidR="00000000" w:rsidRDefault="00000000">
      <w:pPr>
        <w:pStyle w:val="Date"/>
        <w:tabs>
          <w:tab w:val="left" w:pos="5220"/>
        </w:tabs>
        <w:adjustRightInd w:val="0"/>
        <w:spacing w:after="240" w:line="440" w:lineRule="exact"/>
        <w:textAlignment w:val="baseline"/>
        <w:rPr>
          <w:rFonts w:eastAsia="SimHei"/>
          <w:kern w:val="0"/>
          <w:lang w:val="en-US"/>
        </w:rPr>
      </w:pPr>
      <w:r>
        <w:rPr>
          <w:rFonts w:eastAsia="SimHei" w:hint="eastAsia"/>
          <w:kern w:val="0"/>
          <w:lang w:val="en-US"/>
        </w:rPr>
        <w:t>体育教师人数状况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340"/>
        <w:gridCol w:w="1340"/>
        <w:gridCol w:w="1400"/>
        <w:gridCol w:w="1280"/>
        <w:gridCol w:w="1340"/>
        <w:gridCol w:w="1340"/>
      </w:tblGrid>
      <w:tr w:rsidR="00000000">
        <w:tblPrEx>
          <w:tblCellMar>
            <w:top w:w="0" w:type="dxa"/>
            <w:bottom w:w="0" w:type="dxa"/>
          </w:tblCellMar>
        </w:tblPrEx>
        <w:trPr>
          <w:cantSplit/>
        </w:trPr>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年度</w:t>
            </w:r>
          </w:p>
        </w:tc>
        <w:tc>
          <w:tcPr>
            <w:tcW w:w="408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小学</w:t>
            </w:r>
          </w:p>
        </w:tc>
        <w:tc>
          <w:tcPr>
            <w:tcW w:w="396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中学</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合计</w:t>
            </w: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女</w:t>
            </w:r>
          </w:p>
        </w:tc>
        <w:tc>
          <w:tcPr>
            <w:tcW w:w="1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b/>
                <w:bCs/>
                <w:sz w:val="21"/>
                <w:szCs w:val="21"/>
              </w:rPr>
            </w:pPr>
            <w:r>
              <w:rPr>
                <w:rFonts w:eastAsia="SimHei"/>
                <w:b/>
                <w:bCs/>
                <w:sz w:val="21"/>
                <w:szCs w:val="21"/>
              </w:rPr>
              <w:t>%</w:t>
            </w:r>
          </w:p>
        </w:tc>
        <w:tc>
          <w:tcPr>
            <w:tcW w:w="1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合计</w:t>
            </w: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女</w:t>
            </w: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b/>
                <w:bCs/>
                <w:sz w:val="21"/>
                <w:szCs w:val="21"/>
              </w:rPr>
            </w:pPr>
            <w:r>
              <w:rPr>
                <w:rFonts w:eastAsia="SimHei"/>
                <w:b/>
                <w:bCs/>
                <w:sz w:val="21"/>
                <w:szCs w:val="21"/>
              </w:rPr>
              <w:t>%</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1992/93</w:t>
            </w: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652</w:t>
            </w: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106</w:t>
            </w:r>
          </w:p>
        </w:tc>
        <w:tc>
          <w:tcPr>
            <w:tcW w:w="1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16.25</w:t>
            </w:r>
          </w:p>
        </w:tc>
        <w:tc>
          <w:tcPr>
            <w:tcW w:w="1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2921</w:t>
            </w: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584</w:t>
            </w: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19.80</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1993/94</w:t>
            </w: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661</w:t>
            </w: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116</w:t>
            </w:r>
          </w:p>
        </w:tc>
        <w:tc>
          <w:tcPr>
            <w:tcW w:w="1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17.50</w:t>
            </w:r>
          </w:p>
        </w:tc>
        <w:tc>
          <w:tcPr>
            <w:tcW w:w="1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3055</w:t>
            </w: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601</w:t>
            </w: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19.70</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1994/95</w:t>
            </w: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660</w:t>
            </w: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124</w:t>
            </w:r>
          </w:p>
        </w:tc>
        <w:tc>
          <w:tcPr>
            <w:tcW w:w="1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18.80</w:t>
            </w:r>
          </w:p>
        </w:tc>
        <w:tc>
          <w:tcPr>
            <w:tcW w:w="1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3132</w:t>
            </w: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701</w:t>
            </w: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22.40</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1995/96</w:t>
            </w: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751</w:t>
            </w: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157</w:t>
            </w:r>
          </w:p>
        </w:tc>
        <w:tc>
          <w:tcPr>
            <w:tcW w:w="1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21.00</w:t>
            </w:r>
          </w:p>
        </w:tc>
        <w:tc>
          <w:tcPr>
            <w:tcW w:w="1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3253</w:t>
            </w: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721</w:t>
            </w: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22.20</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1996/97</w:t>
            </w: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920</w:t>
            </w: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225</w:t>
            </w:r>
          </w:p>
        </w:tc>
        <w:tc>
          <w:tcPr>
            <w:tcW w:w="1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24.50</w:t>
            </w:r>
          </w:p>
        </w:tc>
        <w:tc>
          <w:tcPr>
            <w:tcW w:w="1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3433</w:t>
            </w: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753</w:t>
            </w: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22.00</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1997/98</w:t>
            </w: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1031</w:t>
            </w: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279</w:t>
            </w:r>
          </w:p>
        </w:tc>
        <w:tc>
          <w:tcPr>
            <w:tcW w:w="14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27.00</w:t>
            </w:r>
          </w:p>
        </w:tc>
        <w:tc>
          <w:tcPr>
            <w:tcW w:w="1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3385</w:t>
            </w: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773</w:t>
            </w:r>
          </w:p>
        </w:tc>
        <w:tc>
          <w:tcPr>
            <w:tcW w:w="1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22.80</w:t>
            </w:r>
          </w:p>
        </w:tc>
      </w:tr>
    </w:tbl>
    <w:p w:rsidR="00000000" w:rsidRDefault="00000000">
      <w:pPr>
        <w:tabs>
          <w:tab w:val="left" w:pos="5220"/>
        </w:tabs>
        <w:spacing w:after="240" w:line="440" w:lineRule="exact"/>
        <w:jc w:val="both"/>
        <w:rPr>
          <w:rFonts w:eastAsia="SimHei"/>
          <w:sz w:val="21"/>
          <w:szCs w:val="21"/>
        </w:rPr>
      </w:pPr>
      <w:r>
        <w:rPr>
          <w:rFonts w:eastAsia="SimHei" w:hint="eastAsia"/>
          <w:sz w:val="21"/>
          <w:szCs w:val="21"/>
        </w:rPr>
        <w:t>资料来源：青年儿童部。</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九</w:t>
      </w:r>
      <w:r>
        <w:rPr>
          <w:rFonts w:eastAsia="SimHei"/>
          <w:sz w:val="21"/>
          <w:szCs w:val="21"/>
        </w:rPr>
        <w:t>.</w:t>
      </w:r>
      <w:r>
        <w:rPr>
          <w:rFonts w:eastAsia="SimHei"/>
          <w:b/>
          <w:bCs/>
          <w:sz w:val="21"/>
          <w:szCs w:val="21"/>
        </w:rPr>
        <w:t>3</w:t>
      </w:r>
      <w:r>
        <w:rPr>
          <w:rFonts w:eastAsia="SimHei"/>
          <w:sz w:val="21"/>
          <w:szCs w:val="21"/>
        </w:rPr>
        <w:t xml:space="preserve"> </w:t>
      </w:r>
      <w:r>
        <w:rPr>
          <w:rFonts w:eastAsia="SimHei" w:hint="eastAsia"/>
          <w:sz w:val="21"/>
          <w:szCs w:val="21"/>
        </w:rPr>
        <w:t>学校体育</w:t>
      </w:r>
    </w:p>
    <w:p w:rsidR="00000000" w:rsidRDefault="00000000">
      <w:pPr>
        <w:tabs>
          <w:tab w:val="left" w:pos="5220"/>
        </w:tabs>
        <w:spacing w:after="240" w:line="440" w:lineRule="exact"/>
        <w:ind w:firstLine="480"/>
        <w:jc w:val="both"/>
        <w:rPr>
          <w:sz w:val="21"/>
          <w:szCs w:val="21"/>
        </w:rPr>
      </w:pPr>
      <w:r>
        <w:rPr>
          <w:sz w:val="21"/>
          <w:szCs w:val="21"/>
        </w:rPr>
        <w:t>867</w:t>
      </w:r>
      <w:r>
        <w:rPr>
          <w:rFonts w:hint="eastAsia"/>
          <w:sz w:val="21"/>
          <w:szCs w:val="21"/>
        </w:rPr>
        <w:t>．为实施青年儿童部关于促进女子体育的建议，参加学校体育活动的女生数量自</w:t>
      </w:r>
      <w:r>
        <w:rPr>
          <w:sz w:val="21"/>
          <w:szCs w:val="21"/>
        </w:rPr>
        <w:t>1992</w:t>
      </w:r>
      <w:r>
        <w:rPr>
          <w:rFonts w:hint="eastAsia"/>
          <w:sz w:val="21"/>
          <w:szCs w:val="21"/>
        </w:rPr>
        <w:t>年以来有了明显的增加。</w:t>
      </w:r>
    </w:p>
    <w:p w:rsidR="00000000" w:rsidRDefault="00000000">
      <w:pPr>
        <w:tabs>
          <w:tab w:val="left" w:pos="5220"/>
        </w:tabs>
        <w:spacing w:after="240" w:line="440" w:lineRule="exact"/>
        <w:ind w:firstLine="480"/>
        <w:jc w:val="both"/>
        <w:rPr>
          <w:sz w:val="21"/>
          <w:szCs w:val="21"/>
        </w:rPr>
      </w:pPr>
      <w:r>
        <w:rPr>
          <w:sz w:val="21"/>
          <w:szCs w:val="21"/>
        </w:rPr>
        <w:t>868</w:t>
      </w:r>
      <w:r>
        <w:rPr>
          <w:rFonts w:hint="eastAsia"/>
          <w:sz w:val="21"/>
          <w:szCs w:val="21"/>
        </w:rPr>
        <w:t>．青年儿童部通过突尼斯学校体育联合会采取措施，旨在：</w:t>
      </w:r>
    </w:p>
    <w:p w:rsidR="00000000" w:rsidRDefault="00000000">
      <w:pPr>
        <w:tabs>
          <w:tab w:val="left" w:pos="5220"/>
        </w:tabs>
        <w:spacing w:after="240" w:line="440" w:lineRule="exact"/>
        <w:ind w:left="425" w:firstLine="480"/>
        <w:jc w:val="both"/>
        <w:rPr>
          <w:sz w:val="21"/>
          <w:szCs w:val="21"/>
        </w:rPr>
      </w:pPr>
      <w:r>
        <w:rPr>
          <w:sz w:val="21"/>
          <w:szCs w:val="21"/>
        </w:rPr>
        <w:t xml:space="preserve">* </w:t>
      </w:r>
      <w:r>
        <w:rPr>
          <w:rFonts w:hint="eastAsia"/>
          <w:sz w:val="21"/>
          <w:szCs w:val="21"/>
        </w:rPr>
        <w:t>在职业培训中心受训的乡村女子中，以及在属于</w:t>
      </w:r>
      <w:r>
        <w:rPr>
          <w:sz w:val="21"/>
          <w:szCs w:val="21"/>
        </w:rPr>
        <w:t>CFD</w:t>
      </w:r>
      <w:r>
        <w:rPr>
          <w:rFonts w:hint="eastAsia"/>
          <w:sz w:val="21"/>
          <w:szCs w:val="21"/>
        </w:rPr>
        <w:t>和少年劳教中心女青年中，普及体育运动；</w:t>
      </w:r>
    </w:p>
    <w:p w:rsidR="00000000" w:rsidRDefault="00000000">
      <w:pPr>
        <w:tabs>
          <w:tab w:val="left" w:pos="5220"/>
        </w:tabs>
        <w:spacing w:after="240" w:line="440" w:lineRule="exact"/>
        <w:ind w:left="425" w:firstLine="480"/>
        <w:jc w:val="both"/>
        <w:rPr>
          <w:sz w:val="21"/>
          <w:szCs w:val="21"/>
        </w:rPr>
      </w:pPr>
      <w:r>
        <w:rPr>
          <w:sz w:val="21"/>
          <w:szCs w:val="21"/>
        </w:rPr>
        <w:t xml:space="preserve">* </w:t>
      </w:r>
      <w:r>
        <w:rPr>
          <w:rFonts w:hint="eastAsia"/>
          <w:sz w:val="21"/>
          <w:szCs w:val="21"/>
        </w:rPr>
        <w:t>在学校女生中提倡开展个人和集体的体育运动；</w:t>
      </w:r>
    </w:p>
    <w:p w:rsidR="00000000" w:rsidRDefault="00000000">
      <w:pPr>
        <w:tabs>
          <w:tab w:val="left" w:pos="5220"/>
        </w:tabs>
        <w:spacing w:after="240" w:line="440" w:lineRule="exact"/>
        <w:ind w:left="425" w:firstLine="480"/>
        <w:jc w:val="both"/>
        <w:rPr>
          <w:sz w:val="21"/>
          <w:szCs w:val="21"/>
        </w:rPr>
      </w:pPr>
      <w:r>
        <w:rPr>
          <w:sz w:val="21"/>
          <w:szCs w:val="21"/>
        </w:rPr>
        <w:t xml:space="preserve">* </w:t>
      </w:r>
      <w:r>
        <w:rPr>
          <w:rFonts w:hint="eastAsia"/>
          <w:sz w:val="21"/>
          <w:szCs w:val="21"/>
        </w:rPr>
        <w:t>鼓励公民俱乐部赞助学校的体育社团；</w:t>
      </w:r>
    </w:p>
    <w:p w:rsidR="00000000" w:rsidRDefault="00000000">
      <w:pPr>
        <w:tabs>
          <w:tab w:val="left" w:pos="5220"/>
        </w:tabs>
        <w:spacing w:after="240" w:line="440" w:lineRule="exact"/>
        <w:ind w:left="425" w:firstLine="480"/>
        <w:jc w:val="both"/>
        <w:rPr>
          <w:sz w:val="21"/>
          <w:szCs w:val="21"/>
        </w:rPr>
      </w:pPr>
      <w:r>
        <w:rPr>
          <w:sz w:val="21"/>
          <w:szCs w:val="21"/>
        </w:rPr>
        <w:t xml:space="preserve">* </w:t>
      </w:r>
      <w:r>
        <w:rPr>
          <w:rFonts w:hint="eastAsia"/>
          <w:sz w:val="21"/>
          <w:szCs w:val="21"/>
        </w:rPr>
        <w:t>鼓励教育机构创办专门的女子体育俱乐部；</w:t>
      </w:r>
    </w:p>
    <w:p w:rsidR="00000000" w:rsidRDefault="00000000">
      <w:pPr>
        <w:tabs>
          <w:tab w:val="left" w:pos="5220"/>
        </w:tabs>
        <w:spacing w:after="240" w:line="440" w:lineRule="exact"/>
        <w:ind w:left="425" w:firstLine="480"/>
        <w:jc w:val="both"/>
        <w:rPr>
          <w:sz w:val="21"/>
          <w:szCs w:val="21"/>
        </w:rPr>
      </w:pPr>
      <w:r>
        <w:rPr>
          <w:sz w:val="21"/>
          <w:szCs w:val="21"/>
        </w:rPr>
        <w:t xml:space="preserve">* </w:t>
      </w:r>
      <w:r>
        <w:rPr>
          <w:rFonts w:hint="eastAsia"/>
          <w:sz w:val="21"/>
          <w:szCs w:val="21"/>
        </w:rPr>
        <w:t>增加中学和大学中女青年达标运动员的数量；</w:t>
      </w:r>
    </w:p>
    <w:p w:rsidR="00000000" w:rsidRDefault="00000000">
      <w:pPr>
        <w:tabs>
          <w:tab w:val="left" w:pos="5220"/>
        </w:tabs>
        <w:spacing w:after="240" w:line="440" w:lineRule="exact"/>
        <w:ind w:left="425" w:firstLine="480"/>
        <w:jc w:val="both"/>
        <w:rPr>
          <w:sz w:val="21"/>
          <w:szCs w:val="21"/>
        </w:rPr>
      </w:pPr>
      <w:r>
        <w:rPr>
          <w:sz w:val="21"/>
          <w:szCs w:val="21"/>
        </w:rPr>
        <w:t xml:space="preserve">* </w:t>
      </w:r>
      <w:r>
        <w:rPr>
          <w:rFonts w:hint="eastAsia"/>
          <w:sz w:val="21"/>
          <w:szCs w:val="21"/>
        </w:rPr>
        <w:t>在全国和地区两级，增加女子体育比赛门类。</w:t>
      </w:r>
    </w:p>
    <w:p w:rsidR="00000000" w:rsidRDefault="00000000">
      <w:pPr>
        <w:tabs>
          <w:tab w:val="left" w:pos="5220"/>
        </w:tabs>
        <w:spacing w:before="240" w:after="240" w:line="440" w:lineRule="exact"/>
        <w:jc w:val="both"/>
        <w:rPr>
          <w:rFonts w:eastAsia="SimHei"/>
          <w:sz w:val="28"/>
          <w:szCs w:val="28"/>
        </w:rPr>
      </w:pPr>
      <w:r>
        <w:rPr>
          <w:rFonts w:eastAsia="SimHei" w:hint="eastAsia"/>
          <w:sz w:val="28"/>
          <w:szCs w:val="28"/>
        </w:rPr>
        <w:t>前景</w:t>
      </w:r>
    </w:p>
    <w:p w:rsidR="00000000" w:rsidRDefault="00000000">
      <w:pPr>
        <w:tabs>
          <w:tab w:val="left" w:pos="5220"/>
        </w:tabs>
        <w:spacing w:after="240" w:line="440" w:lineRule="exact"/>
        <w:ind w:firstLine="480"/>
        <w:jc w:val="both"/>
        <w:rPr>
          <w:sz w:val="21"/>
          <w:szCs w:val="21"/>
        </w:rPr>
      </w:pPr>
      <w:r>
        <w:rPr>
          <w:sz w:val="21"/>
          <w:szCs w:val="21"/>
        </w:rPr>
        <w:t>869</w:t>
      </w:r>
      <w:r>
        <w:rPr>
          <w:rFonts w:hint="eastAsia"/>
          <w:sz w:val="21"/>
          <w:szCs w:val="21"/>
        </w:rPr>
        <w:t>．为发挥妇女在发展中的主人翁作用，政府部门越来越鼓励对妇女发放住房信贷和创收信贷。突尼斯互助银行等融资新机制的成立，微型信贷系统的设置，都为难以获得传统形式银行贷款的妇女，开辟了远大的崭新前景。</w:t>
      </w:r>
    </w:p>
    <w:p w:rsidR="00000000" w:rsidRDefault="00000000">
      <w:pPr>
        <w:tabs>
          <w:tab w:val="left" w:pos="5220"/>
        </w:tabs>
        <w:spacing w:after="240" w:line="440" w:lineRule="exact"/>
        <w:ind w:firstLine="480"/>
        <w:jc w:val="both"/>
        <w:rPr>
          <w:sz w:val="21"/>
          <w:szCs w:val="21"/>
        </w:rPr>
      </w:pPr>
      <w:r>
        <w:rPr>
          <w:sz w:val="21"/>
          <w:szCs w:val="21"/>
        </w:rPr>
        <w:t>870</w:t>
      </w:r>
      <w:r>
        <w:rPr>
          <w:rFonts w:hint="eastAsia"/>
          <w:sz w:val="21"/>
          <w:szCs w:val="21"/>
        </w:rPr>
        <w:t>．微型信贷渠道的多样化将有助于加强中低阶层的创业活动，为在朝气蓬勃的非正规部门开办小型实业，发挥越来越大的积极作用。</w:t>
      </w:r>
    </w:p>
    <w:p w:rsidR="00000000" w:rsidRDefault="00000000">
      <w:pPr>
        <w:tabs>
          <w:tab w:val="left" w:pos="5220"/>
        </w:tabs>
        <w:spacing w:after="240" w:line="440" w:lineRule="exact"/>
        <w:ind w:firstLine="480"/>
        <w:jc w:val="both"/>
        <w:rPr>
          <w:sz w:val="21"/>
          <w:szCs w:val="21"/>
        </w:rPr>
      </w:pPr>
      <w:r>
        <w:rPr>
          <w:sz w:val="21"/>
          <w:szCs w:val="21"/>
        </w:rPr>
        <w:t>871</w:t>
      </w:r>
      <w:r>
        <w:rPr>
          <w:rFonts w:hint="eastAsia"/>
          <w:sz w:val="21"/>
          <w:szCs w:val="21"/>
        </w:rPr>
        <w:t>．妇女参加各领域的文化活动也正蓬勃发展，这是公共生活和政治生活民主化，以及保护和强化妇女权利政策的一种表现。</w:t>
      </w:r>
    </w:p>
    <w:p w:rsidR="00000000" w:rsidRDefault="00000000">
      <w:pPr>
        <w:numPr>
          <w:ilvl w:val="0"/>
          <w:numId w:val="55"/>
        </w:numPr>
        <w:tabs>
          <w:tab w:val="clear" w:pos="907"/>
          <w:tab w:val="num" w:pos="360"/>
          <w:tab w:val="left" w:pos="5220"/>
        </w:tabs>
        <w:spacing w:before="240" w:after="240" w:line="440" w:lineRule="exact"/>
        <w:ind w:left="482" w:hanging="482"/>
        <w:jc w:val="both"/>
        <w:rPr>
          <w:sz w:val="28"/>
          <w:szCs w:val="28"/>
        </w:rPr>
      </w:pPr>
      <w:r>
        <w:rPr>
          <w:sz w:val="21"/>
          <w:szCs w:val="21"/>
        </w:rPr>
        <w:br w:type="page"/>
      </w:r>
      <w:r>
        <w:rPr>
          <w:rFonts w:eastAsia="SimHei" w:hint="eastAsia"/>
          <w:sz w:val="28"/>
          <w:szCs w:val="28"/>
        </w:rPr>
        <w:t>第</w:t>
      </w:r>
      <w:r>
        <w:rPr>
          <w:rFonts w:eastAsia="SimHei"/>
          <w:sz w:val="28"/>
          <w:szCs w:val="28"/>
        </w:rPr>
        <w:t>14</w:t>
      </w:r>
      <w:r>
        <w:rPr>
          <w:rFonts w:eastAsia="SimHei" w:hint="eastAsia"/>
          <w:sz w:val="28"/>
          <w:szCs w:val="28"/>
        </w:rPr>
        <w:t>条：农村地区妇女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40"/>
      </w:tblGrid>
      <w:tr w:rsidR="00000000">
        <w:tblPrEx>
          <w:tblCellMar>
            <w:top w:w="0" w:type="dxa"/>
            <w:bottom w:w="0" w:type="dxa"/>
          </w:tblCellMar>
        </w:tblPrEx>
        <w:tc>
          <w:tcPr>
            <w:tcW w:w="98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 1</w:t>
            </w:r>
            <w:r>
              <w:rPr>
                <w:rFonts w:eastAsia="楷体" w:hint="eastAsia"/>
                <w:sz w:val="21"/>
                <w:szCs w:val="21"/>
              </w:rPr>
              <w:t>．缔约各国应考虑到农村妇女面临的特殊问题和她们对家庭生计包括她们在经济体系中非商品化部门的工作方面所发挥的重要作用，并应采取一切适当措施，保证对农村妇女适用本公约的各项规定。</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 2</w:t>
            </w:r>
            <w:r>
              <w:rPr>
                <w:rFonts w:eastAsia="楷体" w:hint="eastAsia"/>
                <w:sz w:val="21"/>
                <w:szCs w:val="21"/>
              </w:rPr>
              <w:t>．缔约各国应采取一切适当措施，以消除对农村妇女的歧视，保证她们在男女平等的基础上参与农村发展并受其益惠，尤其是保证她们有权：</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(a) </w:t>
            </w:r>
            <w:r>
              <w:rPr>
                <w:rFonts w:eastAsia="楷体" w:hint="eastAsia"/>
                <w:sz w:val="21"/>
                <w:szCs w:val="21"/>
              </w:rPr>
              <w:t>全面参与各级发展规划的拟订和执行工作；</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(b) </w:t>
            </w:r>
            <w:r>
              <w:rPr>
                <w:rFonts w:eastAsia="楷体" w:hint="eastAsia"/>
                <w:sz w:val="21"/>
                <w:szCs w:val="21"/>
              </w:rPr>
              <w:t>利用充分的保健设施，包括计划生育方面的知识、辅导和服务；</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(c) </w:t>
            </w:r>
            <w:r>
              <w:rPr>
                <w:rFonts w:eastAsia="楷体" w:hint="eastAsia"/>
                <w:sz w:val="21"/>
                <w:szCs w:val="21"/>
              </w:rPr>
              <w:t>从社会保障方案直接受益；</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(d) </w:t>
            </w:r>
            <w:r>
              <w:rPr>
                <w:rFonts w:eastAsia="楷体" w:hint="eastAsia"/>
                <w:sz w:val="21"/>
                <w:szCs w:val="21"/>
              </w:rPr>
              <w:t>接受各种正式和非正式的培训和教育，包括有关实用读写能力的培训和教育在内，以及除了别的以外，享受一切社区服务和推广服务的益惠，以提高她们的技术熟练程度；</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(e) </w:t>
            </w:r>
            <w:r>
              <w:rPr>
                <w:rFonts w:eastAsia="楷体" w:hint="eastAsia"/>
                <w:sz w:val="21"/>
                <w:szCs w:val="21"/>
              </w:rPr>
              <w:t>组织自助团体和合作社，以通过受雇和自营职业的途径取得平等的经济机会；</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(f) </w:t>
            </w:r>
            <w:r>
              <w:rPr>
                <w:rFonts w:eastAsia="楷体" w:hint="eastAsia"/>
                <w:sz w:val="21"/>
                <w:szCs w:val="21"/>
              </w:rPr>
              <w:t>参加一切社区活动；</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(g) </w:t>
            </w:r>
            <w:r>
              <w:rPr>
                <w:rFonts w:eastAsia="楷体" w:hint="eastAsia"/>
                <w:sz w:val="21"/>
                <w:szCs w:val="21"/>
              </w:rPr>
              <w:t>有机会取得农业信贷，利用销售设施，获得适当技术，并在土地改革和土地垦殖计划方面享有平等待遇；</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(h) </w:t>
            </w:r>
            <w:r>
              <w:rPr>
                <w:rFonts w:eastAsia="楷体" w:hint="eastAsia"/>
                <w:sz w:val="21"/>
                <w:szCs w:val="21"/>
              </w:rPr>
              <w:t>享受适当的生活条件，特别是在住房、卫生、水电供应、交通和通讯等方面。</w:t>
            </w:r>
          </w:p>
        </w:tc>
      </w:tr>
    </w:tbl>
    <w:p w:rsidR="00000000" w:rsidRDefault="00000000">
      <w:pPr>
        <w:tabs>
          <w:tab w:val="left" w:pos="5220"/>
        </w:tabs>
        <w:spacing w:before="240" w:after="240" w:line="440" w:lineRule="exact"/>
        <w:ind w:firstLine="482"/>
        <w:jc w:val="both"/>
        <w:rPr>
          <w:sz w:val="21"/>
          <w:szCs w:val="21"/>
        </w:rPr>
      </w:pPr>
      <w:r>
        <w:rPr>
          <w:sz w:val="21"/>
          <w:szCs w:val="21"/>
        </w:rPr>
        <w:t>872</w:t>
      </w:r>
      <w:r>
        <w:rPr>
          <w:rFonts w:hint="eastAsia"/>
          <w:sz w:val="21"/>
          <w:szCs w:val="21"/>
        </w:rPr>
        <w:t>．突尼斯继续推行的分散发展政策有助于全国各地区的和谐发展，有助于根据不同的需要，加强教育、卫生等社会经济基础设施，从而使每一个公民都能为自己的经济发展和社会发展，不受歧视地享受必不可少的服务。</w:t>
      </w:r>
    </w:p>
    <w:p w:rsidR="00000000" w:rsidRDefault="00000000">
      <w:pPr>
        <w:tabs>
          <w:tab w:val="left" w:pos="5220"/>
        </w:tabs>
        <w:spacing w:after="240" w:line="440" w:lineRule="exact"/>
        <w:ind w:firstLine="480"/>
        <w:jc w:val="both"/>
        <w:rPr>
          <w:sz w:val="21"/>
          <w:szCs w:val="21"/>
        </w:rPr>
      </w:pPr>
      <w:r>
        <w:rPr>
          <w:sz w:val="21"/>
          <w:szCs w:val="21"/>
        </w:rPr>
        <w:t>873</w:t>
      </w:r>
      <w:r>
        <w:rPr>
          <w:rFonts w:hint="eastAsia"/>
          <w:sz w:val="21"/>
          <w:szCs w:val="21"/>
        </w:rPr>
        <w:t>．这一政策方针因整体的人权观而得到加强；就其整体含义而言，人权除政治权和公民权利以外，还包括经济权、社会权和文化权，特别是所有人都有过体面生活的权利，后者具体地表现为国家的积极参与，扶持最贫困的乡村地区。</w:t>
      </w:r>
    </w:p>
    <w:p w:rsidR="00000000" w:rsidRDefault="00000000">
      <w:pPr>
        <w:tabs>
          <w:tab w:val="left" w:pos="5220"/>
        </w:tabs>
        <w:spacing w:after="240" w:line="440" w:lineRule="exact"/>
        <w:ind w:firstLine="480"/>
        <w:jc w:val="both"/>
        <w:rPr>
          <w:sz w:val="21"/>
          <w:szCs w:val="21"/>
        </w:rPr>
      </w:pPr>
      <w:r>
        <w:rPr>
          <w:sz w:val="21"/>
          <w:szCs w:val="21"/>
        </w:rPr>
        <w:t>874</w:t>
      </w:r>
      <w:r>
        <w:rPr>
          <w:rFonts w:hint="eastAsia"/>
          <w:sz w:val="21"/>
          <w:szCs w:val="21"/>
        </w:rPr>
        <w:t>．作为突尼斯文明的基本价值观，全国的同舟共济对切实推行这一方针，对成功地开发乡村地区，起着决定性的作用，开发最贫困的地区，即所谓“阴影地区”，始终占据国家重中之重的位置。</w:t>
      </w:r>
    </w:p>
    <w:p w:rsidR="00000000" w:rsidRDefault="00000000">
      <w:pPr>
        <w:tabs>
          <w:tab w:val="left" w:pos="5220"/>
        </w:tabs>
        <w:spacing w:after="240" w:line="440" w:lineRule="exact"/>
        <w:ind w:firstLine="480"/>
        <w:jc w:val="both"/>
        <w:rPr>
          <w:sz w:val="21"/>
          <w:szCs w:val="21"/>
        </w:rPr>
      </w:pPr>
      <w:r>
        <w:rPr>
          <w:sz w:val="21"/>
          <w:szCs w:val="21"/>
        </w:rPr>
        <w:t>875</w:t>
      </w:r>
      <w:r>
        <w:rPr>
          <w:rFonts w:hint="eastAsia"/>
          <w:sz w:val="21"/>
          <w:szCs w:val="21"/>
        </w:rPr>
        <w:t>．乡村妇女得到特殊的关怀，具体的表现是，考虑到妇女为改善自己处境的特殊需要，国家给予她们从事的农业和手工业生产活动必要的技术支持和资金支持。</w:t>
      </w:r>
    </w:p>
    <w:p w:rsidR="00000000" w:rsidRDefault="00000000">
      <w:pPr>
        <w:numPr>
          <w:ilvl w:val="0"/>
          <w:numId w:val="23"/>
        </w:numPr>
        <w:tabs>
          <w:tab w:val="clear" w:pos="420"/>
          <w:tab w:val="num" w:pos="600"/>
        </w:tabs>
        <w:spacing w:before="240" w:after="240" w:line="440" w:lineRule="exact"/>
        <w:jc w:val="both"/>
        <w:rPr>
          <w:rFonts w:eastAsia="SimHei"/>
          <w:sz w:val="28"/>
          <w:szCs w:val="28"/>
        </w:rPr>
      </w:pPr>
      <w:r>
        <w:rPr>
          <w:rFonts w:eastAsia="SimHei" w:hint="eastAsia"/>
          <w:sz w:val="28"/>
          <w:szCs w:val="28"/>
        </w:rPr>
        <w:t>获得服务</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一．</w:t>
      </w:r>
      <w:r>
        <w:rPr>
          <w:rFonts w:eastAsia="SimHei"/>
          <w:b/>
          <w:bCs/>
          <w:sz w:val="21"/>
          <w:szCs w:val="21"/>
        </w:rPr>
        <w:t>1</w:t>
      </w:r>
      <w:r>
        <w:rPr>
          <w:rFonts w:eastAsia="SimHei"/>
          <w:sz w:val="21"/>
          <w:szCs w:val="21"/>
        </w:rPr>
        <w:t xml:space="preserve"> </w:t>
      </w:r>
      <w:r>
        <w:rPr>
          <w:rFonts w:eastAsia="SimHei" w:hint="eastAsia"/>
          <w:sz w:val="21"/>
          <w:szCs w:val="21"/>
        </w:rPr>
        <w:t>提高生活质量</w:t>
      </w:r>
    </w:p>
    <w:p w:rsidR="00000000" w:rsidRDefault="00000000">
      <w:pPr>
        <w:tabs>
          <w:tab w:val="left" w:pos="5220"/>
        </w:tabs>
        <w:spacing w:after="240" w:line="440" w:lineRule="exact"/>
        <w:ind w:firstLine="480"/>
        <w:jc w:val="both"/>
        <w:rPr>
          <w:sz w:val="21"/>
          <w:szCs w:val="21"/>
        </w:rPr>
      </w:pPr>
      <w:r>
        <w:rPr>
          <w:sz w:val="21"/>
          <w:szCs w:val="21"/>
        </w:rPr>
        <w:t>876</w:t>
      </w:r>
      <w:r>
        <w:rPr>
          <w:rFonts w:hint="eastAsia"/>
          <w:sz w:val="21"/>
          <w:szCs w:val="21"/>
        </w:rPr>
        <w:t>．通过全国引水工程和电气化计划，努力加强社会经济基础设施建设，使突尼斯的供水和供电能力有了明显的改善，饮用水供应率在全国范围已从</w:t>
      </w:r>
      <w:r>
        <w:rPr>
          <w:sz w:val="21"/>
          <w:szCs w:val="21"/>
        </w:rPr>
        <w:t>1984</w:t>
      </w:r>
      <w:r>
        <w:rPr>
          <w:rFonts w:hint="eastAsia"/>
          <w:sz w:val="21"/>
          <w:szCs w:val="21"/>
        </w:rPr>
        <w:t>年的</w:t>
      </w:r>
      <w:r>
        <w:rPr>
          <w:sz w:val="21"/>
          <w:szCs w:val="21"/>
        </w:rPr>
        <w:t>72.5%</w:t>
      </w:r>
      <w:r>
        <w:rPr>
          <w:rFonts w:hint="eastAsia"/>
          <w:sz w:val="21"/>
          <w:szCs w:val="21"/>
        </w:rPr>
        <w:t>，上升到</w:t>
      </w:r>
      <w:r>
        <w:rPr>
          <w:sz w:val="21"/>
          <w:szCs w:val="21"/>
        </w:rPr>
        <w:t>1999</w:t>
      </w:r>
      <w:r>
        <w:rPr>
          <w:rFonts w:hint="eastAsia"/>
          <w:sz w:val="21"/>
          <w:szCs w:val="21"/>
        </w:rPr>
        <w:t>年的</w:t>
      </w:r>
      <w:r>
        <w:rPr>
          <w:sz w:val="21"/>
          <w:szCs w:val="21"/>
        </w:rPr>
        <w:t>91.6%</w:t>
      </w:r>
      <w:r>
        <w:rPr>
          <w:rFonts w:hint="eastAsia"/>
          <w:sz w:val="21"/>
          <w:szCs w:val="21"/>
        </w:rPr>
        <w:t>，电力覆盖率已从</w:t>
      </w:r>
      <w:r>
        <w:rPr>
          <w:sz w:val="21"/>
          <w:szCs w:val="21"/>
        </w:rPr>
        <w:t>1984</w:t>
      </w:r>
      <w:r>
        <w:rPr>
          <w:rFonts w:hint="eastAsia"/>
          <w:sz w:val="21"/>
          <w:szCs w:val="21"/>
        </w:rPr>
        <w:t>年的</w:t>
      </w:r>
      <w:r>
        <w:rPr>
          <w:sz w:val="21"/>
          <w:szCs w:val="21"/>
        </w:rPr>
        <w:t>63.4%</w:t>
      </w:r>
      <w:r>
        <w:rPr>
          <w:rFonts w:hint="eastAsia"/>
          <w:sz w:val="21"/>
          <w:szCs w:val="21"/>
        </w:rPr>
        <w:t>，上升到</w:t>
      </w:r>
      <w:r>
        <w:rPr>
          <w:sz w:val="21"/>
          <w:szCs w:val="21"/>
        </w:rPr>
        <w:t>1999</w:t>
      </w:r>
      <w:r>
        <w:rPr>
          <w:rFonts w:hint="eastAsia"/>
          <w:sz w:val="21"/>
          <w:szCs w:val="21"/>
        </w:rPr>
        <w:t>年的</w:t>
      </w:r>
      <w:r>
        <w:rPr>
          <w:sz w:val="21"/>
          <w:szCs w:val="21"/>
        </w:rPr>
        <w:t>94.6%</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877</w:t>
      </w:r>
      <w:r>
        <w:rPr>
          <w:rFonts w:hint="eastAsia"/>
          <w:sz w:val="21"/>
          <w:szCs w:val="21"/>
        </w:rPr>
        <w:t>．在乡村地区，接通自来水的家庭比例已从</w:t>
      </w:r>
      <w:r>
        <w:rPr>
          <w:sz w:val="21"/>
          <w:szCs w:val="21"/>
        </w:rPr>
        <w:t>1989</w:t>
      </w:r>
      <w:r>
        <w:rPr>
          <w:rFonts w:hint="eastAsia"/>
          <w:sz w:val="21"/>
          <w:szCs w:val="21"/>
        </w:rPr>
        <w:t>年的</w:t>
      </w:r>
      <w:r>
        <w:rPr>
          <w:sz w:val="21"/>
          <w:szCs w:val="21"/>
        </w:rPr>
        <w:t>11.9%</w:t>
      </w:r>
      <w:r>
        <w:rPr>
          <w:rFonts w:hint="eastAsia"/>
          <w:sz w:val="21"/>
          <w:szCs w:val="21"/>
        </w:rPr>
        <w:t>提高到</w:t>
      </w:r>
      <w:r>
        <w:rPr>
          <w:sz w:val="21"/>
          <w:szCs w:val="21"/>
        </w:rPr>
        <w:t>1994</w:t>
      </w:r>
      <w:r>
        <w:rPr>
          <w:rFonts w:hint="eastAsia"/>
          <w:sz w:val="21"/>
          <w:szCs w:val="21"/>
        </w:rPr>
        <w:t>年的</w:t>
      </w:r>
      <w:r>
        <w:rPr>
          <w:sz w:val="21"/>
          <w:szCs w:val="21"/>
        </w:rPr>
        <w:t>24.1%</w:t>
      </w:r>
      <w:r>
        <w:rPr>
          <w:rFonts w:hint="eastAsia"/>
          <w:sz w:val="21"/>
          <w:szCs w:val="21"/>
        </w:rPr>
        <w:t>。根据全国统计局的统计，接通电网的比例也同样迅速增长，从</w:t>
      </w:r>
      <w:r>
        <w:rPr>
          <w:sz w:val="21"/>
          <w:szCs w:val="21"/>
        </w:rPr>
        <w:t>1989</w:t>
      </w:r>
      <w:r>
        <w:rPr>
          <w:rFonts w:hint="eastAsia"/>
          <w:sz w:val="21"/>
          <w:szCs w:val="21"/>
        </w:rPr>
        <w:t>年的</w:t>
      </w:r>
      <w:r>
        <w:rPr>
          <w:sz w:val="21"/>
          <w:szCs w:val="21"/>
        </w:rPr>
        <w:t>39.34%</w:t>
      </w:r>
      <w:r>
        <w:rPr>
          <w:rFonts w:hint="eastAsia"/>
          <w:sz w:val="21"/>
          <w:szCs w:val="21"/>
        </w:rPr>
        <w:t>上升到</w:t>
      </w:r>
      <w:r>
        <w:rPr>
          <w:sz w:val="21"/>
          <w:szCs w:val="21"/>
        </w:rPr>
        <w:t>1994</w:t>
      </w:r>
      <w:r>
        <w:rPr>
          <w:rFonts w:hint="eastAsia"/>
          <w:sz w:val="21"/>
          <w:szCs w:val="21"/>
        </w:rPr>
        <w:t>年的</w:t>
      </w:r>
      <w:r>
        <w:rPr>
          <w:sz w:val="21"/>
          <w:szCs w:val="21"/>
        </w:rPr>
        <w:t>63.69%</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878</w:t>
      </w:r>
      <w:r>
        <w:rPr>
          <w:rFonts w:hint="eastAsia"/>
          <w:sz w:val="21"/>
          <w:szCs w:val="21"/>
        </w:rPr>
        <w:t>．以下表显示的统计数字演变表明，国家为在乡村地区建设基础设施和改善生活质量作出了坚持不懈的努力。</w:t>
      </w:r>
    </w:p>
    <w:p w:rsidR="00000000" w:rsidRDefault="00000000">
      <w:pPr>
        <w:tabs>
          <w:tab w:val="left" w:pos="5220"/>
        </w:tabs>
        <w:spacing w:after="240" w:line="440" w:lineRule="exact"/>
        <w:jc w:val="center"/>
        <w:rPr>
          <w:sz w:val="21"/>
          <w:szCs w:val="21"/>
        </w:rPr>
      </w:pPr>
      <w:r>
        <w:rPr>
          <w:rFonts w:eastAsia="SimHei" w:hint="eastAsia"/>
          <w:sz w:val="21"/>
          <w:szCs w:val="21"/>
        </w:rPr>
        <w:t>城乡供水状况（</w:t>
      </w:r>
      <w:r>
        <w:rPr>
          <w:rFonts w:eastAsia="SimHei"/>
          <w:sz w:val="21"/>
          <w:szCs w:val="21"/>
        </w:rPr>
        <w:t>%</w:t>
      </w:r>
      <w:r>
        <w:rPr>
          <w:rFonts w:eastAsia="SimHei" w:hint="eastAsia"/>
          <w:sz w:val="21"/>
          <w:szCs w:val="21"/>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0"/>
        <w:gridCol w:w="826"/>
        <w:gridCol w:w="827"/>
        <w:gridCol w:w="827"/>
        <w:gridCol w:w="826"/>
        <w:gridCol w:w="827"/>
        <w:gridCol w:w="827"/>
        <w:gridCol w:w="826"/>
        <w:gridCol w:w="827"/>
        <w:gridCol w:w="827"/>
      </w:tblGrid>
      <w:tr w:rsidR="00000000">
        <w:tblPrEx>
          <w:tblCellMar>
            <w:top w:w="0" w:type="dxa"/>
            <w:bottom w:w="0" w:type="dxa"/>
          </w:tblCellMar>
        </w:tblPrEx>
        <w:trPr>
          <w:cantSplit/>
        </w:trPr>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rFonts w:eastAsia="SimHei"/>
                <w:sz w:val="18"/>
                <w:szCs w:val="18"/>
              </w:rPr>
            </w:pPr>
            <w:r>
              <w:rPr>
                <w:rFonts w:eastAsia="SimHei" w:hint="eastAsia"/>
                <w:sz w:val="18"/>
                <w:szCs w:val="18"/>
              </w:rPr>
              <w:t>供水方式</w:t>
            </w:r>
          </w:p>
        </w:tc>
        <w:tc>
          <w:tcPr>
            <w:tcW w:w="248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rFonts w:eastAsia="SimHei"/>
                <w:sz w:val="18"/>
                <w:szCs w:val="18"/>
              </w:rPr>
            </w:pPr>
            <w:r>
              <w:rPr>
                <w:rFonts w:eastAsia="SimHei" w:hint="eastAsia"/>
                <w:sz w:val="18"/>
                <w:szCs w:val="18"/>
              </w:rPr>
              <w:t>城镇</w:t>
            </w:r>
            <w:r>
              <w:rPr>
                <w:rFonts w:eastAsia="SimHei"/>
                <w:sz w:val="18"/>
                <w:szCs w:val="18"/>
              </w:rPr>
              <w:t>*</w:t>
            </w:r>
          </w:p>
        </w:tc>
        <w:tc>
          <w:tcPr>
            <w:tcW w:w="248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rFonts w:eastAsia="SimHei"/>
                <w:sz w:val="18"/>
                <w:szCs w:val="18"/>
              </w:rPr>
            </w:pPr>
            <w:r>
              <w:rPr>
                <w:rFonts w:eastAsia="SimHei" w:hint="eastAsia"/>
                <w:sz w:val="18"/>
                <w:szCs w:val="18"/>
              </w:rPr>
              <w:t>乡村</w:t>
            </w:r>
          </w:p>
        </w:tc>
        <w:tc>
          <w:tcPr>
            <w:tcW w:w="248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rFonts w:eastAsia="SimHei"/>
                <w:sz w:val="18"/>
                <w:szCs w:val="18"/>
              </w:rPr>
            </w:pPr>
            <w:r>
              <w:rPr>
                <w:rFonts w:eastAsia="SimHei" w:hint="eastAsia"/>
                <w:sz w:val="18"/>
                <w:szCs w:val="18"/>
              </w:rPr>
              <w:t>合计</w:t>
            </w:r>
          </w:p>
        </w:tc>
      </w:tr>
      <w:tr w:rsidR="00000000">
        <w:tblPrEx>
          <w:tblCellMar>
            <w:top w:w="0" w:type="dxa"/>
            <w:bottom w:w="0" w:type="dxa"/>
          </w:tblCellMar>
        </w:tblPrEx>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rFonts w:eastAsia="SimHei"/>
                <w:sz w:val="18"/>
                <w:szCs w:val="18"/>
              </w:rPr>
            </w:pP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b/>
                <w:bCs/>
                <w:sz w:val="18"/>
                <w:szCs w:val="18"/>
              </w:rPr>
            </w:pPr>
            <w:r>
              <w:rPr>
                <w:b/>
                <w:bCs/>
                <w:sz w:val="18"/>
                <w:szCs w:val="18"/>
              </w:rPr>
              <w:t>1984</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b/>
                <w:bCs/>
                <w:sz w:val="18"/>
                <w:szCs w:val="18"/>
              </w:rPr>
            </w:pPr>
            <w:r>
              <w:rPr>
                <w:b/>
                <w:bCs/>
                <w:sz w:val="18"/>
                <w:szCs w:val="18"/>
              </w:rPr>
              <w:t>1989</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b/>
                <w:bCs/>
                <w:sz w:val="18"/>
                <w:szCs w:val="18"/>
              </w:rPr>
            </w:pPr>
            <w:r>
              <w:rPr>
                <w:b/>
                <w:bCs/>
                <w:sz w:val="18"/>
                <w:szCs w:val="18"/>
              </w:rPr>
              <w:t>1994</w:t>
            </w: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b/>
                <w:bCs/>
                <w:sz w:val="18"/>
                <w:szCs w:val="18"/>
              </w:rPr>
            </w:pPr>
            <w:r>
              <w:rPr>
                <w:b/>
                <w:bCs/>
                <w:sz w:val="18"/>
                <w:szCs w:val="18"/>
              </w:rPr>
              <w:t>1984</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b/>
                <w:bCs/>
                <w:sz w:val="18"/>
                <w:szCs w:val="18"/>
              </w:rPr>
            </w:pPr>
            <w:r>
              <w:rPr>
                <w:b/>
                <w:bCs/>
                <w:sz w:val="18"/>
                <w:szCs w:val="18"/>
              </w:rPr>
              <w:t>1989</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b/>
                <w:bCs/>
                <w:sz w:val="18"/>
                <w:szCs w:val="18"/>
              </w:rPr>
            </w:pPr>
            <w:r>
              <w:rPr>
                <w:b/>
                <w:bCs/>
                <w:sz w:val="18"/>
                <w:szCs w:val="18"/>
              </w:rPr>
              <w:t>1994</w:t>
            </w: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b/>
                <w:bCs/>
                <w:sz w:val="18"/>
                <w:szCs w:val="18"/>
              </w:rPr>
            </w:pPr>
            <w:r>
              <w:rPr>
                <w:b/>
                <w:bCs/>
                <w:sz w:val="18"/>
                <w:szCs w:val="18"/>
              </w:rPr>
              <w:t>1984</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b/>
                <w:bCs/>
                <w:sz w:val="18"/>
                <w:szCs w:val="18"/>
              </w:rPr>
            </w:pPr>
            <w:r>
              <w:rPr>
                <w:b/>
                <w:bCs/>
                <w:sz w:val="18"/>
                <w:szCs w:val="18"/>
              </w:rPr>
              <w:t>1989</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b/>
                <w:bCs/>
                <w:sz w:val="18"/>
                <w:szCs w:val="18"/>
              </w:rPr>
            </w:pPr>
            <w:r>
              <w:rPr>
                <w:b/>
                <w:bCs/>
                <w:sz w:val="18"/>
                <w:szCs w:val="18"/>
              </w:rPr>
              <w:t>1994</w:t>
            </w:r>
          </w:p>
        </w:tc>
      </w:tr>
      <w:tr w:rsidR="00000000">
        <w:tblPrEx>
          <w:tblCellMar>
            <w:top w:w="0" w:type="dxa"/>
            <w:bottom w:w="0" w:type="dxa"/>
          </w:tblCellMar>
        </w:tblPrEx>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rPr>
                <w:sz w:val="18"/>
                <w:szCs w:val="18"/>
              </w:rPr>
            </w:pPr>
            <w:r>
              <w:rPr>
                <w:rFonts w:hint="eastAsia"/>
                <w:sz w:val="18"/>
                <w:szCs w:val="18"/>
              </w:rPr>
              <w:t>自来水（</w:t>
            </w:r>
            <w:r>
              <w:rPr>
                <w:sz w:val="18"/>
                <w:szCs w:val="18"/>
              </w:rPr>
              <w:t>SONEDE</w:t>
            </w:r>
            <w:r>
              <w:rPr>
                <w:rFonts w:hint="eastAsia"/>
                <w:sz w:val="18"/>
                <w:szCs w:val="18"/>
              </w:rPr>
              <w:t>）</w:t>
            </w: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81.7</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88.3</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94.3</w:t>
            </w: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10.8</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11.9</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24.1</w:t>
            </w: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49.4</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58.4</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69.1</w:t>
            </w:r>
          </w:p>
        </w:tc>
      </w:tr>
      <w:tr w:rsidR="00000000">
        <w:tblPrEx>
          <w:tblCellMar>
            <w:top w:w="0" w:type="dxa"/>
            <w:bottom w:w="0" w:type="dxa"/>
          </w:tblCellMar>
        </w:tblPrEx>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rPr>
                <w:sz w:val="18"/>
                <w:szCs w:val="18"/>
              </w:rPr>
            </w:pPr>
            <w:r>
              <w:rPr>
                <w:rFonts w:hint="eastAsia"/>
                <w:sz w:val="18"/>
                <w:szCs w:val="18"/>
              </w:rPr>
              <w:t>私有水源</w:t>
            </w:r>
            <w:r>
              <w:rPr>
                <w:sz w:val="18"/>
                <w:szCs w:val="18"/>
              </w:rPr>
              <w:t>(</w:t>
            </w:r>
            <w:r>
              <w:rPr>
                <w:rFonts w:hint="eastAsia"/>
                <w:sz w:val="18"/>
                <w:szCs w:val="18"/>
              </w:rPr>
              <w:t>罐槽或水井</w:t>
            </w:r>
            <w:r>
              <w:rPr>
                <w:sz w:val="18"/>
                <w:szCs w:val="18"/>
              </w:rPr>
              <w:t>)</w:t>
            </w: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7.4</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4.8</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3.4</w:t>
            </w: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28.1</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27.1</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30.1</w:t>
            </w: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16.8</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13.5</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13.0</w:t>
            </w:r>
          </w:p>
        </w:tc>
      </w:tr>
      <w:tr w:rsidR="00000000">
        <w:tblPrEx>
          <w:tblCellMar>
            <w:top w:w="0" w:type="dxa"/>
            <w:bottom w:w="0" w:type="dxa"/>
          </w:tblCellMar>
        </w:tblPrEx>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rPr>
                <w:sz w:val="18"/>
                <w:szCs w:val="18"/>
              </w:rPr>
            </w:pPr>
            <w:r>
              <w:rPr>
                <w:rFonts w:hint="eastAsia"/>
                <w:sz w:val="18"/>
                <w:szCs w:val="18"/>
              </w:rPr>
              <w:t>公有水源设施</w:t>
            </w:r>
          </w:p>
          <w:p w:rsidR="00000000" w:rsidRDefault="00000000">
            <w:pPr>
              <w:tabs>
                <w:tab w:val="left" w:pos="5220"/>
              </w:tabs>
              <w:spacing w:line="440" w:lineRule="exact"/>
              <w:ind w:firstLine="12"/>
              <w:rPr>
                <w:sz w:val="18"/>
                <w:szCs w:val="18"/>
              </w:rPr>
            </w:pPr>
            <w:r>
              <w:rPr>
                <w:rFonts w:hint="eastAsia"/>
                <w:sz w:val="18"/>
                <w:szCs w:val="18"/>
              </w:rPr>
              <w:t>（公共罐槽公共水井）</w:t>
            </w: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8.7</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6.6</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2.1</w:t>
            </w: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40.2</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47.3</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36.1</w:t>
            </w: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23.1</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22.5</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14.2</w:t>
            </w:r>
          </w:p>
        </w:tc>
      </w:tr>
      <w:tr w:rsidR="00000000">
        <w:tblPrEx>
          <w:tblCellMar>
            <w:top w:w="0" w:type="dxa"/>
            <w:bottom w:w="0" w:type="dxa"/>
          </w:tblCellMar>
        </w:tblPrEx>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rPr>
                <w:sz w:val="18"/>
                <w:szCs w:val="18"/>
              </w:rPr>
            </w:pPr>
            <w:r>
              <w:rPr>
                <w:rFonts w:hint="eastAsia"/>
                <w:sz w:val="18"/>
                <w:szCs w:val="18"/>
              </w:rPr>
              <w:t>无设施公共水源</w:t>
            </w:r>
          </w:p>
          <w:p w:rsidR="00000000" w:rsidRDefault="00000000">
            <w:pPr>
              <w:tabs>
                <w:tab w:val="left" w:pos="5220"/>
              </w:tabs>
              <w:spacing w:line="440" w:lineRule="exact"/>
              <w:ind w:firstLine="12"/>
              <w:rPr>
                <w:sz w:val="18"/>
                <w:szCs w:val="18"/>
              </w:rPr>
            </w:pPr>
            <w:r>
              <w:rPr>
                <w:rFonts w:hint="eastAsia"/>
                <w:sz w:val="18"/>
                <w:szCs w:val="18"/>
              </w:rPr>
              <w:t>（来自河谷或其他源泉）</w:t>
            </w: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2.2</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0.3</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0.2</w:t>
            </w: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20.9</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13.7</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9.7</w:t>
            </w: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10.7</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5.6</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3.7</w:t>
            </w:r>
          </w:p>
        </w:tc>
      </w:tr>
      <w:tr w:rsidR="00000000">
        <w:tblPrEx>
          <w:tblCellMar>
            <w:top w:w="0" w:type="dxa"/>
            <w:bottom w:w="0" w:type="dxa"/>
          </w:tblCellMar>
        </w:tblPrEx>
        <w:tc>
          <w:tcPr>
            <w:tcW w:w="2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rPr>
                <w:sz w:val="18"/>
                <w:szCs w:val="18"/>
              </w:rPr>
            </w:pPr>
            <w:r>
              <w:rPr>
                <w:rFonts w:hint="eastAsia"/>
                <w:sz w:val="18"/>
                <w:szCs w:val="18"/>
              </w:rPr>
              <w:t>合计</w:t>
            </w: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100</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100</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100</w:t>
            </w: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100</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100</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100</w:t>
            </w:r>
          </w:p>
        </w:tc>
        <w:tc>
          <w:tcPr>
            <w:tcW w:w="826"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100</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100</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18"/>
                <w:szCs w:val="18"/>
              </w:rPr>
            </w:pPr>
            <w:r>
              <w:rPr>
                <w:sz w:val="18"/>
                <w:szCs w:val="18"/>
              </w:rPr>
              <w:t>100</w:t>
            </w:r>
          </w:p>
        </w:tc>
      </w:tr>
    </w:tbl>
    <w:p w:rsidR="00000000" w:rsidRDefault="00000000">
      <w:pPr>
        <w:tabs>
          <w:tab w:val="left" w:pos="5220"/>
        </w:tabs>
        <w:spacing w:line="440" w:lineRule="exact"/>
        <w:rPr>
          <w:sz w:val="21"/>
          <w:szCs w:val="21"/>
        </w:rPr>
      </w:pPr>
      <w:r>
        <w:rPr>
          <w:sz w:val="21"/>
          <w:szCs w:val="21"/>
        </w:rPr>
        <w:t xml:space="preserve">* </w:t>
      </w:r>
      <w:r>
        <w:rPr>
          <w:rFonts w:hint="eastAsia"/>
          <w:sz w:val="21"/>
          <w:szCs w:val="21"/>
        </w:rPr>
        <w:t>对于</w:t>
      </w:r>
      <w:r>
        <w:rPr>
          <w:sz w:val="21"/>
          <w:szCs w:val="21"/>
        </w:rPr>
        <w:t>1994</w:t>
      </w:r>
      <w:r>
        <w:rPr>
          <w:rFonts w:hint="eastAsia"/>
          <w:sz w:val="21"/>
          <w:szCs w:val="21"/>
        </w:rPr>
        <w:t>年系指市镇地区而不是城市地区，非市镇地区而不是农村地区。</w:t>
      </w:r>
    </w:p>
    <w:p w:rsidR="00000000" w:rsidRDefault="00000000">
      <w:pPr>
        <w:tabs>
          <w:tab w:val="left" w:pos="5220"/>
        </w:tabs>
        <w:spacing w:after="240" w:line="440" w:lineRule="exact"/>
        <w:rPr>
          <w:rFonts w:eastAsia="SimHei"/>
          <w:sz w:val="21"/>
          <w:szCs w:val="21"/>
        </w:rPr>
      </w:pPr>
      <w:r>
        <w:rPr>
          <w:rFonts w:eastAsia="SimHei" w:hint="eastAsia"/>
          <w:sz w:val="21"/>
          <w:szCs w:val="21"/>
        </w:rPr>
        <w:t>资料来源：全国统计局及妇女研究、文献与信息中心关于乡村妇女的报告。</w:t>
      </w:r>
    </w:p>
    <w:p w:rsidR="00000000" w:rsidRDefault="00000000">
      <w:pPr>
        <w:tabs>
          <w:tab w:val="left" w:pos="5220"/>
        </w:tabs>
        <w:spacing w:after="240" w:line="440" w:lineRule="exact"/>
        <w:jc w:val="center"/>
        <w:rPr>
          <w:rFonts w:eastAsia="SimHei"/>
          <w:sz w:val="21"/>
          <w:szCs w:val="21"/>
        </w:rPr>
      </w:pPr>
      <w:r>
        <w:rPr>
          <w:rFonts w:eastAsia="SimHei" w:hint="eastAsia"/>
          <w:sz w:val="21"/>
          <w:szCs w:val="21"/>
        </w:rPr>
        <w:t>城乡家庭照明方式（比例</w:t>
      </w:r>
      <w:r>
        <w:rPr>
          <w:rFonts w:eastAsia="SimHei"/>
          <w:sz w:val="21"/>
          <w:szCs w:val="21"/>
        </w:rPr>
        <w:t>%</w:t>
      </w:r>
      <w:r>
        <w:rPr>
          <w:rFonts w:eastAsia="SimHei" w:hint="eastAsia"/>
          <w:sz w:val="21"/>
          <w:szCs w:val="21"/>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869"/>
        <w:gridCol w:w="869"/>
        <w:gridCol w:w="870"/>
        <w:gridCol w:w="869"/>
        <w:gridCol w:w="870"/>
        <w:gridCol w:w="869"/>
        <w:gridCol w:w="869"/>
        <w:gridCol w:w="870"/>
        <w:gridCol w:w="869"/>
        <w:gridCol w:w="870"/>
      </w:tblGrid>
      <w:tr w:rsidR="00000000">
        <w:tblPrEx>
          <w:tblCellMar>
            <w:top w:w="0" w:type="dxa"/>
            <w:bottom w:w="0" w:type="dxa"/>
          </w:tblCellMar>
        </w:tblPrEx>
        <w:trPr>
          <w:cantSplit/>
        </w:trPr>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Date"/>
              <w:tabs>
                <w:tab w:val="left" w:pos="5220"/>
              </w:tabs>
              <w:adjustRightInd w:val="0"/>
              <w:spacing w:line="440" w:lineRule="exact"/>
              <w:textAlignment w:val="baseline"/>
              <w:rPr>
                <w:rFonts w:eastAsia="SimHei"/>
                <w:kern w:val="0"/>
                <w:lang w:val="en-US"/>
              </w:rPr>
            </w:pPr>
            <w:r>
              <w:rPr>
                <w:rFonts w:eastAsia="SimHei" w:hint="eastAsia"/>
                <w:kern w:val="0"/>
                <w:lang w:val="en-US"/>
              </w:rPr>
              <w:t>区域</w:t>
            </w:r>
          </w:p>
        </w:tc>
        <w:tc>
          <w:tcPr>
            <w:tcW w:w="4347"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b/>
                <w:bCs/>
                <w:sz w:val="21"/>
                <w:szCs w:val="21"/>
              </w:rPr>
            </w:pPr>
            <w:r>
              <w:rPr>
                <w:b/>
                <w:bCs/>
                <w:sz w:val="21"/>
                <w:szCs w:val="21"/>
              </w:rPr>
              <w:t>1989</w:t>
            </w:r>
          </w:p>
        </w:tc>
        <w:tc>
          <w:tcPr>
            <w:tcW w:w="4347"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b/>
                <w:bCs/>
                <w:sz w:val="21"/>
                <w:szCs w:val="21"/>
              </w:rPr>
            </w:pPr>
            <w:r>
              <w:rPr>
                <w:b/>
                <w:bCs/>
                <w:sz w:val="21"/>
                <w:szCs w:val="21"/>
              </w:rPr>
              <w:t>1994</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both"/>
              <w:rPr>
                <w:sz w:val="21"/>
                <w:szCs w:val="21"/>
              </w:rPr>
            </w:pPr>
          </w:p>
        </w:tc>
        <w:tc>
          <w:tcPr>
            <w:tcW w:w="8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rFonts w:hint="eastAsia"/>
                <w:sz w:val="21"/>
                <w:szCs w:val="21"/>
              </w:rPr>
              <w:t>电网</w:t>
            </w:r>
          </w:p>
        </w:tc>
        <w:tc>
          <w:tcPr>
            <w:tcW w:w="8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rFonts w:hint="eastAsia"/>
                <w:sz w:val="21"/>
                <w:szCs w:val="21"/>
              </w:rPr>
              <w:t>煤油</w:t>
            </w:r>
          </w:p>
        </w:tc>
        <w:tc>
          <w:tcPr>
            <w:tcW w:w="8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rFonts w:hint="eastAsia"/>
                <w:sz w:val="21"/>
                <w:szCs w:val="21"/>
              </w:rPr>
              <w:t>煤油灯</w:t>
            </w:r>
          </w:p>
        </w:tc>
        <w:tc>
          <w:tcPr>
            <w:tcW w:w="8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rFonts w:hint="eastAsia"/>
                <w:sz w:val="21"/>
                <w:szCs w:val="21"/>
              </w:rPr>
              <w:t>其他</w:t>
            </w:r>
          </w:p>
        </w:tc>
        <w:tc>
          <w:tcPr>
            <w:tcW w:w="8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rFonts w:hint="eastAsia"/>
                <w:sz w:val="21"/>
                <w:szCs w:val="21"/>
              </w:rPr>
              <w:t>合计</w:t>
            </w:r>
          </w:p>
        </w:tc>
        <w:tc>
          <w:tcPr>
            <w:tcW w:w="8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rFonts w:hint="eastAsia"/>
                <w:sz w:val="21"/>
                <w:szCs w:val="21"/>
              </w:rPr>
              <w:t>电网</w:t>
            </w:r>
          </w:p>
        </w:tc>
        <w:tc>
          <w:tcPr>
            <w:tcW w:w="8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rFonts w:hint="eastAsia"/>
                <w:sz w:val="21"/>
                <w:szCs w:val="21"/>
              </w:rPr>
              <w:t>煤油</w:t>
            </w:r>
          </w:p>
        </w:tc>
        <w:tc>
          <w:tcPr>
            <w:tcW w:w="8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rFonts w:hint="eastAsia"/>
                <w:sz w:val="21"/>
                <w:szCs w:val="21"/>
              </w:rPr>
              <w:t>煤油灯</w:t>
            </w:r>
          </w:p>
        </w:tc>
        <w:tc>
          <w:tcPr>
            <w:tcW w:w="8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rFonts w:hint="eastAsia"/>
                <w:sz w:val="21"/>
                <w:szCs w:val="21"/>
              </w:rPr>
              <w:t>其他</w:t>
            </w:r>
          </w:p>
        </w:tc>
        <w:tc>
          <w:tcPr>
            <w:tcW w:w="8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35"/>
              <w:jc w:val="center"/>
              <w:rPr>
                <w:sz w:val="21"/>
                <w:szCs w:val="21"/>
              </w:rPr>
            </w:pPr>
            <w:r>
              <w:rPr>
                <w:rFonts w:hint="eastAsia"/>
                <w:sz w:val="21"/>
                <w:szCs w:val="21"/>
              </w:rPr>
              <w:t>合计</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both"/>
              <w:rPr>
                <w:sz w:val="21"/>
                <w:szCs w:val="21"/>
              </w:rPr>
            </w:pPr>
            <w:r>
              <w:rPr>
                <w:rFonts w:hint="eastAsia"/>
                <w:sz w:val="21"/>
                <w:szCs w:val="21"/>
              </w:rPr>
              <w:t>城镇</w:t>
            </w:r>
          </w:p>
        </w:tc>
        <w:tc>
          <w:tcPr>
            <w:tcW w:w="8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95.39</w:t>
            </w:r>
          </w:p>
        </w:tc>
        <w:tc>
          <w:tcPr>
            <w:tcW w:w="8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0.80</w:t>
            </w:r>
          </w:p>
        </w:tc>
        <w:tc>
          <w:tcPr>
            <w:tcW w:w="8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3.47</w:t>
            </w:r>
          </w:p>
        </w:tc>
        <w:tc>
          <w:tcPr>
            <w:tcW w:w="8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0.34</w:t>
            </w:r>
          </w:p>
        </w:tc>
        <w:tc>
          <w:tcPr>
            <w:tcW w:w="8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100</w:t>
            </w:r>
          </w:p>
        </w:tc>
        <w:tc>
          <w:tcPr>
            <w:tcW w:w="8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98.20</w:t>
            </w:r>
          </w:p>
        </w:tc>
        <w:tc>
          <w:tcPr>
            <w:tcW w:w="8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0.25</w:t>
            </w:r>
          </w:p>
        </w:tc>
        <w:tc>
          <w:tcPr>
            <w:tcW w:w="8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1.39</w:t>
            </w:r>
          </w:p>
        </w:tc>
        <w:tc>
          <w:tcPr>
            <w:tcW w:w="8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0.15</w:t>
            </w:r>
          </w:p>
        </w:tc>
        <w:tc>
          <w:tcPr>
            <w:tcW w:w="8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35"/>
              <w:jc w:val="center"/>
              <w:rPr>
                <w:sz w:val="21"/>
                <w:szCs w:val="21"/>
              </w:rPr>
            </w:pPr>
            <w:r>
              <w:rPr>
                <w:sz w:val="21"/>
                <w:szCs w:val="21"/>
              </w:rPr>
              <w:t>100</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both"/>
              <w:rPr>
                <w:sz w:val="21"/>
                <w:szCs w:val="21"/>
              </w:rPr>
            </w:pPr>
            <w:r>
              <w:rPr>
                <w:rFonts w:hint="eastAsia"/>
                <w:sz w:val="21"/>
                <w:szCs w:val="21"/>
              </w:rPr>
              <w:t>乡村</w:t>
            </w:r>
          </w:p>
        </w:tc>
        <w:tc>
          <w:tcPr>
            <w:tcW w:w="8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39.34</w:t>
            </w:r>
          </w:p>
        </w:tc>
        <w:tc>
          <w:tcPr>
            <w:tcW w:w="8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4.66</w:t>
            </w:r>
          </w:p>
        </w:tc>
        <w:tc>
          <w:tcPr>
            <w:tcW w:w="8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54.83</w:t>
            </w:r>
          </w:p>
        </w:tc>
        <w:tc>
          <w:tcPr>
            <w:tcW w:w="8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1.08</w:t>
            </w:r>
          </w:p>
        </w:tc>
        <w:tc>
          <w:tcPr>
            <w:tcW w:w="8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100</w:t>
            </w:r>
          </w:p>
        </w:tc>
        <w:tc>
          <w:tcPr>
            <w:tcW w:w="8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63.69</w:t>
            </w:r>
          </w:p>
        </w:tc>
        <w:tc>
          <w:tcPr>
            <w:tcW w:w="8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2.65</w:t>
            </w:r>
          </w:p>
        </w:tc>
        <w:tc>
          <w:tcPr>
            <w:tcW w:w="8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32.95</w:t>
            </w:r>
          </w:p>
        </w:tc>
        <w:tc>
          <w:tcPr>
            <w:tcW w:w="8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0.71</w:t>
            </w:r>
          </w:p>
        </w:tc>
        <w:tc>
          <w:tcPr>
            <w:tcW w:w="8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35"/>
              <w:jc w:val="center"/>
              <w:rPr>
                <w:sz w:val="21"/>
                <w:szCs w:val="21"/>
              </w:rPr>
            </w:pPr>
            <w:r>
              <w:rPr>
                <w:sz w:val="21"/>
                <w:szCs w:val="21"/>
              </w:rPr>
              <w:t>100</w:t>
            </w:r>
          </w:p>
        </w:tc>
      </w:tr>
      <w:tr w:rsidR="00000000">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both"/>
              <w:rPr>
                <w:sz w:val="21"/>
                <w:szCs w:val="21"/>
              </w:rPr>
            </w:pPr>
            <w:r>
              <w:rPr>
                <w:rFonts w:hint="eastAsia"/>
                <w:sz w:val="21"/>
                <w:szCs w:val="21"/>
              </w:rPr>
              <w:t>合计</w:t>
            </w:r>
          </w:p>
        </w:tc>
        <w:tc>
          <w:tcPr>
            <w:tcW w:w="8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73.17</w:t>
            </w:r>
          </w:p>
        </w:tc>
        <w:tc>
          <w:tcPr>
            <w:tcW w:w="8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2.30</w:t>
            </w:r>
          </w:p>
        </w:tc>
        <w:tc>
          <w:tcPr>
            <w:tcW w:w="8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23.46</w:t>
            </w:r>
          </w:p>
        </w:tc>
        <w:tc>
          <w:tcPr>
            <w:tcW w:w="8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0.63</w:t>
            </w:r>
          </w:p>
        </w:tc>
        <w:tc>
          <w:tcPr>
            <w:tcW w:w="8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100</w:t>
            </w:r>
          </w:p>
        </w:tc>
        <w:tc>
          <w:tcPr>
            <w:tcW w:w="8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85.86</w:t>
            </w:r>
          </w:p>
        </w:tc>
        <w:tc>
          <w:tcPr>
            <w:tcW w:w="8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1.11</w:t>
            </w:r>
          </w:p>
        </w:tc>
        <w:tc>
          <w:tcPr>
            <w:tcW w:w="8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12.68</w:t>
            </w:r>
          </w:p>
        </w:tc>
        <w:tc>
          <w:tcPr>
            <w:tcW w:w="86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0.35</w:t>
            </w:r>
          </w:p>
        </w:tc>
        <w:tc>
          <w:tcPr>
            <w:tcW w:w="87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35"/>
              <w:jc w:val="center"/>
              <w:rPr>
                <w:sz w:val="21"/>
                <w:szCs w:val="21"/>
              </w:rPr>
            </w:pPr>
            <w:r>
              <w:rPr>
                <w:sz w:val="21"/>
                <w:szCs w:val="21"/>
              </w:rPr>
              <w:t>100</w:t>
            </w:r>
          </w:p>
        </w:tc>
      </w:tr>
    </w:tbl>
    <w:p w:rsidR="00000000" w:rsidRDefault="00000000">
      <w:pPr>
        <w:tabs>
          <w:tab w:val="left" w:pos="5220"/>
        </w:tabs>
        <w:spacing w:after="240" w:line="440" w:lineRule="exact"/>
        <w:rPr>
          <w:rFonts w:eastAsia="SimHei"/>
          <w:sz w:val="21"/>
          <w:szCs w:val="21"/>
        </w:rPr>
      </w:pPr>
      <w:r>
        <w:rPr>
          <w:rFonts w:eastAsia="SimHei" w:hint="eastAsia"/>
          <w:sz w:val="21"/>
          <w:szCs w:val="21"/>
        </w:rPr>
        <w:t>资料来源：全国统计局及妇女研究、文献与信息中心关于乡村妇女的报告。</w:t>
      </w:r>
    </w:p>
    <w:p w:rsidR="00000000" w:rsidRDefault="00000000">
      <w:pPr>
        <w:tabs>
          <w:tab w:val="left" w:pos="5220"/>
        </w:tabs>
        <w:spacing w:after="240" w:line="440" w:lineRule="exact"/>
        <w:ind w:firstLine="480"/>
        <w:jc w:val="center"/>
        <w:rPr>
          <w:rFonts w:eastAsia="SimHei"/>
          <w:sz w:val="21"/>
          <w:szCs w:val="21"/>
        </w:rPr>
      </w:pPr>
      <w:r>
        <w:rPr>
          <w:rFonts w:eastAsia="SimHei" w:hint="eastAsia"/>
          <w:sz w:val="21"/>
          <w:szCs w:val="21"/>
        </w:rPr>
        <w:t>家庭主要炊用能源（比例</w:t>
      </w:r>
      <w:r>
        <w:rPr>
          <w:rFonts w:eastAsia="SimHei"/>
          <w:sz w:val="21"/>
          <w:szCs w:val="21"/>
        </w:rPr>
        <w:t>%</w:t>
      </w:r>
      <w:r>
        <w:rPr>
          <w:rFonts w:eastAsia="SimHei" w:hint="eastAsia"/>
          <w:sz w:val="21"/>
          <w:szCs w:val="21"/>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020"/>
        <w:gridCol w:w="960"/>
        <w:gridCol w:w="1200"/>
        <w:gridCol w:w="1680"/>
        <w:gridCol w:w="2640"/>
      </w:tblGrid>
      <w:tr w:rsidR="00000000">
        <w:tblPrEx>
          <w:tblCellMar>
            <w:top w:w="0" w:type="dxa"/>
            <w:bottom w:w="0" w:type="dxa"/>
          </w:tblCellMar>
        </w:tblPrEx>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Date"/>
              <w:tabs>
                <w:tab w:val="left" w:pos="5220"/>
              </w:tabs>
              <w:adjustRightInd w:val="0"/>
              <w:spacing w:line="440" w:lineRule="exact"/>
              <w:textAlignment w:val="baseline"/>
              <w:rPr>
                <w:rFonts w:eastAsia="SimHei"/>
                <w:kern w:val="0"/>
                <w:lang w:val="en-US"/>
              </w:rPr>
            </w:pPr>
            <w:r>
              <w:rPr>
                <w:rFonts w:eastAsia="SimHei" w:hint="eastAsia"/>
                <w:kern w:val="0"/>
                <w:lang w:val="en-US"/>
              </w:rPr>
              <w:t>区域</w:t>
            </w: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煤气</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煤油</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柴、煤</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其他</w:t>
            </w:r>
          </w:p>
        </w:tc>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合计</w:t>
            </w:r>
          </w:p>
        </w:tc>
      </w:tr>
      <w:tr w:rsidR="00000000">
        <w:tblPrEx>
          <w:tblCellMar>
            <w:top w:w="0" w:type="dxa"/>
            <w:bottom w:w="0" w:type="dxa"/>
          </w:tblCellMar>
        </w:tblPrEx>
        <w:trPr>
          <w:cantSplit/>
        </w:trPr>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p>
        </w:tc>
        <w:tc>
          <w:tcPr>
            <w:tcW w:w="7500"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b/>
                <w:bCs/>
                <w:sz w:val="21"/>
                <w:szCs w:val="21"/>
              </w:rPr>
            </w:pPr>
            <w:r>
              <w:rPr>
                <w:b/>
                <w:bCs/>
                <w:sz w:val="21"/>
                <w:szCs w:val="21"/>
              </w:rPr>
              <w:t>1989</w:t>
            </w:r>
          </w:p>
        </w:tc>
      </w:tr>
      <w:tr w:rsidR="00000000">
        <w:tblPrEx>
          <w:tblCellMar>
            <w:top w:w="0" w:type="dxa"/>
            <w:bottom w:w="0" w:type="dxa"/>
          </w:tblCellMar>
        </w:tblPrEx>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Date"/>
              <w:tabs>
                <w:tab w:val="left" w:pos="5220"/>
              </w:tabs>
              <w:adjustRightInd w:val="0"/>
              <w:spacing w:line="440" w:lineRule="exact"/>
              <w:textAlignment w:val="baseline"/>
              <w:rPr>
                <w:kern w:val="0"/>
                <w:lang w:val="en-US"/>
              </w:rPr>
            </w:pPr>
            <w:r>
              <w:rPr>
                <w:rFonts w:hint="eastAsia"/>
                <w:kern w:val="0"/>
                <w:lang w:val="en-US"/>
              </w:rPr>
              <w:t>城镇</w:t>
            </w: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93.84</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5.05</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0.89</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0.23</w:t>
            </w:r>
          </w:p>
        </w:tc>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100</w:t>
            </w:r>
          </w:p>
        </w:tc>
      </w:tr>
      <w:tr w:rsidR="00000000">
        <w:tblPrEx>
          <w:tblCellMar>
            <w:top w:w="0" w:type="dxa"/>
            <w:bottom w:w="0" w:type="dxa"/>
          </w:tblCellMar>
        </w:tblPrEx>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both"/>
              <w:rPr>
                <w:sz w:val="21"/>
                <w:szCs w:val="21"/>
              </w:rPr>
            </w:pPr>
            <w:r>
              <w:rPr>
                <w:rFonts w:hint="eastAsia"/>
                <w:sz w:val="21"/>
                <w:szCs w:val="21"/>
              </w:rPr>
              <w:t>乡村</w:t>
            </w: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67.31</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12.54</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19.81</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0.34</w:t>
            </w:r>
          </w:p>
        </w:tc>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100</w:t>
            </w:r>
          </w:p>
        </w:tc>
      </w:tr>
      <w:tr w:rsidR="00000000">
        <w:tblPrEx>
          <w:tblCellMar>
            <w:top w:w="0" w:type="dxa"/>
            <w:bottom w:w="0" w:type="dxa"/>
          </w:tblCellMar>
        </w:tblPrEx>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both"/>
              <w:rPr>
                <w:sz w:val="21"/>
                <w:szCs w:val="21"/>
              </w:rPr>
            </w:pPr>
            <w:r>
              <w:rPr>
                <w:rFonts w:hint="eastAsia"/>
                <w:sz w:val="21"/>
                <w:szCs w:val="21"/>
              </w:rPr>
              <w:t>合计</w:t>
            </w: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83.14</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7.95</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8.26</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0.27</w:t>
            </w:r>
          </w:p>
        </w:tc>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100</w:t>
            </w:r>
          </w:p>
        </w:tc>
      </w:tr>
      <w:tr w:rsidR="00000000">
        <w:tblPrEx>
          <w:tblCellMar>
            <w:top w:w="0" w:type="dxa"/>
            <w:bottom w:w="0" w:type="dxa"/>
          </w:tblCellMar>
        </w:tblPrEx>
        <w:trPr>
          <w:cantSplit/>
        </w:trPr>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both"/>
              <w:rPr>
                <w:sz w:val="21"/>
                <w:szCs w:val="21"/>
              </w:rPr>
            </w:pPr>
          </w:p>
        </w:tc>
        <w:tc>
          <w:tcPr>
            <w:tcW w:w="7500" w:type="dxa"/>
            <w:gridSpan w:val="5"/>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b/>
                <w:bCs/>
                <w:sz w:val="21"/>
                <w:szCs w:val="21"/>
              </w:rPr>
            </w:pPr>
            <w:r>
              <w:rPr>
                <w:b/>
                <w:bCs/>
                <w:sz w:val="21"/>
                <w:szCs w:val="21"/>
              </w:rPr>
              <w:t>1994</w:t>
            </w:r>
          </w:p>
        </w:tc>
      </w:tr>
      <w:tr w:rsidR="00000000">
        <w:tblPrEx>
          <w:tblCellMar>
            <w:top w:w="0" w:type="dxa"/>
            <w:bottom w:w="0" w:type="dxa"/>
          </w:tblCellMar>
        </w:tblPrEx>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both"/>
              <w:rPr>
                <w:sz w:val="21"/>
                <w:szCs w:val="21"/>
              </w:rPr>
            </w:pPr>
            <w:r>
              <w:rPr>
                <w:rFonts w:hint="eastAsia"/>
                <w:sz w:val="21"/>
                <w:szCs w:val="21"/>
              </w:rPr>
              <w:t>市镇</w:t>
            </w: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97.89</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1.30</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0.63</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0.18</w:t>
            </w:r>
          </w:p>
        </w:tc>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100</w:t>
            </w:r>
          </w:p>
        </w:tc>
      </w:tr>
      <w:tr w:rsidR="00000000">
        <w:tblPrEx>
          <w:tblCellMar>
            <w:top w:w="0" w:type="dxa"/>
            <w:bottom w:w="0" w:type="dxa"/>
          </w:tblCellMar>
        </w:tblPrEx>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both"/>
              <w:rPr>
                <w:sz w:val="21"/>
                <w:szCs w:val="21"/>
              </w:rPr>
            </w:pPr>
            <w:r>
              <w:rPr>
                <w:rFonts w:hint="eastAsia"/>
                <w:sz w:val="21"/>
                <w:szCs w:val="21"/>
              </w:rPr>
              <w:t>非市镇</w:t>
            </w: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86.40</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2.29</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11.11</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0.20</w:t>
            </w:r>
          </w:p>
        </w:tc>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100</w:t>
            </w:r>
          </w:p>
        </w:tc>
      </w:tr>
      <w:tr w:rsidR="00000000">
        <w:tblPrEx>
          <w:tblCellMar>
            <w:top w:w="0" w:type="dxa"/>
            <w:bottom w:w="0" w:type="dxa"/>
          </w:tblCellMar>
        </w:tblPrEx>
        <w:tc>
          <w:tcPr>
            <w:tcW w:w="23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both"/>
              <w:rPr>
                <w:sz w:val="21"/>
                <w:szCs w:val="21"/>
              </w:rPr>
            </w:pPr>
            <w:r>
              <w:rPr>
                <w:rFonts w:hint="eastAsia"/>
                <w:sz w:val="21"/>
                <w:szCs w:val="21"/>
              </w:rPr>
              <w:t>合计</w:t>
            </w: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93.75</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1.65</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4.41</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0.19</w:t>
            </w:r>
          </w:p>
        </w:tc>
        <w:tc>
          <w:tcPr>
            <w:tcW w:w="2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100</w:t>
            </w:r>
          </w:p>
        </w:tc>
      </w:tr>
    </w:tbl>
    <w:p w:rsidR="00000000" w:rsidRDefault="00000000">
      <w:pPr>
        <w:tabs>
          <w:tab w:val="left" w:pos="5220"/>
        </w:tabs>
        <w:spacing w:after="240" w:line="440" w:lineRule="exact"/>
        <w:rPr>
          <w:rFonts w:eastAsia="SimHei"/>
          <w:sz w:val="21"/>
          <w:szCs w:val="21"/>
        </w:rPr>
      </w:pPr>
      <w:r>
        <w:rPr>
          <w:rFonts w:eastAsia="SimHei" w:hint="eastAsia"/>
          <w:sz w:val="21"/>
          <w:szCs w:val="21"/>
        </w:rPr>
        <w:t>资料来源：全国统计局及妇女研究、文献与信息中心关于乡村妇女的报告。</w:t>
      </w:r>
    </w:p>
    <w:p w:rsidR="00000000" w:rsidRDefault="00000000">
      <w:pPr>
        <w:tabs>
          <w:tab w:val="left" w:pos="5220"/>
        </w:tabs>
        <w:spacing w:after="240" w:line="440" w:lineRule="exact"/>
        <w:rPr>
          <w:rFonts w:eastAsia="SimHei"/>
          <w:sz w:val="21"/>
          <w:szCs w:val="21"/>
        </w:rPr>
      </w:pPr>
      <w:r>
        <w:rPr>
          <w:rFonts w:eastAsia="SimHei" w:hint="eastAsia"/>
          <w:sz w:val="21"/>
          <w:szCs w:val="21"/>
        </w:rPr>
        <w:t>一</w:t>
      </w:r>
      <w:r>
        <w:rPr>
          <w:rFonts w:eastAsia="SimHei"/>
          <w:sz w:val="21"/>
          <w:szCs w:val="21"/>
        </w:rPr>
        <w:t>.</w:t>
      </w:r>
      <w:r>
        <w:rPr>
          <w:rFonts w:eastAsia="SimHei"/>
          <w:b/>
          <w:bCs/>
          <w:sz w:val="21"/>
          <w:szCs w:val="21"/>
        </w:rPr>
        <w:t>2</w:t>
      </w:r>
      <w:r>
        <w:rPr>
          <w:rFonts w:eastAsia="SimHei"/>
          <w:sz w:val="21"/>
          <w:szCs w:val="21"/>
        </w:rPr>
        <w:t xml:space="preserve"> </w:t>
      </w:r>
      <w:r>
        <w:rPr>
          <w:rFonts w:eastAsia="SimHei" w:hint="eastAsia"/>
          <w:sz w:val="21"/>
          <w:szCs w:val="21"/>
        </w:rPr>
        <w:t>教育</w:t>
      </w:r>
    </w:p>
    <w:p w:rsidR="00000000" w:rsidRDefault="00000000">
      <w:pPr>
        <w:tabs>
          <w:tab w:val="left" w:pos="5220"/>
        </w:tabs>
        <w:spacing w:after="240" w:line="440" w:lineRule="exact"/>
        <w:ind w:firstLine="480"/>
        <w:jc w:val="both"/>
        <w:rPr>
          <w:sz w:val="21"/>
          <w:szCs w:val="21"/>
        </w:rPr>
      </w:pPr>
      <w:r>
        <w:rPr>
          <w:sz w:val="21"/>
          <w:szCs w:val="21"/>
        </w:rPr>
        <w:t>879</w:t>
      </w:r>
      <w:r>
        <w:rPr>
          <w:rFonts w:hint="eastAsia"/>
          <w:sz w:val="21"/>
          <w:szCs w:val="21"/>
        </w:rPr>
        <w:t>．突尼斯于</w:t>
      </w:r>
      <w:r>
        <w:rPr>
          <w:sz w:val="21"/>
          <w:szCs w:val="21"/>
        </w:rPr>
        <w:t>1991</w:t>
      </w:r>
      <w:r>
        <w:rPr>
          <w:rFonts w:hint="eastAsia"/>
          <w:sz w:val="21"/>
          <w:szCs w:val="21"/>
        </w:rPr>
        <w:t>年对教育制度进行了重大改革，其重点是建立</w:t>
      </w:r>
      <w:r>
        <w:rPr>
          <w:sz w:val="21"/>
          <w:szCs w:val="21"/>
        </w:rPr>
        <w:t>6</w:t>
      </w:r>
      <w:r>
        <w:rPr>
          <w:rFonts w:hint="eastAsia"/>
          <w:sz w:val="21"/>
          <w:szCs w:val="21"/>
        </w:rPr>
        <w:t>至</w:t>
      </w:r>
      <w:r>
        <w:rPr>
          <w:sz w:val="21"/>
          <w:szCs w:val="21"/>
        </w:rPr>
        <w:t>16</w:t>
      </w:r>
      <w:r>
        <w:rPr>
          <w:rFonts w:hint="eastAsia"/>
          <w:sz w:val="21"/>
          <w:szCs w:val="21"/>
        </w:rPr>
        <w:t>岁的义务教育，凡违背这一规定者，父母或监护人得受处分，这对女子入学率产生了积极的影响，并延长了女子的求学年限，特别在乡村地区。</w:t>
      </w:r>
    </w:p>
    <w:p w:rsidR="00000000" w:rsidRDefault="00000000">
      <w:pPr>
        <w:tabs>
          <w:tab w:val="left" w:pos="5220"/>
        </w:tabs>
        <w:spacing w:after="240" w:line="440" w:lineRule="exact"/>
        <w:ind w:firstLine="480"/>
        <w:jc w:val="both"/>
        <w:rPr>
          <w:sz w:val="21"/>
          <w:szCs w:val="21"/>
        </w:rPr>
      </w:pPr>
      <w:r>
        <w:rPr>
          <w:sz w:val="21"/>
          <w:szCs w:val="21"/>
        </w:rPr>
        <w:t>880</w:t>
      </w:r>
      <w:r>
        <w:rPr>
          <w:rFonts w:hint="eastAsia"/>
          <w:sz w:val="21"/>
          <w:szCs w:val="21"/>
        </w:rPr>
        <w:t>．除建立基础教育外，还采取了有利于乡村的其他措施，如改善学校分布和课时安排，使之适应乡村的生活条件，以及建设学校基础设施（饮水供应、学校通电和修建道路等）。</w:t>
      </w:r>
    </w:p>
    <w:p w:rsidR="00000000" w:rsidRDefault="00000000">
      <w:pPr>
        <w:tabs>
          <w:tab w:val="left" w:pos="5220"/>
        </w:tabs>
        <w:spacing w:after="240" w:line="440" w:lineRule="exact"/>
        <w:ind w:firstLine="480"/>
        <w:jc w:val="both"/>
        <w:rPr>
          <w:sz w:val="21"/>
          <w:szCs w:val="21"/>
        </w:rPr>
      </w:pPr>
      <w:r>
        <w:rPr>
          <w:sz w:val="21"/>
          <w:szCs w:val="21"/>
        </w:rPr>
        <w:t>881</w:t>
      </w:r>
      <w:r>
        <w:rPr>
          <w:rFonts w:hint="eastAsia"/>
          <w:sz w:val="21"/>
          <w:szCs w:val="21"/>
        </w:rPr>
        <w:t>．全国</w:t>
      </w:r>
      <w:r>
        <w:rPr>
          <w:sz w:val="21"/>
          <w:szCs w:val="21"/>
        </w:rPr>
        <w:t>6</w:t>
      </w:r>
      <w:r>
        <w:rPr>
          <w:rFonts w:hint="eastAsia"/>
          <w:sz w:val="21"/>
          <w:szCs w:val="21"/>
        </w:rPr>
        <w:t>岁儿童的入学率</w:t>
      </w:r>
      <w:r>
        <w:rPr>
          <w:sz w:val="21"/>
          <w:szCs w:val="21"/>
        </w:rPr>
        <w:t>1998</w:t>
      </w:r>
      <w:r>
        <w:rPr>
          <w:rFonts w:hint="eastAsia"/>
          <w:sz w:val="21"/>
          <w:szCs w:val="21"/>
        </w:rPr>
        <w:t>年已达到</w:t>
      </w:r>
      <w:r>
        <w:rPr>
          <w:sz w:val="21"/>
          <w:szCs w:val="21"/>
        </w:rPr>
        <w:t>99%</w:t>
      </w:r>
      <w:r>
        <w:rPr>
          <w:rFonts w:hint="eastAsia"/>
          <w:sz w:val="21"/>
          <w:szCs w:val="21"/>
        </w:rPr>
        <w:t>，今天，无论男孩或女孩几乎已做到完全入学，至于</w:t>
      </w:r>
      <w:r>
        <w:rPr>
          <w:sz w:val="21"/>
          <w:szCs w:val="21"/>
        </w:rPr>
        <w:t>6</w:t>
      </w:r>
      <w:r>
        <w:rPr>
          <w:rFonts w:hint="eastAsia"/>
          <w:sz w:val="21"/>
          <w:szCs w:val="21"/>
        </w:rPr>
        <w:t>至</w:t>
      </w:r>
      <w:r>
        <w:rPr>
          <w:sz w:val="21"/>
          <w:szCs w:val="21"/>
        </w:rPr>
        <w:t>12</w:t>
      </w:r>
      <w:r>
        <w:rPr>
          <w:rFonts w:hint="eastAsia"/>
          <w:sz w:val="21"/>
          <w:szCs w:val="21"/>
        </w:rPr>
        <w:t>岁儿童的入学率，女孩同期增加了</w:t>
      </w:r>
      <w:r>
        <w:rPr>
          <w:sz w:val="21"/>
          <w:szCs w:val="21"/>
        </w:rPr>
        <w:t>6.3</w:t>
      </w:r>
      <w:r>
        <w:rPr>
          <w:rFonts w:hint="eastAsia"/>
          <w:sz w:val="21"/>
          <w:szCs w:val="21"/>
        </w:rPr>
        <w:t>个百分点（从</w:t>
      </w:r>
      <w:r>
        <w:rPr>
          <w:sz w:val="21"/>
          <w:szCs w:val="21"/>
        </w:rPr>
        <w:t>85.2%</w:t>
      </w:r>
      <w:r>
        <w:rPr>
          <w:rFonts w:hint="eastAsia"/>
          <w:sz w:val="21"/>
          <w:szCs w:val="21"/>
        </w:rPr>
        <w:t>到</w:t>
      </w:r>
      <w:r>
        <w:rPr>
          <w:sz w:val="21"/>
          <w:szCs w:val="21"/>
        </w:rPr>
        <w:t>91.5%</w:t>
      </w:r>
      <w:r>
        <w:rPr>
          <w:rFonts w:hint="eastAsia"/>
          <w:sz w:val="21"/>
          <w:szCs w:val="21"/>
        </w:rPr>
        <w:t>），男孩仅增加</w:t>
      </w:r>
      <w:r>
        <w:rPr>
          <w:sz w:val="21"/>
          <w:szCs w:val="21"/>
        </w:rPr>
        <w:t>1</w:t>
      </w:r>
      <w:r>
        <w:rPr>
          <w:rFonts w:hint="eastAsia"/>
          <w:sz w:val="21"/>
          <w:szCs w:val="21"/>
        </w:rPr>
        <w:t>个百分点（从</w:t>
      </w:r>
      <w:r>
        <w:rPr>
          <w:sz w:val="21"/>
          <w:szCs w:val="21"/>
        </w:rPr>
        <w:t>92%</w:t>
      </w:r>
      <w:r>
        <w:rPr>
          <w:rFonts w:hint="eastAsia"/>
          <w:sz w:val="21"/>
          <w:szCs w:val="21"/>
        </w:rPr>
        <w:t>到</w:t>
      </w:r>
      <w:r>
        <w:rPr>
          <w:sz w:val="21"/>
          <w:szCs w:val="21"/>
        </w:rPr>
        <w:t>93%</w:t>
      </w:r>
      <w:r>
        <w:rPr>
          <w:rFonts w:hint="eastAsia"/>
          <w:sz w:val="21"/>
          <w:szCs w:val="21"/>
        </w:rPr>
        <w:t>）。</w:t>
      </w:r>
    </w:p>
    <w:p w:rsidR="00000000" w:rsidRDefault="00000000">
      <w:pPr>
        <w:tabs>
          <w:tab w:val="left" w:pos="5220"/>
        </w:tabs>
        <w:spacing w:after="240" w:line="440" w:lineRule="exact"/>
        <w:ind w:firstLine="480"/>
        <w:jc w:val="center"/>
        <w:rPr>
          <w:rFonts w:eastAsia="SimHei"/>
          <w:sz w:val="21"/>
          <w:szCs w:val="21"/>
        </w:rPr>
      </w:pPr>
      <w:r>
        <w:rPr>
          <w:rFonts w:eastAsia="SimHei" w:hint="eastAsia"/>
          <w:sz w:val="21"/>
          <w:szCs w:val="21"/>
        </w:rPr>
        <w:t>城乡女青年入学状况（中等教育）</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0"/>
        <w:gridCol w:w="1090"/>
        <w:gridCol w:w="960"/>
        <w:gridCol w:w="1200"/>
        <w:gridCol w:w="1200"/>
        <w:gridCol w:w="1080"/>
        <w:gridCol w:w="1200"/>
        <w:gridCol w:w="1680"/>
      </w:tblGrid>
      <w:tr w:rsidR="00000000">
        <w:tblPrEx>
          <w:tblCellMar>
            <w:top w:w="0" w:type="dxa"/>
            <w:bottom w:w="0" w:type="dxa"/>
          </w:tblCellMar>
        </w:tblPrEx>
        <w:trPr>
          <w:cantSplit/>
        </w:trPr>
        <w:tc>
          <w:tcPr>
            <w:tcW w:w="143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both"/>
              <w:rPr>
                <w:rFonts w:eastAsia="SimHei"/>
                <w:sz w:val="21"/>
                <w:szCs w:val="21"/>
              </w:rPr>
            </w:pPr>
            <w:r>
              <w:rPr>
                <w:rFonts w:eastAsia="SimHei" w:hint="eastAsia"/>
                <w:sz w:val="21"/>
                <w:szCs w:val="21"/>
              </w:rPr>
              <w:t>地区</w:t>
            </w:r>
          </w:p>
        </w:tc>
        <w:tc>
          <w:tcPr>
            <w:tcW w:w="325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rFonts w:eastAsia="SimHei"/>
                <w:b/>
                <w:bCs/>
                <w:sz w:val="21"/>
                <w:szCs w:val="21"/>
              </w:rPr>
            </w:pPr>
            <w:r>
              <w:rPr>
                <w:rFonts w:eastAsia="SimHei"/>
                <w:b/>
                <w:bCs/>
                <w:sz w:val="21"/>
                <w:szCs w:val="21"/>
              </w:rPr>
              <w:t>1994-1995</w:t>
            </w:r>
          </w:p>
        </w:tc>
        <w:tc>
          <w:tcPr>
            <w:tcW w:w="348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rFonts w:eastAsia="SimHei"/>
                <w:b/>
                <w:bCs/>
                <w:sz w:val="21"/>
                <w:szCs w:val="21"/>
              </w:rPr>
            </w:pPr>
            <w:r>
              <w:rPr>
                <w:rFonts w:eastAsia="SimHei"/>
                <w:b/>
                <w:bCs/>
                <w:sz w:val="21"/>
                <w:szCs w:val="21"/>
              </w:rPr>
              <w:t>1997-1998</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rFonts w:eastAsia="SimHei"/>
                <w:sz w:val="21"/>
                <w:szCs w:val="21"/>
              </w:rPr>
            </w:pPr>
            <w:r>
              <w:rPr>
                <w:rFonts w:eastAsia="SimHei" w:hint="eastAsia"/>
                <w:sz w:val="21"/>
                <w:szCs w:val="21"/>
              </w:rPr>
              <w:t>女生演变指数</w:t>
            </w:r>
          </w:p>
        </w:tc>
      </w:tr>
      <w:tr w:rsidR="00000000">
        <w:tblPrEx>
          <w:tblCellMar>
            <w:top w:w="0" w:type="dxa"/>
            <w:bottom w:w="0" w:type="dxa"/>
          </w:tblCellMar>
        </w:tblPrEx>
        <w:tc>
          <w:tcPr>
            <w:tcW w:w="143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both"/>
              <w:rPr>
                <w:rFonts w:eastAsia="SimHei"/>
                <w:sz w:val="21"/>
                <w:szCs w:val="21"/>
              </w:rPr>
            </w:pPr>
          </w:p>
        </w:tc>
        <w:tc>
          <w:tcPr>
            <w:tcW w:w="109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rFonts w:eastAsia="SimHei"/>
                <w:sz w:val="21"/>
                <w:szCs w:val="21"/>
              </w:rPr>
            </w:pPr>
            <w:r>
              <w:rPr>
                <w:rFonts w:eastAsia="SimHei" w:hint="eastAsia"/>
                <w:sz w:val="21"/>
                <w:szCs w:val="21"/>
              </w:rPr>
              <w:t>学生人数</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rFonts w:eastAsia="SimHei"/>
                <w:sz w:val="21"/>
                <w:szCs w:val="21"/>
              </w:rPr>
            </w:pPr>
            <w:r>
              <w:rPr>
                <w:rFonts w:eastAsia="SimHei" w:hint="eastAsia"/>
                <w:sz w:val="21"/>
                <w:szCs w:val="21"/>
              </w:rPr>
              <w:t>女生数</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rFonts w:eastAsia="SimHei"/>
                <w:sz w:val="21"/>
                <w:szCs w:val="21"/>
              </w:rPr>
            </w:pPr>
            <w:r>
              <w:rPr>
                <w:rFonts w:eastAsia="SimHei" w:hint="eastAsia"/>
                <w:sz w:val="21"/>
                <w:szCs w:val="21"/>
              </w:rPr>
              <w:t>女生比例</w:t>
            </w:r>
            <w:r>
              <w:rPr>
                <w:rFonts w:eastAsia="SimHei"/>
                <w:sz w:val="21"/>
                <w:szCs w:val="21"/>
              </w:rPr>
              <w:t>%</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rFonts w:eastAsia="SimHei"/>
                <w:sz w:val="21"/>
                <w:szCs w:val="21"/>
              </w:rPr>
            </w:pPr>
            <w:r>
              <w:rPr>
                <w:rFonts w:eastAsia="SimHei" w:hint="eastAsia"/>
                <w:sz w:val="21"/>
                <w:szCs w:val="21"/>
              </w:rPr>
              <w:t>学生人数</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rFonts w:eastAsia="SimHei"/>
                <w:sz w:val="21"/>
                <w:szCs w:val="21"/>
              </w:rPr>
            </w:pPr>
            <w:r>
              <w:rPr>
                <w:rFonts w:eastAsia="SimHei" w:hint="eastAsia"/>
                <w:sz w:val="21"/>
                <w:szCs w:val="21"/>
              </w:rPr>
              <w:t>女生数</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rFonts w:eastAsia="SimHei"/>
                <w:sz w:val="21"/>
                <w:szCs w:val="21"/>
              </w:rPr>
            </w:pPr>
            <w:r>
              <w:rPr>
                <w:rFonts w:eastAsia="SimHei" w:hint="eastAsia"/>
                <w:sz w:val="21"/>
                <w:szCs w:val="21"/>
              </w:rPr>
              <w:t>女生比例</w:t>
            </w:r>
            <w:r>
              <w:rPr>
                <w:rFonts w:eastAsia="SimHei"/>
                <w:sz w:val="21"/>
                <w:szCs w:val="21"/>
              </w:rPr>
              <w:t>%</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rFonts w:eastAsia="SimHei"/>
                <w:b/>
                <w:bCs/>
                <w:sz w:val="21"/>
                <w:szCs w:val="21"/>
              </w:rPr>
            </w:pPr>
            <w:r>
              <w:rPr>
                <w:rFonts w:eastAsia="SimHei"/>
                <w:b/>
                <w:bCs/>
                <w:sz w:val="21"/>
                <w:szCs w:val="21"/>
              </w:rPr>
              <w:t>1994/95-1997/98</w:t>
            </w:r>
          </w:p>
        </w:tc>
      </w:tr>
      <w:tr w:rsidR="00000000">
        <w:tblPrEx>
          <w:tblCellMar>
            <w:top w:w="0" w:type="dxa"/>
            <w:bottom w:w="0" w:type="dxa"/>
          </w:tblCellMar>
        </w:tblPrEx>
        <w:tc>
          <w:tcPr>
            <w:tcW w:w="143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both"/>
              <w:rPr>
                <w:sz w:val="21"/>
                <w:szCs w:val="21"/>
              </w:rPr>
            </w:pPr>
            <w:r>
              <w:rPr>
                <w:rFonts w:hint="eastAsia"/>
                <w:sz w:val="21"/>
                <w:szCs w:val="21"/>
              </w:rPr>
              <w:t>突尼斯大区</w:t>
            </w:r>
          </w:p>
        </w:tc>
        <w:tc>
          <w:tcPr>
            <w:tcW w:w="109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72681</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38022</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52.31</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87068</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46058</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52.89</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121.1</w:t>
            </w:r>
          </w:p>
        </w:tc>
      </w:tr>
      <w:tr w:rsidR="00000000">
        <w:tblPrEx>
          <w:tblCellMar>
            <w:top w:w="0" w:type="dxa"/>
            <w:bottom w:w="0" w:type="dxa"/>
          </w:tblCellMar>
        </w:tblPrEx>
        <w:tc>
          <w:tcPr>
            <w:tcW w:w="143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both"/>
              <w:rPr>
                <w:sz w:val="21"/>
                <w:szCs w:val="21"/>
              </w:rPr>
            </w:pPr>
            <w:r>
              <w:rPr>
                <w:rFonts w:hint="eastAsia"/>
                <w:sz w:val="21"/>
                <w:szCs w:val="21"/>
              </w:rPr>
              <w:t>卡塞林</w:t>
            </w:r>
          </w:p>
        </w:tc>
        <w:tc>
          <w:tcPr>
            <w:tcW w:w="109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25936</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10970</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42.29</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32311</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14382</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44.51</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131.1</w:t>
            </w:r>
          </w:p>
        </w:tc>
      </w:tr>
      <w:tr w:rsidR="00000000">
        <w:tblPrEx>
          <w:tblCellMar>
            <w:top w:w="0" w:type="dxa"/>
            <w:bottom w:w="0" w:type="dxa"/>
          </w:tblCellMar>
        </w:tblPrEx>
        <w:tc>
          <w:tcPr>
            <w:tcW w:w="143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both"/>
              <w:rPr>
                <w:sz w:val="21"/>
                <w:szCs w:val="21"/>
              </w:rPr>
            </w:pPr>
            <w:r>
              <w:rPr>
                <w:rFonts w:hint="eastAsia"/>
                <w:sz w:val="21"/>
                <w:szCs w:val="21"/>
              </w:rPr>
              <w:t>西迪布宰德</w:t>
            </w:r>
          </w:p>
        </w:tc>
        <w:tc>
          <w:tcPr>
            <w:tcW w:w="109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28908</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12084</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41.80</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36376</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16493</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45.34</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136.5</w:t>
            </w:r>
          </w:p>
        </w:tc>
      </w:tr>
      <w:tr w:rsidR="00000000">
        <w:tblPrEx>
          <w:tblCellMar>
            <w:top w:w="0" w:type="dxa"/>
            <w:bottom w:w="0" w:type="dxa"/>
          </w:tblCellMar>
        </w:tblPrEx>
        <w:tc>
          <w:tcPr>
            <w:tcW w:w="143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both"/>
              <w:rPr>
                <w:sz w:val="21"/>
                <w:szCs w:val="21"/>
              </w:rPr>
            </w:pPr>
            <w:r>
              <w:rPr>
                <w:rFonts w:hint="eastAsia"/>
                <w:sz w:val="21"/>
                <w:szCs w:val="21"/>
              </w:rPr>
              <w:t>总计</w:t>
            </w:r>
          </w:p>
        </w:tc>
        <w:tc>
          <w:tcPr>
            <w:tcW w:w="109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622222</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320055</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48.33</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833372</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418409</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50.20</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1"/>
              <w:jc w:val="center"/>
              <w:rPr>
                <w:sz w:val="21"/>
                <w:szCs w:val="21"/>
              </w:rPr>
            </w:pPr>
            <w:r>
              <w:rPr>
                <w:sz w:val="21"/>
                <w:szCs w:val="21"/>
              </w:rPr>
              <w:t>130.7</w:t>
            </w:r>
          </w:p>
        </w:tc>
      </w:tr>
    </w:tbl>
    <w:p w:rsidR="00000000" w:rsidRDefault="00000000">
      <w:pPr>
        <w:tabs>
          <w:tab w:val="left" w:pos="5220"/>
        </w:tabs>
        <w:spacing w:after="240" w:line="440" w:lineRule="exact"/>
        <w:rPr>
          <w:rFonts w:eastAsia="SimHei"/>
          <w:sz w:val="21"/>
          <w:szCs w:val="21"/>
        </w:rPr>
      </w:pPr>
      <w:r>
        <w:rPr>
          <w:rFonts w:eastAsia="SimHei" w:hint="eastAsia"/>
          <w:sz w:val="21"/>
          <w:szCs w:val="21"/>
        </w:rPr>
        <w:t>资料来源：全国统计局及妇女研究、文献与信息中心关于乡村妇女的报告。</w:t>
      </w:r>
    </w:p>
    <w:p w:rsidR="00000000" w:rsidRDefault="00000000">
      <w:pPr>
        <w:tabs>
          <w:tab w:val="left" w:pos="5220"/>
        </w:tabs>
        <w:spacing w:after="240" w:line="440" w:lineRule="exact"/>
        <w:ind w:firstLine="480"/>
        <w:jc w:val="both"/>
        <w:rPr>
          <w:sz w:val="21"/>
          <w:szCs w:val="21"/>
        </w:rPr>
      </w:pPr>
      <w:r>
        <w:rPr>
          <w:sz w:val="21"/>
          <w:szCs w:val="21"/>
        </w:rPr>
        <w:t>882</w:t>
      </w:r>
      <w:r>
        <w:rPr>
          <w:rFonts w:hint="eastAsia"/>
          <w:sz w:val="21"/>
          <w:szCs w:val="21"/>
        </w:rPr>
        <w:t>．这一增长主要有利于通常是重男轻女的乡村地区。在农村人口比例较高的卡塞林省和西迪布宰德省，乡村女孩入学率的增长表现十分明显。基础教育的女生人数在这两个省分别从</w:t>
      </w:r>
      <w:r>
        <w:rPr>
          <w:sz w:val="21"/>
          <w:szCs w:val="21"/>
        </w:rPr>
        <w:t>1994</w:t>
      </w:r>
      <w:r>
        <w:rPr>
          <w:rFonts w:hint="eastAsia"/>
          <w:sz w:val="21"/>
          <w:szCs w:val="21"/>
        </w:rPr>
        <w:t>年的</w:t>
      </w:r>
      <w:r>
        <w:rPr>
          <w:sz w:val="21"/>
          <w:szCs w:val="21"/>
        </w:rPr>
        <w:t>42.29%</w:t>
      </w:r>
      <w:r>
        <w:rPr>
          <w:rFonts w:hint="eastAsia"/>
          <w:sz w:val="21"/>
          <w:szCs w:val="21"/>
        </w:rPr>
        <w:t>和</w:t>
      </w:r>
      <w:r>
        <w:rPr>
          <w:sz w:val="21"/>
          <w:szCs w:val="21"/>
        </w:rPr>
        <w:t>41.8%</w:t>
      </w:r>
      <w:r>
        <w:rPr>
          <w:rFonts w:hint="eastAsia"/>
          <w:sz w:val="21"/>
          <w:szCs w:val="21"/>
        </w:rPr>
        <w:t>提高到</w:t>
      </w:r>
      <w:r>
        <w:rPr>
          <w:sz w:val="21"/>
          <w:szCs w:val="21"/>
        </w:rPr>
        <w:t>1997-98</w:t>
      </w:r>
      <w:r>
        <w:rPr>
          <w:rFonts w:hint="eastAsia"/>
          <w:sz w:val="21"/>
          <w:szCs w:val="21"/>
        </w:rPr>
        <w:t>年度的</w:t>
      </w:r>
      <w:r>
        <w:rPr>
          <w:sz w:val="21"/>
          <w:szCs w:val="21"/>
        </w:rPr>
        <w:t>44.5%</w:t>
      </w:r>
      <w:r>
        <w:rPr>
          <w:rFonts w:hint="eastAsia"/>
          <w:sz w:val="21"/>
          <w:szCs w:val="21"/>
        </w:rPr>
        <w:t>和</w:t>
      </w:r>
      <w:r>
        <w:rPr>
          <w:sz w:val="21"/>
          <w:szCs w:val="21"/>
        </w:rPr>
        <w:t>45.34%</w:t>
      </w:r>
      <w:r>
        <w:rPr>
          <w:rFonts w:hint="eastAsia"/>
          <w:sz w:val="21"/>
          <w:szCs w:val="21"/>
        </w:rPr>
        <w:t>，增长指数分别是</w:t>
      </w:r>
      <w:r>
        <w:rPr>
          <w:sz w:val="21"/>
          <w:szCs w:val="21"/>
        </w:rPr>
        <w:t>131.1</w:t>
      </w:r>
      <w:r>
        <w:rPr>
          <w:rFonts w:hint="eastAsia"/>
          <w:sz w:val="21"/>
          <w:szCs w:val="21"/>
        </w:rPr>
        <w:t>和</w:t>
      </w:r>
      <w:r>
        <w:rPr>
          <w:sz w:val="21"/>
          <w:szCs w:val="21"/>
        </w:rPr>
        <w:t>136.5</w:t>
      </w:r>
      <w:r>
        <w:rPr>
          <w:rFonts w:hint="eastAsia"/>
          <w:sz w:val="21"/>
          <w:szCs w:val="21"/>
        </w:rPr>
        <w:t>，远远高于突尼斯市的指数（</w:t>
      </w:r>
      <w:r>
        <w:rPr>
          <w:sz w:val="21"/>
          <w:szCs w:val="21"/>
        </w:rPr>
        <w:t>121.1</w:t>
      </w:r>
      <w:r>
        <w:rPr>
          <w:rFonts w:hint="eastAsia"/>
          <w:sz w:val="21"/>
          <w:szCs w:val="21"/>
        </w:rPr>
        <w:t>），明显超过全国平均指数（</w:t>
      </w:r>
      <w:r>
        <w:rPr>
          <w:sz w:val="21"/>
          <w:szCs w:val="21"/>
        </w:rPr>
        <w:t>130.7</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883</w:t>
      </w:r>
      <w:r>
        <w:rPr>
          <w:rFonts w:hint="eastAsia"/>
          <w:sz w:val="21"/>
          <w:szCs w:val="21"/>
        </w:rPr>
        <w:t>．下表显示，乡村女孩入学率正发生明显的变化，</w:t>
      </w:r>
      <w:r>
        <w:rPr>
          <w:sz w:val="21"/>
          <w:szCs w:val="21"/>
        </w:rPr>
        <w:t>1989</w:t>
      </w:r>
      <w:r>
        <w:rPr>
          <w:rFonts w:hint="eastAsia"/>
          <w:sz w:val="21"/>
          <w:szCs w:val="21"/>
        </w:rPr>
        <w:t>至</w:t>
      </w:r>
      <w:r>
        <w:rPr>
          <w:sz w:val="21"/>
          <w:szCs w:val="21"/>
        </w:rPr>
        <w:t>1994</w:t>
      </w:r>
      <w:r>
        <w:rPr>
          <w:rFonts w:hint="eastAsia"/>
          <w:sz w:val="21"/>
          <w:szCs w:val="21"/>
        </w:rPr>
        <w:t>年间，</w:t>
      </w:r>
      <w:r>
        <w:rPr>
          <w:sz w:val="21"/>
          <w:szCs w:val="21"/>
        </w:rPr>
        <w:t>6</w:t>
      </w:r>
      <w:r>
        <w:rPr>
          <w:rFonts w:hint="eastAsia"/>
          <w:sz w:val="21"/>
          <w:szCs w:val="21"/>
        </w:rPr>
        <w:t>至</w:t>
      </w:r>
      <w:r>
        <w:rPr>
          <w:sz w:val="21"/>
          <w:szCs w:val="21"/>
        </w:rPr>
        <w:t>9</w:t>
      </w:r>
      <w:r>
        <w:rPr>
          <w:rFonts w:hint="eastAsia"/>
          <w:sz w:val="21"/>
          <w:szCs w:val="21"/>
        </w:rPr>
        <w:t>岁及</w:t>
      </w:r>
      <w:r>
        <w:rPr>
          <w:sz w:val="21"/>
          <w:szCs w:val="21"/>
        </w:rPr>
        <w:t>10</w:t>
      </w:r>
      <w:r>
        <w:rPr>
          <w:rFonts w:hint="eastAsia"/>
          <w:sz w:val="21"/>
          <w:szCs w:val="21"/>
        </w:rPr>
        <w:t>至</w:t>
      </w:r>
      <w:r>
        <w:rPr>
          <w:sz w:val="21"/>
          <w:szCs w:val="21"/>
        </w:rPr>
        <w:t>14</w:t>
      </w:r>
      <w:r>
        <w:rPr>
          <w:rFonts w:hint="eastAsia"/>
          <w:sz w:val="21"/>
          <w:szCs w:val="21"/>
        </w:rPr>
        <w:t>岁年龄段的女孩入学率增加</w:t>
      </w:r>
      <w:r>
        <w:rPr>
          <w:sz w:val="21"/>
          <w:szCs w:val="21"/>
        </w:rPr>
        <w:t>9</w:t>
      </w:r>
      <w:r>
        <w:rPr>
          <w:rFonts w:hint="eastAsia"/>
          <w:sz w:val="21"/>
          <w:szCs w:val="21"/>
        </w:rPr>
        <w:t>至</w:t>
      </w:r>
      <w:r>
        <w:rPr>
          <w:sz w:val="21"/>
          <w:szCs w:val="21"/>
        </w:rPr>
        <w:t>10</w:t>
      </w:r>
      <w:r>
        <w:rPr>
          <w:rFonts w:hint="eastAsia"/>
          <w:sz w:val="21"/>
          <w:szCs w:val="21"/>
        </w:rPr>
        <w:t>个百分点，而在城镇地区，男孩仅增加</w:t>
      </w:r>
      <w:r>
        <w:rPr>
          <w:sz w:val="21"/>
          <w:szCs w:val="21"/>
        </w:rPr>
        <w:t>4</w:t>
      </w:r>
      <w:r>
        <w:rPr>
          <w:rFonts w:hint="eastAsia"/>
          <w:sz w:val="21"/>
          <w:szCs w:val="21"/>
        </w:rPr>
        <w:t>个和</w:t>
      </w:r>
      <w:r>
        <w:rPr>
          <w:sz w:val="21"/>
          <w:szCs w:val="21"/>
        </w:rPr>
        <w:t>2</w:t>
      </w:r>
      <w:r>
        <w:rPr>
          <w:rFonts w:hint="eastAsia"/>
          <w:sz w:val="21"/>
          <w:szCs w:val="21"/>
        </w:rPr>
        <w:t>个百分点，女孩增加</w:t>
      </w:r>
      <w:r>
        <w:rPr>
          <w:sz w:val="21"/>
          <w:szCs w:val="21"/>
        </w:rPr>
        <w:t>5</w:t>
      </w:r>
      <w:r>
        <w:rPr>
          <w:rFonts w:hint="eastAsia"/>
          <w:sz w:val="21"/>
          <w:szCs w:val="21"/>
        </w:rPr>
        <w:t>个和</w:t>
      </w:r>
      <w:r>
        <w:rPr>
          <w:sz w:val="21"/>
          <w:szCs w:val="21"/>
        </w:rPr>
        <w:t>3</w:t>
      </w:r>
      <w:r>
        <w:rPr>
          <w:rFonts w:hint="eastAsia"/>
          <w:sz w:val="21"/>
          <w:szCs w:val="21"/>
        </w:rPr>
        <w:t>个百分点，这就证明男女孩之间和城乡之间的差距趋于缩小。</w:t>
      </w:r>
    </w:p>
    <w:p w:rsidR="00000000" w:rsidRDefault="00000000">
      <w:pPr>
        <w:tabs>
          <w:tab w:val="left" w:pos="5220"/>
        </w:tabs>
        <w:spacing w:after="240" w:line="440" w:lineRule="exact"/>
        <w:jc w:val="center"/>
        <w:rPr>
          <w:rFonts w:eastAsia="SimHei"/>
          <w:sz w:val="21"/>
          <w:szCs w:val="21"/>
        </w:rPr>
      </w:pPr>
      <w:r>
        <w:rPr>
          <w:rFonts w:eastAsia="SimHei"/>
          <w:sz w:val="21"/>
          <w:szCs w:val="21"/>
        </w:rPr>
        <w:br w:type="page"/>
      </w:r>
      <w:r>
        <w:rPr>
          <w:rFonts w:eastAsia="SimHei" w:hint="eastAsia"/>
          <w:sz w:val="21"/>
          <w:szCs w:val="21"/>
        </w:rPr>
        <w:t>城乡按性别和按年龄段分类入学率演变</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9"/>
        <w:gridCol w:w="1531"/>
        <w:gridCol w:w="1440"/>
        <w:gridCol w:w="1320"/>
        <w:gridCol w:w="1320"/>
        <w:gridCol w:w="1560"/>
        <w:gridCol w:w="1560"/>
      </w:tblGrid>
      <w:tr w:rsidR="00000000">
        <w:tblPrEx>
          <w:tblCellMar>
            <w:top w:w="0" w:type="dxa"/>
            <w:bottom w:w="0" w:type="dxa"/>
          </w:tblCellMar>
        </w:tblPrEx>
        <w:trPr>
          <w:cantSplit/>
        </w:trPr>
        <w:tc>
          <w:tcPr>
            <w:tcW w:w="9840"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b/>
                <w:bCs/>
                <w:sz w:val="21"/>
                <w:szCs w:val="21"/>
              </w:rPr>
            </w:pPr>
            <w:r>
              <w:rPr>
                <w:b/>
                <w:bCs/>
                <w:sz w:val="21"/>
                <w:szCs w:val="21"/>
              </w:rPr>
              <w:t>1989</w:t>
            </w:r>
          </w:p>
        </w:tc>
      </w:tr>
      <w:tr w:rsidR="00000000">
        <w:tblPrEx>
          <w:tblCellMar>
            <w:top w:w="0" w:type="dxa"/>
            <w:bottom w:w="0" w:type="dxa"/>
          </w:tblCellMar>
        </w:tblPrEx>
        <w:trPr>
          <w:cantSplit/>
        </w:trPr>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rFonts w:hint="eastAsia"/>
                <w:sz w:val="21"/>
                <w:szCs w:val="21"/>
              </w:rPr>
              <w:t>年龄段</w:t>
            </w:r>
          </w:p>
        </w:tc>
        <w:tc>
          <w:tcPr>
            <w:tcW w:w="4291"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rFonts w:hint="eastAsia"/>
                <w:sz w:val="21"/>
                <w:szCs w:val="21"/>
              </w:rPr>
              <w:t>城镇</w:t>
            </w:r>
          </w:p>
        </w:tc>
        <w:tc>
          <w:tcPr>
            <w:tcW w:w="444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rFonts w:hint="eastAsia"/>
                <w:sz w:val="21"/>
                <w:szCs w:val="21"/>
              </w:rPr>
              <w:t>乡村</w:t>
            </w:r>
          </w:p>
        </w:tc>
      </w:tr>
      <w:tr w:rsidR="00000000">
        <w:tblPrEx>
          <w:tblCellMar>
            <w:top w:w="0" w:type="dxa"/>
            <w:bottom w:w="0" w:type="dxa"/>
          </w:tblCellMar>
        </w:tblPrEx>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rFonts w:hint="eastAsia"/>
                <w:sz w:val="21"/>
                <w:szCs w:val="21"/>
              </w:rPr>
              <w:t>男</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rFonts w:hint="eastAsia"/>
                <w:sz w:val="21"/>
                <w:szCs w:val="21"/>
              </w:rPr>
              <w:t>女</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rFonts w:hint="eastAsia"/>
                <w:sz w:val="21"/>
                <w:szCs w:val="21"/>
              </w:rPr>
              <w:t>合计</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rFonts w:hint="eastAsia"/>
                <w:sz w:val="21"/>
                <w:szCs w:val="21"/>
              </w:rPr>
              <w:t>男</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rFonts w:hint="eastAsia"/>
                <w:sz w:val="21"/>
                <w:szCs w:val="21"/>
              </w:rPr>
              <w:t>女</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rFonts w:hint="eastAsia"/>
                <w:sz w:val="21"/>
                <w:szCs w:val="21"/>
              </w:rPr>
              <w:t>合计</w:t>
            </w:r>
          </w:p>
        </w:tc>
      </w:tr>
      <w:tr w:rsidR="00000000">
        <w:tblPrEx>
          <w:tblCellMar>
            <w:top w:w="0" w:type="dxa"/>
            <w:bottom w:w="0" w:type="dxa"/>
          </w:tblCellMar>
        </w:tblPrEx>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6-9</w:t>
            </w:r>
            <w:r>
              <w:rPr>
                <w:rFonts w:hint="eastAsia"/>
                <w:sz w:val="21"/>
                <w:szCs w:val="21"/>
              </w:rPr>
              <w:t>岁</w:t>
            </w: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87.2</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87.2</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87.2</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80.3</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68.0</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74.3</w:t>
            </w:r>
          </w:p>
        </w:tc>
      </w:tr>
      <w:tr w:rsidR="00000000">
        <w:tblPrEx>
          <w:tblCellMar>
            <w:top w:w="0" w:type="dxa"/>
            <w:bottom w:w="0" w:type="dxa"/>
          </w:tblCellMar>
        </w:tblPrEx>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10-14</w:t>
            </w:r>
            <w:r>
              <w:rPr>
                <w:rFonts w:hint="eastAsia"/>
                <w:sz w:val="21"/>
                <w:szCs w:val="21"/>
              </w:rPr>
              <w:t>岁</w:t>
            </w: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91.2</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88.1</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89.7</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81.6</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55.6</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68.8</w:t>
            </w:r>
          </w:p>
        </w:tc>
      </w:tr>
      <w:tr w:rsidR="00000000">
        <w:tblPrEx>
          <w:tblCellMar>
            <w:top w:w="0" w:type="dxa"/>
            <w:bottom w:w="0" w:type="dxa"/>
          </w:tblCellMar>
        </w:tblPrEx>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15-19</w:t>
            </w:r>
            <w:r>
              <w:rPr>
                <w:rFonts w:hint="eastAsia"/>
                <w:sz w:val="21"/>
                <w:szCs w:val="21"/>
              </w:rPr>
              <w:t>岁</w:t>
            </w: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57.9</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52.0</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55.0</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42.6</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17.2</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30.0</w:t>
            </w:r>
          </w:p>
        </w:tc>
      </w:tr>
      <w:tr w:rsidR="00000000">
        <w:tblPrEx>
          <w:tblCellMar>
            <w:top w:w="0" w:type="dxa"/>
            <w:bottom w:w="0" w:type="dxa"/>
          </w:tblCellMar>
        </w:tblPrEx>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20-24</w:t>
            </w:r>
            <w:r>
              <w:rPr>
                <w:rFonts w:hint="eastAsia"/>
                <w:sz w:val="21"/>
                <w:szCs w:val="21"/>
              </w:rPr>
              <w:t>岁</w:t>
            </w: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25.8</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19.0</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22.5</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14.6</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3.9</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9.3</w:t>
            </w:r>
          </w:p>
        </w:tc>
      </w:tr>
      <w:tr w:rsidR="00000000">
        <w:tblPrEx>
          <w:tblCellMar>
            <w:top w:w="0" w:type="dxa"/>
            <w:bottom w:w="0" w:type="dxa"/>
          </w:tblCellMar>
        </w:tblPrEx>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25-29</w:t>
            </w:r>
            <w:r>
              <w:rPr>
                <w:rFonts w:hint="eastAsia"/>
                <w:sz w:val="21"/>
                <w:szCs w:val="21"/>
              </w:rPr>
              <w:t>岁</w:t>
            </w: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5.4</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2.9</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4.2</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2.2</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0.7</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1.4</w:t>
            </w:r>
          </w:p>
        </w:tc>
      </w:tr>
      <w:tr w:rsidR="00000000">
        <w:tblPrEx>
          <w:tblCellMar>
            <w:top w:w="0" w:type="dxa"/>
            <w:bottom w:w="0" w:type="dxa"/>
          </w:tblCellMar>
        </w:tblPrEx>
        <w:trPr>
          <w:cantSplit/>
        </w:trPr>
        <w:tc>
          <w:tcPr>
            <w:tcW w:w="9840"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b/>
                <w:bCs/>
                <w:sz w:val="21"/>
                <w:szCs w:val="21"/>
              </w:rPr>
            </w:pPr>
            <w:r>
              <w:rPr>
                <w:b/>
                <w:bCs/>
                <w:sz w:val="21"/>
                <w:szCs w:val="21"/>
              </w:rPr>
              <w:t>1994</w:t>
            </w:r>
          </w:p>
        </w:tc>
      </w:tr>
      <w:tr w:rsidR="00000000">
        <w:tblPrEx>
          <w:tblCellMar>
            <w:top w:w="0" w:type="dxa"/>
            <w:bottom w:w="0" w:type="dxa"/>
          </w:tblCellMar>
        </w:tblPrEx>
        <w:trPr>
          <w:cantSplit/>
        </w:trPr>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年龄段</w:t>
            </w:r>
          </w:p>
        </w:tc>
        <w:tc>
          <w:tcPr>
            <w:tcW w:w="4291"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城镇</w:t>
            </w:r>
          </w:p>
        </w:tc>
        <w:tc>
          <w:tcPr>
            <w:tcW w:w="4440" w:type="dxa"/>
            <w:gridSpan w:val="3"/>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乡村</w:t>
            </w:r>
          </w:p>
        </w:tc>
      </w:tr>
      <w:tr w:rsidR="00000000">
        <w:tblPrEx>
          <w:tblCellMar>
            <w:top w:w="0" w:type="dxa"/>
            <w:bottom w:w="0" w:type="dxa"/>
          </w:tblCellMar>
        </w:tblPrEx>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男</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女</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合计</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男</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女</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合计</w:t>
            </w:r>
          </w:p>
        </w:tc>
      </w:tr>
      <w:tr w:rsidR="00000000">
        <w:tblPrEx>
          <w:tblCellMar>
            <w:top w:w="0" w:type="dxa"/>
            <w:bottom w:w="0" w:type="dxa"/>
          </w:tblCellMar>
        </w:tblPrEx>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6-9</w:t>
            </w:r>
            <w:r>
              <w:rPr>
                <w:rFonts w:hint="eastAsia"/>
                <w:sz w:val="21"/>
                <w:szCs w:val="21"/>
              </w:rPr>
              <w:t>岁</w:t>
            </w: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92.4</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92.3</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92.4</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84.7</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77.1</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81.0</w:t>
            </w:r>
          </w:p>
        </w:tc>
      </w:tr>
      <w:tr w:rsidR="00000000">
        <w:tblPrEx>
          <w:tblCellMar>
            <w:top w:w="0" w:type="dxa"/>
            <w:bottom w:w="0" w:type="dxa"/>
          </w:tblCellMar>
        </w:tblPrEx>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10-14</w:t>
            </w:r>
            <w:r>
              <w:rPr>
                <w:rFonts w:hint="eastAsia"/>
                <w:sz w:val="21"/>
                <w:szCs w:val="21"/>
              </w:rPr>
              <w:t>岁</w:t>
            </w: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92.5</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91.5</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92.0</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83.7</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65.9</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75.1</w:t>
            </w:r>
          </w:p>
        </w:tc>
      </w:tr>
      <w:tr w:rsidR="00000000">
        <w:tblPrEx>
          <w:tblCellMar>
            <w:top w:w="0" w:type="dxa"/>
            <w:bottom w:w="0" w:type="dxa"/>
          </w:tblCellMar>
        </w:tblPrEx>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15-19</w:t>
            </w:r>
            <w:r>
              <w:rPr>
                <w:rFonts w:hint="eastAsia"/>
                <w:sz w:val="21"/>
                <w:szCs w:val="21"/>
              </w:rPr>
              <w:t>岁</w:t>
            </w: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58.6</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57.9</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58.3</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41.2</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23.6</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32.5</w:t>
            </w:r>
          </w:p>
        </w:tc>
      </w:tr>
      <w:tr w:rsidR="00000000">
        <w:tblPrEx>
          <w:tblCellMar>
            <w:top w:w="0" w:type="dxa"/>
            <w:bottom w:w="0" w:type="dxa"/>
          </w:tblCellMar>
        </w:tblPrEx>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20-24</w:t>
            </w:r>
            <w:r>
              <w:rPr>
                <w:rFonts w:hint="eastAsia"/>
                <w:sz w:val="21"/>
                <w:szCs w:val="21"/>
              </w:rPr>
              <w:t>岁</w:t>
            </w: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29.5</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24.4</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27.0</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18.3</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7.2</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12.7</w:t>
            </w:r>
          </w:p>
        </w:tc>
      </w:tr>
      <w:tr w:rsidR="00000000">
        <w:tblPrEx>
          <w:tblCellMar>
            <w:top w:w="0" w:type="dxa"/>
            <w:bottom w:w="0" w:type="dxa"/>
          </w:tblCellMar>
        </w:tblPrEx>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25-29</w:t>
            </w:r>
            <w:r>
              <w:rPr>
                <w:rFonts w:hint="eastAsia"/>
                <w:sz w:val="21"/>
                <w:szCs w:val="21"/>
              </w:rPr>
              <w:t>岁</w:t>
            </w:r>
          </w:p>
        </w:tc>
        <w:tc>
          <w:tcPr>
            <w:tcW w:w="153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6.7</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3.1</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4.9</w:t>
            </w:r>
          </w:p>
        </w:tc>
        <w:tc>
          <w:tcPr>
            <w:tcW w:w="13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2.7</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0.5</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1.6</w:t>
            </w:r>
          </w:p>
        </w:tc>
      </w:tr>
    </w:tbl>
    <w:p w:rsidR="00000000" w:rsidRDefault="00000000">
      <w:pPr>
        <w:tabs>
          <w:tab w:val="left" w:pos="5220"/>
        </w:tabs>
        <w:spacing w:after="240" w:line="440" w:lineRule="exact"/>
        <w:rPr>
          <w:rFonts w:eastAsia="SimHei"/>
          <w:sz w:val="21"/>
          <w:szCs w:val="21"/>
        </w:rPr>
      </w:pPr>
      <w:r>
        <w:rPr>
          <w:rFonts w:eastAsia="SimHei" w:hint="eastAsia"/>
          <w:sz w:val="21"/>
          <w:szCs w:val="21"/>
        </w:rPr>
        <w:t>资料来源：全国统计局及妇女研究、文献与信息中心关于乡村妇女的报告。</w:t>
      </w:r>
    </w:p>
    <w:p w:rsidR="00000000" w:rsidRDefault="00000000">
      <w:pPr>
        <w:tabs>
          <w:tab w:val="left" w:pos="5220"/>
        </w:tabs>
        <w:spacing w:after="240" w:line="440" w:lineRule="exact"/>
        <w:ind w:firstLine="480"/>
        <w:jc w:val="both"/>
        <w:rPr>
          <w:sz w:val="21"/>
          <w:szCs w:val="21"/>
        </w:rPr>
      </w:pPr>
      <w:r>
        <w:rPr>
          <w:sz w:val="21"/>
          <w:szCs w:val="21"/>
        </w:rPr>
        <w:t>884</w:t>
      </w:r>
      <w:r>
        <w:rPr>
          <w:rFonts w:hint="eastAsia"/>
          <w:sz w:val="21"/>
          <w:szCs w:val="21"/>
        </w:rPr>
        <w:t>．</w:t>
      </w:r>
      <w:r>
        <w:rPr>
          <w:sz w:val="21"/>
          <w:szCs w:val="21"/>
        </w:rPr>
        <w:t>1992</w:t>
      </w:r>
      <w:r>
        <w:rPr>
          <w:rFonts w:hint="eastAsia"/>
          <w:sz w:val="21"/>
          <w:szCs w:val="21"/>
        </w:rPr>
        <w:t>年以来，低龄学生的辍学率在不断下降，甚至出现了有利于女孩的倒挂现象。</w:t>
      </w:r>
    </w:p>
    <w:p w:rsidR="00000000" w:rsidRDefault="00000000">
      <w:pPr>
        <w:tabs>
          <w:tab w:val="left" w:pos="5220"/>
        </w:tabs>
        <w:spacing w:after="240" w:line="440" w:lineRule="exact"/>
        <w:ind w:firstLine="480"/>
        <w:jc w:val="both"/>
        <w:rPr>
          <w:sz w:val="21"/>
          <w:szCs w:val="21"/>
        </w:rPr>
      </w:pPr>
      <w:r>
        <w:rPr>
          <w:sz w:val="21"/>
          <w:szCs w:val="21"/>
        </w:rPr>
        <w:t>885</w:t>
      </w:r>
      <w:r>
        <w:rPr>
          <w:rFonts w:hint="eastAsia"/>
          <w:sz w:val="21"/>
          <w:szCs w:val="21"/>
        </w:rPr>
        <w:t>．在某些地区，学校过远阻碍乡村入学率的提高，对女孩则更是如此。</w:t>
      </w:r>
    </w:p>
    <w:p w:rsidR="00000000" w:rsidRDefault="00000000">
      <w:pPr>
        <w:tabs>
          <w:tab w:val="left" w:pos="5220"/>
        </w:tabs>
        <w:spacing w:after="240" w:line="440" w:lineRule="exact"/>
        <w:ind w:firstLine="480"/>
        <w:jc w:val="both"/>
        <w:rPr>
          <w:sz w:val="21"/>
          <w:szCs w:val="21"/>
        </w:rPr>
      </w:pPr>
      <w:r>
        <w:rPr>
          <w:sz w:val="21"/>
          <w:szCs w:val="21"/>
        </w:rPr>
        <w:t>886</w:t>
      </w:r>
      <w:r>
        <w:rPr>
          <w:rFonts w:hint="eastAsia"/>
          <w:sz w:val="21"/>
          <w:szCs w:val="21"/>
        </w:rPr>
        <w:t>．遵照国家的民主承诺，教育部认识到儿童入学机会均等的必要性，为此成立了一个跨学科和跨部门的委员会，研究基础教育中低龄学生的辍学问题。</w:t>
      </w:r>
    </w:p>
    <w:p w:rsidR="00000000" w:rsidRDefault="00000000">
      <w:pPr>
        <w:tabs>
          <w:tab w:val="left" w:pos="5220"/>
        </w:tabs>
        <w:spacing w:after="240" w:line="440" w:lineRule="exact"/>
        <w:ind w:firstLine="480"/>
        <w:jc w:val="both"/>
        <w:rPr>
          <w:sz w:val="21"/>
          <w:szCs w:val="21"/>
        </w:rPr>
      </w:pPr>
      <w:r>
        <w:rPr>
          <w:sz w:val="21"/>
          <w:szCs w:val="21"/>
        </w:rPr>
        <w:t>887</w:t>
      </w:r>
      <w:r>
        <w:rPr>
          <w:rFonts w:hint="eastAsia"/>
          <w:sz w:val="21"/>
          <w:szCs w:val="21"/>
        </w:rPr>
        <w:t>．依靠乡村开发和全国互助方案，正大力发展乡村区域的学校基础设施。考虑到全国人口布局的演变和现有的市镇建设设施，今后将主要在乡村地区开设新学校。</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一</w:t>
      </w:r>
      <w:r>
        <w:rPr>
          <w:rFonts w:eastAsia="SimHei"/>
          <w:sz w:val="21"/>
          <w:szCs w:val="21"/>
        </w:rPr>
        <w:t>.</w:t>
      </w:r>
      <w:r>
        <w:rPr>
          <w:rFonts w:eastAsia="SimHei"/>
          <w:b/>
          <w:bCs/>
          <w:sz w:val="21"/>
          <w:szCs w:val="21"/>
        </w:rPr>
        <w:t xml:space="preserve">3 </w:t>
      </w:r>
      <w:r>
        <w:rPr>
          <w:rFonts w:eastAsia="SimHei" w:hint="eastAsia"/>
          <w:sz w:val="21"/>
          <w:szCs w:val="21"/>
        </w:rPr>
        <w:t>扫盲</w:t>
      </w:r>
    </w:p>
    <w:p w:rsidR="00000000" w:rsidRDefault="00000000">
      <w:pPr>
        <w:tabs>
          <w:tab w:val="left" w:pos="5220"/>
        </w:tabs>
        <w:spacing w:after="240" w:line="440" w:lineRule="exact"/>
        <w:ind w:firstLine="480"/>
        <w:jc w:val="both"/>
        <w:rPr>
          <w:sz w:val="21"/>
          <w:szCs w:val="21"/>
        </w:rPr>
      </w:pPr>
      <w:r>
        <w:rPr>
          <w:sz w:val="21"/>
          <w:szCs w:val="21"/>
        </w:rPr>
        <w:t>888</w:t>
      </w:r>
      <w:r>
        <w:rPr>
          <w:rFonts w:hint="eastAsia"/>
          <w:sz w:val="21"/>
          <w:szCs w:val="21"/>
        </w:rPr>
        <w:t>．尽管全国文盲率</w:t>
      </w:r>
      <w:r>
        <w:rPr>
          <w:sz w:val="21"/>
          <w:szCs w:val="21"/>
        </w:rPr>
        <w:t>1966</w:t>
      </w:r>
      <w:r>
        <w:rPr>
          <w:rFonts w:hint="eastAsia"/>
          <w:sz w:val="21"/>
          <w:szCs w:val="21"/>
        </w:rPr>
        <w:t>年以来明显减少（从</w:t>
      </w:r>
      <w:r>
        <w:rPr>
          <w:sz w:val="21"/>
          <w:szCs w:val="21"/>
        </w:rPr>
        <w:t>1966</w:t>
      </w:r>
      <w:r>
        <w:rPr>
          <w:rFonts w:hint="eastAsia"/>
          <w:sz w:val="21"/>
          <w:szCs w:val="21"/>
        </w:rPr>
        <w:t>年的</w:t>
      </w:r>
      <w:r>
        <w:rPr>
          <w:sz w:val="21"/>
          <w:szCs w:val="21"/>
        </w:rPr>
        <w:t>67.9%</w:t>
      </w:r>
      <w:r>
        <w:rPr>
          <w:rFonts w:hint="eastAsia"/>
          <w:sz w:val="21"/>
          <w:szCs w:val="21"/>
        </w:rPr>
        <w:t>降低到</w:t>
      </w:r>
      <w:r>
        <w:rPr>
          <w:sz w:val="21"/>
          <w:szCs w:val="21"/>
        </w:rPr>
        <w:t>1994</w:t>
      </w:r>
      <w:r>
        <w:rPr>
          <w:rFonts w:hint="eastAsia"/>
          <w:sz w:val="21"/>
          <w:szCs w:val="21"/>
        </w:rPr>
        <w:t>年的</w:t>
      </w:r>
      <w:r>
        <w:rPr>
          <w:sz w:val="21"/>
          <w:szCs w:val="21"/>
        </w:rPr>
        <w:t>31.7%</w:t>
      </w:r>
      <w:r>
        <w:rPr>
          <w:rFonts w:hint="eastAsia"/>
          <w:sz w:val="21"/>
          <w:szCs w:val="21"/>
        </w:rPr>
        <w:t>和</w:t>
      </w:r>
      <w:r>
        <w:rPr>
          <w:sz w:val="21"/>
          <w:szCs w:val="21"/>
        </w:rPr>
        <w:t>1999</w:t>
      </w:r>
      <w:r>
        <w:rPr>
          <w:rFonts w:hint="eastAsia"/>
          <w:sz w:val="21"/>
          <w:szCs w:val="21"/>
        </w:rPr>
        <w:t>年的</w:t>
      </w:r>
      <w:r>
        <w:rPr>
          <w:sz w:val="21"/>
          <w:szCs w:val="21"/>
        </w:rPr>
        <w:t>27%</w:t>
      </w:r>
      <w:r>
        <w:rPr>
          <w:rFonts w:hint="eastAsia"/>
          <w:sz w:val="21"/>
          <w:szCs w:val="21"/>
        </w:rPr>
        <w:t>），乡村地区的文盲率依旧很高，据</w:t>
      </w:r>
      <w:r>
        <w:rPr>
          <w:sz w:val="21"/>
          <w:szCs w:val="21"/>
        </w:rPr>
        <w:t>1999</w:t>
      </w:r>
      <w:r>
        <w:rPr>
          <w:rFonts w:hint="eastAsia"/>
          <w:sz w:val="21"/>
          <w:szCs w:val="21"/>
        </w:rPr>
        <w:t>年的人口和就业调查，城乡文盲率分别为</w:t>
      </w:r>
      <w:r>
        <w:rPr>
          <w:sz w:val="21"/>
          <w:szCs w:val="21"/>
        </w:rPr>
        <w:t>19%</w:t>
      </w:r>
      <w:r>
        <w:rPr>
          <w:rFonts w:hint="eastAsia"/>
          <w:sz w:val="21"/>
          <w:szCs w:val="21"/>
        </w:rPr>
        <w:t>和</w:t>
      </w:r>
      <w:r>
        <w:rPr>
          <w:sz w:val="21"/>
          <w:szCs w:val="21"/>
        </w:rPr>
        <w:t>40.8%</w:t>
      </w:r>
      <w:r>
        <w:rPr>
          <w:rFonts w:hint="eastAsia"/>
          <w:sz w:val="21"/>
          <w:szCs w:val="21"/>
        </w:rPr>
        <w:t>（</w:t>
      </w:r>
      <w:r>
        <w:rPr>
          <w:sz w:val="21"/>
          <w:szCs w:val="21"/>
        </w:rPr>
        <w:t>1994</w:t>
      </w:r>
      <w:r>
        <w:rPr>
          <w:rFonts w:hint="eastAsia"/>
          <w:sz w:val="21"/>
          <w:szCs w:val="21"/>
        </w:rPr>
        <w:t>年分别为</w:t>
      </w:r>
      <w:r>
        <w:rPr>
          <w:sz w:val="21"/>
          <w:szCs w:val="21"/>
        </w:rPr>
        <w:t>22.8%</w:t>
      </w:r>
      <w:r>
        <w:rPr>
          <w:rFonts w:hint="eastAsia"/>
          <w:sz w:val="21"/>
          <w:szCs w:val="21"/>
        </w:rPr>
        <w:t>和</w:t>
      </w:r>
      <w:r>
        <w:rPr>
          <w:sz w:val="21"/>
          <w:szCs w:val="21"/>
        </w:rPr>
        <w:t>46.2%</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889</w:t>
      </w:r>
      <w:r>
        <w:rPr>
          <w:rFonts w:hint="eastAsia"/>
          <w:sz w:val="21"/>
          <w:szCs w:val="21"/>
        </w:rPr>
        <w:t>．妇女文盲率虽有明显下降，但依旧是城乡差别的基本特征之一；妇女文盲率乡村为</w:t>
      </w:r>
      <w:r>
        <w:rPr>
          <w:sz w:val="21"/>
          <w:szCs w:val="21"/>
        </w:rPr>
        <w:t>53.2%</w:t>
      </w:r>
      <w:r>
        <w:rPr>
          <w:rFonts w:hint="eastAsia"/>
          <w:sz w:val="21"/>
          <w:szCs w:val="21"/>
        </w:rPr>
        <w:t>，城镇为</w:t>
      </w:r>
      <w:r>
        <w:rPr>
          <w:sz w:val="21"/>
          <w:szCs w:val="21"/>
        </w:rPr>
        <w:t>26.4%</w:t>
      </w:r>
      <w:r>
        <w:rPr>
          <w:rFonts w:hint="eastAsia"/>
          <w:sz w:val="21"/>
          <w:szCs w:val="21"/>
        </w:rPr>
        <w:t>（</w:t>
      </w:r>
      <w:r>
        <w:rPr>
          <w:sz w:val="21"/>
          <w:szCs w:val="21"/>
        </w:rPr>
        <w:t>1994</w:t>
      </w:r>
      <w:r>
        <w:rPr>
          <w:rFonts w:hint="eastAsia"/>
          <w:sz w:val="21"/>
          <w:szCs w:val="21"/>
        </w:rPr>
        <w:t>年分别为</w:t>
      </w:r>
      <w:r>
        <w:rPr>
          <w:sz w:val="21"/>
          <w:szCs w:val="21"/>
        </w:rPr>
        <w:t>60.1%</w:t>
      </w:r>
      <w:r>
        <w:rPr>
          <w:rFonts w:hint="eastAsia"/>
          <w:sz w:val="21"/>
          <w:szCs w:val="21"/>
        </w:rPr>
        <w:t>和</w:t>
      </w:r>
      <w:r>
        <w:rPr>
          <w:sz w:val="21"/>
          <w:szCs w:val="21"/>
        </w:rPr>
        <w:t>31.5%</w:t>
      </w:r>
      <w:r>
        <w:rPr>
          <w:rFonts w:hint="eastAsia"/>
          <w:sz w:val="21"/>
          <w:szCs w:val="21"/>
        </w:rPr>
        <w:t>），男子文盲率乡村为</w:t>
      </w:r>
      <w:r>
        <w:rPr>
          <w:sz w:val="21"/>
          <w:szCs w:val="21"/>
        </w:rPr>
        <w:t>28.2%</w:t>
      </w:r>
      <w:r>
        <w:rPr>
          <w:rFonts w:hint="eastAsia"/>
          <w:sz w:val="21"/>
          <w:szCs w:val="21"/>
        </w:rPr>
        <w:t>，城镇为</w:t>
      </w:r>
      <w:r>
        <w:rPr>
          <w:sz w:val="21"/>
          <w:szCs w:val="21"/>
        </w:rPr>
        <w:t>11.8%</w:t>
      </w:r>
      <w:r>
        <w:rPr>
          <w:rFonts w:hint="eastAsia"/>
          <w:sz w:val="21"/>
          <w:szCs w:val="21"/>
        </w:rPr>
        <w:t>（</w:t>
      </w:r>
      <w:r>
        <w:rPr>
          <w:sz w:val="21"/>
          <w:szCs w:val="21"/>
        </w:rPr>
        <w:t>1994</w:t>
      </w:r>
      <w:r>
        <w:rPr>
          <w:rFonts w:hint="eastAsia"/>
          <w:sz w:val="21"/>
          <w:szCs w:val="21"/>
        </w:rPr>
        <w:t>年分别为</w:t>
      </w:r>
      <w:r>
        <w:rPr>
          <w:sz w:val="21"/>
          <w:szCs w:val="21"/>
        </w:rPr>
        <w:t>32.2%</w:t>
      </w:r>
      <w:r>
        <w:rPr>
          <w:rFonts w:hint="eastAsia"/>
          <w:sz w:val="21"/>
          <w:szCs w:val="21"/>
        </w:rPr>
        <w:t>和</w:t>
      </w:r>
      <w:r>
        <w:rPr>
          <w:sz w:val="21"/>
          <w:szCs w:val="21"/>
        </w:rPr>
        <w:t>14.5%</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890</w:t>
      </w:r>
      <w:r>
        <w:rPr>
          <w:rFonts w:hint="eastAsia"/>
          <w:sz w:val="21"/>
          <w:szCs w:val="21"/>
        </w:rPr>
        <w:t>．然而，</w:t>
      </w:r>
      <w:r>
        <w:rPr>
          <w:sz w:val="21"/>
          <w:szCs w:val="21"/>
        </w:rPr>
        <w:t>1994</w:t>
      </w:r>
      <w:r>
        <w:rPr>
          <w:rFonts w:hint="eastAsia"/>
          <w:sz w:val="21"/>
          <w:szCs w:val="21"/>
        </w:rPr>
        <w:t>年关于居民教育程度的调查数据显示，这类居民中的文盲率略有减少，特别是</w:t>
      </w:r>
      <w:r>
        <w:rPr>
          <w:sz w:val="21"/>
          <w:szCs w:val="21"/>
        </w:rPr>
        <w:t>20</w:t>
      </w:r>
      <w:r>
        <w:rPr>
          <w:rFonts w:hint="eastAsia"/>
          <w:sz w:val="21"/>
          <w:szCs w:val="21"/>
        </w:rPr>
        <w:t>至</w:t>
      </w:r>
      <w:r>
        <w:rPr>
          <w:sz w:val="21"/>
          <w:szCs w:val="21"/>
        </w:rPr>
        <w:t>24</w:t>
      </w:r>
      <w:r>
        <w:rPr>
          <w:rFonts w:hint="eastAsia"/>
          <w:sz w:val="21"/>
          <w:szCs w:val="21"/>
        </w:rPr>
        <w:t>岁的年龄段（从</w:t>
      </w:r>
      <w:r>
        <w:rPr>
          <w:sz w:val="21"/>
          <w:szCs w:val="21"/>
        </w:rPr>
        <w:t>1989</w:t>
      </w:r>
      <w:r>
        <w:rPr>
          <w:rFonts w:hint="eastAsia"/>
          <w:sz w:val="21"/>
          <w:szCs w:val="21"/>
        </w:rPr>
        <w:t>年</w:t>
      </w:r>
      <w:r>
        <w:rPr>
          <w:sz w:val="21"/>
          <w:szCs w:val="21"/>
        </w:rPr>
        <w:t>62.8%</w:t>
      </w:r>
      <w:r>
        <w:rPr>
          <w:rFonts w:hint="eastAsia"/>
          <w:sz w:val="21"/>
          <w:szCs w:val="21"/>
        </w:rPr>
        <w:t>到</w:t>
      </w:r>
      <w:r>
        <w:rPr>
          <w:sz w:val="21"/>
          <w:szCs w:val="21"/>
        </w:rPr>
        <w:t>1994</w:t>
      </w:r>
      <w:r>
        <w:rPr>
          <w:rFonts w:hint="eastAsia"/>
          <w:sz w:val="21"/>
          <w:szCs w:val="21"/>
        </w:rPr>
        <w:t>年的</w:t>
      </w:r>
      <w:r>
        <w:rPr>
          <w:sz w:val="21"/>
          <w:szCs w:val="21"/>
        </w:rPr>
        <w:t>46.1%</w:t>
      </w:r>
      <w:r>
        <w:rPr>
          <w:rFonts w:hint="eastAsia"/>
          <w:sz w:val="21"/>
          <w:szCs w:val="21"/>
        </w:rPr>
        <w:t>）和</w:t>
      </w:r>
      <w:r>
        <w:rPr>
          <w:sz w:val="21"/>
          <w:szCs w:val="21"/>
        </w:rPr>
        <w:t>15</w:t>
      </w:r>
      <w:r>
        <w:rPr>
          <w:rFonts w:hint="eastAsia"/>
          <w:sz w:val="21"/>
          <w:szCs w:val="21"/>
        </w:rPr>
        <w:t>至</w:t>
      </w:r>
      <w:r>
        <w:rPr>
          <w:sz w:val="21"/>
          <w:szCs w:val="21"/>
        </w:rPr>
        <w:t>19</w:t>
      </w:r>
      <w:r>
        <w:rPr>
          <w:rFonts w:hint="eastAsia"/>
          <w:sz w:val="21"/>
          <w:szCs w:val="21"/>
        </w:rPr>
        <w:t>岁的年龄段（从</w:t>
      </w:r>
      <w:r>
        <w:rPr>
          <w:sz w:val="21"/>
          <w:szCs w:val="21"/>
        </w:rPr>
        <w:t>42.8%</w:t>
      </w:r>
      <w:r>
        <w:rPr>
          <w:rFonts w:hint="eastAsia"/>
          <w:sz w:val="21"/>
          <w:szCs w:val="21"/>
        </w:rPr>
        <w:t>到</w:t>
      </w:r>
      <w:r>
        <w:rPr>
          <w:sz w:val="21"/>
          <w:szCs w:val="21"/>
        </w:rPr>
        <w:t>29.1%</w:t>
      </w:r>
      <w:r>
        <w:rPr>
          <w:rFonts w:hint="eastAsia"/>
          <w:sz w:val="21"/>
          <w:szCs w:val="21"/>
        </w:rPr>
        <w:t>）。（见第</w:t>
      </w:r>
      <w:r>
        <w:rPr>
          <w:sz w:val="21"/>
          <w:szCs w:val="21"/>
        </w:rPr>
        <w:t>569</w:t>
      </w:r>
      <w:r>
        <w:rPr>
          <w:rFonts w:hint="eastAsia"/>
          <w:sz w:val="21"/>
          <w:szCs w:val="21"/>
        </w:rPr>
        <w:t>段的表）。</w:t>
      </w:r>
    </w:p>
    <w:p w:rsidR="00000000" w:rsidRDefault="00000000">
      <w:pPr>
        <w:tabs>
          <w:tab w:val="left" w:pos="5220"/>
        </w:tabs>
        <w:spacing w:after="240" w:line="440" w:lineRule="exact"/>
        <w:ind w:firstLine="480"/>
        <w:jc w:val="both"/>
        <w:rPr>
          <w:sz w:val="21"/>
          <w:szCs w:val="21"/>
        </w:rPr>
      </w:pPr>
      <w:r>
        <w:rPr>
          <w:sz w:val="21"/>
          <w:szCs w:val="21"/>
        </w:rPr>
        <w:t>891</w:t>
      </w:r>
      <w:r>
        <w:rPr>
          <w:rFonts w:hint="eastAsia"/>
          <w:sz w:val="21"/>
          <w:szCs w:val="21"/>
        </w:rPr>
        <w:t>．在第九个五年计划（</w:t>
      </w:r>
      <w:r>
        <w:rPr>
          <w:sz w:val="21"/>
          <w:szCs w:val="21"/>
        </w:rPr>
        <w:t>1997-2001</w:t>
      </w:r>
      <w:r>
        <w:rPr>
          <w:rFonts w:hint="eastAsia"/>
          <w:sz w:val="21"/>
          <w:szCs w:val="21"/>
        </w:rPr>
        <w:t>）期间，扫盲方案的第二阶段将以</w:t>
      </w:r>
      <w:r>
        <w:rPr>
          <w:sz w:val="21"/>
          <w:szCs w:val="21"/>
        </w:rPr>
        <w:t>15</w:t>
      </w:r>
      <w:r>
        <w:rPr>
          <w:rFonts w:hint="eastAsia"/>
          <w:sz w:val="21"/>
          <w:szCs w:val="21"/>
        </w:rPr>
        <w:t>至</w:t>
      </w:r>
      <w:r>
        <w:rPr>
          <w:sz w:val="21"/>
          <w:szCs w:val="21"/>
        </w:rPr>
        <w:t>29</w:t>
      </w:r>
      <w:r>
        <w:rPr>
          <w:rFonts w:hint="eastAsia"/>
          <w:sz w:val="21"/>
          <w:szCs w:val="21"/>
        </w:rPr>
        <w:t>岁的青年为重点对象，其覆盖面约达</w:t>
      </w:r>
      <w:r>
        <w:rPr>
          <w:sz w:val="21"/>
          <w:szCs w:val="21"/>
        </w:rPr>
        <w:t>160 000</w:t>
      </w:r>
      <w:r>
        <w:rPr>
          <w:rFonts w:hint="eastAsia"/>
          <w:sz w:val="21"/>
          <w:szCs w:val="21"/>
        </w:rPr>
        <w:t>人，特别是乡村地区的妇女和文盲率最高的地区；减少第二阶段的返盲率和鼓励已得二级社会教育证书的人继续完成后期扫盲方案。</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一</w:t>
      </w:r>
      <w:r>
        <w:rPr>
          <w:rFonts w:eastAsia="SimHei"/>
          <w:sz w:val="21"/>
          <w:szCs w:val="21"/>
        </w:rPr>
        <w:t>.</w:t>
      </w:r>
      <w:r>
        <w:rPr>
          <w:rFonts w:eastAsia="SimHei"/>
          <w:b/>
          <w:bCs/>
          <w:sz w:val="21"/>
          <w:szCs w:val="21"/>
        </w:rPr>
        <w:t>4</w:t>
      </w:r>
      <w:r>
        <w:rPr>
          <w:rFonts w:eastAsia="SimHei"/>
          <w:sz w:val="21"/>
          <w:szCs w:val="21"/>
        </w:rPr>
        <w:t xml:space="preserve"> </w:t>
      </w:r>
      <w:r>
        <w:rPr>
          <w:rFonts w:eastAsia="SimHei" w:hint="eastAsia"/>
          <w:sz w:val="21"/>
          <w:szCs w:val="21"/>
        </w:rPr>
        <w:t>保健服务</w:t>
      </w:r>
    </w:p>
    <w:p w:rsidR="00000000" w:rsidRDefault="00000000">
      <w:pPr>
        <w:tabs>
          <w:tab w:val="left" w:pos="5220"/>
        </w:tabs>
        <w:spacing w:after="240" w:line="440" w:lineRule="exact"/>
        <w:ind w:firstLine="480"/>
        <w:jc w:val="both"/>
        <w:rPr>
          <w:sz w:val="21"/>
          <w:szCs w:val="21"/>
        </w:rPr>
      </w:pPr>
      <w:r>
        <w:rPr>
          <w:sz w:val="21"/>
          <w:szCs w:val="21"/>
        </w:rPr>
        <w:t>892</w:t>
      </w:r>
      <w:r>
        <w:rPr>
          <w:rFonts w:hint="eastAsia"/>
          <w:sz w:val="21"/>
          <w:szCs w:val="21"/>
        </w:rPr>
        <w:t>．国家努力创办基层保健中心，乡村区域从中得益最大，特别是西北部、中西部和南部。</w:t>
      </w:r>
      <w:r>
        <w:rPr>
          <w:sz w:val="21"/>
          <w:szCs w:val="21"/>
        </w:rPr>
        <w:t>1991</w:t>
      </w:r>
      <w:r>
        <w:rPr>
          <w:rFonts w:hint="eastAsia"/>
          <w:sz w:val="21"/>
          <w:szCs w:val="21"/>
        </w:rPr>
        <w:t>年推出的“人口与家庭保健”工程旨在促进基础医疗保健，特别是妇幼保健，其战略方针之一是把妇幼保健纳入到基层医疗保健中心的活动中去。</w:t>
      </w:r>
    </w:p>
    <w:p w:rsidR="00000000" w:rsidRDefault="00000000">
      <w:pPr>
        <w:tabs>
          <w:tab w:val="left" w:pos="5220"/>
        </w:tabs>
        <w:spacing w:after="240" w:line="440" w:lineRule="exact"/>
        <w:ind w:firstLine="480"/>
        <w:jc w:val="both"/>
        <w:rPr>
          <w:sz w:val="21"/>
          <w:szCs w:val="21"/>
        </w:rPr>
      </w:pPr>
      <w:r>
        <w:rPr>
          <w:sz w:val="21"/>
          <w:szCs w:val="21"/>
        </w:rPr>
        <w:t>893</w:t>
      </w:r>
      <w:r>
        <w:rPr>
          <w:rFonts w:hint="eastAsia"/>
          <w:sz w:val="21"/>
          <w:szCs w:val="21"/>
        </w:rPr>
        <w:t>．全国防病方案通过设在偏僻地区的</w:t>
      </w:r>
      <w:r>
        <w:rPr>
          <w:sz w:val="21"/>
          <w:szCs w:val="21"/>
        </w:rPr>
        <w:t>1 200</w:t>
      </w:r>
      <w:r>
        <w:rPr>
          <w:rFonts w:hint="eastAsia"/>
          <w:sz w:val="21"/>
          <w:szCs w:val="21"/>
        </w:rPr>
        <w:t>个站点开展经常性活动，卫生部及全国家庭和人口署派遣医疗队前往那里巡回服务。</w:t>
      </w:r>
    </w:p>
    <w:p w:rsidR="00000000" w:rsidRDefault="00000000">
      <w:pPr>
        <w:tabs>
          <w:tab w:val="left" w:pos="5220"/>
        </w:tabs>
        <w:spacing w:after="240" w:line="440" w:lineRule="exact"/>
        <w:ind w:firstLine="480"/>
        <w:jc w:val="both"/>
        <w:rPr>
          <w:sz w:val="21"/>
          <w:szCs w:val="21"/>
        </w:rPr>
      </w:pPr>
      <w:r>
        <w:rPr>
          <w:sz w:val="21"/>
          <w:szCs w:val="21"/>
        </w:rPr>
        <w:t>894</w:t>
      </w:r>
      <w:r>
        <w:rPr>
          <w:rFonts w:hint="eastAsia"/>
          <w:sz w:val="21"/>
          <w:szCs w:val="21"/>
        </w:rPr>
        <w:t>．</w:t>
      </w:r>
      <w:r>
        <w:rPr>
          <w:sz w:val="21"/>
          <w:szCs w:val="21"/>
        </w:rPr>
        <w:t>1997</w:t>
      </w:r>
      <w:r>
        <w:rPr>
          <w:rFonts w:hint="eastAsia"/>
          <w:sz w:val="21"/>
          <w:szCs w:val="21"/>
        </w:rPr>
        <w:t>年，全国医疗保健和生殖保健服务的覆盖率（按固定机构计算）达到</w:t>
      </w:r>
      <w:r>
        <w:rPr>
          <w:sz w:val="21"/>
          <w:szCs w:val="21"/>
        </w:rPr>
        <w:t>90.6%</w:t>
      </w:r>
      <w:r>
        <w:rPr>
          <w:rFonts w:hint="eastAsia"/>
          <w:sz w:val="21"/>
          <w:szCs w:val="21"/>
        </w:rPr>
        <w:t>，如果把医疗队的巡回服务也计算在内，覆盖率则是</w:t>
      </w:r>
      <w:r>
        <w:rPr>
          <w:sz w:val="21"/>
          <w:szCs w:val="21"/>
        </w:rPr>
        <w:t>100%</w:t>
      </w:r>
      <w:r>
        <w:rPr>
          <w:rFonts w:hint="eastAsia"/>
          <w:sz w:val="21"/>
          <w:szCs w:val="21"/>
        </w:rPr>
        <w:t>。从</w:t>
      </w:r>
      <w:r>
        <w:rPr>
          <w:sz w:val="21"/>
          <w:szCs w:val="21"/>
        </w:rPr>
        <w:t>1987</w:t>
      </w:r>
      <w:r>
        <w:rPr>
          <w:rFonts w:hint="eastAsia"/>
          <w:sz w:val="21"/>
          <w:szCs w:val="21"/>
        </w:rPr>
        <w:t>年到</w:t>
      </w:r>
      <w:r>
        <w:rPr>
          <w:sz w:val="21"/>
          <w:szCs w:val="21"/>
        </w:rPr>
        <w:t>1997</w:t>
      </w:r>
      <w:r>
        <w:rPr>
          <w:rFonts w:hint="eastAsia"/>
          <w:sz w:val="21"/>
          <w:szCs w:val="21"/>
        </w:rPr>
        <w:t>年，医疗服务增加了两倍，特别在南部和中西部的优先地区。</w:t>
      </w:r>
    </w:p>
    <w:p w:rsidR="00000000" w:rsidRDefault="00000000">
      <w:pPr>
        <w:tabs>
          <w:tab w:val="left" w:pos="5220"/>
        </w:tabs>
        <w:spacing w:after="240" w:line="440" w:lineRule="exact"/>
        <w:ind w:firstLine="480"/>
        <w:jc w:val="both"/>
        <w:rPr>
          <w:sz w:val="21"/>
          <w:szCs w:val="21"/>
        </w:rPr>
      </w:pPr>
      <w:r>
        <w:rPr>
          <w:sz w:val="21"/>
          <w:szCs w:val="21"/>
        </w:rPr>
        <w:t>895</w:t>
      </w:r>
      <w:r>
        <w:rPr>
          <w:rFonts w:hint="eastAsia"/>
          <w:sz w:val="21"/>
          <w:szCs w:val="21"/>
        </w:rPr>
        <w:t>．鉴于突尼斯在以乡村为重点的促进健康为大家的工作中取得了巨大的成就，世界卫生组织于</w:t>
      </w:r>
      <w:r>
        <w:rPr>
          <w:sz w:val="21"/>
          <w:szCs w:val="21"/>
        </w:rPr>
        <w:t>1996</w:t>
      </w:r>
      <w:r>
        <w:rPr>
          <w:rFonts w:hint="eastAsia"/>
          <w:sz w:val="21"/>
          <w:szCs w:val="21"/>
        </w:rPr>
        <w:t>年向突尼斯颁发了“健康为大家”的金质奖章。</w:t>
      </w:r>
    </w:p>
    <w:p w:rsidR="00000000" w:rsidRDefault="00000000">
      <w:pPr>
        <w:tabs>
          <w:tab w:val="left" w:pos="5220"/>
        </w:tabs>
        <w:spacing w:after="240" w:line="440" w:lineRule="exact"/>
        <w:ind w:firstLine="480"/>
        <w:jc w:val="both"/>
        <w:rPr>
          <w:sz w:val="21"/>
          <w:szCs w:val="21"/>
        </w:rPr>
      </w:pPr>
      <w:r>
        <w:rPr>
          <w:sz w:val="21"/>
          <w:szCs w:val="21"/>
        </w:rPr>
        <w:t>896</w:t>
      </w:r>
      <w:r>
        <w:rPr>
          <w:rFonts w:hint="eastAsia"/>
          <w:sz w:val="21"/>
          <w:szCs w:val="21"/>
        </w:rPr>
        <w:t>．从</w:t>
      </w:r>
      <w:r>
        <w:rPr>
          <w:sz w:val="21"/>
          <w:szCs w:val="21"/>
        </w:rPr>
        <w:t>1994</w:t>
      </w:r>
      <w:r>
        <w:rPr>
          <w:rFonts w:hint="eastAsia"/>
          <w:sz w:val="21"/>
          <w:szCs w:val="21"/>
        </w:rPr>
        <w:t>年起，针对最贫困的乡村地区，全国家庭和人口署开始实施名为“促进落后地区家庭保健”的专项行动。这项行动旨在提倡产前生殖保健，其基本对策是要发挥乡村辅导员的作用，由她们负责对当地妇女做好宣传解释工作。</w:t>
      </w:r>
    </w:p>
    <w:p w:rsidR="00000000" w:rsidRDefault="00000000">
      <w:pPr>
        <w:tabs>
          <w:tab w:val="left" w:pos="5220"/>
        </w:tabs>
        <w:spacing w:after="240" w:line="440" w:lineRule="exact"/>
        <w:ind w:firstLine="480"/>
        <w:jc w:val="both"/>
        <w:rPr>
          <w:sz w:val="21"/>
          <w:szCs w:val="21"/>
        </w:rPr>
      </w:pPr>
      <w:r>
        <w:rPr>
          <w:sz w:val="21"/>
          <w:szCs w:val="21"/>
        </w:rPr>
        <w:t>897</w:t>
      </w:r>
      <w:r>
        <w:rPr>
          <w:rFonts w:hint="eastAsia"/>
          <w:sz w:val="21"/>
          <w:szCs w:val="21"/>
        </w:rPr>
        <w:t>．中东部和南部各省的</w:t>
      </w:r>
      <w:r>
        <w:rPr>
          <w:sz w:val="21"/>
          <w:szCs w:val="21"/>
        </w:rPr>
        <w:t>405</w:t>
      </w:r>
      <w:r>
        <w:rPr>
          <w:rFonts w:hint="eastAsia"/>
          <w:sz w:val="21"/>
          <w:szCs w:val="21"/>
        </w:rPr>
        <w:t>个落后地区从这一行动中得益：当地辅导员开展了广泛的宣传解释工作，新设立的流动诊所则承担医疗和生殖保健服务。</w:t>
      </w:r>
    </w:p>
    <w:p w:rsidR="00000000" w:rsidRDefault="00000000">
      <w:pPr>
        <w:tabs>
          <w:tab w:val="left" w:pos="5220"/>
        </w:tabs>
        <w:spacing w:after="240" w:line="440" w:lineRule="exact"/>
        <w:ind w:firstLine="480"/>
        <w:jc w:val="both"/>
        <w:rPr>
          <w:sz w:val="21"/>
          <w:szCs w:val="21"/>
        </w:rPr>
      </w:pPr>
      <w:r>
        <w:rPr>
          <w:sz w:val="21"/>
          <w:szCs w:val="21"/>
        </w:rPr>
        <w:t>898</w:t>
      </w:r>
      <w:r>
        <w:rPr>
          <w:rFonts w:hint="eastAsia"/>
          <w:sz w:val="21"/>
          <w:szCs w:val="21"/>
        </w:rPr>
        <w:t>．流动医疗队在</w:t>
      </w:r>
      <w:r>
        <w:rPr>
          <w:sz w:val="21"/>
          <w:szCs w:val="21"/>
        </w:rPr>
        <w:t>700</w:t>
      </w:r>
      <w:r>
        <w:rPr>
          <w:rFonts w:hint="eastAsia"/>
          <w:sz w:val="21"/>
          <w:szCs w:val="21"/>
        </w:rPr>
        <w:t>个重点落后地区开展巡回服务，向居民提供产前护理、产后护理、妇科医疗和计划生育等项服务，落后地区原有的流动医疗服务不算在内。</w:t>
      </w:r>
    </w:p>
    <w:p w:rsidR="00000000" w:rsidRDefault="00000000">
      <w:pPr>
        <w:tabs>
          <w:tab w:val="left" w:pos="5220"/>
        </w:tabs>
        <w:spacing w:after="240" w:line="440" w:lineRule="exact"/>
        <w:ind w:firstLine="480"/>
        <w:jc w:val="both"/>
        <w:rPr>
          <w:sz w:val="21"/>
          <w:szCs w:val="21"/>
        </w:rPr>
      </w:pPr>
      <w:r>
        <w:rPr>
          <w:sz w:val="21"/>
          <w:szCs w:val="21"/>
        </w:rPr>
        <w:t>899</w:t>
      </w:r>
      <w:r>
        <w:rPr>
          <w:rFonts w:hint="eastAsia"/>
          <w:sz w:val="21"/>
          <w:szCs w:val="21"/>
        </w:rPr>
        <w:t>．随着妇幼保健被纳入到基层医疗保健中心的活动中去，还依靠其他措施，有关妇幼保健的各项指标都得到了改善。以西迪布宰德省为例，产前检查的覆盖率已从</w:t>
      </w:r>
      <w:r>
        <w:rPr>
          <w:sz w:val="21"/>
          <w:szCs w:val="21"/>
        </w:rPr>
        <w:t>1989</w:t>
      </w:r>
      <w:r>
        <w:rPr>
          <w:rFonts w:hint="eastAsia"/>
          <w:sz w:val="21"/>
          <w:szCs w:val="21"/>
        </w:rPr>
        <w:t>年的</w:t>
      </w:r>
      <w:r>
        <w:rPr>
          <w:sz w:val="21"/>
          <w:szCs w:val="21"/>
        </w:rPr>
        <w:t>49%</w:t>
      </w:r>
      <w:r>
        <w:rPr>
          <w:rFonts w:hint="eastAsia"/>
          <w:sz w:val="21"/>
          <w:szCs w:val="21"/>
        </w:rPr>
        <w:t>上升到</w:t>
      </w:r>
      <w:r>
        <w:rPr>
          <w:sz w:val="21"/>
          <w:szCs w:val="21"/>
        </w:rPr>
        <w:t>1996</w:t>
      </w:r>
      <w:r>
        <w:rPr>
          <w:rFonts w:hint="eastAsia"/>
          <w:sz w:val="21"/>
          <w:szCs w:val="21"/>
        </w:rPr>
        <w:t>年的</w:t>
      </w:r>
      <w:r>
        <w:rPr>
          <w:sz w:val="21"/>
          <w:szCs w:val="21"/>
        </w:rPr>
        <w:t>69%</w:t>
      </w:r>
      <w:r>
        <w:rPr>
          <w:rFonts w:hint="eastAsia"/>
          <w:sz w:val="21"/>
          <w:szCs w:val="21"/>
        </w:rPr>
        <w:t>，十年内提高了</w:t>
      </w:r>
      <w:r>
        <w:rPr>
          <w:sz w:val="21"/>
          <w:szCs w:val="21"/>
        </w:rPr>
        <w:t>20</w:t>
      </w:r>
      <w:r>
        <w:rPr>
          <w:rFonts w:hint="eastAsia"/>
          <w:sz w:val="21"/>
          <w:szCs w:val="21"/>
        </w:rPr>
        <w:t>个百分点。下表在这方面足已说明问题：</w:t>
      </w:r>
    </w:p>
    <w:p w:rsidR="00000000" w:rsidRDefault="00000000">
      <w:pPr>
        <w:tabs>
          <w:tab w:val="left" w:pos="5220"/>
        </w:tabs>
        <w:spacing w:after="240" w:line="440" w:lineRule="exact"/>
        <w:ind w:firstLine="480"/>
        <w:jc w:val="center"/>
        <w:rPr>
          <w:sz w:val="21"/>
          <w:szCs w:val="21"/>
        </w:rPr>
      </w:pPr>
      <w:r>
        <w:rPr>
          <w:rFonts w:eastAsia="SimHei" w:hint="eastAsia"/>
          <w:sz w:val="21"/>
          <w:szCs w:val="21"/>
        </w:rPr>
        <w:t>落后地区保健指数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0"/>
        <w:gridCol w:w="3240"/>
        <w:gridCol w:w="3360"/>
      </w:tblGrid>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rPr>
                <w:rFonts w:eastAsia="SimHei"/>
                <w:sz w:val="21"/>
                <w:szCs w:val="21"/>
              </w:rPr>
            </w:pPr>
            <w:r>
              <w:rPr>
                <w:rFonts w:eastAsia="SimHei" w:hint="eastAsia"/>
                <w:sz w:val="21"/>
                <w:szCs w:val="21"/>
              </w:rPr>
              <w:t>保健指数</w:t>
            </w:r>
          </w:p>
        </w:tc>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b/>
                <w:bCs/>
                <w:sz w:val="21"/>
                <w:szCs w:val="21"/>
              </w:rPr>
            </w:pPr>
            <w:r>
              <w:rPr>
                <w:b/>
                <w:bCs/>
                <w:sz w:val="21"/>
                <w:szCs w:val="21"/>
              </w:rPr>
              <w:t>1994</w:t>
            </w:r>
          </w:p>
        </w:tc>
        <w:tc>
          <w:tcPr>
            <w:tcW w:w="33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b/>
                <w:bCs/>
                <w:sz w:val="21"/>
                <w:szCs w:val="21"/>
              </w:rPr>
            </w:pPr>
            <w:r>
              <w:rPr>
                <w:b/>
                <w:bCs/>
                <w:sz w:val="21"/>
                <w:szCs w:val="21"/>
              </w:rPr>
              <w:t>1998</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rPr>
                <w:rFonts w:eastAsia="SimHei"/>
                <w:sz w:val="21"/>
                <w:szCs w:val="21"/>
              </w:rPr>
            </w:pPr>
            <w:r>
              <w:rPr>
                <w:rFonts w:eastAsia="SimHei" w:hint="eastAsia"/>
                <w:sz w:val="21"/>
                <w:szCs w:val="21"/>
              </w:rPr>
              <w:t>采用节育措施</w:t>
            </w:r>
          </w:p>
        </w:tc>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34%</w:t>
            </w:r>
          </w:p>
        </w:tc>
        <w:tc>
          <w:tcPr>
            <w:tcW w:w="33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56%</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rPr>
                <w:rFonts w:eastAsia="SimHei"/>
                <w:sz w:val="21"/>
                <w:szCs w:val="21"/>
              </w:rPr>
            </w:pPr>
            <w:r>
              <w:rPr>
                <w:rFonts w:eastAsia="SimHei" w:hint="eastAsia"/>
                <w:sz w:val="21"/>
                <w:szCs w:val="21"/>
              </w:rPr>
              <w:t>产前护理</w:t>
            </w:r>
          </w:p>
        </w:tc>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69%</w:t>
            </w:r>
          </w:p>
        </w:tc>
        <w:tc>
          <w:tcPr>
            <w:tcW w:w="33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78%</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rPr>
                <w:rFonts w:eastAsia="SimHei"/>
                <w:sz w:val="21"/>
                <w:szCs w:val="21"/>
              </w:rPr>
            </w:pPr>
            <w:r>
              <w:rPr>
                <w:rFonts w:eastAsia="SimHei" w:hint="eastAsia"/>
                <w:sz w:val="21"/>
                <w:szCs w:val="21"/>
              </w:rPr>
              <w:t>助产</w:t>
            </w:r>
          </w:p>
        </w:tc>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65%</w:t>
            </w:r>
          </w:p>
        </w:tc>
        <w:tc>
          <w:tcPr>
            <w:tcW w:w="33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78%</w:t>
            </w:r>
          </w:p>
        </w:tc>
      </w:tr>
      <w:tr w:rsidR="00000000">
        <w:tblPrEx>
          <w:tblCellMar>
            <w:top w:w="0" w:type="dxa"/>
            <w:bottom w:w="0" w:type="dxa"/>
          </w:tblCellMar>
        </w:tblPrEx>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rPr>
                <w:rFonts w:eastAsia="SimHei"/>
                <w:sz w:val="21"/>
                <w:szCs w:val="21"/>
              </w:rPr>
            </w:pPr>
            <w:r>
              <w:rPr>
                <w:rFonts w:eastAsia="SimHei" w:hint="eastAsia"/>
                <w:sz w:val="21"/>
                <w:szCs w:val="21"/>
              </w:rPr>
              <w:t>产后护理</w:t>
            </w:r>
          </w:p>
        </w:tc>
        <w:tc>
          <w:tcPr>
            <w:tcW w:w="32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19%</w:t>
            </w:r>
          </w:p>
        </w:tc>
        <w:tc>
          <w:tcPr>
            <w:tcW w:w="33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65%</w:t>
            </w:r>
          </w:p>
        </w:tc>
      </w:tr>
    </w:tbl>
    <w:p w:rsidR="00000000" w:rsidRDefault="00000000">
      <w:pPr>
        <w:tabs>
          <w:tab w:val="left" w:pos="5220"/>
        </w:tabs>
        <w:spacing w:after="240" w:line="440" w:lineRule="exact"/>
        <w:rPr>
          <w:rFonts w:eastAsia="SimHei"/>
          <w:sz w:val="21"/>
          <w:szCs w:val="21"/>
        </w:rPr>
      </w:pPr>
      <w:r>
        <w:rPr>
          <w:rFonts w:eastAsia="SimHei" w:hint="eastAsia"/>
          <w:sz w:val="21"/>
          <w:szCs w:val="21"/>
        </w:rPr>
        <w:t>资料来源：全国家庭和人口署。</w:t>
      </w:r>
    </w:p>
    <w:p w:rsidR="00000000" w:rsidRDefault="00000000">
      <w:pPr>
        <w:tabs>
          <w:tab w:val="left" w:pos="5220"/>
        </w:tabs>
        <w:spacing w:after="240" w:line="440" w:lineRule="exact"/>
        <w:ind w:firstLine="480"/>
        <w:jc w:val="both"/>
        <w:rPr>
          <w:sz w:val="21"/>
          <w:szCs w:val="21"/>
        </w:rPr>
      </w:pPr>
      <w:r>
        <w:rPr>
          <w:sz w:val="21"/>
          <w:szCs w:val="21"/>
        </w:rPr>
        <w:t>900</w:t>
      </w:r>
      <w:r>
        <w:rPr>
          <w:rFonts w:hint="eastAsia"/>
          <w:sz w:val="21"/>
          <w:szCs w:val="21"/>
        </w:rPr>
        <w:t>．全国家庭和人口署与阿拉伯国家联盟于</w:t>
      </w:r>
      <w:r>
        <w:rPr>
          <w:sz w:val="21"/>
          <w:szCs w:val="21"/>
        </w:rPr>
        <w:t>1995</w:t>
      </w:r>
      <w:r>
        <w:rPr>
          <w:rFonts w:hint="eastAsia"/>
          <w:sz w:val="21"/>
          <w:szCs w:val="21"/>
        </w:rPr>
        <w:t>年合作开展的</w:t>
      </w:r>
      <w:r>
        <w:rPr>
          <w:sz w:val="21"/>
          <w:szCs w:val="21"/>
        </w:rPr>
        <w:t>PAP-CHILD</w:t>
      </w:r>
      <w:r>
        <w:rPr>
          <w:rFonts w:hint="eastAsia"/>
          <w:sz w:val="21"/>
          <w:szCs w:val="21"/>
        </w:rPr>
        <w:t>调查表明，接受产前检查的孕妇在城镇地区占</w:t>
      </w:r>
      <w:r>
        <w:rPr>
          <w:sz w:val="21"/>
          <w:szCs w:val="21"/>
        </w:rPr>
        <w:t>77.7%</w:t>
      </w:r>
      <w:r>
        <w:rPr>
          <w:rFonts w:hint="eastAsia"/>
          <w:sz w:val="21"/>
          <w:szCs w:val="21"/>
        </w:rPr>
        <w:t>，在乡村地区占</w:t>
      </w:r>
      <w:r>
        <w:rPr>
          <w:sz w:val="21"/>
          <w:szCs w:val="21"/>
        </w:rPr>
        <w:t>62.6%</w:t>
      </w:r>
      <w:r>
        <w:rPr>
          <w:rFonts w:hint="eastAsia"/>
          <w:sz w:val="21"/>
          <w:szCs w:val="21"/>
        </w:rPr>
        <w:t>。与此同时，就突尼斯全国而言，在医院分娩的孕妇比例已增加到</w:t>
      </w:r>
      <w:r>
        <w:rPr>
          <w:sz w:val="21"/>
          <w:szCs w:val="21"/>
        </w:rPr>
        <w:t>80%</w:t>
      </w:r>
      <w:r>
        <w:rPr>
          <w:rFonts w:hint="eastAsia"/>
          <w:sz w:val="21"/>
          <w:szCs w:val="21"/>
        </w:rPr>
        <w:t>，但在西迪布宰德和卡塞林两省，这一比例明显要低得多，分别占</w:t>
      </w:r>
      <w:r>
        <w:rPr>
          <w:sz w:val="21"/>
          <w:szCs w:val="21"/>
        </w:rPr>
        <w:t>50%</w:t>
      </w:r>
      <w:r>
        <w:rPr>
          <w:rFonts w:hint="eastAsia"/>
          <w:sz w:val="21"/>
          <w:szCs w:val="21"/>
        </w:rPr>
        <w:t>和</w:t>
      </w:r>
      <w:r>
        <w:rPr>
          <w:sz w:val="21"/>
          <w:szCs w:val="21"/>
        </w:rPr>
        <w:t>44%</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901</w:t>
      </w:r>
      <w:r>
        <w:rPr>
          <w:rFonts w:hint="eastAsia"/>
          <w:sz w:val="21"/>
          <w:szCs w:val="21"/>
        </w:rPr>
        <w:t>．至于产妇死亡率，全国为</w:t>
      </w:r>
      <w:r>
        <w:rPr>
          <w:sz w:val="21"/>
          <w:szCs w:val="21"/>
        </w:rPr>
        <w:t>0.69</w:t>
      </w:r>
      <w:r>
        <w:rPr>
          <w:rFonts w:hint="eastAsia"/>
          <w:sz w:val="21"/>
          <w:szCs w:val="21"/>
        </w:rPr>
        <w:t>‰，但</w:t>
      </w:r>
      <w:r>
        <w:rPr>
          <w:sz w:val="21"/>
          <w:szCs w:val="21"/>
        </w:rPr>
        <w:t>1993-94</w:t>
      </w:r>
      <w:r>
        <w:rPr>
          <w:rFonts w:hint="eastAsia"/>
          <w:sz w:val="21"/>
          <w:szCs w:val="21"/>
        </w:rPr>
        <w:t>年的调查表明，突尼斯西部的比例（</w:t>
      </w:r>
      <w:r>
        <w:rPr>
          <w:sz w:val="21"/>
          <w:szCs w:val="21"/>
        </w:rPr>
        <w:t>0.994</w:t>
      </w:r>
      <w:r>
        <w:rPr>
          <w:rFonts w:hint="eastAsia"/>
          <w:sz w:val="21"/>
          <w:szCs w:val="21"/>
        </w:rPr>
        <w:t>‰）高于东部（</w:t>
      </w:r>
      <w:r>
        <w:rPr>
          <w:sz w:val="21"/>
          <w:szCs w:val="21"/>
        </w:rPr>
        <w:t>0.516</w:t>
      </w:r>
      <w:r>
        <w:rPr>
          <w:rFonts w:hint="eastAsia"/>
          <w:sz w:val="21"/>
          <w:szCs w:val="21"/>
        </w:rPr>
        <w:t>‰）。</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一</w:t>
      </w:r>
      <w:r>
        <w:rPr>
          <w:rFonts w:eastAsia="SimHei"/>
          <w:sz w:val="21"/>
          <w:szCs w:val="21"/>
        </w:rPr>
        <w:t>.</w:t>
      </w:r>
      <w:r>
        <w:rPr>
          <w:rFonts w:eastAsia="SimHei"/>
          <w:b/>
          <w:bCs/>
          <w:sz w:val="21"/>
          <w:szCs w:val="21"/>
        </w:rPr>
        <w:t>5</w:t>
      </w:r>
      <w:r>
        <w:rPr>
          <w:rFonts w:eastAsia="SimHei"/>
          <w:sz w:val="21"/>
          <w:szCs w:val="21"/>
        </w:rPr>
        <w:t xml:space="preserve"> </w:t>
      </w:r>
      <w:r>
        <w:rPr>
          <w:rFonts w:eastAsia="SimHei" w:hint="eastAsia"/>
          <w:sz w:val="21"/>
          <w:szCs w:val="21"/>
        </w:rPr>
        <w:t>就业</w:t>
      </w:r>
    </w:p>
    <w:p w:rsidR="00000000" w:rsidRDefault="00000000">
      <w:pPr>
        <w:tabs>
          <w:tab w:val="left" w:pos="5220"/>
        </w:tabs>
        <w:spacing w:after="240" w:line="440" w:lineRule="exact"/>
        <w:ind w:firstLine="480"/>
        <w:jc w:val="both"/>
        <w:rPr>
          <w:sz w:val="21"/>
          <w:szCs w:val="21"/>
        </w:rPr>
      </w:pPr>
      <w:r>
        <w:rPr>
          <w:sz w:val="21"/>
          <w:szCs w:val="21"/>
        </w:rPr>
        <w:t>902</w:t>
      </w:r>
      <w:r>
        <w:rPr>
          <w:rFonts w:hint="eastAsia"/>
          <w:sz w:val="21"/>
          <w:szCs w:val="21"/>
        </w:rPr>
        <w:t>．最近一次人口调查（</w:t>
      </w:r>
      <w:r>
        <w:rPr>
          <w:sz w:val="21"/>
          <w:szCs w:val="21"/>
        </w:rPr>
        <w:t>1994</w:t>
      </w:r>
      <w:r>
        <w:rPr>
          <w:rFonts w:hint="eastAsia"/>
          <w:sz w:val="21"/>
          <w:szCs w:val="21"/>
        </w:rPr>
        <w:t>年）的数据显示，妇女在乡村就业人口中的比重有所提高，已从</w:t>
      </w:r>
      <w:r>
        <w:rPr>
          <w:sz w:val="21"/>
          <w:szCs w:val="21"/>
        </w:rPr>
        <w:t>1989</w:t>
      </w:r>
      <w:r>
        <w:rPr>
          <w:rFonts w:hint="eastAsia"/>
          <w:sz w:val="21"/>
          <w:szCs w:val="21"/>
        </w:rPr>
        <w:t>年的</w:t>
      </w:r>
      <w:r>
        <w:rPr>
          <w:sz w:val="21"/>
          <w:szCs w:val="21"/>
        </w:rPr>
        <w:t>17.6%</w:t>
      </w:r>
      <w:r>
        <w:rPr>
          <w:rFonts w:hint="eastAsia"/>
          <w:sz w:val="21"/>
          <w:szCs w:val="21"/>
        </w:rPr>
        <w:t>上升到</w:t>
      </w:r>
      <w:r>
        <w:rPr>
          <w:sz w:val="21"/>
          <w:szCs w:val="21"/>
        </w:rPr>
        <w:t>1994</w:t>
      </w:r>
      <w:r>
        <w:rPr>
          <w:rFonts w:hint="eastAsia"/>
          <w:sz w:val="21"/>
          <w:szCs w:val="21"/>
        </w:rPr>
        <w:t>年的</w:t>
      </w:r>
      <w:r>
        <w:rPr>
          <w:sz w:val="21"/>
          <w:szCs w:val="21"/>
        </w:rPr>
        <w:t>20%</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903</w:t>
      </w:r>
      <w:r>
        <w:rPr>
          <w:rFonts w:hint="eastAsia"/>
          <w:sz w:val="21"/>
          <w:szCs w:val="21"/>
        </w:rPr>
        <w:t>．</w:t>
      </w:r>
      <w:r>
        <w:rPr>
          <w:sz w:val="21"/>
          <w:szCs w:val="21"/>
        </w:rPr>
        <w:t>1994</w:t>
      </w:r>
      <w:r>
        <w:rPr>
          <w:rFonts w:hint="eastAsia"/>
          <w:sz w:val="21"/>
          <w:szCs w:val="21"/>
        </w:rPr>
        <w:t>年，乡村的妇女从事经济活动人口为</w:t>
      </w:r>
      <w:r>
        <w:rPr>
          <w:sz w:val="21"/>
          <w:szCs w:val="21"/>
        </w:rPr>
        <w:t>159 797</w:t>
      </w:r>
      <w:r>
        <w:rPr>
          <w:rFonts w:hint="eastAsia"/>
          <w:sz w:val="21"/>
          <w:szCs w:val="21"/>
        </w:rPr>
        <w:t>人，比</w:t>
      </w:r>
      <w:r>
        <w:rPr>
          <w:sz w:val="21"/>
          <w:szCs w:val="21"/>
        </w:rPr>
        <w:t>1989</w:t>
      </w:r>
      <w:r>
        <w:rPr>
          <w:rFonts w:hint="eastAsia"/>
          <w:sz w:val="21"/>
          <w:szCs w:val="21"/>
        </w:rPr>
        <w:t>年增加</w:t>
      </w:r>
      <w:r>
        <w:rPr>
          <w:sz w:val="21"/>
          <w:szCs w:val="21"/>
        </w:rPr>
        <w:t>26.9%</w:t>
      </w:r>
      <w:r>
        <w:rPr>
          <w:rFonts w:hint="eastAsia"/>
          <w:sz w:val="21"/>
          <w:szCs w:val="21"/>
        </w:rPr>
        <w:t>，乡村妇女大部分从事农业劳动，约占三分之二。</w:t>
      </w:r>
    </w:p>
    <w:p w:rsidR="00000000" w:rsidRDefault="00000000">
      <w:pPr>
        <w:pStyle w:val="Date"/>
        <w:tabs>
          <w:tab w:val="left" w:pos="5220"/>
        </w:tabs>
        <w:adjustRightInd w:val="0"/>
        <w:spacing w:after="240" w:line="440" w:lineRule="exact"/>
        <w:textAlignment w:val="baseline"/>
        <w:rPr>
          <w:rFonts w:eastAsia="SimHei"/>
          <w:kern w:val="0"/>
          <w:lang w:val="en-US"/>
        </w:rPr>
      </w:pPr>
      <w:r>
        <w:rPr>
          <w:rFonts w:eastAsia="SimHei" w:hint="eastAsia"/>
          <w:kern w:val="0"/>
          <w:lang w:val="en-US"/>
        </w:rPr>
        <w:t>工业部门中的妇女劳动力</w:t>
      </w:r>
    </w:p>
    <w:p w:rsidR="00000000" w:rsidRDefault="00000000">
      <w:pPr>
        <w:tabs>
          <w:tab w:val="left" w:pos="5220"/>
        </w:tabs>
        <w:spacing w:after="240" w:line="440" w:lineRule="exact"/>
        <w:ind w:firstLine="480"/>
        <w:jc w:val="both"/>
        <w:rPr>
          <w:sz w:val="21"/>
          <w:szCs w:val="21"/>
        </w:rPr>
      </w:pPr>
      <w:r>
        <w:rPr>
          <w:sz w:val="21"/>
          <w:szCs w:val="21"/>
        </w:rPr>
        <w:t>904</w:t>
      </w:r>
      <w:r>
        <w:rPr>
          <w:rFonts w:hint="eastAsia"/>
          <w:sz w:val="21"/>
          <w:szCs w:val="21"/>
        </w:rPr>
        <w:t>．三分之一的乡村妇女从事经济活动人口在制造业工作，特别是纺织业。在乡村人口占全省人口</w:t>
      </w:r>
      <w:r>
        <w:rPr>
          <w:sz w:val="21"/>
          <w:szCs w:val="21"/>
        </w:rPr>
        <w:t>68.11%</w:t>
      </w:r>
      <w:r>
        <w:rPr>
          <w:rFonts w:hint="eastAsia"/>
          <w:sz w:val="21"/>
          <w:szCs w:val="21"/>
        </w:rPr>
        <w:t>的锡勒亚奈省，</w:t>
      </w:r>
      <w:r>
        <w:rPr>
          <w:sz w:val="21"/>
          <w:szCs w:val="21"/>
        </w:rPr>
        <w:t>41.8%</w:t>
      </w:r>
      <w:r>
        <w:rPr>
          <w:rFonts w:hint="eastAsia"/>
          <w:sz w:val="21"/>
          <w:szCs w:val="21"/>
        </w:rPr>
        <w:t>的妇女从事经济活动人口在制造业工作。在乡村人口占全省人口</w:t>
      </w:r>
      <w:r>
        <w:rPr>
          <w:sz w:val="21"/>
          <w:szCs w:val="21"/>
        </w:rPr>
        <w:t>69.7%</w:t>
      </w:r>
      <w:r>
        <w:rPr>
          <w:rFonts w:hint="eastAsia"/>
          <w:sz w:val="21"/>
          <w:szCs w:val="21"/>
        </w:rPr>
        <w:t>的凯鲁万省，</w:t>
      </w:r>
      <w:r>
        <w:rPr>
          <w:sz w:val="21"/>
          <w:szCs w:val="21"/>
        </w:rPr>
        <w:t>51%</w:t>
      </w:r>
      <w:r>
        <w:rPr>
          <w:rFonts w:hint="eastAsia"/>
          <w:sz w:val="21"/>
          <w:szCs w:val="21"/>
        </w:rPr>
        <w:t>的妇女从事经济活动人口在制造业工作。</w:t>
      </w:r>
    </w:p>
    <w:p w:rsidR="00000000" w:rsidRDefault="00000000">
      <w:pPr>
        <w:tabs>
          <w:tab w:val="left" w:pos="5220"/>
        </w:tabs>
        <w:spacing w:after="240" w:line="440" w:lineRule="exact"/>
        <w:jc w:val="center"/>
        <w:rPr>
          <w:rFonts w:eastAsia="SimHei"/>
          <w:sz w:val="21"/>
          <w:szCs w:val="21"/>
        </w:rPr>
      </w:pPr>
      <w:r>
        <w:rPr>
          <w:rFonts w:eastAsia="SimHei" w:hint="eastAsia"/>
          <w:sz w:val="21"/>
          <w:szCs w:val="21"/>
        </w:rPr>
        <w:t>若干农业大省的制造业女职工状况</w:t>
      </w:r>
      <w:r>
        <w:rPr>
          <w:rFonts w:eastAsia="SimHei"/>
          <w:sz w:val="21"/>
          <w:szCs w:val="21"/>
        </w:rPr>
        <w:t>(1994)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80"/>
        <w:gridCol w:w="3280"/>
        <w:gridCol w:w="3280"/>
      </w:tblGrid>
      <w:tr w:rsidR="00000000">
        <w:tblPrEx>
          <w:tblCellMar>
            <w:top w:w="0" w:type="dxa"/>
            <w:bottom w:w="0" w:type="dxa"/>
          </w:tblCellMar>
        </w:tblPrEx>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rPr>
                <w:rFonts w:eastAsia="SimHei"/>
                <w:sz w:val="21"/>
                <w:szCs w:val="21"/>
              </w:rPr>
            </w:pPr>
            <w:r>
              <w:rPr>
                <w:rFonts w:eastAsia="SimHei" w:hint="eastAsia"/>
                <w:sz w:val="21"/>
                <w:szCs w:val="21"/>
              </w:rPr>
              <w:t>省区</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482"/>
              <w:jc w:val="center"/>
              <w:rPr>
                <w:rFonts w:eastAsia="SimHei"/>
                <w:sz w:val="21"/>
                <w:szCs w:val="21"/>
              </w:rPr>
            </w:pPr>
            <w:r>
              <w:rPr>
                <w:rFonts w:eastAsia="SimHei" w:hint="eastAsia"/>
                <w:sz w:val="21"/>
                <w:szCs w:val="21"/>
              </w:rPr>
              <w:t>乡村人口比例（</w:t>
            </w:r>
            <w:r>
              <w:rPr>
                <w:rFonts w:eastAsia="SimHei"/>
                <w:sz w:val="21"/>
                <w:szCs w:val="21"/>
              </w:rPr>
              <w:t>%</w:t>
            </w:r>
            <w:r>
              <w:rPr>
                <w:rFonts w:eastAsia="SimHei" w:hint="eastAsia"/>
                <w:sz w:val="21"/>
                <w:szCs w:val="21"/>
              </w:rPr>
              <w:t>）</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482"/>
              <w:jc w:val="center"/>
              <w:rPr>
                <w:rFonts w:eastAsia="SimHei"/>
                <w:sz w:val="21"/>
                <w:szCs w:val="21"/>
              </w:rPr>
            </w:pPr>
            <w:r>
              <w:rPr>
                <w:rFonts w:eastAsia="SimHei" w:hint="eastAsia"/>
                <w:sz w:val="21"/>
                <w:szCs w:val="21"/>
              </w:rPr>
              <w:t>制造业女职工比例（</w:t>
            </w:r>
            <w:r>
              <w:rPr>
                <w:rFonts w:eastAsia="SimHei"/>
                <w:sz w:val="21"/>
                <w:szCs w:val="21"/>
              </w:rPr>
              <w:t>%</w:t>
            </w:r>
            <w:r>
              <w:rPr>
                <w:rFonts w:eastAsia="SimHei" w:hint="eastAsia"/>
                <w:sz w:val="21"/>
                <w:szCs w:val="21"/>
              </w:rPr>
              <w:t>）</w:t>
            </w:r>
          </w:p>
        </w:tc>
      </w:tr>
      <w:tr w:rsidR="00000000">
        <w:tblPrEx>
          <w:tblCellMar>
            <w:top w:w="0" w:type="dxa"/>
            <w:bottom w:w="0" w:type="dxa"/>
          </w:tblCellMar>
        </w:tblPrEx>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rPr>
                <w:rFonts w:eastAsia="SimHei"/>
                <w:sz w:val="21"/>
                <w:szCs w:val="21"/>
              </w:rPr>
            </w:pPr>
            <w:r>
              <w:rPr>
                <w:rFonts w:eastAsia="SimHei" w:hint="eastAsia"/>
                <w:sz w:val="21"/>
                <w:szCs w:val="21"/>
              </w:rPr>
              <w:t>宰格万</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482"/>
              <w:jc w:val="center"/>
              <w:rPr>
                <w:sz w:val="21"/>
                <w:szCs w:val="21"/>
              </w:rPr>
            </w:pPr>
            <w:r>
              <w:rPr>
                <w:sz w:val="21"/>
                <w:szCs w:val="21"/>
              </w:rPr>
              <w:t>66.06</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482"/>
              <w:jc w:val="center"/>
              <w:rPr>
                <w:sz w:val="21"/>
                <w:szCs w:val="21"/>
              </w:rPr>
            </w:pPr>
            <w:r>
              <w:rPr>
                <w:sz w:val="21"/>
                <w:szCs w:val="21"/>
              </w:rPr>
              <w:t>35.5</w:t>
            </w:r>
          </w:p>
        </w:tc>
      </w:tr>
      <w:tr w:rsidR="00000000">
        <w:tblPrEx>
          <w:tblCellMar>
            <w:top w:w="0" w:type="dxa"/>
            <w:bottom w:w="0" w:type="dxa"/>
          </w:tblCellMar>
        </w:tblPrEx>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rPr>
                <w:rFonts w:eastAsia="SimHei"/>
                <w:sz w:val="21"/>
                <w:szCs w:val="21"/>
              </w:rPr>
            </w:pPr>
            <w:r>
              <w:rPr>
                <w:rFonts w:eastAsia="SimHei" w:hint="eastAsia"/>
                <w:sz w:val="21"/>
                <w:szCs w:val="21"/>
              </w:rPr>
              <w:t>锡勒亚奈</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482"/>
              <w:jc w:val="center"/>
              <w:rPr>
                <w:sz w:val="21"/>
                <w:szCs w:val="21"/>
              </w:rPr>
            </w:pPr>
            <w:r>
              <w:rPr>
                <w:sz w:val="21"/>
                <w:szCs w:val="21"/>
              </w:rPr>
              <w:t>68.11</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482"/>
              <w:jc w:val="center"/>
              <w:rPr>
                <w:sz w:val="21"/>
                <w:szCs w:val="21"/>
              </w:rPr>
            </w:pPr>
            <w:r>
              <w:rPr>
                <w:sz w:val="21"/>
                <w:szCs w:val="21"/>
              </w:rPr>
              <w:t>41.8</w:t>
            </w:r>
          </w:p>
        </w:tc>
      </w:tr>
      <w:tr w:rsidR="00000000">
        <w:tblPrEx>
          <w:tblCellMar>
            <w:top w:w="0" w:type="dxa"/>
            <w:bottom w:w="0" w:type="dxa"/>
          </w:tblCellMar>
        </w:tblPrEx>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rPr>
                <w:rFonts w:eastAsia="SimHei"/>
                <w:sz w:val="21"/>
                <w:szCs w:val="21"/>
              </w:rPr>
            </w:pPr>
            <w:r>
              <w:rPr>
                <w:rFonts w:eastAsia="SimHei" w:hint="eastAsia"/>
                <w:sz w:val="21"/>
                <w:szCs w:val="21"/>
              </w:rPr>
              <w:t>凯鲁万</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482"/>
              <w:jc w:val="center"/>
              <w:rPr>
                <w:sz w:val="21"/>
                <w:szCs w:val="21"/>
              </w:rPr>
            </w:pPr>
            <w:r>
              <w:rPr>
                <w:sz w:val="21"/>
                <w:szCs w:val="21"/>
              </w:rPr>
              <w:t>70.75</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482"/>
              <w:jc w:val="center"/>
              <w:rPr>
                <w:sz w:val="21"/>
                <w:szCs w:val="21"/>
              </w:rPr>
            </w:pPr>
            <w:r>
              <w:rPr>
                <w:sz w:val="21"/>
                <w:szCs w:val="21"/>
              </w:rPr>
              <w:t>51</w:t>
            </w:r>
          </w:p>
        </w:tc>
      </w:tr>
      <w:tr w:rsidR="00000000">
        <w:tblPrEx>
          <w:tblCellMar>
            <w:top w:w="0" w:type="dxa"/>
            <w:bottom w:w="0" w:type="dxa"/>
          </w:tblCellMar>
        </w:tblPrEx>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rPr>
                <w:rFonts w:eastAsia="SimHei"/>
                <w:sz w:val="21"/>
                <w:szCs w:val="21"/>
              </w:rPr>
            </w:pPr>
            <w:r>
              <w:rPr>
                <w:rFonts w:eastAsia="SimHei" w:hint="eastAsia"/>
                <w:sz w:val="21"/>
                <w:szCs w:val="21"/>
              </w:rPr>
              <w:t>卡塞林</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482"/>
              <w:jc w:val="center"/>
              <w:rPr>
                <w:sz w:val="21"/>
                <w:szCs w:val="21"/>
              </w:rPr>
            </w:pPr>
            <w:r>
              <w:rPr>
                <w:sz w:val="21"/>
                <w:szCs w:val="21"/>
              </w:rPr>
              <w:t>62.40</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482"/>
              <w:jc w:val="center"/>
              <w:rPr>
                <w:sz w:val="21"/>
                <w:szCs w:val="21"/>
              </w:rPr>
            </w:pPr>
            <w:r>
              <w:rPr>
                <w:sz w:val="21"/>
                <w:szCs w:val="21"/>
              </w:rPr>
              <w:t>38</w:t>
            </w:r>
          </w:p>
        </w:tc>
      </w:tr>
      <w:tr w:rsidR="00000000">
        <w:tblPrEx>
          <w:tblCellMar>
            <w:top w:w="0" w:type="dxa"/>
            <w:bottom w:w="0" w:type="dxa"/>
          </w:tblCellMar>
        </w:tblPrEx>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12"/>
              <w:rPr>
                <w:rFonts w:eastAsia="SimHei"/>
                <w:sz w:val="21"/>
                <w:szCs w:val="21"/>
              </w:rPr>
            </w:pPr>
            <w:r>
              <w:rPr>
                <w:rFonts w:eastAsia="SimHei" w:hint="eastAsia"/>
                <w:sz w:val="21"/>
                <w:szCs w:val="21"/>
              </w:rPr>
              <w:t>西迪布宰德</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482"/>
              <w:jc w:val="center"/>
              <w:rPr>
                <w:sz w:val="21"/>
                <w:szCs w:val="21"/>
              </w:rPr>
            </w:pPr>
            <w:r>
              <w:rPr>
                <w:sz w:val="21"/>
                <w:szCs w:val="21"/>
              </w:rPr>
              <w:t>78.52</w:t>
            </w:r>
          </w:p>
        </w:tc>
        <w:tc>
          <w:tcPr>
            <w:tcW w:w="32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ind w:firstLine="482"/>
              <w:jc w:val="center"/>
              <w:rPr>
                <w:sz w:val="21"/>
                <w:szCs w:val="21"/>
              </w:rPr>
            </w:pPr>
            <w:r>
              <w:rPr>
                <w:sz w:val="21"/>
                <w:szCs w:val="21"/>
              </w:rPr>
              <w:t>32.4</w:t>
            </w:r>
          </w:p>
        </w:tc>
      </w:tr>
    </w:tbl>
    <w:p w:rsidR="00000000" w:rsidRDefault="00000000">
      <w:pPr>
        <w:pStyle w:val="Date"/>
        <w:tabs>
          <w:tab w:val="left" w:pos="5220"/>
        </w:tabs>
        <w:adjustRightInd w:val="0"/>
        <w:spacing w:after="240" w:line="440" w:lineRule="exact"/>
        <w:textAlignment w:val="baseline"/>
        <w:rPr>
          <w:rFonts w:eastAsia="SimHei"/>
          <w:kern w:val="0"/>
          <w:lang w:val="en-US"/>
        </w:rPr>
      </w:pPr>
      <w:r>
        <w:rPr>
          <w:rFonts w:eastAsia="SimHei" w:hint="eastAsia"/>
          <w:kern w:val="0"/>
          <w:lang w:val="en-US"/>
        </w:rPr>
        <w:t>资料来源：全国统计局及妇女研究、文献与信息中心关于乡村妇女的报告。</w:t>
      </w:r>
    </w:p>
    <w:p w:rsidR="00000000" w:rsidRDefault="00000000">
      <w:pPr>
        <w:tabs>
          <w:tab w:val="left" w:pos="5220"/>
        </w:tabs>
        <w:spacing w:after="240" w:line="440" w:lineRule="exact"/>
        <w:ind w:firstLine="480"/>
        <w:jc w:val="both"/>
        <w:rPr>
          <w:sz w:val="21"/>
          <w:szCs w:val="21"/>
        </w:rPr>
      </w:pPr>
      <w:r>
        <w:rPr>
          <w:sz w:val="21"/>
          <w:szCs w:val="21"/>
        </w:rPr>
        <w:t>905</w:t>
      </w:r>
      <w:r>
        <w:rPr>
          <w:rFonts w:hint="eastAsia"/>
          <w:sz w:val="21"/>
          <w:szCs w:val="21"/>
        </w:rPr>
        <w:t>．工厂女工的增多是近</w:t>
      </w:r>
      <w:r>
        <w:rPr>
          <w:sz w:val="21"/>
          <w:szCs w:val="21"/>
        </w:rPr>
        <w:t>20</w:t>
      </w:r>
      <w:r>
        <w:rPr>
          <w:rFonts w:hint="eastAsia"/>
          <w:sz w:val="21"/>
          <w:szCs w:val="21"/>
        </w:rPr>
        <w:t>年来乡村就业中出现的最重要的变化之一。</w:t>
      </w:r>
    </w:p>
    <w:p w:rsidR="00000000" w:rsidRDefault="00000000">
      <w:pPr>
        <w:tabs>
          <w:tab w:val="left" w:pos="5220"/>
        </w:tabs>
        <w:spacing w:after="240" w:line="440" w:lineRule="exact"/>
        <w:ind w:firstLine="480"/>
        <w:jc w:val="both"/>
        <w:rPr>
          <w:sz w:val="21"/>
          <w:szCs w:val="21"/>
        </w:rPr>
      </w:pPr>
      <w:r>
        <w:rPr>
          <w:sz w:val="21"/>
          <w:szCs w:val="21"/>
        </w:rPr>
        <w:t>906</w:t>
      </w:r>
      <w:r>
        <w:rPr>
          <w:rFonts w:hint="eastAsia"/>
          <w:sz w:val="21"/>
          <w:szCs w:val="21"/>
        </w:rPr>
        <w:t>．对相当一部分乡村家庭来说，女青年去工厂做工已成为家庭越来越重要的收入来源，无疑也构成乡村社会变革的重要因素。</w:t>
      </w:r>
    </w:p>
    <w:p w:rsidR="00000000" w:rsidRDefault="00000000">
      <w:pPr>
        <w:tabs>
          <w:tab w:val="left" w:pos="5220"/>
        </w:tabs>
        <w:spacing w:after="240" w:line="440" w:lineRule="exact"/>
        <w:ind w:firstLine="480"/>
        <w:jc w:val="both"/>
        <w:rPr>
          <w:sz w:val="21"/>
          <w:szCs w:val="21"/>
        </w:rPr>
      </w:pPr>
      <w:r>
        <w:rPr>
          <w:sz w:val="21"/>
          <w:szCs w:val="21"/>
        </w:rPr>
        <w:t>907</w:t>
      </w:r>
      <w:r>
        <w:rPr>
          <w:rFonts w:hint="eastAsia"/>
          <w:sz w:val="21"/>
          <w:szCs w:val="21"/>
        </w:rPr>
        <w:t>．乡村妇女就业的第二大特点是：</w:t>
      </w:r>
      <w:r>
        <w:rPr>
          <w:sz w:val="21"/>
          <w:szCs w:val="21"/>
        </w:rPr>
        <w:t>15</w:t>
      </w:r>
      <w:r>
        <w:rPr>
          <w:rFonts w:hint="eastAsia"/>
          <w:sz w:val="21"/>
          <w:szCs w:val="21"/>
        </w:rPr>
        <w:t>至</w:t>
      </w:r>
      <w:r>
        <w:rPr>
          <w:sz w:val="21"/>
          <w:szCs w:val="21"/>
        </w:rPr>
        <w:t>29</w:t>
      </w:r>
      <w:r>
        <w:rPr>
          <w:rFonts w:hint="eastAsia"/>
          <w:sz w:val="21"/>
          <w:szCs w:val="21"/>
        </w:rPr>
        <w:t>岁的青年女工</w:t>
      </w:r>
      <w:r>
        <w:rPr>
          <w:sz w:val="21"/>
          <w:szCs w:val="21"/>
        </w:rPr>
        <w:t>1994</w:t>
      </w:r>
      <w:r>
        <w:rPr>
          <w:rFonts w:hint="eastAsia"/>
          <w:sz w:val="21"/>
          <w:szCs w:val="21"/>
        </w:rPr>
        <w:t>年占</w:t>
      </w:r>
      <w:r>
        <w:rPr>
          <w:sz w:val="21"/>
          <w:szCs w:val="21"/>
        </w:rPr>
        <w:t>57.8%</w:t>
      </w:r>
      <w:r>
        <w:rPr>
          <w:rFonts w:hint="eastAsia"/>
          <w:sz w:val="21"/>
          <w:szCs w:val="21"/>
        </w:rPr>
        <w:t>，</w:t>
      </w:r>
      <w:r>
        <w:rPr>
          <w:sz w:val="21"/>
          <w:szCs w:val="21"/>
        </w:rPr>
        <w:t>30</w:t>
      </w:r>
      <w:r>
        <w:rPr>
          <w:rFonts w:hint="eastAsia"/>
          <w:sz w:val="21"/>
          <w:szCs w:val="21"/>
        </w:rPr>
        <w:t>至</w:t>
      </w:r>
      <w:r>
        <w:rPr>
          <w:sz w:val="21"/>
          <w:szCs w:val="21"/>
        </w:rPr>
        <w:t>39</w:t>
      </w:r>
      <w:r>
        <w:rPr>
          <w:rFonts w:hint="eastAsia"/>
          <w:sz w:val="21"/>
          <w:szCs w:val="21"/>
        </w:rPr>
        <w:t>岁的女工占</w:t>
      </w:r>
      <w:r>
        <w:rPr>
          <w:sz w:val="21"/>
          <w:szCs w:val="21"/>
        </w:rPr>
        <w:t>17%</w:t>
      </w:r>
      <w:r>
        <w:rPr>
          <w:rFonts w:hint="eastAsia"/>
          <w:sz w:val="21"/>
          <w:szCs w:val="21"/>
        </w:rPr>
        <w:t>，</w:t>
      </w:r>
      <w:r>
        <w:rPr>
          <w:sz w:val="21"/>
          <w:szCs w:val="21"/>
        </w:rPr>
        <w:t>50</w:t>
      </w:r>
      <w:r>
        <w:rPr>
          <w:rFonts w:hint="eastAsia"/>
          <w:sz w:val="21"/>
          <w:szCs w:val="21"/>
        </w:rPr>
        <w:t>岁以上的女工占</w:t>
      </w:r>
      <w:r>
        <w:rPr>
          <w:sz w:val="21"/>
          <w:szCs w:val="21"/>
        </w:rPr>
        <w:t>14%</w:t>
      </w:r>
      <w:r>
        <w:rPr>
          <w:rFonts w:hint="eastAsia"/>
          <w:sz w:val="21"/>
          <w:szCs w:val="21"/>
        </w:rPr>
        <w:t>。乡村女工的这一年龄结构与两个因素有关：一方面，乡村的家庭劳动占最重要的地位；另一方面，女工大多集中在制造业，而在制造业，又以青年女工居多。</w:t>
      </w:r>
    </w:p>
    <w:p w:rsidR="00000000" w:rsidRDefault="00000000">
      <w:pPr>
        <w:pStyle w:val="Date"/>
        <w:tabs>
          <w:tab w:val="left" w:pos="5220"/>
        </w:tabs>
        <w:adjustRightInd w:val="0"/>
        <w:spacing w:after="240" w:line="440" w:lineRule="exact"/>
        <w:textAlignment w:val="baseline"/>
        <w:rPr>
          <w:rFonts w:eastAsia="SimHei"/>
          <w:kern w:val="0"/>
          <w:lang w:val="en-US"/>
        </w:rPr>
      </w:pPr>
      <w:r>
        <w:rPr>
          <w:rFonts w:eastAsia="SimHei" w:hint="eastAsia"/>
          <w:kern w:val="0"/>
          <w:lang w:val="en-US"/>
        </w:rPr>
        <w:t>农业部门中的妇女劳动力</w:t>
      </w:r>
    </w:p>
    <w:p w:rsidR="00000000" w:rsidRDefault="00000000">
      <w:pPr>
        <w:tabs>
          <w:tab w:val="left" w:pos="5220"/>
        </w:tabs>
        <w:spacing w:after="240" w:line="440" w:lineRule="exact"/>
        <w:ind w:firstLine="480"/>
        <w:jc w:val="both"/>
        <w:rPr>
          <w:sz w:val="21"/>
          <w:szCs w:val="21"/>
        </w:rPr>
      </w:pPr>
      <w:r>
        <w:rPr>
          <w:sz w:val="21"/>
          <w:szCs w:val="21"/>
        </w:rPr>
        <w:t>908</w:t>
      </w:r>
      <w:r>
        <w:rPr>
          <w:rFonts w:hint="eastAsia"/>
          <w:sz w:val="21"/>
          <w:szCs w:val="21"/>
        </w:rPr>
        <w:t>．从近</w:t>
      </w:r>
      <w:r>
        <w:rPr>
          <w:sz w:val="21"/>
          <w:szCs w:val="21"/>
        </w:rPr>
        <w:t>20</w:t>
      </w:r>
      <w:r>
        <w:rPr>
          <w:rFonts w:hint="eastAsia"/>
          <w:sz w:val="21"/>
          <w:szCs w:val="21"/>
        </w:rPr>
        <w:t>年来的农业演变可以看出，妇女参加农业劳动明显增多。虽然</w:t>
      </w:r>
      <w:r>
        <w:rPr>
          <w:sz w:val="21"/>
          <w:szCs w:val="21"/>
        </w:rPr>
        <w:t>1975</w:t>
      </w:r>
      <w:r>
        <w:rPr>
          <w:rFonts w:hint="eastAsia"/>
          <w:sz w:val="21"/>
          <w:szCs w:val="21"/>
        </w:rPr>
        <w:t>年后农业从事经济活动人口的数量渐趋减少，根据农业部的统计，已从</w:t>
      </w:r>
      <w:r>
        <w:rPr>
          <w:sz w:val="21"/>
          <w:szCs w:val="21"/>
        </w:rPr>
        <w:t>509 000</w:t>
      </w:r>
      <w:r>
        <w:rPr>
          <w:rFonts w:hint="eastAsia"/>
          <w:sz w:val="21"/>
          <w:szCs w:val="21"/>
        </w:rPr>
        <w:t>人下降到</w:t>
      </w:r>
      <w:r>
        <w:rPr>
          <w:sz w:val="21"/>
          <w:szCs w:val="21"/>
        </w:rPr>
        <w:t>500 000</w:t>
      </w:r>
      <w:r>
        <w:rPr>
          <w:rFonts w:hint="eastAsia"/>
          <w:sz w:val="21"/>
          <w:szCs w:val="21"/>
        </w:rPr>
        <w:t>人，但妇女农业劳动力的数量却在不断增加。</w:t>
      </w:r>
    </w:p>
    <w:p w:rsidR="00000000" w:rsidRDefault="00000000">
      <w:pPr>
        <w:tabs>
          <w:tab w:val="left" w:pos="5220"/>
        </w:tabs>
        <w:spacing w:after="240" w:line="440" w:lineRule="exact"/>
        <w:ind w:firstLine="480"/>
        <w:jc w:val="both"/>
        <w:rPr>
          <w:sz w:val="21"/>
          <w:szCs w:val="21"/>
        </w:rPr>
      </w:pPr>
      <w:r>
        <w:rPr>
          <w:sz w:val="21"/>
          <w:szCs w:val="21"/>
        </w:rPr>
        <w:t>909</w:t>
      </w:r>
      <w:r>
        <w:rPr>
          <w:rFonts w:hint="eastAsia"/>
          <w:sz w:val="21"/>
          <w:szCs w:val="21"/>
        </w:rPr>
        <w:t>．从事农业的妇女人数从</w:t>
      </w:r>
      <w:r>
        <w:rPr>
          <w:sz w:val="21"/>
          <w:szCs w:val="21"/>
        </w:rPr>
        <w:t>1975</w:t>
      </w:r>
      <w:r>
        <w:rPr>
          <w:rFonts w:hint="eastAsia"/>
          <w:sz w:val="21"/>
          <w:szCs w:val="21"/>
        </w:rPr>
        <w:t>年的</w:t>
      </w:r>
      <w:r>
        <w:rPr>
          <w:sz w:val="21"/>
          <w:szCs w:val="21"/>
        </w:rPr>
        <w:t>69 000</w:t>
      </w:r>
      <w:r>
        <w:rPr>
          <w:rFonts w:hint="eastAsia"/>
          <w:sz w:val="21"/>
          <w:szCs w:val="21"/>
        </w:rPr>
        <w:t>人上升到</w:t>
      </w:r>
      <w:r>
        <w:rPr>
          <w:sz w:val="21"/>
          <w:szCs w:val="21"/>
        </w:rPr>
        <w:t>1994</w:t>
      </w:r>
      <w:r>
        <w:rPr>
          <w:rFonts w:hint="eastAsia"/>
          <w:sz w:val="21"/>
          <w:szCs w:val="21"/>
        </w:rPr>
        <w:t>年的</w:t>
      </w:r>
      <w:r>
        <w:rPr>
          <w:sz w:val="21"/>
          <w:szCs w:val="21"/>
        </w:rPr>
        <w:t>107 000</w:t>
      </w:r>
      <w:r>
        <w:rPr>
          <w:rFonts w:hint="eastAsia"/>
          <w:sz w:val="21"/>
          <w:szCs w:val="21"/>
        </w:rPr>
        <w:t>人。妇女农业劳动力的比重也相应从</w:t>
      </w:r>
      <w:r>
        <w:rPr>
          <w:sz w:val="21"/>
          <w:szCs w:val="21"/>
        </w:rPr>
        <w:t>1994</w:t>
      </w:r>
      <w:r>
        <w:rPr>
          <w:rFonts w:hint="eastAsia"/>
          <w:sz w:val="21"/>
          <w:szCs w:val="21"/>
        </w:rPr>
        <w:t>年的</w:t>
      </w:r>
      <w:r>
        <w:rPr>
          <w:sz w:val="21"/>
          <w:szCs w:val="21"/>
        </w:rPr>
        <w:t>13.6%</w:t>
      </w:r>
      <w:r>
        <w:rPr>
          <w:rFonts w:hint="eastAsia"/>
          <w:sz w:val="21"/>
          <w:szCs w:val="21"/>
        </w:rPr>
        <w:t>上升到</w:t>
      </w:r>
      <w:r>
        <w:rPr>
          <w:sz w:val="21"/>
          <w:szCs w:val="21"/>
        </w:rPr>
        <w:t>1997</w:t>
      </w:r>
      <w:r>
        <w:rPr>
          <w:rFonts w:hint="eastAsia"/>
          <w:sz w:val="21"/>
          <w:szCs w:val="21"/>
        </w:rPr>
        <w:t>年的</w:t>
      </w:r>
      <w:r>
        <w:rPr>
          <w:sz w:val="21"/>
          <w:szCs w:val="21"/>
        </w:rPr>
        <w:t>21.4%</w:t>
      </w:r>
      <w:r>
        <w:rPr>
          <w:rFonts w:hint="eastAsia"/>
          <w:sz w:val="21"/>
          <w:szCs w:val="21"/>
        </w:rPr>
        <w:t>。</w:t>
      </w:r>
    </w:p>
    <w:p w:rsidR="00000000" w:rsidRDefault="00000000">
      <w:pPr>
        <w:tabs>
          <w:tab w:val="left" w:pos="5220"/>
        </w:tabs>
        <w:spacing w:after="240" w:line="440" w:lineRule="exact"/>
        <w:jc w:val="center"/>
        <w:rPr>
          <w:sz w:val="21"/>
          <w:szCs w:val="21"/>
        </w:rPr>
      </w:pPr>
      <w:r>
        <w:rPr>
          <w:rFonts w:eastAsia="SimHei" w:hint="eastAsia"/>
          <w:sz w:val="21"/>
          <w:szCs w:val="21"/>
        </w:rPr>
        <w:t>按性别分类农业就业人口状况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840"/>
        <w:gridCol w:w="960"/>
        <w:gridCol w:w="720"/>
        <w:gridCol w:w="840"/>
        <w:gridCol w:w="1080"/>
        <w:gridCol w:w="1080"/>
        <w:gridCol w:w="900"/>
        <w:gridCol w:w="900"/>
        <w:gridCol w:w="900"/>
        <w:gridCol w:w="900"/>
      </w:tblGrid>
      <w:tr w:rsidR="00000000">
        <w:tblPrEx>
          <w:tblCellMar>
            <w:top w:w="0" w:type="dxa"/>
            <w:bottom w:w="0" w:type="dxa"/>
          </w:tblCellMar>
        </w:tblPrEx>
        <w:trPr>
          <w:cantSplit/>
        </w:trPr>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性别</w:t>
            </w:r>
          </w:p>
        </w:tc>
        <w:tc>
          <w:tcPr>
            <w:tcW w:w="180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b/>
                <w:bCs/>
                <w:sz w:val="21"/>
                <w:szCs w:val="21"/>
              </w:rPr>
            </w:pPr>
            <w:r>
              <w:rPr>
                <w:rFonts w:eastAsia="SimHei"/>
                <w:b/>
                <w:bCs/>
                <w:sz w:val="21"/>
                <w:szCs w:val="21"/>
              </w:rPr>
              <w:t>1966</w:t>
            </w:r>
          </w:p>
        </w:tc>
        <w:tc>
          <w:tcPr>
            <w:tcW w:w="156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b/>
                <w:bCs/>
                <w:sz w:val="21"/>
                <w:szCs w:val="21"/>
              </w:rPr>
            </w:pPr>
            <w:r>
              <w:rPr>
                <w:rFonts w:eastAsia="SimHei"/>
                <w:b/>
                <w:bCs/>
                <w:sz w:val="21"/>
                <w:szCs w:val="21"/>
              </w:rPr>
              <w:t>1975</w:t>
            </w:r>
          </w:p>
        </w:tc>
        <w:tc>
          <w:tcPr>
            <w:tcW w:w="216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b/>
                <w:bCs/>
                <w:sz w:val="21"/>
                <w:szCs w:val="21"/>
              </w:rPr>
            </w:pPr>
            <w:r>
              <w:rPr>
                <w:rFonts w:eastAsia="SimHei"/>
                <w:b/>
                <w:bCs/>
                <w:sz w:val="21"/>
                <w:szCs w:val="21"/>
              </w:rPr>
              <w:t>1984</w:t>
            </w:r>
          </w:p>
        </w:tc>
        <w:tc>
          <w:tcPr>
            <w:tcW w:w="180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b/>
                <w:bCs/>
                <w:sz w:val="21"/>
                <w:szCs w:val="21"/>
              </w:rPr>
            </w:pPr>
            <w:r>
              <w:rPr>
                <w:rFonts w:eastAsia="SimHei"/>
                <w:b/>
                <w:bCs/>
                <w:sz w:val="21"/>
                <w:szCs w:val="21"/>
              </w:rPr>
              <w:t>1989</w:t>
            </w:r>
          </w:p>
        </w:tc>
        <w:tc>
          <w:tcPr>
            <w:tcW w:w="180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b/>
                <w:bCs/>
                <w:sz w:val="21"/>
                <w:szCs w:val="21"/>
              </w:rPr>
            </w:pPr>
            <w:r>
              <w:rPr>
                <w:rFonts w:eastAsia="SimHei"/>
                <w:b/>
                <w:bCs/>
                <w:sz w:val="21"/>
                <w:szCs w:val="21"/>
              </w:rPr>
              <w:t>1994</w:t>
            </w:r>
          </w:p>
        </w:tc>
      </w:tr>
      <w:tr w:rsidR="00000000">
        <w:tblPrEx>
          <w:tblCellMar>
            <w:top w:w="0" w:type="dxa"/>
            <w:bottom w:w="0" w:type="dxa"/>
          </w:tblCellMar>
        </w:tblPrEx>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人数</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b/>
                <w:bCs/>
                <w:sz w:val="21"/>
                <w:szCs w:val="21"/>
              </w:rPr>
            </w:pPr>
            <w:r>
              <w:rPr>
                <w:rFonts w:eastAsia="SimHei"/>
                <w:b/>
                <w:bCs/>
                <w:sz w:val="21"/>
                <w:szCs w:val="21"/>
              </w:rPr>
              <w:t>%</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人数</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b/>
                <w:bCs/>
                <w:sz w:val="21"/>
                <w:szCs w:val="21"/>
              </w:rPr>
            </w:pPr>
            <w:r>
              <w:rPr>
                <w:rFonts w:eastAsia="SimHei"/>
                <w:b/>
                <w:bCs/>
                <w:sz w:val="21"/>
                <w:szCs w:val="21"/>
              </w:rPr>
              <w:t>%</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人数</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b/>
                <w:bCs/>
                <w:sz w:val="21"/>
                <w:szCs w:val="21"/>
              </w:rPr>
            </w:pPr>
            <w:r>
              <w:rPr>
                <w:rFonts w:eastAsia="SimHei"/>
                <w:b/>
                <w:bCs/>
                <w:sz w:val="21"/>
                <w:szCs w:val="21"/>
              </w:rPr>
              <w:t>%</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人数</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b/>
                <w:bCs/>
                <w:sz w:val="21"/>
                <w:szCs w:val="21"/>
              </w:rPr>
            </w:pPr>
            <w:r>
              <w:rPr>
                <w:rFonts w:eastAsia="SimHei"/>
                <w:b/>
                <w:bCs/>
                <w:sz w:val="21"/>
                <w:szCs w:val="21"/>
              </w:rPr>
              <w:t>%</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人数</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b/>
                <w:bCs/>
                <w:sz w:val="21"/>
                <w:szCs w:val="21"/>
              </w:rPr>
            </w:pPr>
            <w:r>
              <w:rPr>
                <w:rFonts w:eastAsia="SimHei"/>
                <w:b/>
                <w:bCs/>
                <w:sz w:val="21"/>
                <w:szCs w:val="21"/>
              </w:rPr>
              <w:t>%</w:t>
            </w:r>
          </w:p>
        </w:tc>
      </w:tr>
      <w:tr w:rsidR="00000000">
        <w:tblPrEx>
          <w:tblCellMar>
            <w:top w:w="0" w:type="dxa"/>
            <w:bottom w:w="0" w:type="dxa"/>
          </w:tblCellMar>
        </w:tblPrEx>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rFonts w:hint="eastAsia"/>
                <w:sz w:val="21"/>
                <w:szCs w:val="21"/>
              </w:rPr>
              <w:t>男</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440</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98.2</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440</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86.4</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380</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79.8</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422</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82.7</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393</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78.6</w:t>
            </w:r>
          </w:p>
        </w:tc>
      </w:tr>
      <w:tr w:rsidR="00000000">
        <w:tblPrEx>
          <w:tblCellMar>
            <w:top w:w="0" w:type="dxa"/>
            <w:bottom w:w="0" w:type="dxa"/>
          </w:tblCellMar>
        </w:tblPrEx>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rFonts w:hint="eastAsia"/>
                <w:sz w:val="21"/>
                <w:szCs w:val="21"/>
              </w:rPr>
              <w:t>女</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8</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1.8</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69</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13.6</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96</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20.2</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87</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17.3</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107</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21.4</w:t>
            </w:r>
          </w:p>
        </w:tc>
      </w:tr>
      <w:tr w:rsidR="00000000">
        <w:tblPrEx>
          <w:tblCellMar>
            <w:top w:w="0" w:type="dxa"/>
            <w:bottom w:w="0" w:type="dxa"/>
          </w:tblCellMar>
        </w:tblPrEx>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rFonts w:hint="eastAsia"/>
                <w:sz w:val="21"/>
                <w:szCs w:val="21"/>
              </w:rPr>
              <w:t>合计</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448</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100</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509</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100</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476</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100</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509</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100</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500</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100</w:t>
            </w:r>
          </w:p>
        </w:tc>
      </w:tr>
    </w:tbl>
    <w:p w:rsidR="00000000" w:rsidRDefault="00000000">
      <w:pPr>
        <w:tabs>
          <w:tab w:val="left" w:pos="5220"/>
        </w:tabs>
        <w:spacing w:line="440" w:lineRule="exact"/>
        <w:rPr>
          <w:sz w:val="21"/>
          <w:szCs w:val="21"/>
        </w:rPr>
      </w:pPr>
      <w:r>
        <w:rPr>
          <w:rFonts w:hint="eastAsia"/>
          <w:sz w:val="21"/>
          <w:szCs w:val="21"/>
        </w:rPr>
        <w:t>以千人为计算单位。</w:t>
      </w:r>
      <w:r>
        <w:rPr>
          <w:sz w:val="21"/>
          <w:szCs w:val="21"/>
        </w:rPr>
        <w:t xml:space="preserve">                          </w:t>
      </w:r>
    </w:p>
    <w:p w:rsidR="00000000" w:rsidRDefault="00000000">
      <w:pPr>
        <w:tabs>
          <w:tab w:val="left" w:pos="5220"/>
        </w:tabs>
        <w:spacing w:after="240" w:line="440" w:lineRule="exact"/>
        <w:rPr>
          <w:rFonts w:eastAsia="SimHei"/>
          <w:sz w:val="21"/>
          <w:szCs w:val="21"/>
        </w:rPr>
      </w:pPr>
      <w:r>
        <w:rPr>
          <w:rFonts w:eastAsia="SimHei" w:hint="eastAsia"/>
          <w:sz w:val="21"/>
          <w:szCs w:val="21"/>
        </w:rPr>
        <w:t>资料来源：全国统计局及妇女研究、文献与信息中心关于乡村妇女的报告。</w:t>
      </w:r>
    </w:p>
    <w:p w:rsidR="00000000" w:rsidRDefault="00000000">
      <w:pPr>
        <w:tabs>
          <w:tab w:val="left" w:pos="5220"/>
        </w:tabs>
        <w:spacing w:after="240" w:line="440" w:lineRule="exact"/>
        <w:ind w:firstLine="480"/>
        <w:jc w:val="both"/>
        <w:rPr>
          <w:sz w:val="21"/>
          <w:szCs w:val="21"/>
        </w:rPr>
      </w:pPr>
      <w:r>
        <w:rPr>
          <w:sz w:val="21"/>
          <w:szCs w:val="21"/>
        </w:rPr>
        <w:t>910</w:t>
      </w:r>
      <w:r>
        <w:rPr>
          <w:rFonts w:hint="eastAsia"/>
          <w:sz w:val="21"/>
          <w:szCs w:val="21"/>
        </w:rPr>
        <w:t>．根据农业部在</w:t>
      </w:r>
      <w:r>
        <w:rPr>
          <w:sz w:val="21"/>
          <w:szCs w:val="21"/>
        </w:rPr>
        <w:t>1994-95</w:t>
      </w:r>
      <w:r>
        <w:rPr>
          <w:rFonts w:hint="eastAsia"/>
          <w:sz w:val="21"/>
          <w:szCs w:val="21"/>
        </w:rPr>
        <w:t>年对农业经营结构调查提供的数字，人们注意到妇女农业劳动力有了很大的增加，达到</w:t>
      </w:r>
      <w:r>
        <w:rPr>
          <w:sz w:val="21"/>
          <w:szCs w:val="21"/>
        </w:rPr>
        <w:t>708000</w:t>
      </w:r>
      <w:r>
        <w:rPr>
          <w:rFonts w:hint="eastAsia"/>
          <w:sz w:val="21"/>
          <w:szCs w:val="21"/>
        </w:rPr>
        <w:t>人，而据</w:t>
      </w:r>
      <w:r>
        <w:rPr>
          <w:sz w:val="21"/>
          <w:szCs w:val="21"/>
        </w:rPr>
        <w:t>1993-94</w:t>
      </w:r>
      <w:r>
        <w:rPr>
          <w:rFonts w:hint="eastAsia"/>
          <w:sz w:val="21"/>
          <w:szCs w:val="21"/>
        </w:rPr>
        <w:t>年乡村后续调查（农业部）的结果，仅有</w:t>
      </w:r>
      <w:r>
        <w:rPr>
          <w:sz w:val="21"/>
          <w:szCs w:val="21"/>
        </w:rPr>
        <w:t>392 000</w:t>
      </w:r>
      <w:r>
        <w:rPr>
          <w:rFonts w:hint="eastAsia"/>
          <w:sz w:val="21"/>
          <w:szCs w:val="21"/>
        </w:rPr>
        <w:t>人。</w:t>
      </w:r>
    </w:p>
    <w:p w:rsidR="00000000" w:rsidRDefault="00000000">
      <w:pPr>
        <w:tabs>
          <w:tab w:val="left" w:pos="5220"/>
        </w:tabs>
        <w:spacing w:after="240" w:line="440" w:lineRule="exact"/>
        <w:ind w:firstLine="480"/>
        <w:jc w:val="both"/>
        <w:rPr>
          <w:sz w:val="21"/>
          <w:szCs w:val="21"/>
        </w:rPr>
      </w:pPr>
      <w:r>
        <w:rPr>
          <w:sz w:val="21"/>
          <w:szCs w:val="21"/>
        </w:rPr>
        <w:t>911</w:t>
      </w:r>
      <w:r>
        <w:rPr>
          <w:rFonts w:hint="eastAsia"/>
          <w:sz w:val="21"/>
          <w:szCs w:val="21"/>
        </w:rPr>
        <w:t>．这些数字使妇女在家庭农业劳动力中的比例达到</w:t>
      </w:r>
      <w:r>
        <w:rPr>
          <w:sz w:val="21"/>
          <w:szCs w:val="21"/>
        </w:rPr>
        <w:t>64.29%</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912</w:t>
      </w:r>
      <w:r>
        <w:rPr>
          <w:rFonts w:hint="eastAsia"/>
          <w:sz w:val="21"/>
          <w:szCs w:val="21"/>
        </w:rPr>
        <w:t>．从这次调查看出，乡村妇女从事经济活动人口在长工中的比重已从</w:t>
      </w:r>
      <w:r>
        <w:rPr>
          <w:sz w:val="21"/>
          <w:szCs w:val="21"/>
        </w:rPr>
        <w:t>1993-94</w:t>
      </w:r>
      <w:r>
        <w:rPr>
          <w:rFonts w:hint="eastAsia"/>
          <w:sz w:val="21"/>
          <w:szCs w:val="21"/>
        </w:rPr>
        <w:t>年的</w:t>
      </w:r>
      <w:r>
        <w:rPr>
          <w:sz w:val="21"/>
          <w:szCs w:val="21"/>
        </w:rPr>
        <w:t>5.56%</w:t>
      </w:r>
      <w:r>
        <w:rPr>
          <w:rFonts w:hint="eastAsia"/>
          <w:sz w:val="21"/>
          <w:szCs w:val="21"/>
        </w:rPr>
        <w:t>增加到</w:t>
      </w:r>
      <w:r>
        <w:rPr>
          <w:sz w:val="21"/>
          <w:szCs w:val="21"/>
        </w:rPr>
        <w:t>1994-95</w:t>
      </w:r>
      <w:r>
        <w:rPr>
          <w:rFonts w:hint="eastAsia"/>
          <w:sz w:val="21"/>
          <w:szCs w:val="21"/>
        </w:rPr>
        <w:t>年的</w:t>
      </w:r>
      <w:r>
        <w:rPr>
          <w:sz w:val="21"/>
          <w:szCs w:val="21"/>
        </w:rPr>
        <w:t>9.53%</w:t>
      </w:r>
      <w:r>
        <w:rPr>
          <w:rFonts w:hint="eastAsia"/>
          <w:sz w:val="21"/>
          <w:szCs w:val="21"/>
        </w:rPr>
        <w:t>，而在短工中的比重则从</w:t>
      </w:r>
      <w:r>
        <w:rPr>
          <w:sz w:val="21"/>
          <w:szCs w:val="21"/>
        </w:rPr>
        <w:t>24%</w:t>
      </w:r>
      <w:r>
        <w:rPr>
          <w:rFonts w:hint="eastAsia"/>
          <w:sz w:val="21"/>
          <w:szCs w:val="21"/>
        </w:rPr>
        <w:t>增加到</w:t>
      </w:r>
      <w:r>
        <w:rPr>
          <w:sz w:val="21"/>
          <w:szCs w:val="21"/>
        </w:rPr>
        <w:t>38.01%</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913</w:t>
      </w:r>
      <w:r>
        <w:rPr>
          <w:rFonts w:hint="eastAsia"/>
          <w:sz w:val="21"/>
          <w:szCs w:val="21"/>
        </w:rPr>
        <w:t>．近年来，生产系统的多样化，劳动力密集型生产部门（蔬菜和果木种植）的发展，主要都依赖妇女劳动，不论属于家庭经营或农业雇工。第九个五年计划期间，随着灌溉面积将扩大</w:t>
      </w:r>
      <w:r>
        <w:rPr>
          <w:sz w:val="21"/>
          <w:szCs w:val="21"/>
        </w:rPr>
        <w:t>25 000</w:t>
      </w:r>
      <w:r>
        <w:rPr>
          <w:rFonts w:hint="eastAsia"/>
          <w:sz w:val="21"/>
          <w:szCs w:val="21"/>
        </w:rPr>
        <w:t>公顷，这一趋势还会发展下去。</w:t>
      </w:r>
    </w:p>
    <w:p w:rsidR="00000000" w:rsidRDefault="00000000">
      <w:pPr>
        <w:tabs>
          <w:tab w:val="left" w:pos="5220"/>
        </w:tabs>
        <w:spacing w:after="240" w:line="440" w:lineRule="exact"/>
        <w:ind w:firstLine="480"/>
        <w:jc w:val="both"/>
        <w:rPr>
          <w:sz w:val="21"/>
          <w:szCs w:val="21"/>
        </w:rPr>
      </w:pPr>
      <w:r>
        <w:rPr>
          <w:sz w:val="21"/>
          <w:szCs w:val="21"/>
        </w:rPr>
        <w:t>914</w:t>
      </w:r>
      <w:r>
        <w:rPr>
          <w:rFonts w:hint="eastAsia"/>
          <w:sz w:val="21"/>
          <w:szCs w:val="21"/>
        </w:rPr>
        <w:t>．妇女研究、文献与信息中心的报告指出，由于发生了这一演变，大部分农场的扩大再生产取决于乡村妇女和女青年的劳动。</w:t>
      </w:r>
    </w:p>
    <w:p w:rsidR="00000000" w:rsidRDefault="00000000">
      <w:pPr>
        <w:tabs>
          <w:tab w:val="left" w:pos="5220"/>
        </w:tabs>
        <w:spacing w:after="240" w:line="440" w:lineRule="exact"/>
        <w:ind w:firstLine="480"/>
        <w:jc w:val="both"/>
        <w:rPr>
          <w:sz w:val="21"/>
          <w:szCs w:val="21"/>
        </w:rPr>
      </w:pPr>
      <w:r>
        <w:rPr>
          <w:sz w:val="21"/>
          <w:szCs w:val="21"/>
        </w:rPr>
        <w:t>915</w:t>
      </w:r>
      <w:r>
        <w:rPr>
          <w:rFonts w:hint="eastAsia"/>
          <w:sz w:val="21"/>
          <w:szCs w:val="21"/>
        </w:rPr>
        <w:t>．妇女劳动在农业中具有以下特征：</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妇女劳动基本上具有家庭的性质，停留在家庭经营的范围内；</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农业雇工中的妇女明显增加，但以季节工为主；</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少数妇女担任农场主。</w:t>
      </w:r>
    </w:p>
    <w:p w:rsidR="00000000" w:rsidRDefault="00000000">
      <w:pPr>
        <w:pStyle w:val="Date"/>
        <w:tabs>
          <w:tab w:val="left" w:pos="5220"/>
        </w:tabs>
        <w:adjustRightInd w:val="0"/>
        <w:spacing w:after="240" w:line="440" w:lineRule="exact"/>
        <w:textAlignment w:val="baseline"/>
        <w:rPr>
          <w:rFonts w:eastAsia="SimHei"/>
          <w:kern w:val="0"/>
          <w:lang w:val="en-US"/>
        </w:rPr>
      </w:pPr>
      <w:r>
        <w:rPr>
          <w:rFonts w:eastAsia="SimHei" w:hint="eastAsia"/>
          <w:kern w:val="0"/>
          <w:lang w:val="en-US"/>
        </w:rPr>
        <w:t>女农业经营者</w:t>
      </w:r>
    </w:p>
    <w:p w:rsidR="00000000" w:rsidRDefault="00000000">
      <w:pPr>
        <w:tabs>
          <w:tab w:val="left" w:pos="5220"/>
        </w:tabs>
        <w:spacing w:after="240" w:line="440" w:lineRule="exact"/>
        <w:ind w:firstLine="480"/>
        <w:jc w:val="both"/>
        <w:rPr>
          <w:sz w:val="21"/>
          <w:szCs w:val="21"/>
        </w:rPr>
      </w:pPr>
      <w:r>
        <w:rPr>
          <w:sz w:val="21"/>
          <w:szCs w:val="21"/>
        </w:rPr>
        <w:t>916</w:t>
      </w:r>
      <w:r>
        <w:rPr>
          <w:rFonts w:hint="eastAsia"/>
          <w:sz w:val="21"/>
          <w:szCs w:val="21"/>
        </w:rPr>
        <w:t>．根据农业基础调查，</w:t>
      </w:r>
      <w:r>
        <w:rPr>
          <w:sz w:val="21"/>
          <w:szCs w:val="21"/>
        </w:rPr>
        <w:t>1990</w:t>
      </w:r>
      <w:r>
        <w:rPr>
          <w:rFonts w:hint="eastAsia"/>
          <w:sz w:val="21"/>
          <w:szCs w:val="21"/>
        </w:rPr>
        <w:t>年共有女农场主</w:t>
      </w:r>
      <w:r>
        <w:rPr>
          <w:sz w:val="21"/>
          <w:szCs w:val="21"/>
        </w:rPr>
        <w:t>15 000</w:t>
      </w:r>
      <w:r>
        <w:rPr>
          <w:rFonts w:hint="eastAsia"/>
          <w:sz w:val="21"/>
          <w:szCs w:val="21"/>
        </w:rPr>
        <w:t>人，占农场主总数的</w:t>
      </w:r>
      <w:r>
        <w:rPr>
          <w:sz w:val="21"/>
          <w:szCs w:val="21"/>
        </w:rPr>
        <w:t>3.8%</w:t>
      </w:r>
      <w:r>
        <w:rPr>
          <w:rFonts w:hint="eastAsia"/>
          <w:sz w:val="21"/>
          <w:szCs w:val="21"/>
        </w:rPr>
        <w:t>。</w:t>
      </w:r>
      <w:r>
        <w:rPr>
          <w:sz w:val="21"/>
          <w:szCs w:val="21"/>
        </w:rPr>
        <w:t>1994-95</w:t>
      </w:r>
      <w:r>
        <w:rPr>
          <w:rFonts w:hint="eastAsia"/>
          <w:sz w:val="21"/>
          <w:szCs w:val="21"/>
        </w:rPr>
        <w:t>年关于农业经营结构的调查表明，女农场主共有</w:t>
      </w:r>
      <w:r>
        <w:rPr>
          <w:sz w:val="21"/>
          <w:szCs w:val="21"/>
        </w:rPr>
        <w:t>26 200</w:t>
      </w:r>
      <w:r>
        <w:rPr>
          <w:rFonts w:hint="eastAsia"/>
          <w:sz w:val="21"/>
          <w:szCs w:val="21"/>
        </w:rPr>
        <w:t>人（占总数的</w:t>
      </w:r>
      <w:r>
        <w:rPr>
          <w:sz w:val="21"/>
          <w:szCs w:val="21"/>
        </w:rPr>
        <w:t>5.6%</w:t>
      </w:r>
      <w:r>
        <w:rPr>
          <w:rFonts w:hint="eastAsia"/>
          <w:sz w:val="21"/>
          <w:szCs w:val="21"/>
        </w:rPr>
        <w:t>），其中</w:t>
      </w:r>
      <w:r>
        <w:rPr>
          <w:sz w:val="21"/>
          <w:szCs w:val="21"/>
        </w:rPr>
        <w:t>10 400</w:t>
      </w:r>
      <w:r>
        <w:rPr>
          <w:rFonts w:hint="eastAsia"/>
          <w:sz w:val="21"/>
          <w:szCs w:val="21"/>
        </w:rPr>
        <w:t>人大部分时间从事经营活动。据全国统计局的调查，</w:t>
      </w:r>
      <w:r>
        <w:rPr>
          <w:sz w:val="21"/>
          <w:szCs w:val="21"/>
        </w:rPr>
        <w:t>1994</w:t>
      </w:r>
      <w:r>
        <w:rPr>
          <w:rFonts w:hint="eastAsia"/>
          <w:sz w:val="21"/>
          <w:szCs w:val="21"/>
        </w:rPr>
        <w:t>年共有女农场主</w:t>
      </w:r>
      <w:r>
        <w:rPr>
          <w:sz w:val="21"/>
          <w:szCs w:val="21"/>
        </w:rPr>
        <w:t>22 100</w:t>
      </w:r>
      <w:r>
        <w:rPr>
          <w:rFonts w:hint="eastAsia"/>
          <w:sz w:val="21"/>
          <w:szCs w:val="21"/>
        </w:rPr>
        <w:t>人。</w:t>
      </w:r>
    </w:p>
    <w:p w:rsidR="00000000" w:rsidRDefault="00000000">
      <w:pPr>
        <w:tabs>
          <w:tab w:val="left" w:pos="5220"/>
        </w:tabs>
        <w:spacing w:after="240" w:line="440" w:lineRule="exact"/>
        <w:ind w:firstLine="480"/>
        <w:jc w:val="both"/>
        <w:rPr>
          <w:sz w:val="21"/>
          <w:szCs w:val="21"/>
        </w:rPr>
      </w:pPr>
      <w:r>
        <w:rPr>
          <w:sz w:val="21"/>
          <w:szCs w:val="21"/>
        </w:rPr>
        <w:t>917</w:t>
      </w:r>
      <w:r>
        <w:rPr>
          <w:rFonts w:hint="eastAsia"/>
          <w:sz w:val="21"/>
          <w:szCs w:val="21"/>
        </w:rPr>
        <w:t>．此外，在某些农业省，例如坚杜拜省、卡夫省、吉比利省和塔塔维纳省，妇女担任家长的比例相对较高，分别占</w:t>
      </w:r>
      <w:r>
        <w:rPr>
          <w:sz w:val="21"/>
          <w:szCs w:val="21"/>
        </w:rPr>
        <w:t>17.25%</w:t>
      </w:r>
      <w:r>
        <w:rPr>
          <w:rFonts w:hint="eastAsia"/>
          <w:sz w:val="21"/>
          <w:szCs w:val="21"/>
        </w:rPr>
        <w:t>、</w:t>
      </w:r>
      <w:r>
        <w:rPr>
          <w:sz w:val="21"/>
          <w:szCs w:val="21"/>
        </w:rPr>
        <w:t>16.55%</w:t>
      </w:r>
      <w:r>
        <w:rPr>
          <w:rFonts w:hint="eastAsia"/>
          <w:sz w:val="21"/>
          <w:szCs w:val="21"/>
        </w:rPr>
        <w:t>、</w:t>
      </w:r>
      <w:r>
        <w:rPr>
          <w:sz w:val="21"/>
          <w:szCs w:val="21"/>
        </w:rPr>
        <w:t>20.58%</w:t>
      </w:r>
      <w:r>
        <w:rPr>
          <w:rFonts w:hint="eastAsia"/>
          <w:sz w:val="21"/>
          <w:szCs w:val="21"/>
        </w:rPr>
        <w:t>和</w:t>
      </w:r>
      <w:r>
        <w:rPr>
          <w:sz w:val="21"/>
          <w:szCs w:val="21"/>
        </w:rPr>
        <w:t>17.86%</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918</w:t>
      </w:r>
      <w:r>
        <w:rPr>
          <w:rFonts w:hint="eastAsia"/>
          <w:sz w:val="21"/>
          <w:szCs w:val="21"/>
        </w:rPr>
        <w:t>．在最近一段时期，促进农业投资政策使许多从农业工程学校毕业的女青年纷纷在农村安家落户。但妇女实施的农业项目依旧十分有限。据促进农业投资署的统计，自该署成立以来，在总计</w:t>
      </w:r>
      <w:r>
        <w:rPr>
          <w:sz w:val="21"/>
          <w:szCs w:val="21"/>
        </w:rPr>
        <w:t>9 200</w:t>
      </w:r>
      <w:r>
        <w:rPr>
          <w:rFonts w:hint="eastAsia"/>
          <w:sz w:val="21"/>
          <w:szCs w:val="21"/>
        </w:rPr>
        <w:t>个批准项目中，仅</w:t>
      </w:r>
      <w:r>
        <w:rPr>
          <w:sz w:val="21"/>
          <w:szCs w:val="21"/>
        </w:rPr>
        <w:t>310</w:t>
      </w:r>
      <w:r>
        <w:rPr>
          <w:rFonts w:hint="eastAsia"/>
          <w:sz w:val="21"/>
          <w:szCs w:val="21"/>
        </w:rPr>
        <w:t>个是由妇女提出的，占</w:t>
      </w:r>
      <w:r>
        <w:rPr>
          <w:sz w:val="21"/>
          <w:szCs w:val="21"/>
        </w:rPr>
        <w:t>3.3%</w:t>
      </w:r>
      <w:r>
        <w:rPr>
          <w:rFonts w:hint="eastAsia"/>
          <w:sz w:val="21"/>
          <w:szCs w:val="21"/>
        </w:rPr>
        <w:t>。确实，妇女发起的农业项目大多属于小型项目，因而得不到促进农业投资署的审查通过。</w:t>
      </w:r>
    </w:p>
    <w:p w:rsidR="00000000" w:rsidRDefault="00000000">
      <w:pPr>
        <w:tabs>
          <w:tab w:val="left" w:pos="5220"/>
        </w:tabs>
        <w:spacing w:after="240" w:line="440" w:lineRule="exact"/>
        <w:ind w:firstLine="480"/>
        <w:jc w:val="both"/>
        <w:rPr>
          <w:sz w:val="21"/>
          <w:szCs w:val="21"/>
        </w:rPr>
      </w:pPr>
      <w:r>
        <w:rPr>
          <w:sz w:val="21"/>
          <w:szCs w:val="21"/>
        </w:rPr>
        <w:t>919</w:t>
      </w:r>
      <w:r>
        <w:rPr>
          <w:rFonts w:hint="eastAsia"/>
          <w:sz w:val="21"/>
          <w:szCs w:val="21"/>
        </w:rPr>
        <w:t>．事实上，许多社会和文化制约因素（素质不高、信息不灵、技术不熟练以及妇女在乡村的社会形象）使妇女很难发展农场主的业务，特别是为采购、信贷、技术推广和销售而与外界打交道。</w:t>
      </w:r>
    </w:p>
    <w:p w:rsidR="00000000" w:rsidRDefault="00000000">
      <w:pPr>
        <w:pStyle w:val="Date"/>
        <w:tabs>
          <w:tab w:val="left" w:pos="5220"/>
        </w:tabs>
        <w:adjustRightInd w:val="0"/>
        <w:spacing w:after="240" w:line="440" w:lineRule="exact"/>
        <w:textAlignment w:val="baseline"/>
        <w:rPr>
          <w:rFonts w:eastAsia="SimHei"/>
          <w:kern w:val="0"/>
          <w:lang w:val="en-US"/>
        </w:rPr>
      </w:pPr>
    </w:p>
    <w:p w:rsidR="00000000" w:rsidRDefault="00000000">
      <w:pPr>
        <w:pStyle w:val="Date"/>
        <w:tabs>
          <w:tab w:val="left" w:pos="5220"/>
        </w:tabs>
        <w:adjustRightInd w:val="0"/>
        <w:spacing w:after="240" w:line="440" w:lineRule="exact"/>
        <w:textAlignment w:val="baseline"/>
        <w:rPr>
          <w:rFonts w:eastAsia="SimHei"/>
          <w:kern w:val="0"/>
          <w:lang w:val="en-US"/>
        </w:rPr>
      </w:pPr>
      <w:r>
        <w:rPr>
          <w:rFonts w:eastAsia="SimHei" w:hint="eastAsia"/>
          <w:kern w:val="0"/>
          <w:lang w:val="en-US"/>
        </w:rPr>
        <w:t>女手工业者</w:t>
      </w:r>
    </w:p>
    <w:p w:rsidR="00000000" w:rsidRDefault="00000000">
      <w:pPr>
        <w:tabs>
          <w:tab w:val="left" w:pos="5220"/>
        </w:tabs>
        <w:spacing w:after="240" w:line="440" w:lineRule="exact"/>
        <w:ind w:firstLine="480"/>
        <w:jc w:val="both"/>
        <w:rPr>
          <w:sz w:val="21"/>
          <w:szCs w:val="21"/>
        </w:rPr>
      </w:pPr>
      <w:r>
        <w:rPr>
          <w:sz w:val="21"/>
          <w:szCs w:val="21"/>
        </w:rPr>
        <w:t>920</w:t>
      </w:r>
      <w:r>
        <w:rPr>
          <w:rFonts w:hint="eastAsia"/>
          <w:sz w:val="21"/>
          <w:szCs w:val="21"/>
        </w:rPr>
        <w:t>．在不同的地区，乡村妇女从事不同的手工业活动，如织羊毛、陶器制造、玻璃制造等，既用以满足家庭的需要，又补充家庭的收入。</w:t>
      </w:r>
    </w:p>
    <w:p w:rsidR="00000000" w:rsidRDefault="00000000">
      <w:pPr>
        <w:tabs>
          <w:tab w:val="left" w:pos="5220"/>
        </w:tabs>
        <w:spacing w:after="240" w:line="440" w:lineRule="exact"/>
        <w:ind w:firstLine="480"/>
        <w:jc w:val="both"/>
        <w:rPr>
          <w:sz w:val="21"/>
          <w:szCs w:val="21"/>
        </w:rPr>
      </w:pPr>
      <w:r>
        <w:rPr>
          <w:sz w:val="21"/>
          <w:szCs w:val="21"/>
        </w:rPr>
        <w:t>921</w:t>
      </w:r>
      <w:r>
        <w:rPr>
          <w:rFonts w:hint="eastAsia"/>
          <w:sz w:val="21"/>
          <w:szCs w:val="21"/>
        </w:rPr>
        <w:t>．</w:t>
      </w:r>
      <w:r>
        <w:rPr>
          <w:sz w:val="21"/>
          <w:szCs w:val="21"/>
        </w:rPr>
        <w:t>1993</w:t>
      </w:r>
      <w:r>
        <w:rPr>
          <w:rFonts w:hint="eastAsia"/>
          <w:sz w:val="21"/>
          <w:szCs w:val="21"/>
        </w:rPr>
        <w:t>年，据全国手工业署的统计，共有女手工业者</w:t>
      </w:r>
      <w:r>
        <w:rPr>
          <w:sz w:val="21"/>
          <w:szCs w:val="21"/>
        </w:rPr>
        <w:t>19</w:t>
      </w:r>
      <w:r>
        <w:rPr>
          <w:rFonts w:hint="eastAsia"/>
          <w:sz w:val="21"/>
          <w:szCs w:val="21"/>
        </w:rPr>
        <w:t>万人，分布如下：</w:t>
      </w:r>
    </w:p>
    <w:p w:rsidR="00000000" w:rsidRDefault="00000000">
      <w:pPr>
        <w:tabs>
          <w:tab w:val="left" w:pos="5220"/>
        </w:tabs>
        <w:spacing w:after="240" w:line="440" w:lineRule="exact"/>
        <w:ind w:firstLine="480"/>
        <w:jc w:val="both"/>
        <w:rPr>
          <w:sz w:val="21"/>
          <w:szCs w:val="21"/>
        </w:rPr>
      </w:pPr>
      <w:r>
        <w:rPr>
          <w:sz w:val="21"/>
          <w:szCs w:val="21"/>
        </w:rPr>
        <w:t>– 63 000</w:t>
      </w:r>
      <w:r>
        <w:rPr>
          <w:rFonts w:hint="eastAsia"/>
          <w:sz w:val="21"/>
          <w:szCs w:val="21"/>
        </w:rPr>
        <w:t>人在全国手工业署下属子公司的工场工作；</w:t>
      </w:r>
    </w:p>
    <w:p w:rsidR="00000000" w:rsidRDefault="00000000">
      <w:pPr>
        <w:tabs>
          <w:tab w:val="left" w:pos="5220"/>
        </w:tabs>
        <w:spacing w:after="240" w:line="440" w:lineRule="exact"/>
        <w:ind w:firstLine="480"/>
        <w:jc w:val="both"/>
        <w:rPr>
          <w:sz w:val="21"/>
          <w:szCs w:val="21"/>
        </w:rPr>
      </w:pPr>
      <w:r>
        <w:rPr>
          <w:sz w:val="21"/>
          <w:szCs w:val="21"/>
        </w:rPr>
        <w:t>– 54 000</w:t>
      </w:r>
      <w:r>
        <w:rPr>
          <w:rFonts w:hint="eastAsia"/>
          <w:sz w:val="21"/>
          <w:szCs w:val="21"/>
        </w:rPr>
        <w:t>人从事承包加工，或在家中工作，或在私人开设的小工场工作；</w:t>
      </w:r>
    </w:p>
    <w:p w:rsidR="00000000" w:rsidRDefault="00000000">
      <w:pPr>
        <w:tabs>
          <w:tab w:val="left" w:pos="5220"/>
        </w:tabs>
        <w:spacing w:after="240" w:line="440" w:lineRule="exact"/>
        <w:ind w:firstLine="480"/>
        <w:jc w:val="both"/>
        <w:rPr>
          <w:sz w:val="21"/>
          <w:szCs w:val="21"/>
        </w:rPr>
      </w:pPr>
      <w:r>
        <w:rPr>
          <w:sz w:val="21"/>
          <w:szCs w:val="21"/>
        </w:rPr>
        <w:t>– 73 000</w:t>
      </w:r>
      <w:r>
        <w:rPr>
          <w:rFonts w:hint="eastAsia"/>
          <w:sz w:val="21"/>
          <w:szCs w:val="21"/>
        </w:rPr>
        <w:t>人为自己开设的手工作坊工作。</w:t>
      </w:r>
    </w:p>
    <w:p w:rsidR="00000000" w:rsidRDefault="00000000">
      <w:pPr>
        <w:tabs>
          <w:tab w:val="left" w:pos="5220"/>
        </w:tabs>
        <w:spacing w:after="240" w:line="440" w:lineRule="exact"/>
        <w:ind w:firstLine="480"/>
        <w:jc w:val="both"/>
        <w:rPr>
          <w:sz w:val="21"/>
          <w:szCs w:val="21"/>
        </w:rPr>
      </w:pPr>
      <w:r>
        <w:rPr>
          <w:sz w:val="21"/>
          <w:szCs w:val="21"/>
        </w:rPr>
        <w:t>922</w:t>
      </w:r>
      <w:r>
        <w:rPr>
          <w:rFonts w:hint="eastAsia"/>
          <w:sz w:val="21"/>
          <w:szCs w:val="21"/>
        </w:rPr>
        <w:t>．</w:t>
      </w:r>
      <w:r>
        <w:rPr>
          <w:sz w:val="21"/>
          <w:szCs w:val="21"/>
        </w:rPr>
        <w:t>1995</w:t>
      </w:r>
      <w:r>
        <w:rPr>
          <w:rFonts w:hint="eastAsia"/>
          <w:sz w:val="21"/>
          <w:szCs w:val="21"/>
        </w:rPr>
        <w:t>年，全国手工业署共向手工业者颁发</w:t>
      </w:r>
      <w:r>
        <w:rPr>
          <w:sz w:val="21"/>
          <w:szCs w:val="21"/>
        </w:rPr>
        <w:t>8 064</w:t>
      </w:r>
      <w:r>
        <w:rPr>
          <w:rFonts w:hint="eastAsia"/>
          <w:sz w:val="21"/>
          <w:szCs w:val="21"/>
        </w:rPr>
        <w:t>张职业证书，其中</w:t>
      </w:r>
      <w:r>
        <w:rPr>
          <w:sz w:val="21"/>
          <w:szCs w:val="21"/>
        </w:rPr>
        <w:t>7 495</w:t>
      </w:r>
      <w:r>
        <w:rPr>
          <w:rFonts w:hint="eastAsia"/>
          <w:sz w:val="21"/>
          <w:szCs w:val="21"/>
        </w:rPr>
        <w:t>张发给了妇女，占</w:t>
      </w:r>
      <w:r>
        <w:rPr>
          <w:sz w:val="21"/>
          <w:szCs w:val="21"/>
        </w:rPr>
        <w:t>92%</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923</w:t>
      </w:r>
      <w:r>
        <w:rPr>
          <w:rFonts w:hint="eastAsia"/>
          <w:sz w:val="21"/>
          <w:szCs w:val="21"/>
        </w:rPr>
        <w:t>．尽管女手工业者享受各项鼓励（</w:t>
      </w:r>
      <w:r>
        <w:rPr>
          <w:sz w:val="21"/>
          <w:szCs w:val="21"/>
        </w:rPr>
        <w:t>70%</w:t>
      </w:r>
      <w:r>
        <w:rPr>
          <w:rFonts w:hint="eastAsia"/>
          <w:sz w:val="21"/>
          <w:szCs w:val="21"/>
        </w:rPr>
        <w:t>的资金由全国手工业署流动基金项下划拨），她们仍遇到诸如报酬较低、缺乏指导、销售渠道不畅等问题，因而往往依赖于中间商。</w:t>
      </w:r>
    </w:p>
    <w:p w:rsidR="00000000" w:rsidRDefault="00000000">
      <w:pPr>
        <w:tabs>
          <w:tab w:val="left" w:pos="5220"/>
        </w:tabs>
        <w:spacing w:after="240" w:line="440" w:lineRule="exact"/>
        <w:ind w:firstLine="480"/>
        <w:jc w:val="both"/>
        <w:rPr>
          <w:sz w:val="21"/>
          <w:szCs w:val="21"/>
        </w:rPr>
      </w:pPr>
      <w:r>
        <w:rPr>
          <w:sz w:val="21"/>
          <w:szCs w:val="21"/>
        </w:rPr>
        <w:t>924</w:t>
      </w:r>
      <w:r>
        <w:rPr>
          <w:rFonts w:hint="eastAsia"/>
          <w:sz w:val="21"/>
          <w:szCs w:val="21"/>
        </w:rPr>
        <w:t>．最后，虽然妇女大量参加农业劳动，她们一般很少能够得到促进生产活动的信贷，只是在不久前，她们才享受到普及农业技术的好处。自从第八个发展计划以来（</w:t>
      </w:r>
      <w:r>
        <w:rPr>
          <w:sz w:val="21"/>
          <w:szCs w:val="21"/>
        </w:rPr>
        <w:t>1992</w:t>
      </w:r>
      <w:r>
        <w:rPr>
          <w:rFonts w:hint="eastAsia"/>
          <w:sz w:val="21"/>
          <w:szCs w:val="21"/>
        </w:rPr>
        <w:t>年），扶助乡村妇女的决心才在各领域真正落到实处。</w:t>
      </w:r>
    </w:p>
    <w:p w:rsidR="00000000" w:rsidRDefault="00000000">
      <w:pPr>
        <w:tabs>
          <w:tab w:val="left" w:pos="5220"/>
        </w:tabs>
        <w:spacing w:after="240" w:line="440" w:lineRule="exact"/>
        <w:ind w:firstLine="480"/>
        <w:jc w:val="both"/>
        <w:rPr>
          <w:sz w:val="21"/>
          <w:szCs w:val="21"/>
        </w:rPr>
      </w:pPr>
      <w:r>
        <w:rPr>
          <w:sz w:val="21"/>
          <w:szCs w:val="21"/>
        </w:rPr>
        <w:t>925</w:t>
      </w:r>
      <w:r>
        <w:rPr>
          <w:rFonts w:hint="eastAsia"/>
          <w:sz w:val="21"/>
          <w:szCs w:val="21"/>
        </w:rPr>
        <w:t>．由此可见，无论从家庭或妇女自身对妇女劳动的认识看，还是在就业统计数字或发展政策和普及农业技术方面，乡村妇女劳动只是在最近才受到一定的重视。</w:t>
      </w:r>
    </w:p>
    <w:p w:rsidR="00000000" w:rsidRDefault="00000000">
      <w:pPr>
        <w:pStyle w:val="Date"/>
        <w:tabs>
          <w:tab w:val="left" w:pos="5220"/>
        </w:tabs>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二、全国扶贫开发规划</w:t>
      </w:r>
    </w:p>
    <w:p w:rsidR="00000000" w:rsidRDefault="00000000">
      <w:pPr>
        <w:tabs>
          <w:tab w:val="left" w:pos="5220"/>
        </w:tabs>
        <w:spacing w:after="240" w:line="440" w:lineRule="exact"/>
        <w:ind w:firstLine="480"/>
        <w:jc w:val="both"/>
        <w:rPr>
          <w:sz w:val="21"/>
          <w:szCs w:val="21"/>
        </w:rPr>
      </w:pPr>
      <w:r>
        <w:rPr>
          <w:sz w:val="21"/>
          <w:szCs w:val="21"/>
        </w:rPr>
        <w:t>926</w:t>
      </w:r>
      <w:r>
        <w:rPr>
          <w:rFonts w:hint="eastAsia"/>
          <w:sz w:val="21"/>
          <w:szCs w:val="21"/>
        </w:rPr>
        <w:t>．第八个发展计划（</w:t>
      </w:r>
      <w:r>
        <w:rPr>
          <w:sz w:val="21"/>
          <w:szCs w:val="21"/>
        </w:rPr>
        <w:t>1992-1996</w:t>
      </w:r>
      <w:r>
        <w:rPr>
          <w:rFonts w:hint="eastAsia"/>
          <w:sz w:val="21"/>
          <w:szCs w:val="21"/>
        </w:rPr>
        <w:t>）以后，进一步把妇女纳入发展进程的决心逐渐变得明朗起来，人们认识到，必须根据乡村妇女特殊需要，把妇女纳入到一切工业开发项目或农业开发项目中去。</w:t>
      </w:r>
    </w:p>
    <w:p w:rsidR="00000000" w:rsidRDefault="00000000">
      <w:pPr>
        <w:tabs>
          <w:tab w:val="left" w:pos="5220"/>
        </w:tabs>
        <w:spacing w:after="240" w:line="440" w:lineRule="exact"/>
        <w:ind w:firstLine="480"/>
        <w:jc w:val="both"/>
        <w:rPr>
          <w:sz w:val="21"/>
          <w:szCs w:val="21"/>
        </w:rPr>
      </w:pPr>
      <w:r>
        <w:rPr>
          <w:sz w:val="21"/>
          <w:szCs w:val="21"/>
        </w:rPr>
        <w:t>927</w:t>
      </w:r>
      <w:r>
        <w:rPr>
          <w:rFonts w:hint="eastAsia"/>
          <w:sz w:val="21"/>
          <w:szCs w:val="21"/>
        </w:rPr>
        <w:t>．从</w:t>
      </w:r>
      <w:r>
        <w:rPr>
          <w:sz w:val="21"/>
          <w:szCs w:val="21"/>
        </w:rPr>
        <w:t>1990</w:t>
      </w:r>
      <w:r>
        <w:rPr>
          <w:rFonts w:hint="eastAsia"/>
          <w:sz w:val="21"/>
          <w:szCs w:val="21"/>
        </w:rPr>
        <w:t>年代开始，乡村妇女享受的优惠待遇有所提高，人们由此看到，扶助乡村妇女的行动措施及实施机构都发生了变化。这些行动不再局限于社会关怀的领域，逐渐扩展到经济和技术的层面。此外，开展扶助活动的机构也越来越多，不仅包括社会事务部和农业部，而且还包括职业培训和就业部、环境部及非政府组织。</w:t>
      </w:r>
    </w:p>
    <w:p w:rsidR="00000000" w:rsidRDefault="00000000">
      <w:pPr>
        <w:tabs>
          <w:tab w:val="left" w:pos="5220"/>
        </w:tabs>
        <w:spacing w:after="240" w:line="440" w:lineRule="exact"/>
        <w:ind w:firstLine="480"/>
        <w:jc w:val="both"/>
        <w:rPr>
          <w:sz w:val="21"/>
          <w:szCs w:val="21"/>
        </w:rPr>
      </w:pPr>
      <w:r>
        <w:rPr>
          <w:sz w:val="21"/>
          <w:szCs w:val="21"/>
        </w:rPr>
        <w:t>928</w:t>
      </w:r>
      <w:r>
        <w:rPr>
          <w:rFonts w:hint="eastAsia"/>
          <w:sz w:val="21"/>
          <w:szCs w:val="21"/>
        </w:rPr>
        <w:t>．考虑到经济结构改革和国民经济与国际市场并轨的影响，以提高整体水平为主旨的第九个发展计划进一步加强这一政策抉择，把促进乡村妇女人力资源列入了这个五年计划（</w:t>
      </w:r>
      <w:r>
        <w:rPr>
          <w:sz w:val="21"/>
          <w:szCs w:val="21"/>
        </w:rPr>
        <w:t>1997-2001</w:t>
      </w:r>
      <w:r>
        <w:rPr>
          <w:rFonts w:hint="eastAsia"/>
          <w:sz w:val="21"/>
          <w:szCs w:val="21"/>
        </w:rPr>
        <w:t>）的战略目标。</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二</w:t>
      </w:r>
      <w:r>
        <w:rPr>
          <w:rFonts w:eastAsia="SimHei"/>
          <w:sz w:val="21"/>
          <w:szCs w:val="21"/>
        </w:rPr>
        <w:t>.</w:t>
      </w:r>
      <w:r>
        <w:rPr>
          <w:rFonts w:eastAsia="SimHei"/>
          <w:b/>
          <w:bCs/>
          <w:sz w:val="21"/>
          <w:szCs w:val="21"/>
        </w:rPr>
        <w:t>1</w:t>
      </w:r>
      <w:r>
        <w:rPr>
          <w:rFonts w:eastAsia="SimHei"/>
          <w:sz w:val="21"/>
          <w:szCs w:val="21"/>
        </w:rPr>
        <w:t xml:space="preserve"> </w:t>
      </w:r>
      <w:r>
        <w:rPr>
          <w:rFonts w:eastAsia="SimHei" w:hint="eastAsia"/>
          <w:sz w:val="21"/>
          <w:szCs w:val="21"/>
        </w:rPr>
        <w:t>政府工程</w:t>
      </w:r>
    </w:p>
    <w:p w:rsidR="00000000" w:rsidRDefault="00000000">
      <w:pPr>
        <w:tabs>
          <w:tab w:val="left" w:pos="5220"/>
        </w:tabs>
        <w:spacing w:after="240" w:line="440" w:lineRule="exact"/>
        <w:ind w:firstLine="480"/>
        <w:jc w:val="both"/>
        <w:rPr>
          <w:sz w:val="21"/>
          <w:szCs w:val="21"/>
        </w:rPr>
      </w:pPr>
      <w:r>
        <w:rPr>
          <w:sz w:val="21"/>
          <w:szCs w:val="21"/>
        </w:rPr>
        <w:t>929</w:t>
      </w:r>
      <w:r>
        <w:rPr>
          <w:rFonts w:hint="eastAsia"/>
          <w:sz w:val="21"/>
          <w:szCs w:val="21"/>
        </w:rPr>
        <w:t>．新对策的实施围绕着两条主线进行：建立专项规划机制及调整现有规划和实施手段。</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二</w:t>
      </w:r>
      <w:r>
        <w:rPr>
          <w:rFonts w:eastAsia="SimHei"/>
          <w:sz w:val="21"/>
          <w:szCs w:val="21"/>
        </w:rPr>
        <w:t>.</w:t>
      </w:r>
      <w:r>
        <w:rPr>
          <w:rFonts w:eastAsia="SimHei"/>
          <w:b/>
          <w:bCs/>
          <w:sz w:val="21"/>
          <w:szCs w:val="21"/>
        </w:rPr>
        <w:t>1.1</w:t>
      </w:r>
      <w:r>
        <w:rPr>
          <w:rFonts w:eastAsia="SimHei"/>
          <w:sz w:val="21"/>
          <w:szCs w:val="21"/>
        </w:rPr>
        <w:t xml:space="preserve"> </w:t>
      </w:r>
      <w:r>
        <w:rPr>
          <w:rFonts w:eastAsia="SimHei" w:hint="eastAsia"/>
          <w:sz w:val="21"/>
          <w:szCs w:val="21"/>
        </w:rPr>
        <w:t>开发工程</w:t>
      </w:r>
    </w:p>
    <w:p w:rsidR="00000000" w:rsidRDefault="00000000">
      <w:pPr>
        <w:pStyle w:val="Date"/>
        <w:tabs>
          <w:tab w:val="left" w:pos="5220"/>
        </w:tabs>
        <w:adjustRightInd w:val="0"/>
        <w:spacing w:after="240" w:line="440" w:lineRule="exact"/>
        <w:textAlignment w:val="baseline"/>
        <w:rPr>
          <w:rFonts w:eastAsia="SimHei"/>
          <w:kern w:val="0"/>
          <w:lang w:val="en-US"/>
        </w:rPr>
      </w:pPr>
      <w:r>
        <w:rPr>
          <w:rFonts w:eastAsia="SimHei" w:hint="eastAsia"/>
          <w:kern w:val="0"/>
          <w:lang w:val="en-US"/>
        </w:rPr>
        <w:t>地区发展规划</w:t>
      </w:r>
    </w:p>
    <w:p w:rsidR="00000000" w:rsidRDefault="00000000">
      <w:pPr>
        <w:tabs>
          <w:tab w:val="left" w:pos="5220"/>
        </w:tabs>
        <w:spacing w:after="240" w:line="440" w:lineRule="exact"/>
        <w:ind w:firstLine="480"/>
        <w:jc w:val="both"/>
        <w:rPr>
          <w:sz w:val="21"/>
          <w:szCs w:val="21"/>
        </w:rPr>
      </w:pPr>
      <w:r>
        <w:rPr>
          <w:sz w:val="21"/>
          <w:szCs w:val="21"/>
        </w:rPr>
        <w:t>930</w:t>
      </w:r>
      <w:r>
        <w:rPr>
          <w:rFonts w:hint="eastAsia"/>
          <w:sz w:val="21"/>
          <w:szCs w:val="21"/>
        </w:rPr>
        <w:t>．地区发展规划（</w:t>
      </w:r>
      <w:r>
        <w:rPr>
          <w:sz w:val="21"/>
          <w:szCs w:val="21"/>
        </w:rPr>
        <w:t>PRD</w:t>
      </w:r>
      <w:r>
        <w:rPr>
          <w:rFonts w:hint="eastAsia"/>
          <w:sz w:val="21"/>
          <w:szCs w:val="21"/>
        </w:rPr>
        <w:t>）由地区发展总署（</w:t>
      </w:r>
      <w:r>
        <w:rPr>
          <w:sz w:val="21"/>
          <w:szCs w:val="21"/>
        </w:rPr>
        <w:t>CGDR</w:t>
      </w:r>
      <w:r>
        <w:rPr>
          <w:rFonts w:hint="eastAsia"/>
          <w:sz w:val="21"/>
          <w:szCs w:val="21"/>
        </w:rPr>
        <w:t>）及其他全国性和地区性机构主管，其目标是改善城乡贫困地区的生活条件（住房，基础设施），增加和保持就业岗位，创造收入来源，促进青年人就业谋生，防止失业和就业不足。</w:t>
      </w:r>
    </w:p>
    <w:p w:rsidR="00000000" w:rsidRDefault="00000000">
      <w:pPr>
        <w:tabs>
          <w:tab w:val="left" w:pos="5220"/>
        </w:tabs>
        <w:spacing w:after="240" w:line="440" w:lineRule="exact"/>
        <w:ind w:firstLine="480"/>
        <w:jc w:val="both"/>
        <w:rPr>
          <w:sz w:val="21"/>
          <w:szCs w:val="21"/>
        </w:rPr>
      </w:pPr>
      <w:r>
        <w:rPr>
          <w:sz w:val="21"/>
          <w:szCs w:val="21"/>
        </w:rPr>
        <w:t>931</w:t>
      </w:r>
      <w:r>
        <w:rPr>
          <w:rFonts w:hint="eastAsia"/>
          <w:sz w:val="21"/>
          <w:szCs w:val="21"/>
        </w:rPr>
        <w:t>．除支持妇女从事生产活动的项目（赠送针织机和缝纫机）外，还在地区发展规划的框架内，为女青年开办手工业培训班。这些项目都由地方当局负责实施。根据现有的统计，</w:t>
      </w:r>
      <w:r>
        <w:rPr>
          <w:sz w:val="21"/>
          <w:szCs w:val="21"/>
        </w:rPr>
        <w:t>1993</w:t>
      </w:r>
      <w:r>
        <w:rPr>
          <w:rFonts w:hint="eastAsia"/>
          <w:sz w:val="21"/>
          <w:szCs w:val="21"/>
        </w:rPr>
        <w:t>年和</w:t>
      </w:r>
      <w:r>
        <w:rPr>
          <w:sz w:val="21"/>
          <w:szCs w:val="21"/>
        </w:rPr>
        <w:t>1994</w:t>
      </w:r>
      <w:r>
        <w:rPr>
          <w:rFonts w:hint="eastAsia"/>
          <w:sz w:val="21"/>
          <w:szCs w:val="21"/>
        </w:rPr>
        <w:t>年已分别有</w:t>
      </w:r>
      <w:r>
        <w:rPr>
          <w:sz w:val="21"/>
          <w:szCs w:val="21"/>
        </w:rPr>
        <w:t>5 013</w:t>
      </w:r>
      <w:r>
        <w:rPr>
          <w:rFonts w:hint="eastAsia"/>
          <w:sz w:val="21"/>
          <w:szCs w:val="21"/>
        </w:rPr>
        <w:t>名和</w:t>
      </w:r>
      <w:r>
        <w:rPr>
          <w:sz w:val="21"/>
          <w:szCs w:val="21"/>
        </w:rPr>
        <w:t>4 300</w:t>
      </w:r>
      <w:r>
        <w:rPr>
          <w:rFonts w:hint="eastAsia"/>
          <w:sz w:val="21"/>
          <w:szCs w:val="21"/>
        </w:rPr>
        <w:t>名女青年接受了轮训。</w:t>
      </w:r>
    </w:p>
    <w:p w:rsidR="00000000" w:rsidRDefault="00000000">
      <w:pPr>
        <w:pStyle w:val="Date"/>
        <w:tabs>
          <w:tab w:val="left" w:pos="5220"/>
        </w:tabs>
        <w:adjustRightInd w:val="0"/>
        <w:spacing w:after="240" w:line="440" w:lineRule="exact"/>
        <w:textAlignment w:val="baseline"/>
        <w:rPr>
          <w:rFonts w:eastAsia="SimHei"/>
          <w:kern w:val="0"/>
          <w:lang w:val="en-US"/>
        </w:rPr>
      </w:pPr>
      <w:r>
        <w:rPr>
          <w:rFonts w:eastAsia="SimHei" w:hint="eastAsia"/>
          <w:kern w:val="0"/>
          <w:lang w:val="en-US"/>
        </w:rPr>
        <w:t>乡村发展综合规划</w:t>
      </w:r>
    </w:p>
    <w:p w:rsidR="00000000" w:rsidRDefault="00000000">
      <w:pPr>
        <w:tabs>
          <w:tab w:val="left" w:pos="5220"/>
        </w:tabs>
        <w:spacing w:after="240" w:line="440" w:lineRule="exact"/>
        <w:ind w:firstLine="480"/>
        <w:jc w:val="both"/>
        <w:rPr>
          <w:sz w:val="21"/>
          <w:szCs w:val="21"/>
        </w:rPr>
      </w:pPr>
      <w:r>
        <w:rPr>
          <w:sz w:val="21"/>
          <w:szCs w:val="21"/>
        </w:rPr>
        <w:t>932</w:t>
      </w:r>
      <w:r>
        <w:rPr>
          <w:rFonts w:hint="eastAsia"/>
          <w:sz w:val="21"/>
          <w:szCs w:val="21"/>
        </w:rPr>
        <w:t>．“乡村发展综合规划”（</w:t>
      </w:r>
      <w:r>
        <w:rPr>
          <w:sz w:val="21"/>
          <w:szCs w:val="21"/>
        </w:rPr>
        <w:t>PDRI</w:t>
      </w:r>
      <w:r>
        <w:rPr>
          <w:rFonts w:hint="eastAsia"/>
          <w:sz w:val="21"/>
          <w:szCs w:val="21"/>
        </w:rPr>
        <w:t>）于</w:t>
      </w:r>
      <w:r>
        <w:rPr>
          <w:sz w:val="21"/>
          <w:szCs w:val="21"/>
        </w:rPr>
        <w:t>1980</w:t>
      </w:r>
      <w:r>
        <w:rPr>
          <w:rFonts w:hint="eastAsia"/>
          <w:sz w:val="21"/>
          <w:szCs w:val="21"/>
        </w:rPr>
        <w:t>年代中期启动，属地区发展总署主管，已在第八个发展计划期间采取了统筹兼顾的新方针，确保各项乡村发展行动的成功。</w:t>
      </w:r>
    </w:p>
    <w:p w:rsidR="00000000" w:rsidRDefault="00000000">
      <w:pPr>
        <w:tabs>
          <w:tab w:val="left" w:pos="5220"/>
        </w:tabs>
        <w:spacing w:after="240" w:line="440" w:lineRule="exact"/>
        <w:ind w:firstLine="480"/>
        <w:jc w:val="both"/>
        <w:rPr>
          <w:sz w:val="21"/>
          <w:szCs w:val="21"/>
        </w:rPr>
      </w:pPr>
      <w:r>
        <w:rPr>
          <w:sz w:val="21"/>
          <w:szCs w:val="21"/>
        </w:rPr>
        <w:t>933</w:t>
      </w:r>
      <w:r>
        <w:rPr>
          <w:rFonts w:hint="eastAsia"/>
          <w:sz w:val="21"/>
          <w:szCs w:val="21"/>
        </w:rPr>
        <w:t>．一些女农场主在果木栽培、灌溉和养殖等领域享受了促进农业生产的优惠待遇。在乡村发展综合规划的“小作坊”项目框架内，一些妇女为开展创收活动享受了资金支持和技术支持。</w:t>
      </w:r>
    </w:p>
    <w:p w:rsidR="00000000" w:rsidRDefault="00000000">
      <w:pPr>
        <w:tabs>
          <w:tab w:val="left" w:pos="5220"/>
        </w:tabs>
        <w:spacing w:after="240" w:line="440" w:lineRule="exact"/>
        <w:ind w:firstLine="480"/>
        <w:jc w:val="both"/>
        <w:rPr>
          <w:sz w:val="21"/>
          <w:szCs w:val="21"/>
        </w:rPr>
      </w:pPr>
      <w:r>
        <w:rPr>
          <w:sz w:val="21"/>
          <w:szCs w:val="21"/>
        </w:rPr>
        <w:t>934</w:t>
      </w:r>
      <w:r>
        <w:rPr>
          <w:rFonts w:hint="eastAsia"/>
          <w:sz w:val="21"/>
          <w:szCs w:val="21"/>
        </w:rPr>
        <w:t>．乡村发展综合规划第二期推出了以妇女为对象的专门项目。</w:t>
      </w:r>
      <w:r>
        <w:rPr>
          <w:sz w:val="21"/>
          <w:szCs w:val="21"/>
        </w:rPr>
        <w:t>1994</w:t>
      </w:r>
      <w:r>
        <w:rPr>
          <w:rFonts w:hint="eastAsia"/>
          <w:sz w:val="21"/>
          <w:szCs w:val="21"/>
        </w:rPr>
        <w:t>至</w:t>
      </w:r>
      <w:r>
        <w:rPr>
          <w:sz w:val="21"/>
          <w:szCs w:val="21"/>
        </w:rPr>
        <w:t>1999</w:t>
      </w:r>
      <w:r>
        <w:rPr>
          <w:rFonts w:hint="eastAsia"/>
          <w:sz w:val="21"/>
          <w:szCs w:val="21"/>
        </w:rPr>
        <w:t>年间，约有</w:t>
      </w:r>
      <w:r>
        <w:rPr>
          <w:sz w:val="21"/>
          <w:szCs w:val="21"/>
        </w:rPr>
        <w:t>100</w:t>
      </w:r>
      <w:r>
        <w:rPr>
          <w:rFonts w:hint="eastAsia"/>
          <w:sz w:val="21"/>
          <w:szCs w:val="21"/>
        </w:rPr>
        <w:t>多个项目获得资金支持。第一批</w:t>
      </w:r>
      <w:r>
        <w:rPr>
          <w:sz w:val="21"/>
          <w:szCs w:val="21"/>
        </w:rPr>
        <w:t>54</w:t>
      </w:r>
      <w:r>
        <w:rPr>
          <w:rFonts w:hint="eastAsia"/>
          <w:sz w:val="21"/>
          <w:szCs w:val="21"/>
        </w:rPr>
        <w:t>个项目可新增就业岗位</w:t>
      </w:r>
      <w:r>
        <w:rPr>
          <w:sz w:val="21"/>
          <w:szCs w:val="21"/>
        </w:rPr>
        <w:t>20 000</w:t>
      </w:r>
      <w:r>
        <w:rPr>
          <w:rFonts w:hint="eastAsia"/>
          <w:sz w:val="21"/>
          <w:szCs w:val="21"/>
        </w:rPr>
        <w:t>个，其中妇女</w:t>
      </w:r>
      <w:r>
        <w:rPr>
          <w:sz w:val="21"/>
          <w:szCs w:val="21"/>
        </w:rPr>
        <w:t>7 000</w:t>
      </w:r>
      <w:r>
        <w:rPr>
          <w:rFonts w:hint="eastAsia"/>
          <w:sz w:val="21"/>
          <w:szCs w:val="21"/>
        </w:rPr>
        <w:t>个，占</w:t>
      </w:r>
      <w:r>
        <w:rPr>
          <w:sz w:val="21"/>
          <w:szCs w:val="21"/>
        </w:rPr>
        <w:t>30%</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935</w:t>
      </w:r>
      <w:r>
        <w:rPr>
          <w:rFonts w:hint="eastAsia"/>
          <w:sz w:val="21"/>
          <w:szCs w:val="21"/>
        </w:rPr>
        <w:t>．除生产性项目以外，妇女还从改善基础设施和生活条件（道路、学校、饮用水、保健中心、供电）的行动中得到好处。</w:t>
      </w:r>
    </w:p>
    <w:p w:rsidR="00000000" w:rsidRDefault="00000000">
      <w:pPr>
        <w:pStyle w:val="Date"/>
        <w:tabs>
          <w:tab w:val="left" w:pos="5220"/>
        </w:tabs>
        <w:adjustRightInd w:val="0"/>
        <w:spacing w:after="240" w:line="440" w:lineRule="exact"/>
        <w:textAlignment w:val="baseline"/>
        <w:rPr>
          <w:rFonts w:eastAsia="SimHei"/>
          <w:kern w:val="0"/>
          <w:lang w:val="en-US"/>
        </w:rPr>
      </w:pPr>
      <w:r>
        <w:rPr>
          <w:rFonts w:eastAsia="SimHei" w:hint="eastAsia"/>
          <w:kern w:val="0"/>
          <w:lang w:val="en-US"/>
        </w:rPr>
        <w:t>城镇发展综合规划</w:t>
      </w:r>
      <w:r>
        <w:rPr>
          <w:rFonts w:eastAsia="SimHei" w:hint="eastAsia"/>
          <w:b/>
          <w:bCs/>
          <w:kern w:val="0"/>
          <w:lang w:val="en-US"/>
        </w:rPr>
        <w:t>（</w:t>
      </w:r>
      <w:r>
        <w:rPr>
          <w:rFonts w:eastAsia="SimHei"/>
          <w:b/>
          <w:bCs/>
          <w:kern w:val="0"/>
          <w:lang w:val="en-US"/>
        </w:rPr>
        <w:t>PDUI</w:t>
      </w:r>
      <w:r>
        <w:rPr>
          <w:rFonts w:eastAsia="SimHei" w:hint="eastAsia"/>
          <w:b/>
          <w:bCs/>
          <w:kern w:val="0"/>
          <w:lang w:val="en-US"/>
        </w:rPr>
        <w:t>）</w:t>
      </w:r>
    </w:p>
    <w:p w:rsidR="00000000" w:rsidRDefault="00000000">
      <w:pPr>
        <w:tabs>
          <w:tab w:val="left" w:pos="5220"/>
        </w:tabs>
        <w:spacing w:after="240" w:line="440" w:lineRule="exact"/>
        <w:ind w:firstLine="480"/>
        <w:jc w:val="both"/>
        <w:rPr>
          <w:sz w:val="21"/>
          <w:szCs w:val="21"/>
        </w:rPr>
      </w:pPr>
      <w:r>
        <w:rPr>
          <w:sz w:val="21"/>
          <w:szCs w:val="21"/>
        </w:rPr>
        <w:t>936</w:t>
      </w:r>
      <w:r>
        <w:rPr>
          <w:rFonts w:hint="eastAsia"/>
          <w:sz w:val="21"/>
          <w:szCs w:val="21"/>
        </w:rPr>
        <w:t>．城镇发展综合规划是一种新型的开发项目，在地区范围内把乡村项目和城镇项目结合起来。这是在街区一级，通过实施一些生产性项目（增加就业岗位）和社会性项目，改善居民的生活条件。家庭妇女，特别是具有职业技能的妇女，都属于这些项目的目标群体。有关规划行动正是要帮助她们发展家庭经济和家庭生产活动。具体地说，发展或加强家庭手工业和促进妇女创办微型企业。作为补充措施，预定与全国手工业署配合开展培训活动。</w:t>
      </w:r>
    </w:p>
    <w:p w:rsidR="00000000" w:rsidRDefault="00000000">
      <w:pPr>
        <w:tabs>
          <w:tab w:val="left" w:pos="5220"/>
        </w:tabs>
        <w:spacing w:after="240" w:line="440" w:lineRule="exact"/>
        <w:ind w:firstLine="480"/>
        <w:jc w:val="both"/>
        <w:rPr>
          <w:sz w:val="21"/>
          <w:szCs w:val="21"/>
        </w:rPr>
      </w:pPr>
      <w:r>
        <w:rPr>
          <w:sz w:val="21"/>
          <w:szCs w:val="21"/>
        </w:rPr>
        <w:t>937</w:t>
      </w:r>
      <w:r>
        <w:rPr>
          <w:rFonts w:hint="eastAsia"/>
          <w:sz w:val="21"/>
          <w:szCs w:val="21"/>
        </w:rPr>
        <w:t>．通过对有关市郊街区进行的调查，人们业已看到，妇女对家庭创收作出了决定性贡献。为了加强妇女的经济活动以及她们在城镇脱贫工作中的作用，城镇发展综合规划针对妇女专门设置了以下两个项目：</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扶助和发展手工业活动；</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对手工业发放流动资金贷款。</w:t>
      </w:r>
    </w:p>
    <w:p w:rsidR="00000000" w:rsidRDefault="00000000">
      <w:pPr>
        <w:tabs>
          <w:tab w:val="left" w:pos="5220"/>
        </w:tabs>
        <w:spacing w:after="240" w:line="440" w:lineRule="exact"/>
        <w:ind w:firstLine="480"/>
        <w:jc w:val="both"/>
        <w:rPr>
          <w:sz w:val="21"/>
          <w:szCs w:val="21"/>
        </w:rPr>
      </w:pPr>
      <w:r>
        <w:rPr>
          <w:sz w:val="21"/>
          <w:szCs w:val="21"/>
        </w:rPr>
        <w:t>938</w:t>
      </w:r>
      <w:r>
        <w:rPr>
          <w:rFonts w:hint="eastAsia"/>
          <w:sz w:val="21"/>
          <w:szCs w:val="21"/>
        </w:rPr>
        <w:t>．妇女创办或发展手工业企业，可获得</w:t>
      </w:r>
      <w:r>
        <w:rPr>
          <w:sz w:val="21"/>
          <w:szCs w:val="21"/>
        </w:rPr>
        <w:t>300</w:t>
      </w:r>
      <w:r>
        <w:rPr>
          <w:rFonts w:hint="eastAsia"/>
          <w:sz w:val="21"/>
          <w:szCs w:val="21"/>
        </w:rPr>
        <w:t>第纳尔的补贴和最高限额为</w:t>
      </w:r>
      <w:r>
        <w:rPr>
          <w:sz w:val="21"/>
          <w:szCs w:val="21"/>
        </w:rPr>
        <w:t>2 700</w:t>
      </w:r>
      <w:r>
        <w:rPr>
          <w:rFonts w:hint="eastAsia"/>
          <w:sz w:val="21"/>
          <w:szCs w:val="21"/>
        </w:rPr>
        <w:t>第纳尔的信贷。预计有</w:t>
      </w:r>
      <w:r>
        <w:rPr>
          <w:sz w:val="21"/>
          <w:szCs w:val="21"/>
        </w:rPr>
        <w:t>1 210</w:t>
      </w:r>
      <w:r>
        <w:rPr>
          <w:rFonts w:hint="eastAsia"/>
          <w:sz w:val="21"/>
          <w:szCs w:val="21"/>
        </w:rPr>
        <w:t>名妇女享受这一待遇。截止</w:t>
      </w:r>
      <w:r>
        <w:rPr>
          <w:sz w:val="21"/>
          <w:szCs w:val="21"/>
        </w:rPr>
        <w:t>1996</w:t>
      </w:r>
      <w:r>
        <w:rPr>
          <w:rFonts w:hint="eastAsia"/>
          <w:sz w:val="21"/>
          <w:szCs w:val="21"/>
        </w:rPr>
        <w:t>年</w:t>
      </w:r>
      <w:r>
        <w:rPr>
          <w:sz w:val="21"/>
          <w:szCs w:val="21"/>
        </w:rPr>
        <w:t>2</w:t>
      </w:r>
      <w:r>
        <w:rPr>
          <w:rFonts w:hint="eastAsia"/>
          <w:sz w:val="21"/>
          <w:szCs w:val="21"/>
        </w:rPr>
        <w:t>月底，完成的微型创业项目已达</w:t>
      </w:r>
      <w:r>
        <w:rPr>
          <w:sz w:val="21"/>
          <w:szCs w:val="21"/>
        </w:rPr>
        <w:t>331</w:t>
      </w:r>
      <w:r>
        <w:rPr>
          <w:rFonts w:hint="eastAsia"/>
          <w:sz w:val="21"/>
          <w:szCs w:val="21"/>
        </w:rPr>
        <w:t>个，总金额达</w:t>
      </w:r>
      <w:r>
        <w:rPr>
          <w:sz w:val="21"/>
          <w:szCs w:val="21"/>
        </w:rPr>
        <w:t>452 000</w:t>
      </w:r>
      <w:r>
        <w:rPr>
          <w:rFonts w:hint="eastAsia"/>
          <w:sz w:val="21"/>
          <w:szCs w:val="21"/>
        </w:rPr>
        <w:t>第纳尔。</w:t>
      </w:r>
    </w:p>
    <w:p w:rsidR="00000000" w:rsidRDefault="00000000">
      <w:pPr>
        <w:tabs>
          <w:tab w:val="left" w:pos="5220"/>
        </w:tabs>
        <w:spacing w:after="240" w:line="440" w:lineRule="exact"/>
        <w:ind w:firstLine="480"/>
        <w:jc w:val="both"/>
        <w:rPr>
          <w:sz w:val="21"/>
          <w:szCs w:val="21"/>
        </w:rPr>
      </w:pPr>
      <w:r>
        <w:rPr>
          <w:sz w:val="21"/>
          <w:szCs w:val="21"/>
        </w:rPr>
        <w:t>939</w:t>
      </w:r>
      <w:r>
        <w:rPr>
          <w:rFonts w:hint="eastAsia"/>
          <w:sz w:val="21"/>
          <w:szCs w:val="21"/>
        </w:rPr>
        <w:t>．女手工业者还享受全国手工业署提供的流动资金贷款，贷款数额按投资额确定。规划预计发放</w:t>
      </w:r>
      <w:r>
        <w:rPr>
          <w:sz w:val="21"/>
          <w:szCs w:val="21"/>
        </w:rPr>
        <w:t>915</w:t>
      </w:r>
      <w:r>
        <w:rPr>
          <w:rFonts w:hint="eastAsia"/>
          <w:sz w:val="21"/>
          <w:szCs w:val="21"/>
        </w:rPr>
        <w:t>笔流动资金贷款，其中</w:t>
      </w:r>
      <w:r>
        <w:rPr>
          <w:sz w:val="21"/>
          <w:szCs w:val="21"/>
        </w:rPr>
        <w:t>632</w:t>
      </w:r>
      <w:r>
        <w:rPr>
          <w:rFonts w:hint="eastAsia"/>
          <w:sz w:val="21"/>
          <w:szCs w:val="21"/>
        </w:rPr>
        <w:t>笔业已拨付，总金额达</w:t>
      </w:r>
      <w:r>
        <w:rPr>
          <w:sz w:val="21"/>
          <w:szCs w:val="21"/>
        </w:rPr>
        <w:t>55</w:t>
      </w:r>
      <w:r>
        <w:rPr>
          <w:rFonts w:hint="eastAsia"/>
          <w:sz w:val="21"/>
          <w:szCs w:val="21"/>
        </w:rPr>
        <w:t>万第纳尔。</w:t>
      </w:r>
    </w:p>
    <w:p w:rsidR="00000000" w:rsidRDefault="00000000">
      <w:pPr>
        <w:tabs>
          <w:tab w:val="left" w:pos="5220"/>
        </w:tabs>
        <w:spacing w:after="240" w:line="440" w:lineRule="exact"/>
        <w:ind w:firstLine="480"/>
        <w:jc w:val="both"/>
        <w:rPr>
          <w:sz w:val="21"/>
          <w:szCs w:val="21"/>
        </w:rPr>
      </w:pPr>
      <w:r>
        <w:rPr>
          <w:sz w:val="21"/>
          <w:szCs w:val="21"/>
        </w:rPr>
        <w:t>940</w:t>
      </w:r>
      <w:r>
        <w:rPr>
          <w:rFonts w:hint="eastAsia"/>
          <w:sz w:val="21"/>
          <w:szCs w:val="21"/>
        </w:rPr>
        <w:t>．为支持城镇发展综合规划的妇女专项活动，已制订了“促进贫困街区妇女活动的行动计划”。计划目标是在向妇女开展深入调查和在加强与各伙伴机构协调行动的基础上，进一步确定综合规划的具体行动。</w:t>
      </w:r>
    </w:p>
    <w:p w:rsidR="00000000" w:rsidRDefault="00000000">
      <w:pPr>
        <w:tabs>
          <w:tab w:val="left" w:pos="5220"/>
        </w:tabs>
        <w:spacing w:after="240" w:line="440" w:lineRule="exact"/>
        <w:ind w:firstLine="480"/>
        <w:jc w:val="both"/>
        <w:rPr>
          <w:sz w:val="21"/>
          <w:szCs w:val="21"/>
        </w:rPr>
      </w:pPr>
      <w:r>
        <w:rPr>
          <w:sz w:val="21"/>
          <w:szCs w:val="21"/>
        </w:rPr>
        <w:t>941</w:t>
      </w:r>
      <w:r>
        <w:rPr>
          <w:rFonts w:hint="eastAsia"/>
          <w:sz w:val="21"/>
          <w:szCs w:val="21"/>
        </w:rPr>
        <w:t>．城镇发展综合规划的第一期包括</w:t>
      </w:r>
      <w:r>
        <w:rPr>
          <w:sz w:val="21"/>
          <w:szCs w:val="21"/>
        </w:rPr>
        <w:t>14</w:t>
      </w:r>
      <w:r>
        <w:rPr>
          <w:rFonts w:hint="eastAsia"/>
          <w:sz w:val="21"/>
          <w:szCs w:val="21"/>
        </w:rPr>
        <w:t>个重点项目，“埃左胡尔”（卡塞林省）、“博尔吉”（凯鲁万省）和“艾纳斯尔”（马特尔）等项目已于</w:t>
      </w:r>
      <w:r>
        <w:rPr>
          <w:sz w:val="21"/>
          <w:szCs w:val="21"/>
        </w:rPr>
        <w:t>1994</w:t>
      </w:r>
      <w:r>
        <w:rPr>
          <w:rFonts w:hint="eastAsia"/>
          <w:sz w:val="21"/>
          <w:szCs w:val="21"/>
        </w:rPr>
        <w:t>年启动。第一期投入达</w:t>
      </w:r>
      <w:r>
        <w:rPr>
          <w:sz w:val="21"/>
          <w:szCs w:val="21"/>
        </w:rPr>
        <w:t>3 900</w:t>
      </w:r>
      <w:r>
        <w:rPr>
          <w:rFonts w:hint="eastAsia"/>
          <w:sz w:val="21"/>
          <w:szCs w:val="21"/>
        </w:rPr>
        <w:t>万第纳尔，其中</w:t>
      </w:r>
      <w:r>
        <w:rPr>
          <w:sz w:val="21"/>
          <w:szCs w:val="21"/>
        </w:rPr>
        <w:t>2 900</w:t>
      </w:r>
      <w:r>
        <w:rPr>
          <w:rFonts w:hint="eastAsia"/>
          <w:sz w:val="21"/>
          <w:szCs w:val="21"/>
        </w:rPr>
        <w:t>万第纳尔用于三个重点项目。第二期包括</w:t>
      </w:r>
      <w:r>
        <w:rPr>
          <w:sz w:val="21"/>
          <w:szCs w:val="21"/>
        </w:rPr>
        <w:t>16</w:t>
      </w:r>
      <w:r>
        <w:rPr>
          <w:rFonts w:hint="eastAsia"/>
          <w:sz w:val="21"/>
          <w:szCs w:val="21"/>
        </w:rPr>
        <w:t>个项目，平均每个项目约投入</w:t>
      </w:r>
      <w:r>
        <w:rPr>
          <w:sz w:val="21"/>
          <w:szCs w:val="21"/>
        </w:rPr>
        <w:t>300</w:t>
      </w:r>
      <w:r>
        <w:rPr>
          <w:rFonts w:hint="eastAsia"/>
          <w:sz w:val="21"/>
          <w:szCs w:val="21"/>
        </w:rPr>
        <w:t>万第纳尔。</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二</w:t>
      </w:r>
      <w:r>
        <w:rPr>
          <w:rFonts w:eastAsia="SimHei"/>
          <w:sz w:val="21"/>
          <w:szCs w:val="21"/>
        </w:rPr>
        <w:t>.</w:t>
      </w:r>
      <w:r>
        <w:rPr>
          <w:rFonts w:eastAsia="SimHei"/>
          <w:b/>
          <w:bCs/>
          <w:sz w:val="21"/>
          <w:szCs w:val="21"/>
        </w:rPr>
        <w:t>1.2</w:t>
      </w:r>
      <w:r>
        <w:rPr>
          <w:rFonts w:eastAsia="SimHei"/>
          <w:sz w:val="21"/>
          <w:szCs w:val="21"/>
        </w:rPr>
        <w:t xml:space="preserve"> </w:t>
      </w:r>
      <w:r>
        <w:rPr>
          <w:rFonts w:eastAsia="SimHei" w:hint="eastAsia"/>
          <w:sz w:val="21"/>
          <w:szCs w:val="21"/>
        </w:rPr>
        <w:t>农业部发展规划</w:t>
      </w:r>
    </w:p>
    <w:p w:rsidR="00000000" w:rsidRDefault="00000000">
      <w:pPr>
        <w:tabs>
          <w:tab w:val="left" w:pos="5220"/>
        </w:tabs>
        <w:spacing w:after="240" w:line="440" w:lineRule="exact"/>
        <w:ind w:firstLine="480"/>
        <w:jc w:val="both"/>
        <w:rPr>
          <w:sz w:val="21"/>
          <w:szCs w:val="21"/>
        </w:rPr>
      </w:pPr>
      <w:r>
        <w:rPr>
          <w:sz w:val="21"/>
          <w:szCs w:val="21"/>
        </w:rPr>
        <w:t>942</w:t>
      </w:r>
      <w:r>
        <w:rPr>
          <w:rFonts w:hint="eastAsia"/>
          <w:sz w:val="21"/>
          <w:szCs w:val="21"/>
        </w:rPr>
        <w:t>．实现粮食自给自足和减少城乡的经济和社会差别，是第八个发展计划期间农业发展的重点。采取的发展对策建立在五大方针的基础上：改善农业的体制环境和经济环境，实施部门生产战略，改善生活条件和提高乡村世界地位，保护自然环境和促进水资源利用。在这一对策的框架内，第八个发展计划加入了妇女参加农业发展的内容。</w:t>
      </w:r>
    </w:p>
    <w:p w:rsidR="00000000" w:rsidRDefault="00000000">
      <w:pPr>
        <w:tabs>
          <w:tab w:val="left" w:pos="5220"/>
        </w:tabs>
        <w:spacing w:after="240" w:line="440" w:lineRule="exact"/>
        <w:ind w:firstLine="480"/>
        <w:jc w:val="both"/>
        <w:rPr>
          <w:sz w:val="21"/>
          <w:szCs w:val="21"/>
        </w:rPr>
      </w:pPr>
      <w:r>
        <w:rPr>
          <w:sz w:val="21"/>
          <w:szCs w:val="21"/>
        </w:rPr>
        <w:t>943</w:t>
      </w:r>
      <w:r>
        <w:rPr>
          <w:rFonts w:hint="eastAsia"/>
          <w:sz w:val="21"/>
          <w:szCs w:val="21"/>
        </w:rPr>
        <w:t>．目前，提高妇女和女青年的地位，已成为所有乡村发展综合规划项目的组成部分，这些规划项目由农业部实施，并得到双边和多边合作项目的资金支持和技术支持。一些专项培训活动及微型创业创收活动，已由非政府组织为中介，分别得到规划和实施，并作为组成部分被列入综合规划项目之中。</w:t>
      </w:r>
    </w:p>
    <w:p w:rsidR="00000000" w:rsidRDefault="00000000">
      <w:pPr>
        <w:tabs>
          <w:tab w:val="left" w:pos="5220"/>
        </w:tabs>
        <w:spacing w:after="240" w:line="440" w:lineRule="exact"/>
        <w:ind w:firstLine="480"/>
        <w:jc w:val="both"/>
        <w:rPr>
          <w:sz w:val="21"/>
          <w:szCs w:val="21"/>
        </w:rPr>
      </w:pPr>
      <w:r>
        <w:rPr>
          <w:sz w:val="21"/>
          <w:szCs w:val="21"/>
        </w:rPr>
        <w:t>944</w:t>
      </w:r>
      <w:r>
        <w:rPr>
          <w:rFonts w:hint="eastAsia"/>
          <w:sz w:val="21"/>
          <w:szCs w:val="21"/>
        </w:rPr>
        <w:t>．在第九个发展计划期间，预计完成</w:t>
      </w:r>
      <w:r>
        <w:rPr>
          <w:sz w:val="21"/>
          <w:szCs w:val="21"/>
        </w:rPr>
        <w:t>10</w:t>
      </w:r>
      <w:r>
        <w:rPr>
          <w:rFonts w:hint="eastAsia"/>
          <w:sz w:val="21"/>
          <w:szCs w:val="21"/>
        </w:rPr>
        <w:t>个综合项目，其中</w:t>
      </w:r>
      <w:r>
        <w:rPr>
          <w:sz w:val="21"/>
          <w:szCs w:val="21"/>
        </w:rPr>
        <w:t>4</w:t>
      </w:r>
      <w:r>
        <w:rPr>
          <w:rFonts w:hint="eastAsia"/>
          <w:sz w:val="21"/>
          <w:szCs w:val="21"/>
        </w:rPr>
        <w:t>个已于</w:t>
      </w:r>
      <w:r>
        <w:rPr>
          <w:sz w:val="21"/>
          <w:szCs w:val="21"/>
        </w:rPr>
        <w:t>1998</w:t>
      </w:r>
      <w:r>
        <w:rPr>
          <w:rFonts w:hint="eastAsia"/>
          <w:sz w:val="21"/>
          <w:szCs w:val="21"/>
        </w:rPr>
        <w:t>年启动。</w:t>
      </w:r>
    </w:p>
    <w:p w:rsidR="00000000" w:rsidRDefault="00000000">
      <w:pPr>
        <w:tabs>
          <w:tab w:val="left" w:pos="5220"/>
        </w:tabs>
        <w:spacing w:after="240" w:line="440" w:lineRule="exact"/>
        <w:ind w:firstLine="480"/>
        <w:jc w:val="both"/>
        <w:rPr>
          <w:sz w:val="21"/>
          <w:szCs w:val="21"/>
        </w:rPr>
      </w:pPr>
      <w:r>
        <w:rPr>
          <w:sz w:val="21"/>
          <w:szCs w:val="21"/>
        </w:rPr>
        <w:t>945</w:t>
      </w:r>
      <w:r>
        <w:rPr>
          <w:rFonts w:hint="eastAsia"/>
          <w:sz w:val="21"/>
          <w:szCs w:val="21"/>
        </w:rPr>
        <w:t>．三项主要的全国性规划</w:t>
      </w:r>
      <w:r>
        <w:rPr>
          <w:sz w:val="21"/>
          <w:szCs w:val="21"/>
        </w:rPr>
        <w:t>——</w:t>
      </w:r>
      <w:r>
        <w:rPr>
          <w:rFonts w:hint="eastAsia"/>
          <w:sz w:val="21"/>
          <w:szCs w:val="21"/>
        </w:rPr>
        <w:t>水土保持、林木开发、发展灌溉</w:t>
      </w:r>
      <w:r>
        <w:rPr>
          <w:sz w:val="21"/>
          <w:szCs w:val="21"/>
        </w:rPr>
        <w:t>——</w:t>
      </w:r>
      <w:r>
        <w:rPr>
          <w:rFonts w:hint="eastAsia"/>
          <w:sz w:val="21"/>
          <w:szCs w:val="21"/>
        </w:rPr>
        <w:t>对妇女参与和推进合理开发管理自然资源给予特殊的重视，许多重大发展项目也以妇女的生产活动为对象，其目的是使这些活动参与对自然资源和生态系统的保护。</w:t>
      </w:r>
    </w:p>
    <w:p w:rsidR="00000000" w:rsidRDefault="00000000">
      <w:pPr>
        <w:tabs>
          <w:tab w:val="left" w:pos="5220"/>
        </w:tabs>
        <w:spacing w:after="240" w:line="440" w:lineRule="exact"/>
        <w:ind w:firstLine="480"/>
        <w:jc w:val="both"/>
        <w:rPr>
          <w:sz w:val="21"/>
          <w:szCs w:val="21"/>
        </w:rPr>
      </w:pPr>
      <w:r>
        <w:rPr>
          <w:sz w:val="21"/>
          <w:szCs w:val="21"/>
        </w:rPr>
        <w:t>946</w:t>
      </w:r>
      <w:r>
        <w:rPr>
          <w:rFonts w:hint="eastAsia"/>
          <w:sz w:val="21"/>
          <w:szCs w:val="21"/>
        </w:rPr>
        <w:t>．“妇女参与”已被纳入到由农业部实施的多项重点工程中去：</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关于综合开发迈莱格河上游河谷流域的突尼斯</w:t>
      </w:r>
      <w:r>
        <w:rPr>
          <w:sz w:val="21"/>
          <w:szCs w:val="21"/>
        </w:rPr>
        <w:t>–</w:t>
      </w:r>
      <w:r>
        <w:rPr>
          <w:rFonts w:hint="eastAsia"/>
          <w:sz w:val="21"/>
          <w:szCs w:val="21"/>
        </w:rPr>
        <w:t>阿尔及利亚重点工程（卡塞林省实施）；</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西迪梅赫德赫勃高原综合农业发展工程（斯法克斯省和西迪布宰德省）；</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西北部综合农业发展工程（凯鲁万省）</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卡夫西南部农业发展工程（卡夫省）；</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林地草场资源保护和开发工程（凯鲁万省）。</w:t>
      </w:r>
    </w:p>
    <w:p w:rsidR="00000000" w:rsidRDefault="00000000">
      <w:pPr>
        <w:tabs>
          <w:tab w:val="left" w:pos="5220"/>
        </w:tabs>
        <w:spacing w:after="240" w:line="440" w:lineRule="exact"/>
        <w:ind w:firstLine="480"/>
        <w:jc w:val="both"/>
        <w:rPr>
          <w:sz w:val="21"/>
          <w:szCs w:val="21"/>
        </w:rPr>
      </w:pPr>
      <w:r>
        <w:rPr>
          <w:sz w:val="21"/>
          <w:szCs w:val="21"/>
        </w:rPr>
        <w:t>947</w:t>
      </w:r>
      <w:r>
        <w:rPr>
          <w:rFonts w:hint="eastAsia"/>
          <w:sz w:val="21"/>
          <w:szCs w:val="21"/>
        </w:rPr>
        <w:t>．这些工程项目中的“妇女”栏目包含三类行动：通过对自然资源过度开发的限制，减轻妇女劳动；开展培训活动；开展旨在发展小型农牧业的生产活动。</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二</w:t>
      </w:r>
      <w:r>
        <w:rPr>
          <w:rFonts w:eastAsia="SimHei"/>
          <w:sz w:val="21"/>
          <w:szCs w:val="21"/>
        </w:rPr>
        <w:t>.</w:t>
      </w:r>
      <w:r>
        <w:rPr>
          <w:rFonts w:eastAsia="SimHei"/>
          <w:b/>
          <w:bCs/>
          <w:sz w:val="21"/>
          <w:szCs w:val="21"/>
        </w:rPr>
        <w:t>2</w:t>
      </w:r>
      <w:r>
        <w:rPr>
          <w:rFonts w:eastAsia="SimHei"/>
          <w:sz w:val="21"/>
          <w:szCs w:val="21"/>
        </w:rPr>
        <w:t xml:space="preserve"> </w:t>
      </w:r>
      <w:r>
        <w:rPr>
          <w:rFonts w:eastAsia="SimHei" w:hint="eastAsia"/>
          <w:sz w:val="21"/>
          <w:szCs w:val="21"/>
        </w:rPr>
        <w:t>非政府组织对乡村发展的贡献</w:t>
      </w:r>
    </w:p>
    <w:p w:rsidR="00000000" w:rsidRDefault="00000000">
      <w:pPr>
        <w:tabs>
          <w:tab w:val="left" w:pos="5220"/>
        </w:tabs>
        <w:spacing w:after="240" w:line="440" w:lineRule="exact"/>
        <w:ind w:firstLine="480"/>
        <w:jc w:val="both"/>
        <w:rPr>
          <w:sz w:val="21"/>
          <w:szCs w:val="21"/>
        </w:rPr>
      </w:pPr>
      <w:r>
        <w:rPr>
          <w:sz w:val="21"/>
          <w:szCs w:val="21"/>
        </w:rPr>
        <w:t>948</w:t>
      </w:r>
      <w:r>
        <w:rPr>
          <w:rFonts w:hint="eastAsia"/>
          <w:sz w:val="21"/>
          <w:szCs w:val="21"/>
        </w:rPr>
        <w:t>．若干非政府组织在乡村地区开展教育、卫生、农业和手工业等多项活动。</w:t>
      </w:r>
      <w:r>
        <w:rPr>
          <w:sz w:val="21"/>
          <w:szCs w:val="21"/>
        </w:rPr>
        <w:t>1990</w:t>
      </w:r>
      <w:r>
        <w:rPr>
          <w:rFonts w:hint="eastAsia"/>
          <w:sz w:val="21"/>
          <w:szCs w:val="21"/>
        </w:rPr>
        <w:t>年代初，随着社团活动的提倡，非政府组织从事的发展活动有所扩展。</w:t>
      </w:r>
    </w:p>
    <w:p w:rsidR="00000000" w:rsidRDefault="00000000">
      <w:pPr>
        <w:tabs>
          <w:tab w:val="left" w:pos="5220"/>
        </w:tabs>
        <w:spacing w:after="240" w:line="440" w:lineRule="exact"/>
        <w:ind w:firstLine="480"/>
        <w:jc w:val="both"/>
        <w:rPr>
          <w:sz w:val="21"/>
          <w:szCs w:val="21"/>
        </w:rPr>
      </w:pPr>
      <w:r>
        <w:rPr>
          <w:sz w:val="21"/>
          <w:szCs w:val="21"/>
        </w:rPr>
        <w:t>949</w:t>
      </w:r>
      <w:r>
        <w:rPr>
          <w:rFonts w:hint="eastAsia"/>
          <w:sz w:val="21"/>
          <w:szCs w:val="21"/>
        </w:rPr>
        <w:t>．</w:t>
      </w:r>
      <w:r>
        <w:rPr>
          <w:rFonts w:eastAsia="SimHei" w:hint="eastAsia"/>
          <w:sz w:val="21"/>
          <w:szCs w:val="21"/>
        </w:rPr>
        <w:t>突尼斯全国妇女联盟</w:t>
      </w:r>
      <w:r>
        <w:rPr>
          <w:rFonts w:hint="eastAsia"/>
          <w:sz w:val="21"/>
          <w:szCs w:val="21"/>
        </w:rPr>
        <w:t>通过其地区和地方机构，在教育、培训、发展、活跃乡村经济、普及妇女权利等方面开展活动。该组织管理的乡村女青年培训中心遍布全国各地。这些中心开展的培训（机织、缝纫、刺绣等）旨在提高女青年的职业技能，根据地区经济特点，更好满足就业市场的需要。</w:t>
      </w:r>
    </w:p>
    <w:p w:rsidR="00000000" w:rsidRDefault="00000000">
      <w:pPr>
        <w:tabs>
          <w:tab w:val="left" w:pos="5220"/>
        </w:tabs>
        <w:spacing w:after="240" w:line="440" w:lineRule="exact"/>
        <w:ind w:firstLine="480"/>
        <w:jc w:val="both"/>
        <w:rPr>
          <w:sz w:val="21"/>
          <w:szCs w:val="21"/>
        </w:rPr>
      </w:pPr>
      <w:r>
        <w:rPr>
          <w:sz w:val="21"/>
          <w:szCs w:val="21"/>
        </w:rPr>
        <w:t>950</w:t>
      </w:r>
      <w:r>
        <w:rPr>
          <w:rFonts w:hint="eastAsia"/>
          <w:sz w:val="21"/>
          <w:szCs w:val="21"/>
        </w:rPr>
        <w:t>．突尼斯全国妇女联盟管辖的现代农业女青年培训中心于</w:t>
      </w:r>
      <w:r>
        <w:rPr>
          <w:sz w:val="21"/>
          <w:szCs w:val="21"/>
        </w:rPr>
        <w:t>1995</w:t>
      </w:r>
      <w:r>
        <w:rPr>
          <w:rFonts w:hint="eastAsia"/>
          <w:sz w:val="21"/>
          <w:szCs w:val="21"/>
        </w:rPr>
        <w:t>年开始活动。该中心得到阿拉伯湾开发基金会的资助，具有双重使命：开展农业技术技能培训，使女青年成为发展农业项目的促进者。该中心接受的女青年的学历水平，一般在小学六年级到中学毕业之间。培训为期</w:t>
      </w:r>
      <w:r>
        <w:rPr>
          <w:sz w:val="21"/>
          <w:szCs w:val="21"/>
        </w:rPr>
        <w:t>11</w:t>
      </w:r>
      <w:r>
        <w:rPr>
          <w:rFonts w:hint="eastAsia"/>
          <w:sz w:val="21"/>
          <w:szCs w:val="21"/>
        </w:rPr>
        <w:t>个月，结业女青年可获得农业技工证书。培训大纲包括一个“微型企业的创立和管理”范例。突尼斯全国妇女联盟为此与突尼斯互助银行、妇女和家庭事务部和全国互助基金签署了三项伙伴协议。</w:t>
      </w:r>
    </w:p>
    <w:p w:rsidR="00000000" w:rsidRDefault="00000000">
      <w:pPr>
        <w:tabs>
          <w:tab w:val="left" w:pos="5220"/>
        </w:tabs>
        <w:spacing w:after="240" w:line="440" w:lineRule="exact"/>
        <w:ind w:firstLine="480"/>
        <w:jc w:val="both"/>
        <w:rPr>
          <w:sz w:val="21"/>
          <w:szCs w:val="21"/>
        </w:rPr>
      </w:pPr>
      <w:r>
        <w:rPr>
          <w:sz w:val="21"/>
          <w:szCs w:val="21"/>
        </w:rPr>
        <w:t>951</w:t>
      </w:r>
      <w:r>
        <w:rPr>
          <w:rFonts w:hint="eastAsia"/>
          <w:sz w:val="21"/>
          <w:szCs w:val="21"/>
        </w:rPr>
        <w:t>．原属乡村发展规划项下的</w:t>
      </w:r>
      <w:r>
        <w:rPr>
          <w:sz w:val="21"/>
          <w:szCs w:val="21"/>
        </w:rPr>
        <w:t>170</w:t>
      </w:r>
      <w:r>
        <w:rPr>
          <w:rFonts w:hint="eastAsia"/>
          <w:sz w:val="21"/>
          <w:szCs w:val="21"/>
        </w:rPr>
        <w:t>个乡村女青年中心已移交给突尼斯全国妇女联盟管理。经与</w:t>
      </w:r>
      <w:r>
        <w:rPr>
          <w:sz w:val="21"/>
          <w:szCs w:val="21"/>
        </w:rPr>
        <w:t>FUNAP</w:t>
      </w:r>
      <w:r>
        <w:rPr>
          <w:rFonts w:hint="eastAsia"/>
          <w:sz w:val="21"/>
          <w:szCs w:val="21"/>
        </w:rPr>
        <w:t>和职业培训和就业署完成评估后，决定修改这些中心的教育大纲，使中心同时成为生产中心，以确保经费的来源。</w:t>
      </w:r>
    </w:p>
    <w:p w:rsidR="00000000" w:rsidRDefault="00000000">
      <w:pPr>
        <w:tabs>
          <w:tab w:val="left" w:pos="5220"/>
        </w:tabs>
        <w:spacing w:after="240" w:line="440" w:lineRule="exact"/>
        <w:ind w:firstLine="480"/>
        <w:jc w:val="both"/>
        <w:rPr>
          <w:sz w:val="21"/>
          <w:szCs w:val="21"/>
        </w:rPr>
      </w:pPr>
      <w:r>
        <w:rPr>
          <w:sz w:val="21"/>
          <w:szCs w:val="21"/>
        </w:rPr>
        <w:t>952</w:t>
      </w:r>
      <w:r>
        <w:rPr>
          <w:rFonts w:hint="eastAsia"/>
          <w:sz w:val="21"/>
          <w:szCs w:val="21"/>
        </w:rPr>
        <w:t>．开办扫盲班和促进乡村妇女经济活动也被突尼斯全国妇女联盟主管的这些中心列为活动项目之一。</w:t>
      </w:r>
    </w:p>
    <w:p w:rsidR="00000000" w:rsidRDefault="00000000">
      <w:pPr>
        <w:tabs>
          <w:tab w:val="left" w:pos="5220"/>
        </w:tabs>
        <w:spacing w:after="240" w:line="440" w:lineRule="exact"/>
        <w:jc w:val="both"/>
        <w:rPr>
          <w:rFonts w:eastAsia="SimHei"/>
          <w:b/>
          <w:bCs/>
          <w:sz w:val="21"/>
          <w:szCs w:val="21"/>
        </w:rPr>
      </w:pPr>
      <w:r>
        <w:rPr>
          <w:rFonts w:eastAsia="SimHei" w:hint="eastAsia"/>
          <w:sz w:val="21"/>
          <w:szCs w:val="21"/>
        </w:rPr>
        <w:t>突尼斯社区发展基金会</w:t>
      </w:r>
      <w:r>
        <w:rPr>
          <w:rFonts w:eastAsia="SimHei" w:hint="eastAsia"/>
          <w:b/>
          <w:bCs/>
          <w:sz w:val="21"/>
          <w:szCs w:val="21"/>
        </w:rPr>
        <w:t>（</w:t>
      </w:r>
      <w:r>
        <w:rPr>
          <w:rFonts w:eastAsia="SimHei"/>
          <w:b/>
          <w:bCs/>
          <w:sz w:val="21"/>
          <w:szCs w:val="21"/>
        </w:rPr>
        <w:t>FTDC</w:t>
      </w:r>
      <w:r>
        <w:rPr>
          <w:rFonts w:eastAsia="SimHei" w:hint="eastAsia"/>
          <w:b/>
          <w:bCs/>
          <w:sz w:val="21"/>
          <w:szCs w:val="21"/>
        </w:rPr>
        <w:t>）</w:t>
      </w:r>
    </w:p>
    <w:p w:rsidR="00000000" w:rsidRDefault="00000000">
      <w:pPr>
        <w:tabs>
          <w:tab w:val="left" w:pos="5220"/>
        </w:tabs>
        <w:spacing w:after="240" w:line="440" w:lineRule="exact"/>
        <w:ind w:firstLine="480"/>
        <w:jc w:val="both"/>
        <w:rPr>
          <w:sz w:val="21"/>
          <w:szCs w:val="21"/>
        </w:rPr>
      </w:pPr>
      <w:r>
        <w:rPr>
          <w:sz w:val="21"/>
          <w:szCs w:val="21"/>
        </w:rPr>
        <w:t>953</w:t>
      </w:r>
      <w:r>
        <w:rPr>
          <w:rFonts w:hint="eastAsia"/>
          <w:sz w:val="21"/>
          <w:szCs w:val="21"/>
        </w:rPr>
        <w:t>．突尼斯社区发展基金会在突尼斯中部开展活动，通过非正式乡村信贷资助妇女生产活动的典型试验推进社区发展。该基金会已应邀管理若干政府开发项目中的“妇女和活跃乡村经济”部分。</w:t>
      </w:r>
    </w:p>
    <w:p w:rsidR="00000000" w:rsidRDefault="00000000">
      <w:pPr>
        <w:tabs>
          <w:tab w:val="left" w:pos="5220"/>
        </w:tabs>
        <w:spacing w:after="240" w:line="440" w:lineRule="exact"/>
        <w:jc w:val="both"/>
        <w:rPr>
          <w:b/>
          <w:bCs/>
          <w:sz w:val="21"/>
          <w:szCs w:val="21"/>
        </w:rPr>
      </w:pPr>
      <w:r>
        <w:rPr>
          <w:rFonts w:eastAsia="SimHei" w:hint="eastAsia"/>
          <w:sz w:val="21"/>
          <w:szCs w:val="21"/>
        </w:rPr>
        <w:t>自力更生和团结互助基金会</w:t>
      </w:r>
      <w:r>
        <w:rPr>
          <w:rFonts w:hint="eastAsia"/>
          <w:b/>
          <w:bCs/>
          <w:sz w:val="21"/>
          <w:szCs w:val="21"/>
        </w:rPr>
        <w:t>（</w:t>
      </w:r>
      <w:r>
        <w:rPr>
          <w:b/>
          <w:bCs/>
          <w:sz w:val="21"/>
          <w:szCs w:val="21"/>
        </w:rPr>
        <w:t>ATLAS</w:t>
      </w:r>
      <w:r>
        <w:rPr>
          <w:rFonts w:hint="eastAsia"/>
          <w:b/>
          <w:bCs/>
          <w:sz w:val="21"/>
          <w:szCs w:val="21"/>
        </w:rPr>
        <w:t>）</w:t>
      </w:r>
    </w:p>
    <w:p w:rsidR="00000000" w:rsidRDefault="00000000">
      <w:pPr>
        <w:tabs>
          <w:tab w:val="left" w:pos="5220"/>
        </w:tabs>
        <w:spacing w:after="240" w:line="440" w:lineRule="exact"/>
        <w:ind w:firstLine="480"/>
        <w:jc w:val="both"/>
        <w:rPr>
          <w:sz w:val="21"/>
          <w:szCs w:val="21"/>
        </w:rPr>
      </w:pPr>
      <w:r>
        <w:rPr>
          <w:sz w:val="21"/>
          <w:szCs w:val="21"/>
        </w:rPr>
        <w:t>954</w:t>
      </w:r>
      <w:r>
        <w:rPr>
          <w:rFonts w:hint="eastAsia"/>
          <w:sz w:val="21"/>
          <w:szCs w:val="21"/>
        </w:rPr>
        <w:t>．在这些项目中，值得提到的是艾因代拉希姆地区的芳香作物提炼项目，对</w:t>
      </w:r>
      <w:r>
        <w:rPr>
          <w:sz w:val="21"/>
          <w:szCs w:val="21"/>
        </w:rPr>
        <w:t>160</w:t>
      </w:r>
      <w:r>
        <w:rPr>
          <w:rFonts w:hint="eastAsia"/>
          <w:sz w:val="21"/>
          <w:szCs w:val="21"/>
        </w:rPr>
        <w:t>名妇女进行开发和提炼树木芳香精的技术培训，继而发展生产和销售活动。</w:t>
      </w:r>
    </w:p>
    <w:p w:rsidR="00000000" w:rsidRDefault="00000000">
      <w:pPr>
        <w:tabs>
          <w:tab w:val="left" w:pos="5220"/>
        </w:tabs>
        <w:spacing w:after="240" w:line="440" w:lineRule="exact"/>
        <w:jc w:val="both"/>
        <w:rPr>
          <w:sz w:val="21"/>
          <w:szCs w:val="21"/>
        </w:rPr>
      </w:pPr>
      <w:r>
        <w:rPr>
          <w:rFonts w:eastAsia="SimHei" w:hint="eastAsia"/>
          <w:sz w:val="21"/>
          <w:szCs w:val="21"/>
        </w:rPr>
        <w:t>支持自主发展协会</w:t>
      </w:r>
      <w:r>
        <w:rPr>
          <w:rFonts w:hint="eastAsia"/>
          <w:b/>
          <w:bCs/>
          <w:sz w:val="21"/>
          <w:szCs w:val="21"/>
        </w:rPr>
        <w:t>（</w:t>
      </w:r>
      <w:r>
        <w:rPr>
          <w:b/>
          <w:bCs/>
          <w:sz w:val="21"/>
          <w:szCs w:val="21"/>
        </w:rPr>
        <w:t>ASAD</w:t>
      </w:r>
      <w:r>
        <w:rPr>
          <w:rFonts w:hint="eastAsia"/>
          <w:b/>
          <w:bCs/>
          <w:sz w:val="21"/>
          <w:szCs w:val="21"/>
        </w:rPr>
        <w:t>）</w:t>
      </w:r>
    </w:p>
    <w:p w:rsidR="00000000" w:rsidRDefault="00000000">
      <w:pPr>
        <w:tabs>
          <w:tab w:val="left" w:pos="5220"/>
        </w:tabs>
        <w:spacing w:after="240" w:line="440" w:lineRule="exact"/>
        <w:ind w:firstLine="480"/>
        <w:jc w:val="both"/>
        <w:rPr>
          <w:sz w:val="21"/>
          <w:szCs w:val="21"/>
        </w:rPr>
      </w:pPr>
      <w:r>
        <w:rPr>
          <w:sz w:val="21"/>
          <w:szCs w:val="21"/>
        </w:rPr>
        <w:t>955</w:t>
      </w:r>
      <w:r>
        <w:rPr>
          <w:rFonts w:hint="eastAsia"/>
          <w:sz w:val="21"/>
          <w:szCs w:val="21"/>
        </w:rPr>
        <w:t>．支持自主发展协会从</w:t>
      </w:r>
      <w:r>
        <w:rPr>
          <w:sz w:val="21"/>
          <w:szCs w:val="21"/>
        </w:rPr>
        <w:t>1994</w:t>
      </w:r>
      <w:r>
        <w:rPr>
          <w:rFonts w:hint="eastAsia"/>
          <w:sz w:val="21"/>
          <w:szCs w:val="21"/>
        </w:rPr>
        <w:t>年起在韦斯拉挮亚执行一项扶持女手工业者的项目，对经突尼斯全国手工业署确认的女手工业者进行培训，提高她们的职业才干和组织能力，帮助她们打开产品销路。</w:t>
      </w:r>
    </w:p>
    <w:p w:rsidR="00000000" w:rsidRDefault="00000000">
      <w:pPr>
        <w:tabs>
          <w:tab w:val="left" w:pos="5220"/>
        </w:tabs>
        <w:spacing w:after="240" w:line="440" w:lineRule="exact"/>
        <w:jc w:val="both"/>
        <w:rPr>
          <w:sz w:val="21"/>
          <w:szCs w:val="21"/>
        </w:rPr>
      </w:pPr>
      <w:r>
        <w:rPr>
          <w:rFonts w:eastAsia="SimHei" w:hint="eastAsia"/>
          <w:sz w:val="21"/>
          <w:szCs w:val="21"/>
        </w:rPr>
        <w:t>突尼斯社会互助联盟</w:t>
      </w:r>
      <w:r>
        <w:rPr>
          <w:rFonts w:hint="eastAsia"/>
          <w:b/>
          <w:bCs/>
          <w:sz w:val="21"/>
          <w:szCs w:val="21"/>
        </w:rPr>
        <w:t>（</w:t>
      </w:r>
      <w:r>
        <w:rPr>
          <w:b/>
          <w:bCs/>
          <w:sz w:val="21"/>
          <w:szCs w:val="21"/>
        </w:rPr>
        <w:t>UTSS</w:t>
      </w:r>
      <w:r>
        <w:rPr>
          <w:rFonts w:hint="eastAsia"/>
          <w:b/>
          <w:bCs/>
          <w:sz w:val="21"/>
          <w:szCs w:val="21"/>
        </w:rPr>
        <w:t>）</w:t>
      </w:r>
    </w:p>
    <w:p w:rsidR="00000000" w:rsidRDefault="00000000">
      <w:pPr>
        <w:tabs>
          <w:tab w:val="left" w:pos="5220"/>
        </w:tabs>
        <w:spacing w:after="240" w:line="440" w:lineRule="exact"/>
        <w:ind w:firstLine="480"/>
        <w:jc w:val="both"/>
        <w:rPr>
          <w:sz w:val="21"/>
          <w:szCs w:val="21"/>
        </w:rPr>
      </w:pPr>
      <w:r>
        <w:rPr>
          <w:sz w:val="21"/>
          <w:szCs w:val="21"/>
        </w:rPr>
        <w:t>956</w:t>
      </w:r>
      <w:r>
        <w:rPr>
          <w:rFonts w:hint="eastAsia"/>
          <w:sz w:val="21"/>
          <w:szCs w:val="21"/>
        </w:rPr>
        <w:t>．突尼斯社会互助联盟从事的开发活动，旨在帮助曾在农业培训中心学艺的女青年发展养殖事业。一个专门针对妇女的乳品开发项目已在杰姆立项上马。在布尔吉巴营地区，一个旨在帮助贫困妇女的纺织厂垃圾回收项目也已付诸实施。这个项目准备在与突尼斯全国妇女联盟协议的框架内向其他各省推广。突尼斯社会互助联盟已成立了若干成衣工厂，让乡村女青年培训中心的毕业生经营管理。成立这些兼顾生产和销售的单位，其目的正是促使女青年学会生产管理。例如，在提巴尔地区，一些曾在培训中心接受培训的乡村女青年获得了信贷资金，在各生产部门创办实业。</w:t>
      </w:r>
    </w:p>
    <w:p w:rsidR="00000000" w:rsidRDefault="00000000">
      <w:pPr>
        <w:tabs>
          <w:tab w:val="left" w:pos="5220"/>
        </w:tabs>
        <w:spacing w:after="240" w:line="440" w:lineRule="exact"/>
        <w:jc w:val="both"/>
        <w:rPr>
          <w:sz w:val="21"/>
          <w:szCs w:val="21"/>
        </w:rPr>
      </w:pPr>
      <w:r>
        <w:rPr>
          <w:rFonts w:eastAsia="SimHei" w:hint="eastAsia"/>
          <w:sz w:val="21"/>
          <w:szCs w:val="21"/>
        </w:rPr>
        <w:t>发展和活跃乡村经济协会</w:t>
      </w:r>
      <w:r>
        <w:rPr>
          <w:rFonts w:hint="eastAsia"/>
          <w:b/>
          <w:bCs/>
          <w:sz w:val="21"/>
          <w:szCs w:val="21"/>
        </w:rPr>
        <w:t>（</w:t>
      </w:r>
      <w:r>
        <w:rPr>
          <w:b/>
          <w:bCs/>
          <w:sz w:val="21"/>
          <w:szCs w:val="21"/>
        </w:rPr>
        <w:t>ASDEAR</w:t>
      </w:r>
      <w:r>
        <w:rPr>
          <w:rFonts w:hint="eastAsia"/>
          <w:b/>
          <w:bCs/>
          <w:sz w:val="21"/>
          <w:szCs w:val="21"/>
        </w:rPr>
        <w:t>）</w:t>
      </w:r>
    </w:p>
    <w:p w:rsidR="00000000" w:rsidRDefault="00000000">
      <w:pPr>
        <w:tabs>
          <w:tab w:val="left" w:pos="5220"/>
        </w:tabs>
        <w:spacing w:after="240" w:line="440" w:lineRule="exact"/>
        <w:ind w:firstLine="480"/>
        <w:jc w:val="both"/>
        <w:rPr>
          <w:sz w:val="21"/>
          <w:szCs w:val="21"/>
        </w:rPr>
      </w:pPr>
      <w:r>
        <w:rPr>
          <w:sz w:val="21"/>
          <w:szCs w:val="21"/>
        </w:rPr>
        <w:t>957</w:t>
      </w:r>
      <w:r>
        <w:rPr>
          <w:rFonts w:hint="eastAsia"/>
          <w:sz w:val="21"/>
          <w:szCs w:val="21"/>
        </w:rPr>
        <w:t>．发展和活跃乡村经济协会在塔迈格查绿洲（托泽尔省）支持妇女开展农业生产活动，又在安达卢斯堡地区（艾尔亚奈省）和索瓦夫地区（宰格万省）帮助妇女发展养殖业。这个非政府组织不久前在索瓦夫创办了一个女青年培训中心，该中心的活动得到突尼斯全国妇女联盟的支持。</w:t>
      </w:r>
    </w:p>
    <w:p w:rsidR="00000000" w:rsidRDefault="00000000">
      <w:pPr>
        <w:tabs>
          <w:tab w:val="left" w:pos="5220"/>
        </w:tabs>
        <w:spacing w:after="240" w:line="440" w:lineRule="exact"/>
        <w:jc w:val="both"/>
        <w:rPr>
          <w:sz w:val="21"/>
          <w:szCs w:val="21"/>
        </w:rPr>
      </w:pPr>
      <w:r>
        <w:rPr>
          <w:rFonts w:eastAsia="SimHei" w:hint="eastAsia"/>
          <w:sz w:val="21"/>
          <w:szCs w:val="21"/>
        </w:rPr>
        <w:t>促进就业和住房协会</w:t>
      </w:r>
      <w:r>
        <w:rPr>
          <w:rFonts w:hint="eastAsia"/>
          <w:b/>
          <w:bCs/>
          <w:sz w:val="21"/>
          <w:szCs w:val="21"/>
        </w:rPr>
        <w:t>（</w:t>
      </w:r>
      <w:r>
        <w:rPr>
          <w:b/>
          <w:bCs/>
          <w:sz w:val="21"/>
          <w:szCs w:val="21"/>
        </w:rPr>
        <w:t>APEL</w:t>
      </w:r>
      <w:r>
        <w:rPr>
          <w:rFonts w:hint="eastAsia"/>
          <w:b/>
          <w:bCs/>
          <w:sz w:val="21"/>
          <w:szCs w:val="21"/>
        </w:rPr>
        <w:t>）</w:t>
      </w:r>
    </w:p>
    <w:p w:rsidR="00000000" w:rsidRDefault="00000000">
      <w:pPr>
        <w:tabs>
          <w:tab w:val="left" w:pos="5220"/>
        </w:tabs>
        <w:spacing w:after="240" w:line="440" w:lineRule="exact"/>
        <w:ind w:firstLine="480"/>
        <w:jc w:val="both"/>
        <w:rPr>
          <w:sz w:val="21"/>
          <w:szCs w:val="21"/>
        </w:rPr>
      </w:pPr>
      <w:r>
        <w:rPr>
          <w:sz w:val="21"/>
          <w:szCs w:val="21"/>
        </w:rPr>
        <w:t>958</w:t>
      </w:r>
      <w:r>
        <w:rPr>
          <w:rFonts w:hint="eastAsia"/>
          <w:sz w:val="21"/>
          <w:szCs w:val="21"/>
        </w:rPr>
        <w:t>．在开发艾因代拉希姆</w:t>
      </w:r>
      <w:r>
        <w:rPr>
          <w:sz w:val="21"/>
          <w:szCs w:val="21"/>
        </w:rPr>
        <w:t>–</w:t>
      </w:r>
      <w:r>
        <w:rPr>
          <w:rFonts w:hint="eastAsia"/>
          <w:sz w:val="21"/>
          <w:szCs w:val="21"/>
        </w:rPr>
        <w:t>泰巴尔盖河谷工程的框架内，促进就业和住房协会在瓦迪厄宰纳创办了一个女青年培训中心。该中心的培训为期二年，第一年从事基础培训，第二年从事针织和缝纫的专业培训。</w:t>
      </w:r>
    </w:p>
    <w:p w:rsidR="00000000" w:rsidRDefault="00000000">
      <w:pPr>
        <w:tabs>
          <w:tab w:val="left" w:pos="5220"/>
        </w:tabs>
        <w:spacing w:after="240" w:line="440" w:lineRule="exact"/>
        <w:jc w:val="both"/>
        <w:rPr>
          <w:sz w:val="21"/>
          <w:szCs w:val="21"/>
        </w:rPr>
      </w:pPr>
      <w:r>
        <w:rPr>
          <w:rFonts w:eastAsia="SimHei" w:hint="eastAsia"/>
          <w:sz w:val="21"/>
          <w:szCs w:val="21"/>
        </w:rPr>
        <w:t>卡夫省地区发展基金会</w:t>
      </w:r>
      <w:r>
        <w:rPr>
          <w:rFonts w:hint="eastAsia"/>
          <w:b/>
          <w:bCs/>
          <w:sz w:val="21"/>
          <w:szCs w:val="21"/>
        </w:rPr>
        <w:t>（</w:t>
      </w:r>
      <w:r>
        <w:rPr>
          <w:b/>
          <w:bCs/>
          <w:sz w:val="21"/>
          <w:szCs w:val="21"/>
        </w:rPr>
        <w:t>FKDR</w:t>
      </w:r>
      <w:r>
        <w:rPr>
          <w:rFonts w:hint="eastAsia"/>
          <w:b/>
          <w:bCs/>
          <w:sz w:val="21"/>
          <w:szCs w:val="21"/>
        </w:rPr>
        <w:t>）</w:t>
      </w:r>
    </w:p>
    <w:p w:rsidR="00000000" w:rsidRDefault="00000000">
      <w:pPr>
        <w:tabs>
          <w:tab w:val="left" w:pos="5220"/>
        </w:tabs>
        <w:spacing w:after="240" w:line="440" w:lineRule="exact"/>
        <w:ind w:firstLine="480"/>
        <w:jc w:val="both"/>
        <w:rPr>
          <w:sz w:val="21"/>
          <w:szCs w:val="21"/>
        </w:rPr>
      </w:pPr>
      <w:r>
        <w:rPr>
          <w:sz w:val="21"/>
          <w:szCs w:val="21"/>
        </w:rPr>
        <w:t>959</w:t>
      </w:r>
      <w:r>
        <w:rPr>
          <w:rFonts w:hint="eastAsia"/>
          <w:sz w:val="21"/>
          <w:szCs w:val="21"/>
        </w:rPr>
        <w:t>．卡夫省地区发展基金会在突尼斯西北部开展活动。目前正为乡村妇女实施下面两个项目：</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第一个项目列入旨在减少卡夫省最不发达地区女青年辍学率的全国战略范围；</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第二个项目旨在开展创收活动和培训活动，并发展妇女的手工业和农业团体。</w:t>
      </w:r>
    </w:p>
    <w:p w:rsidR="00000000" w:rsidRDefault="00000000">
      <w:pPr>
        <w:tabs>
          <w:tab w:val="left" w:pos="5220"/>
        </w:tabs>
        <w:spacing w:after="240" w:line="440" w:lineRule="exact"/>
        <w:jc w:val="both"/>
        <w:rPr>
          <w:sz w:val="21"/>
          <w:szCs w:val="21"/>
        </w:rPr>
      </w:pPr>
      <w:r>
        <w:rPr>
          <w:rFonts w:eastAsia="SimHei" w:hint="eastAsia"/>
          <w:sz w:val="21"/>
          <w:szCs w:val="21"/>
        </w:rPr>
        <w:t>突尼斯母亲协会</w:t>
      </w:r>
      <w:r>
        <w:rPr>
          <w:rFonts w:hint="eastAsia"/>
          <w:b/>
          <w:bCs/>
          <w:sz w:val="21"/>
          <w:szCs w:val="21"/>
        </w:rPr>
        <w:t>（</w:t>
      </w:r>
      <w:r>
        <w:rPr>
          <w:b/>
          <w:bCs/>
          <w:sz w:val="21"/>
          <w:szCs w:val="21"/>
        </w:rPr>
        <w:t>ATM</w:t>
      </w:r>
      <w:r>
        <w:rPr>
          <w:rFonts w:hint="eastAsia"/>
          <w:b/>
          <w:bCs/>
          <w:sz w:val="21"/>
          <w:szCs w:val="21"/>
        </w:rPr>
        <w:t>）</w:t>
      </w:r>
    </w:p>
    <w:p w:rsidR="00000000" w:rsidRDefault="00000000">
      <w:pPr>
        <w:tabs>
          <w:tab w:val="left" w:pos="5220"/>
        </w:tabs>
        <w:spacing w:after="240" w:line="440" w:lineRule="exact"/>
        <w:ind w:firstLine="480"/>
        <w:jc w:val="both"/>
        <w:rPr>
          <w:sz w:val="21"/>
          <w:szCs w:val="21"/>
        </w:rPr>
      </w:pPr>
      <w:r>
        <w:rPr>
          <w:sz w:val="21"/>
          <w:szCs w:val="21"/>
        </w:rPr>
        <w:t>960</w:t>
      </w:r>
      <w:r>
        <w:rPr>
          <w:rFonts w:hint="eastAsia"/>
          <w:sz w:val="21"/>
          <w:szCs w:val="21"/>
        </w:rPr>
        <w:t>．突尼斯母亲协会主要在最贫困的乡村，特别是全国互助基金（</w:t>
      </w:r>
      <w:r>
        <w:rPr>
          <w:sz w:val="21"/>
          <w:szCs w:val="21"/>
        </w:rPr>
        <w:t>26-26</w:t>
      </w:r>
      <w:r>
        <w:rPr>
          <w:rFonts w:hint="eastAsia"/>
          <w:sz w:val="21"/>
          <w:szCs w:val="21"/>
        </w:rPr>
        <w:t>）针对的落后地区，开展社会救济、提倡家庭互助和救助贫苦乡村女青年等活动。突尼斯母亲协会还定期派出多学科车队，把生殖保健、基础保健、法律指导等服务送到乡村妇女身边。</w:t>
      </w:r>
    </w:p>
    <w:p w:rsidR="00000000" w:rsidRDefault="00000000">
      <w:pPr>
        <w:pStyle w:val="Date"/>
        <w:tabs>
          <w:tab w:val="left" w:pos="5220"/>
        </w:tabs>
        <w:adjustRightInd w:val="0"/>
        <w:spacing w:after="240" w:line="440" w:lineRule="exact"/>
        <w:textAlignment w:val="baseline"/>
        <w:rPr>
          <w:rFonts w:eastAsia="SimHei"/>
          <w:kern w:val="0"/>
          <w:lang w:val="en-US"/>
        </w:rPr>
      </w:pPr>
      <w:r>
        <w:rPr>
          <w:rFonts w:eastAsia="SimHei" w:hint="eastAsia"/>
          <w:kern w:val="0"/>
          <w:lang w:val="en-US"/>
        </w:rPr>
        <w:t>恩达阿拉伯联谊协会</w:t>
      </w:r>
    </w:p>
    <w:p w:rsidR="00000000" w:rsidRDefault="00000000">
      <w:pPr>
        <w:tabs>
          <w:tab w:val="left" w:pos="5220"/>
        </w:tabs>
        <w:spacing w:after="240" w:line="440" w:lineRule="exact"/>
        <w:ind w:firstLine="480"/>
        <w:jc w:val="both"/>
        <w:rPr>
          <w:sz w:val="21"/>
          <w:szCs w:val="21"/>
        </w:rPr>
      </w:pPr>
      <w:r>
        <w:rPr>
          <w:sz w:val="21"/>
          <w:szCs w:val="21"/>
        </w:rPr>
        <w:t>961</w:t>
      </w:r>
      <w:r>
        <w:rPr>
          <w:rFonts w:hint="eastAsia"/>
          <w:sz w:val="21"/>
          <w:szCs w:val="21"/>
        </w:rPr>
        <w:t>．恩达阿拉伯联谊协会原系恩达国际协会的一个支部，于</w:t>
      </w:r>
      <w:r>
        <w:rPr>
          <w:sz w:val="21"/>
          <w:szCs w:val="21"/>
        </w:rPr>
        <w:t>1999</w:t>
      </w:r>
      <w:r>
        <w:rPr>
          <w:rFonts w:hint="eastAsia"/>
          <w:sz w:val="21"/>
          <w:szCs w:val="21"/>
        </w:rPr>
        <w:t>年</w:t>
      </w:r>
      <w:r>
        <w:rPr>
          <w:sz w:val="21"/>
          <w:szCs w:val="21"/>
        </w:rPr>
        <w:t>3</w:t>
      </w:r>
      <w:r>
        <w:rPr>
          <w:rFonts w:hint="eastAsia"/>
          <w:sz w:val="21"/>
          <w:szCs w:val="21"/>
        </w:rPr>
        <w:t>月获准正式成立。从</w:t>
      </w:r>
      <w:r>
        <w:rPr>
          <w:sz w:val="21"/>
          <w:szCs w:val="21"/>
        </w:rPr>
        <w:t>1995</w:t>
      </w:r>
      <w:r>
        <w:rPr>
          <w:rFonts w:hint="eastAsia"/>
          <w:sz w:val="21"/>
          <w:szCs w:val="21"/>
        </w:rPr>
        <w:t>年起，已在突尼斯市西北的艾塔达门郊区，针对家庭妇女和无业青年，开展综合发展事业。整个项目包括三个组成部分：支持创办微型企业（小笔信贷、企业主培训、技术帮助和后续）；支持无业人员就业谋生（培训和学手艺，扫盲和文化活动）；</w:t>
      </w:r>
      <w:r>
        <w:rPr>
          <w:sz w:val="21"/>
          <w:szCs w:val="21"/>
        </w:rPr>
        <w:t>1999</w:t>
      </w:r>
      <w:r>
        <w:rPr>
          <w:rFonts w:hint="eastAsia"/>
          <w:sz w:val="21"/>
          <w:szCs w:val="21"/>
        </w:rPr>
        <w:t>年开始的医疗卫生教育。</w:t>
      </w:r>
    </w:p>
    <w:p w:rsidR="00000000" w:rsidRDefault="00000000">
      <w:pPr>
        <w:tabs>
          <w:tab w:val="left" w:pos="5220"/>
        </w:tabs>
        <w:spacing w:after="240" w:line="440" w:lineRule="exact"/>
        <w:jc w:val="both"/>
        <w:rPr>
          <w:sz w:val="21"/>
          <w:szCs w:val="21"/>
        </w:rPr>
      </w:pPr>
      <w:r>
        <w:rPr>
          <w:rFonts w:eastAsia="SimHei" w:hint="eastAsia"/>
          <w:sz w:val="21"/>
          <w:szCs w:val="21"/>
        </w:rPr>
        <w:t>争取可持续发展妇女行动</w:t>
      </w:r>
      <w:r>
        <w:rPr>
          <w:rFonts w:hint="eastAsia"/>
          <w:b/>
          <w:bCs/>
          <w:sz w:val="21"/>
          <w:szCs w:val="21"/>
        </w:rPr>
        <w:t>（</w:t>
      </w:r>
      <w:r>
        <w:rPr>
          <w:b/>
          <w:bCs/>
          <w:sz w:val="21"/>
          <w:szCs w:val="21"/>
        </w:rPr>
        <w:t>AFDD</w:t>
      </w:r>
      <w:r>
        <w:rPr>
          <w:rFonts w:hint="eastAsia"/>
          <w:b/>
          <w:bCs/>
          <w:sz w:val="21"/>
          <w:szCs w:val="21"/>
        </w:rPr>
        <w:t>）</w:t>
      </w:r>
    </w:p>
    <w:p w:rsidR="00000000" w:rsidRDefault="00000000">
      <w:pPr>
        <w:tabs>
          <w:tab w:val="left" w:pos="5220"/>
        </w:tabs>
        <w:spacing w:after="240" w:line="440" w:lineRule="exact"/>
        <w:ind w:firstLine="480"/>
        <w:jc w:val="both"/>
        <w:rPr>
          <w:sz w:val="21"/>
          <w:szCs w:val="21"/>
        </w:rPr>
      </w:pPr>
      <w:r>
        <w:rPr>
          <w:sz w:val="21"/>
          <w:szCs w:val="21"/>
        </w:rPr>
        <w:t>962</w:t>
      </w:r>
      <w:r>
        <w:rPr>
          <w:rFonts w:hint="eastAsia"/>
          <w:sz w:val="21"/>
          <w:szCs w:val="21"/>
        </w:rPr>
        <w:t>．争取可持续发展妇女行动在卡塞林省（中西部）的阿卜杜拉希姆地区实施一个保护自然和可持续发展项目，其目标是在创造收入来源的同时，减少对自然资源的压力。活动针对</w:t>
      </w:r>
      <w:r>
        <w:rPr>
          <w:sz w:val="21"/>
          <w:szCs w:val="21"/>
        </w:rPr>
        <w:t>253</w:t>
      </w:r>
      <w:r>
        <w:rPr>
          <w:rFonts w:hint="eastAsia"/>
          <w:sz w:val="21"/>
          <w:szCs w:val="21"/>
        </w:rPr>
        <w:t>个贫困家庭，对妇女实行养蜂、园艺和手工业的培训，并为她们创办微型企业提供资金和技术支持。</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二</w:t>
      </w:r>
      <w:r>
        <w:rPr>
          <w:rFonts w:eastAsia="SimHei"/>
          <w:sz w:val="21"/>
          <w:szCs w:val="21"/>
        </w:rPr>
        <w:t>.</w:t>
      </w:r>
      <w:r>
        <w:rPr>
          <w:rFonts w:eastAsia="SimHei"/>
          <w:b/>
          <w:bCs/>
          <w:sz w:val="21"/>
          <w:szCs w:val="21"/>
        </w:rPr>
        <w:t>3</w:t>
      </w:r>
      <w:r>
        <w:rPr>
          <w:rFonts w:eastAsia="SimHei"/>
          <w:sz w:val="21"/>
          <w:szCs w:val="21"/>
        </w:rPr>
        <w:t xml:space="preserve"> </w:t>
      </w:r>
      <w:r>
        <w:rPr>
          <w:rFonts w:eastAsia="SimHei" w:hint="eastAsia"/>
          <w:sz w:val="21"/>
          <w:szCs w:val="21"/>
        </w:rPr>
        <w:t>全国社会救济方案</w:t>
      </w:r>
    </w:p>
    <w:p w:rsidR="00000000" w:rsidRDefault="00000000">
      <w:pPr>
        <w:pStyle w:val="Date"/>
        <w:tabs>
          <w:tab w:val="left" w:pos="5220"/>
        </w:tabs>
        <w:adjustRightInd w:val="0"/>
        <w:spacing w:after="240" w:line="440" w:lineRule="exact"/>
        <w:textAlignment w:val="baseline"/>
        <w:rPr>
          <w:rFonts w:eastAsia="SimHei"/>
          <w:kern w:val="0"/>
          <w:lang w:val="en-US"/>
        </w:rPr>
      </w:pPr>
      <w:r>
        <w:rPr>
          <w:rFonts w:eastAsia="SimHei" w:hint="eastAsia"/>
          <w:kern w:val="0"/>
          <w:lang w:val="en-US"/>
        </w:rPr>
        <w:t>社会救济的生产项目</w:t>
      </w:r>
    </w:p>
    <w:p w:rsidR="00000000" w:rsidRDefault="00000000">
      <w:pPr>
        <w:tabs>
          <w:tab w:val="left" w:pos="5220"/>
        </w:tabs>
        <w:spacing w:after="240" w:line="440" w:lineRule="exact"/>
        <w:ind w:firstLine="480"/>
        <w:jc w:val="both"/>
        <w:rPr>
          <w:sz w:val="21"/>
          <w:szCs w:val="21"/>
        </w:rPr>
      </w:pPr>
      <w:r>
        <w:rPr>
          <w:sz w:val="21"/>
          <w:szCs w:val="21"/>
        </w:rPr>
        <w:t>963</w:t>
      </w:r>
      <w:r>
        <w:rPr>
          <w:rFonts w:hint="eastAsia"/>
          <w:sz w:val="21"/>
          <w:szCs w:val="21"/>
        </w:rPr>
        <w:t>．为改变对贫困家庭单一的救济方式，社会事务部从</w:t>
      </w:r>
      <w:r>
        <w:rPr>
          <w:sz w:val="21"/>
          <w:szCs w:val="21"/>
        </w:rPr>
        <w:t>1990</w:t>
      </w:r>
      <w:r>
        <w:rPr>
          <w:rFonts w:hint="eastAsia"/>
          <w:sz w:val="21"/>
          <w:szCs w:val="21"/>
        </w:rPr>
        <w:t>年开始，以凯鲁万省的单亲家庭中的主妇为对象，实施生产性扶贫工程。受益的妇女原来都领取困难家庭救济款，并至少拥有</w:t>
      </w:r>
      <w:r>
        <w:rPr>
          <w:sz w:val="21"/>
          <w:szCs w:val="21"/>
        </w:rPr>
        <w:t>2</w:t>
      </w:r>
      <w:r>
        <w:rPr>
          <w:rFonts w:hint="eastAsia"/>
          <w:sz w:val="21"/>
          <w:szCs w:val="21"/>
        </w:rPr>
        <w:t>公顷土地。计划对其中的</w:t>
      </w:r>
      <w:r>
        <w:rPr>
          <w:sz w:val="21"/>
          <w:szCs w:val="21"/>
        </w:rPr>
        <w:t>223</w:t>
      </w:r>
      <w:r>
        <w:rPr>
          <w:rFonts w:hint="eastAsia"/>
          <w:sz w:val="21"/>
          <w:szCs w:val="21"/>
        </w:rPr>
        <w:t>名妇女给予赠款，帮助她们从事树木栽培和粮食种植。</w:t>
      </w:r>
    </w:p>
    <w:p w:rsidR="00000000" w:rsidRDefault="00000000">
      <w:pPr>
        <w:tabs>
          <w:tab w:val="left" w:pos="5220"/>
        </w:tabs>
        <w:spacing w:after="240" w:line="440" w:lineRule="exact"/>
        <w:ind w:firstLine="480"/>
        <w:jc w:val="both"/>
        <w:rPr>
          <w:sz w:val="21"/>
          <w:szCs w:val="21"/>
        </w:rPr>
      </w:pPr>
      <w:r>
        <w:rPr>
          <w:sz w:val="21"/>
          <w:szCs w:val="21"/>
        </w:rPr>
        <w:t>964</w:t>
      </w:r>
      <w:r>
        <w:rPr>
          <w:rFonts w:hint="eastAsia"/>
          <w:sz w:val="21"/>
          <w:szCs w:val="21"/>
        </w:rPr>
        <w:t>．根据同样的综合开发思路，在坚杜拜、锡勒亚奈、泰拜尔盖地区及艾尔亚奈省的艾塔达门实施了其他项目。这些项目涉及农业、养殖业和手工业等领域。其中最重要是在泰拜尔盖地区的发展项目，受益人达</w:t>
      </w:r>
      <w:r>
        <w:rPr>
          <w:sz w:val="21"/>
          <w:szCs w:val="21"/>
        </w:rPr>
        <w:t>115</w:t>
      </w:r>
      <w:r>
        <w:rPr>
          <w:rFonts w:hint="eastAsia"/>
          <w:sz w:val="21"/>
          <w:szCs w:val="21"/>
        </w:rPr>
        <w:t>人，包括妇女</w:t>
      </w:r>
      <w:r>
        <w:rPr>
          <w:sz w:val="21"/>
          <w:szCs w:val="21"/>
        </w:rPr>
        <w:t>60</w:t>
      </w:r>
      <w:r>
        <w:rPr>
          <w:rFonts w:hint="eastAsia"/>
          <w:sz w:val="21"/>
          <w:szCs w:val="21"/>
        </w:rPr>
        <w:t>人。投入预算拨款</w:t>
      </w:r>
      <w:r>
        <w:rPr>
          <w:sz w:val="21"/>
          <w:szCs w:val="21"/>
        </w:rPr>
        <w:t>59</w:t>
      </w:r>
      <w:r>
        <w:rPr>
          <w:rFonts w:hint="eastAsia"/>
          <w:sz w:val="21"/>
          <w:szCs w:val="21"/>
        </w:rPr>
        <w:t>万第纳尔，其中的三分之一（</w:t>
      </w:r>
      <w:r>
        <w:rPr>
          <w:sz w:val="21"/>
          <w:szCs w:val="21"/>
        </w:rPr>
        <w:t>18.5</w:t>
      </w:r>
      <w:r>
        <w:rPr>
          <w:rFonts w:hint="eastAsia"/>
          <w:sz w:val="21"/>
          <w:szCs w:val="21"/>
        </w:rPr>
        <w:t>万第纳尔）用于帮助家庭主妇创业。</w:t>
      </w:r>
    </w:p>
    <w:p w:rsidR="00000000" w:rsidRDefault="00000000">
      <w:pPr>
        <w:pStyle w:val="Date"/>
        <w:tabs>
          <w:tab w:val="left" w:pos="5220"/>
        </w:tabs>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三、融资和鼓励机制</w:t>
      </w:r>
    </w:p>
    <w:p w:rsidR="00000000" w:rsidRDefault="00000000">
      <w:pPr>
        <w:tabs>
          <w:tab w:val="left" w:pos="5220"/>
        </w:tabs>
        <w:spacing w:after="240" w:line="440" w:lineRule="exact"/>
        <w:ind w:firstLine="480"/>
        <w:jc w:val="both"/>
        <w:rPr>
          <w:sz w:val="21"/>
          <w:szCs w:val="21"/>
        </w:rPr>
      </w:pPr>
      <w:r>
        <w:rPr>
          <w:sz w:val="21"/>
          <w:szCs w:val="21"/>
        </w:rPr>
        <w:t>965</w:t>
      </w:r>
      <w:r>
        <w:rPr>
          <w:rFonts w:hint="eastAsia"/>
          <w:sz w:val="21"/>
          <w:szCs w:val="21"/>
        </w:rPr>
        <w:t>．在促进乡村农业投资的框架内，从</w:t>
      </w:r>
      <w:r>
        <w:rPr>
          <w:sz w:val="21"/>
          <w:szCs w:val="21"/>
        </w:rPr>
        <w:t>1980</w:t>
      </w:r>
      <w:r>
        <w:rPr>
          <w:rFonts w:hint="eastAsia"/>
          <w:sz w:val="21"/>
          <w:szCs w:val="21"/>
        </w:rPr>
        <w:t>年代开始，陆续建立了一些融资机制，鼓励在各行业发展中小企业。然而，这些机制对推动妇女发展生产只起了不大的促进作用。</w:t>
      </w:r>
    </w:p>
    <w:p w:rsidR="00000000" w:rsidRDefault="00000000">
      <w:pPr>
        <w:tabs>
          <w:tab w:val="left" w:pos="5220"/>
        </w:tabs>
        <w:spacing w:after="240" w:line="440" w:lineRule="exact"/>
        <w:ind w:firstLine="480"/>
        <w:jc w:val="both"/>
        <w:rPr>
          <w:sz w:val="21"/>
          <w:szCs w:val="21"/>
        </w:rPr>
      </w:pPr>
      <w:r>
        <w:rPr>
          <w:sz w:val="21"/>
          <w:szCs w:val="21"/>
        </w:rPr>
        <w:t>966</w:t>
      </w:r>
      <w:r>
        <w:rPr>
          <w:rFonts w:hint="eastAsia"/>
          <w:sz w:val="21"/>
          <w:szCs w:val="21"/>
        </w:rPr>
        <w:t>．</w:t>
      </w:r>
      <w:r>
        <w:rPr>
          <w:sz w:val="21"/>
          <w:szCs w:val="21"/>
        </w:rPr>
        <w:t>1983</w:t>
      </w:r>
      <w:r>
        <w:rPr>
          <w:rFonts w:hint="eastAsia"/>
          <w:sz w:val="21"/>
          <w:szCs w:val="21"/>
        </w:rPr>
        <w:t>年成立的促进农业投资署（</w:t>
      </w:r>
      <w:r>
        <w:rPr>
          <w:sz w:val="21"/>
          <w:szCs w:val="21"/>
        </w:rPr>
        <w:t>APIA</w:t>
      </w:r>
      <w:r>
        <w:rPr>
          <w:rFonts w:hint="eastAsia"/>
          <w:sz w:val="21"/>
          <w:szCs w:val="21"/>
        </w:rPr>
        <w:t>）致力于鼓励发展农业生产，在其活动框架内实施的某些项目是由妇女首先提出的。但妇女项目依旧只占很小的比例，尽管近年来促进农业投资署批准实施的妇女项目已有很大的增加（</w:t>
      </w:r>
      <w:r>
        <w:rPr>
          <w:sz w:val="21"/>
          <w:szCs w:val="21"/>
        </w:rPr>
        <w:t>1988</w:t>
      </w:r>
      <w:r>
        <w:rPr>
          <w:rFonts w:hint="eastAsia"/>
          <w:sz w:val="21"/>
          <w:szCs w:val="21"/>
        </w:rPr>
        <w:t>至</w:t>
      </w:r>
      <w:r>
        <w:rPr>
          <w:sz w:val="21"/>
          <w:szCs w:val="21"/>
        </w:rPr>
        <w:t>1992</w:t>
      </w:r>
      <w:r>
        <w:rPr>
          <w:rFonts w:hint="eastAsia"/>
          <w:sz w:val="21"/>
          <w:szCs w:val="21"/>
        </w:rPr>
        <w:t>年间共</w:t>
      </w:r>
      <w:r>
        <w:rPr>
          <w:sz w:val="21"/>
          <w:szCs w:val="21"/>
        </w:rPr>
        <w:t>111</w:t>
      </w:r>
      <w:r>
        <w:rPr>
          <w:rFonts w:hint="eastAsia"/>
          <w:sz w:val="21"/>
          <w:szCs w:val="21"/>
        </w:rPr>
        <w:t>项，</w:t>
      </w:r>
      <w:r>
        <w:rPr>
          <w:sz w:val="21"/>
          <w:szCs w:val="21"/>
        </w:rPr>
        <w:t>1992</w:t>
      </w:r>
      <w:r>
        <w:rPr>
          <w:rFonts w:hint="eastAsia"/>
          <w:sz w:val="21"/>
          <w:szCs w:val="21"/>
        </w:rPr>
        <w:t>至</w:t>
      </w:r>
      <w:r>
        <w:rPr>
          <w:sz w:val="21"/>
          <w:szCs w:val="21"/>
        </w:rPr>
        <w:t>1996</w:t>
      </w:r>
      <w:r>
        <w:rPr>
          <w:rFonts w:hint="eastAsia"/>
          <w:sz w:val="21"/>
          <w:szCs w:val="21"/>
        </w:rPr>
        <w:t>年间共</w:t>
      </w:r>
      <w:r>
        <w:rPr>
          <w:sz w:val="21"/>
          <w:szCs w:val="21"/>
        </w:rPr>
        <w:t>182</w:t>
      </w:r>
      <w:r>
        <w:rPr>
          <w:rFonts w:hint="eastAsia"/>
          <w:sz w:val="21"/>
          <w:szCs w:val="21"/>
        </w:rPr>
        <w:t>项，</w:t>
      </w:r>
      <w:r>
        <w:rPr>
          <w:sz w:val="21"/>
          <w:szCs w:val="21"/>
        </w:rPr>
        <w:t>1985</w:t>
      </w:r>
      <w:r>
        <w:rPr>
          <w:rFonts w:hint="eastAsia"/>
          <w:sz w:val="21"/>
          <w:szCs w:val="21"/>
        </w:rPr>
        <w:t>至</w:t>
      </w:r>
      <w:r>
        <w:rPr>
          <w:sz w:val="21"/>
          <w:szCs w:val="21"/>
        </w:rPr>
        <w:t>1987</w:t>
      </w:r>
      <w:r>
        <w:rPr>
          <w:rFonts w:hint="eastAsia"/>
          <w:sz w:val="21"/>
          <w:szCs w:val="21"/>
        </w:rPr>
        <w:t>年间仅</w:t>
      </w:r>
      <w:r>
        <w:rPr>
          <w:sz w:val="21"/>
          <w:szCs w:val="21"/>
        </w:rPr>
        <w:t>17</w:t>
      </w:r>
      <w:r>
        <w:rPr>
          <w:rFonts w:hint="eastAsia"/>
          <w:sz w:val="21"/>
          <w:szCs w:val="21"/>
        </w:rPr>
        <w:t>项），妇女项目占总数的比例不到</w:t>
      </w:r>
      <w:r>
        <w:rPr>
          <w:sz w:val="21"/>
          <w:szCs w:val="21"/>
        </w:rPr>
        <w:t>3%</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967</w:t>
      </w:r>
      <w:r>
        <w:rPr>
          <w:rFonts w:hint="eastAsia"/>
          <w:sz w:val="21"/>
          <w:szCs w:val="21"/>
        </w:rPr>
        <w:t>．至于其他基金，如综合乡村基金及发展手工业和小作坊全国基金（</w:t>
      </w:r>
      <w:r>
        <w:rPr>
          <w:sz w:val="21"/>
          <w:szCs w:val="21"/>
        </w:rPr>
        <w:t>FONAPRAM</w:t>
      </w:r>
      <w:r>
        <w:rPr>
          <w:rFonts w:hint="eastAsia"/>
          <w:sz w:val="21"/>
          <w:szCs w:val="21"/>
        </w:rPr>
        <w:t>），乡村妇女的收益率也很微弱（</w:t>
      </w:r>
      <w:r>
        <w:rPr>
          <w:sz w:val="21"/>
          <w:szCs w:val="21"/>
        </w:rPr>
        <w:t>13%</w:t>
      </w:r>
      <w:r>
        <w:rPr>
          <w:rFonts w:hint="eastAsia"/>
          <w:sz w:val="21"/>
          <w:szCs w:val="21"/>
        </w:rPr>
        <w:t>），因为女农场主只占总数的</w:t>
      </w:r>
      <w:r>
        <w:rPr>
          <w:sz w:val="21"/>
          <w:szCs w:val="21"/>
        </w:rPr>
        <w:t>5.6%</w:t>
      </w:r>
      <w:r>
        <w:rPr>
          <w:rFonts w:hint="eastAsia"/>
          <w:sz w:val="21"/>
          <w:szCs w:val="21"/>
        </w:rPr>
        <w:t>，而且她们没有足够的担保，很难获得银行信贷。</w:t>
      </w:r>
    </w:p>
    <w:p w:rsidR="00000000" w:rsidRDefault="00000000">
      <w:pPr>
        <w:tabs>
          <w:tab w:val="left" w:pos="5220"/>
        </w:tabs>
        <w:spacing w:after="240" w:line="440" w:lineRule="exact"/>
        <w:ind w:firstLine="480"/>
        <w:jc w:val="both"/>
        <w:rPr>
          <w:sz w:val="21"/>
          <w:szCs w:val="21"/>
        </w:rPr>
      </w:pPr>
      <w:r>
        <w:rPr>
          <w:sz w:val="21"/>
          <w:szCs w:val="21"/>
        </w:rPr>
        <w:t>968</w:t>
      </w:r>
      <w:r>
        <w:rPr>
          <w:rFonts w:hint="eastAsia"/>
          <w:sz w:val="21"/>
          <w:szCs w:val="21"/>
        </w:rPr>
        <w:t>．全国手工业署提供的流动资金贷款，</w:t>
      </w:r>
      <w:r>
        <w:rPr>
          <w:sz w:val="21"/>
          <w:szCs w:val="21"/>
        </w:rPr>
        <w:t>70%</w:t>
      </w:r>
      <w:r>
        <w:rPr>
          <w:rFonts w:hint="eastAsia"/>
          <w:sz w:val="21"/>
          <w:szCs w:val="21"/>
        </w:rPr>
        <w:t>向女手工业者发放。</w:t>
      </w:r>
      <w:r>
        <w:rPr>
          <w:sz w:val="21"/>
          <w:szCs w:val="21"/>
        </w:rPr>
        <w:t>1989</w:t>
      </w:r>
      <w:r>
        <w:rPr>
          <w:rFonts w:hint="eastAsia"/>
          <w:sz w:val="21"/>
          <w:szCs w:val="21"/>
        </w:rPr>
        <w:t>至</w:t>
      </w:r>
      <w:r>
        <w:rPr>
          <w:sz w:val="21"/>
          <w:szCs w:val="21"/>
        </w:rPr>
        <w:t>1994</w:t>
      </w:r>
      <w:r>
        <w:rPr>
          <w:rFonts w:hint="eastAsia"/>
          <w:sz w:val="21"/>
          <w:szCs w:val="21"/>
        </w:rPr>
        <w:t>年间，</w:t>
      </w:r>
      <w:r>
        <w:rPr>
          <w:sz w:val="21"/>
          <w:szCs w:val="21"/>
        </w:rPr>
        <w:t>7 800</w:t>
      </w:r>
      <w:r>
        <w:rPr>
          <w:rFonts w:hint="eastAsia"/>
          <w:sz w:val="21"/>
          <w:szCs w:val="21"/>
        </w:rPr>
        <w:t>名女手工业者享受了全国手工业署发放的流动资金贷款，数额达</w:t>
      </w:r>
      <w:r>
        <w:rPr>
          <w:sz w:val="21"/>
          <w:szCs w:val="21"/>
        </w:rPr>
        <w:t>780</w:t>
      </w:r>
      <w:r>
        <w:rPr>
          <w:rFonts w:hint="eastAsia"/>
          <w:sz w:val="21"/>
          <w:szCs w:val="21"/>
        </w:rPr>
        <w:t>万第纳尔，占总数（</w:t>
      </w:r>
      <w:r>
        <w:rPr>
          <w:sz w:val="21"/>
          <w:szCs w:val="21"/>
        </w:rPr>
        <w:t>1080</w:t>
      </w:r>
      <w:r>
        <w:rPr>
          <w:rFonts w:hint="eastAsia"/>
          <w:sz w:val="21"/>
          <w:szCs w:val="21"/>
        </w:rPr>
        <w:t>万第纳尔）的</w:t>
      </w:r>
      <w:r>
        <w:rPr>
          <w:sz w:val="21"/>
          <w:szCs w:val="21"/>
        </w:rPr>
        <w:t>72.2%</w:t>
      </w:r>
      <w:r>
        <w:rPr>
          <w:rFonts w:hint="eastAsia"/>
          <w:sz w:val="21"/>
          <w:szCs w:val="21"/>
        </w:rPr>
        <w:t>。</w:t>
      </w:r>
      <w:r>
        <w:rPr>
          <w:sz w:val="21"/>
          <w:szCs w:val="21"/>
        </w:rPr>
        <w:t>1995</w:t>
      </w:r>
      <w:r>
        <w:rPr>
          <w:rFonts w:hint="eastAsia"/>
          <w:sz w:val="21"/>
          <w:szCs w:val="21"/>
        </w:rPr>
        <w:t>年，在</w:t>
      </w:r>
      <w:r>
        <w:rPr>
          <w:sz w:val="21"/>
          <w:szCs w:val="21"/>
        </w:rPr>
        <w:t>3 056</w:t>
      </w:r>
      <w:r>
        <w:rPr>
          <w:rFonts w:hint="eastAsia"/>
          <w:sz w:val="21"/>
          <w:szCs w:val="21"/>
        </w:rPr>
        <w:t>个项目的总额为</w:t>
      </w:r>
      <w:r>
        <w:rPr>
          <w:sz w:val="21"/>
          <w:szCs w:val="21"/>
        </w:rPr>
        <w:t>316</w:t>
      </w:r>
      <w:r>
        <w:rPr>
          <w:rFonts w:hint="eastAsia"/>
          <w:sz w:val="21"/>
          <w:szCs w:val="21"/>
        </w:rPr>
        <w:t>万第纳尔的贷款中，向妇女发放的贷款数达</w:t>
      </w:r>
      <w:r>
        <w:rPr>
          <w:sz w:val="21"/>
          <w:szCs w:val="21"/>
        </w:rPr>
        <w:t>250</w:t>
      </w:r>
      <w:r>
        <w:rPr>
          <w:rFonts w:hint="eastAsia"/>
          <w:sz w:val="21"/>
          <w:szCs w:val="21"/>
        </w:rPr>
        <w:t>万第纳尔。每个项目获得流动资金的数量不等，在</w:t>
      </w:r>
      <w:r>
        <w:rPr>
          <w:sz w:val="21"/>
          <w:szCs w:val="21"/>
        </w:rPr>
        <w:t>500</w:t>
      </w:r>
      <w:r>
        <w:rPr>
          <w:rFonts w:hint="eastAsia"/>
          <w:sz w:val="21"/>
          <w:szCs w:val="21"/>
        </w:rPr>
        <w:t>至</w:t>
      </w:r>
      <w:r>
        <w:rPr>
          <w:sz w:val="21"/>
          <w:szCs w:val="21"/>
        </w:rPr>
        <w:t>2 000</w:t>
      </w:r>
      <w:r>
        <w:rPr>
          <w:rFonts w:hint="eastAsia"/>
          <w:sz w:val="21"/>
          <w:szCs w:val="21"/>
        </w:rPr>
        <w:t>第纳尔之间。</w:t>
      </w:r>
    </w:p>
    <w:p w:rsidR="00000000" w:rsidRDefault="00000000">
      <w:pPr>
        <w:tabs>
          <w:tab w:val="left" w:pos="5220"/>
        </w:tabs>
        <w:spacing w:after="240" w:line="440" w:lineRule="exact"/>
        <w:ind w:firstLine="480"/>
        <w:jc w:val="both"/>
        <w:rPr>
          <w:sz w:val="21"/>
          <w:szCs w:val="21"/>
        </w:rPr>
      </w:pPr>
      <w:r>
        <w:rPr>
          <w:sz w:val="21"/>
          <w:szCs w:val="21"/>
        </w:rPr>
        <w:t>969</w:t>
      </w:r>
      <w:r>
        <w:rPr>
          <w:rFonts w:hint="eastAsia"/>
          <w:sz w:val="21"/>
          <w:szCs w:val="21"/>
        </w:rPr>
        <w:t>．妇女在全国手工业署发放贷款中的比重不断在增加。</w:t>
      </w:r>
    </w:p>
    <w:p w:rsidR="00000000" w:rsidRDefault="00000000">
      <w:pPr>
        <w:tabs>
          <w:tab w:val="left" w:pos="5220"/>
        </w:tabs>
        <w:spacing w:after="240" w:line="440" w:lineRule="exact"/>
        <w:ind w:firstLine="480"/>
        <w:jc w:val="both"/>
        <w:rPr>
          <w:sz w:val="21"/>
          <w:szCs w:val="21"/>
        </w:rPr>
      </w:pPr>
      <w:r>
        <w:rPr>
          <w:sz w:val="21"/>
          <w:szCs w:val="21"/>
        </w:rPr>
        <w:t>970</w:t>
      </w:r>
      <w:r>
        <w:rPr>
          <w:rFonts w:hint="eastAsia"/>
          <w:sz w:val="21"/>
          <w:szCs w:val="21"/>
        </w:rPr>
        <w:t>．全国手工业署还对某些开发计划给予支持。例如，在</w:t>
      </w:r>
      <w:r>
        <w:rPr>
          <w:sz w:val="21"/>
          <w:szCs w:val="21"/>
        </w:rPr>
        <w:t>1995</w:t>
      </w:r>
      <w:r>
        <w:rPr>
          <w:rFonts w:hint="eastAsia"/>
          <w:sz w:val="21"/>
          <w:szCs w:val="21"/>
        </w:rPr>
        <w:t>年，曾向落后地区发放了</w:t>
      </w:r>
      <w:r>
        <w:rPr>
          <w:sz w:val="21"/>
          <w:szCs w:val="21"/>
        </w:rPr>
        <w:t>250</w:t>
      </w:r>
      <w:r>
        <w:rPr>
          <w:rFonts w:hint="eastAsia"/>
          <w:sz w:val="21"/>
          <w:szCs w:val="21"/>
        </w:rPr>
        <w:t>笔流动资金贷款，数额达</w:t>
      </w:r>
      <w:r>
        <w:rPr>
          <w:sz w:val="21"/>
          <w:szCs w:val="21"/>
        </w:rPr>
        <w:t>22</w:t>
      </w:r>
      <w:r>
        <w:rPr>
          <w:rFonts w:hint="eastAsia"/>
          <w:sz w:val="21"/>
          <w:szCs w:val="21"/>
        </w:rPr>
        <w:t>万第纳尔，又在城市街区发展规划项下发放了</w:t>
      </w:r>
      <w:r>
        <w:rPr>
          <w:sz w:val="21"/>
          <w:szCs w:val="21"/>
        </w:rPr>
        <w:t>370</w:t>
      </w:r>
      <w:r>
        <w:rPr>
          <w:rFonts w:hint="eastAsia"/>
          <w:sz w:val="21"/>
          <w:szCs w:val="21"/>
        </w:rPr>
        <w:t>笔贷款，数额达</w:t>
      </w:r>
      <w:r>
        <w:rPr>
          <w:sz w:val="21"/>
          <w:szCs w:val="21"/>
        </w:rPr>
        <w:t>35</w:t>
      </w:r>
      <w:r>
        <w:rPr>
          <w:rFonts w:hint="eastAsia"/>
          <w:sz w:val="21"/>
          <w:szCs w:val="21"/>
        </w:rPr>
        <w:t>万第纳尔。</w:t>
      </w:r>
    </w:p>
    <w:p w:rsidR="00000000" w:rsidRDefault="00000000">
      <w:pPr>
        <w:tabs>
          <w:tab w:val="left" w:pos="5220"/>
        </w:tabs>
        <w:spacing w:after="240" w:line="440" w:lineRule="exact"/>
        <w:ind w:firstLine="480"/>
        <w:jc w:val="both"/>
        <w:rPr>
          <w:sz w:val="21"/>
          <w:szCs w:val="21"/>
        </w:rPr>
      </w:pPr>
      <w:r>
        <w:rPr>
          <w:sz w:val="21"/>
          <w:szCs w:val="21"/>
        </w:rPr>
        <w:t>971</w:t>
      </w:r>
      <w:r>
        <w:rPr>
          <w:rFonts w:hint="eastAsia"/>
          <w:sz w:val="21"/>
          <w:szCs w:val="21"/>
        </w:rPr>
        <w:t>．在全国手工业署下属工厂做工的妇女和女青年，以及从事家庭手工业的妇女（不论是外包工或个体劳动者），往往在全国手工业署和突尼斯全国妇女联盟举办的培训中心，或在乡村开发规划范围内接受培训。大部分受训妇女的学历水平是小学。</w:t>
      </w:r>
    </w:p>
    <w:p w:rsidR="00000000" w:rsidRDefault="00000000">
      <w:pPr>
        <w:pStyle w:val="Date"/>
        <w:tabs>
          <w:tab w:val="left" w:pos="5220"/>
        </w:tabs>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四、新机制</w:t>
      </w:r>
    </w:p>
    <w:p w:rsidR="00000000" w:rsidRDefault="00000000">
      <w:pPr>
        <w:tabs>
          <w:tab w:val="left" w:pos="5220"/>
        </w:tabs>
        <w:spacing w:after="240" w:line="440" w:lineRule="exact"/>
        <w:ind w:firstLine="480"/>
        <w:jc w:val="both"/>
        <w:rPr>
          <w:sz w:val="21"/>
          <w:szCs w:val="21"/>
        </w:rPr>
      </w:pPr>
      <w:r>
        <w:rPr>
          <w:sz w:val="21"/>
          <w:szCs w:val="21"/>
        </w:rPr>
        <w:t>972</w:t>
      </w:r>
      <w:r>
        <w:rPr>
          <w:rFonts w:hint="eastAsia"/>
          <w:sz w:val="21"/>
          <w:szCs w:val="21"/>
        </w:rPr>
        <w:t>．根据社区发展和资金筹措机制的需要，国家在提倡自力更生和主动精神的同时，为加快某些地区的发展增加资金投入。</w:t>
      </w:r>
    </w:p>
    <w:p w:rsidR="00000000" w:rsidRDefault="00000000">
      <w:pPr>
        <w:tabs>
          <w:tab w:val="left" w:pos="5220"/>
        </w:tabs>
        <w:spacing w:after="240" w:line="440" w:lineRule="exact"/>
        <w:ind w:firstLine="480"/>
        <w:jc w:val="both"/>
        <w:rPr>
          <w:sz w:val="21"/>
          <w:szCs w:val="21"/>
        </w:rPr>
      </w:pPr>
      <w:r>
        <w:rPr>
          <w:sz w:val="21"/>
          <w:szCs w:val="21"/>
        </w:rPr>
        <w:t>973</w:t>
      </w:r>
      <w:r>
        <w:rPr>
          <w:rFonts w:hint="eastAsia"/>
          <w:sz w:val="21"/>
          <w:szCs w:val="21"/>
        </w:rPr>
        <w:t>．全国互助基金和突尼斯互助银行因此于</w:t>
      </w:r>
      <w:r>
        <w:rPr>
          <w:sz w:val="21"/>
          <w:szCs w:val="21"/>
        </w:rPr>
        <w:t>1990</w:t>
      </w:r>
      <w:r>
        <w:rPr>
          <w:rFonts w:hint="eastAsia"/>
          <w:sz w:val="21"/>
          <w:szCs w:val="21"/>
        </w:rPr>
        <w:t>年代问世，证实国家对穷苦百姓的关怀以及对全面落实人权的承诺；根据这一承诺，国家反对形形色色的社会排斥，保障所有人享有体面生活和个人尊严的权利。</w:t>
      </w:r>
    </w:p>
    <w:p w:rsidR="00000000" w:rsidRDefault="00000000">
      <w:pPr>
        <w:tabs>
          <w:tab w:val="left" w:pos="5220"/>
        </w:tabs>
        <w:spacing w:after="240" w:line="440" w:lineRule="exact"/>
        <w:jc w:val="both"/>
        <w:rPr>
          <w:sz w:val="21"/>
          <w:szCs w:val="21"/>
        </w:rPr>
      </w:pPr>
      <w:r>
        <w:rPr>
          <w:rFonts w:eastAsia="SimHei" w:hint="eastAsia"/>
          <w:sz w:val="21"/>
          <w:szCs w:val="21"/>
        </w:rPr>
        <w:t>四</w:t>
      </w:r>
      <w:r>
        <w:rPr>
          <w:rFonts w:eastAsia="SimHei"/>
          <w:sz w:val="21"/>
          <w:szCs w:val="21"/>
        </w:rPr>
        <w:t>.</w:t>
      </w:r>
      <w:r>
        <w:rPr>
          <w:rFonts w:eastAsia="SimHei"/>
          <w:b/>
          <w:bCs/>
          <w:sz w:val="21"/>
          <w:szCs w:val="21"/>
        </w:rPr>
        <w:t>1</w:t>
      </w:r>
      <w:r>
        <w:rPr>
          <w:rFonts w:eastAsia="SimHei"/>
          <w:sz w:val="21"/>
          <w:szCs w:val="21"/>
        </w:rPr>
        <w:t xml:space="preserve"> </w:t>
      </w:r>
      <w:r>
        <w:rPr>
          <w:rFonts w:eastAsia="SimHei" w:hint="eastAsia"/>
          <w:sz w:val="21"/>
          <w:szCs w:val="21"/>
        </w:rPr>
        <w:t>全国互助基金</w:t>
      </w:r>
      <w:r>
        <w:rPr>
          <w:rFonts w:hint="eastAsia"/>
          <w:b/>
          <w:bCs/>
          <w:sz w:val="21"/>
          <w:szCs w:val="21"/>
        </w:rPr>
        <w:t>（</w:t>
      </w:r>
      <w:r>
        <w:rPr>
          <w:b/>
          <w:bCs/>
          <w:sz w:val="21"/>
          <w:szCs w:val="21"/>
        </w:rPr>
        <w:t>26-26</w:t>
      </w:r>
      <w:r>
        <w:rPr>
          <w:rFonts w:hint="eastAsia"/>
          <w:b/>
          <w:bCs/>
          <w:sz w:val="21"/>
          <w:szCs w:val="21"/>
        </w:rPr>
        <w:t>）</w:t>
      </w:r>
    </w:p>
    <w:p w:rsidR="00000000" w:rsidRDefault="00000000">
      <w:pPr>
        <w:tabs>
          <w:tab w:val="left" w:pos="5220"/>
        </w:tabs>
        <w:spacing w:after="240" w:line="440" w:lineRule="exact"/>
        <w:ind w:firstLine="480"/>
        <w:jc w:val="both"/>
        <w:rPr>
          <w:sz w:val="21"/>
          <w:szCs w:val="21"/>
        </w:rPr>
      </w:pPr>
      <w:r>
        <w:rPr>
          <w:sz w:val="21"/>
          <w:szCs w:val="21"/>
        </w:rPr>
        <w:t>974</w:t>
      </w:r>
      <w:r>
        <w:rPr>
          <w:rFonts w:hint="eastAsia"/>
          <w:sz w:val="21"/>
          <w:szCs w:val="21"/>
        </w:rPr>
        <w:t>．应共和国总统宰因·阿比丁·本·阿里的提议，</w:t>
      </w:r>
      <w:r>
        <w:rPr>
          <w:sz w:val="21"/>
          <w:szCs w:val="21"/>
        </w:rPr>
        <w:t>1993</w:t>
      </w:r>
      <w:r>
        <w:rPr>
          <w:rFonts w:hint="eastAsia"/>
          <w:sz w:val="21"/>
          <w:szCs w:val="21"/>
        </w:rPr>
        <w:t>年成立的全国互助基金为在基础设施不足和经济潜力薄弱的地区发展基础设施建设（饮用水、电力、道路和公路、民居、学校和卫生站）和创办微型企业（农业、手工业和小作坊）筹措资金。“</w:t>
      </w:r>
      <w:r>
        <w:rPr>
          <w:sz w:val="21"/>
          <w:szCs w:val="21"/>
        </w:rPr>
        <w:t>26-26</w:t>
      </w:r>
      <w:r>
        <w:rPr>
          <w:rFonts w:hint="eastAsia"/>
          <w:sz w:val="21"/>
          <w:szCs w:val="21"/>
        </w:rPr>
        <w:t>项目”得到各省专项开发规划的支持。</w:t>
      </w:r>
    </w:p>
    <w:p w:rsidR="00000000" w:rsidRDefault="00000000">
      <w:pPr>
        <w:tabs>
          <w:tab w:val="left" w:pos="5220"/>
        </w:tabs>
        <w:spacing w:after="240" w:line="440" w:lineRule="exact"/>
        <w:ind w:firstLine="480"/>
        <w:jc w:val="both"/>
        <w:rPr>
          <w:sz w:val="21"/>
          <w:szCs w:val="21"/>
        </w:rPr>
      </w:pPr>
      <w:r>
        <w:rPr>
          <w:sz w:val="21"/>
          <w:szCs w:val="21"/>
        </w:rPr>
        <w:t>975</w:t>
      </w:r>
      <w:r>
        <w:rPr>
          <w:rFonts w:hint="eastAsia"/>
          <w:sz w:val="21"/>
          <w:szCs w:val="21"/>
        </w:rPr>
        <w:t>．这些“落后地区”在突尼斯共有</w:t>
      </w:r>
      <w:r>
        <w:rPr>
          <w:sz w:val="21"/>
          <w:szCs w:val="21"/>
        </w:rPr>
        <w:t>1 144</w:t>
      </w:r>
      <w:r>
        <w:rPr>
          <w:rFonts w:hint="eastAsia"/>
          <w:sz w:val="21"/>
          <w:szCs w:val="21"/>
        </w:rPr>
        <w:t>个，已被纳入</w:t>
      </w:r>
      <w:r>
        <w:rPr>
          <w:sz w:val="21"/>
          <w:szCs w:val="21"/>
        </w:rPr>
        <w:t>1993-2000</w:t>
      </w:r>
      <w:r>
        <w:rPr>
          <w:rFonts w:hint="eastAsia"/>
          <w:sz w:val="21"/>
          <w:szCs w:val="21"/>
        </w:rPr>
        <w:t>年的开发计划，涉及</w:t>
      </w:r>
      <w:r>
        <w:rPr>
          <w:sz w:val="21"/>
          <w:szCs w:val="21"/>
        </w:rPr>
        <w:t>20</w:t>
      </w:r>
      <w:r>
        <w:rPr>
          <w:rFonts w:hint="eastAsia"/>
          <w:sz w:val="21"/>
          <w:szCs w:val="21"/>
        </w:rPr>
        <w:t>万个家庭。为实施这些开发项目，计划耗资约达</w:t>
      </w:r>
      <w:r>
        <w:rPr>
          <w:sz w:val="21"/>
          <w:szCs w:val="21"/>
        </w:rPr>
        <w:t>5</w:t>
      </w:r>
      <w:r>
        <w:rPr>
          <w:rFonts w:hint="eastAsia"/>
          <w:sz w:val="21"/>
          <w:szCs w:val="21"/>
        </w:rPr>
        <w:t>亿第纳尔，其中</w:t>
      </w:r>
      <w:r>
        <w:rPr>
          <w:sz w:val="21"/>
          <w:szCs w:val="21"/>
        </w:rPr>
        <w:t>1</w:t>
      </w:r>
      <w:r>
        <w:rPr>
          <w:rFonts w:hint="eastAsia"/>
          <w:sz w:val="21"/>
          <w:szCs w:val="21"/>
        </w:rPr>
        <w:t>亿用于实施微型项目。</w:t>
      </w:r>
    </w:p>
    <w:p w:rsidR="00000000" w:rsidRDefault="00000000">
      <w:pPr>
        <w:tabs>
          <w:tab w:val="left" w:pos="5220"/>
        </w:tabs>
        <w:spacing w:after="240" w:line="440" w:lineRule="exact"/>
        <w:ind w:firstLine="480"/>
        <w:jc w:val="both"/>
        <w:rPr>
          <w:sz w:val="21"/>
          <w:szCs w:val="21"/>
        </w:rPr>
      </w:pPr>
      <w:r>
        <w:rPr>
          <w:sz w:val="21"/>
          <w:szCs w:val="21"/>
        </w:rPr>
        <w:t>976</w:t>
      </w:r>
      <w:r>
        <w:rPr>
          <w:rFonts w:hint="eastAsia"/>
          <w:sz w:val="21"/>
          <w:szCs w:val="21"/>
        </w:rPr>
        <w:t>．全国互助基金开展的活动与妇女有着直接的或间接的关系。例如，饮用水建设（从</w:t>
      </w:r>
      <w:r>
        <w:rPr>
          <w:sz w:val="21"/>
          <w:szCs w:val="21"/>
        </w:rPr>
        <w:t>1993</w:t>
      </w:r>
      <w:r>
        <w:rPr>
          <w:rFonts w:hint="eastAsia"/>
          <w:sz w:val="21"/>
          <w:szCs w:val="21"/>
        </w:rPr>
        <w:t>年到</w:t>
      </w:r>
      <w:r>
        <w:rPr>
          <w:sz w:val="21"/>
          <w:szCs w:val="21"/>
        </w:rPr>
        <w:t>1997</w:t>
      </w:r>
      <w:r>
        <w:rPr>
          <w:rFonts w:hint="eastAsia"/>
          <w:sz w:val="21"/>
          <w:szCs w:val="21"/>
        </w:rPr>
        <w:t>年）使</w:t>
      </w:r>
      <w:r>
        <w:rPr>
          <w:sz w:val="21"/>
          <w:szCs w:val="21"/>
        </w:rPr>
        <w:t>5</w:t>
      </w:r>
      <w:r>
        <w:rPr>
          <w:rFonts w:hint="eastAsia"/>
          <w:sz w:val="21"/>
          <w:szCs w:val="21"/>
        </w:rPr>
        <w:t>万个家庭受益。由于自来水管道与各家接通，妇女不必整天为找水而辛苦忙碌，完全摆脱了繁重的劳动，她们或者依靠公益团体建造的公共水井，可在合理的距离内（不超过</w:t>
      </w:r>
      <w:r>
        <w:rPr>
          <w:sz w:val="21"/>
          <w:szCs w:val="21"/>
        </w:rPr>
        <w:t>1</w:t>
      </w:r>
      <w:r>
        <w:rPr>
          <w:rFonts w:hint="eastAsia"/>
          <w:sz w:val="21"/>
          <w:szCs w:val="21"/>
        </w:rPr>
        <w:t>公里）取得饮用水。</w:t>
      </w:r>
    </w:p>
    <w:p w:rsidR="00000000" w:rsidRDefault="00000000">
      <w:pPr>
        <w:tabs>
          <w:tab w:val="left" w:pos="5220"/>
        </w:tabs>
        <w:spacing w:after="240" w:line="440" w:lineRule="exact"/>
        <w:ind w:firstLine="480"/>
        <w:jc w:val="both"/>
        <w:rPr>
          <w:sz w:val="21"/>
          <w:szCs w:val="21"/>
        </w:rPr>
      </w:pPr>
      <w:r>
        <w:rPr>
          <w:sz w:val="21"/>
          <w:szCs w:val="21"/>
        </w:rPr>
        <w:t>977</w:t>
      </w:r>
      <w:r>
        <w:rPr>
          <w:rFonts w:hint="eastAsia"/>
          <w:sz w:val="21"/>
          <w:szCs w:val="21"/>
        </w:rPr>
        <w:t>．此外，建造</w:t>
      </w:r>
      <w:r>
        <w:rPr>
          <w:sz w:val="21"/>
          <w:szCs w:val="21"/>
        </w:rPr>
        <w:t>2 011</w:t>
      </w:r>
      <w:r>
        <w:rPr>
          <w:rFonts w:hint="eastAsia"/>
          <w:sz w:val="21"/>
          <w:szCs w:val="21"/>
        </w:rPr>
        <w:t>公里的道路使这些地区不再与外界隔绝，车辆和人员从此可以畅行无阻，有助于减少孕妇的死亡率，过去因交通不便，特别在雨季，孕妇往往因救治不及而命赴黄泉。</w:t>
      </w:r>
    </w:p>
    <w:p w:rsidR="00000000" w:rsidRDefault="00000000">
      <w:pPr>
        <w:tabs>
          <w:tab w:val="left" w:pos="5220"/>
        </w:tabs>
        <w:spacing w:after="240" w:line="440" w:lineRule="exact"/>
        <w:ind w:firstLine="480"/>
        <w:jc w:val="both"/>
        <w:rPr>
          <w:sz w:val="21"/>
          <w:szCs w:val="21"/>
        </w:rPr>
      </w:pPr>
      <w:r>
        <w:rPr>
          <w:sz w:val="21"/>
          <w:szCs w:val="21"/>
        </w:rPr>
        <w:t>978</w:t>
      </w:r>
      <w:r>
        <w:rPr>
          <w:rFonts w:hint="eastAsia"/>
          <w:sz w:val="21"/>
          <w:szCs w:val="21"/>
        </w:rPr>
        <w:t>．与道路建设和公路建设相配合，基金会新建了</w:t>
      </w:r>
      <w:r>
        <w:rPr>
          <w:sz w:val="21"/>
          <w:szCs w:val="21"/>
        </w:rPr>
        <w:t>94</w:t>
      </w:r>
      <w:r>
        <w:rPr>
          <w:rFonts w:hint="eastAsia"/>
          <w:sz w:val="21"/>
          <w:szCs w:val="21"/>
        </w:rPr>
        <w:t>所学校，保障女青年完成学业，这对扫盲大有帮助，在这以前，文盲率在乡村妇女中始终居高不下。</w:t>
      </w:r>
    </w:p>
    <w:p w:rsidR="00000000" w:rsidRDefault="00000000">
      <w:pPr>
        <w:tabs>
          <w:tab w:val="left" w:pos="5220"/>
        </w:tabs>
        <w:spacing w:after="240" w:line="440" w:lineRule="exact"/>
        <w:ind w:firstLine="480"/>
        <w:jc w:val="both"/>
        <w:rPr>
          <w:sz w:val="21"/>
          <w:szCs w:val="21"/>
        </w:rPr>
      </w:pPr>
      <w:r>
        <w:rPr>
          <w:sz w:val="21"/>
          <w:szCs w:val="21"/>
        </w:rPr>
        <w:t>979</w:t>
      </w:r>
      <w:r>
        <w:rPr>
          <w:rFonts w:hint="eastAsia"/>
          <w:sz w:val="21"/>
          <w:szCs w:val="21"/>
        </w:rPr>
        <w:t>．最后，建立了</w:t>
      </w:r>
      <w:r>
        <w:rPr>
          <w:sz w:val="21"/>
          <w:szCs w:val="21"/>
        </w:rPr>
        <w:t>85</w:t>
      </w:r>
      <w:r>
        <w:rPr>
          <w:rFonts w:hint="eastAsia"/>
          <w:sz w:val="21"/>
          <w:szCs w:val="21"/>
        </w:rPr>
        <w:t>所基层保健中心，新建住房</w:t>
      </w:r>
      <w:r>
        <w:rPr>
          <w:sz w:val="21"/>
          <w:szCs w:val="21"/>
        </w:rPr>
        <w:t>12 426</w:t>
      </w:r>
      <w:r>
        <w:rPr>
          <w:rFonts w:hint="eastAsia"/>
          <w:sz w:val="21"/>
          <w:szCs w:val="21"/>
        </w:rPr>
        <w:t>套，为保障妇女拥有健康的环境和获得各项防病（接种疫苗）和医疗服务作出贡献。这些中心配备有充足的人力和物力，可向公民提供最起码的初级保健服务。</w:t>
      </w:r>
    </w:p>
    <w:p w:rsidR="00000000" w:rsidRDefault="00000000">
      <w:pPr>
        <w:tabs>
          <w:tab w:val="left" w:pos="5220"/>
        </w:tabs>
        <w:spacing w:after="240" w:line="440" w:lineRule="exact"/>
        <w:ind w:firstLine="480"/>
        <w:jc w:val="both"/>
        <w:rPr>
          <w:sz w:val="21"/>
          <w:szCs w:val="21"/>
        </w:rPr>
      </w:pPr>
      <w:r>
        <w:rPr>
          <w:sz w:val="21"/>
          <w:szCs w:val="21"/>
        </w:rPr>
        <w:t>980</w:t>
      </w:r>
      <w:r>
        <w:rPr>
          <w:rFonts w:hint="eastAsia"/>
          <w:sz w:val="21"/>
          <w:szCs w:val="21"/>
        </w:rPr>
        <w:t>．</w:t>
      </w:r>
      <w:r>
        <w:rPr>
          <w:sz w:val="21"/>
          <w:szCs w:val="21"/>
        </w:rPr>
        <w:t>1995</w:t>
      </w:r>
      <w:r>
        <w:rPr>
          <w:rFonts w:hint="eastAsia"/>
          <w:sz w:val="21"/>
          <w:szCs w:val="21"/>
        </w:rPr>
        <w:t>年以来，基金会开展了妇女创收活动。</w:t>
      </w:r>
      <w:r>
        <w:rPr>
          <w:sz w:val="21"/>
          <w:szCs w:val="21"/>
        </w:rPr>
        <w:t>1995</w:t>
      </w:r>
      <w:r>
        <w:rPr>
          <w:rFonts w:hint="eastAsia"/>
          <w:sz w:val="21"/>
          <w:szCs w:val="21"/>
        </w:rPr>
        <w:t>至</w:t>
      </w:r>
      <w:r>
        <w:rPr>
          <w:sz w:val="21"/>
          <w:szCs w:val="21"/>
        </w:rPr>
        <w:t>1997</w:t>
      </w:r>
      <w:r>
        <w:rPr>
          <w:rFonts w:hint="eastAsia"/>
          <w:sz w:val="21"/>
          <w:szCs w:val="21"/>
        </w:rPr>
        <w:t>年间，共实施</w:t>
      </w:r>
      <w:r>
        <w:rPr>
          <w:sz w:val="21"/>
          <w:szCs w:val="21"/>
        </w:rPr>
        <w:t>31 000</w:t>
      </w:r>
      <w:r>
        <w:rPr>
          <w:rFonts w:hint="eastAsia"/>
          <w:sz w:val="21"/>
          <w:szCs w:val="21"/>
        </w:rPr>
        <w:t>项微型创业项目，其中</w:t>
      </w:r>
      <w:r>
        <w:rPr>
          <w:sz w:val="21"/>
          <w:szCs w:val="21"/>
        </w:rPr>
        <w:t>68%</w:t>
      </w:r>
      <w:r>
        <w:rPr>
          <w:rFonts w:hint="eastAsia"/>
          <w:sz w:val="21"/>
          <w:szCs w:val="21"/>
        </w:rPr>
        <w:t>在农业部门。乡村妇女从手工业项目中直接受益，占总数的</w:t>
      </w:r>
      <w:r>
        <w:rPr>
          <w:sz w:val="21"/>
          <w:szCs w:val="21"/>
        </w:rPr>
        <w:t>26%</w:t>
      </w:r>
      <w:r>
        <w:rPr>
          <w:rFonts w:hint="eastAsia"/>
          <w:sz w:val="21"/>
          <w:szCs w:val="21"/>
        </w:rPr>
        <w:t>，另外又从扶助乡村家庭的农业项目中间接受益。</w:t>
      </w:r>
    </w:p>
    <w:p w:rsidR="00000000" w:rsidRDefault="00000000">
      <w:pPr>
        <w:tabs>
          <w:tab w:val="left" w:pos="5220"/>
        </w:tabs>
        <w:spacing w:after="240" w:line="440" w:lineRule="exact"/>
        <w:ind w:firstLine="480"/>
        <w:jc w:val="both"/>
        <w:rPr>
          <w:sz w:val="21"/>
          <w:szCs w:val="21"/>
        </w:rPr>
      </w:pPr>
      <w:r>
        <w:rPr>
          <w:sz w:val="21"/>
          <w:szCs w:val="21"/>
        </w:rPr>
        <w:t>981</w:t>
      </w:r>
      <w:r>
        <w:rPr>
          <w:rFonts w:hint="eastAsia"/>
          <w:sz w:val="21"/>
          <w:szCs w:val="21"/>
        </w:rPr>
        <w:t>．基金会的扶助对象还有曾在乡村女青年中心接受过培训的女青年，例如</w:t>
      </w:r>
      <w:r>
        <w:rPr>
          <w:sz w:val="21"/>
          <w:szCs w:val="21"/>
        </w:rPr>
        <w:t>1998-1999</w:t>
      </w:r>
      <w:r>
        <w:rPr>
          <w:rFonts w:hint="eastAsia"/>
          <w:sz w:val="21"/>
          <w:szCs w:val="21"/>
        </w:rPr>
        <w:t>年期间，在与突尼斯全国妇女联盟伙伴协议的框架内，已向舍巴塔现代农业培训中心毕业的</w:t>
      </w:r>
      <w:r>
        <w:rPr>
          <w:sz w:val="21"/>
          <w:szCs w:val="21"/>
        </w:rPr>
        <w:t>160</w:t>
      </w:r>
      <w:r>
        <w:rPr>
          <w:rFonts w:hint="eastAsia"/>
          <w:sz w:val="21"/>
          <w:szCs w:val="21"/>
        </w:rPr>
        <w:t>名女青年发放了小笔资助（</w:t>
      </w:r>
      <w:r>
        <w:rPr>
          <w:sz w:val="21"/>
          <w:szCs w:val="21"/>
        </w:rPr>
        <w:t>3 000</w:t>
      </w:r>
      <w:r>
        <w:rPr>
          <w:rFonts w:hint="eastAsia"/>
          <w:sz w:val="21"/>
          <w:szCs w:val="21"/>
        </w:rPr>
        <w:t>至</w:t>
      </w:r>
      <w:r>
        <w:rPr>
          <w:sz w:val="21"/>
          <w:szCs w:val="21"/>
        </w:rPr>
        <w:t>6 000</w:t>
      </w:r>
      <w:r>
        <w:rPr>
          <w:rFonts w:hint="eastAsia"/>
          <w:sz w:val="21"/>
          <w:szCs w:val="21"/>
        </w:rPr>
        <w:t>第纳尔）。</w:t>
      </w:r>
    </w:p>
    <w:p w:rsidR="00000000" w:rsidRDefault="00000000">
      <w:pPr>
        <w:tabs>
          <w:tab w:val="left" w:pos="5220"/>
        </w:tabs>
        <w:spacing w:after="240" w:line="440" w:lineRule="exact"/>
        <w:jc w:val="both"/>
        <w:rPr>
          <w:sz w:val="21"/>
          <w:szCs w:val="21"/>
        </w:rPr>
      </w:pPr>
      <w:r>
        <w:rPr>
          <w:rFonts w:eastAsia="SimHei" w:hint="eastAsia"/>
          <w:sz w:val="21"/>
          <w:szCs w:val="21"/>
        </w:rPr>
        <w:t>四</w:t>
      </w:r>
      <w:r>
        <w:rPr>
          <w:rFonts w:eastAsia="SimHei"/>
          <w:sz w:val="21"/>
          <w:szCs w:val="21"/>
        </w:rPr>
        <w:t>.</w:t>
      </w:r>
      <w:r>
        <w:rPr>
          <w:rFonts w:eastAsia="SimHei"/>
          <w:b/>
          <w:bCs/>
          <w:sz w:val="21"/>
          <w:szCs w:val="21"/>
        </w:rPr>
        <w:t xml:space="preserve">2 </w:t>
      </w:r>
      <w:r>
        <w:rPr>
          <w:rFonts w:eastAsia="SimHei" w:hint="eastAsia"/>
          <w:sz w:val="21"/>
          <w:szCs w:val="21"/>
        </w:rPr>
        <w:t>突尼斯互助银行</w:t>
      </w:r>
      <w:r>
        <w:rPr>
          <w:rFonts w:hint="eastAsia"/>
          <w:b/>
          <w:bCs/>
          <w:sz w:val="21"/>
          <w:szCs w:val="21"/>
        </w:rPr>
        <w:t>（</w:t>
      </w:r>
      <w:r>
        <w:rPr>
          <w:b/>
          <w:bCs/>
          <w:sz w:val="21"/>
          <w:szCs w:val="21"/>
        </w:rPr>
        <w:t>BTS</w:t>
      </w:r>
      <w:r>
        <w:rPr>
          <w:rFonts w:hint="eastAsia"/>
          <w:b/>
          <w:bCs/>
          <w:sz w:val="21"/>
          <w:szCs w:val="21"/>
        </w:rPr>
        <w:t>）</w:t>
      </w:r>
    </w:p>
    <w:p w:rsidR="00000000" w:rsidRDefault="00000000">
      <w:pPr>
        <w:tabs>
          <w:tab w:val="left" w:pos="5220"/>
        </w:tabs>
        <w:spacing w:after="240" w:line="440" w:lineRule="exact"/>
        <w:ind w:firstLine="480"/>
        <w:jc w:val="both"/>
        <w:rPr>
          <w:sz w:val="21"/>
          <w:szCs w:val="21"/>
        </w:rPr>
      </w:pPr>
      <w:r>
        <w:rPr>
          <w:sz w:val="21"/>
          <w:szCs w:val="21"/>
        </w:rPr>
        <w:t>982</w:t>
      </w:r>
      <w:r>
        <w:rPr>
          <w:rFonts w:hint="eastAsia"/>
          <w:sz w:val="21"/>
          <w:szCs w:val="21"/>
        </w:rPr>
        <w:t>．突尼斯互助银行成立于</w:t>
      </w:r>
      <w:r>
        <w:rPr>
          <w:sz w:val="21"/>
          <w:szCs w:val="21"/>
        </w:rPr>
        <w:t>1997</w:t>
      </w:r>
      <w:r>
        <w:rPr>
          <w:rFonts w:hint="eastAsia"/>
          <w:sz w:val="21"/>
          <w:szCs w:val="21"/>
        </w:rPr>
        <w:t>年，在可能范围内尽力满足小创业主的需要，帮助他们克服在利用传统融资渠道方面遇到的困难。自银行成立以来，在</w:t>
      </w:r>
      <w:r>
        <w:rPr>
          <w:sz w:val="21"/>
          <w:szCs w:val="21"/>
        </w:rPr>
        <w:t>22 095</w:t>
      </w:r>
      <w:r>
        <w:rPr>
          <w:rFonts w:hint="eastAsia"/>
          <w:sz w:val="21"/>
          <w:szCs w:val="21"/>
        </w:rPr>
        <w:t>个融资项目中，妇女占</w:t>
      </w:r>
      <w:r>
        <w:rPr>
          <w:sz w:val="21"/>
          <w:szCs w:val="21"/>
        </w:rPr>
        <w:t>27.1%</w:t>
      </w:r>
      <w:r>
        <w:rPr>
          <w:rFonts w:hint="eastAsia"/>
          <w:sz w:val="21"/>
          <w:szCs w:val="21"/>
        </w:rPr>
        <w:t>（</w:t>
      </w:r>
      <w:r>
        <w:rPr>
          <w:sz w:val="21"/>
          <w:szCs w:val="21"/>
        </w:rPr>
        <w:t>5 988</w:t>
      </w:r>
      <w:r>
        <w:rPr>
          <w:rFonts w:hint="eastAsia"/>
          <w:sz w:val="21"/>
          <w:szCs w:val="21"/>
        </w:rPr>
        <w:t>个项目）。乡村妇女集中在农业和手工业部门，两部门占妇女融资项目的</w:t>
      </w:r>
      <w:r>
        <w:rPr>
          <w:sz w:val="21"/>
          <w:szCs w:val="21"/>
        </w:rPr>
        <w:t>12.9%</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983</w:t>
      </w:r>
      <w:r>
        <w:rPr>
          <w:rFonts w:hint="eastAsia"/>
          <w:sz w:val="21"/>
          <w:szCs w:val="21"/>
        </w:rPr>
        <w:t>．从地理分布看，突尼斯市大区和东北区集中一半以上的项目。然而，以乡村为主的地区（西北区和中西区）吸引了突尼斯互助银行四分之一以上的妇女融资项目。</w:t>
      </w:r>
    </w:p>
    <w:p w:rsidR="00000000" w:rsidRDefault="00000000">
      <w:pPr>
        <w:tabs>
          <w:tab w:val="left" w:pos="5220"/>
        </w:tabs>
        <w:spacing w:after="240" w:line="440" w:lineRule="exact"/>
        <w:jc w:val="center"/>
        <w:rPr>
          <w:sz w:val="21"/>
          <w:szCs w:val="21"/>
        </w:rPr>
      </w:pPr>
      <w:r>
        <w:rPr>
          <w:rFonts w:eastAsia="SimHei" w:hint="eastAsia"/>
          <w:sz w:val="21"/>
          <w:szCs w:val="21"/>
        </w:rPr>
        <w:t>突尼斯互助银行妇女受益人区域分布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40"/>
        <w:gridCol w:w="1640"/>
        <w:gridCol w:w="1640"/>
        <w:gridCol w:w="1640"/>
        <w:gridCol w:w="1640"/>
        <w:gridCol w:w="1640"/>
      </w:tblGrid>
      <w:tr w:rsidR="00000000">
        <w:tblPrEx>
          <w:tblCellMar>
            <w:top w:w="0" w:type="dxa"/>
            <w:bottom w:w="0" w:type="dxa"/>
          </w:tblCellMar>
        </w:tblPrEx>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rPr>
                <w:rFonts w:eastAsia="SimHei"/>
                <w:sz w:val="21"/>
                <w:szCs w:val="21"/>
              </w:rPr>
            </w:pPr>
            <w:r>
              <w:rPr>
                <w:rFonts w:eastAsia="SimHei" w:hint="eastAsia"/>
                <w:sz w:val="21"/>
                <w:szCs w:val="21"/>
              </w:rPr>
              <w:t>大区</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信贷数</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sz w:val="21"/>
                <w:szCs w:val="21"/>
              </w:rPr>
              <w:t>%</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平均发放信贷</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平均自筹资金</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rFonts w:eastAsia="SimHei"/>
                <w:sz w:val="21"/>
                <w:szCs w:val="21"/>
              </w:rPr>
            </w:pPr>
            <w:r>
              <w:rPr>
                <w:rFonts w:eastAsia="SimHei" w:hint="eastAsia"/>
                <w:sz w:val="21"/>
                <w:szCs w:val="21"/>
              </w:rPr>
              <w:t>新增就业岗位</w:t>
            </w:r>
          </w:p>
        </w:tc>
      </w:tr>
      <w:tr w:rsidR="00000000">
        <w:tblPrEx>
          <w:tblCellMar>
            <w:top w:w="0" w:type="dxa"/>
            <w:bottom w:w="0" w:type="dxa"/>
          </w:tblCellMar>
        </w:tblPrEx>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rPr>
                <w:rFonts w:eastAsia="SimHei"/>
                <w:sz w:val="21"/>
                <w:szCs w:val="21"/>
              </w:rPr>
            </w:pPr>
            <w:r>
              <w:rPr>
                <w:rFonts w:eastAsia="SimHei" w:hint="eastAsia"/>
                <w:sz w:val="21"/>
                <w:szCs w:val="21"/>
              </w:rPr>
              <w:t>东北区</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1619</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42.1</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3521</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227</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2274</w:t>
            </w:r>
          </w:p>
        </w:tc>
      </w:tr>
      <w:tr w:rsidR="00000000">
        <w:tblPrEx>
          <w:tblCellMar>
            <w:top w:w="0" w:type="dxa"/>
            <w:bottom w:w="0" w:type="dxa"/>
          </w:tblCellMar>
        </w:tblPrEx>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rPr>
                <w:rFonts w:eastAsia="SimHei"/>
                <w:sz w:val="21"/>
                <w:szCs w:val="21"/>
              </w:rPr>
            </w:pPr>
            <w:r>
              <w:rPr>
                <w:rFonts w:eastAsia="SimHei" w:hint="eastAsia"/>
                <w:sz w:val="21"/>
                <w:szCs w:val="21"/>
              </w:rPr>
              <w:t>西北区</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417</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10.8</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2693</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216</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553</w:t>
            </w:r>
          </w:p>
        </w:tc>
      </w:tr>
      <w:tr w:rsidR="00000000">
        <w:tblPrEx>
          <w:tblCellMar>
            <w:top w:w="0" w:type="dxa"/>
            <w:bottom w:w="0" w:type="dxa"/>
          </w:tblCellMar>
        </w:tblPrEx>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rPr>
                <w:rFonts w:eastAsia="SimHei"/>
                <w:sz w:val="21"/>
                <w:szCs w:val="21"/>
              </w:rPr>
            </w:pPr>
            <w:r>
              <w:rPr>
                <w:rFonts w:eastAsia="SimHei" w:hint="eastAsia"/>
                <w:sz w:val="21"/>
                <w:szCs w:val="21"/>
              </w:rPr>
              <w:t>中西区</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447</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11.6</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2756</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193</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732</w:t>
            </w:r>
          </w:p>
        </w:tc>
      </w:tr>
      <w:tr w:rsidR="00000000">
        <w:tblPrEx>
          <w:tblCellMar>
            <w:top w:w="0" w:type="dxa"/>
            <w:bottom w:w="0" w:type="dxa"/>
          </w:tblCellMar>
        </w:tblPrEx>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rPr>
                <w:rFonts w:eastAsia="SimHei"/>
                <w:sz w:val="21"/>
                <w:szCs w:val="21"/>
              </w:rPr>
            </w:pPr>
            <w:r>
              <w:rPr>
                <w:rFonts w:eastAsia="SimHei" w:hint="eastAsia"/>
                <w:sz w:val="21"/>
                <w:szCs w:val="21"/>
              </w:rPr>
              <w:t>中东区</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594</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15.4</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4297</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359</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jc w:val="center"/>
              <w:rPr>
                <w:sz w:val="21"/>
                <w:szCs w:val="21"/>
              </w:rPr>
            </w:pPr>
            <w:r>
              <w:rPr>
                <w:sz w:val="21"/>
                <w:szCs w:val="21"/>
              </w:rPr>
              <w:t>1003</w:t>
            </w:r>
          </w:p>
        </w:tc>
      </w:tr>
      <w:tr w:rsidR="00000000">
        <w:tblPrEx>
          <w:tblCellMar>
            <w:top w:w="0" w:type="dxa"/>
            <w:bottom w:w="0" w:type="dxa"/>
          </w:tblCellMar>
        </w:tblPrEx>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rPr>
                <w:rFonts w:eastAsia="SimHei"/>
                <w:sz w:val="21"/>
                <w:szCs w:val="21"/>
              </w:rPr>
            </w:pPr>
            <w:r>
              <w:rPr>
                <w:rFonts w:eastAsia="SimHei" w:hint="eastAsia"/>
                <w:sz w:val="21"/>
                <w:szCs w:val="21"/>
              </w:rPr>
              <w:t>西南区</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442</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11.5</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2699</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231</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840</w:t>
            </w:r>
          </w:p>
        </w:tc>
      </w:tr>
      <w:tr w:rsidR="00000000">
        <w:tblPrEx>
          <w:tblCellMar>
            <w:top w:w="0" w:type="dxa"/>
            <w:bottom w:w="0" w:type="dxa"/>
          </w:tblCellMar>
        </w:tblPrEx>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rPr>
                <w:rFonts w:eastAsia="SimHei"/>
                <w:sz w:val="21"/>
                <w:szCs w:val="21"/>
              </w:rPr>
            </w:pPr>
            <w:r>
              <w:rPr>
                <w:rFonts w:eastAsia="SimHei" w:hint="eastAsia"/>
                <w:sz w:val="21"/>
                <w:szCs w:val="21"/>
              </w:rPr>
              <w:t>东南区</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331</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8.6</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3250</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211</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480</w:t>
            </w:r>
          </w:p>
        </w:tc>
      </w:tr>
      <w:tr w:rsidR="00000000">
        <w:tblPrEx>
          <w:tblCellMar>
            <w:top w:w="0" w:type="dxa"/>
            <w:bottom w:w="0" w:type="dxa"/>
          </w:tblCellMar>
        </w:tblPrEx>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rPr>
                <w:rFonts w:eastAsia="SimHei"/>
                <w:sz w:val="21"/>
                <w:szCs w:val="21"/>
              </w:rPr>
            </w:pPr>
            <w:r>
              <w:rPr>
                <w:rFonts w:eastAsia="SimHei" w:hint="eastAsia"/>
                <w:sz w:val="21"/>
                <w:szCs w:val="21"/>
              </w:rPr>
              <w:t>合计</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3850</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100</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3345</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241</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40" w:lineRule="exact"/>
              <w:ind w:firstLine="12"/>
              <w:jc w:val="center"/>
              <w:rPr>
                <w:sz w:val="21"/>
                <w:szCs w:val="21"/>
              </w:rPr>
            </w:pPr>
            <w:r>
              <w:rPr>
                <w:sz w:val="21"/>
                <w:szCs w:val="21"/>
              </w:rPr>
              <w:t>5882</w:t>
            </w:r>
          </w:p>
        </w:tc>
      </w:tr>
    </w:tbl>
    <w:p w:rsidR="00000000" w:rsidRDefault="00000000">
      <w:pPr>
        <w:tabs>
          <w:tab w:val="left" w:pos="5220"/>
        </w:tabs>
        <w:spacing w:after="240" w:line="440" w:lineRule="exact"/>
        <w:rPr>
          <w:rFonts w:eastAsia="SimHei"/>
          <w:sz w:val="21"/>
          <w:szCs w:val="21"/>
        </w:rPr>
      </w:pPr>
      <w:r>
        <w:rPr>
          <w:rFonts w:eastAsia="SimHei" w:hint="eastAsia"/>
          <w:sz w:val="21"/>
          <w:szCs w:val="21"/>
        </w:rPr>
        <w:t>资料来源：突尼斯互助银行。</w:t>
      </w:r>
    </w:p>
    <w:p w:rsidR="00000000" w:rsidRDefault="00000000">
      <w:pPr>
        <w:tabs>
          <w:tab w:val="left" w:pos="5220"/>
        </w:tabs>
        <w:spacing w:after="240" w:line="440" w:lineRule="exact"/>
        <w:ind w:firstLine="480"/>
        <w:jc w:val="both"/>
        <w:rPr>
          <w:sz w:val="21"/>
          <w:szCs w:val="21"/>
        </w:rPr>
      </w:pPr>
      <w:r>
        <w:rPr>
          <w:sz w:val="21"/>
          <w:szCs w:val="21"/>
        </w:rPr>
        <w:t>984</w:t>
      </w:r>
      <w:r>
        <w:rPr>
          <w:rFonts w:hint="eastAsia"/>
          <w:sz w:val="21"/>
          <w:szCs w:val="21"/>
        </w:rPr>
        <w:t>．为便于乡村妇女获得信贷，突尼斯互助银行与全国互助基金（</w:t>
      </w:r>
      <w:r>
        <w:rPr>
          <w:sz w:val="21"/>
          <w:szCs w:val="21"/>
        </w:rPr>
        <w:t>26-26</w:t>
      </w:r>
      <w:r>
        <w:rPr>
          <w:rFonts w:hint="eastAsia"/>
          <w:sz w:val="21"/>
          <w:szCs w:val="21"/>
        </w:rPr>
        <w:t>）签署了协议，资助曾接受农业和手工业培训的女青年提出的创业项目。第一批乡村女青年共</w:t>
      </w:r>
      <w:r>
        <w:rPr>
          <w:sz w:val="21"/>
          <w:szCs w:val="21"/>
        </w:rPr>
        <w:t>40</w:t>
      </w:r>
      <w:r>
        <w:rPr>
          <w:rFonts w:hint="eastAsia"/>
          <w:sz w:val="21"/>
          <w:szCs w:val="21"/>
        </w:rPr>
        <w:t>人已在此框架内获得了资助。</w:t>
      </w:r>
    </w:p>
    <w:p w:rsidR="00000000" w:rsidRDefault="00000000">
      <w:pPr>
        <w:tabs>
          <w:tab w:val="left" w:pos="5220"/>
        </w:tabs>
        <w:spacing w:after="240" w:line="440" w:lineRule="exact"/>
        <w:ind w:firstLine="480"/>
        <w:jc w:val="both"/>
        <w:rPr>
          <w:sz w:val="21"/>
          <w:szCs w:val="21"/>
        </w:rPr>
      </w:pPr>
      <w:r>
        <w:rPr>
          <w:sz w:val="21"/>
          <w:szCs w:val="21"/>
        </w:rPr>
        <w:t>985</w:t>
      </w:r>
      <w:r>
        <w:rPr>
          <w:rFonts w:hint="eastAsia"/>
          <w:sz w:val="21"/>
          <w:szCs w:val="21"/>
        </w:rPr>
        <w:t>．</w:t>
      </w:r>
      <w:r>
        <w:rPr>
          <w:sz w:val="21"/>
          <w:szCs w:val="21"/>
        </w:rPr>
        <w:t>1999</w:t>
      </w:r>
      <w:r>
        <w:rPr>
          <w:rFonts w:hint="eastAsia"/>
          <w:sz w:val="21"/>
          <w:szCs w:val="21"/>
        </w:rPr>
        <w:t>年，突尼斯互助银行与突尼斯全国妇女联盟签署协议，资助该联盟下属的现代职业培训中心的女毕业生，又与妇女和家庭事务部签署协议，支持妇女获得开展生产活动的配套资金。</w:t>
      </w:r>
    </w:p>
    <w:p w:rsidR="00000000" w:rsidRDefault="00000000">
      <w:pPr>
        <w:tabs>
          <w:tab w:val="left" w:pos="5220"/>
        </w:tabs>
        <w:spacing w:before="240" w:after="240" w:line="440" w:lineRule="exact"/>
        <w:jc w:val="both"/>
        <w:rPr>
          <w:rFonts w:eastAsia="SimHei"/>
          <w:sz w:val="28"/>
          <w:szCs w:val="28"/>
        </w:rPr>
      </w:pPr>
      <w:r>
        <w:rPr>
          <w:rFonts w:eastAsia="SimHei" w:hint="eastAsia"/>
          <w:sz w:val="28"/>
          <w:szCs w:val="28"/>
        </w:rPr>
        <w:t>五、发展乡村女青年的职业技能</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职业培训</w:t>
      </w:r>
    </w:p>
    <w:p w:rsidR="00000000" w:rsidRDefault="00000000">
      <w:pPr>
        <w:tabs>
          <w:tab w:val="left" w:pos="5220"/>
        </w:tabs>
        <w:spacing w:after="240" w:line="440" w:lineRule="exact"/>
        <w:ind w:firstLine="480"/>
        <w:jc w:val="both"/>
        <w:rPr>
          <w:sz w:val="21"/>
          <w:szCs w:val="21"/>
        </w:rPr>
      </w:pPr>
      <w:r>
        <w:rPr>
          <w:sz w:val="21"/>
          <w:szCs w:val="21"/>
        </w:rPr>
        <w:t>986</w:t>
      </w:r>
      <w:r>
        <w:rPr>
          <w:rFonts w:hint="eastAsia"/>
          <w:sz w:val="21"/>
          <w:szCs w:val="21"/>
        </w:rPr>
        <w:t>．为满足经济和社会发展的新需要，职业培训不得不以乡村妇女为对象调整其机构设置，使培训与技术和经济要求进一步结合起来。</w:t>
      </w:r>
    </w:p>
    <w:p w:rsidR="00000000" w:rsidRDefault="00000000">
      <w:pPr>
        <w:tabs>
          <w:tab w:val="left" w:pos="5220"/>
        </w:tabs>
        <w:spacing w:after="240" w:line="440" w:lineRule="exact"/>
        <w:ind w:firstLine="480"/>
        <w:jc w:val="both"/>
        <w:rPr>
          <w:sz w:val="21"/>
          <w:szCs w:val="21"/>
        </w:rPr>
      </w:pPr>
      <w:r>
        <w:rPr>
          <w:sz w:val="21"/>
          <w:szCs w:val="21"/>
        </w:rPr>
        <w:t>987</w:t>
      </w:r>
      <w:r>
        <w:rPr>
          <w:rFonts w:hint="eastAsia"/>
          <w:sz w:val="21"/>
          <w:szCs w:val="21"/>
        </w:rPr>
        <w:t>．自</w:t>
      </w:r>
      <w:r>
        <w:rPr>
          <w:sz w:val="21"/>
          <w:szCs w:val="21"/>
        </w:rPr>
        <w:t>1992</w:t>
      </w:r>
      <w:r>
        <w:rPr>
          <w:rFonts w:hint="eastAsia"/>
          <w:sz w:val="21"/>
          <w:szCs w:val="21"/>
        </w:rPr>
        <w:t>年开始，乡村女青年中心的改革战略在第八个发展计划期间付诸实施，通过职业技能培训提高乡村女青年的素质。在这一培训的组织和运行中，无论在数量方面或在质量方面，都已经取得了切实的成果。</w:t>
      </w:r>
    </w:p>
    <w:p w:rsidR="00000000" w:rsidRDefault="00000000">
      <w:pPr>
        <w:tabs>
          <w:tab w:val="left" w:pos="5220"/>
        </w:tabs>
        <w:spacing w:after="240" w:line="440" w:lineRule="exact"/>
        <w:ind w:firstLine="480"/>
        <w:jc w:val="both"/>
        <w:rPr>
          <w:sz w:val="21"/>
          <w:szCs w:val="21"/>
        </w:rPr>
      </w:pPr>
      <w:r>
        <w:rPr>
          <w:sz w:val="21"/>
          <w:szCs w:val="21"/>
        </w:rPr>
        <w:t>988</w:t>
      </w:r>
      <w:r>
        <w:rPr>
          <w:rFonts w:hint="eastAsia"/>
          <w:sz w:val="21"/>
          <w:szCs w:val="21"/>
        </w:rPr>
        <w:t>．职业培训和就业部下属的</w:t>
      </w:r>
      <w:r>
        <w:rPr>
          <w:sz w:val="21"/>
          <w:szCs w:val="21"/>
        </w:rPr>
        <w:t>13</w:t>
      </w:r>
      <w:r>
        <w:rPr>
          <w:rFonts w:hint="eastAsia"/>
          <w:sz w:val="21"/>
          <w:szCs w:val="21"/>
        </w:rPr>
        <w:t>个乡村女青年培训中心已完成了对培训内容的革新和规范。目前的课程设置包括三大部分：</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社会素质培训，涉及教育、计划生育、保健、环境和营养等方面；</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技术培训，帮助女青年进入农业和手工业的就业市场；</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创业范例培训，帮助女企业主筹办微型企业。</w:t>
      </w:r>
    </w:p>
    <w:p w:rsidR="00000000" w:rsidRDefault="00000000">
      <w:pPr>
        <w:tabs>
          <w:tab w:val="left" w:pos="5220"/>
        </w:tabs>
        <w:spacing w:after="240" w:line="440" w:lineRule="exact"/>
        <w:ind w:firstLine="480"/>
        <w:jc w:val="both"/>
        <w:rPr>
          <w:sz w:val="21"/>
          <w:szCs w:val="21"/>
        </w:rPr>
      </w:pPr>
      <w:r>
        <w:rPr>
          <w:sz w:val="21"/>
          <w:szCs w:val="21"/>
        </w:rPr>
        <w:t>989</w:t>
      </w:r>
      <w:r>
        <w:rPr>
          <w:rFonts w:hint="eastAsia"/>
          <w:sz w:val="21"/>
          <w:szCs w:val="21"/>
        </w:rPr>
        <w:t>．分别为毕业女青年、文盲和辍学女青年制定了教育大纲，并据此出版了相应的教科书及各种教学载体。在</w:t>
      </w:r>
      <w:r>
        <w:rPr>
          <w:sz w:val="21"/>
          <w:szCs w:val="21"/>
        </w:rPr>
        <w:t>1992</w:t>
      </w:r>
      <w:r>
        <w:rPr>
          <w:rFonts w:hint="eastAsia"/>
          <w:sz w:val="21"/>
          <w:szCs w:val="21"/>
        </w:rPr>
        <w:t>至</w:t>
      </w:r>
      <w:r>
        <w:rPr>
          <w:sz w:val="21"/>
          <w:szCs w:val="21"/>
        </w:rPr>
        <w:t>1997</w:t>
      </w:r>
      <w:r>
        <w:rPr>
          <w:rFonts w:hint="eastAsia"/>
          <w:sz w:val="21"/>
          <w:szCs w:val="21"/>
        </w:rPr>
        <w:t>年间，已有</w:t>
      </w:r>
      <w:r>
        <w:rPr>
          <w:sz w:val="21"/>
          <w:szCs w:val="21"/>
        </w:rPr>
        <w:t>4 000</w:t>
      </w:r>
      <w:r>
        <w:rPr>
          <w:rFonts w:hint="eastAsia"/>
          <w:sz w:val="21"/>
          <w:szCs w:val="21"/>
        </w:rPr>
        <w:t>名乡村女青年接受了培训。与有关组织机构签署了伙伴协议，帮助这些女青年安置就业。与突尼斯社会互助联盟（</w:t>
      </w:r>
      <w:r>
        <w:rPr>
          <w:sz w:val="21"/>
          <w:szCs w:val="21"/>
        </w:rPr>
        <w:t>UTSS</w:t>
      </w:r>
      <w:r>
        <w:rPr>
          <w:rFonts w:hint="eastAsia"/>
          <w:sz w:val="21"/>
          <w:szCs w:val="21"/>
        </w:rPr>
        <w:t>）签订的合作协议已为</w:t>
      </w:r>
      <w:r>
        <w:rPr>
          <w:sz w:val="21"/>
          <w:szCs w:val="21"/>
        </w:rPr>
        <w:t>60</w:t>
      </w:r>
      <w:r>
        <w:rPr>
          <w:rFonts w:hint="eastAsia"/>
          <w:sz w:val="21"/>
          <w:szCs w:val="21"/>
        </w:rPr>
        <w:t>名乡村女青年筹措资金，在牲畜养殖、蔬菜种植和缝纫等方面创办微型企业。</w:t>
      </w:r>
    </w:p>
    <w:p w:rsidR="00000000" w:rsidRDefault="00000000">
      <w:pPr>
        <w:tabs>
          <w:tab w:val="left" w:pos="5220"/>
        </w:tabs>
        <w:spacing w:after="240" w:line="440" w:lineRule="exact"/>
        <w:ind w:firstLine="480"/>
        <w:jc w:val="both"/>
        <w:rPr>
          <w:sz w:val="21"/>
          <w:szCs w:val="21"/>
        </w:rPr>
      </w:pPr>
      <w:r>
        <w:rPr>
          <w:sz w:val="21"/>
          <w:szCs w:val="21"/>
        </w:rPr>
        <w:t>990</w:t>
      </w:r>
      <w:r>
        <w:rPr>
          <w:rFonts w:hint="eastAsia"/>
          <w:sz w:val="21"/>
          <w:szCs w:val="21"/>
        </w:rPr>
        <w:t>．已向从事乡村女青年培训的各单位提供了培训的新范例。突尼斯全国妇女联盟下属的</w:t>
      </w:r>
      <w:r>
        <w:rPr>
          <w:sz w:val="21"/>
          <w:szCs w:val="21"/>
        </w:rPr>
        <w:t>170</w:t>
      </w:r>
      <w:r>
        <w:rPr>
          <w:rFonts w:hint="eastAsia"/>
          <w:sz w:val="21"/>
          <w:szCs w:val="21"/>
        </w:rPr>
        <w:t>个培训中心已着手培训制度改革。在该联盟的</w:t>
      </w:r>
      <w:r>
        <w:rPr>
          <w:sz w:val="21"/>
          <w:szCs w:val="21"/>
        </w:rPr>
        <w:t>2</w:t>
      </w:r>
      <w:r>
        <w:rPr>
          <w:rFonts w:hint="eastAsia"/>
          <w:sz w:val="21"/>
          <w:szCs w:val="21"/>
        </w:rPr>
        <w:t>个重点培训中心，目前正推广农业和手工业技能培训。</w:t>
      </w:r>
    </w:p>
    <w:p w:rsidR="00000000" w:rsidRDefault="00000000">
      <w:pPr>
        <w:tabs>
          <w:tab w:val="left" w:pos="5220"/>
        </w:tabs>
        <w:spacing w:after="240" w:line="440" w:lineRule="exact"/>
        <w:ind w:firstLine="480"/>
        <w:jc w:val="both"/>
        <w:rPr>
          <w:sz w:val="21"/>
          <w:szCs w:val="21"/>
        </w:rPr>
      </w:pPr>
      <w:r>
        <w:rPr>
          <w:sz w:val="21"/>
          <w:szCs w:val="21"/>
        </w:rPr>
        <w:t>991</w:t>
      </w:r>
      <w:r>
        <w:rPr>
          <w:rFonts w:hint="eastAsia"/>
          <w:sz w:val="21"/>
          <w:szCs w:val="21"/>
        </w:rPr>
        <w:t>．在职业培训制度改革的框架内，职业培训和就业部自</w:t>
      </w:r>
      <w:r>
        <w:rPr>
          <w:sz w:val="21"/>
          <w:szCs w:val="21"/>
        </w:rPr>
        <w:t>1999</w:t>
      </w:r>
      <w:r>
        <w:rPr>
          <w:rFonts w:hint="eastAsia"/>
          <w:sz w:val="21"/>
          <w:szCs w:val="21"/>
        </w:rPr>
        <w:t>年</w:t>
      </w:r>
      <w:r>
        <w:rPr>
          <w:sz w:val="21"/>
          <w:szCs w:val="21"/>
        </w:rPr>
        <w:t>9</w:t>
      </w:r>
      <w:r>
        <w:rPr>
          <w:rFonts w:hint="eastAsia"/>
          <w:sz w:val="21"/>
          <w:szCs w:val="21"/>
        </w:rPr>
        <w:t>月起将确保对所有手工业培训中心的领导。这些主要以乡村和市郊女青年为对象的培训中心，原来由旅游和手工业部主管，这次管理关系的移交必将有助于各培训中心提高培训质量和登上一个的新的台阶。</w:t>
      </w:r>
    </w:p>
    <w:p w:rsidR="00000000" w:rsidRDefault="00000000">
      <w:pPr>
        <w:tabs>
          <w:tab w:val="left" w:pos="5220"/>
        </w:tabs>
        <w:spacing w:after="240" w:line="440" w:lineRule="exact"/>
        <w:ind w:firstLine="480"/>
        <w:jc w:val="both"/>
        <w:rPr>
          <w:sz w:val="21"/>
          <w:szCs w:val="21"/>
        </w:rPr>
      </w:pPr>
      <w:r>
        <w:rPr>
          <w:sz w:val="21"/>
          <w:szCs w:val="21"/>
        </w:rPr>
        <w:t>992</w:t>
      </w:r>
      <w:r>
        <w:rPr>
          <w:rFonts w:hint="eastAsia"/>
          <w:sz w:val="21"/>
          <w:szCs w:val="21"/>
        </w:rPr>
        <w:t>．在农业部门，职业培训中心和农业中学对乡村地区的女青年进行技术培训。苏克拉农业女子中学每年培养上百名助理技术员，提巴尔和西迪布宰德的培训中心培养女技术工人。布切尼克和提巴尔的农业中学分别于</w:t>
      </w:r>
      <w:r>
        <w:rPr>
          <w:sz w:val="21"/>
          <w:szCs w:val="21"/>
        </w:rPr>
        <w:t>1997</w:t>
      </w:r>
      <w:r>
        <w:rPr>
          <w:rFonts w:hint="eastAsia"/>
          <w:sz w:val="21"/>
          <w:szCs w:val="21"/>
        </w:rPr>
        <w:t>年和</w:t>
      </w:r>
      <w:r>
        <w:rPr>
          <w:sz w:val="21"/>
          <w:szCs w:val="21"/>
        </w:rPr>
        <w:t>1995</w:t>
      </w:r>
      <w:r>
        <w:rPr>
          <w:rFonts w:hint="eastAsia"/>
          <w:sz w:val="21"/>
          <w:szCs w:val="21"/>
        </w:rPr>
        <w:t>年对女青年开放。</w:t>
      </w:r>
    </w:p>
    <w:p w:rsidR="00000000" w:rsidRDefault="00000000">
      <w:pPr>
        <w:tabs>
          <w:tab w:val="left" w:pos="5220"/>
        </w:tabs>
        <w:spacing w:after="240" w:line="440" w:lineRule="exact"/>
        <w:ind w:firstLine="480"/>
        <w:jc w:val="both"/>
        <w:rPr>
          <w:sz w:val="21"/>
          <w:szCs w:val="21"/>
        </w:rPr>
      </w:pPr>
      <w:r>
        <w:rPr>
          <w:sz w:val="21"/>
          <w:szCs w:val="21"/>
        </w:rPr>
        <w:t>993</w:t>
      </w:r>
      <w:r>
        <w:rPr>
          <w:rFonts w:hint="eastAsia"/>
          <w:sz w:val="21"/>
          <w:szCs w:val="21"/>
        </w:rPr>
        <w:t>．在农业部门，人们倾向于采用一种因需试教的培训新模式，</w:t>
      </w:r>
      <w:r>
        <w:rPr>
          <w:sz w:val="21"/>
          <w:szCs w:val="21"/>
        </w:rPr>
        <w:t>1997</w:t>
      </w:r>
      <w:r>
        <w:rPr>
          <w:rFonts w:hint="eastAsia"/>
          <w:sz w:val="21"/>
          <w:szCs w:val="21"/>
        </w:rPr>
        <w:t>年已有</w:t>
      </w:r>
      <w:r>
        <w:rPr>
          <w:sz w:val="21"/>
          <w:szCs w:val="21"/>
        </w:rPr>
        <w:t>2 700</w:t>
      </w:r>
      <w:r>
        <w:rPr>
          <w:rFonts w:hint="eastAsia"/>
          <w:sz w:val="21"/>
          <w:szCs w:val="21"/>
        </w:rPr>
        <w:t>名妇女接受了这种形式的培训。</w:t>
      </w:r>
    </w:p>
    <w:p w:rsidR="00000000" w:rsidRDefault="00000000">
      <w:pPr>
        <w:tabs>
          <w:tab w:val="left" w:pos="5220"/>
        </w:tabs>
        <w:spacing w:after="240" w:line="440" w:lineRule="exact"/>
        <w:ind w:firstLine="480"/>
        <w:jc w:val="both"/>
        <w:rPr>
          <w:sz w:val="21"/>
          <w:szCs w:val="21"/>
        </w:rPr>
      </w:pPr>
      <w:r>
        <w:rPr>
          <w:sz w:val="21"/>
          <w:szCs w:val="21"/>
        </w:rPr>
        <w:t>994</w:t>
      </w:r>
      <w:r>
        <w:rPr>
          <w:rFonts w:hint="eastAsia"/>
          <w:sz w:val="21"/>
          <w:szCs w:val="21"/>
        </w:rPr>
        <w:t>．某些农业职业培训中心和进修中心以乡村妇女和女青年为对象，组织培训活动和技术咨询活动。</w:t>
      </w:r>
      <w:r>
        <w:rPr>
          <w:sz w:val="21"/>
          <w:szCs w:val="21"/>
        </w:rPr>
        <w:t>1997</w:t>
      </w:r>
      <w:r>
        <w:rPr>
          <w:rFonts w:hint="eastAsia"/>
          <w:sz w:val="21"/>
          <w:szCs w:val="21"/>
        </w:rPr>
        <w:t>年，有</w:t>
      </w:r>
      <w:r>
        <w:rPr>
          <w:sz w:val="21"/>
          <w:szCs w:val="21"/>
        </w:rPr>
        <w:t>288</w:t>
      </w:r>
      <w:r>
        <w:rPr>
          <w:rFonts w:hint="eastAsia"/>
          <w:sz w:val="21"/>
          <w:szCs w:val="21"/>
        </w:rPr>
        <w:t>名妇女参加了</w:t>
      </w:r>
      <w:r>
        <w:rPr>
          <w:sz w:val="21"/>
          <w:szCs w:val="21"/>
        </w:rPr>
        <w:t>1 900</w:t>
      </w:r>
      <w:r>
        <w:rPr>
          <w:rFonts w:hint="eastAsia"/>
          <w:sz w:val="21"/>
          <w:szCs w:val="21"/>
        </w:rPr>
        <w:t>个培训日的活动。</w:t>
      </w:r>
    </w:p>
    <w:p w:rsidR="00000000" w:rsidRDefault="00000000">
      <w:pPr>
        <w:tabs>
          <w:tab w:val="left" w:pos="5220"/>
        </w:tabs>
        <w:spacing w:after="240" w:line="440" w:lineRule="exact"/>
        <w:ind w:firstLine="480"/>
        <w:jc w:val="both"/>
        <w:rPr>
          <w:sz w:val="21"/>
          <w:szCs w:val="21"/>
        </w:rPr>
      </w:pPr>
      <w:r>
        <w:rPr>
          <w:sz w:val="21"/>
          <w:szCs w:val="21"/>
        </w:rPr>
        <w:t>995</w:t>
      </w:r>
      <w:r>
        <w:rPr>
          <w:rFonts w:hint="eastAsia"/>
          <w:sz w:val="21"/>
          <w:szCs w:val="21"/>
        </w:rPr>
        <w:t>．在发展农业研究和普及农业知识项目（</w:t>
      </w:r>
      <w:r>
        <w:rPr>
          <w:sz w:val="21"/>
          <w:szCs w:val="21"/>
        </w:rPr>
        <w:t>1992</w:t>
      </w:r>
      <w:r>
        <w:rPr>
          <w:rFonts w:hint="eastAsia"/>
          <w:sz w:val="21"/>
          <w:szCs w:val="21"/>
        </w:rPr>
        <w:t>年启动的国际复兴开发银行项目）框架内制定的妇女普及农业知识计划，通过农业职业培训中心，开展技术咨询及管理培训等活动，并根据妇女的需要和后续评估的需要组织专门的实地考察。活动对象有以下三个群体：农业种植者的妻子和女农场主，农业种植者的女儿和女农业工人。</w:t>
      </w:r>
    </w:p>
    <w:p w:rsidR="00000000" w:rsidRDefault="00000000">
      <w:pPr>
        <w:tabs>
          <w:tab w:val="left" w:pos="5220"/>
        </w:tabs>
        <w:spacing w:after="240" w:line="440" w:lineRule="exact"/>
        <w:ind w:firstLine="480"/>
        <w:jc w:val="both"/>
        <w:rPr>
          <w:sz w:val="21"/>
          <w:szCs w:val="21"/>
        </w:rPr>
      </w:pPr>
      <w:r>
        <w:rPr>
          <w:sz w:val="21"/>
          <w:szCs w:val="21"/>
        </w:rPr>
        <w:t>996</w:t>
      </w:r>
      <w:r>
        <w:rPr>
          <w:rFonts w:hint="eastAsia"/>
          <w:sz w:val="21"/>
          <w:szCs w:val="21"/>
        </w:rPr>
        <w:t>．</w:t>
      </w:r>
      <w:r>
        <w:rPr>
          <w:sz w:val="21"/>
          <w:szCs w:val="21"/>
        </w:rPr>
        <w:t>1992-93</w:t>
      </w:r>
      <w:r>
        <w:rPr>
          <w:rFonts w:hint="eastAsia"/>
          <w:sz w:val="21"/>
          <w:szCs w:val="21"/>
        </w:rPr>
        <w:t>年项目启动时，首先在宰格万省、巴杰省和坚杜拜省选出了三个典型示范地区，计划于</w:t>
      </w:r>
      <w:r>
        <w:rPr>
          <w:sz w:val="21"/>
          <w:szCs w:val="21"/>
        </w:rPr>
        <w:t>1993-1995</w:t>
      </w:r>
      <w:r>
        <w:rPr>
          <w:rFonts w:hint="eastAsia"/>
          <w:sz w:val="21"/>
          <w:szCs w:val="21"/>
        </w:rPr>
        <w:t>年间推广到其他五省（凯鲁万、艾尔亚奈、梅德宁、锡勒亚柰和西迪布宰德）。对妇女做工作所采用的方法是：</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开展信息和表演日活动；</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试验田示范；</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组织集体或个人去农场参观。</w:t>
      </w:r>
    </w:p>
    <w:p w:rsidR="00000000" w:rsidRDefault="00000000">
      <w:pPr>
        <w:tabs>
          <w:tab w:val="left" w:pos="5220"/>
        </w:tabs>
        <w:spacing w:after="240" w:line="440" w:lineRule="exact"/>
        <w:ind w:firstLine="480"/>
        <w:jc w:val="both"/>
        <w:rPr>
          <w:sz w:val="21"/>
          <w:szCs w:val="21"/>
        </w:rPr>
      </w:pPr>
      <w:r>
        <w:rPr>
          <w:sz w:val="21"/>
          <w:szCs w:val="21"/>
        </w:rPr>
        <w:t>997</w:t>
      </w:r>
      <w:r>
        <w:rPr>
          <w:rFonts w:hint="eastAsia"/>
          <w:sz w:val="21"/>
          <w:szCs w:val="21"/>
        </w:rPr>
        <w:t>．除针对农业妇女开展这些普及活动外，还对从事普及工作的人员举办培训班，内容涉及传授方法、传播技术、农业技术本身及专业素养。</w:t>
      </w:r>
    </w:p>
    <w:p w:rsidR="00000000" w:rsidRDefault="00000000">
      <w:pPr>
        <w:tabs>
          <w:tab w:val="left" w:pos="5220"/>
        </w:tabs>
        <w:spacing w:after="240" w:line="440" w:lineRule="exact"/>
        <w:ind w:firstLine="480"/>
        <w:jc w:val="both"/>
        <w:rPr>
          <w:sz w:val="21"/>
          <w:szCs w:val="21"/>
        </w:rPr>
      </w:pPr>
      <w:r>
        <w:rPr>
          <w:sz w:val="21"/>
          <w:szCs w:val="21"/>
        </w:rPr>
        <w:t>998</w:t>
      </w:r>
      <w:r>
        <w:rPr>
          <w:rFonts w:hint="eastAsia"/>
          <w:sz w:val="21"/>
          <w:szCs w:val="21"/>
        </w:rPr>
        <w:t>．在普及和宣传农业知识过程中，针对农业妇女播放电视资料片。</w:t>
      </w:r>
    </w:p>
    <w:p w:rsidR="00000000" w:rsidRDefault="00000000">
      <w:pPr>
        <w:pStyle w:val="Date"/>
        <w:tabs>
          <w:tab w:val="left" w:pos="5220"/>
        </w:tabs>
        <w:adjustRightInd w:val="0"/>
        <w:spacing w:before="240" w:after="240" w:line="440" w:lineRule="exact"/>
        <w:textAlignment w:val="baseline"/>
        <w:rPr>
          <w:rFonts w:eastAsia="SimHei"/>
          <w:kern w:val="0"/>
          <w:sz w:val="28"/>
          <w:szCs w:val="28"/>
          <w:lang w:val="en-US"/>
        </w:rPr>
      </w:pPr>
    </w:p>
    <w:p w:rsidR="00000000" w:rsidRDefault="00000000">
      <w:pPr>
        <w:pStyle w:val="Date"/>
        <w:tabs>
          <w:tab w:val="left" w:pos="5220"/>
        </w:tabs>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六、扶助乡村妇女行动</w:t>
      </w:r>
    </w:p>
    <w:p w:rsidR="00000000" w:rsidRDefault="00000000">
      <w:pPr>
        <w:tabs>
          <w:tab w:val="left" w:pos="5220"/>
        </w:tabs>
        <w:spacing w:after="240" w:line="440" w:lineRule="exact"/>
        <w:ind w:firstLine="480"/>
        <w:jc w:val="both"/>
        <w:rPr>
          <w:sz w:val="21"/>
          <w:szCs w:val="21"/>
        </w:rPr>
      </w:pPr>
      <w:r>
        <w:rPr>
          <w:sz w:val="21"/>
          <w:szCs w:val="21"/>
        </w:rPr>
        <w:t>999</w:t>
      </w:r>
      <w:r>
        <w:rPr>
          <w:rFonts w:hint="eastAsia"/>
          <w:sz w:val="21"/>
          <w:szCs w:val="21"/>
        </w:rPr>
        <w:t>．为促进乡村妇女融入国家经济发展进程和满足乡村妇女的需要，第九个发展计划的妇女战略提出建议，通过在乡村和市郊提倡妇女创办微型企业，支持贫困妇女开展生产活动，并以此为主要目标实施全面干预，展开新一轮的调查研究，弄清乡村妇女的生产和生活状况。</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六</w:t>
      </w:r>
      <w:r>
        <w:rPr>
          <w:rFonts w:eastAsia="SimHei"/>
          <w:sz w:val="21"/>
          <w:szCs w:val="21"/>
        </w:rPr>
        <w:t>.</w:t>
      </w:r>
      <w:r>
        <w:rPr>
          <w:rFonts w:eastAsia="SimHei"/>
          <w:b/>
          <w:bCs/>
          <w:sz w:val="21"/>
          <w:szCs w:val="21"/>
        </w:rPr>
        <w:t xml:space="preserve">1 </w:t>
      </w:r>
      <w:r>
        <w:rPr>
          <w:rFonts w:eastAsia="SimHei" w:hint="eastAsia"/>
          <w:sz w:val="21"/>
          <w:szCs w:val="21"/>
        </w:rPr>
        <w:t>针对乡村妇女开展调查、研究和行动</w:t>
      </w:r>
    </w:p>
    <w:p w:rsidR="00000000" w:rsidRDefault="00000000">
      <w:pPr>
        <w:tabs>
          <w:tab w:val="left" w:pos="5220"/>
        </w:tabs>
        <w:spacing w:after="240" w:line="440" w:lineRule="exact"/>
        <w:ind w:firstLine="480"/>
        <w:jc w:val="both"/>
        <w:rPr>
          <w:sz w:val="21"/>
          <w:szCs w:val="21"/>
        </w:rPr>
      </w:pPr>
      <w:r>
        <w:rPr>
          <w:sz w:val="21"/>
          <w:szCs w:val="21"/>
        </w:rPr>
        <w:t>1000</w:t>
      </w:r>
      <w:r>
        <w:rPr>
          <w:rFonts w:hint="eastAsia"/>
          <w:sz w:val="21"/>
          <w:szCs w:val="21"/>
        </w:rPr>
        <w:t>．在发展项目影响评估小组活动的框架内，妇女和家庭事务部对西北部综合发展计划的妇女组成部分，对艾塔达门</w:t>
      </w:r>
      <w:r>
        <w:rPr>
          <w:sz w:val="21"/>
          <w:szCs w:val="21"/>
        </w:rPr>
        <w:t>–</w:t>
      </w:r>
      <w:r>
        <w:rPr>
          <w:rFonts w:hint="eastAsia"/>
          <w:sz w:val="21"/>
          <w:szCs w:val="21"/>
        </w:rPr>
        <w:t>希舍泉项目，对全国互助基金（</w:t>
      </w:r>
      <w:r>
        <w:rPr>
          <w:sz w:val="21"/>
          <w:szCs w:val="21"/>
        </w:rPr>
        <w:t>26-26</w:t>
      </w:r>
      <w:r>
        <w:rPr>
          <w:rFonts w:hint="eastAsia"/>
          <w:sz w:val="21"/>
          <w:szCs w:val="21"/>
        </w:rPr>
        <w:t>）关于妇女和家庭项目的影响，分别进行了研究考察。这些考察的目的是要改善经济发展计划或社会救济计划的活动实效，以便在考虑到男子和女子短期需要和长期需要的条件下，促进可持续的全面发展。</w:t>
      </w:r>
    </w:p>
    <w:p w:rsidR="00000000" w:rsidRDefault="00000000">
      <w:pPr>
        <w:tabs>
          <w:tab w:val="left" w:pos="5220"/>
        </w:tabs>
        <w:spacing w:after="240" w:line="440" w:lineRule="exact"/>
        <w:ind w:firstLine="480"/>
        <w:jc w:val="both"/>
        <w:rPr>
          <w:sz w:val="21"/>
          <w:szCs w:val="21"/>
        </w:rPr>
      </w:pPr>
      <w:r>
        <w:rPr>
          <w:sz w:val="21"/>
          <w:szCs w:val="21"/>
        </w:rPr>
        <w:t>1001</w:t>
      </w:r>
      <w:r>
        <w:rPr>
          <w:rFonts w:hint="eastAsia"/>
          <w:sz w:val="21"/>
          <w:szCs w:val="21"/>
        </w:rPr>
        <w:t>．为进一步认识乡村妇女的现状，妇女研究、文献与信息中心</w:t>
      </w:r>
      <w:r>
        <w:rPr>
          <w:sz w:val="21"/>
          <w:szCs w:val="21"/>
        </w:rPr>
        <w:t>1996</w:t>
      </w:r>
      <w:r>
        <w:rPr>
          <w:rFonts w:hint="eastAsia"/>
          <w:sz w:val="21"/>
          <w:szCs w:val="21"/>
        </w:rPr>
        <w:t>年在妇女观测站活动的范围内，发表了一个详细的报告，题为“突尼斯的乡村妇女”。</w:t>
      </w:r>
    </w:p>
    <w:p w:rsidR="00000000" w:rsidRDefault="00000000">
      <w:pPr>
        <w:tabs>
          <w:tab w:val="left" w:pos="5220"/>
        </w:tabs>
        <w:spacing w:after="240" w:line="440" w:lineRule="exact"/>
        <w:ind w:firstLine="480"/>
        <w:jc w:val="both"/>
        <w:rPr>
          <w:sz w:val="21"/>
          <w:szCs w:val="21"/>
        </w:rPr>
      </w:pPr>
      <w:r>
        <w:rPr>
          <w:sz w:val="21"/>
          <w:szCs w:val="21"/>
        </w:rPr>
        <w:t>1002</w:t>
      </w:r>
      <w:r>
        <w:rPr>
          <w:rFonts w:hint="eastAsia"/>
          <w:sz w:val="21"/>
          <w:szCs w:val="21"/>
        </w:rPr>
        <w:t>．根据“突尼斯的乡村妇女”报告提出的建议，在第九个发展计划的框架内，妇女研究、文献与信息中心从事以下的调查研究：</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“突尼斯乡村的妇女工作和家庭战略”是一项在“动力</w:t>
      </w:r>
      <w:r>
        <w:rPr>
          <w:sz w:val="21"/>
          <w:szCs w:val="21"/>
        </w:rPr>
        <w:t>–</w:t>
      </w:r>
      <w:r>
        <w:rPr>
          <w:rFonts w:hint="eastAsia"/>
          <w:sz w:val="21"/>
          <w:szCs w:val="21"/>
        </w:rPr>
        <w:t>人口</w:t>
      </w:r>
      <w:r>
        <w:rPr>
          <w:sz w:val="21"/>
          <w:szCs w:val="21"/>
        </w:rPr>
        <w:t>–</w:t>
      </w:r>
      <w:r>
        <w:rPr>
          <w:rFonts w:hint="eastAsia"/>
          <w:sz w:val="21"/>
          <w:szCs w:val="21"/>
        </w:rPr>
        <w:t>环境”规划（</w:t>
      </w:r>
      <w:r>
        <w:rPr>
          <w:sz w:val="21"/>
          <w:szCs w:val="21"/>
        </w:rPr>
        <w:t>DYPEN</w:t>
      </w:r>
      <w:r>
        <w:rPr>
          <w:rFonts w:hint="eastAsia"/>
          <w:sz w:val="21"/>
          <w:szCs w:val="21"/>
        </w:rPr>
        <w:t>）范围内开展的跨学科研究，旨在详细考察突尼斯北部和南部四个地区（巴古、克罗米里、哈比卜营和法乌阿尔）乡村妇女的活动。一方面研究妇女在农业家庭生产对策中所起的作用，特别是在当前的经济机构改革过程中；另一方面弄清妇女对制定乡村家庭社会计划的贡献及其对家庭农业制度的运作和再生产的影响。</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关于“女农场主和女手工业者”的研究是与不同的中间机构（非政府组织、开发署等）共同从事的研究行动，旨在深入认识这两个阶层的现状以及她们所遇到的问题。</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六</w:t>
      </w:r>
      <w:r>
        <w:rPr>
          <w:rFonts w:eastAsia="SimHei"/>
          <w:sz w:val="21"/>
          <w:szCs w:val="21"/>
        </w:rPr>
        <w:t>.</w:t>
      </w:r>
      <w:r>
        <w:rPr>
          <w:rFonts w:eastAsia="SimHei"/>
          <w:b/>
          <w:bCs/>
          <w:sz w:val="21"/>
          <w:szCs w:val="21"/>
        </w:rPr>
        <w:t>2</w:t>
      </w:r>
      <w:r>
        <w:rPr>
          <w:rFonts w:eastAsia="SimHei"/>
          <w:sz w:val="21"/>
          <w:szCs w:val="21"/>
        </w:rPr>
        <w:t xml:space="preserve"> </w:t>
      </w:r>
      <w:r>
        <w:rPr>
          <w:rFonts w:eastAsia="SimHei" w:hint="eastAsia"/>
          <w:sz w:val="21"/>
          <w:szCs w:val="21"/>
        </w:rPr>
        <w:t>扶助乡村妇女全国行动计划</w:t>
      </w:r>
    </w:p>
    <w:p w:rsidR="00000000" w:rsidRDefault="00000000">
      <w:pPr>
        <w:tabs>
          <w:tab w:val="left" w:pos="5220"/>
        </w:tabs>
        <w:spacing w:after="240" w:line="440" w:lineRule="exact"/>
        <w:ind w:firstLine="480"/>
        <w:jc w:val="both"/>
        <w:rPr>
          <w:sz w:val="21"/>
          <w:szCs w:val="21"/>
        </w:rPr>
      </w:pPr>
      <w:r>
        <w:rPr>
          <w:sz w:val="21"/>
          <w:szCs w:val="21"/>
        </w:rPr>
        <w:t>1003</w:t>
      </w:r>
      <w:r>
        <w:rPr>
          <w:rFonts w:hint="eastAsia"/>
          <w:sz w:val="21"/>
          <w:szCs w:val="21"/>
        </w:rPr>
        <w:t>．从这一认识出发，第九个发展计划把扶助乡村妇女全国行动计划列入到自己的战略中去，其目的是通过不同行动机构的共同努力，采用性别分析的综合研究方法，实施革新行动，把乡村妇女更好地纳入发展的主要进程。</w:t>
      </w:r>
    </w:p>
    <w:p w:rsidR="00000000" w:rsidRDefault="00000000">
      <w:pPr>
        <w:tabs>
          <w:tab w:val="left" w:pos="5220"/>
        </w:tabs>
        <w:spacing w:after="240" w:line="440" w:lineRule="exact"/>
        <w:ind w:firstLine="480"/>
        <w:jc w:val="both"/>
        <w:rPr>
          <w:sz w:val="21"/>
          <w:szCs w:val="21"/>
        </w:rPr>
      </w:pPr>
      <w:r>
        <w:rPr>
          <w:sz w:val="21"/>
          <w:szCs w:val="21"/>
        </w:rPr>
        <w:t>1004</w:t>
      </w:r>
      <w:r>
        <w:rPr>
          <w:rFonts w:hint="eastAsia"/>
          <w:sz w:val="21"/>
          <w:szCs w:val="21"/>
        </w:rPr>
        <w:t>．扶助乡村妇女全国行动计划于</w:t>
      </w:r>
      <w:r>
        <w:rPr>
          <w:sz w:val="21"/>
          <w:szCs w:val="21"/>
        </w:rPr>
        <w:t>1998</w:t>
      </w:r>
      <w:r>
        <w:rPr>
          <w:rFonts w:hint="eastAsia"/>
          <w:sz w:val="21"/>
          <w:szCs w:val="21"/>
        </w:rPr>
        <w:t>年编制完成，主要内容有以下</w:t>
      </w:r>
      <w:r>
        <w:rPr>
          <w:sz w:val="21"/>
          <w:szCs w:val="21"/>
        </w:rPr>
        <w:t>6</w:t>
      </w:r>
      <w:r>
        <w:rPr>
          <w:rFonts w:hint="eastAsia"/>
          <w:sz w:val="21"/>
          <w:szCs w:val="21"/>
        </w:rPr>
        <w:t>项：</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改善乡村妇女的生活条件；</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开发妇女的能力和才干；</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促使妇女参与发展的主要进程，特别在农业部门；</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改进社会和文化的引导；</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推进社区活动；</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通过制定适当的统计手段和统计方法，确认乡村妇女对发展的贡献和价值。</w:t>
      </w:r>
    </w:p>
    <w:p w:rsidR="00000000" w:rsidRDefault="00000000">
      <w:pPr>
        <w:tabs>
          <w:tab w:val="left" w:pos="5220"/>
        </w:tabs>
        <w:spacing w:after="240" w:line="440" w:lineRule="exact"/>
        <w:ind w:firstLine="480"/>
        <w:jc w:val="both"/>
        <w:rPr>
          <w:sz w:val="21"/>
          <w:szCs w:val="21"/>
        </w:rPr>
      </w:pPr>
      <w:r>
        <w:rPr>
          <w:sz w:val="21"/>
          <w:szCs w:val="21"/>
        </w:rPr>
        <w:t>1005</w:t>
      </w:r>
      <w:r>
        <w:rPr>
          <w:rFonts w:hint="eastAsia"/>
          <w:sz w:val="21"/>
          <w:szCs w:val="21"/>
        </w:rPr>
        <w:t>．这一行动计划的实施建立在目标规划和多方参与的基础之上，要在全国范围内和地区范围内广泛征求意见，国内的专家，政府各部的负责人，非政府组织的负责人和乡村妇女的代表（妇女领袖，乡村出身的大学生等），全都参加进去。</w:t>
      </w:r>
    </w:p>
    <w:p w:rsidR="00000000" w:rsidRDefault="00000000">
      <w:pPr>
        <w:tabs>
          <w:tab w:val="left" w:pos="5220"/>
        </w:tabs>
        <w:spacing w:after="240" w:line="440" w:lineRule="exact"/>
        <w:ind w:firstLine="480"/>
        <w:jc w:val="both"/>
        <w:rPr>
          <w:sz w:val="21"/>
          <w:szCs w:val="21"/>
        </w:rPr>
      </w:pPr>
      <w:r>
        <w:rPr>
          <w:sz w:val="21"/>
          <w:szCs w:val="21"/>
        </w:rPr>
        <w:t>1006</w:t>
      </w:r>
      <w:r>
        <w:rPr>
          <w:rFonts w:hint="eastAsia"/>
          <w:sz w:val="21"/>
          <w:szCs w:val="21"/>
        </w:rPr>
        <w:t>．这一计划于</w:t>
      </w:r>
      <w:r>
        <w:rPr>
          <w:sz w:val="21"/>
          <w:szCs w:val="21"/>
        </w:rPr>
        <w:t>1998</w:t>
      </w:r>
      <w:r>
        <w:rPr>
          <w:rFonts w:hint="eastAsia"/>
          <w:sz w:val="21"/>
          <w:szCs w:val="21"/>
        </w:rPr>
        <w:t>年</w:t>
      </w:r>
      <w:r>
        <w:rPr>
          <w:sz w:val="21"/>
          <w:szCs w:val="21"/>
        </w:rPr>
        <w:t>12</w:t>
      </w:r>
      <w:r>
        <w:rPr>
          <w:rFonts w:hint="eastAsia"/>
          <w:sz w:val="21"/>
          <w:szCs w:val="21"/>
        </w:rPr>
        <w:t>月经内阁会议通过后，以总统令形式颁布，在各省付诸实施，具体措施如下：</w:t>
      </w:r>
    </w:p>
    <w:p w:rsidR="00000000" w:rsidRDefault="00000000">
      <w:pPr>
        <w:tabs>
          <w:tab w:val="left" w:pos="5220"/>
        </w:tabs>
        <w:spacing w:after="240" w:line="440" w:lineRule="exact"/>
        <w:ind w:firstLine="480"/>
        <w:jc w:val="both"/>
        <w:rPr>
          <w:sz w:val="21"/>
          <w:szCs w:val="21"/>
        </w:rPr>
      </w:pPr>
      <w:r>
        <w:rPr>
          <w:sz w:val="21"/>
          <w:szCs w:val="21"/>
        </w:rPr>
        <w:t>1</w:t>
      </w:r>
      <w:r>
        <w:rPr>
          <w:rFonts w:hint="eastAsia"/>
          <w:sz w:val="21"/>
          <w:szCs w:val="21"/>
        </w:rPr>
        <w:t>）各省成立由省长担任主任的地区委员会，其任务是根据地区特点，制订适当的行动计划，并负责计划的实施和监测；</w:t>
      </w:r>
    </w:p>
    <w:p w:rsidR="00000000" w:rsidRDefault="00000000">
      <w:pPr>
        <w:tabs>
          <w:tab w:val="left" w:pos="5220"/>
        </w:tabs>
        <w:spacing w:after="240" w:line="440" w:lineRule="exact"/>
        <w:ind w:firstLine="480"/>
        <w:jc w:val="both"/>
        <w:rPr>
          <w:sz w:val="21"/>
          <w:szCs w:val="21"/>
        </w:rPr>
      </w:pPr>
      <w:r>
        <w:rPr>
          <w:sz w:val="21"/>
          <w:szCs w:val="21"/>
        </w:rPr>
        <w:t>2</w:t>
      </w:r>
      <w:r>
        <w:rPr>
          <w:rFonts w:hint="eastAsia"/>
          <w:sz w:val="21"/>
          <w:szCs w:val="21"/>
        </w:rPr>
        <w:t>）为实施行动计划提供必要的人力资源；</w:t>
      </w:r>
    </w:p>
    <w:p w:rsidR="00000000" w:rsidRDefault="00000000">
      <w:pPr>
        <w:tabs>
          <w:tab w:val="left" w:pos="5220"/>
        </w:tabs>
        <w:spacing w:after="240" w:line="440" w:lineRule="exact"/>
        <w:ind w:firstLine="480"/>
        <w:jc w:val="both"/>
        <w:rPr>
          <w:sz w:val="21"/>
          <w:szCs w:val="21"/>
        </w:rPr>
      </w:pPr>
      <w:r>
        <w:rPr>
          <w:sz w:val="21"/>
          <w:szCs w:val="21"/>
        </w:rPr>
        <w:t>3</w:t>
      </w:r>
      <w:r>
        <w:rPr>
          <w:rFonts w:hint="eastAsia"/>
          <w:sz w:val="21"/>
          <w:szCs w:val="21"/>
        </w:rPr>
        <w:t>）在十多个乡村地区设立“示范点”，进行典型试验，这些多功能示范点将在有关的乡村地区，以妇女和家庭为主要对象，开展和活跃社区活动、社会经济活动和文化活动。</w:t>
      </w:r>
    </w:p>
    <w:p w:rsidR="00000000" w:rsidRDefault="00000000">
      <w:pPr>
        <w:tabs>
          <w:tab w:val="left" w:pos="5220"/>
        </w:tabs>
        <w:spacing w:after="240" w:line="440" w:lineRule="exact"/>
        <w:ind w:firstLine="480"/>
        <w:jc w:val="both"/>
        <w:rPr>
          <w:sz w:val="21"/>
          <w:szCs w:val="21"/>
        </w:rPr>
      </w:pPr>
      <w:r>
        <w:rPr>
          <w:sz w:val="21"/>
          <w:szCs w:val="21"/>
        </w:rPr>
        <w:t>1007</w:t>
      </w:r>
      <w:r>
        <w:rPr>
          <w:rFonts w:hint="eastAsia"/>
          <w:sz w:val="21"/>
          <w:szCs w:val="21"/>
        </w:rPr>
        <w:t>．通过对负责目标规划和多方参与的地区委员会成员进行培训，妇女和家庭事务部支持地区行动计划的实施。</w:t>
      </w:r>
      <w:r>
        <w:rPr>
          <w:sz w:val="21"/>
          <w:szCs w:val="21"/>
        </w:rPr>
        <w:t>1999</w:t>
      </w:r>
      <w:r>
        <w:rPr>
          <w:rFonts w:hint="eastAsia"/>
          <w:sz w:val="21"/>
          <w:szCs w:val="21"/>
        </w:rPr>
        <w:t>年期间，该部已分地区举办了三期培训班。</w:t>
      </w:r>
    </w:p>
    <w:p w:rsidR="00000000" w:rsidRDefault="00000000">
      <w:pPr>
        <w:tabs>
          <w:tab w:val="left" w:pos="5220"/>
        </w:tabs>
        <w:spacing w:after="240" w:line="440" w:lineRule="exact"/>
        <w:ind w:firstLine="480"/>
        <w:jc w:val="both"/>
        <w:rPr>
          <w:sz w:val="21"/>
          <w:szCs w:val="21"/>
        </w:rPr>
      </w:pPr>
      <w:r>
        <w:rPr>
          <w:sz w:val="21"/>
          <w:szCs w:val="21"/>
        </w:rPr>
        <w:t>1008</w:t>
      </w:r>
      <w:r>
        <w:rPr>
          <w:rFonts w:hint="eastAsia"/>
          <w:sz w:val="21"/>
          <w:szCs w:val="21"/>
        </w:rPr>
        <w:t>．第一个扶助乡村妇女全国行动计划尚需在第九个发展计划剩下的两年中实施。纳入下几个经济和社会发展计划的其他行动计划将继续推进突尼斯扶助乡村妇女的工作。</w:t>
      </w:r>
    </w:p>
    <w:p w:rsidR="00000000" w:rsidRDefault="00000000">
      <w:pPr>
        <w:tabs>
          <w:tab w:val="left" w:pos="5220"/>
        </w:tabs>
        <w:spacing w:after="240" w:line="440" w:lineRule="exact"/>
        <w:jc w:val="both"/>
        <w:rPr>
          <w:rFonts w:eastAsia="SimHei"/>
          <w:sz w:val="21"/>
          <w:szCs w:val="21"/>
        </w:rPr>
      </w:pPr>
      <w:r>
        <w:rPr>
          <w:rFonts w:eastAsia="SimHei" w:hint="eastAsia"/>
          <w:sz w:val="21"/>
          <w:szCs w:val="21"/>
        </w:rPr>
        <w:t>六</w:t>
      </w:r>
      <w:r>
        <w:rPr>
          <w:rFonts w:eastAsia="SimHei"/>
          <w:sz w:val="21"/>
          <w:szCs w:val="21"/>
        </w:rPr>
        <w:t xml:space="preserve">.3 </w:t>
      </w:r>
      <w:r>
        <w:rPr>
          <w:rFonts w:eastAsia="SimHei" w:hint="eastAsia"/>
          <w:sz w:val="21"/>
          <w:szCs w:val="21"/>
        </w:rPr>
        <w:t>妇女微型企业的支持机制</w:t>
      </w:r>
    </w:p>
    <w:p w:rsidR="00000000" w:rsidRDefault="00000000">
      <w:pPr>
        <w:tabs>
          <w:tab w:val="left" w:pos="5220"/>
        </w:tabs>
        <w:spacing w:after="240" w:line="440" w:lineRule="exact"/>
        <w:ind w:firstLine="480"/>
        <w:jc w:val="both"/>
        <w:rPr>
          <w:sz w:val="21"/>
          <w:szCs w:val="21"/>
        </w:rPr>
      </w:pPr>
      <w:r>
        <w:rPr>
          <w:sz w:val="21"/>
          <w:szCs w:val="21"/>
        </w:rPr>
        <w:t>1009</w:t>
      </w:r>
      <w:r>
        <w:rPr>
          <w:rFonts w:hint="eastAsia"/>
          <w:sz w:val="21"/>
          <w:szCs w:val="21"/>
        </w:rPr>
        <w:t>．在实施其扶助乡村妇女战略的过程中，妇女和家庭事务部把从国际合作和双边合作渠道获得的三分之二资金，用于非政府组织倡议的扶助乡村妇女和乡村家庭项目。</w:t>
      </w:r>
    </w:p>
    <w:p w:rsidR="00000000" w:rsidRDefault="00000000">
      <w:pPr>
        <w:tabs>
          <w:tab w:val="left" w:pos="5220"/>
        </w:tabs>
        <w:spacing w:after="240" w:line="440" w:lineRule="exact"/>
        <w:ind w:firstLine="480"/>
        <w:jc w:val="both"/>
        <w:rPr>
          <w:sz w:val="21"/>
          <w:szCs w:val="21"/>
        </w:rPr>
      </w:pPr>
      <w:r>
        <w:rPr>
          <w:sz w:val="21"/>
          <w:szCs w:val="21"/>
        </w:rPr>
        <w:t>1010</w:t>
      </w:r>
      <w:r>
        <w:rPr>
          <w:rFonts w:hint="eastAsia"/>
          <w:sz w:val="21"/>
          <w:szCs w:val="21"/>
        </w:rPr>
        <w:t>．为实施突尼斯和瑞典关于建立突尼斯提高妇女地位和保护环境基金的双边协议，妇女和家庭事务部在</w:t>
      </w:r>
      <w:r>
        <w:rPr>
          <w:sz w:val="21"/>
          <w:szCs w:val="21"/>
        </w:rPr>
        <w:t>1995</w:t>
      </w:r>
      <w:r>
        <w:rPr>
          <w:rFonts w:hint="eastAsia"/>
          <w:sz w:val="21"/>
          <w:szCs w:val="21"/>
        </w:rPr>
        <w:t>至</w:t>
      </w:r>
      <w:r>
        <w:rPr>
          <w:sz w:val="21"/>
          <w:szCs w:val="21"/>
        </w:rPr>
        <w:t>1997</w:t>
      </w:r>
      <w:r>
        <w:rPr>
          <w:rFonts w:hint="eastAsia"/>
          <w:sz w:val="21"/>
          <w:szCs w:val="21"/>
        </w:rPr>
        <w:t>年间共资助了</w:t>
      </w:r>
      <w:r>
        <w:rPr>
          <w:sz w:val="21"/>
          <w:szCs w:val="21"/>
        </w:rPr>
        <w:t>21</w:t>
      </w:r>
      <w:r>
        <w:rPr>
          <w:rFonts w:hint="eastAsia"/>
          <w:sz w:val="21"/>
          <w:szCs w:val="21"/>
        </w:rPr>
        <w:t>个委托非政府组织实施的项目，总金额达</w:t>
      </w:r>
      <w:r>
        <w:rPr>
          <w:sz w:val="21"/>
          <w:szCs w:val="21"/>
        </w:rPr>
        <w:t>250</w:t>
      </w:r>
      <w:r>
        <w:rPr>
          <w:rFonts w:hint="eastAsia"/>
          <w:sz w:val="21"/>
          <w:szCs w:val="21"/>
        </w:rPr>
        <w:t>万第纳尔。</w:t>
      </w:r>
    </w:p>
    <w:p w:rsidR="00000000" w:rsidRDefault="00000000">
      <w:pPr>
        <w:tabs>
          <w:tab w:val="left" w:pos="5220"/>
        </w:tabs>
        <w:spacing w:after="240" w:line="440" w:lineRule="exact"/>
        <w:ind w:firstLine="480"/>
        <w:jc w:val="both"/>
        <w:rPr>
          <w:sz w:val="21"/>
          <w:szCs w:val="21"/>
        </w:rPr>
      </w:pPr>
      <w:r>
        <w:rPr>
          <w:sz w:val="21"/>
          <w:szCs w:val="21"/>
        </w:rPr>
        <w:t>1011</w:t>
      </w:r>
      <w:r>
        <w:rPr>
          <w:rFonts w:hint="eastAsia"/>
          <w:sz w:val="21"/>
          <w:szCs w:val="21"/>
        </w:rPr>
        <w:t>．第一期完成的项目共</w:t>
      </w:r>
      <w:r>
        <w:rPr>
          <w:sz w:val="21"/>
          <w:szCs w:val="21"/>
        </w:rPr>
        <w:t>7</w:t>
      </w:r>
      <w:r>
        <w:rPr>
          <w:rFonts w:hint="eastAsia"/>
          <w:sz w:val="21"/>
          <w:szCs w:val="21"/>
        </w:rPr>
        <w:t>个，主要是改善乡村女青年的职业培训和扩大她们的就业门路（占资金的</w:t>
      </w:r>
      <w:r>
        <w:rPr>
          <w:sz w:val="21"/>
          <w:szCs w:val="21"/>
        </w:rPr>
        <w:t>23%</w:t>
      </w:r>
      <w:r>
        <w:rPr>
          <w:rFonts w:hint="eastAsia"/>
          <w:sz w:val="21"/>
          <w:szCs w:val="21"/>
        </w:rPr>
        <w:t>），帮助她们开拓长期的创收渠道（</w:t>
      </w:r>
      <w:r>
        <w:rPr>
          <w:sz w:val="21"/>
          <w:szCs w:val="21"/>
        </w:rPr>
        <w:t>19%</w:t>
      </w:r>
      <w:r>
        <w:rPr>
          <w:rFonts w:hint="eastAsia"/>
          <w:sz w:val="21"/>
          <w:szCs w:val="21"/>
        </w:rPr>
        <w:t>），改善贫困乡村妇女的生活条件，减轻她们提水、打柴、做饭、取暖等日常家务负担（</w:t>
      </w:r>
      <w:r>
        <w:rPr>
          <w:sz w:val="21"/>
          <w:szCs w:val="21"/>
        </w:rPr>
        <w:t>21%</w:t>
      </w:r>
      <w:r>
        <w:rPr>
          <w:rFonts w:hint="eastAsia"/>
          <w:sz w:val="21"/>
          <w:szCs w:val="21"/>
        </w:rPr>
        <w:t>），通过强化信息和传播活动及促进妇女文化创作，改善妇女在社会中的形象（</w:t>
      </w:r>
      <w:r>
        <w:rPr>
          <w:sz w:val="21"/>
          <w:szCs w:val="21"/>
        </w:rPr>
        <w:t>23%</w:t>
      </w:r>
      <w:r>
        <w:rPr>
          <w:rFonts w:hint="eastAsia"/>
          <w:sz w:val="21"/>
          <w:szCs w:val="21"/>
        </w:rPr>
        <w:t>），改善学校环境，提高乡村入学青年的学业成效（</w:t>
      </w:r>
      <w:r>
        <w:rPr>
          <w:sz w:val="21"/>
          <w:szCs w:val="21"/>
        </w:rPr>
        <w:t>5%</w:t>
      </w:r>
      <w:r>
        <w:rPr>
          <w:rFonts w:hint="eastAsia"/>
          <w:sz w:val="21"/>
          <w:szCs w:val="21"/>
        </w:rPr>
        <w:t>）。</w:t>
      </w:r>
    </w:p>
    <w:p w:rsidR="00000000" w:rsidRDefault="00000000">
      <w:pPr>
        <w:tabs>
          <w:tab w:val="left" w:pos="5220"/>
        </w:tabs>
        <w:spacing w:after="240" w:line="440" w:lineRule="exact"/>
        <w:ind w:firstLine="480"/>
        <w:jc w:val="both"/>
        <w:rPr>
          <w:sz w:val="21"/>
          <w:szCs w:val="21"/>
        </w:rPr>
      </w:pPr>
      <w:r>
        <w:rPr>
          <w:sz w:val="21"/>
          <w:szCs w:val="21"/>
        </w:rPr>
        <w:t>1012</w:t>
      </w:r>
      <w:r>
        <w:rPr>
          <w:rFonts w:hint="eastAsia"/>
          <w:sz w:val="21"/>
          <w:szCs w:val="21"/>
        </w:rPr>
        <w:t>．于</w:t>
      </w:r>
      <w:r>
        <w:rPr>
          <w:sz w:val="21"/>
          <w:szCs w:val="21"/>
        </w:rPr>
        <w:t>1998</w:t>
      </w:r>
      <w:r>
        <w:rPr>
          <w:rFonts w:hint="eastAsia"/>
          <w:sz w:val="21"/>
          <w:szCs w:val="21"/>
        </w:rPr>
        <w:t>年启动的其他项目，即由非政府组织（突尼斯社会互助联盟、突尼斯全国妇女联盟、促进就业和住房协会、恩达阿拉伯联谊协会、支持自主发展协会、争取可持续发展妇女行动等）实施的十多个开发项目，主要在全国互助基金的活动地区扶助贫困妇女，投入资金共</w:t>
      </w:r>
      <w:r>
        <w:rPr>
          <w:sz w:val="21"/>
          <w:szCs w:val="21"/>
        </w:rPr>
        <w:t>22.3</w:t>
      </w:r>
      <w:r>
        <w:rPr>
          <w:rFonts w:hint="eastAsia"/>
          <w:sz w:val="21"/>
          <w:szCs w:val="21"/>
        </w:rPr>
        <w:t>万第纳尔。</w:t>
      </w:r>
    </w:p>
    <w:p w:rsidR="00000000" w:rsidRDefault="00000000">
      <w:pPr>
        <w:tabs>
          <w:tab w:val="left" w:pos="5220"/>
        </w:tabs>
        <w:spacing w:after="240" w:line="440" w:lineRule="exact"/>
        <w:ind w:firstLine="480"/>
        <w:jc w:val="both"/>
        <w:rPr>
          <w:sz w:val="21"/>
          <w:szCs w:val="21"/>
        </w:rPr>
      </w:pPr>
      <w:r>
        <w:rPr>
          <w:sz w:val="21"/>
          <w:szCs w:val="21"/>
        </w:rPr>
        <w:t>1013</w:t>
      </w:r>
      <w:r>
        <w:rPr>
          <w:rFonts w:hint="eastAsia"/>
          <w:sz w:val="21"/>
          <w:szCs w:val="21"/>
        </w:rPr>
        <w:t>．由非政府组织实施的其他</w:t>
      </w:r>
      <w:r>
        <w:rPr>
          <w:sz w:val="21"/>
          <w:szCs w:val="21"/>
        </w:rPr>
        <w:t>7</w:t>
      </w:r>
      <w:r>
        <w:rPr>
          <w:rFonts w:hint="eastAsia"/>
          <w:sz w:val="21"/>
          <w:szCs w:val="21"/>
        </w:rPr>
        <w:t>个重点项目，将在与瑞典双边合作的框架内，于</w:t>
      </w:r>
      <w:r>
        <w:rPr>
          <w:sz w:val="21"/>
          <w:szCs w:val="21"/>
        </w:rPr>
        <w:t>1999</w:t>
      </w:r>
      <w:r>
        <w:rPr>
          <w:rFonts w:hint="eastAsia"/>
          <w:sz w:val="21"/>
          <w:szCs w:val="21"/>
        </w:rPr>
        <w:t>年启动。</w:t>
      </w:r>
    </w:p>
    <w:p w:rsidR="00000000" w:rsidRDefault="00000000">
      <w:pPr>
        <w:tabs>
          <w:tab w:val="left" w:pos="5220"/>
        </w:tabs>
        <w:spacing w:after="240" w:line="440" w:lineRule="exact"/>
        <w:jc w:val="center"/>
        <w:rPr>
          <w:rFonts w:eastAsia="SimHei"/>
          <w:sz w:val="21"/>
          <w:szCs w:val="21"/>
        </w:rPr>
      </w:pPr>
      <w:r>
        <w:rPr>
          <w:rFonts w:eastAsia="SimHei"/>
          <w:sz w:val="21"/>
          <w:szCs w:val="21"/>
        </w:rPr>
        <w:t>1995-1998</w:t>
      </w:r>
      <w:r>
        <w:rPr>
          <w:rFonts w:eastAsia="SimHei" w:hint="eastAsia"/>
          <w:sz w:val="21"/>
          <w:szCs w:val="21"/>
        </w:rPr>
        <w:t>年间通过债务整理实施的项目</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53"/>
        <w:gridCol w:w="5687"/>
      </w:tblGrid>
      <w:tr w:rsidR="00000000">
        <w:tblPrEx>
          <w:tblCellMar>
            <w:top w:w="0" w:type="dxa"/>
            <w:bottom w:w="0" w:type="dxa"/>
          </w:tblCellMar>
        </w:tblPrEx>
        <w:trPr>
          <w:tblHeader/>
        </w:trPr>
        <w:tc>
          <w:tcPr>
            <w:tcW w:w="4153"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rFonts w:eastAsia="SimHei"/>
                <w:sz w:val="21"/>
                <w:szCs w:val="21"/>
              </w:rPr>
            </w:pPr>
            <w:r>
              <w:rPr>
                <w:rFonts w:eastAsia="SimHei" w:hint="eastAsia"/>
                <w:sz w:val="21"/>
                <w:szCs w:val="21"/>
              </w:rPr>
              <w:t>非政府组织</w:t>
            </w:r>
          </w:p>
        </w:tc>
        <w:tc>
          <w:tcPr>
            <w:tcW w:w="5687"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rFonts w:eastAsia="SimHei"/>
                <w:sz w:val="21"/>
                <w:szCs w:val="21"/>
              </w:rPr>
            </w:pPr>
            <w:r>
              <w:rPr>
                <w:rFonts w:eastAsia="SimHei" w:hint="eastAsia"/>
                <w:sz w:val="21"/>
                <w:szCs w:val="21"/>
              </w:rPr>
              <w:t>项目名称</w:t>
            </w:r>
          </w:p>
        </w:tc>
      </w:tr>
      <w:tr w:rsidR="00000000">
        <w:tblPrEx>
          <w:tblCellMar>
            <w:top w:w="0" w:type="dxa"/>
            <w:bottom w:w="0" w:type="dxa"/>
          </w:tblCellMar>
        </w:tblPrEx>
        <w:tc>
          <w:tcPr>
            <w:tcW w:w="4153"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突尼斯全国妇女联盟</w:t>
            </w:r>
          </w:p>
        </w:tc>
        <w:tc>
          <w:tcPr>
            <w:tcW w:w="5687"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转岗培训（</w:t>
            </w:r>
            <w:r>
              <w:rPr>
                <w:sz w:val="21"/>
                <w:szCs w:val="21"/>
              </w:rPr>
              <w:t>1</w:t>
            </w:r>
            <w:r>
              <w:rPr>
                <w:rFonts w:hint="eastAsia"/>
                <w:sz w:val="21"/>
                <w:szCs w:val="21"/>
              </w:rPr>
              <w:t>期和</w:t>
            </w:r>
            <w:r>
              <w:rPr>
                <w:sz w:val="21"/>
                <w:szCs w:val="21"/>
              </w:rPr>
              <w:t>2</w:t>
            </w:r>
            <w:r>
              <w:rPr>
                <w:rFonts w:hint="eastAsia"/>
                <w:sz w:val="21"/>
                <w:szCs w:val="21"/>
              </w:rPr>
              <w:t>期）</w:t>
            </w:r>
          </w:p>
        </w:tc>
      </w:tr>
      <w:tr w:rsidR="00000000">
        <w:tblPrEx>
          <w:tblCellMar>
            <w:top w:w="0" w:type="dxa"/>
            <w:bottom w:w="0" w:type="dxa"/>
          </w:tblCellMar>
        </w:tblPrEx>
        <w:tc>
          <w:tcPr>
            <w:tcW w:w="4153"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突尼斯全国妇女联盟</w:t>
            </w:r>
          </w:p>
        </w:tc>
        <w:tc>
          <w:tcPr>
            <w:tcW w:w="5687"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马赫迪耶手工刺绣</w:t>
            </w:r>
          </w:p>
        </w:tc>
      </w:tr>
      <w:tr w:rsidR="00000000">
        <w:tblPrEx>
          <w:tblCellMar>
            <w:top w:w="0" w:type="dxa"/>
            <w:bottom w:w="0" w:type="dxa"/>
          </w:tblCellMar>
        </w:tblPrEx>
        <w:tc>
          <w:tcPr>
            <w:tcW w:w="4153"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突尼斯全国妇女联盟</w:t>
            </w:r>
          </w:p>
        </w:tc>
        <w:tc>
          <w:tcPr>
            <w:tcW w:w="5687"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改善瓦迪阿比德乡村家庭生活条件</w:t>
            </w:r>
          </w:p>
        </w:tc>
      </w:tr>
      <w:tr w:rsidR="00000000">
        <w:tblPrEx>
          <w:tblCellMar>
            <w:top w:w="0" w:type="dxa"/>
            <w:bottom w:w="0" w:type="dxa"/>
          </w:tblCellMar>
        </w:tblPrEx>
        <w:tc>
          <w:tcPr>
            <w:tcW w:w="4153"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突尼斯全国妇女联盟</w:t>
            </w:r>
          </w:p>
        </w:tc>
        <w:tc>
          <w:tcPr>
            <w:tcW w:w="5687"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改善特里法拉赫乡村家庭生活条件</w:t>
            </w:r>
          </w:p>
        </w:tc>
      </w:tr>
      <w:tr w:rsidR="00000000">
        <w:tblPrEx>
          <w:tblCellMar>
            <w:top w:w="0" w:type="dxa"/>
            <w:bottom w:w="0" w:type="dxa"/>
          </w:tblCellMar>
        </w:tblPrEx>
        <w:tc>
          <w:tcPr>
            <w:tcW w:w="4153"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突尼斯社会互助联盟</w:t>
            </w:r>
          </w:p>
        </w:tc>
        <w:tc>
          <w:tcPr>
            <w:tcW w:w="5687"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马杰拉乡村妇女一体化</w:t>
            </w:r>
          </w:p>
        </w:tc>
      </w:tr>
      <w:tr w:rsidR="00000000">
        <w:tblPrEx>
          <w:tblCellMar>
            <w:top w:w="0" w:type="dxa"/>
            <w:bottom w:w="0" w:type="dxa"/>
          </w:tblCellMar>
        </w:tblPrEx>
        <w:tc>
          <w:tcPr>
            <w:tcW w:w="4153"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自力更生和团结互助基金会</w:t>
            </w:r>
          </w:p>
        </w:tc>
        <w:tc>
          <w:tcPr>
            <w:tcW w:w="5687"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促进萨达妇女手工业活动</w:t>
            </w:r>
          </w:p>
        </w:tc>
      </w:tr>
      <w:tr w:rsidR="00000000">
        <w:tblPrEx>
          <w:tblCellMar>
            <w:top w:w="0" w:type="dxa"/>
            <w:bottom w:w="0" w:type="dxa"/>
          </w:tblCellMar>
        </w:tblPrEx>
        <w:tc>
          <w:tcPr>
            <w:tcW w:w="4153"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卡夫省地区发展基金会</w:t>
            </w:r>
          </w:p>
        </w:tc>
        <w:tc>
          <w:tcPr>
            <w:tcW w:w="5687"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改善比尔海迪乡村妇女生活条件</w:t>
            </w:r>
          </w:p>
        </w:tc>
      </w:tr>
      <w:tr w:rsidR="00000000">
        <w:tblPrEx>
          <w:tblCellMar>
            <w:top w:w="0" w:type="dxa"/>
            <w:bottom w:w="0" w:type="dxa"/>
          </w:tblCellMar>
        </w:tblPrEx>
        <w:tc>
          <w:tcPr>
            <w:tcW w:w="4153"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儿童之路</w:t>
            </w:r>
          </w:p>
        </w:tc>
        <w:tc>
          <w:tcPr>
            <w:tcW w:w="5687"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在鸟姆阿布瓦建设社会教育中心</w:t>
            </w:r>
          </w:p>
        </w:tc>
      </w:tr>
      <w:tr w:rsidR="00000000">
        <w:tblPrEx>
          <w:tblCellMar>
            <w:top w:w="0" w:type="dxa"/>
            <w:bottom w:w="0" w:type="dxa"/>
          </w:tblCellMar>
        </w:tblPrEx>
        <w:tc>
          <w:tcPr>
            <w:tcW w:w="4153"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妇女研究、文献与信息中心</w:t>
            </w:r>
          </w:p>
        </w:tc>
        <w:tc>
          <w:tcPr>
            <w:tcW w:w="5687"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信息传播项目</w:t>
            </w:r>
          </w:p>
        </w:tc>
      </w:tr>
      <w:tr w:rsidR="00000000">
        <w:tblPrEx>
          <w:tblCellMar>
            <w:top w:w="0" w:type="dxa"/>
            <w:bottom w:w="0" w:type="dxa"/>
          </w:tblCellMar>
        </w:tblPrEx>
        <w:tc>
          <w:tcPr>
            <w:tcW w:w="4153"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妇女研究、文献与信息中心</w:t>
            </w:r>
          </w:p>
        </w:tc>
        <w:tc>
          <w:tcPr>
            <w:tcW w:w="5687"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文化项目</w:t>
            </w:r>
          </w:p>
        </w:tc>
      </w:tr>
      <w:tr w:rsidR="00000000">
        <w:tblPrEx>
          <w:tblCellMar>
            <w:top w:w="0" w:type="dxa"/>
            <w:bottom w:w="0" w:type="dxa"/>
          </w:tblCellMar>
        </w:tblPrEx>
        <w:tc>
          <w:tcPr>
            <w:tcW w:w="4153"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突尼斯社会互助联盟</w:t>
            </w:r>
          </w:p>
        </w:tc>
        <w:tc>
          <w:tcPr>
            <w:tcW w:w="5687"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提巴尔乡村女青年就业</w:t>
            </w:r>
          </w:p>
        </w:tc>
      </w:tr>
      <w:tr w:rsidR="00000000">
        <w:tblPrEx>
          <w:tblCellMar>
            <w:top w:w="0" w:type="dxa"/>
            <w:bottom w:w="0" w:type="dxa"/>
          </w:tblCellMar>
        </w:tblPrEx>
        <w:tc>
          <w:tcPr>
            <w:tcW w:w="4153"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突尼斯社会互助联盟</w:t>
            </w:r>
          </w:p>
        </w:tc>
        <w:tc>
          <w:tcPr>
            <w:tcW w:w="5687"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提倡山村纺织</w:t>
            </w:r>
          </w:p>
        </w:tc>
      </w:tr>
      <w:tr w:rsidR="00000000">
        <w:tblPrEx>
          <w:tblCellMar>
            <w:top w:w="0" w:type="dxa"/>
            <w:bottom w:w="0" w:type="dxa"/>
          </w:tblCellMar>
        </w:tblPrEx>
        <w:tc>
          <w:tcPr>
            <w:tcW w:w="4153"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争取可持续发展妇女行动</w:t>
            </w:r>
          </w:p>
        </w:tc>
        <w:tc>
          <w:tcPr>
            <w:tcW w:w="5687"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提高妇女地位与环境保护</w:t>
            </w:r>
          </w:p>
        </w:tc>
      </w:tr>
      <w:tr w:rsidR="00000000">
        <w:tblPrEx>
          <w:tblCellMar>
            <w:top w:w="0" w:type="dxa"/>
            <w:bottom w:w="0" w:type="dxa"/>
          </w:tblCellMar>
        </w:tblPrEx>
        <w:tc>
          <w:tcPr>
            <w:tcW w:w="4153"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促进就业和住房协会</w:t>
            </w:r>
          </w:p>
        </w:tc>
        <w:tc>
          <w:tcPr>
            <w:tcW w:w="5687"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提高阿塔脱法乡村妇女地位</w:t>
            </w:r>
          </w:p>
        </w:tc>
      </w:tr>
      <w:tr w:rsidR="00000000">
        <w:tblPrEx>
          <w:tblCellMar>
            <w:top w:w="0" w:type="dxa"/>
            <w:bottom w:w="0" w:type="dxa"/>
          </w:tblCellMar>
        </w:tblPrEx>
        <w:tc>
          <w:tcPr>
            <w:tcW w:w="4153"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sz w:val="21"/>
                <w:szCs w:val="21"/>
              </w:rPr>
              <w:t>ATAS</w:t>
            </w:r>
          </w:p>
        </w:tc>
        <w:tc>
          <w:tcPr>
            <w:tcW w:w="5687"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建设聋哑人康复地区中心</w:t>
            </w:r>
          </w:p>
        </w:tc>
      </w:tr>
      <w:tr w:rsidR="00000000">
        <w:tblPrEx>
          <w:tblCellMar>
            <w:top w:w="0" w:type="dxa"/>
            <w:bottom w:w="0" w:type="dxa"/>
          </w:tblCellMar>
        </w:tblPrEx>
        <w:tc>
          <w:tcPr>
            <w:tcW w:w="4153"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突尼斯母亲协会</w:t>
            </w:r>
          </w:p>
        </w:tc>
        <w:tc>
          <w:tcPr>
            <w:tcW w:w="5687"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建设预防儿童伤残接待中心</w:t>
            </w:r>
          </w:p>
        </w:tc>
      </w:tr>
      <w:tr w:rsidR="00000000">
        <w:tblPrEx>
          <w:tblCellMar>
            <w:top w:w="0" w:type="dxa"/>
            <w:bottom w:w="0" w:type="dxa"/>
          </w:tblCellMar>
        </w:tblPrEx>
        <w:tc>
          <w:tcPr>
            <w:tcW w:w="4153"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sz w:val="21"/>
                <w:szCs w:val="21"/>
              </w:rPr>
              <w:t>AKAD</w:t>
            </w:r>
          </w:p>
        </w:tc>
        <w:tc>
          <w:tcPr>
            <w:tcW w:w="5687"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促进季比尔地区的发展</w:t>
            </w:r>
          </w:p>
        </w:tc>
      </w:tr>
      <w:tr w:rsidR="00000000">
        <w:tblPrEx>
          <w:tblCellMar>
            <w:top w:w="0" w:type="dxa"/>
            <w:bottom w:w="0" w:type="dxa"/>
          </w:tblCellMar>
        </w:tblPrEx>
        <w:tc>
          <w:tcPr>
            <w:tcW w:w="4153"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支持自主发展协会</w:t>
            </w:r>
          </w:p>
        </w:tc>
        <w:tc>
          <w:tcPr>
            <w:tcW w:w="5687"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支持妇女提出就业申请</w:t>
            </w:r>
          </w:p>
        </w:tc>
      </w:tr>
      <w:tr w:rsidR="00000000">
        <w:tblPrEx>
          <w:tblCellMar>
            <w:top w:w="0" w:type="dxa"/>
            <w:bottom w:w="0" w:type="dxa"/>
          </w:tblCellMar>
        </w:tblPrEx>
        <w:tc>
          <w:tcPr>
            <w:tcW w:w="4153"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妇女和家庭事务部</w:t>
            </w:r>
          </w:p>
        </w:tc>
        <w:tc>
          <w:tcPr>
            <w:tcW w:w="5687"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视听杂志</w:t>
            </w:r>
          </w:p>
        </w:tc>
      </w:tr>
      <w:tr w:rsidR="00000000">
        <w:tblPrEx>
          <w:tblCellMar>
            <w:top w:w="0" w:type="dxa"/>
            <w:bottom w:w="0" w:type="dxa"/>
          </w:tblCellMar>
        </w:tblPrEx>
        <w:tc>
          <w:tcPr>
            <w:tcW w:w="4153"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恩达阿拉伯联谊协</w:t>
            </w:r>
          </w:p>
        </w:tc>
        <w:tc>
          <w:tcPr>
            <w:tcW w:w="5687"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12"/>
              <w:rPr>
                <w:sz w:val="21"/>
                <w:szCs w:val="21"/>
              </w:rPr>
            </w:pPr>
            <w:r>
              <w:rPr>
                <w:rFonts w:hint="eastAsia"/>
                <w:sz w:val="21"/>
                <w:szCs w:val="21"/>
              </w:rPr>
              <w:t>支持埃塔哈门的微型企业</w:t>
            </w:r>
          </w:p>
        </w:tc>
      </w:tr>
    </w:tbl>
    <w:p w:rsidR="00000000" w:rsidRDefault="00000000">
      <w:pPr>
        <w:tabs>
          <w:tab w:val="left" w:pos="5220"/>
        </w:tabs>
        <w:spacing w:after="240" w:line="440" w:lineRule="exact"/>
        <w:rPr>
          <w:rFonts w:eastAsia="SimHei"/>
          <w:sz w:val="21"/>
          <w:szCs w:val="21"/>
        </w:rPr>
      </w:pPr>
      <w:r>
        <w:rPr>
          <w:rFonts w:eastAsia="SimHei" w:hint="eastAsia"/>
          <w:sz w:val="21"/>
          <w:szCs w:val="21"/>
        </w:rPr>
        <w:t>资料来源：妇女和家庭事务部。</w:t>
      </w:r>
    </w:p>
    <w:p w:rsidR="00000000" w:rsidRDefault="00000000">
      <w:pPr>
        <w:tabs>
          <w:tab w:val="left" w:pos="5220"/>
        </w:tabs>
        <w:spacing w:after="240" w:line="440" w:lineRule="exact"/>
        <w:jc w:val="center"/>
        <w:rPr>
          <w:rFonts w:eastAsia="SimHei"/>
          <w:sz w:val="21"/>
          <w:szCs w:val="21"/>
        </w:rPr>
      </w:pPr>
      <w:r>
        <w:rPr>
          <w:rFonts w:eastAsia="SimHei"/>
          <w:sz w:val="21"/>
          <w:szCs w:val="21"/>
        </w:rPr>
        <w:t>1999</w:t>
      </w:r>
      <w:r>
        <w:rPr>
          <w:rFonts w:eastAsia="SimHei" w:hint="eastAsia"/>
          <w:sz w:val="21"/>
          <w:szCs w:val="21"/>
        </w:rPr>
        <w:t>年通过债务整理建议实施的项目</w:t>
      </w: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33"/>
        <w:gridCol w:w="5687"/>
      </w:tblGrid>
      <w:tr w:rsidR="00000000">
        <w:tblPrEx>
          <w:tblCellMar>
            <w:top w:w="0" w:type="dxa"/>
            <w:bottom w:w="0" w:type="dxa"/>
          </w:tblCellMar>
        </w:tblPrEx>
        <w:tc>
          <w:tcPr>
            <w:tcW w:w="403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rPr>
                <w:rFonts w:eastAsia="SimHei"/>
                <w:sz w:val="21"/>
                <w:szCs w:val="21"/>
              </w:rPr>
            </w:pPr>
            <w:r>
              <w:rPr>
                <w:rFonts w:eastAsia="SimHei" w:hint="eastAsia"/>
                <w:sz w:val="21"/>
                <w:szCs w:val="21"/>
              </w:rPr>
              <w:t>非政府组织</w:t>
            </w:r>
          </w:p>
        </w:tc>
        <w:tc>
          <w:tcPr>
            <w:tcW w:w="568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rPr>
                <w:rFonts w:eastAsia="SimHei"/>
                <w:sz w:val="21"/>
                <w:szCs w:val="21"/>
              </w:rPr>
            </w:pPr>
            <w:r>
              <w:rPr>
                <w:rFonts w:eastAsia="SimHei" w:hint="eastAsia"/>
                <w:sz w:val="21"/>
                <w:szCs w:val="21"/>
              </w:rPr>
              <w:t>项目名称</w:t>
            </w:r>
          </w:p>
        </w:tc>
      </w:tr>
      <w:tr w:rsidR="00000000">
        <w:tblPrEx>
          <w:tblCellMar>
            <w:top w:w="0" w:type="dxa"/>
            <w:bottom w:w="0" w:type="dxa"/>
          </w:tblCellMar>
        </w:tblPrEx>
        <w:tc>
          <w:tcPr>
            <w:tcW w:w="403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rPr>
                <w:sz w:val="21"/>
                <w:szCs w:val="21"/>
              </w:rPr>
            </w:pPr>
            <w:r>
              <w:rPr>
                <w:rFonts w:hint="eastAsia"/>
                <w:sz w:val="21"/>
                <w:szCs w:val="21"/>
              </w:rPr>
              <w:t>突尼斯社会互助联合会</w:t>
            </w:r>
          </w:p>
        </w:tc>
        <w:tc>
          <w:tcPr>
            <w:tcW w:w="568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rPr>
                <w:sz w:val="21"/>
                <w:szCs w:val="21"/>
              </w:rPr>
            </w:pPr>
            <w:r>
              <w:rPr>
                <w:rFonts w:hint="eastAsia"/>
                <w:sz w:val="21"/>
                <w:szCs w:val="21"/>
              </w:rPr>
              <w:t>妇女创收活动方案</w:t>
            </w:r>
          </w:p>
        </w:tc>
      </w:tr>
      <w:tr w:rsidR="00000000">
        <w:tblPrEx>
          <w:tblCellMar>
            <w:top w:w="0" w:type="dxa"/>
            <w:bottom w:w="0" w:type="dxa"/>
          </w:tblCellMar>
        </w:tblPrEx>
        <w:tc>
          <w:tcPr>
            <w:tcW w:w="403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rPr>
                <w:sz w:val="21"/>
                <w:szCs w:val="21"/>
              </w:rPr>
            </w:pPr>
            <w:r>
              <w:rPr>
                <w:rFonts w:hint="eastAsia"/>
                <w:sz w:val="21"/>
                <w:szCs w:val="21"/>
              </w:rPr>
              <w:t>恩达阿拉伯联谊协会</w:t>
            </w:r>
          </w:p>
        </w:tc>
        <w:tc>
          <w:tcPr>
            <w:tcW w:w="568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rPr>
                <w:sz w:val="21"/>
                <w:szCs w:val="21"/>
              </w:rPr>
            </w:pPr>
            <w:r>
              <w:rPr>
                <w:rFonts w:hint="eastAsia"/>
                <w:sz w:val="21"/>
                <w:szCs w:val="21"/>
              </w:rPr>
              <w:t>支持妇女创办微型企业</w:t>
            </w:r>
          </w:p>
        </w:tc>
      </w:tr>
      <w:tr w:rsidR="00000000">
        <w:tblPrEx>
          <w:tblCellMar>
            <w:top w:w="0" w:type="dxa"/>
            <w:bottom w:w="0" w:type="dxa"/>
          </w:tblCellMar>
        </w:tblPrEx>
        <w:tc>
          <w:tcPr>
            <w:tcW w:w="403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rPr>
                <w:sz w:val="21"/>
                <w:szCs w:val="21"/>
              </w:rPr>
            </w:pPr>
            <w:r>
              <w:rPr>
                <w:rFonts w:hint="eastAsia"/>
                <w:sz w:val="21"/>
                <w:szCs w:val="21"/>
              </w:rPr>
              <w:t>突尼斯社会互助联盟</w:t>
            </w:r>
          </w:p>
        </w:tc>
        <w:tc>
          <w:tcPr>
            <w:tcW w:w="568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rPr>
                <w:sz w:val="21"/>
                <w:szCs w:val="21"/>
              </w:rPr>
            </w:pPr>
            <w:r>
              <w:rPr>
                <w:rFonts w:hint="eastAsia"/>
                <w:sz w:val="21"/>
                <w:szCs w:val="21"/>
              </w:rPr>
              <w:t>促进妇女参加生产活动方案</w:t>
            </w:r>
          </w:p>
        </w:tc>
      </w:tr>
      <w:tr w:rsidR="00000000">
        <w:tblPrEx>
          <w:tblCellMar>
            <w:top w:w="0" w:type="dxa"/>
            <w:bottom w:w="0" w:type="dxa"/>
          </w:tblCellMar>
        </w:tblPrEx>
        <w:tc>
          <w:tcPr>
            <w:tcW w:w="403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rPr>
                <w:sz w:val="21"/>
                <w:szCs w:val="21"/>
              </w:rPr>
            </w:pPr>
            <w:r>
              <w:rPr>
                <w:rFonts w:hint="eastAsia"/>
                <w:sz w:val="21"/>
                <w:szCs w:val="21"/>
              </w:rPr>
              <w:t>支持自主发展协会</w:t>
            </w:r>
          </w:p>
        </w:tc>
        <w:tc>
          <w:tcPr>
            <w:tcW w:w="568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rPr>
                <w:sz w:val="21"/>
                <w:szCs w:val="21"/>
              </w:rPr>
            </w:pPr>
            <w:r>
              <w:rPr>
                <w:rFonts w:hint="eastAsia"/>
                <w:sz w:val="21"/>
                <w:szCs w:val="21"/>
              </w:rPr>
              <w:t>巩固妇女就业</w:t>
            </w:r>
          </w:p>
        </w:tc>
      </w:tr>
      <w:tr w:rsidR="00000000">
        <w:tblPrEx>
          <w:tblCellMar>
            <w:top w:w="0" w:type="dxa"/>
            <w:bottom w:w="0" w:type="dxa"/>
          </w:tblCellMar>
        </w:tblPrEx>
        <w:tc>
          <w:tcPr>
            <w:tcW w:w="403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rPr>
                <w:sz w:val="21"/>
                <w:szCs w:val="21"/>
              </w:rPr>
            </w:pPr>
            <w:r>
              <w:rPr>
                <w:rFonts w:hint="eastAsia"/>
                <w:sz w:val="21"/>
                <w:szCs w:val="21"/>
              </w:rPr>
              <w:t>突尼斯计划生育协会</w:t>
            </w:r>
          </w:p>
        </w:tc>
        <w:tc>
          <w:tcPr>
            <w:tcW w:w="568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rPr>
                <w:sz w:val="21"/>
                <w:szCs w:val="21"/>
              </w:rPr>
            </w:pPr>
            <w:r>
              <w:rPr>
                <w:rFonts w:hint="eastAsia"/>
                <w:sz w:val="21"/>
                <w:szCs w:val="21"/>
              </w:rPr>
              <w:t>乡村生育保健</w:t>
            </w:r>
          </w:p>
        </w:tc>
      </w:tr>
      <w:tr w:rsidR="00000000">
        <w:tblPrEx>
          <w:tblCellMar>
            <w:top w:w="0" w:type="dxa"/>
            <w:bottom w:w="0" w:type="dxa"/>
          </w:tblCellMar>
        </w:tblPrEx>
        <w:tc>
          <w:tcPr>
            <w:tcW w:w="403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rPr>
                <w:sz w:val="21"/>
                <w:szCs w:val="21"/>
              </w:rPr>
            </w:pPr>
            <w:r>
              <w:rPr>
                <w:rFonts w:hint="eastAsia"/>
                <w:sz w:val="21"/>
                <w:szCs w:val="21"/>
              </w:rPr>
              <w:t>迈特林发展和进步协会</w:t>
            </w:r>
          </w:p>
        </w:tc>
        <w:tc>
          <w:tcPr>
            <w:tcW w:w="568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rPr>
                <w:sz w:val="21"/>
                <w:szCs w:val="21"/>
              </w:rPr>
            </w:pPr>
            <w:r>
              <w:rPr>
                <w:rFonts w:hint="eastAsia"/>
                <w:sz w:val="21"/>
                <w:szCs w:val="21"/>
              </w:rPr>
              <w:t>巩固妇女就业</w:t>
            </w:r>
          </w:p>
        </w:tc>
      </w:tr>
      <w:tr w:rsidR="00000000">
        <w:tblPrEx>
          <w:tblCellMar>
            <w:top w:w="0" w:type="dxa"/>
            <w:bottom w:w="0" w:type="dxa"/>
          </w:tblCellMar>
        </w:tblPrEx>
        <w:tc>
          <w:tcPr>
            <w:tcW w:w="4033"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rPr>
                <w:sz w:val="21"/>
                <w:szCs w:val="21"/>
              </w:rPr>
            </w:pPr>
            <w:r>
              <w:rPr>
                <w:rFonts w:hint="eastAsia"/>
                <w:sz w:val="21"/>
                <w:szCs w:val="21"/>
              </w:rPr>
              <w:t>妇女和家庭事务部</w:t>
            </w:r>
          </w:p>
        </w:tc>
        <w:tc>
          <w:tcPr>
            <w:tcW w:w="5687"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rPr>
                <w:sz w:val="21"/>
                <w:szCs w:val="21"/>
              </w:rPr>
            </w:pPr>
            <w:r>
              <w:rPr>
                <w:rFonts w:hint="eastAsia"/>
                <w:sz w:val="21"/>
                <w:szCs w:val="21"/>
              </w:rPr>
              <w:t>建立示范点</w:t>
            </w:r>
          </w:p>
        </w:tc>
      </w:tr>
    </w:tbl>
    <w:p w:rsidR="00000000" w:rsidRDefault="00000000">
      <w:pPr>
        <w:tabs>
          <w:tab w:val="left" w:pos="5220"/>
        </w:tabs>
        <w:spacing w:after="240" w:line="440" w:lineRule="exact"/>
        <w:rPr>
          <w:rFonts w:eastAsia="SimHei"/>
          <w:sz w:val="21"/>
          <w:szCs w:val="21"/>
        </w:rPr>
      </w:pPr>
      <w:r>
        <w:rPr>
          <w:rFonts w:eastAsia="SimHei" w:hint="eastAsia"/>
          <w:sz w:val="21"/>
          <w:szCs w:val="21"/>
        </w:rPr>
        <w:t>资料来源：妇女和家庭事务部。</w:t>
      </w:r>
    </w:p>
    <w:p w:rsidR="00000000" w:rsidRDefault="00000000">
      <w:pPr>
        <w:tabs>
          <w:tab w:val="left" w:pos="5220"/>
        </w:tabs>
        <w:spacing w:after="240" w:line="440" w:lineRule="exact"/>
        <w:ind w:firstLine="480"/>
        <w:jc w:val="both"/>
        <w:rPr>
          <w:sz w:val="21"/>
          <w:szCs w:val="21"/>
        </w:rPr>
      </w:pPr>
      <w:r>
        <w:rPr>
          <w:sz w:val="21"/>
          <w:szCs w:val="21"/>
        </w:rPr>
        <w:t>1014</w:t>
      </w:r>
      <w:r>
        <w:rPr>
          <w:rFonts w:hint="eastAsia"/>
          <w:sz w:val="21"/>
          <w:szCs w:val="21"/>
        </w:rPr>
        <w:t>．为支持乡村妇女开展创收活动，妇女和家庭事务部自</w:t>
      </w:r>
      <w:r>
        <w:rPr>
          <w:sz w:val="21"/>
          <w:szCs w:val="21"/>
        </w:rPr>
        <w:t>1998</w:t>
      </w:r>
      <w:r>
        <w:rPr>
          <w:rFonts w:hint="eastAsia"/>
          <w:sz w:val="21"/>
          <w:szCs w:val="21"/>
        </w:rPr>
        <w:t>年起，利用国际妇女节（</w:t>
      </w:r>
      <w:r>
        <w:rPr>
          <w:sz w:val="21"/>
          <w:szCs w:val="21"/>
        </w:rPr>
        <w:t>3</w:t>
      </w:r>
      <w:r>
        <w:rPr>
          <w:rFonts w:hint="eastAsia"/>
          <w:sz w:val="21"/>
          <w:szCs w:val="21"/>
        </w:rPr>
        <w:t>月</w:t>
      </w:r>
      <w:r>
        <w:rPr>
          <w:sz w:val="21"/>
          <w:szCs w:val="21"/>
        </w:rPr>
        <w:t>8</w:t>
      </w:r>
      <w:r>
        <w:rPr>
          <w:rFonts w:hint="eastAsia"/>
          <w:sz w:val="21"/>
          <w:szCs w:val="21"/>
        </w:rPr>
        <w:t>日）的机会，每年举办一次展览，目的是帮助妇女推销她们生产的商品。此外还乘机在万维网（</w:t>
      </w:r>
      <w:r>
        <w:rPr>
          <w:sz w:val="21"/>
          <w:szCs w:val="21"/>
        </w:rPr>
        <w:t>Web</w:t>
      </w:r>
      <w:r>
        <w:rPr>
          <w:rFonts w:hint="eastAsia"/>
          <w:sz w:val="21"/>
          <w:szCs w:val="21"/>
        </w:rPr>
        <w:t>）设立试验网站，使女手工业者进入电子商务。在展览期间，还为女手工业者举办有关创办和管理微型企业的培训，为非政府组织的干部举办有关多方参与的培训。</w:t>
      </w:r>
    </w:p>
    <w:p w:rsidR="00000000" w:rsidRDefault="00000000">
      <w:pPr>
        <w:tabs>
          <w:tab w:val="left" w:pos="5220"/>
        </w:tabs>
        <w:spacing w:after="240" w:line="440" w:lineRule="exact"/>
        <w:ind w:firstLine="480"/>
        <w:jc w:val="both"/>
        <w:rPr>
          <w:sz w:val="21"/>
          <w:szCs w:val="21"/>
        </w:rPr>
      </w:pPr>
      <w:r>
        <w:rPr>
          <w:sz w:val="21"/>
          <w:szCs w:val="21"/>
        </w:rPr>
        <w:t>1015</w:t>
      </w:r>
      <w:r>
        <w:rPr>
          <w:rFonts w:hint="eastAsia"/>
          <w:sz w:val="21"/>
          <w:szCs w:val="21"/>
        </w:rPr>
        <w:t>．从扶助乡村妇女的这些试验和研究出发，妇女和家庭事务部建立了对妇女微型企业给予技术支持和资金支持的机制，集中开展对贫困妇女的扶助活动。</w:t>
      </w:r>
      <w:r>
        <w:rPr>
          <w:sz w:val="21"/>
          <w:szCs w:val="21"/>
        </w:rPr>
        <w:t>1999</w:t>
      </w:r>
      <w:r>
        <w:rPr>
          <w:rFonts w:hint="eastAsia"/>
          <w:sz w:val="21"/>
          <w:szCs w:val="21"/>
        </w:rPr>
        <w:t>年</w:t>
      </w:r>
      <w:r>
        <w:rPr>
          <w:sz w:val="21"/>
          <w:szCs w:val="21"/>
        </w:rPr>
        <w:t>1</w:t>
      </w:r>
      <w:r>
        <w:rPr>
          <w:rFonts w:hint="eastAsia"/>
          <w:sz w:val="21"/>
          <w:szCs w:val="21"/>
        </w:rPr>
        <w:t>月，在世界银行和加拿大合作署（</w:t>
      </w:r>
      <w:r>
        <w:rPr>
          <w:sz w:val="21"/>
          <w:szCs w:val="21"/>
        </w:rPr>
        <w:t>ACDI</w:t>
      </w:r>
      <w:r>
        <w:rPr>
          <w:rFonts w:hint="eastAsia"/>
          <w:sz w:val="21"/>
          <w:szCs w:val="21"/>
        </w:rPr>
        <w:t>）的配合下，支持机制正式启动，推出了第一期试验项目。到目前为止，已与突尼斯互助银行签署了一项协议。</w:t>
      </w:r>
    </w:p>
    <w:p w:rsidR="00000000" w:rsidRDefault="00000000">
      <w:pPr>
        <w:tabs>
          <w:tab w:val="left" w:pos="5220"/>
        </w:tabs>
        <w:spacing w:after="240" w:line="440" w:lineRule="exact"/>
        <w:ind w:firstLine="480"/>
        <w:jc w:val="both"/>
        <w:rPr>
          <w:sz w:val="21"/>
          <w:szCs w:val="21"/>
        </w:rPr>
      </w:pPr>
      <w:r>
        <w:rPr>
          <w:sz w:val="21"/>
          <w:szCs w:val="21"/>
        </w:rPr>
        <w:t>1016</w:t>
      </w:r>
      <w:r>
        <w:rPr>
          <w:rFonts w:hint="eastAsia"/>
          <w:sz w:val="21"/>
          <w:szCs w:val="21"/>
        </w:rPr>
        <w:t>．支持机制虽然同时针对城镇、市郊和乡村的妇女微型企业，但乡村妇女无疑会从中受益。</w:t>
      </w:r>
    </w:p>
    <w:p w:rsidR="00000000" w:rsidRDefault="00000000">
      <w:pPr>
        <w:tabs>
          <w:tab w:val="left" w:pos="5220"/>
        </w:tabs>
        <w:spacing w:after="240" w:line="440" w:lineRule="exact"/>
        <w:jc w:val="both"/>
        <w:rPr>
          <w:sz w:val="21"/>
          <w:szCs w:val="21"/>
        </w:rPr>
      </w:pPr>
      <w:r>
        <w:rPr>
          <w:rFonts w:eastAsia="SimHei" w:hint="eastAsia"/>
          <w:sz w:val="21"/>
          <w:szCs w:val="21"/>
        </w:rPr>
        <w:t>六</w:t>
      </w:r>
      <w:r>
        <w:rPr>
          <w:rFonts w:eastAsia="SimHei"/>
          <w:sz w:val="21"/>
          <w:szCs w:val="21"/>
        </w:rPr>
        <w:t>.</w:t>
      </w:r>
      <w:r>
        <w:rPr>
          <w:rFonts w:eastAsia="SimHei"/>
          <w:b/>
          <w:bCs/>
          <w:sz w:val="21"/>
          <w:szCs w:val="21"/>
        </w:rPr>
        <w:t>4</w:t>
      </w:r>
      <w:r>
        <w:rPr>
          <w:rFonts w:eastAsia="SimHei"/>
          <w:sz w:val="21"/>
          <w:szCs w:val="21"/>
        </w:rPr>
        <w:t xml:space="preserve"> </w:t>
      </w:r>
      <w:r>
        <w:rPr>
          <w:rFonts w:eastAsia="SimHei" w:hint="eastAsia"/>
          <w:sz w:val="21"/>
          <w:szCs w:val="21"/>
        </w:rPr>
        <w:t>信息传播战略</w:t>
      </w:r>
      <w:r>
        <w:rPr>
          <w:rFonts w:hint="eastAsia"/>
          <w:b/>
          <w:bCs/>
          <w:sz w:val="21"/>
          <w:szCs w:val="21"/>
        </w:rPr>
        <w:t>（</w:t>
      </w:r>
      <w:r>
        <w:rPr>
          <w:b/>
          <w:bCs/>
          <w:sz w:val="21"/>
          <w:szCs w:val="21"/>
        </w:rPr>
        <w:t>IEC</w:t>
      </w:r>
      <w:r>
        <w:rPr>
          <w:rFonts w:hint="eastAsia"/>
          <w:b/>
          <w:bCs/>
          <w:sz w:val="21"/>
          <w:szCs w:val="21"/>
        </w:rPr>
        <w:t>）</w:t>
      </w:r>
    </w:p>
    <w:p w:rsidR="00000000" w:rsidRDefault="00000000">
      <w:pPr>
        <w:tabs>
          <w:tab w:val="left" w:pos="5220"/>
        </w:tabs>
        <w:spacing w:after="240" w:line="440" w:lineRule="exact"/>
        <w:ind w:firstLine="480"/>
        <w:jc w:val="both"/>
        <w:rPr>
          <w:sz w:val="21"/>
          <w:szCs w:val="21"/>
        </w:rPr>
      </w:pPr>
      <w:r>
        <w:rPr>
          <w:sz w:val="21"/>
          <w:szCs w:val="21"/>
        </w:rPr>
        <w:t>1017</w:t>
      </w:r>
      <w:r>
        <w:rPr>
          <w:rFonts w:hint="eastAsia"/>
          <w:sz w:val="21"/>
          <w:szCs w:val="21"/>
        </w:rPr>
        <w:t>．乡村妇女在妇女和家庭事务部的信息传播战略中占据重要的地位，该部每年都在扶助贫困群体的战略框架内组织全国性活动。</w:t>
      </w:r>
    </w:p>
    <w:p w:rsidR="00000000" w:rsidRDefault="00000000">
      <w:pPr>
        <w:tabs>
          <w:tab w:val="left" w:pos="5220"/>
        </w:tabs>
        <w:spacing w:after="240" w:line="440" w:lineRule="exact"/>
        <w:ind w:firstLine="480"/>
        <w:jc w:val="both"/>
        <w:rPr>
          <w:sz w:val="21"/>
          <w:szCs w:val="21"/>
        </w:rPr>
      </w:pPr>
      <w:r>
        <w:rPr>
          <w:sz w:val="21"/>
          <w:szCs w:val="21"/>
        </w:rPr>
        <w:t>1018</w:t>
      </w:r>
      <w:r>
        <w:rPr>
          <w:rFonts w:hint="eastAsia"/>
          <w:sz w:val="21"/>
          <w:szCs w:val="21"/>
        </w:rPr>
        <w:t>．与全国互助基金合作，妇女和家庭事务部于</w:t>
      </w:r>
      <w:r>
        <w:rPr>
          <w:sz w:val="21"/>
          <w:szCs w:val="21"/>
        </w:rPr>
        <w:t>1997</w:t>
      </w:r>
      <w:r>
        <w:rPr>
          <w:rFonts w:hint="eastAsia"/>
          <w:sz w:val="21"/>
          <w:szCs w:val="21"/>
        </w:rPr>
        <w:t>年和</w:t>
      </w:r>
      <w:r>
        <w:rPr>
          <w:sz w:val="21"/>
          <w:szCs w:val="21"/>
        </w:rPr>
        <w:t>1998</w:t>
      </w:r>
      <w:r>
        <w:rPr>
          <w:rFonts w:hint="eastAsia"/>
          <w:sz w:val="21"/>
          <w:szCs w:val="21"/>
        </w:rPr>
        <w:t>年举办了两次研讨会，对落后地区开发委员会的</w:t>
      </w:r>
      <w:r>
        <w:rPr>
          <w:sz w:val="21"/>
          <w:szCs w:val="21"/>
        </w:rPr>
        <w:t>800</w:t>
      </w:r>
      <w:r>
        <w:rPr>
          <w:rFonts w:hint="eastAsia"/>
          <w:sz w:val="21"/>
          <w:szCs w:val="21"/>
        </w:rPr>
        <w:t>名女委员进行培训。研讨会的宗旨是帮助她们获得有关妇女权益的信息，了解有关社区活动的知识，提高创收和创业的素养，从而在当地做好有关妇女和家庭的指导工作。</w:t>
      </w:r>
    </w:p>
    <w:p w:rsidR="00000000" w:rsidRDefault="00000000">
      <w:pPr>
        <w:tabs>
          <w:tab w:val="left" w:pos="5220"/>
        </w:tabs>
        <w:spacing w:after="240" w:line="440" w:lineRule="exact"/>
        <w:ind w:firstLine="480"/>
        <w:jc w:val="both"/>
        <w:rPr>
          <w:sz w:val="21"/>
          <w:szCs w:val="21"/>
        </w:rPr>
      </w:pPr>
      <w:r>
        <w:rPr>
          <w:sz w:val="21"/>
          <w:szCs w:val="21"/>
        </w:rPr>
        <w:t>1019</w:t>
      </w:r>
      <w:r>
        <w:rPr>
          <w:rFonts w:hint="eastAsia"/>
          <w:sz w:val="21"/>
          <w:szCs w:val="21"/>
        </w:rPr>
        <w:t>．妇女和家庭事务部致力于改善乡村妇女的形象。</w:t>
      </w:r>
      <w:r>
        <w:rPr>
          <w:sz w:val="21"/>
          <w:szCs w:val="21"/>
        </w:rPr>
        <w:t>1995</w:t>
      </w:r>
      <w:r>
        <w:rPr>
          <w:rFonts w:hint="eastAsia"/>
          <w:sz w:val="21"/>
          <w:szCs w:val="21"/>
        </w:rPr>
        <w:t>年举行的“乡村妇女节”吸引了来自突尼斯各地的上百名妇女生产能手和创造能手参加，进一步向公众显示了乡村妇女对保护当地文化遗产和推进乡村社会经济发展作出的贡献。利用这个机会开展了多种多样的活动（研讨会、妇女技能知识展览、文化活动），从多层面清晰地展示了乡村妇女所作的贡献。</w:t>
      </w:r>
    </w:p>
    <w:p w:rsidR="00000000" w:rsidRDefault="00000000">
      <w:pPr>
        <w:tabs>
          <w:tab w:val="left" w:pos="5220"/>
        </w:tabs>
        <w:spacing w:after="240" w:line="440" w:lineRule="exact"/>
        <w:ind w:firstLine="480"/>
        <w:jc w:val="both"/>
        <w:rPr>
          <w:sz w:val="21"/>
          <w:szCs w:val="21"/>
        </w:rPr>
      </w:pPr>
      <w:r>
        <w:rPr>
          <w:sz w:val="21"/>
          <w:szCs w:val="21"/>
        </w:rPr>
        <w:t>1020</w:t>
      </w:r>
      <w:r>
        <w:rPr>
          <w:rFonts w:hint="eastAsia"/>
          <w:sz w:val="21"/>
          <w:szCs w:val="21"/>
        </w:rPr>
        <w:t>．在其他机构（全国家庭和人口署、社会事务部、全国互助基金会等）的配合下，妇女和家庭事务部为提高乡村妇女的法律知识作出了贡献。</w:t>
      </w:r>
    </w:p>
    <w:p w:rsidR="00000000" w:rsidRDefault="00000000">
      <w:pPr>
        <w:pStyle w:val="Date"/>
        <w:adjustRightInd w:val="0"/>
        <w:spacing w:before="240" w:after="240" w:line="440" w:lineRule="exact"/>
        <w:textAlignment w:val="baseline"/>
        <w:rPr>
          <w:rFonts w:eastAsia="SimHei"/>
          <w:kern w:val="0"/>
          <w:sz w:val="28"/>
          <w:szCs w:val="28"/>
          <w:lang w:val="en-US"/>
        </w:rPr>
      </w:pPr>
    </w:p>
    <w:p w:rsidR="00000000" w:rsidRDefault="00000000">
      <w:pPr>
        <w:pStyle w:val="Date"/>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前景</w:t>
      </w:r>
    </w:p>
    <w:p w:rsidR="00000000" w:rsidRDefault="00000000">
      <w:pPr>
        <w:tabs>
          <w:tab w:val="left" w:pos="5220"/>
        </w:tabs>
        <w:spacing w:after="240" w:line="440" w:lineRule="exact"/>
        <w:ind w:firstLine="480"/>
        <w:jc w:val="both"/>
        <w:rPr>
          <w:sz w:val="21"/>
          <w:szCs w:val="21"/>
        </w:rPr>
      </w:pPr>
      <w:r>
        <w:rPr>
          <w:sz w:val="21"/>
          <w:szCs w:val="21"/>
        </w:rPr>
        <w:t>1021</w:t>
      </w:r>
      <w:r>
        <w:rPr>
          <w:rFonts w:hint="eastAsia"/>
          <w:sz w:val="21"/>
          <w:szCs w:val="21"/>
        </w:rPr>
        <w:t>．在地区开发政策、部门政策及全国互助基金和突尼斯互助银行的巨大努力的共同推进下，乡村的生活质量已获得十分明显的改善。</w:t>
      </w:r>
    </w:p>
    <w:p w:rsidR="00000000" w:rsidRDefault="00000000">
      <w:pPr>
        <w:tabs>
          <w:tab w:val="left" w:pos="5220"/>
        </w:tabs>
        <w:spacing w:after="240" w:line="440" w:lineRule="exact"/>
        <w:ind w:firstLine="480"/>
        <w:jc w:val="both"/>
        <w:rPr>
          <w:sz w:val="21"/>
          <w:szCs w:val="21"/>
        </w:rPr>
      </w:pPr>
      <w:r>
        <w:rPr>
          <w:sz w:val="21"/>
          <w:szCs w:val="21"/>
        </w:rPr>
        <w:t>1022</w:t>
      </w:r>
      <w:r>
        <w:rPr>
          <w:rFonts w:hint="eastAsia"/>
          <w:sz w:val="21"/>
          <w:szCs w:val="21"/>
        </w:rPr>
        <w:t>．新机制的建立，扶助乡村妇女全国行动计划及地区行动计划的启动，正为乡村妇女自力更生地改善生活和生产条件，获得包括就业服务和生产服务在内的各项服务，打开广阔的前景。</w:t>
      </w:r>
    </w:p>
    <w:p w:rsidR="00000000" w:rsidRDefault="00000000">
      <w:pPr>
        <w:tabs>
          <w:tab w:val="left" w:pos="5220"/>
        </w:tabs>
        <w:spacing w:after="240" w:line="440" w:lineRule="exact"/>
        <w:ind w:firstLine="480"/>
        <w:jc w:val="both"/>
        <w:rPr>
          <w:sz w:val="21"/>
          <w:szCs w:val="21"/>
        </w:rPr>
      </w:pPr>
      <w:r>
        <w:rPr>
          <w:sz w:val="21"/>
          <w:szCs w:val="21"/>
        </w:rPr>
        <w:t>1023</w:t>
      </w:r>
      <w:r>
        <w:rPr>
          <w:rFonts w:hint="eastAsia"/>
          <w:sz w:val="21"/>
          <w:szCs w:val="21"/>
        </w:rPr>
        <w:t>．在乡村地区，大批妇女投入了农业、手工业或工业等生产活动，有的在家庭经济的范围内，有的以雇佣劳动的形式出现。一些农业生产主要依靠妇女劳动来完成，乡村居民的收入在很大程度上依赖妇女的生产活动。</w:t>
      </w:r>
    </w:p>
    <w:p w:rsidR="00000000" w:rsidRDefault="00000000">
      <w:pPr>
        <w:tabs>
          <w:tab w:val="left" w:pos="5220"/>
        </w:tabs>
        <w:spacing w:after="240" w:line="440" w:lineRule="exact"/>
        <w:ind w:firstLine="480"/>
        <w:jc w:val="both"/>
        <w:rPr>
          <w:sz w:val="21"/>
          <w:szCs w:val="21"/>
        </w:rPr>
      </w:pPr>
      <w:r>
        <w:rPr>
          <w:sz w:val="21"/>
          <w:szCs w:val="21"/>
        </w:rPr>
        <w:t>1024</w:t>
      </w:r>
      <w:r>
        <w:rPr>
          <w:rFonts w:hint="eastAsia"/>
          <w:sz w:val="21"/>
          <w:szCs w:val="21"/>
        </w:rPr>
        <w:t>．自第八个发展计划以来，提高妇女的社会经济地位及加强乡村的家庭经济，已成为发展政策的重要目标，由此实施的许多项目旨在提高乡村妇女的教育水平和技能水平及加强妇女的生产能力。</w:t>
      </w:r>
    </w:p>
    <w:p w:rsidR="00000000" w:rsidRDefault="00000000">
      <w:pPr>
        <w:numPr>
          <w:ilvl w:val="0"/>
          <w:numId w:val="57"/>
        </w:numPr>
        <w:tabs>
          <w:tab w:val="clear" w:pos="907"/>
          <w:tab w:val="num" w:pos="360"/>
        </w:tabs>
        <w:spacing w:after="240" w:line="440" w:lineRule="exact"/>
        <w:ind w:left="480" w:hanging="480"/>
        <w:jc w:val="both"/>
        <w:rPr>
          <w:sz w:val="28"/>
          <w:szCs w:val="28"/>
        </w:rPr>
      </w:pPr>
      <w:r>
        <w:rPr>
          <w:sz w:val="21"/>
          <w:szCs w:val="21"/>
        </w:rPr>
        <w:br w:type="page"/>
      </w:r>
      <w:r>
        <w:rPr>
          <w:rFonts w:eastAsia="SimHei" w:hint="eastAsia"/>
          <w:sz w:val="28"/>
          <w:szCs w:val="28"/>
        </w:rPr>
        <w:t>第</w:t>
      </w:r>
      <w:r>
        <w:rPr>
          <w:rFonts w:eastAsia="SimHei"/>
          <w:sz w:val="28"/>
          <w:szCs w:val="28"/>
        </w:rPr>
        <w:t>15</w:t>
      </w:r>
      <w:r>
        <w:rPr>
          <w:rFonts w:eastAsia="SimHei" w:hint="eastAsia"/>
          <w:sz w:val="28"/>
          <w:szCs w:val="28"/>
        </w:rPr>
        <w:t>条：法律面前人人平等</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40"/>
      </w:tblGrid>
      <w:tr w:rsidR="00000000">
        <w:tblPrEx>
          <w:tblCellMar>
            <w:top w:w="0" w:type="dxa"/>
            <w:bottom w:w="0" w:type="dxa"/>
          </w:tblCellMar>
        </w:tblPrEx>
        <w:tc>
          <w:tcPr>
            <w:tcW w:w="9840"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482"/>
              <w:jc w:val="both"/>
              <w:rPr>
                <w:rFonts w:eastAsia="楷体"/>
                <w:sz w:val="21"/>
                <w:szCs w:val="21"/>
              </w:rPr>
            </w:pPr>
            <w:r>
              <w:rPr>
                <w:rFonts w:eastAsia="楷体"/>
                <w:sz w:val="21"/>
                <w:szCs w:val="21"/>
              </w:rPr>
              <w:t>1</w:t>
            </w:r>
            <w:r>
              <w:rPr>
                <w:rFonts w:eastAsia="楷体" w:hint="eastAsia"/>
                <w:sz w:val="21"/>
                <w:szCs w:val="21"/>
              </w:rPr>
              <w:t>．缔约各国应给予男女在法律面前平等的地位。</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2</w:t>
            </w:r>
            <w:r>
              <w:rPr>
                <w:rFonts w:eastAsia="楷体" w:hint="eastAsia"/>
                <w:sz w:val="21"/>
                <w:szCs w:val="21"/>
              </w:rPr>
              <w:t>．缔约各国应在公民事务上，给予妇女与男子同等的法律行为能力，以及行使这种行为能力的相同机会。特别应给予妇女签订合同和管理财产的平等权利，并在法院和法庭诉讼的各个阶段给予平等待遇。</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3</w:t>
            </w:r>
            <w:r>
              <w:rPr>
                <w:rFonts w:eastAsia="楷体" w:hint="eastAsia"/>
                <w:sz w:val="21"/>
                <w:szCs w:val="21"/>
              </w:rPr>
              <w:t>．缔约各国同意，旨在限制妇女法律行为能力的所有合同和其他任何具有法律效力的私人文件，应一律视为无效。</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4</w:t>
            </w:r>
            <w:r>
              <w:rPr>
                <w:rFonts w:eastAsia="楷体" w:hint="eastAsia"/>
                <w:sz w:val="21"/>
                <w:szCs w:val="21"/>
              </w:rPr>
              <w:t>．缔约各国在有关人身移动和自由择居的法律方面，应给予男女相同的权利。</w:t>
            </w:r>
          </w:p>
        </w:tc>
      </w:tr>
    </w:tbl>
    <w:p w:rsidR="00000000" w:rsidRDefault="00000000">
      <w:pPr>
        <w:numPr>
          <w:ilvl w:val="0"/>
          <w:numId w:val="23"/>
        </w:numPr>
        <w:tabs>
          <w:tab w:val="clear" w:pos="420"/>
          <w:tab w:val="num" w:pos="600"/>
        </w:tabs>
        <w:spacing w:before="240" w:after="240" w:line="440" w:lineRule="exact"/>
        <w:jc w:val="both"/>
        <w:rPr>
          <w:rFonts w:eastAsia="SimHei"/>
          <w:sz w:val="28"/>
          <w:szCs w:val="28"/>
        </w:rPr>
      </w:pPr>
      <w:r>
        <w:rPr>
          <w:rFonts w:eastAsia="SimHei" w:hint="eastAsia"/>
          <w:sz w:val="28"/>
          <w:szCs w:val="28"/>
        </w:rPr>
        <w:t>法律行为能力方面的绝对平等</w:t>
      </w:r>
    </w:p>
    <w:p w:rsidR="00000000" w:rsidRDefault="00000000">
      <w:pPr>
        <w:tabs>
          <w:tab w:val="left" w:pos="5220"/>
        </w:tabs>
        <w:spacing w:after="240" w:line="440" w:lineRule="exact"/>
        <w:ind w:firstLine="480"/>
        <w:jc w:val="both"/>
        <w:rPr>
          <w:sz w:val="21"/>
          <w:szCs w:val="21"/>
        </w:rPr>
      </w:pPr>
      <w:r>
        <w:rPr>
          <w:sz w:val="21"/>
          <w:szCs w:val="21"/>
        </w:rPr>
        <w:t>1025</w:t>
      </w:r>
      <w:r>
        <w:rPr>
          <w:rFonts w:hint="eastAsia"/>
          <w:sz w:val="21"/>
          <w:szCs w:val="21"/>
        </w:rPr>
        <w:t>．自从独立以来，根据《义务与合同法》第</w:t>
      </w:r>
      <w:r>
        <w:rPr>
          <w:sz w:val="21"/>
          <w:szCs w:val="21"/>
        </w:rPr>
        <w:t>7</w:t>
      </w:r>
      <w:r>
        <w:rPr>
          <w:rFonts w:hint="eastAsia"/>
          <w:sz w:val="21"/>
          <w:szCs w:val="21"/>
        </w:rPr>
        <w:t>条的规定，男女在法律行为能力方面没有任何区别。年满</w:t>
      </w:r>
      <w:r>
        <w:rPr>
          <w:sz w:val="21"/>
          <w:szCs w:val="21"/>
        </w:rPr>
        <w:t>20</w:t>
      </w:r>
      <w:r>
        <w:rPr>
          <w:rFonts w:hint="eastAsia"/>
          <w:sz w:val="21"/>
          <w:szCs w:val="21"/>
        </w:rPr>
        <w:t>岁的男子和女子均被视为成年。法庭对其司法管辖人，无论男女，一律同等对待。同样，在向法庭举证方面，对男女也不加任何区别。</w:t>
      </w:r>
    </w:p>
    <w:p w:rsidR="00000000" w:rsidRDefault="00000000">
      <w:pPr>
        <w:tabs>
          <w:tab w:val="left" w:pos="5220"/>
        </w:tabs>
        <w:spacing w:after="240" w:line="440" w:lineRule="exact"/>
        <w:ind w:firstLine="480"/>
        <w:jc w:val="both"/>
        <w:rPr>
          <w:sz w:val="21"/>
          <w:szCs w:val="21"/>
        </w:rPr>
      </w:pPr>
      <w:r>
        <w:rPr>
          <w:sz w:val="21"/>
          <w:szCs w:val="21"/>
        </w:rPr>
        <w:t>1026</w:t>
      </w:r>
      <w:r>
        <w:rPr>
          <w:rFonts w:hint="eastAsia"/>
          <w:sz w:val="21"/>
          <w:szCs w:val="21"/>
        </w:rPr>
        <w:t>．突尼斯法律赋予女子与男子同等的权利，不论其婚姻状况如何，即有权以自己的名义订立合同，支配自己的财产（《义务与合同法》第</w:t>
      </w:r>
      <w:r>
        <w:rPr>
          <w:sz w:val="21"/>
          <w:szCs w:val="21"/>
        </w:rPr>
        <w:t>7</w:t>
      </w:r>
      <w:r>
        <w:rPr>
          <w:rFonts w:hint="eastAsia"/>
          <w:sz w:val="21"/>
          <w:szCs w:val="21"/>
        </w:rPr>
        <w:t>条），充当遗产管理人和出庭诉讼，包括行政法庭在内。</w:t>
      </w:r>
    </w:p>
    <w:p w:rsidR="00000000" w:rsidRDefault="00000000">
      <w:pPr>
        <w:tabs>
          <w:tab w:val="left" w:pos="5220"/>
        </w:tabs>
        <w:spacing w:after="240" w:line="440" w:lineRule="exact"/>
        <w:ind w:firstLine="480"/>
        <w:jc w:val="both"/>
        <w:rPr>
          <w:sz w:val="21"/>
          <w:szCs w:val="21"/>
        </w:rPr>
      </w:pPr>
      <w:r>
        <w:rPr>
          <w:sz w:val="21"/>
          <w:szCs w:val="21"/>
        </w:rPr>
        <w:t>1027</w:t>
      </w:r>
      <w:r>
        <w:rPr>
          <w:rFonts w:hint="eastAsia"/>
          <w:sz w:val="21"/>
          <w:szCs w:val="21"/>
        </w:rPr>
        <w:t>．根据《人权法》第</w:t>
      </w:r>
      <w:r>
        <w:rPr>
          <w:sz w:val="21"/>
          <w:szCs w:val="21"/>
        </w:rPr>
        <w:t>157</w:t>
      </w:r>
      <w:r>
        <w:rPr>
          <w:rFonts w:hint="eastAsia"/>
          <w:sz w:val="21"/>
          <w:szCs w:val="21"/>
        </w:rPr>
        <w:t>条，凡年满</w:t>
      </w:r>
      <w:r>
        <w:rPr>
          <w:sz w:val="21"/>
          <w:szCs w:val="21"/>
        </w:rPr>
        <w:t>20</w:t>
      </w:r>
      <w:r>
        <w:rPr>
          <w:rFonts w:hint="eastAsia"/>
          <w:sz w:val="21"/>
          <w:szCs w:val="21"/>
        </w:rPr>
        <w:t>周岁者（不论男女），一律以成人资格，在涉及个人地位、民事行为、商业行为和政治权利等方面，行使所有权利，承担责任和出庭诉讼，法定无行为能力的情形除外，不分男女同等对待。</w:t>
      </w:r>
    </w:p>
    <w:p w:rsidR="00000000" w:rsidRDefault="00000000">
      <w:pPr>
        <w:tabs>
          <w:tab w:val="left" w:pos="5220"/>
        </w:tabs>
        <w:spacing w:after="240" w:line="440" w:lineRule="exact"/>
        <w:ind w:firstLine="480"/>
        <w:jc w:val="both"/>
        <w:rPr>
          <w:sz w:val="21"/>
          <w:szCs w:val="21"/>
        </w:rPr>
      </w:pPr>
      <w:r>
        <w:rPr>
          <w:sz w:val="21"/>
          <w:szCs w:val="21"/>
        </w:rPr>
        <w:t>1028</w:t>
      </w:r>
      <w:r>
        <w:rPr>
          <w:rFonts w:hint="eastAsia"/>
          <w:sz w:val="21"/>
          <w:szCs w:val="21"/>
        </w:rPr>
        <w:t>．突尼斯法律规定两项假定条件，赋予未满</w:t>
      </w:r>
      <w:r>
        <w:rPr>
          <w:sz w:val="21"/>
          <w:szCs w:val="21"/>
        </w:rPr>
        <w:t>20</w:t>
      </w:r>
      <w:r>
        <w:rPr>
          <w:rFonts w:hint="eastAsia"/>
          <w:sz w:val="21"/>
          <w:szCs w:val="21"/>
        </w:rPr>
        <w:t>岁的男子和女子成年的资格：</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根据某司法文书，在特殊情况下，允许该人经商或从事另一职业（《人权法》第</w:t>
      </w:r>
      <w:r>
        <w:rPr>
          <w:sz w:val="21"/>
          <w:szCs w:val="21"/>
        </w:rPr>
        <w:t>170</w:t>
      </w:r>
      <w:r>
        <w:rPr>
          <w:rFonts w:hint="eastAsia"/>
          <w:sz w:val="21"/>
          <w:szCs w:val="21"/>
        </w:rPr>
        <w:t>条），其理由应由法官判定，《义务与合同法》第</w:t>
      </w:r>
      <w:r>
        <w:rPr>
          <w:sz w:val="21"/>
          <w:szCs w:val="21"/>
        </w:rPr>
        <w:t>11</w:t>
      </w:r>
      <w:r>
        <w:rPr>
          <w:rFonts w:hint="eastAsia"/>
          <w:sz w:val="21"/>
          <w:szCs w:val="21"/>
        </w:rPr>
        <w:t>条和第</w:t>
      </w:r>
      <w:r>
        <w:rPr>
          <w:sz w:val="21"/>
          <w:szCs w:val="21"/>
        </w:rPr>
        <w:t>12</w:t>
      </w:r>
      <w:r>
        <w:rPr>
          <w:rFonts w:hint="eastAsia"/>
          <w:sz w:val="21"/>
          <w:szCs w:val="21"/>
        </w:rPr>
        <w:t>条；</w:t>
      </w:r>
    </w:p>
    <w:p w:rsidR="00000000" w:rsidRDefault="00000000">
      <w:pPr>
        <w:tabs>
          <w:tab w:val="left" w:pos="5220"/>
        </w:tabs>
        <w:spacing w:after="240" w:line="440" w:lineRule="exact"/>
        <w:ind w:firstLine="480"/>
        <w:jc w:val="both"/>
        <w:rPr>
          <w:sz w:val="21"/>
          <w:szCs w:val="21"/>
        </w:rPr>
      </w:pPr>
      <w:r>
        <w:rPr>
          <w:sz w:val="21"/>
          <w:szCs w:val="21"/>
        </w:rPr>
        <w:t xml:space="preserve">– </w:t>
      </w:r>
      <w:r>
        <w:rPr>
          <w:rFonts w:hint="eastAsia"/>
          <w:sz w:val="21"/>
          <w:szCs w:val="21"/>
        </w:rPr>
        <w:t>根据</w:t>
      </w:r>
      <w:r>
        <w:rPr>
          <w:sz w:val="21"/>
          <w:szCs w:val="21"/>
        </w:rPr>
        <w:t>1993</w:t>
      </w:r>
      <w:r>
        <w:rPr>
          <w:rFonts w:hint="eastAsia"/>
          <w:sz w:val="21"/>
          <w:szCs w:val="21"/>
        </w:rPr>
        <w:t>年</w:t>
      </w:r>
      <w:r>
        <w:rPr>
          <w:sz w:val="21"/>
          <w:szCs w:val="21"/>
        </w:rPr>
        <w:t>7</w:t>
      </w:r>
      <w:r>
        <w:rPr>
          <w:rFonts w:hint="eastAsia"/>
          <w:sz w:val="21"/>
          <w:szCs w:val="21"/>
        </w:rPr>
        <w:t>月</w:t>
      </w:r>
      <w:r>
        <w:rPr>
          <w:sz w:val="21"/>
          <w:szCs w:val="21"/>
        </w:rPr>
        <w:t>12</w:t>
      </w:r>
      <w:r>
        <w:rPr>
          <w:rFonts w:hint="eastAsia"/>
          <w:sz w:val="21"/>
          <w:szCs w:val="21"/>
        </w:rPr>
        <w:t>日法令对《人权法》的修改，新第</w:t>
      </w:r>
      <w:r>
        <w:rPr>
          <w:sz w:val="21"/>
          <w:szCs w:val="21"/>
        </w:rPr>
        <w:t>153</w:t>
      </w:r>
      <w:r>
        <w:rPr>
          <w:rFonts w:hint="eastAsia"/>
          <w:sz w:val="21"/>
          <w:szCs w:val="21"/>
        </w:rPr>
        <w:t>条作出规定：年满</w:t>
      </w:r>
      <w:r>
        <w:rPr>
          <w:sz w:val="21"/>
          <w:szCs w:val="21"/>
        </w:rPr>
        <w:t>17</w:t>
      </w:r>
      <w:r>
        <w:rPr>
          <w:rFonts w:hint="eastAsia"/>
          <w:sz w:val="21"/>
          <w:szCs w:val="21"/>
        </w:rPr>
        <w:t>周岁的未成年男子或女子（</w:t>
      </w:r>
      <w:r>
        <w:rPr>
          <w:sz w:val="21"/>
          <w:szCs w:val="21"/>
        </w:rPr>
        <w:t>17</w:t>
      </w:r>
      <w:r>
        <w:rPr>
          <w:rFonts w:hint="eastAsia"/>
          <w:sz w:val="21"/>
          <w:szCs w:val="21"/>
        </w:rPr>
        <w:t>岁为法定结婚年龄）自动获得成年人资格。这项规定涉及到婚姻状态及民事和商事行为，新第</w:t>
      </w:r>
      <w:r>
        <w:rPr>
          <w:sz w:val="21"/>
          <w:szCs w:val="21"/>
        </w:rPr>
        <w:t>153</w:t>
      </w:r>
      <w:r>
        <w:rPr>
          <w:rFonts w:hint="eastAsia"/>
          <w:sz w:val="21"/>
          <w:szCs w:val="21"/>
        </w:rPr>
        <w:t>条规定如下：</w:t>
      </w:r>
      <w:r>
        <w:rPr>
          <w:rFonts w:eastAsia="楷体" w:hint="eastAsia"/>
          <w:sz w:val="21"/>
          <w:szCs w:val="21"/>
        </w:rPr>
        <w:t>“凡未达到成年年龄即</w:t>
      </w:r>
      <w:r>
        <w:rPr>
          <w:rFonts w:eastAsia="楷体"/>
          <w:sz w:val="21"/>
          <w:szCs w:val="21"/>
        </w:rPr>
        <w:t>20</w:t>
      </w:r>
      <w:r>
        <w:rPr>
          <w:rFonts w:eastAsia="楷体" w:hint="eastAsia"/>
          <w:sz w:val="21"/>
          <w:szCs w:val="21"/>
        </w:rPr>
        <w:t>岁者，均被视为因未成年而不享受权利者。如未成年人超过</w:t>
      </w:r>
      <w:r>
        <w:rPr>
          <w:rFonts w:eastAsia="楷体"/>
          <w:sz w:val="21"/>
          <w:szCs w:val="21"/>
        </w:rPr>
        <w:t>17</w:t>
      </w:r>
      <w:r>
        <w:rPr>
          <w:rFonts w:eastAsia="楷体" w:hint="eastAsia"/>
          <w:sz w:val="21"/>
          <w:szCs w:val="21"/>
        </w:rPr>
        <w:t>岁，就个人地位以及管理民事和商事而言，结婚后即为成年人。”</w:t>
      </w:r>
    </w:p>
    <w:p w:rsidR="00000000" w:rsidRDefault="00000000">
      <w:pPr>
        <w:tabs>
          <w:tab w:val="left" w:pos="5220"/>
        </w:tabs>
        <w:spacing w:after="240" w:line="440" w:lineRule="exact"/>
        <w:ind w:firstLine="480"/>
        <w:jc w:val="both"/>
        <w:rPr>
          <w:sz w:val="21"/>
          <w:szCs w:val="21"/>
        </w:rPr>
      </w:pPr>
      <w:r>
        <w:rPr>
          <w:sz w:val="21"/>
          <w:szCs w:val="21"/>
        </w:rPr>
        <w:t>1029</w:t>
      </w:r>
      <w:r>
        <w:rPr>
          <w:rFonts w:hint="eastAsia"/>
          <w:sz w:val="21"/>
          <w:szCs w:val="21"/>
        </w:rPr>
        <w:t>．新第</w:t>
      </w:r>
      <w:r>
        <w:rPr>
          <w:sz w:val="21"/>
          <w:szCs w:val="21"/>
        </w:rPr>
        <w:t>153</w:t>
      </w:r>
      <w:r>
        <w:rPr>
          <w:rFonts w:hint="eastAsia"/>
          <w:sz w:val="21"/>
          <w:szCs w:val="21"/>
        </w:rPr>
        <w:t>条的规定虽然对男子和女子同样适用，但实际上主要与女子有关，因为根据《人权法》的规定，女子的法定婚龄为</w:t>
      </w:r>
      <w:r>
        <w:rPr>
          <w:sz w:val="21"/>
          <w:szCs w:val="21"/>
        </w:rPr>
        <w:t>17</w:t>
      </w:r>
      <w:r>
        <w:rPr>
          <w:rFonts w:hint="eastAsia"/>
          <w:sz w:val="21"/>
          <w:szCs w:val="21"/>
        </w:rPr>
        <w:t>岁，男子为</w:t>
      </w:r>
      <w:r>
        <w:rPr>
          <w:sz w:val="21"/>
          <w:szCs w:val="21"/>
        </w:rPr>
        <w:t>20</w:t>
      </w:r>
      <w:r>
        <w:rPr>
          <w:rFonts w:hint="eastAsia"/>
          <w:sz w:val="21"/>
          <w:szCs w:val="21"/>
        </w:rPr>
        <w:t>岁（第</w:t>
      </w:r>
      <w:r>
        <w:rPr>
          <w:sz w:val="21"/>
          <w:szCs w:val="21"/>
        </w:rPr>
        <w:t>5</w:t>
      </w:r>
      <w:r>
        <w:rPr>
          <w:rFonts w:hint="eastAsia"/>
          <w:sz w:val="21"/>
          <w:szCs w:val="21"/>
        </w:rPr>
        <w:t>条）。就全国而言，女子的平均结婚年龄</w:t>
      </w:r>
      <w:r>
        <w:rPr>
          <w:sz w:val="21"/>
          <w:szCs w:val="21"/>
        </w:rPr>
        <w:t>1994</w:t>
      </w:r>
      <w:r>
        <w:rPr>
          <w:rFonts w:hint="eastAsia"/>
          <w:sz w:val="21"/>
          <w:szCs w:val="21"/>
        </w:rPr>
        <w:t>年为</w:t>
      </w:r>
      <w:r>
        <w:rPr>
          <w:sz w:val="21"/>
          <w:szCs w:val="21"/>
        </w:rPr>
        <w:t>27</w:t>
      </w:r>
      <w:r>
        <w:rPr>
          <w:rFonts w:hint="eastAsia"/>
          <w:sz w:val="21"/>
          <w:szCs w:val="21"/>
        </w:rPr>
        <w:t>岁，未成年女子结婚的情况正逐年减少，所有的社会阶层无不如此。</w:t>
      </w:r>
    </w:p>
    <w:p w:rsidR="00000000" w:rsidRDefault="00000000">
      <w:pPr>
        <w:tabs>
          <w:tab w:val="left" w:pos="5220"/>
        </w:tabs>
        <w:spacing w:after="240" w:line="440" w:lineRule="exact"/>
        <w:ind w:firstLine="480"/>
        <w:jc w:val="both"/>
        <w:rPr>
          <w:sz w:val="21"/>
          <w:szCs w:val="21"/>
        </w:rPr>
      </w:pPr>
      <w:r>
        <w:rPr>
          <w:sz w:val="21"/>
          <w:szCs w:val="21"/>
        </w:rPr>
        <w:t>1030</w:t>
      </w:r>
      <w:r>
        <w:rPr>
          <w:rFonts w:hint="eastAsia"/>
          <w:sz w:val="21"/>
          <w:szCs w:val="21"/>
        </w:rPr>
        <w:t>．为在权利和义务方面加强男女平等的原则，</w:t>
      </w:r>
      <w:r>
        <w:rPr>
          <w:sz w:val="21"/>
          <w:szCs w:val="21"/>
        </w:rPr>
        <w:t>2000</w:t>
      </w:r>
      <w:r>
        <w:rPr>
          <w:rFonts w:hint="eastAsia"/>
          <w:sz w:val="21"/>
          <w:szCs w:val="21"/>
        </w:rPr>
        <w:t>年</w:t>
      </w:r>
      <w:r>
        <w:rPr>
          <w:sz w:val="21"/>
          <w:szCs w:val="21"/>
        </w:rPr>
        <w:t>2</w:t>
      </w:r>
      <w:r>
        <w:rPr>
          <w:rFonts w:hint="eastAsia"/>
          <w:sz w:val="21"/>
          <w:szCs w:val="21"/>
        </w:rPr>
        <w:t>月</w:t>
      </w:r>
      <w:r>
        <w:rPr>
          <w:sz w:val="21"/>
          <w:szCs w:val="21"/>
        </w:rPr>
        <w:t>7</w:t>
      </w:r>
      <w:r>
        <w:rPr>
          <w:rFonts w:hint="eastAsia"/>
          <w:sz w:val="21"/>
          <w:szCs w:val="21"/>
        </w:rPr>
        <w:t>日颁布了名为第</w:t>
      </w:r>
      <w:r>
        <w:rPr>
          <w:sz w:val="21"/>
          <w:szCs w:val="21"/>
        </w:rPr>
        <w:t>2000-17</w:t>
      </w:r>
      <w:r>
        <w:rPr>
          <w:rFonts w:hint="eastAsia"/>
          <w:sz w:val="21"/>
          <w:szCs w:val="21"/>
        </w:rPr>
        <w:t>号法令的新法律，废止《义务与合同法》第</w:t>
      </w:r>
      <w:r>
        <w:rPr>
          <w:sz w:val="21"/>
          <w:szCs w:val="21"/>
        </w:rPr>
        <w:t>831</w:t>
      </w:r>
      <w:r>
        <w:rPr>
          <w:rFonts w:hint="eastAsia"/>
          <w:sz w:val="21"/>
          <w:szCs w:val="21"/>
        </w:rPr>
        <w:t>条，第</w:t>
      </w:r>
      <w:r>
        <w:rPr>
          <w:sz w:val="21"/>
          <w:szCs w:val="21"/>
        </w:rPr>
        <w:t>1 481</w:t>
      </w:r>
      <w:r>
        <w:rPr>
          <w:rFonts w:hint="eastAsia"/>
          <w:sz w:val="21"/>
          <w:szCs w:val="21"/>
        </w:rPr>
        <w:t>条第</w:t>
      </w:r>
      <w:r>
        <w:rPr>
          <w:sz w:val="21"/>
          <w:szCs w:val="21"/>
        </w:rPr>
        <w:t>2</w:t>
      </w:r>
      <w:r>
        <w:rPr>
          <w:rFonts w:hint="eastAsia"/>
          <w:sz w:val="21"/>
          <w:szCs w:val="21"/>
        </w:rPr>
        <w:t>款和第</w:t>
      </w:r>
      <w:r>
        <w:rPr>
          <w:sz w:val="21"/>
          <w:szCs w:val="21"/>
        </w:rPr>
        <w:t>1 524</w:t>
      </w:r>
      <w:r>
        <w:rPr>
          <w:rFonts w:hint="eastAsia"/>
          <w:sz w:val="21"/>
          <w:szCs w:val="21"/>
        </w:rPr>
        <w:t>条第</w:t>
      </w:r>
      <w:r>
        <w:rPr>
          <w:sz w:val="21"/>
          <w:szCs w:val="21"/>
        </w:rPr>
        <w:t>2</w:t>
      </w:r>
      <w:r>
        <w:rPr>
          <w:rFonts w:hint="eastAsia"/>
          <w:sz w:val="21"/>
          <w:szCs w:val="21"/>
        </w:rPr>
        <w:t>款的规定，即已婚妇女劳动就业、支付保证金和出具保证书，都必须事先取得丈夫的许可。</w:t>
      </w:r>
    </w:p>
    <w:p w:rsidR="00000000" w:rsidRDefault="00000000">
      <w:pPr>
        <w:pStyle w:val="Date"/>
        <w:tabs>
          <w:tab w:val="left" w:pos="5220"/>
        </w:tabs>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二、出任司法职务的非歧视</w:t>
      </w:r>
    </w:p>
    <w:p w:rsidR="00000000" w:rsidRDefault="00000000">
      <w:pPr>
        <w:tabs>
          <w:tab w:val="left" w:pos="5220"/>
        </w:tabs>
        <w:spacing w:after="240" w:line="440" w:lineRule="exact"/>
        <w:ind w:firstLine="480"/>
        <w:jc w:val="both"/>
        <w:rPr>
          <w:sz w:val="21"/>
          <w:szCs w:val="21"/>
        </w:rPr>
      </w:pPr>
      <w:r>
        <w:rPr>
          <w:sz w:val="21"/>
          <w:szCs w:val="21"/>
        </w:rPr>
        <w:t>1031</w:t>
      </w:r>
      <w:r>
        <w:rPr>
          <w:rFonts w:hint="eastAsia"/>
          <w:sz w:val="21"/>
          <w:szCs w:val="21"/>
        </w:rPr>
        <w:t>．</w:t>
      </w:r>
      <w:r>
        <w:rPr>
          <w:sz w:val="21"/>
          <w:szCs w:val="21"/>
        </w:rPr>
        <w:t>1992</w:t>
      </w:r>
      <w:r>
        <w:rPr>
          <w:rFonts w:hint="eastAsia"/>
          <w:sz w:val="21"/>
          <w:szCs w:val="21"/>
        </w:rPr>
        <w:t>年以来，妇女在各级司法机关中的地位，特别在决策岗位，得到了巩固：女司法人员的比例从</w:t>
      </w:r>
      <w:r>
        <w:rPr>
          <w:sz w:val="21"/>
          <w:szCs w:val="21"/>
        </w:rPr>
        <w:t>1992</w:t>
      </w:r>
      <w:r>
        <w:rPr>
          <w:rFonts w:hint="eastAsia"/>
          <w:sz w:val="21"/>
          <w:szCs w:val="21"/>
        </w:rPr>
        <w:t>年的</w:t>
      </w:r>
      <w:r>
        <w:rPr>
          <w:sz w:val="21"/>
          <w:szCs w:val="21"/>
        </w:rPr>
        <w:t>22.7%</w:t>
      </w:r>
      <w:r>
        <w:rPr>
          <w:rFonts w:hint="eastAsia"/>
          <w:sz w:val="21"/>
          <w:szCs w:val="21"/>
        </w:rPr>
        <w:t>上升到</w:t>
      </w:r>
      <w:r>
        <w:rPr>
          <w:sz w:val="21"/>
          <w:szCs w:val="21"/>
        </w:rPr>
        <w:t>1998</w:t>
      </w:r>
      <w:r>
        <w:rPr>
          <w:rFonts w:hint="eastAsia"/>
          <w:sz w:val="21"/>
          <w:szCs w:val="21"/>
        </w:rPr>
        <w:t>年的</w:t>
      </w:r>
      <w:r>
        <w:rPr>
          <w:sz w:val="21"/>
          <w:szCs w:val="21"/>
        </w:rPr>
        <w:t>24%</w:t>
      </w:r>
      <w:r>
        <w:rPr>
          <w:rFonts w:hint="eastAsia"/>
          <w:sz w:val="21"/>
          <w:szCs w:val="21"/>
        </w:rPr>
        <w:t>以上。</w:t>
      </w:r>
    </w:p>
    <w:p w:rsidR="00000000" w:rsidRDefault="00000000">
      <w:pPr>
        <w:tabs>
          <w:tab w:val="left" w:pos="5220"/>
        </w:tabs>
        <w:spacing w:after="240" w:line="440" w:lineRule="exact"/>
        <w:ind w:firstLine="480"/>
        <w:jc w:val="both"/>
        <w:rPr>
          <w:sz w:val="21"/>
          <w:szCs w:val="21"/>
        </w:rPr>
      </w:pPr>
      <w:r>
        <w:rPr>
          <w:sz w:val="21"/>
          <w:szCs w:val="21"/>
        </w:rPr>
        <w:t>1032</w:t>
      </w:r>
      <w:r>
        <w:rPr>
          <w:rFonts w:hint="eastAsia"/>
          <w:sz w:val="21"/>
          <w:szCs w:val="21"/>
        </w:rPr>
        <w:t>．</w:t>
      </w:r>
      <w:r>
        <w:rPr>
          <w:sz w:val="21"/>
          <w:szCs w:val="21"/>
        </w:rPr>
        <w:t>1993</w:t>
      </w:r>
      <w:r>
        <w:rPr>
          <w:rFonts w:hint="eastAsia"/>
          <w:sz w:val="21"/>
          <w:szCs w:val="21"/>
        </w:rPr>
        <w:t>年有一位妇女首次出任法院院长。</w:t>
      </w:r>
      <w:r>
        <w:rPr>
          <w:sz w:val="21"/>
          <w:szCs w:val="21"/>
        </w:rPr>
        <w:t>1998</w:t>
      </w:r>
      <w:r>
        <w:rPr>
          <w:rFonts w:hint="eastAsia"/>
          <w:sz w:val="21"/>
          <w:szCs w:val="21"/>
        </w:rPr>
        <w:t>年更有多名妇女走上了法院副庭长、初审庭庭长、法律和司法研究中心总干事及司法部民事司和刑事司司长的岗位。妇女也担任分别于</w:t>
      </w:r>
      <w:r>
        <w:rPr>
          <w:sz w:val="21"/>
          <w:szCs w:val="21"/>
        </w:rPr>
        <w:t>1993</w:t>
      </w:r>
      <w:r>
        <w:rPr>
          <w:rFonts w:hint="eastAsia"/>
          <w:sz w:val="21"/>
          <w:szCs w:val="21"/>
        </w:rPr>
        <w:t>年和</w:t>
      </w:r>
      <w:r>
        <w:rPr>
          <w:sz w:val="21"/>
          <w:szCs w:val="21"/>
        </w:rPr>
        <w:t>1996</w:t>
      </w:r>
      <w:r>
        <w:rPr>
          <w:rFonts w:hint="eastAsia"/>
          <w:sz w:val="21"/>
          <w:szCs w:val="21"/>
        </w:rPr>
        <w:t>年设置的家庭法官和儿童法官。</w:t>
      </w:r>
      <w:r>
        <w:rPr>
          <w:sz w:val="21"/>
          <w:szCs w:val="21"/>
        </w:rPr>
        <w:t>2000</w:t>
      </w:r>
      <w:r>
        <w:rPr>
          <w:rFonts w:hint="eastAsia"/>
          <w:sz w:val="21"/>
          <w:szCs w:val="21"/>
        </w:rPr>
        <w:t>年</w:t>
      </w:r>
      <w:r>
        <w:rPr>
          <w:sz w:val="21"/>
          <w:szCs w:val="21"/>
        </w:rPr>
        <w:t>3</w:t>
      </w:r>
      <w:r>
        <w:rPr>
          <w:rFonts w:hint="eastAsia"/>
          <w:sz w:val="21"/>
          <w:szCs w:val="21"/>
        </w:rPr>
        <w:t>月，一位妇女首次担任了复审法庭庭长。</w:t>
      </w:r>
    </w:p>
    <w:p w:rsidR="00000000" w:rsidRDefault="00000000">
      <w:pPr>
        <w:tabs>
          <w:tab w:val="left" w:pos="5220"/>
        </w:tabs>
        <w:spacing w:after="240" w:line="440" w:lineRule="exact"/>
        <w:ind w:firstLine="480"/>
        <w:jc w:val="both"/>
        <w:rPr>
          <w:sz w:val="21"/>
          <w:szCs w:val="21"/>
        </w:rPr>
      </w:pPr>
      <w:r>
        <w:rPr>
          <w:sz w:val="21"/>
          <w:szCs w:val="21"/>
        </w:rPr>
        <w:t>1033</w:t>
      </w:r>
      <w:r>
        <w:rPr>
          <w:rFonts w:hint="eastAsia"/>
          <w:sz w:val="21"/>
          <w:szCs w:val="21"/>
        </w:rPr>
        <w:t>．妇女担任司法助理人员的各项职务。</w:t>
      </w:r>
      <w:r>
        <w:rPr>
          <w:sz w:val="21"/>
          <w:szCs w:val="21"/>
        </w:rPr>
        <w:t>1998</w:t>
      </w:r>
      <w:r>
        <w:rPr>
          <w:rFonts w:hint="eastAsia"/>
          <w:sz w:val="21"/>
          <w:szCs w:val="21"/>
        </w:rPr>
        <w:t>年，女律师占律师总数的</w:t>
      </w:r>
      <w:r>
        <w:rPr>
          <w:sz w:val="21"/>
          <w:szCs w:val="21"/>
        </w:rPr>
        <w:t>21.6%</w:t>
      </w:r>
      <w:r>
        <w:rPr>
          <w:rFonts w:hint="eastAsia"/>
          <w:sz w:val="21"/>
          <w:szCs w:val="21"/>
        </w:rPr>
        <w:t>（</w:t>
      </w:r>
      <w:r>
        <w:rPr>
          <w:sz w:val="21"/>
          <w:szCs w:val="21"/>
        </w:rPr>
        <w:t>1992</w:t>
      </w:r>
      <w:r>
        <w:rPr>
          <w:rFonts w:hint="eastAsia"/>
          <w:sz w:val="21"/>
          <w:szCs w:val="21"/>
        </w:rPr>
        <w:t>年占</w:t>
      </w:r>
      <w:r>
        <w:rPr>
          <w:sz w:val="21"/>
          <w:szCs w:val="21"/>
        </w:rPr>
        <w:t>10%</w:t>
      </w:r>
      <w:r>
        <w:rPr>
          <w:rFonts w:hint="eastAsia"/>
          <w:sz w:val="21"/>
          <w:szCs w:val="21"/>
        </w:rPr>
        <w:t>）。在其他职务方面，妇女正逐渐取代男子的地位，虽然仍以男子居多，这从下表可以看出：</w:t>
      </w:r>
    </w:p>
    <w:p w:rsidR="00000000" w:rsidRDefault="00000000">
      <w:pPr>
        <w:tabs>
          <w:tab w:val="left" w:pos="5220"/>
        </w:tabs>
        <w:spacing w:after="240" w:line="440" w:lineRule="exact"/>
        <w:jc w:val="center"/>
        <w:rPr>
          <w:sz w:val="21"/>
          <w:szCs w:val="21"/>
        </w:rPr>
      </w:pPr>
      <w:r>
        <w:rPr>
          <w:rFonts w:eastAsia="SimHei"/>
          <w:sz w:val="21"/>
          <w:szCs w:val="21"/>
        </w:rPr>
        <w:t>1998</w:t>
      </w:r>
      <w:r>
        <w:rPr>
          <w:rFonts w:eastAsia="SimHei" w:hint="eastAsia"/>
          <w:sz w:val="21"/>
          <w:szCs w:val="21"/>
        </w:rPr>
        <w:t>年关于司法助理人员的统计</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1224"/>
        <w:gridCol w:w="1224"/>
        <w:gridCol w:w="1224"/>
        <w:gridCol w:w="1224"/>
        <w:gridCol w:w="1224"/>
        <w:gridCol w:w="1920"/>
      </w:tblGrid>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both"/>
              <w:rPr>
                <w:sz w:val="21"/>
                <w:szCs w:val="21"/>
              </w:rPr>
            </w:pPr>
            <w:r>
              <w:rPr>
                <w:rFonts w:hint="eastAsia"/>
                <w:sz w:val="21"/>
                <w:szCs w:val="21"/>
              </w:rPr>
              <w:t>司法助理人员</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rFonts w:hint="eastAsia"/>
                <w:sz w:val="21"/>
                <w:szCs w:val="21"/>
              </w:rPr>
              <w:t>男</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rFonts w:hint="eastAsia"/>
                <w:sz w:val="21"/>
                <w:szCs w:val="21"/>
              </w:rPr>
              <w:t>女</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rFonts w:hint="eastAsia"/>
                <w:sz w:val="21"/>
                <w:szCs w:val="21"/>
              </w:rPr>
              <w:t>总计</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both"/>
              <w:rPr>
                <w:sz w:val="21"/>
                <w:szCs w:val="21"/>
              </w:rPr>
            </w:pPr>
            <w:r>
              <w:rPr>
                <w:rFonts w:hint="eastAsia"/>
                <w:sz w:val="21"/>
                <w:szCs w:val="21"/>
              </w:rPr>
              <w:t>执达公证员</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521</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95%</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29</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5%</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550</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100%</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both"/>
              <w:rPr>
                <w:sz w:val="21"/>
                <w:szCs w:val="21"/>
              </w:rPr>
            </w:pPr>
            <w:r>
              <w:rPr>
                <w:rFonts w:hint="eastAsia"/>
                <w:sz w:val="21"/>
                <w:szCs w:val="21"/>
              </w:rPr>
              <w:t>执达员</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645</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95%</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35</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5%</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680</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100%</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both"/>
              <w:rPr>
                <w:sz w:val="21"/>
                <w:szCs w:val="21"/>
              </w:rPr>
            </w:pPr>
            <w:r>
              <w:rPr>
                <w:rFonts w:hint="eastAsia"/>
                <w:sz w:val="21"/>
                <w:szCs w:val="21"/>
              </w:rPr>
              <w:t>律师</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2176</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78.4%</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600</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21.6%</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2776</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100%</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both"/>
              <w:rPr>
                <w:sz w:val="21"/>
                <w:szCs w:val="21"/>
              </w:rPr>
            </w:pPr>
            <w:r>
              <w:rPr>
                <w:rFonts w:hint="eastAsia"/>
                <w:sz w:val="21"/>
                <w:szCs w:val="21"/>
              </w:rPr>
              <w:t>司法专家</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1745</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98%</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42</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2%</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1787</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100%</w:t>
            </w:r>
          </w:p>
        </w:tc>
      </w:tr>
      <w:tr w:rsidR="00000000">
        <w:tblPrEx>
          <w:tblCellMar>
            <w:top w:w="0" w:type="dxa"/>
            <w:bottom w:w="0" w:type="dxa"/>
          </w:tblCellMar>
        </w:tblPrEx>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both"/>
              <w:rPr>
                <w:sz w:val="21"/>
                <w:szCs w:val="21"/>
              </w:rPr>
            </w:pPr>
            <w:r>
              <w:rPr>
                <w:rFonts w:hint="eastAsia"/>
                <w:sz w:val="21"/>
                <w:szCs w:val="21"/>
              </w:rPr>
              <w:t>庭审翻译</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44</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84%</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8</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16%</w:t>
            </w:r>
          </w:p>
        </w:tc>
        <w:tc>
          <w:tcPr>
            <w:tcW w:w="1224"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52</w:t>
            </w:r>
          </w:p>
        </w:tc>
        <w:tc>
          <w:tcPr>
            <w:tcW w:w="19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5220"/>
              </w:tabs>
              <w:spacing w:line="400" w:lineRule="exact"/>
              <w:jc w:val="center"/>
              <w:rPr>
                <w:sz w:val="21"/>
                <w:szCs w:val="21"/>
              </w:rPr>
            </w:pPr>
            <w:r>
              <w:rPr>
                <w:sz w:val="21"/>
                <w:szCs w:val="21"/>
              </w:rPr>
              <w:t>100%</w:t>
            </w:r>
          </w:p>
        </w:tc>
      </w:tr>
    </w:tbl>
    <w:p w:rsidR="00000000" w:rsidRDefault="00000000">
      <w:pPr>
        <w:tabs>
          <w:tab w:val="left" w:pos="5220"/>
        </w:tabs>
        <w:spacing w:before="240" w:after="240" w:line="440" w:lineRule="exact"/>
        <w:ind w:firstLine="482"/>
        <w:jc w:val="both"/>
        <w:rPr>
          <w:sz w:val="21"/>
          <w:szCs w:val="21"/>
        </w:rPr>
      </w:pPr>
      <w:r>
        <w:rPr>
          <w:sz w:val="21"/>
          <w:szCs w:val="21"/>
        </w:rPr>
        <w:t>1034</w:t>
      </w:r>
      <w:r>
        <w:rPr>
          <w:rFonts w:hint="eastAsia"/>
          <w:sz w:val="21"/>
          <w:szCs w:val="21"/>
        </w:rPr>
        <w:t>．</w:t>
      </w:r>
      <w:r>
        <w:rPr>
          <w:sz w:val="21"/>
          <w:szCs w:val="21"/>
        </w:rPr>
        <w:t>1998</w:t>
      </w:r>
      <w:r>
        <w:rPr>
          <w:rFonts w:hint="eastAsia"/>
          <w:sz w:val="21"/>
          <w:szCs w:val="21"/>
        </w:rPr>
        <w:t>年，消除对妇女歧视委员会的一位女委员首次出任审计院的院长，这是突尼斯的高级司法职务之一。</w:t>
      </w:r>
    </w:p>
    <w:p w:rsidR="00000000" w:rsidRDefault="00000000">
      <w:pPr>
        <w:pStyle w:val="Date"/>
        <w:tabs>
          <w:tab w:val="left" w:pos="5220"/>
        </w:tabs>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三、妇女选择居住地的权利</w:t>
      </w:r>
    </w:p>
    <w:p w:rsidR="00000000" w:rsidRDefault="00000000">
      <w:pPr>
        <w:tabs>
          <w:tab w:val="left" w:pos="5220"/>
        </w:tabs>
        <w:spacing w:after="240" w:line="440" w:lineRule="exact"/>
        <w:ind w:firstLine="480"/>
        <w:jc w:val="both"/>
        <w:rPr>
          <w:sz w:val="21"/>
          <w:szCs w:val="21"/>
        </w:rPr>
      </w:pPr>
      <w:r>
        <w:rPr>
          <w:sz w:val="21"/>
          <w:szCs w:val="21"/>
        </w:rPr>
        <w:t>1035</w:t>
      </w:r>
      <w:r>
        <w:rPr>
          <w:rFonts w:hint="eastAsia"/>
          <w:sz w:val="21"/>
          <w:szCs w:val="21"/>
        </w:rPr>
        <w:t>．鉴于夫妻关系和家庭关系在突尼斯文化中具有神圣的价值，《人权法》确认夫妻同居原则是婚约的一项基本原则。作为突尼斯家庭的宪章，《人权法》在第</w:t>
      </w:r>
      <w:r>
        <w:rPr>
          <w:sz w:val="21"/>
          <w:szCs w:val="21"/>
        </w:rPr>
        <w:t>23</w:t>
      </w:r>
      <w:r>
        <w:rPr>
          <w:rFonts w:hint="eastAsia"/>
          <w:sz w:val="21"/>
          <w:szCs w:val="21"/>
        </w:rPr>
        <w:t>条清楚地阐明，夫妻双方应根据习俗，履行婚姻义务。因此，同居的义务对夫妻互相有效。</w:t>
      </w:r>
    </w:p>
    <w:p w:rsidR="00000000" w:rsidRDefault="00000000">
      <w:pPr>
        <w:tabs>
          <w:tab w:val="left" w:pos="5220"/>
        </w:tabs>
        <w:spacing w:after="240" w:line="420" w:lineRule="exact"/>
        <w:ind w:firstLine="482"/>
        <w:jc w:val="both"/>
        <w:rPr>
          <w:sz w:val="21"/>
          <w:szCs w:val="21"/>
        </w:rPr>
      </w:pPr>
      <w:r>
        <w:rPr>
          <w:sz w:val="21"/>
          <w:szCs w:val="21"/>
        </w:rPr>
        <w:t>1036</w:t>
      </w:r>
      <w:r>
        <w:rPr>
          <w:rFonts w:hint="eastAsia"/>
          <w:sz w:val="21"/>
          <w:szCs w:val="21"/>
        </w:rPr>
        <w:t>．突尼斯习惯法在若干离婚判决中确认了这一原则，判决的原因都是因不遵守这项义务，不论针对的是男子或女子。</w:t>
      </w:r>
    </w:p>
    <w:p w:rsidR="00000000" w:rsidRDefault="00000000">
      <w:pPr>
        <w:tabs>
          <w:tab w:val="left" w:pos="5220"/>
        </w:tabs>
        <w:spacing w:after="240" w:line="420" w:lineRule="exact"/>
        <w:ind w:firstLine="482"/>
        <w:jc w:val="both"/>
        <w:rPr>
          <w:sz w:val="21"/>
          <w:szCs w:val="21"/>
        </w:rPr>
      </w:pPr>
      <w:r>
        <w:rPr>
          <w:sz w:val="21"/>
          <w:szCs w:val="21"/>
        </w:rPr>
        <w:t>1037</w:t>
      </w:r>
      <w:r>
        <w:rPr>
          <w:rFonts w:hint="eastAsia"/>
          <w:sz w:val="21"/>
          <w:szCs w:val="21"/>
        </w:rPr>
        <w:t>．为了维护子女的最高利益，突尼斯法律作出规定，保障父母对子女履行的特权，即子女有权充分享受父母心理上和感情上的关爱。《人权法》第</w:t>
      </w:r>
      <w:r>
        <w:rPr>
          <w:sz w:val="21"/>
          <w:szCs w:val="21"/>
        </w:rPr>
        <w:t>61</w:t>
      </w:r>
      <w:r>
        <w:rPr>
          <w:rFonts w:hint="eastAsia"/>
          <w:sz w:val="21"/>
          <w:szCs w:val="21"/>
        </w:rPr>
        <w:t>条指出，如果母亲</w:t>
      </w:r>
      <w:r>
        <w:rPr>
          <w:rFonts w:eastAsia="楷体" w:hint="eastAsia"/>
          <w:sz w:val="21"/>
          <w:szCs w:val="21"/>
        </w:rPr>
        <w:t>“出门旅行，妨碍监护人履行对子女的监护义务”</w:t>
      </w:r>
      <w:r>
        <w:rPr>
          <w:rFonts w:hint="eastAsia"/>
          <w:sz w:val="21"/>
          <w:szCs w:val="21"/>
        </w:rPr>
        <w:t>，即丧失其抚养权。反之亦然，如果父亲</w:t>
      </w:r>
      <w:r>
        <w:rPr>
          <w:rFonts w:eastAsia="楷体" w:hint="eastAsia"/>
          <w:sz w:val="21"/>
          <w:szCs w:val="21"/>
        </w:rPr>
        <w:t>“离家出走，住处不详，或者是由于子女利益受到损害的原因”</w:t>
      </w:r>
      <w:r>
        <w:rPr>
          <w:rFonts w:hint="eastAsia"/>
          <w:sz w:val="21"/>
          <w:szCs w:val="21"/>
        </w:rPr>
        <w:t>，法官可根据《人权法》第</w:t>
      </w:r>
      <w:r>
        <w:rPr>
          <w:sz w:val="21"/>
          <w:szCs w:val="21"/>
        </w:rPr>
        <w:t>67</w:t>
      </w:r>
      <w:r>
        <w:rPr>
          <w:rFonts w:hint="eastAsia"/>
          <w:sz w:val="21"/>
          <w:szCs w:val="21"/>
        </w:rPr>
        <w:t>条的规定，撤消父亲的监护权，授予母亲行使。</w:t>
      </w:r>
    </w:p>
    <w:p w:rsidR="00000000" w:rsidRDefault="00000000">
      <w:pPr>
        <w:tabs>
          <w:tab w:val="left" w:pos="5220"/>
        </w:tabs>
        <w:spacing w:after="240" w:line="420" w:lineRule="exact"/>
        <w:ind w:firstLine="482"/>
        <w:jc w:val="both"/>
        <w:rPr>
          <w:sz w:val="21"/>
          <w:szCs w:val="21"/>
        </w:rPr>
      </w:pPr>
      <w:r>
        <w:rPr>
          <w:sz w:val="21"/>
          <w:szCs w:val="21"/>
        </w:rPr>
        <w:t>1038</w:t>
      </w:r>
      <w:r>
        <w:rPr>
          <w:rFonts w:hint="eastAsia"/>
          <w:sz w:val="21"/>
          <w:szCs w:val="21"/>
        </w:rPr>
        <w:t>．</w:t>
      </w:r>
      <w:r>
        <w:rPr>
          <w:sz w:val="21"/>
          <w:szCs w:val="21"/>
        </w:rPr>
        <w:t>1993</w:t>
      </w:r>
      <w:r>
        <w:rPr>
          <w:rFonts w:hint="eastAsia"/>
          <w:sz w:val="21"/>
          <w:szCs w:val="21"/>
        </w:rPr>
        <w:t>年</w:t>
      </w:r>
      <w:r>
        <w:rPr>
          <w:sz w:val="21"/>
          <w:szCs w:val="21"/>
        </w:rPr>
        <w:t>7</w:t>
      </w:r>
      <w:r>
        <w:rPr>
          <w:rFonts w:hint="eastAsia"/>
          <w:sz w:val="21"/>
          <w:szCs w:val="21"/>
        </w:rPr>
        <w:t>月</w:t>
      </w:r>
      <w:r>
        <w:rPr>
          <w:sz w:val="21"/>
          <w:szCs w:val="21"/>
        </w:rPr>
        <w:t>12</w:t>
      </w:r>
      <w:r>
        <w:rPr>
          <w:rFonts w:hint="eastAsia"/>
          <w:sz w:val="21"/>
          <w:szCs w:val="21"/>
        </w:rPr>
        <w:t>日第</w:t>
      </w:r>
      <w:r>
        <w:rPr>
          <w:sz w:val="21"/>
          <w:szCs w:val="21"/>
        </w:rPr>
        <w:t>93-74</w:t>
      </w:r>
      <w:r>
        <w:rPr>
          <w:rFonts w:hint="eastAsia"/>
          <w:sz w:val="21"/>
          <w:szCs w:val="21"/>
        </w:rPr>
        <w:t>号法令对《人权法》若干条款作出的修改，在配偶和父母的权利和义务方面，特别在选择居住地方面，实现了夫妻间的新平衡。</w:t>
      </w:r>
    </w:p>
    <w:p w:rsidR="00000000" w:rsidRDefault="00000000">
      <w:pPr>
        <w:tabs>
          <w:tab w:val="left" w:pos="5220"/>
        </w:tabs>
        <w:spacing w:after="240" w:line="420" w:lineRule="exact"/>
        <w:ind w:firstLine="482"/>
        <w:jc w:val="both"/>
        <w:rPr>
          <w:sz w:val="21"/>
          <w:szCs w:val="21"/>
        </w:rPr>
      </w:pPr>
      <w:r>
        <w:rPr>
          <w:sz w:val="21"/>
          <w:szCs w:val="21"/>
        </w:rPr>
        <w:t>1039</w:t>
      </w:r>
      <w:r>
        <w:rPr>
          <w:rFonts w:hint="eastAsia"/>
          <w:sz w:val="21"/>
          <w:szCs w:val="21"/>
        </w:rPr>
        <w:t>．在关系正常的情况下，夫妻双方可为经济利益或为工作原因，协商选择在特定时间内分居不同地点或城市；但在发生纠纷的情况下，则可援引第</w:t>
      </w:r>
      <w:r>
        <w:rPr>
          <w:sz w:val="21"/>
          <w:szCs w:val="21"/>
        </w:rPr>
        <w:t>23</w:t>
      </w:r>
      <w:r>
        <w:rPr>
          <w:rFonts w:hint="eastAsia"/>
          <w:sz w:val="21"/>
          <w:szCs w:val="21"/>
        </w:rPr>
        <w:t>条和第</w:t>
      </w:r>
      <w:r>
        <w:rPr>
          <w:sz w:val="21"/>
          <w:szCs w:val="21"/>
        </w:rPr>
        <w:t>61</w:t>
      </w:r>
      <w:r>
        <w:rPr>
          <w:rFonts w:hint="eastAsia"/>
          <w:sz w:val="21"/>
          <w:szCs w:val="21"/>
        </w:rPr>
        <w:t>条，分别向丈夫和妻子进行交涉。根据《人权法》第</w:t>
      </w:r>
      <w:r>
        <w:rPr>
          <w:sz w:val="21"/>
          <w:szCs w:val="21"/>
        </w:rPr>
        <w:t>32</w:t>
      </w:r>
      <w:r>
        <w:rPr>
          <w:rFonts w:hint="eastAsia"/>
          <w:sz w:val="21"/>
          <w:szCs w:val="21"/>
        </w:rPr>
        <w:t>条，丈夫可因受到的损害提出离婚。</w:t>
      </w:r>
    </w:p>
    <w:p w:rsidR="00000000" w:rsidRDefault="00000000">
      <w:pPr>
        <w:tabs>
          <w:tab w:val="left" w:pos="5220"/>
        </w:tabs>
        <w:spacing w:after="240" w:line="420" w:lineRule="exact"/>
        <w:ind w:firstLine="482"/>
        <w:jc w:val="both"/>
        <w:rPr>
          <w:sz w:val="21"/>
          <w:szCs w:val="21"/>
        </w:rPr>
      </w:pPr>
      <w:r>
        <w:rPr>
          <w:sz w:val="21"/>
          <w:szCs w:val="21"/>
        </w:rPr>
        <w:t>1040</w:t>
      </w:r>
      <w:r>
        <w:rPr>
          <w:rFonts w:hint="eastAsia"/>
          <w:sz w:val="21"/>
          <w:szCs w:val="21"/>
        </w:rPr>
        <w:t>．关于突尼斯妇女与外国人结婚的问题，根据</w:t>
      </w:r>
      <w:r>
        <w:rPr>
          <w:sz w:val="21"/>
          <w:szCs w:val="21"/>
        </w:rPr>
        <w:t>1998</w:t>
      </w:r>
      <w:r>
        <w:rPr>
          <w:rFonts w:hint="eastAsia"/>
          <w:sz w:val="21"/>
          <w:szCs w:val="21"/>
        </w:rPr>
        <w:t>年</w:t>
      </w:r>
      <w:r>
        <w:rPr>
          <w:sz w:val="21"/>
          <w:szCs w:val="21"/>
        </w:rPr>
        <w:t>11</w:t>
      </w:r>
      <w:r>
        <w:rPr>
          <w:rFonts w:hint="eastAsia"/>
          <w:sz w:val="21"/>
          <w:szCs w:val="21"/>
        </w:rPr>
        <w:t>月</w:t>
      </w:r>
      <w:r>
        <w:rPr>
          <w:sz w:val="21"/>
          <w:szCs w:val="21"/>
        </w:rPr>
        <w:t>27</w:t>
      </w:r>
      <w:r>
        <w:rPr>
          <w:rFonts w:hint="eastAsia"/>
          <w:sz w:val="21"/>
          <w:szCs w:val="21"/>
        </w:rPr>
        <w:t>日第</w:t>
      </w:r>
      <w:r>
        <w:rPr>
          <w:sz w:val="21"/>
          <w:szCs w:val="21"/>
        </w:rPr>
        <w:t>98-97</w:t>
      </w:r>
      <w:r>
        <w:rPr>
          <w:rFonts w:hint="eastAsia"/>
          <w:sz w:val="21"/>
          <w:szCs w:val="21"/>
        </w:rPr>
        <w:t>号法令颁布的《国际私法典》进一步确立了个人地位平等的原则，特别是关于夫妻住所的选择，法典第</w:t>
      </w:r>
      <w:r>
        <w:rPr>
          <w:sz w:val="21"/>
          <w:szCs w:val="21"/>
        </w:rPr>
        <w:t>47</w:t>
      </w:r>
      <w:r>
        <w:rPr>
          <w:rFonts w:hint="eastAsia"/>
          <w:sz w:val="21"/>
          <w:szCs w:val="21"/>
        </w:rPr>
        <w:t>、</w:t>
      </w:r>
      <w:r>
        <w:rPr>
          <w:sz w:val="21"/>
          <w:szCs w:val="21"/>
        </w:rPr>
        <w:t>48</w:t>
      </w:r>
      <w:r>
        <w:rPr>
          <w:rFonts w:hint="eastAsia"/>
          <w:sz w:val="21"/>
          <w:szCs w:val="21"/>
        </w:rPr>
        <w:t>和</w:t>
      </w:r>
      <w:r>
        <w:rPr>
          <w:sz w:val="21"/>
          <w:szCs w:val="21"/>
        </w:rPr>
        <w:t>49</w:t>
      </w:r>
      <w:r>
        <w:rPr>
          <w:rFonts w:hint="eastAsia"/>
          <w:sz w:val="21"/>
          <w:szCs w:val="21"/>
        </w:rPr>
        <w:t>条规定，在夫妻国籍不同的情况下，适用的法律如下：</w:t>
      </w:r>
    </w:p>
    <w:p w:rsidR="00000000" w:rsidRDefault="00000000">
      <w:pPr>
        <w:tabs>
          <w:tab w:val="left" w:pos="5220"/>
        </w:tabs>
        <w:spacing w:after="240" w:line="420" w:lineRule="exact"/>
        <w:ind w:firstLine="482"/>
        <w:jc w:val="both"/>
        <w:rPr>
          <w:sz w:val="21"/>
          <w:szCs w:val="21"/>
        </w:rPr>
      </w:pPr>
      <w:r>
        <w:rPr>
          <w:sz w:val="21"/>
          <w:szCs w:val="21"/>
        </w:rPr>
        <w:t xml:space="preserve">– </w:t>
      </w:r>
      <w:r>
        <w:rPr>
          <w:rFonts w:hint="eastAsia"/>
          <w:sz w:val="21"/>
          <w:szCs w:val="21"/>
        </w:rPr>
        <w:t>最后共同居住地的法律，或在没有共同居住地的情况下，如果“夫妻因各有义务（第</w:t>
      </w:r>
      <w:r>
        <w:rPr>
          <w:sz w:val="21"/>
          <w:szCs w:val="21"/>
        </w:rPr>
        <w:t>47</w:t>
      </w:r>
      <w:r>
        <w:rPr>
          <w:rFonts w:hint="eastAsia"/>
          <w:sz w:val="21"/>
          <w:szCs w:val="21"/>
        </w:rPr>
        <w:t>条），因离婚或因分居（第</w:t>
      </w:r>
      <w:r>
        <w:rPr>
          <w:sz w:val="21"/>
          <w:szCs w:val="21"/>
        </w:rPr>
        <w:t>49</w:t>
      </w:r>
      <w:r>
        <w:rPr>
          <w:rFonts w:hint="eastAsia"/>
          <w:sz w:val="21"/>
          <w:szCs w:val="21"/>
        </w:rPr>
        <w:t>条）”，凭良心选择的法律；</w:t>
      </w:r>
    </w:p>
    <w:p w:rsidR="00000000" w:rsidRDefault="00000000">
      <w:pPr>
        <w:tabs>
          <w:tab w:val="left" w:pos="5220"/>
        </w:tabs>
        <w:spacing w:after="240" w:line="420" w:lineRule="exact"/>
        <w:ind w:firstLine="482"/>
        <w:jc w:val="both"/>
        <w:rPr>
          <w:sz w:val="21"/>
          <w:szCs w:val="21"/>
        </w:rPr>
      </w:pPr>
      <w:r>
        <w:rPr>
          <w:sz w:val="21"/>
          <w:szCs w:val="21"/>
        </w:rPr>
        <w:t xml:space="preserve">– </w:t>
      </w:r>
      <w:r>
        <w:rPr>
          <w:rFonts w:hint="eastAsia"/>
          <w:sz w:val="21"/>
          <w:szCs w:val="21"/>
        </w:rPr>
        <w:t>最初共同居住地的法律，或在实行夫妻共有财产制的情况下，订立婚约地点的法律（第</w:t>
      </w:r>
      <w:r>
        <w:rPr>
          <w:sz w:val="21"/>
          <w:szCs w:val="21"/>
        </w:rPr>
        <w:t>48</w:t>
      </w:r>
      <w:r>
        <w:rPr>
          <w:rFonts w:hint="eastAsia"/>
          <w:sz w:val="21"/>
          <w:szCs w:val="21"/>
        </w:rPr>
        <w:t>条）。</w:t>
      </w:r>
    </w:p>
    <w:p w:rsidR="00000000" w:rsidRDefault="00000000">
      <w:pPr>
        <w:tabs>
          <w:tab w:val="left" w:pos="5220"/>
        </w:tabs>
        <w:spacing w:after="240" w:line="420" w:lineRule="exact"/>
        <w:ind w:firstLine="482"/>
        <w:jc w:val="both"/>
        <w:rPr>
          <w:sz w:val="21"/>
          <w:szCs w:val="21"/>
        </w:rPr>
      </w:pPr>
      <w:r>
        <w:rPr>
          <w:sz w:val="21"/>
          <w:szCs w:val="21"/>
        </w:rPr>
        <w:t>1041</w:t>
      </w:r>
      <w:r>
        <w:rPr>
          <w:rFonts w:hint="eastAsia"/>
          <w:sz w:val="21"/>
          <w:szCs w:val="21"/>
        </w:rPr>
        <w:t>．在进入离婚程序的情况下，适用法律不再是订立婚约时丈夫一方的法律，而是夫妻最后共同居住地的法律，或在没有共同居住地的情况下，凭良心选择的法律。</w:t>
      </w:r>
    </w:p>
    <w:p w:rsidR="00000000" w:rsidRDefault="00000000">
      <w:pPr>
        <w:numPr>
          <w:ilvl w:val="0"/>
          <w:numId w:val="59"/>
        </w:numPr>
        <w:tabs>
          <w:tab w:val="clear" w:pos="907"/>
          <w:tab w:val="left" w:pos="360"/>
        </w:tabs>
        <w:spacing w:before="240" w:after="240" w:line="440" w:lineRule="exact"/>
        <w:ind w:hanging="907"/>
        <w:jc w:val="both"/>
        <w:rPr>
          <w:sz w:val="21"/>
          <w:szCs w:val="21"/>
        </w:rPr>
      </w:pPr>
      <w:r>
        <w:rPr>
          <w:sz w:val="21"/>
          <w:szCs w:val="21"/>
        </w:rPr>
        <w:br w:type="page"/>
      </w:r>
      <w:r>
        <w:rPr>
          <w:rFonts w:eastAsia="SimHei" w:hint="eastAsia"/>
          <w:sz w:val="28"/>
          <w:szCs w:val="28"/>
        </w:rPr>
        <w:t>第</w:t>
      </w:r>
      <w:r>
        <w:rPr>
          <w:rFonts w:eastAsia="SimHei"/>
          <w:sz w:val="28"/>
          <w:szCs w:val="28"/>
        </w:rPr>
        <w:t>16</w:t>
      </w:r>
      <w:r>
        <w:rPr>
          <w:rFonts w:eastAsia="SimHei" w:hint="eastAsia"/>
          <w:sz w:val="28"/>
          <w:szCs w:val="28"/>
        </w:rPr>
        <w:t>条：婚姻及家庭法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48"/>
      </w:tblGrid>
      <w:tr w:rsidR="00000000">
        <w:tblPrEx>
          <w:tblCellMar>
            <w:top w:w="0" w:type="dxa"/>
            <w:bottom w:w="0" w:type="dxa"/>
          </w:tblCellMar>
        </w:tblPrEx>
        <w:tc>
          <w:tcPr>
            <w:tcW w:w="9948" w:type="dxa"/>
            <w:tcBorders>
              <w:top w:val="single" w:sz="4" w:space="0" w:color="auto"/>
              <w:left w:val="single" w:sz="4" w:space="0" w:color="auto"/>
              <w:bottom w:val="single" w:sz="4" w:space="0" w:color="auto"/>
              <w:right w:val="single" w:sz="4" w:space="0" w:color="auto"/>
            </w:tcBorders>
          </w:tcPr>
          <w:p w:rsidR="00000000" w:rsidRDefault="00000000">
            <w:pPr>
              <w:tabs>
                <w:tab w:val="left" w:pos="5220"/>
              </w:tabs>
              <w:spacing w:line="440" w:lineRule="exact"/>
              <w:ind w:firstLine="482"/>
              <w:jc w:val="both"/>
              <w:rPr>
                <w:rFonts w:eastAsia="楷体"/>
                <w:sz w:val="21"/>
                <w:szCs w:val="21"/>
              </w:rPr>
            </w:pPr>
            <w:r>
              <w:rPr>
                <w:rFonts w:eastAsia="楷体"/>
                <w:sz w:val="21"/>
                <w:szCs w:val="21"/>
              </w:rPr>
              <w:t>1</w:t>
            </w:r>
            <w:r>
              <w:rPr>
                <w:rFonts w:eastAsia="楷体" w:hint="eastAsia"/>
                <w:sz w:val="21"/>
                <w:szCs w:val="21"/>
              </w:rPr>
              <w:t>．缔约各国应采取一切适当措施，消除在有关婚姻和家庭关系的一切事务上对妇女的歧视，并特别应保证妇女在男女平等的基础上：</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(a) </w:t>
            </w:r>
            <w:r>
              <w:rPr>
                <w:rFonts w:eastAsia="楷体" w:hint="eastAsia"/>
                <w:sz w:val="21"/>
                <w:szCs w:val="21"/>
              </w:rPr>
              <w:t>有相同的缔结婚约的权利；</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(b) </w:t>
            </w:r>
            <w:r>
              <w:rPr>
                <w:rFonts w:eastAsia="楷体" w:hint="eastAsia"/>
                <w:sz w:val="21"/>
                <w:szCs w:val="21"/>
              </w:rPr>
              <w:t>有相同的自由选择配偶和非经本人自由表示、完全同意不缔结婚约的权利；</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(c) </w:t>
            </w:r>
            <w:r>
              <w:rPr>
                <w:rFonts w:eastAsia="楷体" w:hint="eastAsia"/>
                <w:sz w:val="21"/>
                <w:szCs w:val="21"/>
              </w:rPr>
              <w:t>在婚姻存续期间以及解除婚姻关系时，有相同的权利和义务；</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(d) </w:t>
            </w:r>
            <w:r>
              <w:rPr>
                <w:rFonts w:eastAsia="楷体" w:hint="eastAsia"/>
                <w:sz w:val="21"/>
                <w:szCs w:val="21"/>
              </w:rPr>
              <w:t>不论婚姻状况如何，在有关子女的事务上，作为父母亲有相同的权利和义务。但在任何情况下，均应以子女的利益为重；</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(e) </w:t>
            </w:r>
            <w:r>
              <w:rPr>
                <w:rFonts w:eastAsia="楷体" w:hint="eastAsia"/>
                <w:sz w:val="21"/>
                <w:szCs w:val="21"/>
              </w:rPr>
              <w:t>有相同的权利自由负责任地决定子女人数和生育间隔，并有机会使妇女获得行使这种权利的知识、教育和方法；</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(f) </w:t>
            </w:r>
            <w:r>
              <w:rPr>
                <w:rFonts w:eastAsia="楷体" w:hint="eastAsia"/>
                <w:sz w:val="21"/>
                <w:szCs w:val="21"/>
              </w:rPr>
              <w:t>在监护子女、看管、受托和收养子女或类似的制度方面，如果国家法规中有这些观念的话，有相同的权利和义务。但在任何情况下，均应以子女的利益为重；</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(g) </w:t>
            </w:r>
            <w:r>
              <w:rPr>
                <w:rFonts w:eastAsia="楷体" w:hint="eastAsia"/>
                <w:sz w:val="21"/>
                <w:szCs w:val="21"/>
              </w:rPr>
              <w:t>夫妻有相同的个人权利，包括选择姓氏、专业和职业的权利；</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 xml:space="preserve">(h) </w:t>
            </w:r>
            <w:r>
              <w:rPr>
                <w:rFonts w:eastAsia="楷体" w:hint="eastAsia"/>
                <w:sz w:val="21"/>
                <w:szCs w:val="21"/>
              </w:rPr>
              <w:t>配偶双方在财产的所有、取得、经营、管理、享有、处置方面，不论是无偿的或是收取价值酬报的，都具有相同的权利；</w:t>
            </w:r>
          </w:p>
          <w:p w:rsidR="00000000" w:rsidRDefault="00000000">
            <w:pPr>
              <w:tabs>
                <w:tab w:val="left" w:pos="5220"/>
              </w:tabs>
              <w:spacing w:line="440" w:lineRule="exact"/>
              <w:ind w:firstLine="482"/>
              <w:jc w:val="both"/>
              <w:rPr>
                <w:rFonts w:eastAsia="楷体"/>
                <w:sz w:val="21"/>
                <w:szCs w:val="21"/>
              </w:rPr>
            </w:pPr>
            <w:r>
              <w:rPr>
                <w:rFonts w:eastAsia="楷体"/>
                <w:sz w:val="21"/>
                <w:szCs w:val="21"/>
              </w:rPr>
              <w:t>2</w:t>
            </w:r>
            <w:r>
              <w:rPr>
                <w:rFonts w:eastAsia="楷体" w:hint="eastAsia"/>
                <w:sz w:val="21"/>
                <w:szCs w:val="21"/>
              </w:rPr>
              <w:t>．童年订婚和结婚应不具法律效力，并应采取一切必要行动，包括制订法律，规定结婚最低年龄，并规定婚姻必须向正式机构登记。</w:t>
            </w:r>
          </w:p>
        </w:tc>
      </w:tr>
    </w:tbl>
    <w:p w:rsidR="00000000" w:rsidRDefault="00000000">
      <w:pPr>
        <w:numPr>
          <w:ilvl w:val="0"/>
          <w:numId w:val="23"/>
        </w:numPr>
        <w:tabs>
          <w:tab w:val="clear" w:pos="420"/>
          <w:tab w:val="num" w:pos="600"/>
        </w:tabs>
        <w:spacing w:before="240" w:after="240" w:line="440" w:lineRule="exact"/>
        <w:jc w:val="both"/>
        <w:rPr>
          <w:rFonts w:eastAsia="SimHei"/>
          <w:sz w:val="28"/>
          <w:szCs w:val="28"/>
        </w:rPr>
      </w:pPr>
      <w:r>
        <w:rPr>
          <w:rFonts w:eastAsia="SimHei" w:hint="eastAsia"/>
          <w:sz w:val="28"/>
          <w:szCs w:val="28"/>
        </w:rPr>
        <w:t>家庭内的平等和伙伴</w:t>
      </w:r>
    </w:p>
    <w:p w:rsidR="00000000" w:rsidRDefault="00000000">
      <w:pPr>
        <w:spacing w:after="240" w:line="440" w:lineRule="exact"/>
        <w:ind w:firstLine="480"/>
        <w:jc w:val="both"/>
        <w:rPr>
          <w:sz w:val="21"/>
          <w:szCs w:val="21"/>
        </w:rPr>
      </w:pPr>
      <w:r>
        <w:rPr>
          <w:sz w:val="21"/>
          <w:szCs w:val="21"/>
        </w:rPr>
        <w:t>1042</w:t>
      </w:r>
      <w:r>
        <w:rPr>
          <w:rFonts w:hint="eastAsia"/>
          <w:sz w:val="21"/>
          <w:szCs w:val="21"/>
        </w:rPr>
        <w:t>．为使突尼斯家庭建立在男女法律地位平等的基础上，建立在家庭和社会中用道德规范夫妻关系的基础上，《人权法》特规定如下：</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废除一父多妻制（违者将追究刑事责任）；</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离婚必须通过司法机关审理，禁止休妻，夫妻双方都有提出离婚的权利；</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女子结婚的法定年龄为</w:t>
      </w:r>
      <w:r>
        <w:rPr>
          <w:sz w:val="21"/>
          <w:szCs w:val="21"/>
        </w:rPr>
        <w:t>17</w:t>
      </w:r>
      <w:r>
        <w:rPr>
          <w:rFonts w:hint="eastAsia"/>
          <w:sz w:val="21"/>
          <w:szCs w:val="21"/>
        </w:rPr>
        <w:t>岁，并需得到本人同意；</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妇女可以出庭诉讼并以自己的名义接受传讯，与男子一样有进入司法界的可能；</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如果父亲去世，母亲对未成年子女有监护权；</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在遗产继承方面，如果女儿先于父亲去世，遗产则由她的子女继承；</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独生女有回归权，可继承其生父母的全部遗产。</w:t>
      </w:r>
    </w:p>
    <w:p w:rsidR="00000000" w:rsidRDefault="00000000">
      <w:pPr>
        <w:spacing w:after="240" w:line="440" w:lineRule="exact"/>
        <w:ind w:firstLine="480"/>
        <w:jc w:val="both"/>
        <w:rPr>
          <w:sz w:val="21"/>
          <w:szCs w:val="21"/>
        </w:rPr>
      </w:pPr>
      <w:r>
        <w:rPr>
          <w:sz w:val="21"/>
          <w:szCs w:val="21"/>
        </w:rPr>
        <w:t>1043</w:t>
      </w:r>
      <w:r>
        <w:rPr>
          <w:rFonts w:hint="eastAsia"/>
          <w:sz w:val="21"/>
          <w:szCs w:val="21"/>
        </w:rPr>
        <w:t>．鉴于突尼斯社会的演变，《人权法》业经多次修改。</w:t>
      </w:r>
      <w:r>
        <w:rPr>
          <w:sz w:val="21"/>
          <w:szCs w:val="21"/>
        </w:rPr>
        <w:t>1993</w:t>
      </w:r>
      <w:r>
        <w:rPr>
          <w:rFonts w:hint="eastAsia"/>
          <w:sz w:val="21"/>
          <w:szCs w:val="21"/>
        </w:rPr>
        <w:t>年那次修改对夫妻关系和家庭关系的性质作了深刻的改变，进一步确认了男女平等的原则和奠定了家庭民主管理的基础。</w:t>
      </w:r>
    </w:p>
    <w:p w:rsidR="00000000" w:rsidRDefault="00000000">
      <w:pPr>
        <w:spacing w:after="240" w:line="440" w:lineRule="exact"/>
        <w:ind w:firstLine="480"/>
        <w:jc w:val="both"/>
        <w:rPr>
          <w:sz w:val="21"/>
          <w:szCs w:val="21"/>
        </w:rPr>
      </w:pPr>
      <w:r>
        <w:rPr>
          <w:sz w:val="21"/>
          <w:szCs w:val="21"/>
        </w:rPr>
        <w:t>1044</w:t>
      </w:r>
      <w:r>
        <w:rPr>
          <w:rFonts w:hint="eastAsia"/>
          <w:sz w:val="21"/>
          <w:szCs w:val="21"/>
        </w:rPr>
        <w:t>．根据</w:t>
      </w:r>
      <w:r>
        <w:rPr>
          <w:sz w:val="21"/>
          <w:szCs w:val="21"/>
        </w:rPr>
        <w:t>1993</w:t>
      </w:r>
      <w:r>
        <w:rPr>
          <w:rFonts w:hint="eastAsia"/>
          <w:sz w:val="21"/>
          <w:szCs w:val="21"/>
        </w:rPr>
        <w:t>年</w:t>
      </w:r>
      <w:r>
        <w:rPr>
          <w:sz w:val="21"/>
          <w:szCs w:val="21"/>
        </w:rPr>
        <w:t>7</w:t>
      </w:r>
      <w:r>
        <w:rPr>
          <w:rFonts w:hint="eastAsia"/>
          <w:sz w:val="21"/>
          <w:szCs w:val="21"/>
        </w:rPr>
        <w:t>月</w:t>
      </w:r>
      <w:r>
        <w:rPr>
          <w:sz w:val="21"/>
          <w:szCs w:val="21"/>
        </w:rPr>
        <w:t>12</w:t>
      </w:r>
      <w:r>
        <w:rPr>
          <w:rFonts w:hint="eastAsia"/>
          <w:sz w:val="21"/>
          <w:szCs w:val="21"/>
        </w:rPr>
        <w:t>日第</w:t>
      </w:r>
      <w:r>
        <w:rPr>
          <w:sz w:val="21"/>
          <w:szCs w:val="21"/>
        </w:rPr>
        <w:t>93-74</w:t>
      </w:r>
      <w:r>
        <w:rPr>
          <w:rFonts w:hint="eastAsia"/>
          <w:sz w:val="21"/>
          <w:szCs w:val="21"/>
        </w:rPr>
        <w:t>号法令对《人权法》的修改，在确认平等原则和责任共担原则的基础上，夫妻在家庭中的权利和义务发生了重大的变革。妻子在家庭中的地位得到了提高，也就是说，妻子在子女管理和家庭管理的问题上，有越来越多的参与和决策权。</w:t>
      </w:r>
    </w:p>
    <w:p w:rsidR="00000000" w:rsidRDefault="00000000">
      <w:pPr>
        <w:spacing w:after="240" w:line="440" w:lineRule="exact"/>
        <w:ind w:firstLine="480"/>
        <w:jc w:val="both"/>
        <w:rPr>
          <w:sz w:val="21"/>
          <w:szCs w:val="21"/>
        </w:rPr>
      </w:pPr>
      <w:r>
        <w:rPr>
          <w:sz w:val="21"/>
          <w:szCs w:val="21"/>
        </w:rPr>
        <w:t>1045</w:t>
      </w:r>
      <w:r>
        <w:rPr>
          <w:rFonts w:hint="eastAsia"/>
          <w:sz w:val="21"/>
          <w:szCs w:val="21"/>
        </w:rPr>
        <w:t>．作为妻子和母亲，妇女在管理家务方面，在创造父母和子女之间互助团结的家庭气氛方面，从此拥有新的权利，这些措施都大大增进了家庭成员间的联系。</w:t>
      </w:r>
    </w:p>
    <w:p w:rsidR="00000000" w:rsidRDefault="00000000">
      <w:pPr>
        <w:spacing w:after="240" w:line="440" w:lineRule="exact"/>
        <w:jc w:val="both"/>
        <w:rPr>
          <w:rFonts w:eastAsia="SimHei"/>
          <w:sz w:val="21"/>
          <w:szCs w:val="21"/>
        </w:rPr>
      </w:pPr>
      <w:r>
        <w:rPr>
          <w:rFonts w:eastAsia="SimHei"/>
          <w:b/>
          <w:bCs/>
          <w:sz w:val="21"/>
          <w:szCs w:val="21"/>
        </w:rPr>
        <w:t>1</w:t>
      </w:r>
      <w:r>
        <w:rPr>
          <w:rFonts w:eastAsia="SimHei"/>
          <w:sz w:val="21"/>
          <w:szCs w:val="21"/>
        </w:rPr>
        <w:t xml:space="preserve"> </w:t>
      </w:r>
      <w:r>
        <w:rPr>
          <w:rFonts w:eastAsia="SimHei" w:hint="eastAsia"/>
          <w:sz w:val="21"/>
          <w:szCs w:val="21"/>
        </w:rPr>
        <w:t>配偶关系：相互承诺</w:t>
      </w:r>
    </w:p>
    <w:p w:rsidR="00000000" w:rsidRDefault="00000000">
      <w:pPr>
        <w:spacing w:after="240" w:line="440" w:lineRule="exact"/>
        <w:ind w:firstLine="480"/>
        <w:jc w:val="both"/>
        <w:rPr>
          <w:sz w:val="21"/>
          <w:szCs w:val="21"/>
        </w:rPr>
      </w:pPr>
      <w:r>
        <w:rPr>
          <w:sz w:val="21"/>
          <w:szCs w:val="21"/>
        </w:rPr>
        <w:t>1046</w:t>
      </w:r>
      <w:r>
        <w:rPr>
          <w:rFonts w:hint="eastAsia"/>
          <w:sz w:val="21"/>
          <w:szCs w:val="21"/>
        </w:rPr>
        <w:t>．《人权法》在关于悔婚的第</w:t>
      </w:r>
      <w:r>
        <w:rPr>
          <w:sz w:val="21"/>
          <w:szCs w:val="21"/>
        </w:rPr>
        <w:t>2</w:t>
      </w:r>
      <w:r>
        <w:rPr>
          <w:rFonts w:hint="eastAsia"/>
          <w:sz w:val="21"/>
          <w:szCs w:val="21"/>
        </w:rPr>
        <w:t>条和关于解除婚约的第</w:t>
      </w:r>
      <w:r>
        <w:rPr>
          <w:sz w:val="21"/>
          <w:szCs w:val="21"/>
        </w:rPr>
        <w:t>28</w:t>
      </w:r>
      <w:r>
        <w:rPr>
          <w:rFonts w:hint="eastAsia"/>
          <w:sz w:val="21"/>
          <w:szCs w:val="21"/>
        </w:rPr>
        <w:t>条原来曾规定，只有未婚夫或丈夫可向未婚妻或妻子要回送出的财礼。可是，随着突尼斯社会的文明演变，劳动妇女一般拥有独立的财产，并向其未婚夫或丈夫赠送礼物。在出现悔婚或在解除婚约的情况下，女子自然与男子一样有要回赠礼的权利。</w:t>
      </w:r>
    </w:p>
    <w:p w:rsidR="00000000" w:rsidRDefault="00000000">
      <w:pPr>
        <w:spacing w:after="240" w:line="440" w:lineRule="exact"/>
        <w:ind w:firstLine="480"/>
        <w:jc w:val="both"/>
        <w:rPr>
          <w:sz w:val="21"/>
          <w:szCs w:val="21"/>
        </w:rPr>
      </w:pPr>
      <w:r>
        <w:rPr>
          <w:sz w:val="21"/>
          <w:szCs w:val="21"/>
        </w:rPr>
        <w:t>1047</w:t>
      </w:r>
      <w:r>
        <w:rPr>
          <w:rFonts w:hint="eastAsia"/>
          <w:sz w:val="21"/>
          <w:szCs w:val="21"/>
        </w:rPr>
        <w:t>．</w:t>
      </w:r>
      <w:r>
        <w:rPr>
          <w:sz w:val="21"/>
          <w:szCs w:val="21"/>
        </w:rPr>
        <w:t>1993</w:t>
      </w:r>
      <w:r>
        <w:rPr>
          <w:rFonts w:hint="eastAsia"/>
          <w:sz w:val="21"/>
          <w:szCs w:val="21"/>
        </w:rPr>
        <w:t>年</w:t>
      </w:r>
      <w:r>
        <w:rPr>
          <w:sz w:val="21"/>
          <w:szCs w:val="21"/>
        </w:rPr>
        <w:t>7</w:t>
      </w:r>
      <w:r>
        <w:rPr>
          <w:rFonts w:hint="eastAsia"/>
          <w:sz w:val="21"/>
          <w:szCs w:val="21"/>
        </w:rPr>
        <w:t>月</w:t>
      </w:r>
      <w:r>
        <w:rPr>
          <w:sz w:val="21"/>
          <w:szCs w:val="21"/>
        </w:rPr>
        <w:t>12</w:t>
      </w:r>
      <w:r>
        <w:rPr>
          <w:rFonts w:hint="eastAsia"/>
          <w:sz w:val="21"/>
          <w:szCs w:val="21"/>
        </w:rPr>
        <w:t>日第</w:t>
      </w:r>
      <w:r>
        <w:rPr>
          <w:sz w:val="21"/>
          <w:szCs w:val="21"/>
        </w:rPr>
        <w:t>93-74</w:t>
      </w:r>
      <w:r>
        <w:rPr>
          <w:rFonts w:hint="eastAsia"/>
          <w:sz w:val="21"/>
          <w:szCs w:val="21"/>
        </w:rPr>
        <w:t>号法令修改了《人权法》的两项条款，以便在这方面实现男女平等，规定如下：</w:t>
      </w:r>
    </w:p>
    <w:p w:rsidR="00000000" w:rsidRDefault="00000000">
      <w:pPr>
        <w:spacing w:after="240" w:line="440" w:lineRule="exact"/>
        <w:ind w:firstLine="480"/>
        <w:jc w:val="both"/>
        <w:rPr>
          <w:sz w:val="21"/>
          <w:szCs w:val="21"/>
        </w:rPr>
      </w:pPr>
      <w:r>
        <w:rPr>
          <w:rFonts w:hint="eastAsia"/>
          <w:sz w:val="21"/>
          <w:szCs w:val="21"/>
        </w:rPr>
        <w:t>新第</w:t>
      </w:r>
      <w:r>
        <w:rPr>
          <w:sz w:val="21"/>
          <w:szCs w:val="21"/>
        </w:rPr>
        <w:t>2</w:t>
      </w:r>
      <w:r>
        <w:rPr>
          <w:rFonts w:hint="eastAsia"/>
          <w:sz w:val="21"/>
          <w:szCs w:val="21"/>
        </w:rPr>
        <w:t>条：</w:t>
      </w:r>
      <w:r>
        <w:rPr>
          <w:rFonts w:eastAsia="楷体" w:hint="eastAsia"/>
          <w:sz w:val="21"/>
          <w:szCs w:val="21"/>
        </w:rPr>
        <w:t>“除非悔婚或另有规定，未婚夫妻都有权索回送给对方的礼物。”</w:t>
      </w:r>
    </w:p>
    <w:p w:rsidR="00000000" w:rsidRDefault="00000000">
      <w:pPr>
        <w:spacing w:after="240" w:line="440" w:lineRule="exact"/>
        <w:ind w:firstLine="480"/>
        <w:jc w:val="both"/>
        <w:rPr>
          <w:rFonts w:eastAsia="楷体"/>
          <w:sz w:val="21"/>
          <w:szCs w:val="21"/>
        </w:rPr>
      </w:pPr>
      <w:r>
        <w:rPr>
          <w:rFonts w:hint="eastAsia"/>
          <w:sz w:val="21"/>
          <w:szCs w:val="21"/>
        </w:rPr>
        <w:t>新第</w:t>
      </w:r>
      <w:r>
        <w:rPr>
          <w:sz w:val="21"/>
          <w:szCs w:val="21"/>
        </w:rPr>
        <w:t>28</w:t>
      </w:r>
      <w:r>
        <w:rPr>
          <w:rFonts w:hint="eastAsia"/>
          <w:sz w:val="21"/>
          <w:szCs w:val="21"/>
        </w:rPr>
        <w:t>条：</w:t>
      </w:r>
      <w:r>
        <w:rPr>
          <w:rFonts w:eastAsia="楷体" w:hint="eastAsia"/>
          <w:sz w:val="21"/>
          <w:szCs w:val="21"/>
        </w:rPr>
        <w:t>“在完婚前由于未婚夫或未婚妻的原因而解除婚约的情况下，双方在订立婚约后相互赠送的礼物，即使已经损坏，也要保持现状，归还对方。完婚后则无需归还。”</w:t>
      </w:r>
    </w:p>
    <w:p w:rsidR="00000000" w:rsidRDefault="00000000">
      <w:pPr>
        <w:spacing w:after="240" w:line="440" w:lineRule="exact"/>
        <w:ind w:firstLine="480"/>
        <w:jc w:val="both"/>
        <w:rPr>
          <w:sz w:val="21"/>
          <w:szCs w:val="21"/>
        </w:rPr>
      </w:pPr>
      <w:r>
        <w:rPr>
          <w:sz w:val="21"/>
          <w:szCs w:val="21"/>
        </w:rPr>
        <w:t>1048</w:t>
      </w:r>
      <w:r>
        <w:rPr>
          <w:rFonts w:hint="eastAsia"/>
          <w:sz w:val="21"/>
          <w:szCs w:val="21"/>
        </w:rPr>
        <w:t>．这些修改显然确认在完婚前男女之间的非歧视原则，从而为未来家庭中的平等精神铺平道路。</w:t>
      </w:r>
    </w:p>
    <w:p w:rsidR="00000000" w:rsidRDefault="00000000">
      <w:pPr>
        <w:spacing w:after="240" w:line="440" w:lineRule="exact"/>
        <w:jc w:val="both"/>
        <w:rPr>
          <w:rFonts w:eastAsia="SimHei"/>
          <w:sz w:val="21"/>
          <w:szCs w:val="21"/>
        </w:rPr>
      </w:pPr>
      <w:r>
        <w:rPr>
          <w:rFonts w:eastAsia="SimHei"/>
          <w:b/>
          <w:bCs/>
          <w:sz w:val="21"/>
          <w:szCs w:val="21"/>
        </w:rPr>
        <w:t xml:space="preserve">2 </w:t>
      </w:r>
      <w:r>
        <w:rPr>
          <w:rFonts w:eastAsia="SimHei" w:hint="eastAsia"/>
          <w:sz w:val="21"/>
          <w:szCs w:val="21"/>
        </w:rPr>
        <w:t>废除对财礼的法定评估</w:t>
      </w:r>
    </w:p>
    <w:p w:rsidR="00000000" w:rsidRDefault="00000000">
      <w:pPr>
        <w:spacing w:after="240" w:line="440" w:lineRule="exact"/>
        <w:ind w:firstLine="480"/>
        <w:jc w:val="both"/>
        <w:rPr>
          <w:sz w:val="21"/>
          <w:szCs w:val="21"/>
        </w:rPr>
      </w:pPr>
      <w:r>
        <w:rPr>
          <w:sz w:val="21"/>
          <w:szCs w:val="21"/>
        </w:rPr>
        <w:t>1049</w:t>
      </w:r>
      <w:r>
        <w:rPr>
          <w:rFonts w:hint="eastAsia"/>
          <w:sz w:val="21"/>
          <w:szCs w:val="21"/>
        </w:rPr>
        <w:t>．《人权法》第</w:t>
      </w:r>
      <w:r>
        <w:rPr>
          <w:sz w:val="21"/>
          <w:szCs w:val="21"/>
        </w:rPr>
        <w:t>3</w:t>
      </w:r>
      <w:r>
        <w:rPr>
          <w:rFonts w:hint="eastAsia"/>
          <w:sz w:val="21"/>
          <w:szCs w:val="21"/>
        </w:rPr>
        <w:t>条把“确定送给女方财礼的价值”说成是婚约生效的条件之一。</w:t>
      </w:r>
    </w:p>
    <w:p w:rsidR="00000000" w:rsidRDefault="00000000">
      <w:pPr>
        <w:spacing w:after="240" w:line="440" w:lineRule="exact"/>
        <w:ind w:firstLine="480"/>
        <w:jc w:val="both"/>
        <w:rPr>
          <w:sz w:val="21"/>
          <w:szCs w:val="21"/>
        </w:rPr>
      </w:pPr>
      <w:r>
        <w:rPr>
          <w:sz w:val="21"/>
          <w:szCs w:val="21"/>
        </w:rPr>
        <w:t>1050</w:t>
      </w:r>
      <w:r>
        <w:rPr>
          <w:rFonts w:hint="eastAsia"/>
          <w:sz w:val="21"/>
          <w:szCs w:val="21"/>
        </w:rPr>
        <w:t>．《人权法》旧第</w:t>
      </w:r>
      <w:r>
        <w:rPr>
          <w:sz w:val="21"/>
          <w:szCs w:val="21"/>
        </w:rPr>
        <w:t>12</w:t>
      </w:r>
      <w:r>
        <w:rPr>
          <w:rFonts w:hint="eastAsia"/>
          <w:sz w:val="21"/>
          <w:szCs w:val="21"/>
        </w:rPr>
        <w:t>条要求财礼应为数可观，并且不定上限。新第</w:t>
      </w:r>
      <w:r>
        <w:rPr>
          <w:sz w:val="21"/>
          <w:szCs w:val="21"/>
        </w:rPr>
        <w:t>12</w:t>
      </w:r>
      <w:r>
        <w:rPr>
          <w:rFonts w:hint="eastAsia"/>
          <w:sz w:val="21"/>
          <w:szCs w:val="21"/>
        </w:rPr>
        <w:t>条废止了这一规定，消除有关金钱收买的任何影射。</w:t>
      </w:r>
    </w:p>
    <w:p w:rsidR="00000000" w:rsidRDefault="00000000">
      <w:pPr>
        <w:spacing w:after="240" w:line="440" w:lineRule="exact"/>
        <w:ind w:firstLine="480"/>
        <w:jc w:val="both"/>
        <w:rPr>
          <w:sz w:val="21"/>
          <w:szCs w:val="21"/>
        </w:rPr>
      </w:pPr>
      <w:r>
        <w:rPr>
          <w:rFonts w:hint="eastAsia"/>
          <w:sz w:val="21"/>
          <w:szCs w:val="21"/>
        </w:rPr>
        <w:t>新第</w:t>
      </w:r>
      <w:r>
        <w:rPr>
          <w:sz w:val="21"/>
          <w:szCs w:val="21"/>
        </w:rPr>
        <w:t>12</w:t>
      </w:r>
      <w:r>
        <w:rPr>
          <w:rFonts w:hint="eastAsia"/>
          <w:sz w:val="21"/>
          <w:szCs w:val="21"/>
        </w:rPr>
        <w:t>条：</w:t>
      </w:r>
      <w:r>
        <w:rPr>
          <w:rFonts w:eastAsia="楷体" w:hint="eastAsia"/>
          <w:sz w:val="21"/>
          <w:szCs w:val="21"/>
        </w:rPr>
        <w:t>“财礼可由按货币估价的任何合法财产所构成。财礼属于妻子。”</w:t>
      </w:r>
    </w:p>
    <w:p w:rsidR="00000000" w:rsidRDefault="00000000">
      <w:pPr>
        <w:spacing w:after="240" w:line="440" w:lineRule="exact"/>
        <w:ind w:firstLine="480"/>
        <w:jc w:val="both"/>
        <w:rPr>
          <w:sz w:val="21"/>
          <w:szCs w:val="21"/>
        </w:rPr>
      </w:pPr>
      <w:r>
        <w:rPr>
          <w:rFonts w:hint="eastAsia"/>
          <w:sz w:val="21"/>
          <w:szCs w:val="21"/>
        </w:rPr>
        <w:t>财礼不再是婚姻的物质条件，而更多是一种心理条件，是向妻子示爱的表现。</w:t>
      </w:r>
    </w:p>
    <w:p w:rsidR="00000000" w:rsidRDefault="00000000">
      <w:pPr>
        <w:spacing w:after="240" w:line="440" w:lineRule="exact"/>
        <w:ind w:firstLine="480"/>
        <w:jc w:val="both"/>
        <w:rPr>
          <w:sz w:val="21"/>
          <w:szCs w:val="21"/>
        </w:rPr>
      </w:pPr>
      <w:r>
        <w:rPr>
          <w:sz w:val="21"/>
          <w:szCs w:val="21"/>
        </w:rPr>
        <w:t>1051</w:t>
      </w:r>
      <w:r>
        <w:rPr>
          <w:rFonts w:hint="eastAsia"/>
          <w:sz w:val="21"/>
          <w:szCs w:val="21"/>
        </w:rPr>
        <w:t>．实际上，财礼越来越不被社会看作是婚姻的条件，社会实践逐渐赋予它一种象征的价值。大部分婚约提到“给新娘</w:t>
      </w:r>
      <w:r>
        <w:rPr>
          <w:sz w:val="21"/>
          <w:szCs w:val="21"/>
        </w:rPr>
        <w:t>5</w:t>
      </w:r>
      <w:r>
        <w:rPr>
          <w:rFonts w:hint="eastAsia"/>
          <w:sz w:val="21"/>
          <w:szCs w:val="21"/>
        </w:rPr>
        <w:t>第纳尔”的象征性财礼（相当于</w:t>
      </w:r>
      <w:r>
        <w:rPr>
          <w:sz w:val="21"/>
          <w:szCs w:val="21"/>
        </w:rPr>
        <w:t>5</w:t>
      </w:r>
      <w:r>
        <w:rPr>
          <w:rFonts w:hint="eastAsia"/>
          <w:sz w:val="21"/>
          <w:szCs w:val="21"/>
        </w:rPr>
        <w:t>美元），正如政府机构所鼓励的那样。</w:t>
      </w:r>
    </w:p>
    <w:p w:rsidR="00000000" w:rsidRDefault="00000000">
      <w:pPr>
        <w:spacing w:after="240" w:line="440" w:lineRule="exact"/>
        <w:jc w:val="both"/>
        <w:rPr>
          <w:rFonts w:eastAsia="SimHei"/>
          <w:sz w:val="21"/>
          <w:szCs w:val="21"/>
        </w:rPr>
      </w:pPr>
      <w:r>
        <w:rPr>
          <w:rFonts w:eastAsia="SimHei"/>
          <w:b/>
          <w:bCs/>
          <w:sz w:val="21"/>
          <w:szCs w:val="21"/>
        </w:rPr>
        <w:t xml:space="preserve">3 </w:t>
      </w:r>
      <w:r>
        <w:rPr>
          <w:rFonts w:eastAsia="SimHei" w:hint="eastAsia"/>
          <w:sz w:val="21"/>
          <w:szCs w:val="21"/>
        </w:rPr>
        <w:t>未成年妻子通过婚姻获得解放</w:t>
      </w:r>
    </w:p>
    <w:p w:rsidR="00000000" w:rsidRDefault="00000000">
      <w:pPr>
        <w:spacing w:after="240" w:line="440" w:lineRule="exact"/>
        <w:ind w:firstLine="480"/>
        <w:jc w:val="both"/>
        <w:rPr>
          <w:rFonts w:eastAsia="楷体"/>
          <w:sz w:val="21"/>
          <w:szCs w:val="21"/>
        </w:rPr>
      </w:pPr>
      <w:r>
        <w:rPr>
          <w:sz w:val="21"/>
          <w:szCs w:val="21"/>
        </w:rPr>
        <w:t>1052</w:t>
      </w:r>
      <w:r>
        <w:rPr>
          <w:rFonts w:hint="eastAsia"/>
          <w:sz w:val="21"/>
          <w:szCs w:val="21"/>
        </w:rPr>
        <w:t>．根据《人权法》第</w:t>
      </w:r>
      <w:r>
        <w:rPr>
          <w:sz w:val="21"/>
          <w:szCs w:val="21"/>
        </w:rPr>
        <w:t>5</w:t>
      </w:r>
      <w:r>
        <w:rPr>
          <w:rFonts w:hint="eastAsia"/>
          <w:sz w:val="21"/>
          <w:szCs w:val="21"/>
        </w:rPr>
        <w:t>条规定，结婚的法定年龄女子为</w:t>
      </w:r>
      <w:r>
        <w:rPr>
          <w:sz w:val="21"/>
          <w:szCs w:val="21"/>
        </w:rPr>
        <w:t>17</w:t>
      </w:r>
      <w:r>
        <w:rPr>
          <w:rFonts w:hint="eastAsia"/>
          <w:sz w:val="21"/>
          <w:szCs w:val="21"/>
        </w:rPr>
        <w:t>岁，男子为</w:t>
      </w:r>
      <w:r>
        <w:rPr>
          <w:sz w:val="21"/>
          <w:szCs w:val="21"/>
        </w:rPr>
        <w:t>20</w:t>
      </w:r>
      <w:r>
        <w:rPr>
          <w:rFonts w:hint="eastAsia"/>
          <w:sz w:val="21"/>
          <w:szCs w:val="21"/>
        </w:rPr>
        <w:t>岁，但同一法典的第</w:t>
      </w:r>
      <w:r>
        <w:rPr>
          <w:sz w:val="21"/>
          <w:szCs w:val="21"/>
        </w:rPr>
        <w:t>153</w:t>
      </w:r>
      <w:r>
        <w:rPr>
          <w:rFonts w:hint="eastAsia"/>
          <w:sz w:val="21"/>
          <w:szCs w:val="21"/>
        </w:rPr>
        <w:t>条又说，</w:t>
      </w:r>
      <w:r>
        <w:rPr>
          <w:rFonts w:eastAsia="楷体" w:hint="eastAsia"/>
          <w:sz w:val="21"/>
          <w:szCs w:val="21"/>
        </w:rPr>
        <w:t>“凡未达到成年年龄</w:t>
      </w:r>
      <w:r>
        <w:rPr>
          <w:rFonts w:eastAsia="楷体"/>
          <w:sz w:val="21"/>
          <w:szCs w:val="21"/>
        </w:rPr>
        <w:t>20</w:t>
      </w:r>
      <w:r>
        <w:rPr>
          <w:rFonts w:eastAsia="楷体" w:hint="eastAsia"/>
          <w:sz w:val="21"/>
          <w:szCs w:val="21"/>
        </w:rPr>
        <w:t>周岁者，不分男女，均被视为因未成年而不享受权利者”。</w:t>
      </w:r>
    </w:p>
    <w:p w:rsidR="00000000" w:rsidRDefault="00000000">
      <w:pPr>
        <w:spacing w:after="240" w:line="440" w:lineRule="exact"/>
        <w:ind w:firstLine="480"/>
        <w:jc w:val="both"/>
        <w:rPr>
          <w:sz w:val="21"/>
          <w:szCs w:val="21"/>
        </w:rPr>
      </w:pPr>
      <w:r>
        <w:rPr>
          <w:sz w:val="21"/>
          <w:szCs w:val="21"/>
        </w:rPr>
        <w:t>1053</w:t>
      </w:r>
      <w:r>
        <w:rPr>
          <w:rFonts w:hint="eastAsia"/>
          <w:sz w:val="21"/>
          <w:szCs w:val="21"/>
        </w:rPr>
        <w:t>．为使夫妻在法定能力方面处于平等地位，立法机构在第</w:t>
      </w:r>
      <w:r>
        <w:rPr>
          <w:sz w:val="21"/>
          <w:szCs w:val="21"/>
        </w:rPr>
        <w:t>153</w:t>
      </w:r>
      <w:r>
        <w:rPr>
          <w:rFonts w:hint="eastAsia"/>
          <w:sz w:val="21"/>
          <w:szCs w:val="21"/>
        </w:rPr>
        <w:t>条增添了一项新规定：</w:t>
      </w:r>
      <w:r>
        <w:rPr>
          <w:rFonts w:ascii="楷体" w:eastAsia="楷体" w:hint="eastAsia"/>
          <w:sz w:val="21"/>
          <w:szCs w:val="21"/>
        </w:rPr>
        <w:t>“</w:t>
      </w:r>
      <w:r>
        <w:rPr>
          <w:sz w:val="21"/>
          <w:szCs w:val="21"/>
        </w:rPr>
        <w:t>17</w:t>
      </w:r>
      <w:r>
        <w:rPr>
          <w:rFonts w:ascii="楷体" w:eastAsia="楷体" w:hint="eastAsia"/>
          <w:sz w:val="21"/>
          <w:szCs w:val="21"/>
        </w:rPr>
        <w:t>岁以上未成年人可因婚姻在涉及公民地位及民事行为和商事行为的问题上获得解放”</w:t>
      </w:r>
      <w:r>
        <w:rPr>
          <w:rFonts w:hint="eastAsia"/>
          <w:sz w:val="21"/>
          <w:szCs w:val="21"/>
        </w:rPr>
        <w:t>。</w:t>
      </w:r>
    </w:p>
    <w:p w:rsidR="00000000" w:rsidRDefault="00000000">
      <w:pPr>
        <w:spacing w:after="240" w:line="440" w:lineRule="exact"/>
        <w:ind w:firstLine="480"/>
        <w:jc w:val="both"/>
        <w:rPr>
          <w:rFonts w:eastAsia="楷体"/>
          <w:sz w:val="21"/>
          <w:szCs w:val="21"/>
        </w:rPr>
      </w:pPr>
      <w:r>
        <w:rPr>
          <w:sz w:val="21"/>
          <w:szCs w:val="21"/>
        </w:rPr>
        <w:t>1054</w:t>
      </w:r>
      <w:r>
        <w:rPr>
          <w:rFonts w:hint="eastAsia"/>
          <w:sz w:val="21"/>
          <w:szCs w:val="21"/>
        </w:rPr>
        <w:t>．新第</w:t>
      </w:r>
      <w:r>
        <w:rPr>
          <w:sz w:val="21"/>
          <w:szCs w:val="21"/>
        </w:rPr>
        <w:t>153</w:t>
      </w:r>
      <w:r>
        <w:rPr>
          <w:rFonts w:hint="eastAsia"/>
          <w:sz w:val="21"/>
          <w:szCs w:val="21"/>
        </w:rPr>
        <w:t>条规定：</w:t>
      </w:r>
      <w:r>
        <w:rPr>
          <w:rFonts w:eastAsia="楷体" w:hint="eastAsia"/>
          <w:sz w:val="21"/>
          <w:szCs w:val="21"/>
        </w:rPr>
        <w:t>“凡未达到成年年龄即</w:t>
      </w:r>
      <w:r>
        <w:rPr>
          <w:rFonts w:eastAsia="楷体"/>
          <w:sz w:val="21"/>
          <w:szCs w:val="21"/>
        </w:rPr>
        <w:t>20</w:t>
      </w:r>
      <w:r>
        <w:rPr>
          <w:rFonts w:eastAsia="楷体" w:hint="eastAsia"/>
          <w:sz w:val="21"/>
          <w:szCs w:val="21"/>
        </w:rPr>
        <w:t>周岁者，不分男女，均被视为因未成年而不享受权利者。如未成年人超过</w:t>
      </w:r>
      <w:r>
        <w:rPr>
          <w:rFonts w:eastAsia="楷体"/>
          <w:sz w:val="21"/>
          <w:szCs w:val="21"/>
        </w:rPr>
        <w:t>17</w:t>
      </w:r>
      <w:r>
        <w:rPr>
          <w:rFonts w:eastAsia="楷体" w:hint="eastAsia"/>
          <w:sz w:val="21"/>
          <w:szCs w:val="21"/>
        </w:rPr>
        <w:t>岁，就个人地位以及管理民事和商事而言，结婚后即为成年人。”</w:t>
      </w:r>
    </w:p>
    <w:p w:rsidR="00000000" w:rsidRDefault="00000000">
      <w:pPr>
        <w:spacing w:after="240" w:line="440" w:lineRule="exact"/>
        <w:ind w:firstLine="480"/>
        <w:jc w:val="both"/>
        <w:rPr>
          <w:sz w:val="21"/>
          <w:szCs w:val="21"/>
        </w:rPr>
      </w:pPr>
      <w:r>
        <w:rPr>
          <w:sz w:val="21"/>
          <w:szCs w:val="21"/>
        </w:rPr>
        <w:t>1055</w:t>
      </w:r>
      <w:r>
        <w:rPr>
          <w:rFonts w:hint="eastAsia"/>
          <w:sz w:val="21"/>
          <w:szCs w:val="21"/>
        </w:rPr>
        <w:t>．未成年的妻子因此可亲自管理自己的民事和商业事务，丈夫无权过问她这方面的个人生活。</w:t>
      </w:r>
    </w:p>
    <w:p w:rsidR="00000000" w:rsidRDefault="00000000">
      <w:pPr>
        <w:pStyle w:val="Date"/>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二、夫妻之间的权利和义务更趋平衡</w:t>
      </w:r>
    </w:p>
    <w:p w:rsidR="00000000" w:rsidRDefault="00000000">
      <w:pPr>
        <w:spacing w:after="240" w:line="440" w:lineRule="exact"/>
        <w:ind w:firstLine="480"/>
        <w:jc w:val="both"/>
        <w:rPr>
          <w:sz w:val="21"/>
          <w:szCs w:val="21"/>
        </w:rPr>
      </w:pPr>
      <w:r>
        <w:rPr>
          <w:sz w:val="21"/>
          <w:szCs w:val="21"/>
        </w:rPr>
        <w:t>1056</w:t>
      </w:r>
      <w:r>
        <w:rPr>
          <w:rFonts w:hint="eastAsia"/>
          <w:sz w:val="21"/>
          <w:szCs w:val="21"/>
        </w:rPr>
        <w:t>．在《人权法》旧第</w:t>
      </w:r>
      <w:r>
        <w:rPr>
          <w:sz w:val="21"/>
          <w:szCs w:val="21"/>
        </w:rPr>
        <w:t>23</w:t>
      </w:r>
      <w:r>
        <w:rPr>
          <w:rFonts w:hint="eastAsia"/>
          <w:sz w:val="21"/>
          <w:szCs w:val="21"/>
        </w:rPr>
        <w:t>条中，配偶间的关系曾是一种不平等的等级关系，丈夫的地位高高在上，凡事都由丈夫作主，而妻子的地位则低人一等，只得执行和服从丈夫的决定。原来的条文如下：</w:t>
      </w:r>
      <w:r>
        <w:rPr>
          <w:rFonts w:eastAsia="楷体" w:hint="eastAsia"/>
          <w:sz w:val="21"/>
          <w:szCs w:val="21"/>
        </w:rPr>
        <w:t>“丈夫对待妻子应亲切和蔼，应与妻子和睦相处，避免给妻子造成伤害。丈夫应承担婚后的开支，在力所能及的范围内和根据妻子的状态，供养妻子和儿女。妻子如有财产，也应分担家庭费用。妻子应尊重丈夫的家长特权，并应服从丈夫。妻子应根据习俗，履行其配偶义务。”</w:t>
      </w:r>
    </w:p>
    <w:p w:rsidR="00000000" w:rsidRDefault="00000000">
      <w:pPr>
        <w:spacing w:after="240" w:line="440" w:lineRule="exact"/>
        <w:ind w:firstLine="480"/>
        <w:jc w:val="both"/>
        <w:rPr>
          <w:sz w:val="21"/>
          <w:szCs w:val="21"/>
        </w:rPr>
      </w:pPr>
      <w:r>
        <w:rPr>
          <w:sz w:val="21"/>
          <w:szCs w:val="21"/>
        </w:rPr>
        <w:t>1057</w:t>
      </w:r>
      <w:r>
        <w:rPr>
          <w:rFonts w:hint="eastAsia"/>
          <w:sz w:val="21"/>
          <w:szCs w:val="21"/>
        </w:rPr>
        <w:t>．根据</w:t>
      </w:r>
      <w:r>
        <w:rPr>
          <w:sz w:val="21"/>
          <w:szCs w:val="21"/>
        </w:rPr>
        <w:t>1993</w:t>
      </w:r>
      <w:r>
        <w:rPr>
          <w:rFonts w:hint="eastAsia"/>
          <w:sz w:val="21"/>
          <w:szCs w:val="21"/>
        </w:rPr>
        <w:t>年</w:t>
      </w:r>
      <w:r>
        <w:rPr>
          <w:sz w:val="21"/>
          <w:szCs w:val="21"/>
        </w:rPr>
        <w:t>7</w:t>
      </w:r>
      <w:r>
        <w:rPr>
          <w:rFonts w:hint="eastAsia"/>
          <w:sz w:val="21"/>
          <w:szCs w:val="21"/>
        </w:rPr>
        <w:t>月</w:t>
      </w:r>
      <w:r>
        <w:rPr>
          <w:sz w:val="21"/>
          <w:szCs w:val="21"/>
        </w:rPr>
        <w:t>12</w:t>
      </w:r>
      <w:r>
        <w:rPr>
          <w:rFonts w:hint="eastAsia"/>
          <w:sz w:val="21"/>
          <w:szCs w:val="21"/>
        </w:rPr>
        <w:t>日第</w:t>
      </w:r>
      <w:r>
        <w:rPr>
          <w:sz w:val="21"/>
          <w:szCs w:val="21"/>
        </w:rPr>
        <w:t>93-74</w:t>
      </w:r>
      <w:r>
        <w:rPr>
          <w:rFonts w:hint="eastAsia"/>
          <w:sz w:val="21"/>
          <w:szCs w:val="21"/>
        </w:rPr>
        <w:t>号法令对《人权法》的修改，引入了一种夫妻关系的新观念。今后，夫妻应在管理家务和子女中通力合作。</w:t>
      </w:r>
    </w:p>
    <w:p w:rsidR="00000000" w:rsidRDefault="00000000">
      <w:pPr>
        <w:spacing w:after="240" w:line="440" w:lineRule="exact"/>
        <w:ind w:firstLine="480"/>
        <w:jc w:val="both"/>
        <w:rPr>
          <w:rFonts w:eastAsia="楷体"/>
          <w:sz w:val="21"/>
          <w:szCs w:val="21"/>
        </w:rPr>
      </w:pPr>
      <w:r>
        <w:rPr>
          <w:rFonts w:hint="eastAsia"/>
          <w:sz w:val="21"/>
          <w:szCs w:val="21"/>
        </w:rPr>
        <w:t>新第</w:t>
      </w:r>
      <w:r>
        <w:rPr>
          <w:sz w:val="21"/>
          <w:szCs w:val="21"/>
        </w:rPr>
        <w:t>23</w:t>
      </w:r>
      <w:r>
        <w:rPr>
          <w:rFonts w:hint="eastAsia"/>
          <w:sz w:val="21"/>
          <w:szCs w:val="21"/>
        </w:rPr>
        <w:t>条指出：</w:t>
      </w:r>
      <w:r>
        <w:rPr>
          <w:rFonts w:eastAsia="楷体" w:hint="eastAsia"/>
          <w:sz w:val="21"/>
          <w:szCs w:val="21"/>
        </w:rPr>
        <w:t>“夫妻双方对待配偶应亲切和蔼，应与配偶和睦相处，应避免使对方受到伤害。夫妻双方应根据习俗，履行婚姻义务。</w:t>
      </w:r>
    </w:p>
    <w:p w:rsidR="00000000" w:rsidRDefault="00000000">
      <w:pPr>
        <w:spacing w:after="240" w:line="440" w:lineRule="exact"/>
        <w:ind w:firstLine="480"/>
        <w:jc w:val="both"/>
        <w:rPr>
          <w:rFonts w:eastAsia="楷体"/>
          <w:sz w:val="21"/>
          <w:szCs w:val="21"/>
        </w:rPr>
      </w:pPr>
      <w:r>
        <w:rPr>
          <w:rFonts w:eastAsia="楷体" w:hint="eastAsia"/>
          <w:sz w:val="21"/>
          <w:szCs w:val="21"/>
        </w:rPr>
        <w:t>夫妻双方合作处理家务，对子女进行良好教育，以及管理子女的事务，包括入学、旅行和金融交易。</w:t>
      </w:r>
    </w:p>
    <w:p w:rsidR="00000000" w:rsidRDefault="00000000">
      <w:pPr>
        <w:spacing w:after="240" w:line="440" w:lineRule="exact"/>
        <w:ind w:firstLine="480"/>
        <w:jc w:val="both"/>
        <w:rPr>
          <w:rFonts w:eastAsia="楷体"/>
          <w:sz w:val="21"/>
          <w:szCs w:val="21"/>
        </w:rPr>
      </w:pPr>
      <w:r>
        <w:rPr>
          <w:rFonts w:eastAsia="楷体" w:hint="eastAsia"/>
          <w:sz w:val="21"/>
          <w:szCs w:val="21"/>
        </w:rPr>
        <w:t>丈夫作为家长，应当在自己力所能及的范围内并根据妻子和子女在生活费构成方面的情况，供给他们的需要。</w:t>
      </w:r>
    </w:p>
    <w:p w:rsidR="00000000" w:rsidRDefault="00000000">
      <w:pPr>
        <w:spacing w:after="240" w:line="440" w:lineRule="exact"/>
        <w:ind w:firstLine="480"/>
        <w:jc w:val="both"/>
        <w:rPr>
          <w:rFonts w:eastAsia="楷体"/>
          <w:sz w:val="21"/>
          <w:szCs w:val="21"/>
        </w:rPr>
      </w:pPr>
      <w:r>
        <w:rPr>
          <w:rFonts w:eastAsia="楷体" w:hint="eastAsia"/>
          <w:sz w:val="21"/>
          <w:szCs w:val="21"/>
        </w:rPr>
        <w:t>妻子如有财产，也应分担家庭费用。”</w:t>
      </w:r>
    </w:p>
    <w:p w:rsidR="00000000" w:rsidRDefault="00000000">
      <w:pPr>
        <w:spacing w:after="240" w:line="440" w:lineRule="exact"/>
        <w:ind w:firstLine="480"/>
        <w:jc w:val="both"/>
        <w:rPr>
          <w:sz w:val="21"/>
          <w:szCs w:val="21"/>
        </w:rPr>
      </w:pPr>
      <w:r>
        <w:rPr>
          <w:sz w:val="21"/>
          <w:szCs w:val="21"/>
        </w:rPr>
        <w:t>1058</w:t>
      </w:r>
      <w:r>
        <w:rPr>
          <w:rFonts w:hint="eastAsia"/>
          <w:sz w:val="21"/>
          <w:szCs w:val="21"/>
        </w:rPr>
        <w:t>．随着社会的演变，特别是妇女参加劳动和获得经济来源，今天突尼斯家庭多数属于核子家庭，占</w:t>
      </w:r>
      <w:r>
        <w:rPr>
          <w:sz w:val="21"/>
          <w:szCs w:val="21"/>
        </w:rPr>
        <w:t>60%</w:t>
      </w:r>
      <w:r>
        <w:rPr>
          <w:rFonts w:hint="eastAsia"/>
          <w:sz w:val="21"/>
          <w:szCs w:val="21"/>
        </w:rPr>
        <w:t>（</w:t>
      </w:r>
      <w:r>
        <w:rPr>
          <w:sz w:val="21"/>
          <w:szCs w:val="21"/>
        </w:rPr>
        <w:t>1956</w:t>
      </w:r>
      <w:r>
        <w:rPr>
          <w:rFonts w:hint="eastAsia"/>
          <w:sz w:val="21"/>
          <w:szCs w:val="21"/>
        </w:rPr>
        <w:t>年时，</w:t>
      </w:r>
      <w:r>
        <w:rPr>
          <w:sz w:val="21"/>
          <w:szCs w:val="21"/>
        </w:rPr>
        <w:t>60%</w:t>
      </w:r>
      <w:r>
        <w:rPr>
          <w:rFonts w:hint="eastAsia"/>
          <w:sz w:val="21"/>
          <w:szCs w:val="21"/>
        </w:rPr>
        <w:t>属于大家庭）。</w:t>
      </w:r>
    </w:p>
    <w:p w:rsidR="00000000" w:rsidRDefault="00000000">
      <w:pPr>
        <w:spacing w:after="240" w:line="440" w:lineRule="exact"/>
        <w:jc w:val="both"/>
        <w:rPr>
          <w:rFonts w:eastAsia="SimHei"/>
          <w:sz w:val="21"/>
          <w:szCs w:val="21"/>
        </w:rPr>
      </w:pPr>
      <w:r>
        <w:rPr>
          <w:rFonts w:eastAsia="SimHei" w:hint="eastAsia"/>
          <w:sz w:val="21"/>
          <w:szCs w:val="21"/>
        </w:rPr>
        <w:t>二</w:t>
      </w:r>
      <w:r>
        <w:rPr>
          <w:rFonts w:eastAsia="SimHei"/>
          <w:sz w:val="21"/>
          <w:szCs w:val="21"/>
        </w:rPr>
        <w:t>.</w:t>
      </w:r>
      <w:r>
        <w:rPr>
          <w:rFonts w:eastAsia="SimHei"/>
          <w:b/>
          <w:bCs/>
          <w:sz w:val="21"/>
          <w:szCs w:val="21"/>
        </w:rPr>
        <w:t xml:space="preserve">1 </w:t>
      </w:r>
      <w:r>
        <w:rPr>
          <w:rFonts w:eastAsia="SimHei" w:hint="eastAsia"/>
          <w:sz w:val="21"/>
          <w:szCs w:val="21"/>
        </w:rPr>
        <w:t>夫妻的合作义务</w:t>
      </w:r>
    </w:p>
    <w:p w:rsidR="00000000" w:rsidRDefault="00000000">
      <w:pPr>
        <w:spacing w:after="240" w:line="440" w:lineRule="exact"/>
        <w:ind w:firstLine="480"/>
        <w:jc w:val="both"/>
        <w:rPr>
          <w:sz w:val="21"/>
          <w:szCs w:val="21"/>
        </w:rPr>
      </w:pPr>
      <w:r>
        <w:rPr>
          <w:sz w:val="21"/>
          <w:szCs w:val="21"/>
        </w:rPr>
        <w:t>1059</w:t>
      </w:r>
      <w:r>
        <w:rPr>
          <w:rFonts w:hint="eastAsia"/>
          <w:sz w:val="21"/>
          <w:szCs w:val="21"/>
        </w:rPr>
        <w:t>．夫妻之间建立的合作义务，可使夫妻的新关系遵循道德规范，在确立法定新准则的同时，为创造更加尊重人权及妇女权利和儿童权利的家庭和社会环境创造条件。</w:t>
      </w:r>
    </w:p>
    <w:p w:rsidR="00000000" w:rsidRDefault="00000000">
      <w:pPr>
        <w:spacing w:after="240" w:line="440" w:lineRule="exact"/>
        <w:ind w:firstLine="480"/>
        <w:jc w:val="both"/>
        <w:rPr>
          <w:sz w:val="21"/>
          <w:szCs w:val="21"/>
        </w:rPr>
      </w:pPr>
      <w:r>
        <w:rPr>
          <w:sz w:val="21"/>
          <w:szCs w:val="21"/>
        </w:rPr>
        <w:t>1060</w:t>
      </w:r>
      <w:r>
        <w:rPr>
          <w:rFonts w:hint="eastAsia"/>
          <w:sz w:val="21"/>
          <w:szCs w:val="21"/>
        </w:rPr>
        <w:t>．夫妻间伙伴合作和责任共担的概念正顺利发展，并促使作为家长制残余的不平等条款最终被排斥。关于由混合婚姻产生的家庭中夫妻地位的</w:t>
      </w:r>
      <w:r>
        <w:rPr>
          <w:sz w:val="21"/>
          <w:szCs w:val="21"/>
        </w:rPr>
        <w:t>1956</w:t>
      </w:r>
      <w:r>
        <w:rPr>
          <w:rFonts w:hint="eastAsia"/>
          <w:sz w:val="21"/>
          <w:szCs w:val="21"/>
        </w:rPr>
        <w:t>年政府令曾规定，在处理夫妻关系的问题上，适用法律是丈夫一方的法律，对丈夫的这种偏向建立在性别歧视的基础之上。</w:t>
      </w:r>
    </w:p>
    <w:p w:rsidR="00000000" w:rsidRDefault="00000000">
      <w:pPr>
        <w:spacing w:after="240" w:line="440" w:lineRule="exact"/>
        <w:ind w:firstLine="480"/>
        <w:jc w:val="both"/>
        <w:rPr>
          <w:sz w:val="21"/>
          <w:szCs w:val="21"/>
        </w:rPr>
      </w:pPr>
      <w:r>
        <w:rPr>
          <w:sz w:val="21"/>
          <w:szCs w:val="21"/>
        </w:rPr>
        <w:t>1061</w:t>
      </w:r>
      <w:r>
        <w:rPr>
          <w:rFonts w:hint="eastAsia"/>
          <w:sz w:val="21"/>
          <w:szCs w:val="21"/>
        </w:rPr>
        <w:t>．根据</w:t>
      </w:r>
      <w:r>
        <w:rPr>
          <w:sz w:val="21"/>
          <w:szCs w:val="21"/>
        </w:rPr>
        <w:t>1998</w:t>
      </w:r>
      <w:r>
        <w:rPr>
          <w:rFonts w:hint="eastAsia"/>
          <w:sz w:val="21"/>
          <w:szCs w:val="21"/>
        </w:rPr>
        <w:t>年</w:t>
      </w:r>
      <w:r>
        <w:rPr>
          <w:sz w:val="21"/>
          <w:szCs w:val="21"/>
        </w:rPr>
        <w:t>11</w:t>
      </w:r>
      <w:r>
        <w:rPr>
          <w:rFonts w:hint="eastAsia"/>
          <w:sz w:val="21"/>
          <w:szCs w:val="21"/>
        </w:rPr>
        <w:t>月</w:t>
      </w:r>
      <w:r>
        <w:rPr>
          <w:sz w:val="21"/>
          <w:szCs w:val="21"/>
        </w:rPr>
        <w:t>27</w:t>
      </w:r>
      <w:r>
        <w:rPr>
          <w:rFonts w:hint="eastAsia"/>
          <w:sz w:val="21"/>
          <w:szCs w:val="21"/>
        </w:rPr>
        <w:t>日第</w:t>
      </w:r>
      <w:r>
        <w:rPr>
          <w:sz w:val="21"/>
          <w:szCs w:val="21"/>
        </w:rPr>
        <w:t>98-97</w:t>
      </w:r>
      <w:r>
        <w:rPr>
          <w:rFonts w:hint="eastAsia"/>
          <w:sz w:val="21"/>
          <w:szCs w:val="21"/>
        </w:rPr>
        <w:t>号法令颁布的《国际私法典》，在关于夫妻义务的第</w:t>
      </w:r>
      <w:r>
        <w:rPr>
          <w:sz w:val="21"/>
          <w:szCs w:val="21"/>
        </w:rPr>
        <w:t>47</w:t>
      </w:r>
      <w:r>
        <w:rPr>
          <w:rFonts w:hint="eastAsia"/>
          <w:sz w:val="21"/>
          <w:szCs w:val="21"/>
        </w:rPr>
        <w:t>条、关于财产共有制的第</w:t>
      </w:r>
      <w:r>
        <w:rPr>
          <w:sz w:val="21"/>
          <w:szCs w:val="21"/>
        </w:rPr>
        <w:t>48</w:t>
      </w:r>
      <w:r>
        <w:rPr>
          <w:rFonts w:hint="eastAsia"/>
          <w:sz w:val="21"/>
          <w:szCs w:val="21"/>
        </w:rPr>
        <w:t>条和关于离婚的第</w:t>
      </w:r>
      <w:r>
        <w:rPr>
          <w:sz w:val="21"/>
          <w:szCs w:val="21"/>
        </w:rPr>
        <w:t>49</w:t>
      </w:r>
      <w:r>
        <w:rPr>
          <w:rFonts w:hint="eastAsia"/>
          <w:sz w:val="21"/>
          <w:szCs w:val="21"/>
        </w:rPr>
        <w:t>条规定，今后适用法律是夫妻最后居住地所在国的法律，或在没有共同居住地的情况下，凭良心选择的法律（在离婚的情况下，诉讼地所在国的法律），从而在个人地位和选择夫妻住所的问题上，确认夫妻之间绝对平等的原则。</w:t>
      </w:r>
    </w:p>
    <w:p w:rsidR="00000000" w:rsidRDefault="00000000">
      <w:pPr>
        <w:spacing w:after="240" w:line="440" w:lineRule="exact"/>
        <w:jc w:val="both"/>
        <w:rPr>
          <w:rFonts w:eastAsia="SimHei"/>
          <w:sz w:val="21"/>
          <w:szCs w:val="21"/>
        </w:rPr>
      </w:pPr>
      <w:r>
        <w:rPr>
          <w:rFonts w:eastAsia="SimHei" w:hint="eastAsia"/>
          <w:sz w:val="21"/>
          <w:szCs w:val="21"/>
        </w:rPr>
        <w:t>二</w:t>
      </w:r>
      <w:r>
        <w:rPr>
          <w:rFonts w:eastAsia="SimHei"/>
          <w:sz w:val="21"/>
          <w:szCs w:val="21"/>
        </w:rPr>
        <w:t>.</w:t>
      </w:r>
      <w:r>
        <w:rPr>
          <w:rFonts w:eastAsia="SimHei"/>
          <w:b/>
          <w:bCs/>
          <w:sz w:val="21"/>
          <w:szCs w:val="21"/>
        </w:rPr>
        <w:t xml:space="preserve">2 </w:t>
      </w:r>
      <w:r>
        <w:rPr>
          <w:rFonts w:eastAsia="SimHei" w:hint="eastAsia"/>
          <w:sz w:val="21"/>
          <w:szCs w:val="21"/>
        </w:rPr>
        <w:t>承认妻子在家庭中的经济作用</w:t>
      </w:r>
    </w:p>
    <w:p w:rsidR="00000000" w:rsidRDefault="00000000">
      <w:pPr>
        <w:spacing w:after="240" w:line="440" w:lineRule="exact"/>
        <w:ind w:firstLine="480"/>
        <w:jc w:val="both"/>
        <w:rPr>
          <w:sz w:val="21"/>
          <w:szCs w:val="21"/>
        </w:rPr>
      </w:pPr>
      <w:r>
        <w:rPr>
          <w:sz w:val="21"/>
          <w:szCs w:val="21"/>
        </w:rPr>
        <w:t>1062</w:t>
      </w:r>
      <w:r>
        <w:rPr>
          <w:rFonts w:hint="eastAsia"/>
          <w:sz w:val="21"/>
          <w:szCs w:val="21"/>
        </w:rPr>
        <w:t>．通过对《人权法》第</w:t>
      </w:r>
      <w:r>
        <w:rPr>
          <w:sz w:val="21"/>
          <w:szCs w:val="21"/>
        </w:rPr>
        <w:t>23</w:t>
      </w:r>
      <w:r>
        <w:rPr>
          <w:rFonts w:hint="eastAsia"/>
          <w:sz w:val="21"/>
          <w:szCs w:val="21"/>
        </w:rPr>
        <w:t>条的修改，引入了重大的创新，即妻子分担家庭开支的义务，承认妇女作为经济主体发挥的新作用。从此，在家庭中，妻子以经济来源开拓者的身分出现。</w:t>
      </w:r>
    </w:p>
    <w:p w:rsidR="00000000" w:rsidRDefault="00000000">
      <w:pPr>
        <w:spacing w:after="240" w:line="440" w:lineRule="exact"/>
        <w:ind w:firstLine="480"/>
        <w:jc w:val="both"/>
        <w:rPr>
          <w:sz w:val="21"/>
          <w:szCs w:val="21"/>
        </w:rPr>
      </w:pPr>
      <w:r>
        <w:rPr>
          <w:sz w:val="21"/>
          <w:szCs w:val="21"/>
        </w:rPr>
        <w:t>1063</w:t>
      </w:r>
      <w:r>
        <w:rPr>
          <w:rFonts w:hint="eastAsia"/>
          <w:sz w:val="21"/>
          <w:szCs w:val="21"/>
        </w:rPr>
        <w:t>．但是，夫妻双方并不承担同等的经济义务。如果丈夫依旧是主要的经济来源，妻子的经济义务便不具有强制性。产生这一状况的原因是国家的经济现实，</w:t>
      </w:r>
      <w:r>
        <w:rPr>
          <w:sz w:val="21"/>
          <w:szCs w:val="21"/>
        </w:rPr>
        <w:t>1994</w:t>
      </w:r>
      <w:r>
        <w:rPr>
          <w:rFonts w:hint="eastAsia"/>
          <w:sz w:val="21"/>
          <w:szCs w:val="21"/>
        </w:rPr>
        <w:t>年的全国调查表明，妇女在整个从事经济活动人口中只占</w:t>
      </w:r>
      <w:r>
        <w:rPr>
          <w:sz w:val="21"/>
          <w:szCs w:val="21"/>
        </w:rPr>
        <w:t>24%</w:t>
      </w:r>
      <w:r>
        <w:rPr>
          <w:rFonts w:hint="eastAsia"/>
          <w:sz w:val="21"/>
          <w:szCs w:val="21"/>
        </w:rPr>
        <w:t>。</w:t>
      </w:r>
    </w:p>
    <w:p w:rsidR="00000000" w:rsidRDefault="00000000">
      <w:pPr>
        <w:spacing w:after="240" w:line="440" w:lineRule="exact"/>
        <w:ind w:firstLine="480"/>
        <w:jc w:val="both"/>
        <w:rPr>
          <w:sz w:val="21"/>
          <w:szCs w:val="21"/>
        </w:rPr>
      </w:pPr>
      <w:r>
        <w:rPr>
          <w:sz w:val="21"/>
          <w:szCs w:val="21"/>
        </w:rPr>
        <w:t>1064</w:t>
      </w:r>
      <w:r>
        <w:rPr>
          <w:rFonts w:hint="eastAsia"/>
          <w:sz w:val="21"/>
          <w:szCs w:val="21"/>
        </w:rPr>
        <w:t>．然而，妇女在开拓家庭经济来源中所起的作用，正越来越在集体意识中受到重视。</w:t>
      </w:r>
    </w:p>
    <w:p w:rsidR="00000000" w:rsidRDefault="00000000">
      <w:pPr>
        <w:spacing w:after="240" w:line="440" w:lineRule="exact"/>
        <w:ind w:firstLine="480"/>
        <w:jc w:val="both"/>
        <w:rPr>
          <w:sz w:val="21"/>
          <w:szCs w:val="21"/>
        </w:rPr>
      </w:pPr>
      <w:r>
        <w:rPr>
          <w:sz w:val="21"/>
          <w:szCs w:val="21"/>
        </w:rPr>
        <w:t>1065</w:t>
      </w:r>
      <w:r>
        <w:rPr>
          <w:rFonts w:hint="eastAsia"/>
          <w:sz w:val="21"/>
          <w:szCs w:val="21"/>
        </w:rPr>
        <w:t>．在单亲家庭中，妇女作为“家长”的地位同样得到社会的公认，在全国救济基金发放的社会救济中，由妇女担任家长的单亲家庭约占</w:t>
      </w:r>
      <w:r>
        <w:rPr>
          <w:sz w:val="21"/>
          <w:szCs w:val="21"/>
        </w:rPr>
        <w:t>52%</w:t>
      </w:r>
      <w:r>
        <w:rPr>
          <w:rFonts w:hint="eastAsia"/>
          <w:sz w:val="21"/>
          <w:szCs w:val="21"/>
        </w:rPr>
        <w:t>。</w:t>
      </w:r>
    </w:p>
    <w:p w:rsidR="00000000" w:rsidRDefault="00000000">
      <w:pPr>
        <w:pStyle w:val="Date"/>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三、废止服从的概念</w:t>
      </w:r>
    </w:p>
    <w:p w:rsidR="00000000" w:rsidRDefault="00000000">
      <w:pPr>
        <w:spacing w:after="240" w:line="440" w:lineRule="exact"/>
        <w:ind w:firstLine="480"/>
        <w:jc w:val="both"/>
        <w:rPr>
          <w:sz w:val="21"/>
          <w:szCs w:val="21"/>
        </w:rPr>
      </w:pPr>
      <w:r>
        <w:rPr>
          <w:sz w:val="21"/>
          <w:szCs w:val="21"/>
        </w:rPr>
        <w:t>1066</w:t>
      </w:r>
      <w:r>
        <w:rPr>
          <w:rFonts w:hint="eastAsia"/>
          <w:sz w:val="21"/>
          <w:szCs w:val="21"/>
        </w:rPr>
        <w:t>．旧第</w:t>
      </w:r>
      <w:r>
        <w:rPr>
          <w:sz w:val="21"/>
          <w:szCs w:val="21"/>
        </w:rPr>
        <w:t>23</w:t>
      </w:r>
      <w:r>
        <w:rPr>
          <w:rFonts w:hint="eastAsia"/>
          <w:sz w:val="21"/>
          <w:szCs w:val="21"/>
        </w:rPr>
        <w:t>条第</w:t>
      </w:r>
      <w:r>
        <w:rPr>
          <w:sz w:val="21"/>
          <w:szCs w:val="21"/>
        </w:rPr>
        <w:t>3</w:t>
      </w:r>
      <w:r>
        <w:rPr>
          <w:rFonts w:hint="eastAsia"/>
          <w:sz w:val="21"/>
          <w:szCs w:val="21"/>
        </w:rPr>
        <w:t>款要求妻子应尊重丈夫以家长资格拥有的特权，并应服从丈夫。在新条文中，这一规定已被废除。</w:t>
      </w:r>
    </w:p>
    <w:p w:rsidR="00000000" w:rsidRDefault="00000000">
      <w:pPr>
        <w:spacing w:after="240" w:line="440" w:lineRule="exact"/>
        <w:ind w:firstLine="480"/>
        <w:jc w:val="both"/>
        <w:rPr>
          <w:sz w:val="21"/>
          <w:szCs w:val="21"/>
        </w:rPr>
      </w:pPr>
      <w:r>
        <w:rPr>
          <w:sz w:val="21"/>
          <w:szCs w:val="21"/>
        </w:rPr>
        <w:t>1067</w:t>
      </w:r>
      <w:r>
        <w:rPr>
          <w:rFonts w:hint="eastAsia"/>
          <w:sz w:val="21"/>
          <w:szCs w:val="21"/>
        </w:rPr>
        <w:t>．男子和女子的婚内关系不再建立在等级关系或力量对比的基础之上。</w:t>
      </w:r>
    </w:p>
    <w:p w:rsidR="00000000" w:rsidRDefault="00000000">
      <w:pPr>
        <w:spacing w:after="240" w:line="440" w:lineRule="exact"/>
        <w:ind w:firstLine="480"/>
        <w:jc w:val="both"/>
        <w:rPr>
          <w:sz w:val="21"/>
          <w:szCs w:val="21"/>
        </w:rPr>
      </w:pPr>
      <w:r>
        <w:rPr>
          <w:sz w:val="21"/>
          <w:szCs w:val="21"/>
        </w:rPr>
        <w:t>1068</w:t>
      </w:r>
      <w:r>
        <w:rPr>
          <w:rFonts w:hint="eastAsia"/>
          <w:sz w:val="21"/>
          <w:szCs w:val="21"/>
        </w:rPr>
        <w:t>．即使丈夫保留家长资格，但家长资格从此不再意味着任何统治关系，因为不再与服从的条款相联系，服从的条款业已被废除；家长资格与丈夫的经济责任相联系，丈夫应“在力所能及的范围供养妻子和儿女”。家长资格不再是赋予丈夫的有损于妻子的一种权利，而是与义务相联系的一项经济职能，即供养妻子和儿女的义务。</w:t>
      </w:r>
    </w:p>
    <w:p w:rsidR="00000000" w:rsidRDefault="00000000">
      <w:pPr>
        <w:spacing w:after="240" w:line="440" w:lineRule="exact"/>
        <w:jc w:val="both"/>
        <w:rPr>
          <w:rFonts w:eastAsia="SimHei"/>
          <w:sz w:val="21"/>
          <w:szCs w:val="21"/>
        </w:rPr>
      </w:pPr>
      <w:r>
        <w:rPr>
          <w:rFonts w:eastAsia="SimHei" w:hint="eastAsia"/>
          <w:sz w:val="21"/>
          <w:szCs w:val="21"/>
        </w:rPr>
        <w:t>三</w:t>
      </w:r>
      <w:r>
        <w:rPr>
          <w:rFonts w:eastAsia="SimHei"/>
          <w:sz w:val="21"/>
          <w:szCs w:val="21"/>
        </w:rPr>
        <w:t>.</w:t>
      </w:r>
      <w:r>
        <w:rPr>
          <w:rFonts w:eastAsia="SimHei"/>
          <w:b/>
          <w:bCs/>
          <w:sz w:val="21"/>
          <w:szCs w:val="21"/>
        </w:rPr>
        <w:t>1</w:t>
      </w:r>
      <w:r>
        <w:rPr>
          <w:rFonts w:eastAsia="SimHei"/>
          <w:sz w:val="21"/>
          <w:szCs w:val="21"/>
        </w:rPr>
        <w:t xml:space="preserve"> </w:t>
      </w:r>
      <w:r>
        <w:rPr>
          <w:rFonts w:eastAsia="SimHei" w:hint="eastAsia"/>
          <w:sz w:val="21"/>
          <w:szCs w:val="21"/>
        </w:rPr>
        <w:t>夫妻之间互相尊重</w:t>
      </w:r>
    </w:p>
    <w:p w:rsidR="00000000" w:rsidRDefault="00000000">
      <w:pPr>
        <w:spacing w:after="240" w:line="440" w:lineRule="exact"/>
        <w:ind w:firstLine="480"/>
        <w:jc w:val="both"/>
        <w:rPr>
          <w:sz w:val="21"/>
          <w:szCs w:val="21"/>
        </w:rPr>
      </w:pPr>
      <w:r>
        <w:rPr>
          <w:sz w:val="21"/>
          <w:szCs w:val="21"/>
        </w:rPr>
        <w:t>1069</w:t>
      </w:r>
      <w:r>
        <w:rPr>
          <w:rFonts w:hint="eastAsia"/>
          <w:sz w:val="21"/>
          <w:szCs w:val="21"/>
        </w:rPr>
        <w:t>．旧第</w:t>
      </w:r>
      <w:r>
        <w:rPr>
          <w:sz w:val="21"/>
          <w:szCs w:val="21"/>
        </w:rPr>
        <w:t>23</w:t>
      </w:r>
      <w:r>
        <w:rPr>
          <w:rFonts w:hint="eastAsia"/>
          <w:sz w:val="21"/>
          <w:szCs w:val="21"/>
        </w:rPr>
        <w:t>条要求丈夫一方“对待妻子亲切和蔼，避免使她受到伤害”，又要求妻子一方“根据习俗，履行配偶的义务”。</w:t>
      </w:r>
    </w:p>
    <w:p w:rsidR="00000000" w:rsidRDefault="00000000">
      <w:pPr>
        <w:spacing w:after="240" w:line="440" w:lineRule="exact"/>
        <w:ind w:firstLine="480"/>
        <w:jc w:val="both"/>
        <w:rPr>
          <w:sz w:val="21"/>
          <w:szCs w:val="21"/>
        </w:rPr>
      </w:pPr>
      <w:r>
        <w:rPr>
          <w:sz w:val="21"/>
          <w:szCs w:val="21"/>
        </w:rPr>
        <w:t>1070</w:t>
      </w:r>
      <w:r>
        <w:rPr>
          <w:rFonts w:hint="eastAsia"/>
          <w:sz w:val="21"/>
          <w:szCs w:val="21"/>
        </w:rPr>
        <w:t>．通过对这一条的修改，</w:t>
      </w:r>
      <w:r>
        <w:rPr>
          <w:sz w:val="21"/>
          <w:szCs w:val="21"/>
        </w:rPr>
        <w:t>1993</w:t>
      </w:r>
      <w:r>
        <w:rPr>
          <w:rFonts w:hint="eastAsia"/>
          <w:sz w:val="21"/>
          <w:szCs w:val="21"/>
        </w:rPr>
        <w:t>年</w:t>
      </w:r>
      <w:r>
        <w:rPr>
          <w:sz w:val="21"/>
          <w:szCs w:val="21"/>
        </w:rPr>
        <w:t>7</w:t>
      </w:r>
      <w:r>
        <w:rPr>
          <w:rFonts w:hint="eastAsia"/>
          <w:sz w:val="21"/>
          <w:szCs w:val="21"/>
        </w:rPr>
        <w:t>月</w:t>
      </w:r>
      <w:r>
        <w:rPr>
          <w:sz w:val="21"/>
          <w:szCs w:val="21"/>
        </w:rPr>
        <w:t>12</w:t>
      </w:r>
      <w:r>
        <w:rPr>
          <w:rFonts w:hint="eastAsia"/>
          <w:sz w:val="21"/>
          <w:szCs w:val="21"/>
        </w:rPr>
        <w:t>日第</w:t>
      </w:r>
      <w:r>
        <w:rPr>
          <w:sz w:val="21"/>
          <w:szCs w:val="21"/>
        </w:rPr>
        <w:t>93-74</w:t>
      </w:r>
      <w:r>
        <w:rPr>
          <w:rFonts w:hint="eastAsia"/>
          <w:sz w:val="21"/>
          <w:szCs w:val="21"/>
        </w:rPr>
        <w:t>号法令确定了建立在互惠互利基础上的新关系。夫妻双方从此应互相亲切和蔼，避免给对方造成伤害，并根据习俗，履行配偶的义务。</w:t>
      </w:r>
    </w:p>
    <w:p w:rsidR="00000000" w:rsidRDefault="00000000">
      <w:pPr>
        <w:spacing w:after="240" w:line="440" w:lineRule="exact"/>
        <w:ind w:firstLine="480"/>
        <w:jc w:val="both"/>
        <w:rPr>
          <w:sz w:val="21"/>
          <w:szCs w:val="21"/>
        </w:rPr>
      </w:pPr>
      <w:r>
        <w:rPr>
          <w:sz w:val="21"/>
          <w:szCs w:val="21"/>
        </w:rPr>
        <w:t>1071</w:t>
      </w:r>
      <w:r>
        <w:rPr>
          <w:rFonts w:hint="eastAsia"/>
          <w:sz w:val="21"/>
          <w:szCs w:val="21"/>
        </w:rPr>
        <w:t>．妻子不再被视为丈夫的财产，受丈夫的保护，而是具有独立的法人地位，在尊重人格、感情和良好待遇等方面，享有与丈夫相同的权利和义务。除丈夫对妻子的感情外，夫妻关系的全部基础因此发生了根本的改变。</w:t>
      </w:r>
    </w:p>
    <w:p w:rsidR="00000000" w:rsidRDefault="00000000">
      <w:pPr>
        <w:spacing w:after="240" w:line="440" w:lineRule="exact"/>
        <w:jc w:val="both"/>
        <w:rPr>
          <w:rFonts w:eastAsia="SimHei"/>
          <w:sz w:val="21"/>
          <w:szCs w:val="21"/>
        </w:rPr>
      </w:pPr>
      <w:r>
        <w:rPr>
          <w:rFonts w:eastAsia="SimHei" w:hint="eastAsia"/>
          <w:sz w:val="21"/>
          <w:szCs w:val="21"/>
        </w:rPr>
        <w:t>三</w:t>
      </w:r>
      <w:r>
        <w:rPr>
          <w:rFonts w:eastAsia="SimHei"/>
          <w:sz w:val="21"/>
          <w:szCs w:val="21"/>
        </w:rPr>
        <w:t>.</w:t>
      </w:r>
      <w:r>
        <w:rPr>
          <w:rFonts w:eastAsia="SimHei"/>
          <w:b/>
          <w:bCs/>
          <w:sz w:val="21"/>
          <w:szCs w:val="21"/>
        </w:rPr>
        <w:t xml:space="preserve">2 </w:t>
      </w:r>
      <w:r>
        <w:rPr>
          <w:rFonts w:eastAsia="SimHei" w:hint="eastAsia"/>
          <w:sz w:val="21"/>
          <w:szCs w:val="21"/>
        </w:rPr>
        <w:t>妻子有生存和肉体不受侵害的权利</w:t>
      </w:r>
    </w:p>
    <w:p w:rsidR="00000000" w:rsidRDefault="00000000">
      <w:pPr>
        <w:spacing w:after="240" w:line="440" w:lineRule="exact"/>
        <w:ind w:firstLine="480"/>
        <w:jc w:val="both"/>
        <w:rPr>
          <w:sz w:val="21"/>
          <w:szCs w:val="21"/>
        </w:rPr>
      </w:pPr>
      <w:r>
        <w:rPr>
          <w:sz w:val="21"/>
          <w:szCs w:val="21"/>
        </w:rPr>
        <w:t>1072</w:t>
      </w:r>
      <w:r>
        <w:rPr>
          <w:rFonts w:hint="eastAsia"/>
          <w:sz w:val="21"/>
          <w:szCs w:val="21"/>
        </w:rPr>
        <w:t>．建立夫妻之间的互利关系，证实法律承认妇女作为个人具有的个性，不论其婚姻状况如何，妇女既然是人，就有自己的权利。</w:t>
      </w:r>
    </w:p>
    <w:p w:rsidR="00000000" w:rsidRDefault="00000000">
      <w:pPr>
        <w:spacing w:after="240" w:line="440" w:lineRule="exact"/>
        <w:ind w:firstLine="480"/>
        <w:jc w:val="both"/>
        <w:rPr>
          <w:sz w:val="21"/>
          <w:szCs w:val="21"/>
        </w:rPr>
      </w:pPr>
      <w:r>
        <w:rPr>
          <w:sz w:val="21"/>
          <w:szCs w:val="21"/>
        </w:rPr>
        <w:t>1073</w:t>
      </w:r>
      <w:r>
        <w:rPr>
          <w:rFonts w:hint="eastAsia"/>
          <w:sz w:val="21"/>
          <w:szCs w:val="21"/>
        </w:rPr>
        <w:t>．出于同一条思路，</w:t>
      </w:r>
      <w:r>
        <w:rPr>
          <w:sz w:val="21"/>
          <w:szCs w:val="21"/>
        </w:rPr>
        <w:t>1993</w:t>
      </w:r>
      <w:r>
        <w:rPr>
          <w:rFonts w:hint="eastAsia"/>
          <w:sz w:val="21"/>
          <w:szCs w:val="21"/>
        </w:rPr>
        <w:t>年修改后的《刑法》承认妻子有生存和肉体不受侵害的权利，这一不受时限约束的权利是人固有的权利。这一承认通过废止旧第</w:t>
      </w:r>
      <w:r>
        <w:rPr>
          <w:sz w:val="21"/>
          <w:szCs w:val="21"/>
        </w:rPr>
        <w:t>207</w:t>
      </w:r>
      <w:r>
        <w:rPr>
          <w:rFonts w:hint="eastAsia"/>
          <w:sz w:val="21"/>
          <w:szCs w:val="21"/>
        </w:rPr>
        <w:t>条得到鲜明的表现，旧第</w:t>
      </w:r>
      <w:r>
        <w:rPr>
          <w:sz w:val="21"/>
          <w:szCs w:val="21"/>
        </w:rPr>
        <w:t>207</w:t>
      </w:r>
      <w:r>
        <w:rPr>
          <w:rFonts w:hint="eastAsia"/>
          <w:sz w:val="21"/>
          <w:szCs w:val="21"/>
        </w:rPr>
        <w:t>条规定，丈夫在捉奸现场杀死妻子，得按从轻情节论处。如今，这一罪行得按故意杀人罪论处，罪犯可判处终身监禁。</w:t>
      </w:r>
    </w:p>
    <w:p w:rsidR="00000000" w:rsidRDefault="00000000">
      <w:pPr>
        <w:spacing w:after="240" w:line="440" w:lineRule="exact"/>
        <w:ind w:firstLine="480"/>
        <w:jc w:val="both"/>
        <w:rPr>
          <w:sz w:val="21"/>
          <w:szCs w:val="21"/>
        </w:rPr>
      </w:pPr>
      <w:r>
        <w:rPr>
          <w:sz w:val="21"/>
          <w:szCs w:val="21"/>
        </w:rPr>
        <w:t>1074</w:t>
      </w:r>
      <w:r>
        <w:rPr>
          <w:rFonts w:hint="eastAsia"/>
          <w:sz w:val="21"/>
          <w:szCs w:val="21"/>
        </w:rPr>
        <w:t>．丈夫对妻子不再有生杀予夺的权利，妻子被恢复了生存权，生存权是人固有的、不可剥夺的权利，不论他犯有什么性质的罪行。</w:t>
      </w:r>
    </w:p>
    <w:p w:rsidR="00000000" w:rsidRDefault="00000000">
      <w:pPr>
        <w:spacing w:after="240" w:line="440" w:lineRule="exact"/>
        <w:ind w:firstLine="480"/>
        <w:jc w:val="both"/>
        <w:rPr>
          <w:sz w:val="21"/>
          <w:szCs w:val="21"/>
        </w:rPr>
      </w:pPr>
      <w:r>
        <w:rPr>
          <w:sz w:val="21"/>
          <w:szCs w:val="21"/>
        </w:rPr>
        <w:t>1075</w:t>
      </w:r>
      <w:r>
        <w:rPr>
          <w:rFonts w:hint="eastAsia"/>
          <w:sz w:val="21"/>
          <w:szCs w:val="21"/>
        </w:rPr>
        <w:t>．在情杀问题上建立两性在法律面前的平等，大大有利于在集体意识中树立妇女人身不受侵犯的原则，不论已婚或未婚。</w:t>
      </w:r>
    </w:p>
    <w:p w:rsidR="00000000" w:rsidRDefault="00000000">
      <w:pPr>
        <w:spacing w:after="240" w:line="440" w:lineRule="exact"/>
        <w:ind w:firstLine="480"/>
        <w:jc w:val="both"/>
        <w:rPr>
          <w:sz w:val="21"/>
          <w:szCs w:val="21"/>
        </w:rPr>
      </w:pPr>
      <w:r>
        <w:rPr>
          <w:sz w:val="21"/>
          <w:szCs w:val="21"/>
        </w:rPr>
        <w:t>1076</w:t>
      </w:r>
      <w:r>
        <w:rPr>
          <w:rFonts w:hint="eastAsia"/>
          <w:sz w:val="21"/>
          <w:szCs w:val="21"/>
        </w:rPr>
        <w:t>．与此相联系，在对配偶施暴的问题上，</w:t>
      </w:r>
      <w:r>
        <w:rPr>
          <w:sz w:val="21"/>
          <w:szCs w:val="21"/>
        </w:rPr>
        <w:t>1993</w:t>
      </w:r>
      <w:r>
        <w:rPr>
          <w:rFonts w:hint="eastAsia"/>
          <w:sz w:val="21"/>
          <w:szCs w:val="21"/>
        </w:rPr>
        <w:t>年</w:t>
      </w:r>
      <w:r>
        <w:rPr>
          <w:sz w:val="21"/>
          <w:szCs w:val="21"/>
        </w:rPr>
        <w:t>7</w:t>
      </w:r>
      <w:r>
        <w:rPr>
          <w:rFonts w:hint="eastAsia"/>
          <w:sz w:val="21"/>
          <w:szCs w:val="21"/>
        </w:rPr>
        <w:t>月</w:t>
      </w:r>
      <w:r>
        <w:rPr>
          <w:sz w:val="21"/>
          <w:szCs w:val="21"/>
        </w:rPr>
        <w:t>12</w:t>
      </w:r>
      <w:r>
        <w:rPr>
          <w:rFonts w:hint="eastAsia"/>
          <w:sz w:val="21"/>
          <w:szCs w:val="21"/>
        </w:rPr>
        <w:t>日第</w:t>
      </w:r>
      <w:r>
        <w:rPr>
          <w:sz w:val="21"/>
          <w:szCs w:val="21"/>
        </w:rPr>
        <w:t>93-74</w:t>
      </w:r>
      <w:r>
        <w:rPr>
          <w:rFonts w:hint="eastAsia"/>
          <w:sz w:val="21"/>
          <w:szCs w:val="21"/>
        </w:rPr>
        <w:t>号法令对《刑法》作出了修改，认为配偶关系应是加重处罚的从重情节，而在这以前，对配偶施暴则按一般斗殴罪处罚。</w:t>
      </w:r>
    </w:p>
    <w:p w:rsidR="00000000" w:rsidRDefault="00000000">
      <w:pPr>
        <w:spacing w:after="240" w:line="440" w:lineRule="exact"/>
        <w:ind w:firstLine="480"/>
        <w:jc w:val="both"/>
        <w:rPr>
          <w:sz w:val="21"/>
          <w:szCs w:val="21"/>
        </w:rPr>
      </w:pPr>
      <w:r>
        <w:rPr>
          <w:sz w:val="21"/>
          <w:szCs w:val="21"/>
        </w:rPr>
        <w:t>1077</w:t>
      </w:r>
      <w:r>
        <w:rPr>
          <w:rFonts w:hint="eastAsia"/>
          <w:sz w:val="21"/>
          <w:szCs w:val="21"/>
        </w:rPr>
        <w:t>．对配偶施暴从此可加倍判罚，即</w:t>
      </w:r>
      <w:r>
        <w:rPr>
          <w:sz w:val="21"/>
          <w:szCs w:val="21"/>
        </w:rPr>
        <w:t>2</w:t>
      </w:r>
      <w:r>
        <w:rPr>
          <w:rFonts w:hint="eastAsia"/>
          <w:sz w:val="21"/>
          <w:szCs w:val="21"/>
        </w:rPr>
        <w:t>年徒刑和</w:t>
      </w:r>
      <w:r>
        <w:rPr>
          <w:sz w:val="21"/>
          <w:szCs w:val="21"/>
        </w:rPr>
        <w:t>2 000</w:t>
      </w:r>
      <w:r>
        <w:rPr>
          <w:rFonts w:hint="eastAsia"/>
          <w:sz w:val="21"/>
          <w:szCs w:val="21"/>
        </w:rPr>
        <w:t>第纳尔罚款，斗殴罪只判</w:t>
      </w:r>
      <w:r>
        <w:rPr>
          <w:sz w:val="21"/>
          <w:szCs w:val="21"/>
        </w:rPr>
        <w:t>1</w:t>
      </w:r>
      <w:r>
        <w:rPr>
          <w:rFonts w:hint="eastAsia"/>
          <w:sz w:val="21"/>
          <w:szCs w:val="21"/>
        </w:rPr>
        <w:t>年徒刑和</w:t>
      </w:r>
      <w:r>
        <w:rPr>
          <w:sz w:val="21"/>
          <w:szCs w:val="21"/>
        </w:rPr>
        <w:t>1 000</w:t>
      </w:r>
      <w:r>
        <w:rPr>
          <w:rFonts w:hint="eastAsia"/>
          <w:sz w:val="21"/>
          <w:szCs w:val="21"/>
        </w:rPr>
        <w:t>第纳尔罚款。</w:t>
      </w:r>
    </w:p>
    <w:p w:rsidR="00000000" w:rsidRDefault="00000000">
      <w:pPr>
        <w:spacing w:after="240" w:line="440" w:lineRule="exact"/>
        <w:ind w:firstLine="480"/>
        <w:jc w:val="both"/>
        <w:rPr>
          <w:sz w:val="21"/>
          <w:szCs w:val="21"/>
        </w:rPr>
      </w:pPr>
      <w:r>
        <w:rPr>
          <w:rFonts w:hint="eastAsia"/>
          <w:sz w:val="21"/>
          <w:szCs w:val="21"/>
        </w:rPr>
        <w:t>新第</w:t>
      </w:r>
      <w:r>
        <w:rPr>
          <w:sz w:val="21"/>
          <w:szCs w:val="21"/>
        </w:rPr>
        <w:t>218</w:t>
      </w:r>
      <w:r>
        <w:rPr>
          <w:rFonts w:hint="eastAsia"/>
          <w:sz w:val="21"/>
          <w:szCs w:val="21"/>
        </w:rPr>
        <w:t>条规定：</w:t>
      </w:r>
    </w:p>
    <w:p w:rsidR="00000000" w:rsidRDefault="00000000">
      <w:pPr>
        <w:spacing w:after="240" w:line="440" w:lineRule="exact"/>
        <w:ind w:firstLine="480"/>
        <w:jc w:val="both"/>
        <w:rPr>
          <w:rFonts w:eastAsia="楷体"/>
          <w:sz w:val="21"/>
          <w:szCs w:val="21"/>
        </w:rPr>
      </w:pPr>
      <w:r>
        <w:rPr>
          <w:rFonts w:eastAsia="楷体" w:hint="eastAsia"/>
          <w:sz w:val="21"/>
          <w:szCs w:val="21"/>
        </w:rPr>
        <w:t>“任何个人，凡动手打人，对人施暴或与人斗殴，故意致人伤害，且不合第</w:t>
      </w:r>
      <w:r>
        <w:rPr>
          <w:rFonts w:eastAsia="楷体"/>
          <w:sz w:val="21"/>
          <w:szCs w:val="21"/>
        </w:rPr>
        <w:t>319</w:t>
      </w:r>
      <w:r>
        <w:rPr>
          <w:rFonts w:eastAsia="楷体" w:hint="eastAsia"/>
          <w:sz w:val="21"/>
          <w:szCs w:val="21"/>
        </w:rPr>
        <w:t>条规定条件者，得判处</w:t>
      </w:r>
      <w:r>
        <w:rPr>
          <w:rFonts w:eastAsia="楷体"/>
          <w:sz w:val="21"/>
          <w:szCs w:val="21"/>
        </w:rPr>
        <w:t>1</w:t>
      </w:r>
      <w:r>
        <w:rPr>
          <w:rFonts w:eastAsia="楷体" w:hint="eastAsia"/>
          <w:sz w:val="21"/>
          <w:szCs w:val="21"/>
        </w:rPr>
        <w:t>年徒刑和</w:t>
      </w:r>
      <w:r>
        <w:rPr>
          <w:rFonts w:eastAsia="楷体"/>
          <w:sz w:val="21"/>
          <w:szCs w:val="21"/>
        </w:rPr>
        <w:t>1 000</w:t>
      </w:r>
      <w:r>
        <w:rPr>
          <w:rFonts w:eastAsia="楷体" w:hint="eastAsia"/>
          <w:sz w:val="21"/>
          <w:szCs w:val="21"/>
        </w:rPr>
        <w:t>第纳尔的罚款。</w:t>
      </w:r>
    </w:p>
    <w:p w:rsidR="00000000" w:rsidRDefault="00000000">
      <w:pPr>
        <w:spacing w:after="240" w:line="440" w:lineRule="exact"/>
        <w:ind w:firstLine="480"/>
        <w:jc w:val="both"/>
        <w:rPr>
          <w:rFonts w:eastAsia="楷体"/>
          <w:sz w:val="21"/>
          <w:szCs w:val="21"/>
        </w:rPr>
      </w:pPr>
      <w:r>
        <w:rPr>
          <w:rFonts w:eastAsia="楷体" w:hint="eastAsia"/>
          <w:sz w:val="21"/>
          <w:szCs w:val="21"/>
        </w:rPr>
        <w:t>如侵害人是受害人的小辈或配偶，可判处</w:t>
      </w:r>
      <w:r>
        <w:rPr>
          <w:rFonts w:eastAsia="楷体"/>
          <w:sz w:val="21"/>
          <w:szCs w:val="21"/>
        </w:rPr>
        <w:t>2</w:t>
      </w:r>
      <w:r>
        <w:rPr>
          <w:rFonts w:eastAsia="楷体" w:hint="eastAsia"/>
          <w:sz w:val="21"/>
          <w:szCs w:val="21"/>
        </w:rPr>
        <w:t>年徒刑和</w:t>
      </w:r>
      <w:r>
        <w:rPr>
          <w:rFonts w:eastAsia="楷体"/>
          <w:sz w:val="21"/>
          <w:szCs w:val="21"/>
        </w:rPr>
        <w:t>2 000</w:t>
      </w:r>
      <w:r>
        <w:rPr>
          <w:rFonts w:eastAsia="楷体" w:hint="eastAsia"/>
          <w:sz w:val="21"/>
          <w:szCs w:val="21"/>
        </w:rPr>
        <w:t>第纳尔罚款。</w:t>
      </w:r>
    </w:p>
    <w:p w:rsidR="00000000" w:rsidRDefault="00000000">
      <w:pPr>
        <w:spacing w:after="240" w:line="440" w:lineRule="exact"/>
        <w:ind w:firstLine="480"/>
        <w:jc w:val="both"/>
        <w:rPr>
          <w:rFonts w:eastAsia="楷体"/>
          <w:sz w:val="21"/>
          <w:szCs w:val="21"/>
        </w:rPr>
      </w:pPr>
      <w:r>
        <w:rPr>
          <w:rFonts w:eastAsia="楷体" w:hint="eastAsia"/>
          <w:sz w:val="21"/>
          <w:szCs w:val="21"/>
        </w:rPr>
        <w:t>如系预谋，则判处</w:t>
      </w:r>
      <w:r>
        <w:rPr>
          <w:rFonts w:eastAsia="楷体"/>
          <w:sz w:val="21"/>
          <w:szCs w:val="21"/>
        </w:rPr>
        <w:t>3</w:t>
      </w:r>
      <w:r>
        <w:rPr>
          <w:rFonts w:eastAsia="楷体" w:hint="eastAsia"/>
          <w:sz w:val="21"/>
          <w:szCs w:val="21"/>
        </w:rPr>
        <w:t>年徒刑和</w:t>
      </w:r>
      <w:r>
        <w:rPr>
          <w:rFonts w:eastAsia="楷体"/>
          <w:sz w:val="21"/>
          <w:szCs w:val="21"/>
        </w:rPr>
        <w:t>3 000</w:t>
      </w:r>
      <w:r>
        <w:rPr>
          <w:rFonts w:eastAsia="楷体" w:hint="eastAsia"/>
          <w:sz w:val="21"/>
          <w:szCs w:val="21"/>
        </w:rPr>
        <w:t>第纳尔罚款。</w:t>
      </w:r>
    </w:p>
    <w:p w:rsidR="00000000" w:rsidRDefault="00000000">
      <w:pPr>
        <w:spacing w:after="240" w:line="440" w:lineRule="exact"/>
        <w:ind w:firstLine="480"/>
        <w:jc w:val="both"/>
        <w:rPr>
          <w:rFonts w:eastAsia="楷体"/>
          <w:sz w:val="21"/>
          <w:szCs w:val="21"/>
        </w:rPr>
      </w:pPr>
      <w:r>
        <w:rPr>
          <w:rFonts w:eastAsia="楷体" w:hint="eastAsia"/>
          <w:sz w:val="21"/>
          <w:szCs w:val="21"/>
        </w:rPr>
        <w:t>若受害的长辈或配偶撤消诉讼，可停止责任追究、案件审理和处罚执行。</w:t>
      </w:r>
    </w:p>
    <w:p w:rsidR="00000000" w:rsidRDefault="00000000">
      <w:pPr>
        <w:spacing w:after="240" w:line="440" w:lineRule="exact"/>
        <w:ind w:firstLine="480"/>
        <w:jc w:val="both"/>
        <w:rPr>
          <w:sz w:val="21"/>
          <w:szCs w:val="21"/>
        </w:rPr>
      </w:pPr>
      <w:r>
        <w:rPr>
          <w:rFonts w:eastAsia="楷体" w:hint="eastAsia"/>
          <w:sz w:val="21"/>
          <w:szCs w:val="21"/>
        </w:rPr>
        <w:t>行为企图得按有罪论处。”</w:t>
      </w:r>
    </w:p>
    <w:p w:rsidR="00000000" w:rsidRDefault="00000000">
      <w:pPr>
        <w:spacing w:after="240" w:line="440" w:lineRule="exact"/>
        <w:ind w:firstLine="480"/>
        <w:jc w:val="both"/>
        <w:rPr>
          <w:sz w:val="21"/>
          <w:szCs w:val="21"/>
        </w:rPr>
      </w:pPr>
      <w:r>
        <w:rPr>
          <w:rFonts w:hint="eastAsia"/>
          <w:sz w:val="21"/>
          <w:szCs w:val="21"/>
        </w:rPr>
        <w:t>由此可见，在家庭暴力问题上，法律规定了加重处罚和配偶宽恕两种方式供人选择。</w:t>
      </w:r>
    </w:p>
    <w:p w:rsidR="00000000" w:rsidRDefault="00000000">
      <w:pPr>
        <w:pStyle w:val="Date"/>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四、父母的特权：共同教育好子女</w:t>
      </w:r>
    </w:p>
    <w:p w:rsidR="00000000" w:rsidRDefault="00000000">
      <w:pPr>
        <w:spacing w:after="240" w:line="440" w:lineRule="exact"/>
        <w:ind w:firstLine="480"/>
        <w:jc w:val="both"/>
        <w:rPr>
          <w:sz w:val="21"/>
          <w:szCs w:val="21"/>
        </w:rPr>
      </w:pPr>
      <w:r>
        <w:rPr>
          <w:sz w:val="21"/>
          <w:szCs w:val="21"/>
        </w:rPr>
        <w:t>1078</w:t>
      </w:r>
      <w:r>
        <w:rPr>
          <w:rFonts w:hint="eastAsia"/>
          <w:sz w:val="21"/>
          <w:szCs w:val="21"/>
        </w:rPr>
        <w:t>．</w:t>
      </w:r>
      <w:r>
        <w:rPr>
          <w:sz w:val="21"/>
          <w:szCs w:val="21"/>
        </w:rPr>
        <w:t>1993</w:t>
      </w:r>
      <w:r>
        <w:rPr>
          <w:rFonts w:hint="eastAsia"/>
          <w:sz w:val="21"/>
          <w:szCs w:val="21"/>
        </w:rPr>
        <w:t>年</w:t>
      </w:r>
      <w:r>
        <w:rPr>
          <w:sz w:val="21"/>
          <w:szCs w:val="21"/>
        </w:rPr>
        <w:t>7</w:t>
      </w:r>
      <w:r>
        <w:rPr>
          <w:rFonts w:hint="eastAsia"/>
          <w:sz w:val="21"/>
          <w:szCs w:val="21"/>
        </w:rPr>
        <w:t>月</w:t>
      </w:r>
      <w:r>
        <w:rPr>
          <w:sz w:val="21"/>
          <w:szCs w:val="21"/>
        </w:rPr>
        <w:t>12</w:t>
      </w:r>
      <w:r>
        <w:rPr>
          <w:rFonts w:hint="eastAsia"/>
          <w:sz w:val="21"/>
          <w:szCs w:val="21"/>
        </w:rPr>
        <w:t>日第</w:t>
      </w:r>
      <w:r>
        <w:rPr>
          <w:sz w:val="21"/>
          <w:szCs w:val="21"/>
        </w:rPr>
        <w:t>93-74</w:t>
      </w:r>
      <w:r>
        <w:rPr>
          <w:rFonts w:hint="eastAsia"/>
          <w:sz w:val="21"/>
          <w:szCs w:val="21"/>
        </w:rPr>
        <w:t>号法令在父母特权问题上主张在父母之间达成一定的平衡。父母的权利和义务在某种程度上有所不同，正因为如此，更应该在生活费方面对女性给予照顾。</w:t>
      </w:r>
    </w:p>
    <w:p w:rsidR="00000000" w:rsidRDefault="00000000">
      <w:pPr>
        <w:spacing w:after="240" w:line="440" w:lineRule="exact"/>
        <w:ind w:firstLine="480"/>
        <w:jc w:val="both"/>
        <w:rPr>
          <w:sz w:val="21"/>
          <w:szCs w:val="21"/>
        </w:rPr>
      </w:pPr>
      <w:r>
        <w:rPr>
          <w:sz w:val="21"/>
          <w:szCs w:val="21"/>
        </w:rPr>
        <w:t>1079</w:t>
      </w:r>
      <w:r>
        <w:rPr>
          <w:rFonts w:hint="eastAsia"/>
          <w:sz w:val="21"/>
          <w:szCs w:val="21"/>
        </w:rPr>
        <w:t>．《人权法》新第</w:t>
      </w:r>
      <w:r>
        <w:rPr>
          <w:sz w:val="21"/>
          <w:szCs w:val="21"/>
        </w:rPr>
        <w:t>23</w:t>
      </w:r>
      <w:r>
        <w:rPr>
          <w:rFonts w:hint="eastAsia"/>
          <w:sz w:val="21"/>
          <w:szCs w:val="21"/>
        </w:rPr>
        <w:t>条规定，夫妻双方</w:t>
      </w:r>
      <w:r>
        <w:rPr>
          <w:rFonts w:eastAsia="楷体" w:hint="eastAsia"/>
          <w:sz w:val="21"/>
          <w:szCs w:val="21"/>
        </w:rPr>
        <w:t>“合作处理家务，对子女进行良好教育，以及管理子女的事务，包括入学、旅行和金融交易。”</w:t>
      </w:r>
    </w:p>
    <w:p w:rsidR="00000000" w:rsidRDefault="00000000">
      <w:pPr>
        <w:spacing w:after="240" w:line="440" w:lineRule="exact"/>
        <w:ind w:firstLine="480"/>
        <w:jc w:val="both"/>
        <w:rPr>
          <w:sz w:val="21"/>
          <w:szCs w:val="21"/>
        </w:rPr>
      </w:pPr>
      <w:r>
        <w:rPr>
          <w:rFonts w:hint="eastAsia"/>
          <w:sz w:val="21"/>
          <w:szCs w:val="21"/>
        </w:rPr>
        <w:t>旧第</w:t>
      </w:r>
      <w:r>
        <w:rPr>
          <w:sz w:val="21"/>
          <w:szCs w:val="21"/>
        </w:rPr>
        <w:t>23</w:t>
      </w:r>
      <w:r>
        <w:rPr>
          <w:rFonts w:hint="eastAsia"/>
          <w:sz w:val="21"/>
          <w:szCs w:val="21"/>
        </w:rPr>
        <w:t>条的条文不允许母亲从子女的银行户头上提款，或干预子女在入学或旅行方面的决定。新第</w:t>
      </w:r>
      <w:r>
        <w:rPr>
          <w:sz w:val="21"/>
          <w:szCs w:val="21"/>
        </w:rPr>
        <w:t>23</w:t>
      </w:r>
      <w:r>
        <w:rPr>
          <w:rFonts w:hint="eastAsia"/>
          <w:sz w:val="21"/>
          <w:szCs w:val="21"/>
        </w:rPr>
        <w:t>条在第</w:t>
      </w:r>
      <w:r>
        <w:rPr>
          <w:sz w:val="21"/>
          <w:szCs w:val="21"/>
        </w:rPr>
        <w:t>3</w:t>
      </w:r>
      <w:r>
        <w:rPr>
          <w:rFonts w:hint="eastAsia"/>
          <w:sz w:val="21"/>
          <w:szCs w:val="21"/>
        </w:rPr>
        <w:t>款确立了在这些问题上父母的共同责任制。</w:t>
      </w:r>
    </w:p>
    <w:p w:rsidR="00000000" w:rsidRDefault="00000000">
      <w:pPr>
        <w:spacing w:after="240" w:line="440" w:lineRule="exact"/>
        <w:jc w:val="both"/>
        <w:rPr>
          <w:rFonts w:eastAsia="SimHei"/>
          <w:sz w:val="21"/>
          <w:szCs w:val="21"/>
        </w:rPr>
      </w:pPr>
      <w:r>
        <w:rPr>
          <w:rFonts w:eastAsia="SimHei" w:hint="eastAsia"/>
          <w:sz w:val="21"/>
          <w:szCs w:val="21"/>
        </w:rPr>
        <w:t>四</w:t>
      </w:r>
      <w:r>
        <w:rPr>
          <w:rFonts w:eastAsia="SimHei"/>
          <w:sz w:val="21"/>
          <w:szCs w:val="21"/>
        </w:rPr>
        <w:t>.</w:t>
      </w:r>
      <w:r>
        <w:rPr>
          <w:rFonts w:eastAsia="SimHei"/>
          <w:b/>
          <w:bCs/>
          <w:sz w:val="21"/>
          <w:szCs w:val="21"/>
        </w:rPr>
        <w:t>1</w:t>
      </w:r>
      <w:r>
        <w:rPr>
          <w:rFonts w:eastAsia="SimHei"/>
          <w:sz w:val="21"/>
          <w:szCs w:val="21"/>
        </w:rPr>
        <w:t xml:space="preserve"> </w:t>
      </w:r>
      <w:r>
        <w:rPr>
          <w:rFonts w:eastAsia="SimHei" w:hint="eastAsia"/>
          <w:sz w:val="21"/>
          <w:szCs w:val="21"/>
        </w:rPr>
        <w:t>母亲参与未成年子女的结婚决定</w:t>
      </w:r>
    </w:p>
    <w:p w:rsidR="00000000" w:rsidRDefault="00000000">
      <w:pPr>
        <w:spacing w:after="240" w:line="440" w:lineRule="exact"/>
        <w:ind w:firstLine="480"/>
        <w:jc w:val="both"/>
        <w:rPr>
          <w:sz w:val="21"/>
          <w:szCs w:val="21"/>
        </w:rPr>
      </w:pPr>
      <w:r>
        <w:rPr>
          <w:sz w:val="21"/>
          <w:szCs w:val="21"/>
        </w:rPr>
        <w:t>1080</w:t>
      </w:r>
      <w:r>
        <w:rPr>
          <w:rFonts w:hint="eastAsia"/>
          <w:sz w:val="21"/>
          <w:szCs w:val="21"/>
        </w:rPr>
        <w:t>．《人权法》旧第</w:t>
      </w:r>
      <w:r>
        <w:rPr>
          <w:sz w:val="21"/>
          <w:szCs w:val="21"/>
        </w:rPr>
        <w:t>6</w:t>
      </w:r>
      <w:r>
        <w:rPr>
          <w:rFonts w:hint="eastAsia"/>
          <w:sz w:val="21"/>
          <w:szCs w:val="21"/>
        </w:rPr>
        <w:t>条规定，未成年人结婚必须得到其监护人的许可。由于监护人是父亲或其代表，母亲就无权过问其未成年子女的结婚决定。</w:t>
      </w:r>
    </w:p>
    <w:p w:rsidR="00000000" w:rsidRDefault="00000000">
      <w:pPr>
        <w:spacing w:after="240" w:line="440" w:lineRule="exact"/>
        <w:ind w:firstLine="480"/>
        <w:jc w:val="both"/>
        <w:rPr>
          <w:sz w:val="21"/>
          <w:szCs w:val="21"/>
        </w:rPr>
      </w:pPr>
      <w:r>
        <w:rPr>
          <w:rFonts w:hint="eastAsia"/>
          <w:sz w:val="21"/>
          <w:szCs w:val="21"/>
        </w:rPr>
        <w:t>对《人权法》第</w:t>
      </w:r>
      <w:r>
        <w:rPr>
          <w:sz w:val="21"/>
          <w:szCs w:val="21"/>
        </w:rPr>
        <w:t>6</w:t>
      </w:r>
      <w:r>
        <w:rPr>
          <w:rFonts w:hint="eastAsia"/>
          <w:sz w:val="21"/>
          <w:szCs w:val="21"/>
        </w:rPr>
        <w:t>条的修改废止了这种不平等。根据新第</w:t>
      </w:r>
      <w:r>
        <w:rPr>
          <w:sz w:val="21"/>
          <w:szCs w:val="21"/>
        </w:rPr>
        <w:t>6</w:t>
      </w:r>
      <w:r>
        <w:rPr>
          <w:rFonts w:hint="eastAsia"/>
          <w:sz w:val="21"/>
          <w:szCs w:val="21"/>
        </w:rPr>
        <w:t>条的规定，母亲从此享有与监护人相同的权利，可决定是否给予子女结婚的许可。由此确立的夫妇共同权威，符合未成年子女的利益，子女结婚不再取决于可能有损子女利益的父亲的单方意志，女儿往往是这种单方意志的受害者。</w:t>
      </w:r>
    </w:p>
    <w:p w:rsidR="00000000" w:rsidRDefault="00000000">
      <w:pPr>
        <w:spacing w:after="240" w:line="440" w:lineRule="exact"/>
        <w:ind w:firstLine="480"/>
        <w:jc w:val="both"/>
        <w:rPr>
          <w:sz w:val="21"/>
          <w:szCs w:val="21"/>
        </w:rPr>
      </w:pPr>
      <w:r>
        <w:rPr>
          <w:rFonts w:hint="eastAsia"/>
          <w:sz w:val="21"/>
          <w:szCs w:val="21"/>
        </w:rPr>
        <w:t>新第</w:t>
      </w:r>
      <w:r>
        <w:rPr>
          <w:sz w:val="21"/>
          <w:szCs w:val="21"/>
        </w:rPr>
        <w:t>6</w:t>
      </w:r>
      <w:r>
        <w:rPr>
          <w:rFonts w:hint="eastAsia"/>
          <w:sz w:val="21"/>
          <w:szCs w:val="21"/>
        </w:rPr>
        <w:t>条规定：</w:t>
      </w:r>
      <w:r>
        <w:rPr>
          <w:rFonts w:eastAsia="楷体" w:hint="eastAsia"/>
          <w:sz w:val="21"/>
          <w:szCs w:val="21"/>
        </w:rPr>
        <w:t>“未成年人结婚需经监护人和母亲同意。在监护人或母亲拒绝同意，而未成年人仍然坚持的情况下，则提交法官审理。对批准结婚的命令，不得上诉。”</w:t>
      </w:r>
    </w:p>
    <w:p w:rsidR="00000000" w:rsidRDefault="00000000">
      <w:pPr>
        <w:spacing w:after="240" w:line="440" w:lineRule="exact"/>
        <w:jc w:val="both"/>
        <w:rPr>
          <w:rFonts w:eastAsia="SimHei"/>
          <w:sz w:val="21"/>
          <w:szCs w:val="21"/>
        </w:rPr>
      </w:pPr>
      <w:r>
        <w:rPr>
          <w:rFonts w:eastAsia="SimHei" w:hint="eastAsia"/>
          <w:sz w:val="21"/>
          <w:szCs w:val="21"/>
        </w:rPr>
        <w:t>四</w:t>
      </w:r>
      <w:r>
        <w:rPr>
          <w:rFonts w:eastAsia="SimHei"/>
          <w:sz w:val="21"/>
          <w:szCs w:val="21"/>
        </w:rPr>
        <w:t>.</w:t>
      </w:r>
      <w:r>
        <w:rPr>
          <w:rFonts w:eastAsia="SimHei"/>
          <w:b/>
          <w:bCs/>
          <w:sz w:val="21"/>
          <w:szCs w:val="21"/>
        </w:rPr>
        <w:t>2</w:t>
      </w:r>
      <w:r>
        <w:rPr>
          <w:rFonts w:eastAsia="SimHei"/>
          <w:sz w:val="21"/>
          <w:szCs w:val="21"/>
        </w:rPr>
        <w:t xml:space="preserve"> </w:t>
      </w:r>
      <w:r>
        <w:rPr>
          <w:rFonts w:eastAsia="SimHei" w:hint="eastAsia"/>
          <w:sz w:val="21"/>
          <w:szCs w:val="21"/>
        </w:rPr>
        <w:t>父母对子女的犯罪行为共担责任</w:t>
      </w:r>
    </w:p>
    <w:p w:rsidR="00000000" w:rsidRDefault="00000000">
      <w:pPr>
        <w:spacing w:after="240" w:line="440" w:lineRule="exact"/>
        <w:ind w:firstLine="480"/>
        <w:jc w:val="both"/>
        <w:rPr>
          <w:sz w:val="21"/>
          <w:szCs w:val="21"/>
        </w:rPr>
      </w:pPr>
      <w:r>
        <w:rPr>
          <w:sz w:val="21"/>
          <w:szCs w:val="21"/>
        </w:rPr>
        <w:t>1081</w:t>
      </w:r>
      <w:r>
        <w:rPr>
          <w:rFonts w:hint="eastAsia"/>
          <w:sz w:val="21"/>
          <w:szCs w:val="21"/>
        </w:rPr>
        <w:t>．在过去，未成年子女对他人造成伤害，由父亲一人承担民事责任。母亲只是在其丈夫去世后才承担这一责任。</w:t>
      </w:r>
    </w:p>
    <w:p w:rsidR="00000000" w:rsidRDefault="00000000">
      <w:pPr>
        <w:spacing w:after="240" w:line="440" w:lineRule="exact"/>
        <w:ind w:firstLine="480"/>
        <w:jc w:val="both"/>
        <w:rPr>
          <w:sz w:val="21"/>
          <w:szCs w:val="21"/>
        </w:rPr>
      </w:pPr>
      <w:r>
        <w:rPr>
          <w:sz w:val="21"/>
          <w:szCs w:val="21"/>
        </w:rPr>
        <w:t>1996</w:t>
      </w:r>
      <w:r>
        <w:rPr>
          <w:rFonts w:hint="eastAsia"/>
          <w:sz w:val="21"/>
          <w:szCs w:val="21"/>
        </w:rPr>
        <w:t>年</w:t>
      </w:r>
      <w:r>
        <w:rPr>
          <w:sz w:val="21"/>
          <w:szCs w:val="21"/>
        </w:rPr>
        <w:t>11</w:t>
      </w:r>
      <w:r>
        <w:rPr>
          <w:rFonts w:hint="eastAsia"/>
          <w:sz w:val="21"/>
          <w:szCs w:val="21"/>
        </w:rPr>
        <w:t>月</w:t>
      </w:r>
      <w:r>
        <w:rPr>
          <w:sz w:val="21"/>
          <w:szCs w:val="21"/>
        </w:rPr>
        <w:t>9</w:t>
      </w:r>
      <w:r>
        <w:rPr>
          <w:rFonts w:hint="eastAsia"/>
          <w:sz w:val="21"/>
          <w:szCs w:val="21"/>
        </w:rPr>
        <w:t>日，经过对《义务与合同法》的修改，对子女的犯罪行为，母亲与父亲一起负有连带责任。这一规定显然与夫妻之间的合作义务，与第</w:t>
      </w:r>
      <w:r>
        <w:rPr>
          <w:sz w:val="21"/>
          <w:szCs w:val="21"/>
        </w:rPr>
        <w:t>23</w:t>
      </w:r>
      <w:r>
        <w:rPr>
          <w:rFonts w:hint="eastAsia"/>
          <w:sz w:val="21"/>
          <w:szCs w:val="21"/>
        </w:rPr>
        <w:t>条规定的父母共同权威相一致。</w:t>
      </w:r>
    </w:p>
    <w:p w:rsidR="00000000" w:rsidRDefault="00000000">
      <w:pPr>
        <w:spacing w:after="240" w:line="440" w:lineRule="exact"/>
        <w:ind w:firstLine="480"/>
        <w:jc w:val="both"/>
        <w:rPr>
          <w:rFonts w:eastAsia="楷体"/>
          <w:sz w:val="21"/>
          <w:szCs w:val="21"/>
        </w:rPr>
      </w:pPr>
      <w:r>
        <w:rPr>
          <w:rFonts w:hint="eastAsia"/>
          <w:sz w:val="21"/>
          <w:szCs w:val="21"/>
        </w:rPr>
        <w:t>增补第</w:t>
      </w:r>
      <w:r>
        <w:rPr>
          <w:sz w:val="21"/>
          <w:szCs w:val="21"/>
        </w:rPr>
        <w:t>93</w:t>
      </w:r>
      <w:r>
        <w:rPr>
          <w:rFonts w:hint="eastAsia"/>
          <w:sz w:val="21"/>
          <w:szCs w:val="21"/>
        </w:rPr>
        <w:t>条规定：</w:t>
      </w:r>
      <w:r>
        <w:rPr>
          <w:rFonts w:eastAsia="楷体" w:hint="eastAsia"/>
          <w:sz w:val="21"/>
          <w:szCs w:val="21"/>
        </w:rPr>
        <w:t>“父亲和母亲对子女的有害行为负有连带责任，条件是子女必须在父母家中居住。”</w:t>
      </w:r>
    </w:p>
    <w:p w:rsidR="00000000" w:rsidRDefault="00000000">
      <w:pPr>
        <w:spacing w:after="240" w:line="440" w:lineRule="exact"/>
        <w:jc w:val="both"/>
        <w:rPr>
          <w:rFonts w:eastAsia="SimHei"/>
          <w:sz w:val="21"/>
          <w:szCs w:val="21"/>
        </w:rPr>
      </w:pPr>
      <w:r>
        <w:rPr>
          <w:rFonts w:eastAsia="SimHei" w:hint="eastAsia"/>
          <w:sz w:val="21"/>
          <w:szCs w:val="21"/>
        </w:rPr>
        <w:t>四</w:t>
      </w:r>
      <w:r>
        <w:rPr>
          <w:rFonts w:eastAsia="SimHei"/>
          <w:sz w:val="21"/>
          <w:szCs w:val="21"/>
        </w:rPr>
        <w:t>.</w:t>
      </w:r>
      <w:r>
        <w:rPr>
          <w:rFonts w:eastAsia="SimHei"/>
          <w:b/>
          <w:bCs/>
          <w:sz w:val="21"/>
          <w:szCs w:val="21"/>
        </w:rPr>
        <w:t>3</w:t>
      </w:r>
      <w:r>
        <w:rPr>
          <w:rFonts w:eastAsia="SimHei"/>
          <w:sz w:val="21"/>
          <w:szCs w:val="21"/>
        </w:rPr>
        <w:t xml:space="preserve"> </w:t>
      </w:r>
      <w:r>
        <w:rPr>
          <w:rFonts w:eastAsia="SimHei" w:hint="eastAsia"/>
          <w:sz w:val="21"/>
          <w:szCs w:val="21"/>
        </w:rPr>
        <w:t>对母系长辈支付生活费</w:t>
      </w:r>
    </w:p>
    <w:p w:rsidR="00000000" w:rsidRDefault="00000000">
      <w:pPr>
        <w:spacing w:after="240" w:line="440" w:lineRule="exact"/>
        <w:ind w:firstLine="480"/>
        <w:jc w:val="both"/>
        <w:rPr>
          <w:sz w:val="21"/>
          <w:szCs w:val="21"/>
        </w:rPr>
      </w:pPr>
      <w:r>
        <w:rPr>
          <w:sz w:val="21"/>
          <w:szCs w:val="21"/>
        </w:rPr>
        <w:t>1082</w:t>
      </w:r>
      <w:r>
        <w:rPr>
          <w:rFonts w:hint="eastAsia"/>
          <w:sz w:val="21"/>
          <w:szCs w:val="21"/>
        </w:rPr>
        <w:t>．在过去，仅限于祖父母有权获得生活费。</w:t>
      </w:r>
      <w:r>
        <w:rPr>
          <w:sz w:val="21"/>
          <w:szCs w:val="21"/>
        </w:rPr>
        <w:t>1993</w:t>
      </w:r>
      <w:r>
        <w:rPr>
          <w:rFonts w:hint="eastAsia"/>
          <w:sz w:val="21"/>
          <w:szCs w:val="21"/>
        </w:rPr>
        <w:t>年</w:t>
      </w:r>
      <w:r>
        <w:rPr>
          <w:sz w:val="21"/>
          <w:szCs w:val="21"/>
        </w:rPr>
        <w:t>7</w:t>
      </w:r>
      <w:r>
        <w:rPr>
          <w:rFonts w:hint="eastAsia"/>
          <w:sz w:val="21"/>
          <w:szCs w:val="21"/>
        </w:rPr>
        <w:t>月</w:t>
      </w:r>
      <w:r>
        <w:rPr>
          <w:sz w:val="21"/>
          <w:szCs w:val="21"/>
        </w:rPr>
        <w:t>12</w:t>
      </w:r>
      <w:r>
        <w:rPr>
          <w:rFonts w:hint="eastAsia"/>
          <w:sz w:val="21"/>
          <w:szCs w:val="21"/>
        </w:rPr>
        <w:t>日，经过对《人权法》的修改，这项权利扩大适用于外祖父母。</w:t>
      </w:r>
    </w:p>
    <w:p w:rsidR="00000000" w:rsidRDefault="00000000">
      <w:pPr>
        <w:tabs>
          <w:tab w:val="left" w:pos="960"/>
        </w:tabs>
        <w:spacing w:after="240" w:line="440" w:lineRule="exact"/>
        <w:ind w:firstLine="480"/>
        <w:jc w:val="both"/>
        <w:rPr>
          <w:rFonts w:eastAsia="楷体"/>
          <w:sz w:val="21"/>
          <w:szCs w:val="21"/>
        </w:rPr>
      </w:pPr>
      <w:r>
        <w:rPr>
          <w:rFonts w:hint="eastAsia"/>
          <w:sz w:val="21"/>
          <w:szCs w:val="21"/>
        </w:rPr>
        <w:t>新第</w:t>
      </w:r>
      <w:r>
        <w:rPr>
          <w:sz w:val="21"/>
          <w:szCs w:val="21"/>
        </w:rPr>
        <w:t>43</w:t>
      </w:r>
      <w:r>
        <w:rPr>
          <w:rFonts w:hint="eastAsia"/>
          <w:sz w:val="21"/>
          <w:szCs w:val="21"/>
        </w:rPr>
        <w:t>条规定：</w:t>
      </w:r>
      <w:r>
        <w:rPr>
          <w:rFonts w:eastAsia="楷体" w:hint="eastAsia"/>
          <w:sz w:val="21"/>
          <w:szCs w:val="21"/>
        </w:rPr>
        <w:t>“有权获得生活费者：</w:t>
      </w:r>
    </w:p>
    <w:p w:rsidR="00000000" w:rsidRDefault="00000000">
      <w:pPr>
        <w:numPr>
          <w:ilvl w:val="0"/>
          <w:numId w:val="31"/>
        </w:numPr>
        <w:tabs>
          <w:tab w:val="left" w:pos="960"/>
        </w:tabs>
        <w:spacing w:after="240" w:line="440" w:lineRule="exact"/>
        <w:ind w:left="0" w:firstLine="480"/>
        <w:jc w:val="both"/>
        <w:rPr>
          <w:rFonts w:eastAsia="楷体"/>
          <w:sz w:val="21"/>
          <w:szCs w:val="21"/>
        </w:rPr>
      </w:pPr>
      <w:r>
        <w:rPr>
          <w:rFonts w:eastAsia="楷体" w:hint="eastAsia"/>
          <w:sz w:val="21"/>
          <w:szCs w:val="21"/>
        </w:rPr>
        <w:t>父母、祖父母（不论亲等）及外祖父母（第一亲等）；</w:t>
      </w:r>
    </w:p>
    <w:p w:rsidR="00000000" w:rsidRDefault="00000000">
      <w:pPr>
        <w:numPr>
          <w:ilvl w:val="0"/>
          <w:numId w:val="31"/>
        </w:numPr>
        <w:tabs>
          <w:tab w:val="left" w:pos="960"/>
        </w:tabs>
        <w:spacing w:after="240" w:line="440" w:lineRule="exact"/>
        <w:ind w:left="0" w:firstLine="480"/>
        <w:jc w:val="both"/>
        <w:rPr>
          <w:rFonts w:eastAsia="楷体"/>
          <w:sz w:val="21"/>
          <w:szCs w:val="21"/>
        </w:rPr>
      </w:pPr>
      <w:r>
        <w:rPr>
          <w:rFonts w:eastAsia="楷体" w:hint="eastAsia"/>
          <w:sz w:val="21"/>
          <w:szCs w:val="21"/>
        </w:rPr>
        <w:t>直系卑亲属（不论亲等）。”</w:t>
      </w:r>
    </w:p>
    <w:p w:rsidR="00000000" w:rsidRDefault="00000000">
      <w:pPr>
        <w:spacing w:after="240" w:line="440" w:lineRule="exact"/>
        <w:ind w:firstLine="480"/>
        <w:jc w:val="both"/>
        <w:rPr>
          <w:sz w:val="21"/>
          <w:szCs w:val="21"/>
        </w:rPr>
      </w:pPr>
      <w:r>
        <w:rPr>
          <w:sz w:val="21"/>
          <w:szCs w:val="21"/>
        </w:rPr>
        <w:t>1083</w:t>
      </w:r>
      <w:r>
        <w:rPr>
          <w:rFonts w:hint="eastAsia"/>
          <w:sz w:val="21"/>
          <w:szCs w:val="21"/>
        </w:rPr>
        <w:t>．反过来，新第</w:t>
      </w:r>
      <w:r>
        <w:rPr>
          <w:sz w:val="21"/>
          <w:szCs w:val="21"/>
        </w:rPr>
        <w:t>44</w:t>
      </w:r>
      <w:r>
        <w:rPr>
          <w:rFonts w:hint="eastAsia"/>
          <w:sz w:val="21"/>
          <w:szCs w:val="21"/>
        </w:rPr>
        <w:t>条又规定生活富裕的子女对直系长辈的赡养义务，受益人除父母和祖父母（不论亲等）外，还有外祖父母（第一亲等）。</w:t>
      </w:r>
    </w:p>
    <w:p w:rsidR="00000000" w:rsidRDefault="00000000">
      <w:pPr>
        <w:pStyle w:val="Date"/>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五、在计划生育方面的夫妻平等</w:t>
      </w:r>
    </w:p>
    <w:p w:rsidR="00000000" w:rsidRDefault="00000000">
      <w:pPr>
        <w:spacing w:after="240" w:line="440" w:lineRule="exact"/>
        <w:ind w:firstLine="480"/>
        <w:jc w:val="both"/>
        <w:rPr>
          <w:sz w:val="21"/>
          <w:szCs w:val="21"/>
        </w:rPr>
      </w:pPr>
      <w:r>
        <w:rPr>
          <w:sz w:val="21"/>
          <w:szCs w:val="21"/>
        </w:rPr>
        <w:t>1084</w:t>
      </w:r>
      <w:r>
        <w:rPr>
          <w:rFonts w:hint="eastAsia"/>
          <w:sz w:val="21"/>
          <w:szCs w:val="21"/>
        </w:rPr>
        <w:t>．</w:t>
      </w:r>
      <w:r>
        <w:rPr>
          <w:sz w:val="21"/>
          <w:szCs w:val="21"/>
        </w:rPr>
        <w:t>1970</w:t>
      </w:r>
      <w:r>
        <w:rPr>
          <w:rFonts w:hint="eastAsia"/>
          <w:sz w:val="21"/>
          <w:szCs w:val="21"/>
        </w:rPr>
        <w:t>年代初以来，在自由选择生育数量和生育间隔的问题上，突尼斯实行夫妻平等。</w:t>
      </w:r>
    </w:p>
    <w:p w:rsidR="00000000" w:rsidRDefault="00000000">
      <w:pPr>
        <w:spacing w:after="240" w:line="440" w:lineRule="exact"/>
        <w:ind w:firstLine="480"/>
        <w:jc w:val="both"/>
        <w:rPr>
          <w:sz w:val="21"/>
          <w:szCs w:val="21"/>
        </w:rPr>
      </w:pPr>
      <w:r>
        <w:rPr>
          <w:sz w:val="21"/>
          <w:szCs w:val="21"/>
        </w:rPr>
        <w:t>1085</w:t>
      </w:r>
      <w:r>
        <w:rPr>
          <w:rFonts w:hint="eastAsia"/>
          <w:sz w:val="21"/>
          <w:szCs w:val="21"/>
        </w:rPr>
        <w:t>．根据法律规定，突尼斯开展了大规模宣传行动，计划生育已在集体意识中被确认为保健权利的固有内容之一。</w:t>
      </w:r>
    </w:p>
    <w:p w:rsidR="00000000" w:rsidRDefault="00000000">
      <w:pPr>
        <w:spacing w:after="240" w:line="440" w:lineRule="exact"/>
        <w:ind w:firstLine="480"/>
        <w:jc w:val="both"/>
        <w:rPr>
          <w:sz w:val="21"/>
          <w:szCs w:val="21"/>
        </w:rPr>
      </w:pPr>
      <w:r>
        <w:rPr>
          <w:sz w:val="21"/>
          <w:szCs w:val="21"/>
        </w:rPr>
        <w:t>1086</w:t>
      </w:r>
      <w:r>
        <w:rPr>
          <w:rFonts w:hint="eastAsia"/>
          <w:sz w:val="21"/>
          <w:szCs w:val="21"/>
        </w:rPr>
        <w:t>．为落实节育计划，已在获得全国互助基金资助的偏僻乡村，通过乡村计划生育辅导员，针对当地的男子和女子，开展了多项宣传教育活动。</w:t>
      </w:r>
    </w:p>
    <w:p w:rsidR="00000000" w:rsidRDefault="00000000">
      <w:pPr>
        <w:pStyle w:val="Date"/>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六、夫妻在所有权和继承权方面各自享有的权利</w:t>
      </w:r>
    </w:p>
    <w:p w:rsidR="00000000" w:rsidRDefault="00000000">
      <w:pPr>
        <w:spacing w:after="240" w:line="440" w:lineRule="exact"/>
        <w:jc w:val="both"/>
        <w:rPr>
          <w:rFonts w:eastAsia="SimHei"/>
          <w:sz w:val="21"/>
          <w:szCs w:val="21"/>
        </w:rPr>
      </w:pPr>
      <w:r>
        <w:rPr>
          <w:rFonts w:eastAsia="SimHei" w:hint="eastAsia"/>
          <w:sz w:val="21"/>
          <w:szCs w:val="21"/>
        </w:rPr>
        <w:t>六</w:t>
      </w:r>
      <w:r>
        <w:rPr>
          <w:rFonts w:eastAsia="SimHei"/>
          <w:sz w:val="21"/>
          <w:szCs w:val="21"/>
        </w:rPr>
        <w:t>.</w:t>
      </w:r>
      <w:r>
        <w:rPr>
          <w:rFonts w:eastAsia="SimHei"/>
          <w:b/>
          <w:bCs/>
          <w:sz w:val="21"/>
          <w:szCs w:val="21"/>
        </w:rPr>
        <w:t>1</w:t>
      </w:r>
      <w:r>
        <w:rPr>
          <w:rFonts w:eastAsia="SimHei"/>
          <w:sz w:val="21"/>
          <w:szCs w:val="21"/>
        </w:rPr>
        <w:t xml:space="preserve"> </w:t>
      </w:r>
      <w:r>
        <w:rPr>
          <w:rFonts w:eastAsia="SimHei" w:hint="eastAsia"/>
          <w:sz w:val="21"/>
          <w:szCs w:val="21"/>
        </w:rPr>
        <w:t>妇女拥有、获得、保管和出让财产的权利</w:t>
      </w:r>
    </w:p>
    <w:p w:rsidR="00000000" w:rsidRDefault="00000000">
      <w:pPr>
        <w:spacing w:after="240" w:line="440" w:lineRule="exact"/>
        <w:ind w:firstLine="480"/>
        <w:jc w:val="both"/>
        <w:rPr>
          <w:sz w:val="21"/>
          <w:szCs w:val="21"/>
        </w:rPr>
      </w:pPr>
      <w:r>
        <w:rPr>
          <w:sz w:val="21"/>
          <w:szCs w:val="21"/>
        </w:rPr>
        <w:t>1087</w:t>
      </w:r>
      <w:r>
        <w:rPr>
          <w:rFonts w:hint="eastAsia"/>
          <w:sz w:val="21"/>
          <w:szCs w:val="21"/>
        </w:rPr>
        <w:t>．《义务与合同法》和《物权法》在拥有、购置、管理或出让财产方面没有任何与性别有关的歧视规定。</w:t>
      </w:r>
    </w:p>
    <w:p w:rsidR="00000000" w:rsidRDefault="00000000">
      <w:pPr>
        <w:spacing w:after="240" w:line="440" w:lineRule="exact"/>
        <w:ind w:firstLine="480"/>
        <w:jc w:val="both"/>
        <w:rPr>
          <w:sz w:val="21"/>
          <w:szCs w:val="21"/>
        </w:rPr>
      </w:pPr>
      <w:r>
        <w:rPr>
          <w:sz w:val="21"/>
          <w:szCs w:val="21"/>
        </w:rPr>
        <w:t>1088</w:t>
      </w:r>
      <w:r>
        <w:rPr>
          <w:rFonts w:hint="eastAsia"/>
          <w:sz w:val="21"/>
          <w:szCs w:val="21"/>
        </w:rPr>
        <w:t>．《人权法》第</w:t>
      </w:r>
      <w:r>
        <w:rPr>
          <w:sz w:val="21"/>
          <w:szCs w:val="21"/>
        </w:rPr>
        <w:t>24</w:t>
      </w:r>
      <w:r>
        <w:rPr>
          <w:rFonts w:hint="eastAsia"/>
          <w:sz w:val="21"/>
          <w:szCs w:val="21"/>
        </w:rPr>
        <w:t>条确认夫妻财产分有制。在与丈夫同等条件下，妻子可支配在婚姻存续期内获得的财产。</w:t>
      </w:r>
    </w:p>
    <w:p w:rsidR="00000000" w:rsidRDefault="00000000">
      <w:pPr>
        <w:spacing w:after="240" w:line="440" w:lineRule="exact"/>
        <w:ind w:firstLine="480"/>
        <w:jc w:val="both"/>
        <w:rPr>
          <w:sz w:val="21"/>
          <w:szCs w:val="21"/>
        </w:rPr>
      </w:pPr>
      <w:r>
        <w:rPr>
          <w:sz w:val="21"/>
          <w:szCs w:val="21"/>
        </w:rPr>
        <w:t>1089</w:t>
      </w:r>
      <w:r>
        <w:rPr>
          <w:rFonts w:hint="eastAsia"/>
          <w:sz w:val="21"/>
          <w:szCs w:val="21"/>
        </w:rPr>
        <w:t>．在国家元首的主持下，内阁会议于</w:t>
      </w:r>
      <w:r>
        <w:rPr>
          <w:sz w:val="21"/>
          <w:szCs w:val="21"/>
        </w:rPr>
        <w:t>1996</w:t>
      </w:r>
      <w:r>
        <w:rPr>
          <w:rFonts w:hint="eastAsia"/>
          <w:sz w:val="21"/>
          <w:szCs w:val="21"/>
        </w:rPr>
        <w:t>年</w:t>
      </w:r>
      <w:r>
        <w:rPr>
          <w:sz w:val="21"/>
          <w:szCs w:val="21"/>
        </w:rPr>
        <w:t>4</w:t>
      </w:r>
      <w:r>
        <w:rPr>
          <w:rFonts w:hint="eastAsia"/>
          <w:sz w:val="21"/>
          <w:szCs w:val="21"/>
        </w:rPr>
        <w:t>月</w:t>
      </w:r>
      <w:r>
        <w:rPr>
          <w:sz w:val="21"/>
          <w:szCs w:val="21"/>
        </w:rPr>
        <w:t>5</w:t>
      </w:r>
      <w:r>
        <w:rPr>
          <w:rFonts w:hint="eastAsia"/>
          <w:sz w:val="21"/>
          <w:szCs w:val="21"/>
        </w:rPr>
        <w:t>日通过了关于扶助家庭全国行动计划的决定，接着，于</w:t>
      </w:r>
      <w:r>
        <w:rPr>
          <w:sz w:val="21"/>
          <w:szCs w:val="21"/>
        </w:rPr>
        <w:t>1996</w:t>
      </w:r>
      <w:r>
        <w:rPr>
          <w:rFonts w:hint="eastAsia"/>
          <w:sz w:val="21"/>
          <w:szCs w:val="21"/>
        </w:rPr>
        <w:t>年</w:t>
      </w:r>
      <w:r>
        <w:rPr>
          <w:sz w:val="21"/>
          <w:szCs w:val="21"/>
        </w:rPr>
        <w:t>5</w:t>
      </w:r>
      <w:r>
        <w:rPr>
          <w:rFonts w:hint="eastAsia"/>
          <w:sz w:val="21"/>
          <w:szCs w:val="21"/>
        </w:rPr>
        <w:t>月</w:t>
      </w:r>
      <w:r>
        <w:rPr>
          <w:sz w:val="21"/>
          <w:szCs w:val="21"/>
        </w:rPr>
        <w:t>9</w:t>
      </w:r>
      <w:r>
        <w:rPr>
          <w:rFonts w:hint="eastAsia"/>
          <w:sz w:val="21"/>
          <w:szCs w:val="21"/>
        </w:rPr>
        <w:t>日下发通知，要求社会保险全国金库允许夫妻各自为购置家庭住房订立贷款合同，以鼓励选择夫妻财产共有制。</w:t>
      </w:r>
    </w:p>
    <w:p w:rsidR="00000000" w:rsidRDefault="00000000">
      <w:pPr>
        <w:spacing w:after="240" w:line="440" w:lineRule="exact"/>
        <w:ind w:firstLine="480"/>
        <w:jc w:val="both"/>
        <w:rPr>
          <w:sz w:val="21"/>
          <w:szCs w:val="21"/>
        </w:rPr>
      </w:pPr>
      <w:r>
        <w:rPr>
          <w:sz w:val="21"/>
          <w:szCs w:val="21"/>
        </w:rPr>
        <w:t>1090</w:t>
      </w:r>
      <w:r>
        <w:rPr>
          <w:rFonts w:hint="eastAsia"/>
          <w:sz w:val="21"/>
          <w:szCs w:val="21"/>
        </w:rPr>
        <w:t>．为鼓励已婚妇女拥有产业，在宰因·阿比丁·本·阿里总统的推动下，突尼斯立法机构颁布了关于建立夫妻财产共有制的一项法律，以便与《人权法》新第</w:t>
      </w:r>
      <w:r>
        <w:rPr>
          <w:sz w:val="21"/>
          <w:szCs w:val="21"/>
        </w:rPr>
        <w:t>23</w:t>
      </w:r>
      <w:r>
        <w:rPr>
          <w:rFonts w:hint="eastAsia"/>
          <w:sz w:val="21"/>
          <w:szCs w:val="21"/>
        </w:rPr>
        <w:t>条规定的夫妻责任共担的伙伴新关系相协调。</w:t>
      </w:r>
    </w:p>
    <w:p w:rsidR="00000000" w:rsidRDefault="00000000">
      <w:pPr>
        <w:spacing w:after="240" w:line="440" w:lineRule="exact"/>
        <w:jc w:val="both"/>
        <w:rPr>
          <w:rFonts w:eastAsia="SimHei"/>
          <w:sz w:val="21"/>
          <w:szCs w:val="21"/>
        </w:rPr>
      </w:pPr>
      <w:r>
        <w:rPr>
          <w:rFonts w:eastAsia="SimHei" w:hint="eastAsia"/>
          <w:sz w:val="21"/>
          <w:szCs w:val="21"/>
        </w:rPr>
        <w:t>六</w:t>
      </w:r>
      <w:r>
        <w:rPr>
          <w:rFonts w:eastAsia="SimHei"/>
          <w:sz w:val="21"/>
          <w:szCs w:val="21"/>
        </w:rPr>
        <w:t>.</w:t>
      </w:r>
      <w:r>
        <w:rPr>
          <w:rFonts w:eastAsia="SimHei"/>
          <w:b/>
          <w:bCs/>
          <w:sz w:val="21"/>
          <w:szCs w:val="21"/>
        </w:rPr>
        <w:t>2</w:t>
      </w:r>
      <w:r>
        <w:rPr>
          <w:rFonts w:eastAsia="SimHei"/>
          <w:sz w:val="21"/>
          <w:szCs w:val="21"/>
        </w:rPr>
        <w:t xml:space="preserve"> </w:t>
      </w:r>
      <w:r>
        <w:rPr>
          <w:rFonts w:eastAsia="SimHei" w:hint="eastAsia"/>
          <w:sz w:val="21"/>
          <w:szCs w:val="21"/>
        </w:rPr>
        <w:t>关于夫妻财产共有制的法律</w:t>
      </w:r>
    </w:p>
    <w:p w:rsidR="00000000" w:rsidRDefault="00000000">
      <w:pPr>
        <w:spacing w:after="240" w:line="440" w:lineRule="exact"/>
        <w:ind w:firstLine="480"/>
        <w:jc w:val="both"/>
        <w:rPr>
          <w:sz w:val="21"/>
          <w:szCs w:val="21"/>
        </w:rPr>
      </w:pPr>
      <w:r>
        <w:rPr>
          <w:sz w:val="21"/>
          <w:szCs w:val="21"/>
        </w:rPr>
        <w:t>1091</w:t>
      </w:r>
      <w:r>
        <w:rPr>
          <w:rFonts w:hint="eastAsia"/>
          <w:sz w:val="21"/>
          <w:szCs w:val="21"/>
        </w:rPr>
        <w:t>．</w:t>
      </w:r>
      <w:r>
        <w:rPr>
          <w:sz w:val="21"/>
          <w:szCs w:val="21"/>
        </w:rPr>
        <w:t>1998</w:t>
      </w:r>
      <w:r>
        <w:rPr>
          <w:rFonts w:hint="eastAsia"/>
          <w:sz w:val="21"/>
          <w:szCs w:val="21"/>
        </w:rPr>
        <w:t>年</w:t>
      </w:r>
      <w:r>
        <w:rPr>
          <w:sz w:val="21"/>
          <w:szCs w:val="21"/>
        </w:rPr>
        <w:t>11</w:t>
      </w:r>
      <w:r>
        <w:rPr>
          <w:rFonts w:hint="eastAsia"/>
          <w:sz w:val="21"/>
          <w:szCs w:val="21"/>
        </w:rPr>
        <w:t>月</w:t>
      </w:r>
      <w:r>
        <w:rPr>
          <w:sz w:val="21"/>
          <w:szCs w:val="21"/>
        </w:rPr>
        <w:t>9</w:t>
      </w:r>
      <w:r>
        <w:rPr>
          <w:rFonts w:hint="eastAsia"/>
          <w:sz w:val="21"/>
          <w:szCs w:val="21"/>
        </w:rPr>
        <w:t>日关于夫妻财产共有制的第</w:t>
      </w:r>
      <w:r>
        <w:rPr>
          <w:sz w:val="21"/>
          <w:szCs w:val="21"/>
        </w:rPr>
        <w:t>98-91</w:t>
      </w:r>
      <w:r>
        <w:rPr>
          <w:rFonts w:hint="eastAsia"/>
          <w:sz w:val="21"/>
          <w:szCs w:val="21"/>
        </w:rPr>
        <w:t>号法令规定：</w:t>
      </w:r>
    </w:p>
    <w:p w:rsidR="00000000" w:rsidRDefault="00000000">
      <w:pPr>
        <w:spacing w:after="240" w:line="440" w:lineRule="exact"/>
        <w:ind w:firstLine="480"/>
        <w:jc w:val="both"/>
        <w:rPr>
          <w:sz w:val="21"/>
          <w:szCs w:val="21"/>
        </w:rPr>
      </w:pPr>
      <w:r>
        <w:rPr>
          <w:rFonts w:hint="eastAsia"/>
          <w:sz w:val="21"/>
          <w:szCs w:val="21"/>
        </w:rPr>
        <w:t>第</w:t>
      </w:r>
      <w:r>
        <w:rPr>
          <w:sz w:val="21"/>
          <w:szCs w:val="21"/>
        </w:rPr>
        <w:t>1</w:t>
      </w:r>
      <w:r>
        <w:rPr>
          <w:rFonts w:hint="eastAsia"/>
          <w:sz w:val="21"/>
          <w:szCs w:val="21"/>
        </w:rPr>
        <w:t>条：</w:t>
      </w:r>
      <w:r>
        <w:rPr>
          <w:rFonts w:eastAsia="楷体" w:hint="eastAsia"/>
          <w:sz w:val="21"/>
          <w:szCs w:val="21"/>
        </w:rPr>
        <w:t>“财产共有制是可供夫妻在结婚时或结婚后任意选择的一种非强制性制度。其目的是使供家庭使用的一所房屋或整个财产成为夫妻间不可分割的财产。”</w:t>
      </w:r>
    </w:p>
    <w:p w:rsidR="00000000" w:rsidRDefault="00000000">
      <w:pPr>
        <w:spacing w:after="240" w:line="440" w:lineRule="exact"/>
        <w:ind w:firstLine="480"/>
        <w:jc w:val="both"/>
        <w:rPr>
          <w:sz w:val="21"/>
          <w:szCs w:val="21"/>
        </w:rPr>
      </w:pPr>
      <w:r>
        <w:rPr>
          <w:rFonts w:hint="eastAsia"/>
          <w:sz w:val="21"/>
          <w:szCs w:val="21"/>
        </w:rPr>
        <w:t>第</w:t>
      </w:r>
      <w:r>
        <w:rPr>
          <w:sz w:val="21"/>
          <w:szCs w:val="21"/>
        </w:rPr>
        <w:t>2</w:t>
      </w:r>
      <w:r>
        <w:rPr>
          <w:rFonts w:hint="eastAsia"/>
          <w:sz w:val="21"/>
          <w:szCs w:val="21"/>
        </w:rPr>
        <w:t>条：</w:t>
      </w:r>
      <w:r>
        <w:rPr>
          <w:rFonts w:eastAsia="楷体" w:hint="eastAsia"/>
          <w:sz w:val="21"/>
          <w:szCs w:val="21"/>
        </w:rPr>
        <w:t>“在夫妻双方表示选择财产共有制后，他们均应遵守本法律的规定，然而，他们可自行确定共有范围的大小，条件是必须在文书中加以明示。”</w:t>
      </w:r>
    </w:p>
    <w:p w:rsidR="00000000" w:rsidRDefault="00000000">
      <w:pPr>
        <w:spacing w:after="240" w:line="440" w:lineRule="exact"/>
        <w:ind w:firstLine="480"/>
        <w:jc w:val="both"/>
        <w:rPr>
          <w:sz w:val="21"/>
          <w:szCs w:val="21"/>
        </w:rPr>
      </w:pPr>
      <w:r>
        <w:rPr>
          <w:sz w:val="21"/>
          <w:szCs w:val="21"/>
        </w:rPr>
        <w:t>1092</w:t>
      </w:r>
      <w:r>
        <w:rPr>
          <w:rFonts w:hint="eastAsia"/>
          <w:sz w:val="21"/>
          <w:szCs w:val="21"/>
        </w:rPr>
        <w:t>．财产共有制是一项任择性制度，此外，该制度不适用于继承程序。第</w:t>
      </w:r>
      <w:r>
        <w:rPr>
          <w:sz w:val="21"/>
          <w:szCs w:val="21"/>
        </w:rPr>
        <w:t>3</w:t>
      </w:r>
      <w:r>
        <w:rPr>
          <w:rFonts w:hint="eastAsia"/>
          <w:sz w:val="21"/>
          <w:szCs w:val="21"/>
        </w:rPr>
        <w:t>条特地指出，“实施该制度不得损害继承规则”。</w:t>
      </w:r>
    </w:p>
    <w:p w:rsidR="00000000" w:rsidRDefault="00000000">
      <w:pPr>
        <w:spacing w:after="240" w:line="440" w:lineRule="exact"/>
        <w:ind w:firstLine="480"/>
        <w:jc w:val="both"/>
        <w:rPr>
          <w:sz w:val="21"/>
          <w:szCs w:val="21"/>
        </w:rPr>
      </w:pPr>
      <w:r>
        <w:rPr>
          <w:sz w:val="21"/>
          <w:szCs w:val="21"/>
        </w:rPr>
        <w:t>1093</w:t>
      </w:r>
      <w:r>
        <w:rPr>
          <w:rFonts w:hint="eastAsia"/>
          <w:sz w:val="21"/>
          <w:szCs w:val="21"/>
        </w:rPr>
        <w:t>．同样，法律第</w:t>
      </w:r>
      <w:r>
        <w:rPr>
          <w:sz w:val="21"/>
          <w:szCs w:val="21"/>
        </w:rPr>
        <w:t>7</w:t>
      </w:r>
      <w:r>
        <w:rPr>
          <w:rFonts w:hint="eastAsia"/>
          <w:sz w:val="21"/>
          <w:szCs w:val="21"/>
        </w:rPr>
        <w:t>条明确指出，“结婚时夫妻双方未指明选择财产共有制，可被推断为选择财产分有制”。</w:t>
      </w:r>
    </w:p>
    <w:p w:rsidR="00000000" w:rsidRDefault="00000000">
      <w:pPr>
        <w:spacing w:after="240" w:line="440" w:lineRule="exact"/>
        <w:ind w:firstLine="480"/>
        <w:jc w:val="both"/>
        <w:rPr>
          <w:sz w:val="21"/>
          <w:szCs w:val="21"/>
        </w:rPr>
      </w:pPr>
      <w:r>
        <w:rPr>
          <w:sz w:val="21"/>
          <w:szCs w:val="21"/>
        </w:rPr>
        <w:t>1094</w:t>
      </w:r>
      <w:r>
        <w:rPr>
          <w:rFonts w:hint="eastAsia"/>
          <w:sz w:val="21"/>
          <w:szCs w:val="21"/>
        </w:rPr>
        <w:t>．这一法律首次以“人为法”形式建立夫妻财产共有制，作为对法定财产分有制的例外；其主要特点表现为自愿和任择，无论选择这一制度的时间（在结婚时或结婚后），或者选择共有的财产（一所房屋或全部动产和不动产），都莫不如此；经双方商定，可随时取消共有制度。</w:t>
      </w:r>
    </w:p>
    <w:p w:rsidR="00000000" w:rsidRDefault="00000000">
      <w:pPr>
        <w:spacing w:after="240" w:line="440" w:lineRule="exact"/>
        <w:ind w:firstLine="480"/>
        <w:jc w:val="both"/>
        <w:rPr>
          <w:sz w:val="21"/>
          <w:szCs w:val="21"/>
        </w:rPr>
      </w:pPr>
      <w:r>
        <w:rPr>
          <w:sz w:val="21"/>
          <w:szCs w:val="21"/>
        </w:rPr>
        <w:t>1095</w:t>
      </w:r>
      <w:r>
        <w:rPr>
          <w:rFonts w:hint="eastAsia"/>
          <w:sz w:val="21"/>
          <w:szCs w:val="21"/>
        </w:rPr>
        <w:t>．这一法律实际上完全符合突尼斯法律在家庭政策方面的文明取向，即确认夫妻间的伙伴原则。自从</w:t>
      </w:r>
      <w:r>
        <w:rPr>
          <w:sz w:val="21"/>
          <w:szCs w:val="21"/>
        </w:rPr>
        <w:t>1993</w:t>
      </w:r>
      <w:r>
        <w:rPr>
          <w:rFonts w:hint="eastAsia"/>
          <w:sz w:val="21"/>
          <w:szCs w:val="21"/>
        </w:rPr>
        <w:t>年</w:t>
      </w:r>
      <w:r>
        <w:rPr>
          <w:sz w:val="21"/>
          <w:szCs w:val="21"/>
        </w:rPr>
        <w:t>7</w:t>
      </w:r>
      <w:r>
        <w:rPr>
          <w:rFonts w:hint="eastAsia"/>
          <w:sz w:val="21"/>
          <w:szCs w:val="21"/>
        </w:rPr>
        <w:t>月</w:t>
      </w:r>
      <w:r>
        <w:rPr>
          <w:sz w:val="21"/>
          <w:szCs w:val="21"/>
        </w:rPr>
        <w:t>12</w:t>
      </w:r>
      <w:r>
        <w:rPr>
          <w:rFonts w:hint="eastAsia"/>
          <w:sz w:val="21"/>
          <w:szCs w:val="21"/>
        </w:rPr>
        <w:t>日法令对《人权法》（第</w:t>
      </w:r>
      <w:r>
        <w:rPr>
          <w:sz w:val="21"/>
          <w:szCs w:val="21"/>
        </w:rPr>
        <w:t>23</w:t>
      </w:r>
      <w:r>
        <w:rPr>
          <w:rFonts w:hint="eastAsia"/>
          <w:sz w:val="21"/>
          <w:szCs w:val="21"/>
        </w:rPr>
        <w:t>条）作出修改以后，夫妻双方均有为管理好家庭事务，用自有资金分担家庭开支（特别是妻子）的义务，均应在财产方面求得对方的平等合作。</w:t>
      </w:r>
    </w:p>
    <w:p w:rsidR="00000000" w:rsidRDefault="00000000">
      <w:pPr>
        <w:spacing w:after="240" w:line="440" w:lineRule="exact"/>
        <w:ind w:firstLine="480"/>
        <w:jc w:val="both"/>
        <w:rPr>
          <w:rFonts w:eastAsia="楷体"/>
          <w:sz w:val="21"/>
          <w:szCs w:val="21"/>
        </w:rPr>
      </w:pPr>
      <w:r>
        <w:rPr>
          <w:rFonts w:hint="eastAsia"/>
          <w:sz w:val="21"/>
          <w:szCs w:val="21"/>
        </w:rPr>
        <w:t>正因为如此，</w:t>
      </w:r>
      <w:r>
        <w:rPr>
          <w:sz w:val="21"/>
          <w:szCs w:val="21"/>
        </w:rPr>
        <w:t>1998</w:t>
      </w:r>
      <w:r>
        <w:rPr>
          <w:rFonts w:hint="eastAsia"/>
          <w:sz w:val="21"/>
          <w:szCs w:val="21"/>
        </w:rPr>
        <w:t>年</w:t>
      </w:r>
      <w:r>
        <w:rPr>
          <w:sz w:val="21"/>
          <w:szCs w:val="21"/>
        </w:rPr>
        <w:t>11</w:t>
      </w:r>
      <w:r>
        <w:rPr>
          <w:rFonts w:hint="eastAsia"/>
          <w:sz w:val="21"/>
          <w:szCs w:val="21"/>
        </w:rPr>
        <w:t>月</w:t>
      </w:r>
      <w:r>
        <w:rPr>
          <w:sz w:val="21"/>
          <w:szCs w:val="21"/>
        </w:rPr>
        <w:t>30</w:t>
      </w:r>
      <w:r>
        <w:rPr>
          <w:rFonts w:hint="eastAsia"/>
          <w:sz w:val="21"/>
          <w:szCs w:val="21"/>
        </w:rPr>
        <w:t>日法令在第</w:t>
      </w:r>
      <w:r>
        <w:rPr>
          <w:sz w:val="21"/>
          <w:szCs w:val="21"/>
        </w:rPr>
        <w:t>1</w:t>
      </w:r>
      <w:r>
        <w:rPr>
          <w:rFonts w:hint="eastAsia"/>
          <w:sz w:val="21"/>
          <w:szCs w:val="21"/>
        </w:rPr>
        <w:t>条第</w:t>
      </w:r>
      <w:r>
        <w:rPr>
          <w:sz w:val="21"/>
          <w:szCs w:val="21"/>
        </w:rPr>
        <w:t>2</w:t>
      </w:r>
      <w:r>
        <w:rPr>
          <w:rFonts w:hint="eastAsia"/>
          <w:sz w:val="21"/>
          <w:szCs w:val="21"/>
        </w:rPr>
        <w:t>款明确指出，这一制度的目的是“</w:t>
      </w:r>
      <w:r>
        <w:rPr>
          <w:rFonts w:eastAsia="楷体" w:hint="eastAsia"/>
          <w:sz w:val="21"/>
          <w:szCs w:val="21"/>
        </w:rPr>
        <w:t>使供家庭使用的一所房屋或整个财产成为夫妻间不可分割的财产”。</w:t>
      </w:r>
    </w:p>
    <w:p w:rsidR="00000000" w:rsidRDefault="00000000">
      <w:pPr>
        <w:spacing w:after="240" w:line="440" w:lineRule="exact"/>
        <w:ind w:firstLine="480"/>
        <w:jc w:val="both"/>
        <w:rPr>
          <w:sz w:val="21"/>
          <w:szCs w:val="21"/>
        </w:rPr>
      </w:pPr>
      <w:r>
        <w:rPr>
          <w:sz w:val="21"/>
          <w:szCs w:val="21"/>
        </w:rPr>
        <w:t>1096</w:t>
      </w:r>
      <w:r>
        <w:rPr>
          <w:rFonts w:hint="eastAsia"/>
          <w:sz w:val="21"/>
          <w:szCs w:val="21"/>
        </w:rPr>
        <w:t>．关于夫妻财产共有制的法律是突尼斯的一项创举，在财产所有权方面创立了新的法律和社会准则。</w:t>
      </w:r>
    </w:p>
    <w:p w:rsidR="00000000" w:rsidRDefault="00000000">
      <w:pPr>
        <w:pStyle w:val="Date"/>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七、在离婚问题上男女平等</w:t>
      </w:r>
    </w:p>
    <w:p w:rsidR="00000000" w:rsidRDefault="00000000">
      <w:pPr>
        <w:spacing w:after="240" w:line="440" w:lineRule="exact"/>
        <w:ind w:firstLine="480"/>
        <w:jc w:val="both"/>
        <w:rPr>
          <w:sz w:val="21"/>
          <w:szCs w:val="21"/>
        </w:rPr>
      </w:pPr>
      <w:r>
        <w:rPr>
          <w:sz w:val="21"/>
          <w:szCs w:val="21"/>
        </w:rPr>
        <w:t>1097</w:t>
      </w:r>
      <w:r>
        <w:rPr>
          <w:rFonts w:hint="eastAsia"/>
          <w:sz w:val="21"/>
          <w:szCs w:val="21"/>
        </w:rPr>
        <w:t>．</w:t>
      </w:r>
      <w:r>
        <w:rPr>
          <w:sz w:val="21"/>
          <w:szCs w:val="21"/>
        </w:rPr>
        <w:t>1956</w:t>
      </w:r>
      <w:r>
        <w:rPr>
          <w:rFonts w:hint="eastAsia"/>
          <w:sz w:val="21"/>
          <w:szCs w:val="21"/>
        </w:rPr>
        <w:t>年，《人权法》规定“离婚由法院审理”（第</w:t>
      </w:r>
      <w:r>
        <w:rPr>
          <w:sz w:val="21"/>
          <w:szCs w:val="21"/>
        </w:rPr>
        <w:t>30</w:t>
      </w:r>
      <w:r>
        <w:rPr>
          <w:rFonts w:hint="eastAsia"/>
          <w:sz w:val="21"/>
          <w:szCs w:val="21"/>
        </w:rPr>
        <w:t>条），在申请离婚的问题上，夫妻一律平等（第</w:t>
      </w:r>
      <w:r>
        <w:rPr>
          <w:sz w:val="21"/>
          <w:szCs w:val="21"/>
        </w:rPr>
        <w:t>31</w:t>
      </w:r>
      <w:r>
        <w:rPr>
          <w:rFonts w:hint="eastAsia"/>
          <w:sz w:val="21"/>
          <w:szCs w:val="21"/>
        </w:rPr>
        <w:t>条）。</w:t>
      </w:r>
    </w:p>
    <w:p w:rsidR="00000000" w:rsidRDefault="00000000">
      <w:pPr>
        <w:spacing w:after="240" w:line="440" w:lineRule="exact"/>
        <w:ind w:firstLine="480"/>
        <w:jc w:val="both"/>
        <w:rPr>
          <w:sz w:val="21"/>
          <w:szCs w:val="21"/>
        </w:rPr>
      </w:pPr>
      <w:r>
        <w:rPr>
          <w:sz w:val="21"/>
          <w:szCs w:val="21"/>
        </w:rPr>
        <w:t>1098</w:t>
      </w:r>
      <w:r>
        <w:rPr>
          <w:rFonts w:hint="eastAsia"/>
          <w:sz w:val="21"/>
          <w:szCs w:val="21"/>
        </w:rPr>
        <w:t>．夫妻有离婚的完全自由，有三种离婚方式可供选择：协议离婚，伤害离婚和性格不合离婚。</w:t>
      </w:r>
    </w:p>
    <w:p w:rsidR="00000000" w:rsidRDefault="00000000">
      <w:pPr>
        <w:spacing w:after="240" w:line="440" w:lineRule="exact"/>
        <w:ind w:firstLine="480"/>
        <w:jc w:val="both"/>
        <w:rPr>
          <w:sz w:val="21"/>
          <w:szCs w:val="21"/>
        </w:rPr>
      </w:pPr>
      <w:r>
        <w:rPr>
          <w:sz w:val="21"/>
          <w:szCs w:val="21"/>
        </w:rPr>
        <w:t>1099</w:t>
      </w:r>
      <w:r>
        <w:rPr>
          <w:rFonts w:hint="eastAsia"/>
          <w:sz w:val="21"/>
          <w:szCs w:val="21"/>
        </w:rPr>
        <w:t>．在提出离婚诉讼的情况下，根据《人权法》第</w:t>
      </w:r>
      <w:r>
        <w:rPr>
          <w:sz w:val="21"/>
          <w:szCs w:val="21"/>
        </w:rPr>
        <w:t>31</w:t>
      </w:r>
      <w:r>
        <w:rPr>
          <w:rFonts w:hint="eastAsia"/>
          <w:sz w:val="21"/>
          <w:szCs w:val="21"/>
        </w:rPr>
        <w:t>条的规定，法官必须先进行调解，调解尝试失败后，法官可为维持起码生活采取紧急措施，并确定生活费的金额。</w:t>
      </w:r>
    </w:p>
    <w:p w:rsidR="00000000" w:rsidRDefault="00000000">
      <w:pPr>
        <w:spacing w:after="240" w:line="440" w:lineRule="exact"/>
        <w:ind w:firstLine="480"/>
        <w:jc w:val="both"/>
        <w:rPr>
          <w:sz w:val="21"/>
          <w:szCs w:val="21"/>
        </w:rPr>
      </w:pPr>
      <w:r>
        <w:rPr>
          <w:sz w:val="21"/>
          <w:szCs w:val="21"/>
        </w:rPr>
        <w:t>1100</w:t>
      </w:r>
      <w:r>
        <w:rPr>
          <w:rFonts w:hint="eastAsia"/>
          <w:sz w:val="21"/>
          <w:szCs w:val="21"/>
        </w:rPr>
        <w:t>．在离婚的情况下，根据</w:t>
      </w:r>
      <w:r>
        <w:rPr>
          <w:sz w:val="21"/>
          <w:szCs w:val="21"/>
        </w:rPr>
        <w:t>1981</w:t>
      </w:r>
      <w:r>
        <w:rPr>
          <w:rFonts w:hint="eastAsia"/>
          <w:sz w:val="21"/>
          <w:szCs w:val="21"/>
        </w:rPr>
        <w:t>年</w:t>
      </w:r>
      <w:r>
        <w:rPr>
          <w:sz w:val="21"/>
          <w:szCs w:val="21"/>
        </w:rPr>
        <w:t>2</w:t>
      </w:r>
      <w:r>
        <w:rPr>
          <w:rFonts w:hint="eastAsia"/>
          <w:sz w:val="21"/>
          <w:szCs w:val="21"/>
        </w:rPr>
        <w:t>月</w:t>
      </w:r>
      <w:r>
        <w:rPr>
          <w:sz w:val="21"/>
          <w:szCs w:val="21"/>
        </w:rPr>
        <w:t>18</w:t>
      </w:r>
      <w:r>
        <w:rPr>
          <w:rFonts w:hint="eastAsia"/>
          <w:sz w:val="21"/>
          <w:szCs w:val="21"/>
        </w:rPr>
        <w:t>日第</w:t>
      </w:r>
      <w:r>
        <w:rPr>
          <w:sz w:val="21"/>
          <w:szCs w:val="21"/>
        </w:rPr>
        <w:t>81-7</w:t>
      </w:r>
      <w:r>
        <w:rPr>
          <w:rFonts w:hint="eastAsia"/>
          <w:sz w:val="21"/>
          <w:szCs w:val="21"/>
        </w:rPr>
        <w:t>号法令（增补第</w:t>
      </w:r>
      <w:r>
        <w:rPr>
          <w:sz w:val="21"/>
          <w:szCs w:val="21"/>
        </w:rPr>
        <w:t>53</w:t>
      </w:r>
      <w:r>
        <w:rPr>
          <w:rFonts w:hint="eastAsia"/>
          <w:sz w:val="21"/>
          <w:szCs w:val="21"/>
        </w:rPr>
        <w:t>条）的规定，法庭酌情确定女方应得的离婚年金，并以调解法官裁定方式，规定紧急措施。有关生活费的离婚判决在上诉期间仍应强制执行。</w:t>
      </w:r>
    </w:p>
    <w:p w:rsidR="00000000" w:rsidRDefault="00000000">
      <w:pPr>
        <w:spacing w:after="240" w:line="440" w:lineRule="exact"/>
        <w:ind w:firstLine="480"/>
        <w:jc w:val="both"/>
        <w:rPr>
          <w:sz w:val="21"/>
          <w:szCs w:val="21"/>
        </w:rPr>
      </w:pPr>
      <w:r>
        <w:rPr>
          <w:sz w:val="21"/>
          <w:szCs w:val="21"/>
        </w:rPr>
        <w:t>1101</w:t>
      </w:r>
      <w:r>
        <w:rPr>
          <w:rFonts w:hint="eastAsia"/>
          <w:sz w:val="21"/>
          <w:szCs w:val="21"/>
        </w:rPr>
        <w:t>．有关生活费和离婚年金的离婚判决书一经送达当事人后，可按增补第</w:t>
      </w:r>
      <w:r>
        <w:rPr>
          <w:sz w:val="21"/>
          <w:szCs w:val="21"/>
        </w:rPr>
        <w:t>53</w:t>
      </w:r>
      <w:r>
        <w:rPr>
          <w:rFonts w:hint="eastAsia"/>
          <w:sz w:val="21"/>
          <w:szCs w:val="21"/>
        </w:rPr>
        <w:t>条，对遗弃家庭者进行刑事追究。</w:t>
      </w:r>
    </w:p>
    <w:p w:rsidR="00000000" w:rsidRDefault="00000000">
      <w:pPr>
        <w:spacing w:after="240" w:line="440" w:lineRule="exact"/>
        <w:jc w:val="both"/>
        <w:rPr>
          <w:rFonts w:eastAsia="SimHei"/>
          <w:sz w:val="21"/>
          <w:szCs w:val="21"/>
        </w:rPr>
      </w:pPr>
      <w:r>
        <w:rPr>
          <w:rFonts w:eastAsia="SimHei" w:hint="eastAsia"/>
          <w:sz w:val="21"/>
          <w:szCs w:val="21"/>
        </w:rPr>
        <w:t>七</w:t>
      </w:r>
      <w:r>
        <w:rPr>
          <w:rFonts w:eastAsia="SimHei"/>
          <w:sz w:val="21"/>
          <w:szCs w:val="21"/>
        </w:rPr>
        <w:t>.</w:t>
      </w:r>
      <w:r>
        <w:rPr>
          <w:rFonts w:eastAsia="SimHei"/>
          <w:b/>
          <w:bCs/>
          <w:sz w:val="21"/>
          <w:szCs w:val="21"/>
        </w:rPr>
        <w:t>1</w:t>
      </w:r>
      <w:r>
        <w:rPr>
          <w:rFonts w:eastAsia="SimHei"/>
          <w:sz w:val="21"/>
          <w:szCs w:val="21"/>
        </w:rPr>
        <w:t xml:space="preserve"> </w:t>
      </w:r>
      <w:r>
        <w:rPr>
          <w:rFonts w:eastAsia="SimHei" w:hint="eastAsia"/>
          <w:sz w:val="21"/>
          <w:szCs w:val="21"/>
        </w:rPr>
        <w:t>设置家庭法官</w:t>
      </w:r>
    </w:p>
    <w:p w:rsidR="00000000" w:rsidRDefault="00000000">
      <w:pPr>
        <w:spacing w:after="240" w:line="440" w:lineRule="exact"/>
        <w:ind w:firstLine="480"/>
        <w:jc w:val="both"/>
        <w:rPr>
          <w:sz w:val="21"/>
          <w:szCs w:val="21"/>
        </w:rPr>
      </w:pPr>
      <w:r>
        <w:rPr>
          <w:sz w:val="21"/>
          <w:szCs w:val="21"/>
        </w:rPr>
        <w:t>1102</w:t>
      </w:r>
      <w:r>
        <w:rPr>
          <w:rFonts w:hint="eastAsia"/>
          <w:sz w:val="21"/>
          <w:szCs w:val="21"/>
        </w:rPr>
        <w:t>．为保护配偶双方的权利，并向家庭提供和解的最后一线希望，立法机关于</w:t>
      </w:r>
      <w:r>
        <w:rPr>
          <w:sz w:val="21"/>
          <w:szCs w:val="21"/>
        </w:rPr>
        <w:t>1993</w:t>
      </w:r>
      <w:r>
        <w:rPr>
          <w:rFonts w:hint="eastAsia"/>
          <w:sz w:val="21"/>
          <w:szCs w:val="21"/>
        </w:rPr>
        <w:t>年修改法律，决定设置“家庭法官”的专门职位，把调解事务交托他们去完成。</w:t>
      </w:r>
    </w:p>
    <w:p w:rsidR="00000000" w:rsidRDefault="00000000">
      <w:pPr>
        <w:spacing w:after="240" w:line="440" w:lineRule="exact"/>
        <w:ind w:firstLine="480"/>
        <w:jc w:val="both"/>
        <w:rPr>
          <w:sz w:val="21"/>
          <w:szCs w:val="21"/>
        </w:rPr>
      </w:pPr>
      <w:r>
        <w:rPr>
          <w:sz w:val="21"/>
          <w:szCs w:val="21"/>
        </w:rPr>
        <w:t>1103</w:t>
      </w:r>
      <w:r>
        <w:rPr>
          <w:rFonts w:hint="eastAsia"/>
          <w:sz w:val="21"/>
          <w:szCs w:val="21"/>
        </w:rPr>
        <w:t>．家庭法官由法庭庭长遴选产生，从事调解事务，采取紧急措施，保证法定程序的正常运作。</w:t>
      </w:r>
    </w:p>
    <w:p w:rsidR="00000000" w:rsidRDefault="00000000">
      <w:pPr>
        <w:spacing w:after="240" w:line="440" w:lineRule="exact"/>
        <w:jc w:val="both"/>
        <w:rPr>
          <w:rFonts w:eastAsia="SimHei"/>
          <w:sz w:val="21"/>
          <w:szCs w:val="21"/>
        </w:rPr>
      </w:pPr>
      <w:r>
        <w:rPr>
          <w:rFonts w:eastAsia="SimHei" w:hint="eastAsia"/>
          <w:sz w:val="21"/>
          <w:szCs w:val="21"/>
        </w:rPr>
        <w:t>七</w:t>
      </w:r>
      <w:r>
        <w:rPr>
          <w:rFonts w:eastAsia="SimHei"/>
          <w:sz w:val="21"/>
          <w:szCs w:val="21"/>
        </w:rPr>
        <w:t>.</w:t>
      </w:r>
      <w:r>
        <w:rPr>
          <w:rFonts w:eastAsia="SimHei"/>
          <w:b/>
          <w:bCs/>
          <w:sz w:val="21"/>
          <w:szCs w:val="21"/>
        </w:rPr>
        <w:t>2</w:t>
      </w:r>
      <w:r>
        <w:rPr>
          <w:rFonts w:eastAsia="SimHei"/>
          <w:sz w:val="21"/>
          <w:szCs w:val="21"/>
        </w:rPr>
        <w:t xml:space="preserve"> </w:t>
      </w:r>
      <w:r>
        <w:rPr>
          <w:rFonts w:eastAsia="SimHei" w:hint="eastAsia"/>
          <w:sz w:val="21"/>
          <w:szCs w:val="21"/>
        </w:rPr>
        <w:t>保障正常司法程序的威慑措施</w:t>
      </w:r>
    </w:p>
    <w:p w:rsidR="00000000" w:rsidRDefault="00000000">
      <w:pPr>
        <w:spacing w:after="240" w:line="440" w:lineRule="exact"/>
        <w:ind w:firstLine="480"/>
        <w:jc w:val="both"/>
        <w:rPr>
          <w:sz w:val="21"/>
          <w:szCs w:val="21"/>
        </w:rPr>
      </w:pPr>
      <w:r>
        <w:rPr>
          <w:sz w:val="21"/>
          <w:szCs w:val="21"/>
        </w:rPr>
        <w:t>1104</w:t>
      </w:r>
      <w:r>
        <w:rPr>
          <w:rFonts w:hint="eastAsia"/>
          <w:sz w:val="21"/>
          <w:szCs w:val="21"/>
        </w:rPr>
        <w:t>．为保障法定司法程序的正常运作，</w:t>
      </w:r>
      <w:r>
        <w:rPr>
          <w:sz w:val="21"/>
          <w:szCs w:val="21"/>
        </w:rPr>
        <w:t>1993</w:t>
      </w:r>
      <w:r>
        <w:rPr>
          <w:rFonts w:hint="eastAsia"/>
          <w:sz w:val="21"/>
          <w:szCs w:val="21"/>
        </w:rPr>
        <w:t>年</w:t>
      </w:r>
      <w:r>
        <w:rPr>
          <w:sz w:val="21"/>
          <w:szCs w:val="21"/>
        </w:rPr>
        <w:t>7</w:t>
      </w:r>
      <w:r>
        <w:rPr>
          <w:rFonts w:hint="eastAsia"/>
          <w:sz w:val="21"/>
          <w:szCs w:val="21"/>
        </w:rPr>
        <w:t>月</w:t>
      </w:r>
      <w:r>
        <w:rPr>
          <w:sz w:val="21"/>
          <w:szCs w:val="21"/>
        </w:rPr>
        <w:t>12</w:t>
      </w:r>
      <w:r>
        <w:rPr>
          <w:rFonts w:hint="eastAsia"/>
          <w:sz w:val="21"/>
          <w:szCs w:val="21"/>
        </w:rPr>
        <w:t>日第</w:t>
      </w:r>
      <w:r>
        <w:rPr>
          <w:sz w:val="21"/>
          <w:szCs w:val="21"/>
        </w:rPr>
        <w:t>93-74</w:t>
      </w:r>
      <w:r>
        <w:rPr>
          <w:rFonts w:hint="eastAsia"/>
          <w:sz w:val="21"/>
          <w:szCs w:val="21"/>
        </w:rPr>
        <w:t>号法令对《人权法》第</w:t>
      </w:r>
      <w:r>
        <w:rPr>
          <w:sz w:val="21"/>
          <w:szCs w:val="21"/>
        </w:rPr>
        <w:t>32</w:t>
      </w:r>
      <w:r>
        <w:rPr>
          <w:rFonts w:hint="eastAsia"/>
          <w:sz w:val="21"/>
          <w:szCs w:val="21"/>
        </w:rPr>
        <w:t>条、第</w:t>
      </w:r>
      <w:r>
        <w:rPr>
          <w:sz w:val="21"/>
          <w:szCs w:val="21"/>
        </w:rPr>
        <w:t>6</w:t>
      </w:r>
      <w:r>
        <w:rPr>
          <w:rFonts w:hint="eastAsia"/>
          <w:sz w:val="21"/>
          <w:szCs w:val="21"/>
        </w:rPr>
        <w:t>条和第</w:t>
      </w:r>
      <w:r>
        <w:rPr>
          <w:sz w:val="21"/>
          <w:szCs w:val="21"/>
        </w:rPr>
        <w:t>67</w:t>
      </w:r>
      <w:r>
        <w:rPr>
          <w:rFonts w:hint="eastAsia"/>
          <w:sz w:val="21"/>
          <w:szCs w:val="21"/>
        </w:rPr>
        <w:t>条进行修改，规定采取威慑措施，保障发生离婚时及离婚后妇女的权利。</w:t>
      </w:r>
    </w:p>
    <w:p w:rsidR="00000000" w:rsidRDefault="00000000">
      <w:pPr>
        <w:spacing w:after="240" w:line="440" w:lineRule="exact"/>
        <w:ind w:firstLine="480"/>
        <w:jc w:val="both"/>
        <w:rPr>
          <w:sz w:val="21"/>
          <w:szCs w:val="21"/>
        </w:rPr>
      </w:pPr>
      <w:r>
        <w:rPr>
          <w:sz w:val="21"/>
          <w:szCs w:val="21"/>
        </w:rPr>
        <w:t>1105</w:t>
      </w:r>
      <w:r>
        <w:rPr>
          <w:rFonts w:hint="eastAsia"/>
          <w:sz w:val="21"/>
          <w:szCs w:val="21"/>
        </w:rPr>
        <w:t>．法官应亲自确保传票送达有关夫妻双方，如被告没有到庭，应推迟案件的审理。这项规定旨在消除出现“缺席离婚”的一切可能，保障妻子对诉讼进程的知情权。新第</w:t>
      </w:r>
      <w:r>
        <w:rPr>
          <w:sz w:val="21"/>
          <w:szCs w:val="21"/>
        </w:rPr>
        <w:t>32</w:t>
      </w:r>
      <w:r>
        <w:rPr>
          <w:rFonts w:hint="eastAsia"/>
          <w:sz w:val="21"/>
          <w:szCs w:val="21"/>
        </w:rPr>
        <w:t>条规定如下：</w:t>
      </w:r>
    </w:p>
    <w:p w:rsidR="00000000" w:rsidRDefault="00000000">
      <w:pPr>
        <w:pStyle w:val="BodyTextIndent"/>
        <w:jc w:val="both"/>
        <w:rPr>
          <w:sz w:val="21"/>
          <w:szCs w:val="21"/>
        </w:rPr>
      </w:pPr>
      <w:r>
        <w:rPr>
          <w:rFonts w:hint="eastAsia"/>
          <w:sz w:val="21"/>
          <w:szCs w:val="21"/>
        </w:rPr>
        <w:t>“在被告没有到庭，传票没有送达被告本人的情况下，家庭法官应推迟开庭审理并请他认为需要的人协助，以便将传票送达当事人本人，或了解其真实住所，传其到庭应诉。”</w:t>
      </w:r>
    </w:p>
    <w:p w:rsidR="00000000" w:rsidRDefault="00000000">
      <w:pPr>
        <w:spacing w:after="240" w:line="440" w:lineRule="exact"/>
        <w:ind w:firstLine="480"/>
        <w:jc w:val="both"/>
        <w:rPr>
          <w:sz w:val="21"/>
          <w:szCs w:val="21"/>
        </w:rPr>
      </w:pPr>
      <w:r>
        <w:rPr>
          <w:sz w:val="21"/>
          <w:szCs w:val="21"/>
        </w:rPr>
        <w:t>1106</w:t>
      </w:r>
      <w:r>
        <w:rPr>
          <w:rFonts w:hint="eastAsia"/>
          <w:sz w:val="21"/>
          <w:szCs w:val="21"/>
        </w:rPr>
        <w:t>．《公民法》增补第</w:t>
      </w:r>
      <w:r>
        <w:rPr>
          <w:sz w:val="21"/>
          <w:szCs w:val="21"/>
        </w:rPr>
        <w:t>32</w:t>
      </w:r>
      <w:r>
        <w:rPr>
          <w:rFonts w:hint="eastAsia"/>
          <w:sz w:val="21"/>
          <w:szCs w:val="21"/>
        </w:rPr>
        <w:t>条规定防止一切企图妨碍离婚程序的行为，妇女通常是这一行为的受害者，对截留传票的行为予以处罚。增补第</w:t>
      </w:r>
      <w:r>
        <w:rPr>
          <w:sz w:val="21"/>
          <w:szCs w:val="21"/>
        </w:rPr>
        <w:t>32</w:t>
      </w:r>
      <w:r>
        <w:rPr>
          <w:rFonts w:hint="eastAsia"/>
          <w:sz w:val="21"/>
          <w:szCs w:val="21"/>
        </w:rPr>
        <w:t>条规定：</w:t>
      </w:r>
    </w:p>
    <w:p w:rsidR="00000000" w:rsidRDefault="00000000">
      <w:pPr>
        <w:spacing w:after="240" w:line="440" w:lineRule="exact"/>
        <w:ind w:firstLine="480"/>
        <w:jc w:val="both"/>
        <w:rPr>
          <w:rFonts w:eastAsia="楷体"/>
          <w:sz w:val="21"/>
          <w:szCs w:val="21"/>
        </w:rPr>
      </w:pPr>
      <w:r>
        <w:rPr>
          <w:rFonts w:eastAsia="楷体" w:hint="eastAsia"/>
          <w:sz w:val="21"/>
          <w:szCs w:val="21"/>
        </w:rPr>
        <w:t>“夫妻任何一方使用欺诈手段，阻止将庭审通知送达另一方，应被判监禁一年。”</w:t>
      </w:r>
    </w:p>
    <w:p w:rsidR="00000000" w:rsidRDefault="00000000">
      <w:pPr>
        <w:spacing w:after="240" w:line="440" w:lineRule="exact"/>
        <w:jc w:val="both"/>
        <w:rPr>
          <w:rFonts w:eastAsia="SimHei"/>
          <w:sz w:val="21"/>
          <w:szCs w:val="21"/>
        </w:rPr>
      </w:pPr>
      <w:r>
        <w:rPr>
          <w:rFonts w:eastAsia="SimHei" w:hint="eastAsia"/>
          <w:sz w:val="21"/>
          <w:szCs w:val="21"/>
        </w:rPr>
        <w:t>七</w:t>
      </w:r>
      <w:r>
        <w:rPr>
          <w:rFonts w:eastAsia="SimHei"/>
          <w:sz w:val="21"/>
          <w:szCs w:val="21"/>
        </w:rPr>
        <w:t>.</w:t>
      </w:r>
      <w:r>
        <w:rPr>
          <w:rFonts w:eastAsia="SimHei"/>
          <w:b/>
          <w:bCs/>
          <w:sz w:val="21"/>
          <w:szCs w:val="21"/>
        </w:rPr>
        <w:t xml:space="preserve">3 </w:t>
      </w:r>
      <w:r>
        <w:rPr>
          <w:rFonts w:eastAsia="SimHei" w:hint="eastAsia"/>
          <w:sz w:val="21"/>
          <w:szCs w:val="21"/>
        </w:rPr>
        <w:t>在子女未成年情况下的三次调解尝试</w:t>
      </w:r>
    </w:p>
    <w:p w:rsidR="00000000" w:rsidRDefault="00000000">
      <w:pPr>
        <w:spacing w:after="240" w:line="440" w:lineRule="exact"/>
        <w:ind w:firstLine="480"/>
        <w:jc w:val="both"/>
        <w:rPr>
          <w:sz w:val="21"/>
          <w:szCs w:val="21"/>
        </w:rPr>
      </w:pPr>
      <w:r>
        <w:rPr>
          <w:sz w:val="21"/>
          <w:szCs w:val="21"/>
        </w:rPr>
        <w:t>1107</w:t>
      </w:r>
      <w:r>
        <w:rPr>
          <w:rFonts w:hint="eastAsia"/>
          <w:sz w:val="21"/>
          <w:szCs w:val="21"/>
        </w:rPr>
        <w:t>．在有一名或多名未成年子女的情况下，家庭法官根据新第</w:t>
      </w:r>
      <w:r>
        <w:rPr>
          <w:sz w:val="21"/>
          <w:szCs w:val="21"/>
        </w:rPr>
        <w:t>32</w:t>
      </w:r>
      <w:r>
        <w:rPr>
          <w:rFonts w:hint="eastAsia"/>
          <w:sz w:val="21"/>
          <w:szCs w:val="21"/>
        </w:rPr>
        <w:t>条的规定，负责“开庭调解三次，两次之间至少间隔</w:t>
      </w:r>
      <w:r>
        <w:rPr>
          <w:sz w:val="21"/>
          <w:szCs w:val="21"/>
        </w:rPr>
        <w:t>30</w:t>
      </w:r>
      <w:r>
        <w:rPr>
          <w:rFonts w:hint="eastAsia"/>
          <w:sz w:val="21"/>
          <w:szCs w:val="21"/>
        </w:rPr>
        <w:t>天。在此期间，法官努力进行调解。为此，法官可要求他认为需要的人提供帮助”。为了保护未成年子女享受平稳的家庭生活的权利，法律允许家庭法官取得家庭调解员的协助。</w:t>
      </w:r>
    </w:p>
    <w:p w:rsidR="00000000" w:rsidRDefault="00000000">
      <w:pPr>
        <w:spacing w:after="240" w:line="440" w:lineRule="exact"/>
        <w:jc w:val="both"/>
        <w:rPr>
          <w:rFonts w:eastAsia="SimHei"/>
          <w:sz w:val="21"/>
          <w:szCs w:val="21"/>
        </w:rPr>
      </w:pPr>
    </w:p>
    <w:p w:rsidR="00000000" w:rsidRDefault="00000000">
      <w:pPr>
        <w:spacing w:after="240" w:line="440" w:lineRule="exact"/>
        <w:jc w:val="both"/>
        <w:rPr>
          <w:rFonts w:eastAsia="SimHei"/>
          <w:sz w:val="21"/>
          <w:szCs w:val="21"/>
        </w:rPr>
      </w:pPr>
      <w:r>
        <w:rPr>
          <w:rFonts w:eastAsia="SimHei" w:hint="eastAsia"/>
          <w:sz w:val="21"/>
          <w:szCs w:val="21"/>
        </w:rPr>
        <w:t>七</w:t>
      </w:r>
      <w:r>
        <w:rPr>
          <w:rFonts w:eastAsia="SimHei"/>
          <w:sz w:val="21"/>
          <w:szCs w:val="21"/>
        </w:rPr>
        <w:t>.</w:t>
      </w:r>
      <w:r>
        <w:rPr>
          <w:rFonts w:eastAsia="SimHei"/>
          <w:b/>
          <w:bCs/>
          <w:sz w:val="21"/>
          <w:szCs w:val="21"/>
        </w:rPr>
        <w:t>4</w:t>
      </w:r>
      <w:r>
        <w:rPr>
          <w:rFonts w:eastAsia="SimHei"/>
          <w:sz w:val="21"/>
          <w:szCs w:val="21"/>
        </w:rPr>
        <w:t xml:space="preserve"> </w:t>
      </w:r>
      <w:r>
        <w:rPr>
          <w:rFonts w:eastAsia="SimHei" w:hint="eastAsia"/>
          <w:sz w:val="21"/>
          <w:szCs w:val="21"/>
        </w:rPr>
        <w:t>生活费和离婚年金保障基金</w:t>
      </w:r>
    </w:p>
    <w:p w:rsidR="00000000" w:rsidRDefault="00000000">
      <w:pPr>
        <w:spacing w:after="240" w:line="440" w:lineRule="exact"/>
        <w:ind w:firstLine="480"/>
        <w:jc w:val="both"/>
        <w:rPr>
          <w:sz w:val="21"/>
          <w:szCs w:val="21"/>
        </w:rPr>
      </w:pPr>
      <w:r>
        <w:rPr>
          <w:sz w:val="21"/>
          <w:szCs w:val="21"/>
        </w:rPr>
        <w:t>1108</w:t>
      </w:r>
      <w:r>
        <w:rPr>
          <w:rFonts w:hint="eastAsia"/>
          <w:sz w:val="21"/>
          <w:szCs w:val="21"/>
        </w:rPr>
        <w:t>．根据</w:t>
      </w:r>
      <w:r>
        <w:rPr>
          <w:sz w:val="21"/>
          <w:szCs w:val="21"/>
        </w:rPr>
        <w:t>1993</w:t>
      </w:r>
      <w:r>
        <w:rPr>
          <w:rFonts w:hint="eastAsia"/>
          <w:sz w:val="21"/>
          <w:szCs w:val="21"/>
        </w:rPr>
        <w:t>年</w:t>
      </w:r>
      <w:r>
        <w:rPr>
          <w:sz w:val="21"/>
          <w:szCs w:val="21"/>
        </w:rPr>
        <w:t>7</w:t>
      </w:r>
      <w:r>
        <w:rPr>
          <w:rFonts w:hint="eastAsia"/>
          <w:sz w:val="21"/>
          <w:szCs w:val="21"/>
        </w:rPr>
        <w:t>月</w:t>
      </w:r>
      <w:r>
        <w:rPr>
          <w:sz w:val="21"/>
          <w:szCs w:val="21"/>
        </w:rPr>
        <w:t>12</w:t>
      </w:r>
      <w:r>
        <w:rPr>
          <w:rFonts w:hint="eastAsia"/>
          <w:sz w:val="21"/>
          <w:szCs w:val="21"/>
        </w:rPr>
        <w:t>日第</w:t>
      </w:r>
      <w:r>
        <w:rPr>
          <w:sz w:val="21"/>
          <w:szCs w:val="21"/>
        </w:rPr>
        <w:t>93-74</w:t>
      </w:r>
      <w:r>
        <w:rPr>
          <w:rFonts w:hint="eastAsia"/>
          <w:sz w:val="21"/>
          <w:szCs w:val="21"/>
        </w:rPr>
        <w:t>号法令对《人权法》增补第</w:t>
      </w:r>
      <w:r>
        <w:rPr>
          <w:sz w:val="21"/>
          <w:szCs w:val="21"/>
        </w:rPr>
        <w:t>53</w:t>
      </w:r>
      <w:r>
        <w:rPr>
          <w:rFonts w:hint="eastAsia"/>
          <w:sz w:val="21"/>
          <w:szCs w:val="21"/>
        </w:rPr>
        <w:t>条的修改规定：</w:t>
      </w:r>
    </w:p>
    <w:p w:rsidR="00000000" w:rsidRDefault="00000000">
      <w:pPr>
        <w:spacing w:after="240" w:line="440" w:lineRule="exact"/>
        <w:ind w:firstLine="480"/>
        <w:jc w:val="both"/>
        <w:rPr>
          <w:rFonts w:eastAsia="楷体"/>
          <w:sz w:val="21"/>
          <w:szCs w:val="21"/>
        </w:rPr>
      </w:pPr>
      <w:r>
        <w:rPr>
          <w:rFonts w:eastAsia="楷体" w:hint="eastAsia"/>
          <w:sz w:val="21"/>
          <w:szCs w:val="21"/>
        </w:rPr>
        <w:t>“凡被判支付生活费或离婚年金，且在判决后一个月内故意不付者，得处以</w:t>
      </w:r>
      <w:r>
        <w:rPr>
          <w:rFonts w:eastAsia="楷体"/>
          <w:sz w:val="21"/>
          <w:szCs w:val="21"/>
        </w:rPr>
        <w:t>3</w:t>
      </w:r>
      <w:r>
        <w:rPr>
          <w:rFonts w:eastAsia="楷体" w:hint="eastAsia"/>
          <w:sz w:val="21"/>
          <w:szCs w:val="21"/>
        </w:rPr>
        <w:t>个月至</w:t>
      </w:r>
      <w:r>
        <w:rPr>
          <w:rFonts w:eastAsia="楷体"/>
          <w:sz w:val="21"/>
          <w:szCs w:val="21"/>
        </w:rPr>
        <w:t>1</w:t>
      </w:r>
      <w:r>
        <w:rPr>
          <w:rFonts w:eastAsia="楷体" w:hint="eastAsia"/>
          <w:sz w:val="21"/>
          <w:szCs w:val="21"/>
        </w:rPr>
        <w:t>年的监禁和</w:t>
      </w:r>
      <w:r>
        <w:rPr>
          <w:rFonts w:eastAsia="楷体"/>
          <w:sz w:val="21"/>
          <w:szCs w:val="21"/>
        </w:rPr>
        <w:t>100</w:t>
      </w:r>
      <w:r>
        <w:rPr>
          <w:rFonts w:eastAsia="楷体" w:hint="eastAsia"/>
          <w:sz w:val="21"/>
          <w:szCs w:val="21"/>
        </w:rPr>
        <w:t>至</w:t>
      </w:r>
      <w:r>
        <w:rPr>
          <w:rFonts w:eastAsia="楷体"/>
          <w:sz w:val="21"/>
          <w:szCs w:val="21"/>
        </w:rPr>
        <w:t>1000</w:t>
      </w:r>
      <w:r>
        <w:rPr>
          <w:rFonts w:eastAsia="楷体" w:hint="eastAsia"/>
          <w:sz w:val="21"/>
          <w:szCs w:val="21"/>
        </w:rPr>
        <w:t>第纳尔的罚款。付款后即停止追究、诉讼或处罚。生活费和离婚年金保障基金会根据设立基金会法令的有关条件，在终审判决后，支付本应由债务人向离婚妇女及其婚生子女支付，但因判决没有得到执行而拖欠的生活费和离婚年金；生活费和离婚年金保障基金会以判决受益者的代位债权人资格，索回其先行支付的款项。”</w:t>
      </w:r>
    </w:p>
    <w:p w:rsidR="00000000" w:rsidRDefault="00000000">
      <w:pPr>
        <w:spacing w:after="240" w:line="440" w:lineRule="exact"/>
        <w:ind w:firstLine="480"/>
        <w:jc w:val="both"/>
        <w:rPr>
          <w:sz w:val="21"/>
          <w:szCs w:val="21"/>
        </w:rPr>
      </w:pPr>
      <w:r>
        <w:rPr>
          <w:sz w:val="21"/>
          <w:szCs w:val="21"/>
        </w:rPr>
        <w:t>1109</w:t>
      </w:r>
      <w:r>
        <w:rPr>
          <w:rFonts w:hint="eastAsia"/>
          <w:sz w:val="21"/>
          <w:szCs w:val="21"/>
        </w:rPr>
        <w:t>．“对于判决生效后应付的生活费和离婚年金，而被判方又拒不执行”，根据</w:t>
      </w:r>
      <w:r>
        <w:rPr>
          <w:sz w:val="21"/>
          <w:szCs w:val="21"/>
        </w:rPr>
        <w:t>1993</w:t>
      </w:r>
      <w:r>
        <w:rPr>
          <w:rFonts w:hint="eastAsia"/>
          <w:sz w:val="21"/>
          <w:szCs w:val="21"/>
        </w:rPr>
        <w:t>年</w:t>
      </w:r>
      <w:r>
        <w:rPr>
          <w:sz w:val="21"/>
          <w:szCs w:val="21"/>
        </w:rPr>
        <w:t>7</w:t>
      </w:r>
      <w:r>
        <w:rPr>
          <w:rFonts w:hint="eastAsia"/>
          <w:sz w:val="21"/>
          <w:szCs w:val="21"/>
        </w:rPr>
        <w:t>月</w:t>
      </w:r>
      <w:r>
        <w:rPr>
          <w:sz w:val="21"/>
          <w:szCs w:val="21"/>
        </w:rPr>
        <w:t>5</w:t>
      </w:r>
      <w:r>
        <w:rPr>
          <w:rFonts w:hint="eastAsia"/>
          <w:sz w:val="21"/>
          <w:szCs w:val="21"/>
        </w:rPr>
        <w:t>日第</w:t>
      </w:r>
      <w:r>
        <w:rPr>
          <w:sz w:val="21"/>
          <w:szCs w:val="21"/>
        </w:rPr>
        <w:t>93-65</w:t>
      </w:r>
      <w:r>
        <w:rPr>
          <w:rFonts w:hint="eastAsia"/>
          <w:sz w:val="21"/>
          <w:szCs w:val="21"/>
        </w:rPr>
        <w:t>号法令建立的生活费和离婚年金保障基金会“应在受益的离婚妇女及其子女根据法定条件提出申请后</w:t>
      </w:r>
      <w:r>
        <w:rPr>
          <w:sz w:val="21"/>
          <w:szCs w:val="21"/>
        </w:rPr>
        <w:t>15</w:t>
      </w:r>
      <w:r>
        <w:rPr>
          <w:rFonts w:hint="eastAsia"/>
          <w:sz w:val="21"/>
          <w:szCs w:val="21"/>
        </w:rPr>
        <w:t>日内”，负责“支付生活费和离婚年金款项”（第</w:t>
      </w:r>
      <w:r>
        <w:rPr>
          <w:sz w:val="21"/>
          <w:szCs w:val="21"/>
        </w:rPr>
        <w:t>2</w:t>
      </w:r>
      <w:r>
        <w:rPr>
          <w:rFonts w:hint="eastAsia"/>
          <w:sz w:val="21"/>
          <w:szCs w:val="21"/>
        </w:rPr>
        <w:t>条）。此外，“以权益人的代位债权人资格，基金会可对根据判决应该付款的债务人行使权利，有权在已付款的限额内，向债务人索回这些款项”（第</w:t>
      </w:r>
      <w:r>
        <w:rPr>
          <w:sz w:val="21"/>
          <w:szCs w:val="21"/>
        </w:rPr>
        <w:t>3</w:t>
      </w:r>
      <w:r>
        <w:rPr>
          <w:rFonts w:hint="eastAsia"/>
          <w:sz w:val="21"/>
          <w:szCs w:val="21"/>
        </w:rPr>
        <w:t>条）（见第</w:t>
      </w:r>
      <w:r>
        <w:rPr>
          <w:sz w:val="21"/>
          <w:szCs w:val="21"/>
        </w:rPr>
        <w:t>1</w:t>
      </w:r>
      <w:r>
        <w:rPr>
          <w:rFonts w:hint="eastAsia"/>
          <w:sz w:val="21"/>
          <w:szCs w:val="21"/>
        </w:rPr>
        <w:t>、</w:t>
      </w:r>
      <w:r>
        <w:rPr>
          <w:sz w:val="21"/>
          <w:szCs w:val="21"/>
        </w:rPr>
        <w:t>2</w:t>
      </w:r>
      <w:r>
        <w:rPr>
          <w:rFonts w:hint="eastAsia"/>
          <w:sz w:val="21"/>
          <w:szCs w:val="21"/>
        </w:rPr>
        <w:t>、</w:t>
      </w:r>
      <w:r>
        <w:rPr>
          <w:sz w:val="21"/>
          <w:szCs w:val="21"/>
        </w:rPr>
        <w:t>3</w:t>
      </w:r>
      <w:r>
        <w:rPr>
          <w:rFonts w:hint="eastAsia"/>
          <w:sz w:val="21"/>
          <w:szCs w:val="21"/>
        </w:rPr>
        <w:t>条和第</w:t>
      </w:r>
      <w:r>
        <w:rPr>
          <w:sz w:val="21"/>
          <w:szCs w:val="21"/>
        </w:rPr>
        <w:t>13</w:t>
      </w:r>
      <w:r>
        <w:rPr>
          <w:rFonts w:hint="eastAsia"/>
          <w:sz w:val="21"/>
          <w:szCs w:val="21"/>
        </w:rPr>
        <w:t>条）。</w:t>
      </w:r>
    </w:p>
    <w:p w:rsidR="00000000" w:rsidRDefault="00000000">
      <w:pPr>
        <w:spacing w:after="240" w:line="440" w:lineRule="exact"/>
        <w:ind w:firstLine="480"/>
        <w:jc w:val="both"/>
        <w:rPr>
          <w:sz w:val="21"/>
          <w:szCs w:val="21"/>
        </w:rPr>
      </w:pPr>
      <w:r>
        <w:rPr>
          <w:sz w:val="21"/>
          <w:szCs w:val="21"/>
        </w:rPr>
        <w:t>1110</w:t>
      </w:r>
      <w:r>
        <w:rPr>
          <w:rFonts w:hint="eastAsia"/>
          <w:sz w:val="21"/>
          <w:szCs w:val="21"/>
        </w:rPr>
        <w:t>．</w:t>
      </w:r>
      <w:r>
        <w:rPr>
          <w:sz w:val="21"/>
          <w:szCs w:val="21"/>
        </w:rPr>
        <w:t>1997</w:t>
      </w:r>
      <w:r>
        <w:rPr>
          <w:rFonts w:hint="eastAsia"/>
          <w:sz w:val="21"/>
          <w:szCs w:val="21"/>
        </w:rPr>
        <w:t>年</w:t>
      </w:r>
      <w:r>
        <w:rPr>
          <w:sz w:val="21"/>
          <w:szCs w:val="21"/>
        </w:rPr>
        <w:t>8</w:t>
      </w:r>
      <w:r>
        <w:rPr>
          <w:rFonts w:hint="eastAsia"/>
          <w:sz w:val="21"/>
          <w:szCs w:val="21"/>
        </w:rPr>
        <w:t>月</w:t>
      </w:r>
      <w:r>
        <w:rPr>
          <w:sz w:val="21"/>
          <w:szCs w:val="21"/>
        </w:rPr>
        <w:t>11</w:t>
      </w:r>
      <w:r>
        <w:rPr>
          <w:rFonts w:hint="eastAsia"/>
          <w:sz w:val="21"/>
          <w:szCs w:val="21"/>
        </w:rPr>
        <w:t>日，经过三年的实施，在国家元首的主持下，内阁举行了小型会议，研究了生活费和离婚年金保障基金会的运行状况，并作出了以下的决定：</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基金会向权益人支付款项，不得间断，除非在极端情况下，证明付款确实不能索回；</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基金会代替权益人以遗弃家庭罪向法庭提起诉讼（法庭不必再每</w:t>
      </w:r>
      <w:r>
        <w:rPr>
          <w:sz w:val="21"/>
          <w:szCs w:val="21"/>
        </w:rPr>
        <w:t>3</w:t>
      </w:r>
      <w:r>
        <w:rPr>
          <w:rFonts w:hint="eastAsia"/>
          <w:sz w:val="21"/>
          <w:szCs w:val="21"/>
        </w:rPr>
        <w:t>个月向基金会出具关于遗弃家庭罪的证明）；</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委派一名干部，负责基金会在社会保险全国金库地区办事处的后续活动。</w:t>
      </w:r>
    </w:p>
    <w:p w:rsidR="00000000" w:rsidRDefault="00000000">
      <w:pPr>
        <w:spacing w:after="240" w:line="440" w:lineRule="exact"/>
        <w:ind w:firstLine="480"/>
        <w:jc w:val="both"/>
        <w:rPr>
          <w:sz w:val="21"/>
          <w:szCs w:val="21"/>
        </w:rPr>
      </w:pPr>
      <w:r>
        <w:rPr>
          <w:rFonts w:hint="eastAsia"/>
          <w:sz w:val="21"/>
          <w:szCs w:val="21"/>
        </w:rPr>
        <w:t>为实施以上决定，陆续发表了下面的文件：</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社会事务部</w:t>
      </w:r>
      <w:r>
        <w:rPr>
          <w:sz w:val="21"/>
          <w:szCs w:val="21"/>
        </w:rPr>
        <w:t>1997</w:t>
      </w:r>
      <w:r>
        <w:rPr>
          <w:rFonts w:hint="eastAsia"/>
          <w:sz w:val="21"/>
          <w:szCs w:val="21"/>
        </w:rPr>
        <w:t>年</w:t>
      </w:r>
      <w:r>
        <w:rPr>
          <w:sz w:val="21"/>
          <w:szCs w:val="21"/>
        </w:rPr>
        <w:t>9</w:t>
      </w:r>
      <w:r>
        <w:rPr>
          <w:rFonts w:hint="eastAsia"/>
          <w:sz w:val="21"/>
          <w:szCs w:val="21"/>
        </w:rPr>
        <w:t>月</w:t>
      </w:r>
      <w:r>
        <w:rPr>
          <w:sz w:val="21"/>
          <w:szCs w:val="21"/>
        </w:rPr>
        <w:t>24</w:t>
      </w:r>
      <w:r>
        <w:rPr>
          <w:rFonts w:hint="eastAsia"/>
          <w:sz w:val="21"/>
          <w:szCs w:val="21"/>
        </w:rPr>
        <w:t>日向社会保险全国金库的地区办事处下发的第</w:t>
      </w:r>
      <w:r>
        <w:rPr>
          <w:sz w:val="21"/>
          <w:szCs w:val="21"/>
        </w:rPr>
        <w:t>17</w:t>
      </w:r>
      <w:r>
        <w:rPr>
          <w:rFonts w:hint="eastAsia"/>
          <w:sz w:val="21"/>
          <w:szCs w:val="21"/>
        </w:rPr>
        <w:t>号通知；</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司法部和社会事务部</w:t>
      </w:r>
      <w:r>
        <w:rPr>
          <w:sz w:val="21"/>
          <w:szCs w:val="21"/>
        </w:rPr>
        <w:t>1997</w:t>
      </w:r>
      <w:r>
        <w:rPr>
          <w:rFonts w:hint="eastAsia"/>
          <w:sz w:val="21"/>
          <w:szCs w:val="21"/>
        </w:rPr>
        <w:t>年</w:t>
      </w:r>
      <w:r>
        <w:rPr>
          <w:sz w:val="21"/>
          <w:szCs w:val="21"/>
        </w:rPr>
        <w:t>11</w:t>
      </w:r>
      <w:r>
        <w:rPr>
          <w:rFonts w:hint="eastAsia"/>
          <w:sz w:val="21"/>
          <w:szCs w:val="21"/>
        </w:rPr>
        <w:t>月</w:t>
      </w:r>
      <w:r>
        <w:rPr>
          <w:sz w:val="21"/>
          <w:szCs w:val="21"/>
        </w:rPr>
        <w:t>24</w:t>
      </w:r>
      <w:r>
        <w:rPr>
          <w:rFonts w:hint="eastAsia"/>
          <w:sz w:val="21"/>
          <w:szCs w:val="21"/>
        </w:rPr>
        <w:t>日的通知；</w:t>
      </w:r>
    </w:p>
    <w:p w:rsidR="00000000" w:rsidRDefault="00000000">
      <w:pPr>
        <w:spacing w:after="240" w:line="440" w:lineRule="exact"/>
        <w:ind w:firstLine="480"/>
        <w:jc w:val="both"/>
        <w:rPr>
          <w:sz w:val="21"/>
          <w:szCs w:val="21"/>
        </w:rPr>
      </w:pPr>
      <w:r>
        <w:rPr>
          <w:sz w:val="21"/>
          <w:szCs w:val="21"/>
        </w:rPr>
        <w:t xml:space="preserve">– </w:t>
      </w:r>
      <w:r>
        <w:rPr>
          <w:rFonts w:hint="eastAsia"/>
          <w:sz w:val="21"/>
          <w:szCs w:val="21"/>
        </w:rPr>
        <w:t>关于修改</w:t>
      </w:r>
      <w:r>
        <w:rPr>
          <w:sz w:val="21"/>
          <w:szCs w:val="21"/>
        </w:rPr>
        <w:t>1993</w:t>
      </w:r>
      <w:r>
        <w:rPr>
          <w:rFonts w:hint="eastAsia"/>
          <w:sz w:val="21"/>
          <w:szCs w:val="21"/>
        </w:rPr>
        <w:t>年</w:t>
      </w:r>
      <w:r>
        <w:rPr>
          <w:sz w:val="21"/>
          <w:szCs w:val="21"/>
        </w:rPr>
        <w:t>8</w:t>
      </w:r>
      <w:r>
        <w:rPr>
          <w:rFonts w:hint="eastAsia"/>
          <w:sz w:val="21"/>
          <w:szCs w:val="21"/>
        </w:rPr>
        <w:t>月</w:t>
      </w:r>
      <w:r>
        <w:rPr>
          <w:sz w:val="21"/>
          <w:szCs w:val="21"/>
        </w:rPr>
        <w:t>9</w:t>
      </w:r>
      <w:r>
        <w:rPr>
          <w:rFonts w:hint="eastAsia"/>
          <w:sz w:val="21"/>
          <w:szCs w:val="21"/>
        </w:rPr>
        <w:t>日政府令的</w:t>
      </w:r>
      <w:r>
        <w:rPr>
          <w:sz w:val="21"/>
          <w:szCs w:val="21"/>
        </w:rPr>
        <w:t>1998</w:t>
      </w:r>
      <w:r>
        <w:rPr>
          <w:rFonts w:hint="eastAsia"/>
          <w:sz w:val="21"/>
          <w:szCs w:val="21"/>
        </w:rPr>
        <w:t>年</w:t>
      </w:r>
      <w:r>
        <w:rPr>
          <w:sz w:val="21"/>
          <w:szCs w:val="21"/>
        </w:rPr>
        <w:t>3</w:t>
      </w:r>
      <w:r>
        <w:rPr>
          <w:rFonts w:hint="eastAsia"/>
          <w:sz w:val="21"/>
          <w:szCs w:val="21"/>
        </w:rPr>
        <w:t>月</w:t>
      </w:r>
      <w:r>
        <w:rPr>
          <w:sz w:val="21"/>
          <w:szCs w:val="21"/>
        </w:rPr>
        <w:t>19</w:t>
      </w:r>
      <w:r>
        <w:rPr>
          <w:rFonts w:hint="eastAsia"/>
          <w:sz w:val="21"/>
          <w:szCs w:val="21"/>
        </w:rPr>
        <w:t>日第</w:t>
      </w:r>
      <w:r>
        <w:rPr>
          <w:sz w:val="21"/>
          <w:szCs w:val="21"/>
        </w:rPr>
        <w:t>671/98</w:t>
      </w:r>
      <w:r>
        <w:rPr>
          <w:rFonts w:hint="eastAsia"/>
          <w:sz w:val="21"/>
          <w:szCs w:val="21"/>
        </w:rPr>
        <w:t>号政府令。</w:t>
      </w:r>
    </w:p>
    <w:p w:rsidR="00000000" w:rsidRDefault="00000000">
      <w:pPr>
        <w:spacing w:after="240" w:line="440" w:lineRule="exact"/>
        <w:ind w:firstLine="480"/>
        <w:jc w:val="both"/>
        <w:rPr>
          <w:sz w:val="21"/>
          <w:szCs w:val="21"/>
        </w:rPr>
      </w:pPr>
      <w:r>
        <w:rPr>
          <w:sz w:val="21"/>
          <w:szCs w:val="21"/>
        </w:rPr>
        <w:t>1111</w:t>
      </w:r>
      <w:r>
        <w:rPr>
          <w:rFonts w:hint="eastAsia"/>
          <w:sz w:val="21"/>
          <w:szCs w:val="21"/>
        </w:rPr>
        <w:t>．根据以上决定，在</w:t>
      </w:r>
      <w:r>
        <w:rPr>
          <w:sz w:val="21"/>
          <w:szCs w:val="21"/>
        </w:rPr>
        <w:t>23</w:t>
      </w:r>
      <w:r>
        <w:rPr>
          <w:rFonts w:hint="eastAsia"/>
          <w:sz w:val="21"/>
          <w:szCs w:val="21"/>
        </w:rPr>
        <w:t>个省设置计算机网络，确保对妇女受益人的监测。</w:t>
      </w:r>
    </w:p>
    <w:p w:rsidR="00000000" w:rsidRDefault="00000000">
      <w:pPr>
        <w:spacing w:after="240" w:line="440" w:lineRule="exact"/>
        <w:ind w:firstLine="480"/>
        <w:jc w:val="both"/>
        <w:rPr>
          <w:sz w:val="21"/>
          <w:szCs w:val="21"/>
        </w:rPr>
      </w:pPr>
      <w:r>
        <w:rPr>
          <w:sz w:val="21"/>
          <w:szCs w:val="21"/>
        </w:rPr>
        <w:t>1112</w:t>
      </w:r>
      <w:r>
        <w:rPr>
          <w:rFonts w:hint="eastAsia"/>
          <w:sz w:val="21"/>
          <w:szCs w:val="21"/>
        </w:rPr>
        <w:t>．基金会的成立是突尼斯的重大创新，表明国家和宰因·阿比丁·本·阿里总统始终注意维护母亲和儿童的权利，不论家庭发生什么变故。</w:t>
      </w:r>
    </w:p>
    <w:p w:rsidR="00000000" w:rsidRDefault="00000000">
      <w:pPr>
        <w:pStyle w:val="Date"/>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八、监护问题上的权利和义务</w:t>
      </w:r>
    </w:p>
    <w:p w:rsidR="00000000" w:rsidRDefault="00000000">
      <w:pPr>
        <w:spacing w:after="240" w:line="440" w:lineRule="exact"/>
        <w:jc w:val="both"/>
        <w:rPr>
          <w:rFonts w:eastAsia="SimHei"/>
          <w:sz w:val="21"/>
          <w:szCs w:val="21"/>
        </w:rPr>
      </w:pPr>
      <w:r>
        <w:rPr>
          <w:rFonts w:eastAsia="SimHei" w:hint="eastAsia"/>
          <w:sz w:val="21"/>
          <w:szCs w:val="21"/>
        </w:rPr>
        <w:t>八</w:t>
      </w:r>
      <w:r>
        <w:rPr>
          <w:rFonts w:eastAsia="SimHei"/>
          <w:sz w:val="21"/>
          <w:szCs w:val="21"/>
        </w:rPr>
        <w:t>.</w:t>
      </w:r>
      <w:r>
        <w:rPr>
          <w:rFonts w:eastAsia="SimHei"/>
          <w:b/>
          <w:bCs/>
          <w:sz w:val="21"/>
          <w:szCs w:val="21"/>
        </w:rPr>
        <w:t>1</w:t>
      </w:r>
      <w:r>
        <w:rPr>
          <w:rFonts w:eastAsia="SimHei"/>
          <w:sz w:val="21"/>
          <w:szCs w:val="21"/>
        </w:rPr>
        <w:t xml:space="preserve"> </w:t>
      </w:r>
      <w:r>
        <w:rPr>
          <w:rFonts w:eastAsia="SimHei" w:hint="eastAsia"/>
          <w:sz w:val="21"/>
          <w:szCs w:val="21"/>
        </w:rPr>
        <w:t>对子女事务的过问权</w:t>
      </w:r>
    </w:p>
    <w:p w:rsidR="00000000" w:rsidRDefault="00000000">
      <w:pPr>
        <w:spacing w:after="240" w:line="440" w:lineRule="exact"/>
        <w:ind w:firstLine="480"/>
        <w:jc w:val="both"/>
        <w:rPr>
          <w:sz w:val="21"/>
          <w:szCs w:val="21"/>
        </w:rPr>
      </w:pPr>
      <w:r>
        <w:rPr>
          <w:sz w:val="21"/>
          <w:szCs w:val="21"/>
        </w:rPr>
        <w:t>1113</w:t>
      </w:r>
      <w:r>
        <w:rPr>
          <w:rFonts w:hint="eastAsia"/>
          <w:sz w:val="21"/>
          <w:szCs w:val="21"/>
        </w:rPr>
        <w:t>．未获得子女抚养权的离婚母亲，过去无权过问其子女的事务和进行管理。根据《人权法》第</w:t>
      </w:r>
      <w:r>
        <w:rPr>
          <w:sz w:val="21"/>
          <w:szCs w:val="21"/>
        </w:rPr>
        <w:t>60</w:t>
      </w:r>
      <w:r>
        <w:rPr>
          <w:rFonts w:hint="eastAsia"/>
          <w:sz w:val="21"/>
          <w:szCs w:val="21"/>
        </w:rPr>
        <w:t>条的规定，只承认父亲或监护人才有这一权利。鉴于这项规定的歧视性质，考虑到夫妻的责任共担，并为加强对儿童事务的监测机制，突尼斯已对条文作了修改。根据</w:t>
      </w:r>
      <w:r>
        <w:rPr>
          <w:sz w:val="21"/>
          <w:szCs w:val="21"/>
        </w:rPr>
        <w:t>1993</w:t>
      </w:r>
      <w:r>
        <w:rPr>
          <w:rFonts w:hint="eastAsia"/>
          <w:sz w:val="21"/>
          <w:szCs w:val="21"/>
        </w:rPr>
        <w:t>年</w:t>
      </w:r>
      <w:r>
        <w:rPr>
          <w:sz w:val="21"/>
          <w:szCs w:val="21"/>
        </w:rPr>
        <w:t>7</w:t>
      </w:r>
      <w:r>
        <w:rPr>
          <w:rFonts w:hint="eastAsia"/>
          <w:sz w:val="21"/>
          <w:szCs w:val="21"/>
        </w:rPr>
        <w:t>月</w:t>
      </w:r>
      <w:r>
        <w:rPr>
          <w:sz w:val="21"/>
          <w:szCs w:val="21"/>
        </w:rPr>
        <w:t>12</w:t>
      </w:r>
      <w:r>
        <w:rPr>
          <w:rFonts w:hint="eastAsia"/>
          <w:sz w:val="21"/>
          <w:szCs w:val="21"/>
        </w:rPr>
        <w:t>日第</w:t>
      </w:r>
      <w:r>
        <w:rPr>
          <w:sz w:val="21"/>
          <w:szCs w:val="21"/>
        </w:rPr>
        <w:t>93-74</w:t>
      </w:r>
      <w:r>
        <w:rPr>
          <w:rFonts w:hint="eastAsia"/>
          <w:sz w:val="21"/>
          <w:szCs w:val="21"/>
        </w:rPr>
        <w:t>号法令，新第</w:t>
      </w:r>
      <w:r>
        <w:rPr>
          <w:sz w:val="21"/>
          <w:szCs w:val="21"/>
        </w:rPr>
        <w:t>60</w:t>
      </w:r>
      <w:r>
        <w:rPr>
          <w:rFonts w:hint="eastAsia"/>
          <w:sz w:val="21"/>
          <w:szCs w:val="21"/>
        </w:rPr>
        <w:t>条规定赋予母亲这一权利。</w:t>
      </w:r>
    </w:p>
    <w:p w:rsidR="00000000" w:rsidRDefault="00000000">
      <w:pPr>
        <w:spacing w:after="240" w:line="440" w:lineRule="exact"/>
        <w:ind w:firstLine="480"/>
        <w:jc w:val="both"/>
        <w:rPr>
          <w:rFonts w:eastAsia="楷体"/>
          <w:sz w:val="21"/>
          <w:szCs w:val="21"/>
        </w:rPr>
      </w:pPr>
      <w:r>
        <w:rPr>
          <w:rFonts w:hint="eastAsia"/>
          <w:sz w:val="21"/>
          <w:szCs w:val="21"/>
        </w:rPr>
        <w:t>新第</w:t>
      </w:r>
      <w:r>
        <w:rPr>
          <w:sz w:val="21"/>
          <w:szCs w:val="21"/>
        </w:rPr>
        <w:t>60</w:t>
      </w:r>
      <w:r>
        <w:rPr>
          <w:rFonts w:hint="eastAsia"/>
          <w:sz w:val="21"/>
          <w:szCs w:val="21"/>
        </w:rPr>
        <w:t>条：</w:t>
      </w:r>
      <w:r>
        <w:rPr>
          <w:rFonts w:eastAsia="楷体" w:hint="eastAsia"/>
          <w:sz w:val="21"/>
          <w:szCs w:val="21"/>
        </w:rPr>
        <w:t>“除法官为了子女利益另有裁决外，子女的父亲、监护人和母亲均有权过问子女的事务，供给教育费用和送子女入学，但子女只能在享有监护权一方的家中过夜。”</w:t>
      </w:r>
    </w:p>
    <w:p w:rsidR="00000000" w:rsidRDefault="00000000">
      <w:pPr>
        <w:spacing w:after="240" w:line="440" w:lineRule="exact"/>
        <w:jc w:val="both"/>
        <w:rPr>
          <w:rFonts w:eastAsia="SimHei"/>
          <w:sz w:val="21"/>
          <w:szCs w:val="21"/>
        </w:rPr>
      </w:pPr>
      <w:r>
        <w:rPr>
          <w:rFonts w:eastAsia="SimHei" w:hint="eastAsia"/>
          <w:sz w:val="21"/>
          <w:szCs w:val="21"/>
        </w:rPr>
        <w:t>八</w:t>
      </w:r>
      <w:r>
        <w:rPr>
          <w:rFonts w:eastAsia="SimHei"/>
          <w:sz w:val="21"/>
          <w:szCs w:val="21"/>
        </w:rPr>
        <w:t>.</w:t>
      </w:r>
      <w:r>
        <w:rPr>
          <w:rFonts w:eastAsia="SimHei"/>
          <w:b/>
          <w:bCs/>
          <w:sz w:val="21"/>
          <w:szCs w:val="21"/>
        </w:rPr>
        <w:t>2</w:t>
      </w:r>
      <w:r>
        <w:rPr>
          <w:rFonts w:eastAsia="SimHei"/>
          <w:sz w:val="21"/>
          <w:szCs w:val="21"/>
        </w:rPr>
        <w:t xml:space="preserve"> </w:t>
      </w:r>
      <w:r>
        <w:rPr>
          <w:rFonts w:eastAsia="SimHei" w:hint="eastAsia"/>
          <w:sz w:val="21"/>
          <w:szCs w:val="21"/>
        </w:rPr>
        <w:t>子女监护权：母亲的新职权</w:t>
      </w:r>
    </w:p>
    <w:p w:rsidR="00000000" w:rsidRDefault="00000000">
      <w:pPr>
        <w:spacing w:after="240" w:line="440" w:lineRule="exact"/>
        <w:ind w:firstLine="480"/>
        <w:jc w:val="both"/>
        <w:rPr>
          <w:sz w:val="21"/>
          <w:szCs w:val="21"/>
        </w:rPr>
      </w:pPr>
      <w:r>
        <w:rPr>
          <w:sz w:val="21"/>
          <w:szCs w:val="21"/>
        </w:rPr>
        <w:t>1114</w:t>
      </w:r>
      <w:r>
        <w:rPr>
          <w:rFonts w:hint="eastAsia"/>
          <w:sz w:val="21"/>
          <w:szCs w:val="21"/>
        </w:rPr>
        <w:t>．在对子女行使监护权方面，新法规力求平衡男子和女子的相互特权，主张确立男女之间的互利互惠原则。</w:t>
      </w:r>
    </w:p>
    <w:p w:rsidR="00000000" w:rsidRDefault="00000000">
      <w:pPr>
        <w:spacing w:after="240" w:line="440" w:lineRule="exact"/>
        <w:ind w:firstLine="480"/>
        <w:jc w:val="both"/>
        <w:rPr>
          <w:sz w:val="21"/>
          <w:szCs w:val="21"/>
        </w:rPr>
      </w:pPr>
      <w:r>
        <w:rPr>
          <w:sz w:val="21"/>
          <w:szCs w:val="21"/>
        </w:rPr>
        <w:t>1115</w:t>
      </w:r>
      <w:r>
        <w:rPr>
          <w:rFonts w:hint="eastAsia"/>
          <w:sz w:val="21"/>
          <w:szCs w:val="21"/>
        </w:rPr>
        <w:t>．</w:t>
      </w:r>
      <w:r>
        <w:rPr>
          <w:sz w:val="21"/>
          <w:szCs w:val="21"/>
        </w:rPr>
        <w:t>1981</w:t>
      </w:r>
      <w:r>
        <w:rPr>
          <w:rFonts w:hint="eastAsia"/>
          <w:sz w:val="21"/>
          <w:szCs w:val="21"/>
        </w:rPr>
        <w:t>年，立法机构曾赋予母亲在父亲去世的情况下行使对子女的监护权。但在离婚的情况下，即使子女归母亲抚养，监护权仍完全属于父亲。</w:t>
      </w:r>
    </w:p>
    <w:p w:rsidR="00000000" w:rsidRDefault="00000000">
      <w:pPr>
        <w:spacing w:after="240" w:line="440" w:lineRule="exact"/>
        <w:ind w:firstLine="480"/>
        <w:jc w:val="both"/>
        <w:rPr>
          <w:sz w:val="21"/>
          <w:szCs w:val="21"/>
        </w:rPr>
      </w:pPr>
      <w:r>
        <w:rPr>
          <w:sz w:val="21"/>
          <w:szCs w:val="21"/>
        </w:rPr>
        <w:t>1116</w:t>
      </w:r>
      <w:r>
        <w:rPr>
          <w:rFonts w:hint="eastAsia"/>
          <w:sz w:val="21"/>
          <w:szCs w:val="21"/>
        </w:rPr>
        <w:t>．</w:t>
      </w:r>
      <w:r>
        <w:rPr>
          <w:sz w:val="21"/>
          <w:szCs w:val="21"/>
        </w:rPr>
        <w:t>1993</w:t>
      </w:r>
      <w:r>
        <w:rPr>
          <w:rFonts w:hint="eastAsia"/>
          <w:sz w:val="21"/>
          <w:szCs w:val="21"/>
        </w:rPr>
        <w:t>年</w:t>
      </w:r>
      <w:r>
        <w:rPr>
          <w:sz w:val="21"/>
          <w:szCs w:val="21"/>
        </w:rPr>
        <w:t>7</w:t>
      </w:r>
      <w:r>
        <w:rPr>
          <w:rFonts w:hint="eastAsia"/>
          <w:sz w:val="21"/>
          <w:szCs w:val="21"/>
        </w:rPr>
        <w:t>月</w:t>
      </w:r>
      <w:r>
        <w:rPr>
          <w:sz w:val="21"/>
          <w:szCs w:val="21"/>
        </w:rPr>
        <w:t>12</w:t>
      </w:r>
      <w:r>
        <w:rPr>
          <w:rFonts w:hint="eastAsia"/>
          <w:sz w:val="21"/>
          <w:szCs w:val="21"/>
        </w:rPr>
        <w:t>日第</w:t>
      </w:r>
      <w:r>
        <w:rPr>
          <w:sz w:val="21"/>
          <w:szCs w:val="21"/>
        </w:rPr>
        <w:t>93-74</w:t>
      </w:r>
      <w:r>
        <w:rPr>
          <w:rFonts w:hint="eastAsia"/>
          <w:sz w:val="21"/>
          <w:szCs w:val="21"/>
        </w:rPr>
        <w:t>号法令对《人权法》作了修改，新第</w:t>
      </w:r>
      <w:r>
        <w:rPr>
          <w:sz w:val="21"/>
          <w:szCs w:val="21"/>
        </w:rPr>
        <w:t>67</w:t>
      </w:r>
      <w:r>
        <w:rPr>
          <w:rFonts w:hint="eastAsia"/>
          <w:sz w:val="21"/>
          <w:szCs w:val="21"/>
        </w:rPr>
        <w:t>条规定抚养子女的母亲</w:t>
      </w:r>
      <w:r>
        <w:rPr>
          <w:rFonts w:eastAsia="楷体" w:hint="eastAsia"/>
          <w:sz w:val="21"/>
          <w:szCs w:val="21"/>
        </w:rPr>
        <w:t>“享有对子女旅行、子女学习和管理子女银行帐户的监护特权”，“如监护人不能保证行使监护权，或违背了监护权，离家出走，住处不详，或者是出于可能给子女利益造成损害的理由”</w:t>
      </w:r>
      <w:r>
        <w:rPr>
          <w:rFonts w:hint="eastAsia"/>
          <w:sz w:val="21"/>
          <w:szCs w:val="21"/>
        </w:rPr>
        <w:t>，法官也可赋予母亲监护人的职权。</w:t>
      </w:r>
    </w:p>
    <w:p w:rsidR="00000000" w:rsidRDefault="00000000">
      <w:pPr>
        <w:spacing w:after="240" w:line="440" w:lineRule="exact"/>
        <w:ind w:firstLine="480"/>
        <w:jc w:val="both"/>
        <w:rPr>
          <w:rFonts w:eastAsia="楷体"/>
          <w:sz w:val="21"/>
          <w:szCs w:val="21"/>
        </w:rPr>
      </w:pPr>
      <w:r>
        <w:rPr>
          <w:sz w:val="21"/>
          <w:szCs w:val="21"/>
        </w:rPr>
        <w:t>1117</w:t>
      </w:r>
      <w:r>
        <w:rPr>
          <w:rFonts w:hint="eastAsia"/>
          <w:sz w:val="21"/>
          <w:szCs w:val="21"/>
        </w:rPr>
        <w:t>．新第</w:t>
      </w:r>
      <w:r>
        <w:rPr>
          <w:sz w:val="21"/>
          <w:szCs w:val="21"/>
        </w:rPr>
        <w:t>67</w:t>
      </w:r>
      <w:r>
        <w:rPr>
          <w:rFonts w:hint="eastAsia"/>
          <w:sz w:val="21"/>
          <w:szCs w:val="21"/>
        </w:rPr>
        <w:t>条规定：</w:t>
      </w:r>
      <w:r>
        <w:rPr>
          <w:rFonts w:eastAsia="楷体" w:hint="eastAsia"/>
          <w:sz w:val="21"/>
          <w:szCs w:val="21"/>
        </w:rPr>
        <w:t>“如因死亡而导致解除婚姻关系，子女抚养权应授予在世的父亲或母亲。如夫妻在世时解除婚姻关系，子女抚养权或授予其中一方，或授予第三者。法官在考虑子女利益后，对抚养权问题作出裁决。在子女归母亲抚养的情况下，母亲享有对子女旅行、子女学习和管理子女银行帐户的监护特权。如监护人不能保证行使监护权，或滥用监护权，或不恰当地履行由其责任产生的义务，或离家外出，住处不详，或者是由于子女利益受到损害的原因，法官可以将监护权授予母亲。”</w:t>
      </w:r>
    </w:p>
    <w:p w:rsidR="00000000" w:rsidRDefault="00000000">
      <w:pPr>
        <w:spacing w:after="240" w:line="440" w:lineRule="exact"/>
        <w:ind w:firstLine="480"/>
        <w:jc w:val="both"/>
        <w:rPr>
          <w:sz w:val="21"/>
          <w:szCs w:val="21"/>
        </w:rPr>
      </w:pPr>
      <w:r>
        <w:rPr>
          <w:sz w:val="21"/>
          <w:szCs w:val="21"/>
        </w:rPr>
        <w:t>1118</w:t>
      </w:r>
      <w:r>
        <w:rPr>
          <w:rFonts w:hint="eastAsia"/>
          <w:sz w:val="21"/>
          <w:szCs w:val="21"/>
        </w:rPr>
        <w:t>．为切实执行这一条款，特别在银行帐户和旅行的问题上（发放护照），政府部门根据</w:t>
      </w:r>
      <w:r>
        <w:rPr>
          <w:sz w:val="21"/>
          <w:szCs w:val="21"/>
        </w:rPr>
        <w:t>1997</w:t>
      </w:r>
      <w:r>
        <w:rPr>
          <w:rFonts w:hint="eastAsia"/>
          <w:sz w:val="21"/>
          <w:szCs w:val="21"/>
        </w:rPr>
        <w:t>年</w:t>
      </w:r>
      <w:r>
        <w:rPr>
          <w:sz w:val="21"/>
          <w:szCs w:val="21"/>
        </w:rPr>
        <w:t>9</w:t>
      </w:r>
      <w:r>
        <w:rPr>
          <w:rFonts w:hint="eastAsia"/>
          <w:sz w:val="21"/>
          <w:szCs w:val="21"/>
        </w:rPr>
        <w:t>月</w:t>
      </w:r>
      <w:r>
        <w:rPr>
          <w:sz w:val="21"/>
          <w:szCs w:val="21"/>
        </w:rPr>
        <w:t>3</w:t>
      </w:r>
      <w:r>
        <w:rPr>
          <w:rFonts w:hint="eastAsia"/>
          <w:sz w:val="21"/>
          <w:szCs w:val="21"/>
        </w:rPr>
        <w:t>日由司法部长、内政部长、教育部长和外交部长签发的第</w:t>
      </w:r>
      <w:r>
        <w:rPr>
          <w:sz w:val="21"/>
          <w:szCs w:val="21"/>
        </w:rPr>
        <w:t>7/97</w:t>
      </w:r>
      <w:r>
        <w:rPr>
          <w:rFonts w:hint="eastAsia"/>
          <w:sz w:val="21"/>
          <w:szCs w:val="21"/>
        </w:rPr>
        <w:t>号通知，要求各部门切实执行法律的规定。</w:t>
      </w:r>
    </w:p>
    <w:p w:rsidR="00000000" w:rsidRDefault="00000000">
      <w:pPr>
        <w:spacing w:after="240" w:line="440" w:lineRule="exact"/>
        <w:ind w:firstLine="480"/>
        <w:jc w:val="both"/>
        <w:rPr>
          <w:sz w:val="21"/>
          <w:szCs w:val="21"/>
        </w:rPr>
      </w:pPr>
      <w:r>
        <w:rPr>
          <w:sz w:val="21"/>
          <w:szCs w:val="21"/>
        </w:rPr>
        <w:t>1119</w:t>
      </w:r>
      <w:r>
        <w:rPr>
          <w:rFonts w:hint="eastAsia"/>
          <w:sz w:val="21"/>
          <w:szCs w:val="21"/>
        </w:rPr>
        <w:t>．虽然父母在监护问题上依旧不平等，但父亲不再享有绝对的监护权。为了维护子女接受教育和父母照顾的权利，在离婚的情况下，立法机构特地对父亲和母亲的居住地点作出强制性规定。例如，在子女归母亲抚养的情况下，当母亲出门旅行，以至损害父亲的监护权时，母亲就可能因此而被剥夺抚养权（《人权法》第</w:t>
      </w:r>
      <w:r>
        <w:rPr>
          <w:sz w:val="21"/>
          <w:szCs w:val="21"/>
        </w:rPr>
        <w:t>61</w:t>
      </w:r>
      <w:r>
        <w:rPr>
          <w:rFonts w:hint="eastAsia"/>
          <w:sz w:val="21"/>
          <w:szCs w:val="21"/>
        </w:rPr>
        <w:t>条）。相反，如父亲住所不详，也可能被法官剥夺监护权（《人权法》新第</w:t>
      </w:r>
      <w:r>
        <w:rPr>
          <w:sz w:val="21"/>
          <w:szCs w:val="21"/>
        </w:rPr>
        <w:t>67</w:t>
      </w:r>
      <w:r>
        <w:rPr>
          <w:rFonts w:hint="eastAsia"/>
          <w:sz w:val="21"/>
          <w:szCs w:val="21"/>
        </w:rPr>
        <w:t>条）。</w:t>
      </w:r>
    </w:p>
    <w:p w:rsidR="00000000" w:rsidRDefault="00000000">
      <w:pPr>
        <w:pStyle w:val="Date"/>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九、婚外关系</w:t>
      </w:r>
    </w:p>
    <w:p w:rsidR="00000000" w:rsidRDefault="00000000">
      <w:pPr>
        <w:spacing w:after="240" w:line="440" w:lineRule="exact"/>
        <w:ind w:firstLine="480"/>
        <w:jc w:val="both"/>
        <w:rPr>
          <w:sz w:val="21"/>
          <w:szCs w:val="21"/>
        </w:rPr>
      </w:pPr>
      <w:r>
        <w:rPr>
          <w:sz w:val="21"/>
          <w:szCs w:val="21"/>
        </w:rPr>
        <w:t>1120</w:t>
      </w:r>
      <w:r>
        <w:rPr>
          <w:rFonts w:hint="eastAsia"/>
          <w:sz w:val="21"/>
          <w:szCs w:val="21"/>
        </w:rPr>
        <w:t>．男女自由同居在突尼斯遭到法律禁止，可受民事和刑事处罚，因为自由同居可被习惯法视为一种有利于一夫多妻制的事实婚姻。</w:t>
      </w:r>
    </w:p>
    <w:p w:rsidR="00000000" w:rsidRDefault="00000000">
      <w:pPr>
        <w:spacing w:after="240" w:line="440" w:lineRule="exact"/>
        <w:ind w:firstLine="480"/>
        <w:jc w:val="both"/>
        <w:rPr>
          <w:sz w:val="21"/>
          <w:szCs w:val="21"/>
        </w:rPr>
      </w:pPr>
      <w:r>
        <w:rPr>
          <w:sz w:val="21"/>
          <w:szCs w:val="21"/>
        </w:rPr>
        <w:t>1121</w:t>
      </w:r>
      <w:r>
        <w:rPr>
          <w:rFonts w:hint="eastAsia"/>
          <w:sz w:val="21"/>
          <w:szCs w:val="21"/>
        </w:rPr>
        <w:t>．然而，婚外生育始终受到国家的关心，国家为保护儿童和确认生存权，特地对此作出专门规定。全国儿童保护研究所及慈善救济团体都为此目的作出积极努力。</w:t>
      </w:r>
    </w:p>
    <w:p w:rsidR="00000000" w:rsidRDefault="00000000">
      <w:pPr>
        <w:spacing w:after="240" w:line="440" w:lineRule="exact"/>
        <w:ind w:firstLine="480"/>
        <w:jc w:val="both"/>
        <w:rPr>
          <w:sz w:val="21"/>
          <w:szCs w:val="21"/>
        </w:rPr>
      </w:pPr>
      <w:r>
        <w:rPr>
          <w:sz w:val="21"/>
          <w:szCs w:val="21"/>
        </w:rPr>
        <w:t>1122</w:t>
      </w:r>
      <w:r>
        <w:rPr>
          <w:rFonts w:hint="eastAsia"/>
          <w:sz w:val="21"/>
          <w:szCs w:val="21"/>
        </w:rPr>
        <w:t>．</w:t>
      </w:r>
      <w:r>
        <w:rPr>
          <w:sz w:val="21"/>
          <w:szCs w:val="21"/>
        </w:rPr>
        <w:t>1996</w:t>
      </w:r>
      <w:r>
        <w:rPr>
          <w:rFonts w:hint="eastAsia"/>
          <w:sz w:val="21"/>
          <w:szCs w:val="21"/>
        </w:rPr>
        <w:t>年颁布的《儿童保护法》确认儿童有姓名权，不论其生父母的婚姻状况。</w:t>
      </w:r>
      <w:r>
        <w:rPr>
          <w:sz w:val="21"/>
          <w:szCs w:val="21"/>
        </w:rPr>
        <w:t>1998</w:t>
      </w:r>
      <w:r>
        <w:rPr>
          <w:rFonts w:hint="eastAsia"/>
          <w:sz w:val="21"/>
          <w:szCs w:val="21"/>
        </w:rPr>
        <w:t>年</w:t>
      </w:r>
      <w:r>
        <w:rPr>
          <w:sz w:val="21"/>
          <w:szCs w:val="21"/>
        </w:rPr>
        <w:t>10</w:t>
      </w:r>
      <w:r>
        <w:rPr>
          <w:rFonts w:hint="eastAsia"/>
          <w:sz w:val="21"/>
          <w:szCs w:val="21"/>
        </w:rPr>
        <w:t>月</w:t>
      </w:r>
      <w:r>
        <w:rPr>
          <w:sz w:val="21"/>
          <w:szCs w:val="21"/>
        </w:rPr>
        <w:t>28</w:t>
      </w:r>
      <w:r>
        <w:rPr>
          <w:rFonts w:hint="eastAsia"/>
          <w:sz w:val="21"/>
          <w:szCs w:val="21"/>
        </w:rPr>
        <w:t>日第</w:t>
      </w:r>
      <w:r>
        <w:rPr>
          <w:sz w:val="21"/>
          <w:szCs w:val="21"/>
        </w:rPr>
        <w:t>98-75</w:t>
      </w:r>
      <w:r>
        <w:rPr>
          <w:rFonts w:hint="eastAsia"/>
          <w:sz w:val="21"/>
          <w:szCs w:val="21"/>
        </w:rPr>
        <w:t>号法令再次重申了这一权利，并对亲子关系不明的儿童作出专门规定。</w:t>
      </w:r>
    </w:p>
    <w:p w:rsidR="00000000" w:rsidRDefault="00000000">
      <w:pPr>
        <w:pStyle w:val="Date"/>
        <w:adjustRightInd w:val="0"/>
        <w:spacing w:after="240" w:line="440" w:lineRule="exact"/>
        <w:textAlignment w:val="baseline"/>
        <w:rPr>
          <w:rFonts w:eastAsia="SimHei"/>
          <w:kern w:val="0"/>
          <w:lang w:val="en-US"/>
        </w:rPr>
      </w:pPr>
      <w:r>
        <w:rPr>
          <w:rFonts w:eastAsia="SimHei" w:hint="eastAsia"/>
          <w:kern w:val="0"/>
          <w:lang w:val="en-US"/>
        </w:rPr>
        <w:t>亲子关系：母亲获得的新权利</w:t>
      </w:r>
    </w:p>
    <w:p w:rsidR="00000000" w:rsidRDefault="00000000">
      <w:pPr>
        <w:spacing w:after="240" w:line="440" w:lineRule="exact"/>
        <w:ind w:firstLine="480"/>
        <w:jc w:val="both"/>
        <w:rPr>
          <w:sz w:val="21"/>
          <w:szCs w:val="21"/>
        </w:rPr>
      </w:pPr>
      <w:r>
        <w:rPr>
          <w:sz w:val="21"/>
          <w:szCs w:val="21"/>
        </w:rPr>
        <w:t>1123</w:t>
      </w:r>
      <w:r>
        <w:rPr>
          <w:rFonts w:hint="eastAsia"/>
          <w:sz w:val="21"/>
          <w:szCs w:val="21"/>
        </w:rPr>
        <w:t>．在亲子关系问题上，父亲和母亲过去远不处于平等的地位，无论承认亲子关系或者授予父姓，莫不如此。唯独父亲可对亲子关系予以确认或作出证明。对父亲的虚假承认或虚假证词，母亲简直毫无办法。</w:t>
      </w:r>
      <w:r>
        <w:rPr>
          <w:sz w:val="21"/>
          <w:szCs w:val="21"/>
        </w:rPr>
        <w:t>1998</w:t>
      </w:r>
      <w:r>
        <w:rPr>
          <w:rFonts w:hint="eastAsia"/>
          <w:sz w:val="21"/>
          <w:szCs w:val="21"/>
        </w:rPr>
        <w:t>年</w:t>
      </w:r>
      <w:r>
        <w:rPr>
          <w:sz w:val="21"/>
          <w:szCs w:val="21"/>
        </w:rPr>
        <w:t>10</w:t>
      </w:r>
      <w:r>
        <w:rPr>
          <w:rFonts w:hint="eastAsia"/>
          <w:sz w:val="21"/>
          <w:szCs w:val="21"/>
        </w:rPr>
        <w:t>月</w:t>
      </w:r>
      <w:r>
        <w:rPr>
          <w:sz w:val="21"/>
          <w:szCs w:val="21"/>
        </w:rPr>
        <w:t>28</w:t>
      </w:r>
      <w:r>
        <w:rPr>
          <w:rFonts w:hint="eastAsia"/>
          <w:sz w:val="21"/>
          <w:szCs w:val="21"/>
        </w:rPr>
        <w:t>日第</w:t>
      </w:r>
      <w:r>
        <w:rPr>
          <w:sz w:val="21"/>
          <w:szCs w:val="21"/>
        </w:rPr>
        <w:t>98-75</w:t>
      </w:r>
      <w:r>
        <w:rPr>
          <w:rFonts w:hint="eastAsia"/>
          <w:sz w:val="21"/>
          <w:szCs w:val="21"/>
        </w:rPr>
        <w:t>号法令对被遗弃的或亲子关系不明的儿童使用父性的问题作出了规定，赋予母亲新的权利，用以纠正男女之间的不平等：</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母亲从此可依法对亲子关系不明的未成年子女授予父姓。在法律看来，母亲有这样做的义务：第</w:t>
      </w:r>
      <w:r>
        <w:rPr>
          <w:sz w:val="21"/>
          <w:szCs w:val="21"/>
        </w:rPr>
        <w:t>1</w:t>
      </w:r>
      <w:r>
        <w:rPr>
          <w:rFonts w:hint="eastAsia"/>
          <w:sz w:val="21"/>
          <w:szCs w:val="21"/>
        </w:rPr>
        <w:t>条规定，</w:t>
      </w:r>
      <w:r>
        <w:rPr>
          <w:rFonts w:eastAsia="楷体" w:hint="eastAsia"/>
          <w:sz w:val="21"/>
          <w:szCs w:val="21"/>
        </w:rPr>
        <w:t>“负责抚养未成年子女的母亲，且亲子关系不明者，应为其子女确定姓和名，或根据民事法规申请许可。”</w:t>
      </w:r>
    </w:p>
    <w:p w:rsidR="00000000" w:rsidRDefault="00000000">
      <w:pPr>
        <w:spacing w:after="240" w:line="440" w:lineRule="exact"/>
        <w:ind w:left="425" w:firstLine="480"/>
        <w:jc w:val="both"/>
        <w:rPr>
          <w:sz w:val="21"/>
          <w:szCs w:val="21"/>
        </w:rPr>
      </w:pPr>
      <w:r>
        <w:rPr>
          <w:sz w:val="21"/>
          <w:szCs w:val="21"/>
        </w:rPr>
        <w:t xml:space="preserve">* </w:t>
      </w:r>
      <w:r>
        <w:rPr>
          <w:rFonts w:hint="eastAsia"/>
          <w:sz w:val="21"/>
          <w:szCs w:val="21"/>
        </w:rPr>
        <w:t>在父亲逃避履行对其子女义务的情况下，母亲可以求助于基因鉴定，证明亲子关系。</w:t>
      </w:r>
    </w:p>
    <w:p w:rsidR="00000000" w:rsidRDefault="00000000">
      <w:pPr>
        <w:spacing w:after="240" w:line="440" w:lineRule="exact"/>
        <w:ind w:firstLine="480"/>
        <w:jc w:val="both"/>
        <w:rPr>
          <w:sz w:val="21"/>
          <w:szCs w:val="21"/>
        </w:rPr>
      </w:pPr>
      <w:r>
        <w:rPr>
          <w:sz w:val="21"/>
          <w:szCs w:val="21"/>
        </w:rPr>
        <w:t>1124</w:t>
      </w:r>
      <w:r>
        <w:rPr>
          <w:rFonts w:hint="eastAsia"/>
          <w:sz w:val="21"/>
          <w:szCs w:val="21"/>
        </w:rPr>
        <w:t>．使用这一科学方法既已成为合法，母亲能够使子女与生父的关系从此被确认，不再受虚假承认或虚假证明所左右。</w:t>
      </w:r>
    </w:p>
    <w:p w:rsidR="00000000" w:rsidRDefault="00000000">
      <w:pPr>
        <w:pStyle w:val="Date"/>
        <w:adjustRightInd w:val="0"/>
        <w:spacing w:before="240" w:after="240" w:line="440" w:lineRule="exact"/>
        <w:textAlignment w:val="baseline"/>
        <w:rPr>
          <w:rFonts w:eastAsia="SimHei"/>
          <w:kern w:val="0"/>
          <w:sz w:val="28"/>
          <w:szCs w:val="28"/>
          <w:lang w:val="en-US"/>
        </w:rPr>
      </w:pPr>
      <w:r>
        <w:rPr>
          <w:rFonts w:eastAsia="SimHei" w:hint="eastAsia"/>
          <w:kern w:val="0"/>
          <w:sz w:val="28"/>
          <w:szCs w:val="28"/>
          <w:lang w:val="en-US"/>
        </w:rPr>
        <w:t>前景</w:t>
      </w:r>
    </w:p>
    <w:p w:rsidR="00000000" w:rsidRDefault="00000000">
      <w:pPr>
        <w:spacing w:after="240" w:line="440" w:lineRule="exact"/>
        <w:ind w:firstLine="480"/>
        <w:jc w:val="both"/>
        <w:rPr>
          <w:sz w:val="21"/>
          <w:szCs w:val="21"/>
        </w:rPr>
      </w:pPr>
      <w:r>
        <w:rPr>
          <w:sz w:val="21"/>
          <w:szCs w:val="21"/>
        </w:rPr>
        <w:t>1125</w:t>
      </w:r>
      <w:r>
        <w:rPr>
          <w:rFonts w:hint="eastAsia"/>
          <w:sz w:val="21"/>
          <w:szCs w:val="21"/>
        </w:rPr>
        <w:t>．由于</w:t>
      </w:r>
      <w:r>
        <w:rPr>
          <w:sz w:val="21"/>
          <w:szCs w:val="21"/>
        </w:rPr>
        <w:t>1993</w:t>
      </w:r>
      <w:r>
        <w:rPr>
          <w:rFonts w:hint="eastAsia"/>
          <w:sz w:val="21"/>
          <w:szCs w:val="21"/>
        </w:rPr>
        <w:t>年</w:t>
      </w:r>
      <w:r>
        <w:rPr>
          <w:sz w:val="21"/>
          <w:szCs w:val="21"/>
        </w:rPr>
        <w:t>7</w:t>
      </w:r>
      <w:r>
        <w:rPr>
          <w:rFonts w:hint="eastAsia"/>
          <w:sz w:val="21"/>
          <w:szCs w:val="21"/>
        </w:rPr>
        <w:t>月的立法改革和</w:t>
      </w:r>
      <w:r>
        <w:rPr>
          <w:sz w:val="21"/>
          <w:szCs w:val="21"/>
        </w:rPr>
        <w:t>1998</w:t>
      </w:r>
      <w:r>
        <w:rPr>
          <w:rFonts w:hint="eastAsia"/>
          <w:sz w:val="21"/>
          <w:szCs w:val="21"/>
        </w:rPr>
        <w:t>年颁布的法律，妇女在家庭中的地位正发生重大的变化。作为母亲、妻子和个人，妇女在家庭的权利得到明显的加强（虽然地位仍然低下）。在婚姻和离婚问题上，妇女的参与决策权得到了巩固。</w:t>
      </w:r>
    </w:p>
    <w:p w:rsidR="00000000" w:rsidRDefault="00000000">
      <w:pPr>
        <w:spacing w:after="240" w:line="440" w:lineRule="exact"/>
        <w:ind w:firstLine="480"/>
        <w:jc w:val="both"/>
        <w:rPr>
          <w:sz w:val="21"/>
          <w:szCs w:val="21"/>
        </w:rPr>
      </w:pPr>
      <w:r>
        <w:rPr>
          <w:sz w:val="21"/>
          <w:szCs w:val="21"/>
        </w:rPr>
        <w:t>1126</w:t>
      </w:r>
      <w:r>
        <w:rPr>
          <w:rFonts w:hint="eastAsia"/>
          <w:sz w:val="21"/>
          <w:szCs w:val="21"/>
        </w:rPr>
        <w:t>．突尼斯立法机关有保护妇女既得权益的坚定决心，注意使业已推行的改革措施长期坚持下去，以便创造条件，在下一阶段进行新的改革。</w:t>
      </w:r>
    </w:p>
    <w:p w:rsidR="00000000" w:rsidRDefault="00000000">
      <w:pPr>
        <w:spacing w:line="440" w:lineRule="exact"/>
        <w:jc w:val="center"/>
        <w:rPr>
          <w:rFonts w:eastAsia="SimHei"/>
          <w:sz w:val="28"/>
          <w:szCs w:val="28"/>
        </w:rPr>
      </w:pPr>
      <w:r>
        <w:rPr>
          <w:sz w:val="21"/>
          <w:szCs w:val="21"/>
        </w:rPr>
        <w:br w:type="page"/>
      </w:r>
      <w:r>
        <w:rPr>
          <w:rFonts w:eastAsia="SimHei" w:hint="eastAsia"/>
          <w:sz w:val="28"/>
          <w:szCs w:val="28"/>
        </w:rPr>
        <w:t>结论</w:t>
      </w:r>
    </w:p>
    <w:p w:rsidR="00000000" w:rsidRDefault="00000000">
      <w:pPr>
        <w:spacing w:before="240" w:after="240" w:line="440" w:lineRule="exact"/>
        <w:jc w:val="center"/>
        <w:rPr>
          <w:rFonts w:eastAsia="SimHei"/>
        </w:rPr>
      </w:pPr>
      <w:r>
        <w:rPr>
          <w:rFonts w:eastAsia="SimHei" w:hint="eastAsia"/>
        </w:rPr>
        <w:t>促进民主和发展是不可逆转的进程</w:t>
      </w:r>
    </w:p>
    <w:p w:rsidR="00000000" w:rsidRDefault="00000000">
      <w:pPr>
        <w:spacing w:after="240" w:line="440" w:lineRule="exact"/>
        <w:ind w:firstLine="480"/>
        <w:jc w:val="both"/>
        <w:rPr>
          <w:sz w:val="21"/>
          <w:szCs w:val="21"/>
        </w:rPr>
      </w:pPr>
      <w:r>
        <w:rPr>
          <w:sz w:val="21"/>
          <w:szCs w:val="21"/>
        </w:rPr>
        <w:t>1127</w:t>
      </w:r>
      <w:r>
        <w:rPr>
          <w:rFonts w:hint="eastAsia"/>
          <w:sz w:val="21"/>
          <w:szCs w:val="21"/>
        </w:rPr>
        <w:t>．在本世纪即将结束的时候，民主与发展是突尼斯的重要标志，妇女的权利得到了巩固。</w:t>
      </w:r>
      <w:r>
        <w:rPr>
          <w:sz w:val="21"/>
          <w:szCs w:val="21"/>
        </w:rPr>
        <w:t>1990</w:t>
      </w:r>
      <w:r>
        <w:rPr>
          <w:rFonts w:hint="eastAsia"/>
          <w:sz w:val="21"/>
          <w:szCs w:val="21"/>
        </w:rPr>
        <w:t>年代已使妇女以伙伴和主人的身份，登上了促进经济和社会全方位发展的舞台。</w:t>
      </w:r>
    </w:p>
    <w:p w:rsidR="00000000" w:rsidRDefault="00000000">
      <w:pPr>
        <w:spacing w:after="240" w:line="440" w:lineRule="exact"/>
        <w:ind w:firstLine="480"/>
        <w:jc w:val="both"/>
        <w:rPr>
          <w:sz w:val="21"/>
          <w:szCs w:val="21"/>
        </w:rPr>
      </w:pPr>
      <w:r>
        <w:rPr>
          <w:sz w:val="21"/>
          <w:szCs w:val="21"/>
        </w:rPr>
        <w:t>1128</w:t>
      </w:r>
      <w:r>
        <w:rPr>
          <w:rFonts w:hint="eastAsia"/>
          <w:sz w:val="21"/>
          <w:szCs w:val="21"/>
        </w:rPr>
        <w:t>．妇女既被承认是公民社会的基本组成部分，是发展进程的“伙伴”，妇女必将构成一支主力军，为实现具有历史意义的</w:t>
      </w:r>
      <w:r>
        <w:rPr>
          <w:sz w:val="21"/>
          <w:szCs w:val="21"/>
        </w:rPr>
        <w:t>1987</w:t>
      </w:r>
      <w:r>
        <w:rPr>
          <w:rFonts w:hint="eastAsia"/>
          <w:sz w:val="21"/>
          <w:szCs w:val="21"/>
        </w:rPr>
        <w:t>年</w:t>
      </w:r>
      <w:r>
        <w:rPr>
          <w:sz w:val="21"/>
          <w:szCs w:val="21"/>
        </w:rPr>
        <w:t>11</w:t>
      </w:r>
      <w:r>
        <w:rPr>
          <w:rFonts w:hint="eastAsia"/>
          <w:sz w:val="21"/>
          <w:szCs w:val="21"/>
        </w:rPr>
        <w:t>月</w:t>
      </w:r>
      <w:r>
        <w:rPr>
          <w:sz w:val="21"/>
          <w:szCs w:val="21"/>
        </w:rPr>
        <w:t>7</w:t>
      </w:r>
      <w:r>
        <w:rPr>
          <w:rFonts w:hint="eastAsia"/>
          <w:sz w:val="21"/>
          <w:szCs w:val="21"/>
        </w:rPr>
        <w:t>日宣言提倡的未来社会建功立业。</w:t>
      </w:r>
    </w:p>
    <w:p w:rsidR="00000000" w:rsidRDefault="00000000">
      <w:pPr>
        <w:pStyle w:val="Date"/>
        <w:adjustRightInd w:val="0"/>
        <w:spacing w:after="240" w:line="440" w:lineRule="exact"/>
        <w:textAlignment w:val="baseline"/>
        <w:rPr>
          <w:rFonts w:eastAsia="SimHei"/>
          <w:kern w:val="0"/>
          <w:lang w:val="en-US"/>
        </w:rPr>
      </w:pPr>
      <w:r>
        <w:rPr>
          <w:rFonts w:eastAsia="SimHei" w:hint="eastAsia"/>
          <w:kern w:val="0"/>
          <w:lang w:val="en-US"/>
        </w:rPr>
        <w:t>坚持政治承诺</w:t>
      </w:r>
    </w:p>
    <w:p w:rsidR="00000000" w:rsidRDefault="00000000">
      <w:pPr>
        <w:spacing w:after="240" w:line="440" w:lineRule="exact"/>
        <w:ind w:firstLine="480"/>
        <w:jc w:val="both"/>
        <w:rPr>
          <w:sz w:val="21"/>
          <w:szCs w:val="21"/>
        </w:rPr>
      </w:pPr>
      <w:r>
        <w:rPr>
          <w:sz w:val="21"/>
          <w:szCs w:val="21"/>
        </w:rPr>
        <w:t>1129</w:t>
      </w:r>
      <w:r>
        <w:rPr>
          <w:rFonts w:hint="eastAsia"/>
          <w:sz w:val="21"/>
          <w:szCs w:val="21"/>
        </w:rPr>
        <w:t>．为使人权原则深入人心，突尼斯显示了必要的政治意愿和作出了许多努力，因此，妇女的权利得到了加强，妇女的作用得到多方面的发挥，妇女的形象也有所改善。近年来，妇女在经济、结社、文化和艺术等方面一往无前的创造性活动，不仅表明妇女已经意识到自己在实现国家发展计划中作为参与者所发挥的重要作用，同时也表明她们的作用已得到政府机构和整个民间社会的承认。</w:t>
      </w:r>
    </w:p>
    <w:p w:rsidR="00000000" w:rsidRDefault="00000000">
      <w:pPr>
        <w:spacing w:after="240" w:line="440" w:lineRule="exact"/>
        <w:ind w:firstLine="480"/>
        <w:jc w:val="both"/>
        <w:rPr>
          <w:sz w:val="21"/>
          <w:szCs w:val="21"/>
        </w:rPr>
      </w:pPr>
      <w:r>
        <w:rPr>
          <w:sz w:val="21"/>
          <w:szCs w:val="21"/>
        </w:rPr>
        <w:t>1130</w:t>
      </w:r>
      <w:r>
        <w:rPr>
          <w:rFonts w:hint="eastAsia"/>
          <w:sz w:val="21"/>
          <w:szCs w:val="21"/>
        </w:rPr>
        <w:t>．在步入</w:t>
      </w:r>
      <w:r>
        <w:rPr>
          <w:sz w:val="21"/>
          <w:szCs w:val="21"/>
        </w:rPr>
        <w:t>21</w:t>
      </w:r>
      <w:r>
        <w:rPr>
          <w:rFonts w:hint="eastAsia"/>
          <w:sz w:val="21"/>
          <w:szCs w:val="21"/>
        </w:rPr>
        <w:t>世纪航道的同时，突尼斯将坚持实施第九个经济和社会发展计划（</w:t>
      </w:r>
      <w:r>
        <w:rPr>
          <w:sz w:val="21"/>
          <w:szCs w:val="21"/>
        </w:rPr>
        <w:t>1997-2001</w:t>
      </w:r>
      <w:r>
        <w:rPr>
          <w:rFonts w:hint="eastAsia"/>
          <w:sz w:val="21"/>
          <w:szCs w:val="21"/>
        </w:rPr>
        <w:t>），其战略目标之一正是进一步促进妇女融入发展进程。新五年计划确定的各项重点都是根据全国民意咨询得出的前瞻性意见制定的，有关</w:t>
      </w:r>
      <w:r>
        <w:rPr>
          <w:sz w:val="21"/>
          <w:szCs w:val="21"/>
        </w:rPr>
        <w:t>21</w:t>
      </w:r>
      <w:r>
        <w:rPr>
          <w:rFonts w:hint="eastAsia"/>
          <w:sz w:val="21"/>
          <w:szCs w:val="21"/>
        </w:rPr>
        <w:t>世纪突尼斯轮廓的这次全国民意咨询（</w:t>
      </w:r>
      <w:r>
        <w:rPr>
          <w:sz w:val="21"/>
          <w:szCs w:val="21"/>
        </w:rPr>
        <w:t>1997</w:t>
      </w:r>
      <w:r>
        <w:rPr>
          <w:rFonts w:hint="eastAsia"/>
          <w:sz w:val="21"/>
          <w:szCs w:val="21"/>
        </w:rPr>
        <w:t>年实施），重申了兼顾掌握现代新技术与坚持阿拉伯</w:t>
      </w:r>
      <w:r>
        <w:rPr>
          <w:sz w:val="21"/>
          <w:szCs w:val="21"/>
        </w:rPr>
        <w:t>–</w:t>
      </w:r>
      <w:r>
        <w:rPr>
          <w:rFonts w:hint="eastAsia"/>
          <w:sz w:val="21"/>
          <w:szCs w:val="21"/>
        </w:rPr>
        <w:t>穆斯林文明价值观的主张，这就意味着必须在发展过程中巩固妇女同时作为促进者和受益者的作用。</w:t>
      </w:r>
    </w:p>
    <w:p w:rsidR="00000000" w:rsidRDefault="00000000">
      <w:pPr>
        <w:spacing w:after="240" w:line="440" w:lineRule="exact"/>
        <w:ind w:firstLine="480"/>
        <w:jc w:val="both"/>
        <w:rPr>
          <w:sz w:val="21"/>
          <w:szCs w:val="21"/>
        </w:rPr>
      </w:pPr>
      <w:r>
        <w:rPr>
          <w:sz w:val="21"/>
          <w:szCs w:val="21"/>
        </w:rPr>
        <w:t>1131</w:t>
      </w:r>
      <w:r>
        <w:rPr>
          <w:rFonts w:hint="eastAsia"/>
          <w:sz w:val="21"/>
          <w:szCs w:val="21"/>
        </w:rPr>
        <w:t>．由第四次妇女问题世界会议（北京，</w:t>
      </w:r>
      <w:r>
        <w:rPr>
          <w:sz w:val="21"/>
          <w:szCs w:val="21"/>
        </w:rPr>
        <w:t>1995</w:t>
      </w:r>
      <w:r>
        <w:rPr>
          <w:rFonts w:hint="eastAsia"/>
          <w:sz w:val="21"/>
          <w:szCs w:val="21"/>
        </w:rPr>
        <w:t>年</w:t>
      </w:r>
      <w:r>
        <w:rPr>
          <w:sz w:val="21"/>
          <w:szCs w:val="21"/>
        </w:rPr>
        <w:t>9</w:t>
      </w:r>
      <w:r>
        <w:rPr>
          <w:rFonts w:hint="eastAsia"/>
          <w:sz w:val="21"/>
          <w:szCs w:val="21"/>
        </w:rPr>
        <w:t>月</w:t>
      </w:r>
      <w:r>
        <w:rPr>
          <w:sz w:val="21"/>
          <w:szCs w:val="21"/>
        </w:rPr>
        <w:t>4-15</w:t>
      </w:r>
      <w:r>
        <w:rPr>
          <w:rFonts w:hint="eastAsia"/>
          <w:sz w:val="21"/>
          <w:szCs w:val="21"/>
        </w:rPr>
        <w:t>日）《行动纲要》所提出的建议和战略目标，以及被非洲和阿拉伯地区行动计划所接纳的重点，都在选择这些重点的过程中得到考虑。</w:t>
      </w:r>
    </w:p>
    <w:p w:rsidR="00000000" w:rsidRDefault="00000000">
      <w:pPr>
        <w:spacing w:after="240" w:line="440" w:lineRule="exact"/>
        <w:ind w:firstLine="480"/>
        <w:jc w:val="both"/>
        <w:rPr>
          <w:sz w:val="21"/>
          <w:szCs w:val="21"/>
        </w:rPr>
      </w:pPr>
      <w:r>
        <w:rPr>
          <w:sz w:val="21"/>
          <w:szCs w:val="21"/>
        </w:rPr>
        <w:t>1132</w:t>
      </w:r>
      <w:r>
        <w:rPr>
          <w:rFonts w:hint="eastAsia"/>
          <w:sz w:val="21"/>
          <w:szCs w:val="21"/>
        </w:rPr>
        <w:t>．展望</w:t>
      </w:r>
      <w:r>
        <w:rPr>
          <w:sz w:val="21"/>
          <w:szCs w:val="21"/>
        </w:rPr>
        <w:t>21</w:t>
      </w:r>
      <w:r>
        <w:rPr>
          <w:rFonts w:hint="eastAsia"/>
          <w:sz w:val="21"/>
          <w:szCs w:val="21"/>
        </w:rPr>
        <w:t>世纪，突尼斯妇女为巩固既得权益和取得新的进展掌握着许多张王牌：保障妇女基本权利的法律，专门的妇女工作体制和机制，各部门发展政策中的一体化政策，妇女非政府组织等等。但是，最宝贵的王牌无疑是国家最高层反复重申的政治意愿。</w:t>
      </w:r>
    </w:p>
    <w:p w:rsidR="00000000" w:rsidRDefault="00000000">
      <w:pPr>
        <w:spacing w:after="240" w:line="440" w:lineRule="exact"/>
        <w:ind w:firstLine="480"/>
        <w:jc w:val="both"/>
        <w:rPr>
          <w:sz w:val="21"/>
          <w:szCs w:val="21"/>
        </w:rPr>
      </w:pPr>
      <w:r>
        <w:rPr>
          <w:sz w:val="21"/>
          <w:szCs w:val="21"/>
        </w:rPr>
        <w:t>1133</w:t>
      </w:r>
      <w:r>
        <w:rPr>
          <w:rFonts w:hint="eastAsia"/>
          <w:sz w:val="21"/>
          <w:szCs w:val="21"/>
        </w:rPr>
        <w:t>．与就业、知识和青年一样，未来行动纲要把提高妇女地位列为重中之重。继承塔哈尔·哈达德和哈比卜·布尔吉巴开创的文明事业，这一政策将围绕着三大标准开展：公共生活中的对等、家庭中的伙伴、妇女参与决策。</w:t>
      </w:r>
    </w:p>
    <w:sectPr w:rsidR="00000000">
      <w:headerReference w:type="even" r:id="rId10"/>
      <w:headerReference w:type="default" r:id="rId11"/>
      <w:footerReference w:type="even" r:id="rId12"/>
      <w:footerReference w:type="default" r:id="rId13"/>
      <w:headerReference w:type="first" r:id="rId14"/>
      <w:footerReference w:type="first" r:id="rId15"/>
      <w:pgSz w:w="12242" w:h="15842" w:code="1"/>
      <w:pgMar w:top="1729" w:right="1191" w:bottom="1814" w:left="1191" w:header="1134" w:footer="1021" w:gutter="0"/>
      <w:cols w:space="289"/>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
    <w:p w:rsidR="00000000" w:rsidRDefault="00000000">
      <w:pPr>
        <w:pStyle w:val="PlainText"/>
        <w:rPr>
          <w:rFonts w:hint="eastAsia"/>
        </w:rPr>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rPr>
          <w:rFonts w:hint="eastAsia"/>
        </w:rPr>
        <w:t>&lt;&lt;ODS JOB NO&gt;&gt;N00</w:t>
      </w:r>
      <w:r>
        <w:t>58740</w:t>
      </w:r>
      <w:r>
        <w:rPr>
          <w:rFonts w:hint="eastAsia"/>
        </w:rPr>
        <w:t>C&lt;&lt;ODS JOB NO&gt;&gt;</w:t>
      </w:r>
    </w:p>
    <w:p w:rsidR="00000000" w:rsidRDefault="00000000">
      <w:pPr>
        <w:pStyle w:val="PlainText"/>
        <w:rPr>
          <w:rFonts w:hint="eastAsia"/>
        </w:rPr>
      </w:pPr>
      <w:r>
        <w:rPr>
          <w:rFonts w:hint="eastAsia"/>
        </w:rPr>
        <w:t>&lt;&lt;ODS DOC SYMBOL1&gt;&gt;</w:t>
      </w:r>
      <w:r>
        <w:t>CEDAW/C/TUN/3-4</w:t>
      </w:r>
      <w:r>
        <w:rPr>
          <w:rFonts w:hint="eastAsia"/>
        </w:rPr>
        <w:t>&lt;&lt;ODS DOC SYMBOL1&gt;&gt;</w:t>
      </w:r>
    </w:p>
    <w:p w:rsidR="00000000" w:rsidRDefault="00000000">
      <w:pPr>
        <w:pStyle w:val="PlainText"/>
      </w:pPr>
      <w:r>
        <w:rPr>
          <w:rFonts w:hint="eastAsia"/>
        </w:rPr>
        <w:t>&lt;&lt;ODS DOC SYMBOL2&gt;&gt;&lt;&lt;ODS DOC SYMBOL2&gt;&gt;</w:t>
      </w:r>
    </w:p>
    <w:p w:rsidR="00000000" w:rsidRDefault="00000000">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仿宋体">
    <w:altName w:val="Arial Unicode MS"/>
    <w:panose1 w:val="00000000000000000000"/>
    <w:charset w:val="86"/>
    <w:family w:val="roman"/>
    <w:notTrueType/>
    <w:pitch w:val="variable"/>
    <w:sig w:usb0="00000001" w:usb1="080E0000" w:usb2="00000010" w:usb3="00000000" w:csb0="00040000" w:csb1="00000000"/>
  </w:font>
  <w:font w:name="楷体">
    <w:altName w:val="Arial Unicode MS"/>
    <w:panose1 w:val="00000000000000000000"/>
    <w:charset w:val="86"/>
    <w:family w:val="roman"/>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方正粗圆繁体">
    <w:altName w:val="Arial Unicode MS"/>
    <w:panose1 w:val="00000000000000000000"/>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uto"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000000" w:rsidRDefault="0000000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uto"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000000" w:rsidRDefault="00000000">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rPr>
        <w:sz w:val="21"/>
        <w:szCs w:val="21"/>
      </w:rPr>
      <w:t>00-58740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firstLine="425"/>
      </w:pPr>
      <w:r>
        <w:rPr>
          <w:rStyle w:val="FootnoteReference"/>
          <w:rFonts w:ascii="SimSun" w:eastAsia="SimSun"/>
        </w:rPr>
        <w:t>*</w:t>
      </w:r>
      <w:r>
        <w:rPr>
          <w:rFonts w:ascii="SimSun" w:eastAsia="SimSun"/>
        </w:rPr>
        <w:t xml:space="preserve">  </w:t>
      </w:r>
      <w:r>
        <w:rPr>
          <w:rFonts w:ascii="SimSun" w:eastAsia="SimSun" w:hint="eastAsia"/>
        </w:rPr>
        <w:t>本报告未经正式编辑，按收到后的原样印发。突尼斯政府提交的第一期和第二期综合报告见</w:t>
      </w:r>
      <w:r>
        <w:rPr>
          <w:rFonts w:ascii="SimSun" w:eastAsia="SimSun"/>
        </w:rPr>
        <w:t>CEDAW/C/TUN/1-2</w:t>
      </w:r>
      <w:r>
        <w:rPr>
          <w:rFonts w:ascii="SimSun" w:eastAsia="SimSun" w:hint="eastAsia"/>
        </w:rPr>
        <w:t>号文件，该报告业经委员会第十四届会议审议。</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jc w:val="left"/>
      <w:rPr>
        <w:sz w:val="21"/>
        <w:szCs w:val="21"/>
      </w:rPr>
    </w:pPr>
    <w:r>
      <w:rPr>
        <w:b/>
        <w:bCs/>
      </w:rPr>
      <w:t>CEDAW/C/TUN/3-4</w:t>
    </w:r>
  </w:p>
  <w:p w:rsidR="00000000" w:rsidRDefault="00000000">
    <w:pPr>
      <w:pStyle w:val="Header"/>
      <w:spacing w:line="160" w:lineRule="exact"/>
      <w:jc w:val="left"/>
      <w:rPr>
        <w:sz w:val="21"/>
        <w:szCs w:val="21"/>
      </w:rPr>
    </w:pPr>
  </w:p>
  <w:p w:rsidR="00000000" w:rsidRDefault="00000000">
    <w:pPr>
      <w:pStyle w:val="Header"/>
      <w:pBdr>
        <w:bottom w:val="none" w:sz="0" w:space="0" w:color="auto"/>
      </w:pBdr>
      <w:spacing w:line="160" w:lineRule="exact"/>
      <w:jc w:val="left"/>
      <w:rPr>
        <w:sz w:val="21"/>
        <w:szCs w:val="21"/>
      </w:rPr>
    </w:pPr>
  </w:p>
  <w:p w:rsidR="00000000" w:rsidRDefault="00000000">
    <w:pPr>
      <w:pStyle w:val="Header"/>
      <w:pBdr>
        <w:bottom w:val="none" w:sz="0" w:space="0" w:color="auto"/>
      </w:pBdr>
      <w:spacing w:line="160" w:lineRule="exact"/>
      <w:jc w:val="left"/>
      <w:rPr>
        <w:sz w:val="21"/>
        <w:szCs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ind w:left="7560" w:hanging="360"/>
      <w:jc w:val="right"/>
      <w:rPr>
        <w:sz w:val="21"/>
        <w:szCs w:val="21"/>
      </w:rPr>
    </w:pPr>
    <w:r>
      <w:rPr>
        <w:b/>
        <w:bCs/>
      </w:rPr>
      <w:t>CEDAW/C/TUN/3-4</w:t>
    </w:r>
  </w:p>
  <w:p w:rsidR="00000000" w:rsidRDefault="00000000">
    <w:pPr>
      <w:pStyle w:val="Header"/>
      <w:spacing w:line="160" w:lineRule="exact"/>
      <w:jc w:val="right"/>
      <w:rPr>
        <w:sz w:val="21"/>
        <w:szCs w:val="21"/>
      </w:rPr>
    </w:pPr>
  </w:p>
  <w:p w:rsidR="00000000" w:rsidRDefault="00000000">
    <w:pPr>
      <w:pStyle w:val="Header"/>
      <w:pBdr>
        <w:bottom w:val="none" w:sz="0" w:space="0" w:color="auto"/>
      </w:pBdr>
      <w:spacing w:line="160" w:lineRule="exact"/>
      <w:jc w:val="right"/>
      <w:rPr>
        <w:sz w:val="21"/>
        <w:szCs w:val="21"/>
      </w:rPr>
    </w:pPr>
  </w:p>
  <w:p w:rsidR="00000000" w:rsidRDefault="00000000">
    <w:pPr>
      <w:pStyle w:val="Header"/>
      <w:pBdr>
        <w:bottom w:val="none" w:sz="0" w:space="0" w:color="auto"/>
      </w:pBdr>
      <w:spacing w:line="160" w:lineRule="exact"/>
      <w:jc w:val="right"/>
      <w:rPr>
        <w:sz w:val="21"/>
        <w:szCs w:val="2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D37CA"/>
    <w:multiLevelType w:val="singleLevel"/>
    <w:tmpl w:val="FC922AB2"/>
    <w:lvl w:ilvl="0">
      <w:start w:val="1"/>
      <w:numFmt w:val="decimal"/>
      <w:lvlText w:val="%1）"/>
      <w:lvlJc w:val="left"/>
      <w:pPr>
        <w:tabs>
          <w:tab w:val="num" w:pos="315"/>
        </w:tabs>
        <w:ind w:left="315" w:hanging="315"/>
      </w:pPr>
      <w:rPr>
        <w:rFonts w:hint="eastAsia"/>
      </w:rPr>
    </w:lvl>
  </w:abstractNum>
  <w:abstractNum w:abstractNumId="1">
    <w:nsid w:val="05CC0B46"/>
    <w:multiLevelType w:val="singleLevel"/>
    <w:tmpl w:val="3912B80A"/>
    <w:lvl w:ilvl="0">
      <w:start w:val="1"/>
      <w:numFmt w:val="decimal"/>
      <w:lvlText w:val="%1．"/>
      <w:lvlJc w:val="left"/>
      <w:pPr>
        <w:tabs>
          <w:tab w:val="num" w:pos="315"/>
        </w:tabs>
        <w:ind w:left="315" w:hanging="315"/>
      </w:pPr>
      <w:rPr>
        <w:rFonts w:hint="eastAsia"/>
      </w:rPr>
    </w:lvl>
  </w:abstractNum>
  <w:abstractNum w:abstractNumId="2">
    <w:nsid w:val="0ED354A8"/>
    <w:multiLevelType w:val="singleLevel"/>
    <w:tmpl w:val="E736A3EE"/>
    <w:lvl w:ilvl="0">
      <w:start w:val="1"/>
      <w:numFmt w:val="decimal"/>
      <w:lvlText w:val="%1）"/>
      <w:lvlJc w:val="left"/>
      <w:pPr>
        <w:tabs>
          <w:tab w:val="num" w:pos="735"/>
        </w:tabs>
        <w:ind w:left="735" w:hanging="315"/>
      </w:pPr>
      <w:rPr>
        <w:rFonts w:hint="eastAsia"/>
      </w:rPr>
    </w:lvl>
  </w:abstractNum>
  <w:abstractNum w:abstractNumId="3">
    <w:nsid w:val="10AA6E99"/>
    <w:multiLevelType w:val="singleLevel"/>
    <w:tmpl w:val="7D6275F0"/>
    <w:lvl w:ilvl="0">
      <w:start w:val="1"/>
      <w:numFmt w:val="decimal"/>
      <w:lvlText w:val="%1）"/>
      <w:lvlJc w:val="left"/>
      <w:pPr>
        <w:tabs>
          <w:tab w:val="num" w:pos="735"/>
        </w:tabs>
        <w:ind w:left="735" w:hanging="315"/>
      </w:pPr>
      <w:rPr>
        <w:rFonts w:hint="eastAsia"/>
      </w:rPr>
    </w:lvl>
  </w:abstractNum>
  <w:abstractNum w:abstractNumId="4">
    <w:nsid w:val="11C60133"/>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5">
    <w:nsid w:val="126843AD"/>
    <w:multiLevelType w:val="singleLevel"/>
    <w:tmpl w:val="0D249B1A"/>
    <w:lvl w:ilvl="0">
      <w:start w:val="2"/>
      <w:numFmt w:val="decimal"/>
      <w:lvlText w:val="%1)"/>
      <w:lvlJc w:val="left"/>
      <w:pPr>
        <w:tabs>
          <w:tab w:val="num" w:pos="360"/>
        </w:tabs>
        <w:ind w:left="360" w:hanging="360"/>
      </w:pPr>
      <w:rPr>
        <w:rFonts w:hint="default"/>
      </w:rPr>
    </w:lvl>
  </w:abstractNum>
  <w:abstractNum w:abstractNumId="6">
    <w:nsid w:val="13136BF8"/>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7">
    <w:nsid w:val="17317047"/>
    <w:multiLevelType w:val="singleLevel"/>
    <w:tmpl w:val="61D6C39E"/>
    <w:lvl w:ilvl="0">
      <w:start w:val="1"/>
      <w:numFmt w:val="japaneseCounting"/>
      <w:lvlText w:val="%1．"/>
      <w:lvlJc w:val="left"/>
      <w:pPr>
        <w:tabs>
          <w:tab w:val="num" w:pos="480"/>
        </w:tabs>
        <w:ind w:left="480" w:hanging="480"/>
      </w:pPr>
      <w:rPr>
        <w:rFonts w:hint="eastAsia"/>
      </w:rPr>
    </w:lvl>
  </w:abstractNum>
  <w:abstractNum w:abstractNumId="8">
    <w:nsid w:val="17EB57F2"/>
    <w:multiLevelType w:val="multilevel"/>
    <w:tmpl w:val="B240DCA6"/>
    <w:lvl w:ilvl="0">
      <w:start w:val="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1A1552FE"/>
    <w:multiLevelType w:val="singleLevel"/>
    <w:tmpl w:val="3360367E"/>
    <w:lvl w:ilvl="0">
      <w:start w:val="1"/>
      <w:numFmt w:val="japaneseCounting"/>
      <w:lvlText w:val="%1．"/>
      <w:lvlJc w:val="left"/>
      <w:pPr>
        <w:tabs>
          <w:tab w:val="num" w:pos="480"/>
        </w:tabs>
        <w:ind w:left="480" w:hanging="480"/>
      </w:pPr>
      <w:rPr>
        <w:rFonts w:hint="eastAsia"/>
      </w:rPr>
    </w:lvl>
  </w:abstractNum>
  <w:abstractNum w:abstractNumId="10">
    <w:nsid w:val="1B2A48B1"/>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11">
    <w:nsid w:val="1D3E7FB2"/>
    <w:multiLevelType w:val="singleLevel"/>
    <w:tmpl w:val="69DE082C"/>
    <w:lvl w:ilvl="0">
      <w:start w:val="1"/>
      <w:numFmt w:val="decimal"/>
      <w:lvlText w:val="%1）"/>
      <w:lvlJc w:val="left"/>
      <w:pPr>
        <w:tabs>
          <w:tab w:val="num" w:pos="315"/>
        </w:tabs>
        <w:ind w:left="315" w:hanging="315"/>
      </w:pPr>
      <w:rPr>
        <w:rFonts w:hint="eastAsia"/>
      </w:rPr>
    </w:lvl>
  </w:abstractNum>
  <w:abstractNum w:abstractNumId="12">
    <w:nsid w:val="1E8E679C"/>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13">
    <w:nsid w:val="1F5C45AF"/>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14">
    <w:nsid w:val="217C4068"/>
    <w:multiLevelType w:val="multilevel"/>
    <w:tmpl w:val="5F326C10"/>
    <w:lvl w:ilvl="0">
      <w:start w:val="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22DF09B3"/>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16">
    <w:nsid w:val="270D5493"/>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17">
    <w:nsid w:val="297766BE"/>
    <w:multiLevelType w:val="singleLevel"/>
    <w:tmpl w:val="97D2BBC0"/>
    <w:lvl w:ilvl="0">
      <w:start w:val="1"/>
      <w:numFmt w:val="decimal"/>
      <w:lvlText w:val="%1）"/>
      <w:lvlJc w:val="left"/>
      <w:pPr>
        <w:tabs>
          <w:tab w:val="num" w:pos="735"/>
        </w:tabs>
        <w:ind w:left="735" w:hanging="315"/>
      </w:pPr>
      <w:rPr>
        <w:rFonts w:hint="eastAsia"/>
      </w:rPr>
    </w:lvl>
  </w:abstractNum>
  <w:abstractNum w:abstractNumId="18">
    <w:nsid w:val="2B017AE3"/>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19">
    <w:nsid w:val="2BF05B13"/>
    <w:multiLevelType w:val="singleLevel"/>
    <w:tmpl w:val="78282D22"/>
    <w:lvl w:ilvl="0">
      <w:start w:val="1"/>
      <w:numFmt w:val="japaneseCounting"/>
      <w:lvlText w:val="%1."/>
      <w:lvlJc w:val="left"/>
      <w:pPr>
        <w:tabs>
          <w:tab w:val="num" w:pos="360"/>
        </w:tabs>
        <w:ind w:left="360" w:hanging="360"/>
      </w:pPr>
      <w:rPr>
        <w:rFonts w:hint="eastAsia"/>
      </w:rPr>
    </w:lvl>
  </w:abstractNum>
  <w:abstractNum w:abstractNumId="20">
    <w:nsid w:val="2C171706"/>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21">
    <w:nsid w:val="30963202"/>
    <w:multiLevelType w:val="singleLevel"/>
    <w:tmpl w:val="65CC9F06"/>
    <w:lvl w:ilvl="0">
      <w:start w:val="1"/>
      <w:numFmt w:val="decimal"/>
      <w:lvlText w:val="%1）"/>
      <w:lvlJc w:val="left"/>
      <w:pPr>
        <w:tabs>
          <w:tab w:val="num" w:pos="315"/>
        </w:tabs>
        <w:ind w:left="315" w:hanging="315"/>
      </w:pPr>
      <w:rPr>
        <w:rFonts w:hint="eastAsia"/>
      </w:rPr>
    </w:lvl>
  </w:abstractNum>
  <w:abstractNum w:abstractNumId="22">
    <w:nsid w:val="31373F0C"/>
    <w:multiLevelType w:val="singleLevel"/>
    <w:tmpl w:val="F1FCEF98"/>
    <w:lvl w:ilvl="0">
      <w:start w:val="322"/>
      <w:numFmt w:val="decimal"/>
      <w:lvlText w:val="%1．"/>
      <w:lvlJc w:val="left"/>
      <w:pPr>
        <w:tabs>
          <w:tab w:val="num" w:pos="525"/>
        </w:tabs>
        <w:ind w:left="525" w:hanging="525"/>
      </w:pPr>
      <w:rPr>
        <w:rFonts w:hint="eastAsia"/>
      </w:rPr>
    </w:lvl>
  </w:abstractNum>
  <w:abstractNum w:abstractNumId="23">
    <w:nsid w:val="327F7051"/>
    <w:multiLevelType w:val="singleLevel"/>
    <w:tmpl w:val="C92A0ADC"/>
    <w:lvl w:ilvl="0">
      <w:start w:val="1"/>
      <w:numFmt w:val="lowerLetter"/>
      <w:lvlText w:val="%1."/>
      <w:lvlJc w:val="left"/>
      <w:pPr>
        <w:tabs>
          <w:tab w:val="num" w:pos="360"/>
        </w:tabs>
        <w:ind w:left="165" w:hanging="165"/>
      </w:pPr>
      <w:rPr>
        <w:rFonts w:hint="eastAsia"/>
        <w:b w:val="0"/>
        <w:i w:val="0"/>
      </w:rPr>
    </w:lvl>
  </w:abstractNum>
  <w:abstractNum w:abstractNumId="24">
    <w:nsid w:val="332F556B"/>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25">
    <w:nsid w:val="35570DA2"/>
    <w:multiLevelType w:val="singleLevel"/>
    <w:tmpl w:val="26389A08"/>
    <w:lvl w:ilvl="0">
      <w:start w:val="1"/>
      <w:numFmt w:val="lowerLetter"/>
      <w:lvlText w:val="%1)"/>
      <w:lvlJc w:val="left"/>
      <w:pPr>
        <w:tabs>
          <w:tab w:val="num" w:pos="360"/>
        </w:tabs>
        <w:ind w:left="165" w:hanging="165"/>
      </w:pPr>
      <w:rPr>
        <w:rFonts w:hint="eastAsia"/>
        <w:b/>
        <w:i w:val="0"/>
      </w:rPr>
    </w:lvl>
  </w:abstractNum>
  <w:abstractNum w:abstractNumId="26">
    <w:nsid w:val="36B456B3"/>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27">
    <w:nsid w:val="37A60E65"/>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28">
    <w:nsid w:val="3ABC7FE4"/>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29">
    <w:nsid w:val="3BAD139C"/>
    <w:multiLevelType w:val="multilevel"/>
    <w:tmpl w:val="99225704"/>
    <w:lvl w:ilvl="0">
      <w:start w:val="1"/>
      <w:numFmt w:val="decimal"/>
      <w:lvlText w:val="%1."/>
      <w:lvlJc w:val="left"/>
      <w:pPr>
        <w:tabs>
          <w:tab w:val="num" w:pos="720"/>
        </w:tabs>
        <w:ind w:left="720" w:hanging="360"/>
      </w:pPr>
      <w:rPr>
        <w:rFonts w:hint="eastAsia"/>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44D855F7"/>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31">
    <w:nsid w:val="46282421"/>
    <w:multiLevelType w:val="singleLevel"/>
    <w:tmpl w:val="890026BA"/>
    <w:lvl w:ilvl="0">
      <w:start w:val="1"/>
      <w:numFmt w:val="decimal"/>
      <w:lvlText w:val="%1）"/>
      <w:lvlJc w:val="left"/>
      <w:pPr>
        <w:tabs>
          <w:tab w:val="num" w:pos="735"/>
        </w:tabs>
        <w:ind w:left="735" w:hanging="315"/>
      </w:pPr>
      <w:rPr>
        <w:rFonts w:hint="eastAsia"/>
      </w:rPr>
    </w:lvl>
  </w:abstractNum>
  <w:abstractNum w:abstractNumId="32">
    <w:nsid w:val="468405F8"/>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33">
    <w:nsid w:val="469E4F81"/>
    <w:multiLevelType w:val="singleLevel"/>
    <w:tmpl w:val="B73E42A0"/>
    <w:lvl w:ilvl="0">
      <w:start w:val="1"/>
      <w:numFmt w:val="none"/>
      <w:lvlText w:val="一、"/>
      <w:lvlJc w:val="left"/>
      <w:pPr>
        <w:tabs>
          <w:tab w:val="num" w:pos="420"/>
        </w:tabs>
        <w:ind w:left="420" w:hanging="420"/>
      </w:pPr>
      <w:rPr>
        <w:rFonts w:hint="eastAsia"/>
      </w:rPr>
    </w:lvl>
  </w:abstractNum>
  <w:abstractNum w:abstractNumId="34">
    <w:nsid w:val="48CD254E"/>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35">
    <w:nsid w:val="4BFC396C"/>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36">
    <w:nsid w:val="4CB204B5"/>
    <w:multiLevelType w:val="singleLevel"/>
    <w:tmpl w:val="A55A0CB4"/>
    <w:lvl w:ilvl="0">
      <w:start w:val="1"/>
      <w:numFmt w:val="decimal"/>
      <w:lvlText w:val="%1）"/>
      <w:lvlJc w:val="left"/>
      <w:pPr>
        <w:tabs>
          <w:tab w:val="num" w:pos="315"/>
        </w:tabs>
        <w:ind w:left="315" w:hanging="315"/>
      </w:pPr>
      <w:rPr>
        <w:rFonts w:hint="eastAsia"/>
      </w:rPr>
    </w:lvl>
  </w:abstractNum>
  <w:abstractNum w:abstractNumId="37">
    <w:nsid w:val="4D3412F2"/>
    <w:multiLevelType w:val="singleLevel"/>
    <w:tmpl w:val="EEDE835C"/>
    <w:lvl w:ilvl="0">
      <w:start w:val="1"/>
      <w:numFmt w:val="lowerLetter"/>
      <w:lvlText w:val="(%1)"/>
      <w:lvlJc w:val="left"/>
      <w:pPr>
        <w:tabs>
          <w:tab w:val="num" w:pos="665"/>
        </w:tabs>
        <w:ind w:left="665" w:hanging="240"/>
      </w:pPr>
      <w:rPr>
        <w:rFonts w:hint="default"/>
      </w:rPr>
    </w:lvl>
  </w:abstractNum>
  <w:abstractNum w:abstractNumId="38">
    <w:nsid w:val="4F2C0D3A"/>
    <w:multiLevelType w:val="singleLevel"/>
    <w:tmpl w:val="0E4A7C6A"/>
    <w:lvl w:ilvl="0">
      <w:start w:val="1"/>
      <w:numFmt w:val="lowerLetter"/>
      <w:lvlText w:val="%1."/>
      <w:lvlJc w:val="left"/>
      <w:pPr>
        <w:tabs>
          <w:tab w:val="num" w:pos="360"/>
        </w:tabs>
        <w:ind w:left="165" w:hanging="165"/>
      </w:pPr>
      <w:rPr>
        <w:rFonts w:hint="eastAsia"/>
        <w:b w:val="0"/>
        <w:i w:val="0"/>
      </w:rPr>
    </w:lvl>
  </w:abstractNum>
  <w:abstractNum w:abstractNumId="39">
    <w:nsid w:val="50AD3B63"/>
    <w:multiLevelType w:val="singleLevel"/>
    <w:tmpl w:val="FB6299D0"/>
    <w:lvl w:ilvl="0">
      <w:start w:val="1"/>
      <w:numFmt w:val="decimal"/>
      <w:lvlText w:val="%1）"/>
      <w:lvlJc w:val="left"/>
      <w:pPr>
        <w:tabs>
          <w:tab w:val="num" w:pos="315"/>
        </w:tabs>
        <w:ind w:left="315" w:hanging="315"/>
      </w:pPr>
      <w:rPr>
        <w:rFonts w:hint="eastAsia"/>
      </w:rPr>
    </w:lvl>
  </w:abstractNum>
  <w:abstractNum w:abstractNumId="40">
    <w:nsid w:val="52D904FF"/>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41">
    <w:nsid w:val="552A66F0"/>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42">
    <w:nsid w:val="596B2AA1"/>
    <w:multiLevelType w:val="singleLevel"/>
    <w:tmpl w:val="778A6C3A"/>
    <w:lvl w:ilvl="0">
      <w:start w:val="1"/>
      <w:numFmt w:val="none"/>
      <w:lvlText w:val="一、"/>
      <w:lvlJc w:val="left"/>
      <w:pPr>
        <w:tabs>
          <w:tab w:val="num" w:pos="420"/>
        </w:tabs>
        <w:ind w:left="420" w:hanging="420"/>
      </w:pPr>
      <w:rPr>
        <w:rFonts w:hint="eastAsia"/>
      </w:rPr>
    </w:lvl>
  </w:abstractNum>
  <w:abstractNum w:abstractNumId="43">
    <w:nsid w:val="5A7F714A"/>
    <w:multiLevelType w:val="singleLevel"/>
    <w:tmpl w:val="D29435CC"/>
    <w:lvl w:ilvl="0">
      <w:start w:val="1"/>
      <w:numFmt w:val="japaneseCounting"/>
      <w:lvlText w:val="%1．"/>
      <w:lvlJc w:val="left"/>
      <w:pPr>
        <w:tabs>
          <w:tab w:val="num" w:pos="480"/>
        </w:tabs>
        <w:ind w:left="480" w:hanging="480"/>
      </w:pPr>
      <w:rPr>
        <w:rFonts w:hint="eastAsia"/>
      </w:rPr>
    </w:lvl>
  </w:abstractNum>
  <w:abstractNum w:abstractNumId="44">
    <w:nsid w:val="5BA50933"/>
    <w:multiLevelType w:val="singleLevel"/>
    <w:tmpl w:val="42E6C13C"/>
    <w:lvl w:ilvl="0">
      <w:start w:val="1"/>
      <w:numFmt w:val="decimal"/>
      <w:lvlText w:val="%1）"/>
      <w:lvlJc w:val="left"/>
      <w:pPr>
        <w:tabs>
          <w:tab w:val="num" w:pos="300"/>
        </w:tabs>
        <w:ind w:left="300" w:hanging="300"/>
      </w:pPr>
      <w:rPr>
        <w:rFonts w:hint="eastAsia"/>
      </w:rPr>
    </w:lvl>
  </w:abstractNum>
  <w:abstractNum w:abstractNumId="45">
    <w:nsid w:val="5CCC42CC"/>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46">
    <w:nsid w:val="5FDE017B"/>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47">
    <w:nsid w:val="60212BC8"/>
    <w:multiLevelType w:val="singleLevel"/>
    <w:tmpl w:val="857415C2"/>
    <w:lvl w:ilvl="0">
      <w:start w:val="1"/>
      <w:numFmt w:val="decimal"/>
      <w:lvlText w:val="%1）"/>
      <w:lvlJc w:val="left"/>
      <w:pPr>
        <w:tabs>
          <w:tab w:val="num" w:pos="315"/>
        </w:tabs>
        <w:ind w:left="315" w:hanging="315"/>
      </w:pPr>
      <w:rPr>
        <w:rFonts w:hint="eastAsia"/>
      </w:rPr>
    </w:lvl>
  </w:abstractNum>
  <w:abstractNum w:abstractNumId="48">
    <w:nsid w:val="604C0792"/>
    <w:multiLevelType w:val="singleLevel"/>
    <w:tmpl w:val="1ED8A200"/>
    <w:lvl w:ilvl="0">
      <w:start w:val="1"/>
      <w:numFmt w:val="decimal"/>
      <w:lvlText w:val="%1）"/>
      <w:lvlJc w:val="left"/>
      <w:pPr>
        <w:tabs>
          <w:tab w:val="num" w:pos="360"/>
        </w:tabs>
        <w:ind w:left="360" w:hanging="360"/>
      </w:pPr>
      <w:rPr>
        <w:rFonts w:hint="eastAsia"/>
      </w:rPr>
    </w:lvl>
  </w:abstractNum>
  <w:abstractNum w:abstractNumId="49">
    <w:nsid w:val="614E2863"/>
    <w:multiLevelType w:val="multilevel"/>
    <w:tmpl w:val="3A483C5A"/>
    <w:lvl w:ilvl="0">
      <w:start w:val="1"/>
      <w:numFmt w:val="decimal"/>
      <w:lvlText w:val="%1."/>
      <w:lvlJc w:val="left"/>
      <w:pPr>
        <w:tabs>
          <w:tab w:val="num" w:pos="720"/>
        </w:tabs>
        <w:ind w:left="720" w:hanging="360"/>
      </w:pPr>
      <w:rPr>
        <w:rFonts w:hint="eastAsia"/>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6646480D"/>
    <w:multiLevelType w:val="singleLevel"/>
    <w:tmpl w:val="E0060584"/>
    <w:lvl w:ilvl="0">
      <w:start w:val="1"/>
      <w:numFmt w:val="lowerLetter"/>
      <w:lvlText w:val="%1）"/>
      <w:lvlJc w:val="left"/>
      <w:pPr>
        <w:tabs>
          <w:tab w:val="num" w:pos="720"/>
        </w:tabs>
        <w:ind w:left="720" w:hanging="300"/>
      </w:pPr>
      <w:rPr>
        <w:rFonts w:hint="default"/>
      </w:rPr>
    </w:lvl>
  </w:abstractNum>
  <w:abstractNum w:abstractNumId="51">
    <w:nsid w:val="66BE4531"/>
    <w:multiLevelType w:val="singleLevel"/>
    <w:tmpl w:val="4D98408E"/>
    <w:lvl w:ilvl="0">
      <w:start w:val="1"/>
      <w:numFmt w:val="bullet"/>
      <w:lvlText w:val="★"/>
      <w:lvlJc w:val="left"/>
      <w:pPr>
        <w:tabs>
          <w:tab w:val="num" w:pos="210"/>
        </w:tabs>
        <w:ind w:left="210" w:hanging="210"/>
      </w:pPr>
      <w:rPr>
        <w:rFonts w:ascii="SimSun" w:hint="eastAsia"/>
      </w:rPr>
    </w:lvl>
  </w:abstractNum>
  <w:abstractNum w:abstractNumId="52">
    <w:nsid w:val="67F86618"/>
    <w:multiLevelType w:val="singleLevel"/>
    <w:tmpl w:val="E36C6AFE"/>
    <w:lvl w:ilvl="0">
      <w:start w:val="1"/>
      <w:numFmt w:val="japaneseCounting"/>
      <w:lvlText w:val="%1、"/>
      <w:lvlJc w:val="left"/>
      <w:pPr>
        <w:tabs>
          <w:tab w:val="num" w:pos="420"/>
        </w:tabs>
        <w:ind w:left="420" w:hanging="420"/>
      </w:pPr>
      <w:rPr>
        <w:rFonts w:hint="eastAsia"/>
      </w:rPr>
    </w:lvl>
  </w:abstractNum>
  <w:abstractNum w:abstractNumId="53">
    <w:nsid w:val="68DB670B"/>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54">
    <w:nsid w:val="696D35AA"/>
    <w:multiLevelType w:val="singleLevel"/>
    <w:tmpl w:val="E5208DC0"/>
    <w:lvl w:ilvl="0">
      <w:start w:val="1"/>
      <w:numFmt w:val="decimal"/>
      <w:lvlText w:val="%1）"/>
      <w:lvlJc w:val="left"/>
      <w:pPr>
        <w:tabs>
          <w:tab w:val="num" w:pos="735"/>
        </w:tabs>
        <w:ind w:left="735" w:hanging="315"/>
      </w:pPr>
      <w:rPr>
        <w:rFonts w:hint="eastAsia"/>
      </w:rPr>
    </w:lvl>
  </w:abstractNum>
  <w:abstractNum w:abstractNumId="55">
    <w:nsid w:val="6E091389"/>
    <w:multiLevelType w:val="singleLevel"/>
    <w:tmpl w:val="58566EAA"/>
    <w:lvl w:ilvl="0">
      <w:start w:val="322"/>
      <w:numFmt w:val="decimal"/>
      <w:lvlText w:val="%1．"/>
      <w:lvlJc w:val="left"/>
      <w:pPr>
        <w:tabs>
          <w:tab w:val="num" w:pos="525"/>
        </w:tabs>
        <w:ind w:left="525" w:hanging="525"/>
      </w:pPr>
      <w:rPr>
        <w:rFonts w:hint="eastAsia"/>
      </w:rPr>
    </w:lvl>
  </w:abstractNum>
  <w:abstractNum w:abstractNumId="56">
    <w:nsid w:val="6E8E0A3A"/>
    <w:multiLevelType w:val="singleLevel"/>
    <w:tmpl w:val="244A6C9E"/>
    <w:lvl w:ilvl="0">
      <w:start w:val="6"/>
      <w:numFmt w:val="japaneseCounting"/>
      <w:lvlText w:val="%1、"/>
      <w:lvlJc w:val="left"/>
      <w:pPr>
        <w:tabs>
          <w:tab w:val="num" w:pos="480"/>
        </w:tabs>
        <w:ind w:left="480" w:hanging="480"/>
      </w:pPr>
      <w:rPr>
        <w:rFonts w:hint="eastAsia"/>
      </w:rPr>
    </w:lvl>
  </w:abstractNum>
  <w:abstractNum w:abstractNumId="57">
    <w:nsid w:val="6EC66B59"/>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58">
    <w:nsid w:val="71D12A55"/>
    <w:multiLevelType w:val="singleLevel"/>
    <w:tmpl w:val="6F00EDBE"/>
    <w:lvl w:ilvl="0">
      <w:start w:val="2"/>
      <w:numFmt w:val="decimal"/>
      <w:lvlText w:val="%1）"/>
      <w:lvlJc w:val="left"/>
      <w:pPr>
        <w:tabs>
          <w:tab w:val="num" w:pos="360"/>
        </w:tabs>
        <w:ind w:left="360" w:hanging="360"/>
      </w:pPr>
      <w:rPr>
        <w:rFonts w:hint="eastAsia"/>
      </w:rPr>
    </w:lvl>
  </w:abstractNum>
  <w:abstractNum w:abstractNumId="59">
    <w:nsid w:val="72266BCF"/>
    <w:multiLevelType w:val="singleLevel"/>
    <w:tmpl w:val="48DC7E68"/>
    <w:lvl w:ilvl="0">
      <w:start w:val="1"/>
      <w:numFmt w:val="decimal"/>
      <w:lvlText w:val="%1）"/>
      <w:lvlJc w:val="left"/>
      <w:pPr>
        <w:tabs>
          <w:tab w:val="num" w:pos="735"/>
        </w:tabs>
        <w:ind w:left="735" w:hanging="315"/>
      </w:pPr>
      <w:rPr>
        <w:rFonts w:hint="eastAsia"/>
      </w:rPr>
    </w:lvl>
  </w:abstractNum>
  <w:abstractNum w:abstractNumId="60">
    <w:nsid w:val="722C5D0B"/>
    <w:multiLevelType w:val="singleLevel"/>
    <w:tmpl w:val="8660B112"/>
    <w:lvl w:ilvl="0">
      <w:start w:val="1"/>
      <w:numFmt w:val="decimal"/>
      <w:lvlText w:val="%1）"/>
      <w:lvlJc w:val="left"/>
      <w:pPr>
        <w:tabs>
          <w:tab w:val="num" w:pos="735"/>
        </w:tabs>
        <w:ind w:left="735" w:hanging="315"/>
      </w:pPr>
      <w:rPr>
        <w:rFonts w:hint="eastAsia"/>
      </w:rPr>
    </w:lvl>
  </w:abstractNum>
  <w:abstractNum w:abstractNumId="61">
    <w:nsid w:val="728474B3"/>
    <w:multiLevelType w:val="singleLevel"/>
    <w:tmpl w:val="B23C1C9C"/>
    <w:lvl w:ilvl="0">
      <w:start w:val="1"/>
      <w:numFmt w:val="lowerLetter"/>
      <w:lvlText w:val="%1)"/>
      <w:lvlJc w:val="left"/>
      <w:pPr>
        <w:tabs>
          <w:tab w:val="num" w:pos="720"/>
        </w:tabs>
        <w:ind w:left="720" w:hanging="360"/>
      </w:pPr>
      <w:rPr>
        <w:rFonts w:hint="default"/>
      </w:rPr>
    </w:lvl>
  </w:abstractNum>
  <w:abstractNum w:abstractNumId="62">
    <w:nsid w:val="790502DC"/>
    <w:multiLevelType w:val="singleLevel"/>
    <w:tmpl w:val="DCE6E39C"/>
    <w:lvl w:ilvl="0">
      <w:start w:val="1"/>
      <w:numFmt w:val="japaneseCounting"/>
      <w:lvlText w:val="%1．"/>
      <w:lvlJc w:val="left"/>
      <w:pPr>
        <w:tabs>
          <w:tab w:val="num" w:pos="480"/>
        </w:tabs>
        <w:ind w:left="480" w:hanging="480"/>
      </w:pPr>
      <w:rPr>
        <w:rFonts w:hint="eastAsia"/>
      </w:rPr>
    </w:lvl>
  </w:abstractNum>
  <w:abstractNum w:abstractNumId="63">
    <w:nsid w:val="7A6E3193"/>
    <w:multiLevelType w:val="singleLevel"/>
    <w:tmpl w:val="01E8870C"/>
    <w:lvl w:ilvl="0">
      <w:start w:val="1"/>
      <w:numFmt w:val="bullet"/>
      <w:lvlText w:val=""/>
      <w:lvlJc w:val="left"/>
      <w:pPr>
        <w:tabs>
          <w:tab w:val="num" w:pos="907"/>
        </w:tabs>
        <w:ind w:left="907" w:hanging="397"/>
      </w:pPr>
      <w:rPr>
        <w:rFonts w:ascii="Wingdings" w:hAnsi="Wingdings" w:cs="Times New Roman" w:hint="default"/>
      </w:rPr>
    </w:lvl>
  </w:abstractNum>
  <w:abstractNum w:abstractNumId="64">
    <w:nsid w:val="7E363BDA"/>
    <w:multiLevelType w:val="singleLevel"/>
    <w:tmpl w:val="BE8C89B8"/>
    <w:lvl w:ilvl="0">
      <w:start w:val="1"/>
      <w:numFmt w:val="japaneseCounting"/>
      <w:lvlText w:val="%1、"/>
      <w:lvlJc w:val="left"/>
      <w:pPr>
        <w:tabs>
          <w:tab w:val="num" w:pos="420"/>
        </w:tabs>
        <w:ind w:left="420" w:hanging="420"/>
      </w:pPr>
      <w:rPr>
        <w:rFonts w:hint="eastAsia"/>
      </w:rPr>
    </w:lvl>
  </w:abstractNum>
  <w:num w:numId="1">
    <w:abstractNumId w:val="1"/>
  </w:num>
  <w:num w:numId="2">
    <w:abstractNumId w:val="51"/>
  </w:num>
  <w:num w:numId="3">
    <w:abstractNumId w:val="50"/>
  </w:num>
  <w:num w:numId="4">
    <w:abstractNumId w:val="61"/>
  </w:num>
  <w:num w:numId="5">
    <w:abstractNumId w:val="64"/>
  </w:num>
  <w:num w:numId="6">
    <w:abstractNumId w:val="25"/>
  </w:num>
  <w:num w:numId="7">
    <w:abstractNumId w:val="31"/>
  </w:num>
  <w:num w:numId="8">
    <w:abstractNumId w:val="54"/>
  </w:num>
  <w:num w:numId="9">
    <w:abstractNumId w:val="52"/>
  </w:num>
  <w:num w:numId="10">
    <w:abstractNumId w:val="36"/>
  </w:num>
  <w:num w:numId="11">
    <w:abstractNumId w:val="47"/>
  </w:num>
  <w:num w:numId="12">
    <w:abstractNumId w:val="11"/>
  </w:num>
  <w:num w:numId="13">
    <w:abstractNumId w:val="60"/>
  </w:num>
  <w:num w:numId="14">
    <w:abstractNumId w:val="33"/>
  </w:num>
  <w:num w:numId="15">
    <w:abstractNumId w:val="37"/>
  </w:num>
  <w:num w:numId="16">
    <w:abstractNumId w:val="55"/>
  </w:num>
  <w:num w:numId="17">
    <w:abstractNumId w:val="22"/>
  </w:num>
  <w:num w:numId="18">
    <w:abstractNumId w:val="3"/>
  </w:num>
  <w:num w:numId="19">
    <w:abstractNumId w:val="14"/>
  </w:num>
  <w:num w:numId="20">
    <w:abstractNumId w:val="8"/>
  </w:num>
  <w:num w:numId="21">
    <w:abstractNumId w:val="29"/>
  </w:num>
  <w:num w:numId="22">
    <w:abstractNumId w:val="49"/>
  </w:num>
  <w:num w:numId="23">
    <w:abstractNumId w:val="42"/>
  </w:num>
  <w:num w:numId="24">
    <w:abstractNumId w:val="21"/>
  </w:num>
  <w:num w:numId="25">
    <w:abstractNumId w:val="59"/>
  </w:num>
  <w:num w:numId="26">
    <w:abstractNumId w:val="2"/>
  </w:num>
  <w:num w:numId="27">
    <w:abstractNumId w:val="39"/>
  </w:num>
  <w:num w:numId="28">
    <w:abstractNumId w:val="0"/>
  </w:num>
  <w:num w:numId="29">
    <w:abstractNumId w:val="44"/>
  </w:num>
  <w:num w:numId="30">
    <w:abstractNumId w:val="48"/>
  </w:num>
  <w:num w:numId="31">
    <w:abstractNumId w:val="17"/>
  </w:num>
  <w:num w:numId="32">
    <w:abstractNumId w:val="58"/>
  </w:num>
  <w:num w:numId="33">
    <w:abstractNumId w:val="28"/>
  </w:num>
  <w:num w:numId="34">
    <w:abstractNumId w:val="6"/>
  </w:num>
  <w:num w:numId="35">
    <w:abstractNumId w:val="32"/>
  </w:num>
  <w:num w:numId="36">
    <w:abstractNumId w:val="20"/>
  </w:num>
  <w:num w:numId="37">
    <w:abstractNumId w:val="57"/>
  </w:num>
  <w:num w:numId="38">
    <w:abstractNumId w:val="23"/>
  </w:num>
  <w:num w:numId="39">
    <w:abstractNumId w:val="13"/>
  </w:num>
  <w:num w:numId="40">
    <w:abstractNumId w:val="24"/>
  </w:num>
  <w:num w:numId="41">
    <w:abstractNumId w:val="19"/>
  </w:num>
  <w:num w:numId="42">
    <w:abstractNumId w:val="45"/>
  </w:num>
  <w:num w:numId="43">
    <w:abstractNumId w:val="46"/>
  </w:num>
  <w:num w:numId="44">
    <w:abstractNumId w:val="56"/>
  </w:num>
  <w:num w:numId="45">
    <w:abstractNumId w:val="16"/>
  </w:num>
  <w:num w:numId="46">
    <w:abstractNumId w:val="40"/>
  </w:num>
  <w:num w:numId="47">
    <w:abstractNumId w:val="34"/>
  </w:num>
  <w:num w:numId="48">
    <w:abstractNumId w:val="38"/>
  </w:num>
  <w:num w:numId="49">
    <w:abstractNumId w:val="12"/>
  </w:num>
  <w:num w:numId="50">
    <w:abstractNumId w:val="5"/>
  </w:num>
  <w:num w:numId="51">
    <w:abstractNumId w:val="18"/>
  </w:num>
  <w:num w:numId="52">
    <w:abstractNumId w:val="9"/>
  </w:num>
  <w:num w:numId="53">
    <w:abstractNumId w:val="26"/>
  </w:num>
  <w:num w:numId="54">
    <w:abstractNumId w:val="53"/>
  </w:num>
  <w:num w:numId="55">
    <w:abstractNumId w:val="35"/>
  </w:num>
  <w:num w:numId="56">
    <w:abstractNumId w:val="7"/>
  </w:num>
  <w:num w:numId="57">
    <w:abstractNumId w:val="41"/>
  </w:num>
  <w:num w:numId="58">
    <w:abstractNumId w:val="43"/>
  </w:num>
  <w:num w:numId="59">
    <w:abstractNumId w:val="10"/>
  </w:num>
  <w:num w:numId="60">
    <w:abstractNumId w:val="62"/>
  </w:num>
  <w:num w:numId="61">
    <w:abstractNumId w:val="4"/>
  </w:num>
  <w:num w:numId="62">
    <w:abstractNumId w:val="27"/>
  </w:num>
  <w:num w:numId="63">
    <w:abstractNumId w:val="63"/>
  </w:num>
  <w:num w:numId="64">
    <w:abstractNumId w:val="15"/>
  </w:num>
  <w:num w:numId="6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5"/>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60" w:lineRule="atLeast"/>
      <w:textAlignment w:val="baseline"/>
    </w:pPr>
    <w:rPr>
      <w:szCs w:val="24"/>
      <w:lang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szCs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Cs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pPr>
    <w:rPr>
      <w:rFonts w:eastAsia="SimHei"/>
      <w:b/>
      <w:bCs/>
      <w:color w:val="000000"/>
      <w:spacing w:val="140"/>
      <w:kern w:val="34"/>
      <w:sz w:val="34"/>
      <w:szCs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szCs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pPr>
    <w:rPr>
      <w:sz w:val="18"/>
      <w:szCs w:val="18"/>
    </w:rPr>
  </w:style>
  <w:style w:type="paragraph" w:styleId="FootnoteText">
    <w:name w:val="footnote text"/>
    <w:basedOn w:val="Normal"/>
    <w:semiHidden/>
    <w:rPr>
      <w:rFonts w:eastAsia="仿宋体"/>
      <w:sz w:val="18"/>
      <w:szCs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NormalIndent">
    <w:name w:val="Normal Indent"/>
    <w:basedOn w:val="Normal"/>
    <w:semiHidden/>
    <w:pPr>
      <w:spacing w:line="240" w:lineRule="auto"/>
      <w:ind w:firstLine="420"/>
    </w:pPr>
    <w:rPr>
      <w:kern w:val="2"/>
    </w:rPr>
  </w:style>
  <w:style w:type="paragraph" w:styleId="Date">
    <w:name w:val="Date"/>
    <w:basedOn w:val="Normal"/>
    <w:next w:val="Normal"/>
    <w:semiHidden/>
    <w:pPr>
      <w:adjustRightInd/>
      <w:spacing w:line="240" w:lineRule="auto"/>
      <w:jc w:val="both"/>
      <w:textAlignment w:val="auto"/>
    </w:pPr>
    <w:rPr>
      <w:kern w:val="2"/>
      <w:sz w:val="21"/>
      <w:szCs w:val="21"/>
      <w:lang w:val="fr-FR"/>
    </w:rPr>
  </w:style>
  <w:style w:type="paragraph" w:styleId="BodyTextIndent">
    <w:name w:val="Body Text Indent"/>
    <w:basedOn w:val="Normal"/>
    <w:semiHidden/>
    <w:pPr>
      <w:spacing w:after="240" w:line="440" w:lineRule="exact"/>
      <w:ind w:firstLine="480"/>
    </w:pPr>
    <w:rPr>
      <w:rFonts w:eastAsia="楷体"/>
    </w:rPr>
  </w:style>
  <w:style w:type="paragraph" w:styleId="PlainText">
    <w:name w:val="Plain Text"/>
    <w:basedOn w:val="Normal"/>
    <w:semiHidden/>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szCs w:val="28"/>
    </w:rPr>
  </w:style>
  <w:style w:type="character" w:styleId="Hyperlink">
    <w:name w:val="Hyperlink"/>
    <w:semiHidden/>
    <w:rPr>
      <w:color w:val="0000FF"/>
      <w:u w:val="single"/>
    </w:rPr>
  </w:style>
  <w:style w:type="paragraph" w:styleId="BodyTextIndent2">
    <w:name w:val="Body Text Indent 2"/>
    <w:basedOn w:val="Normal"/>
    <w:semiHidden/>
    <w:pPr>
      <w:spacing w:after="240" w:line="440" w:lineRule="exact"/>
      <w:ind w:firstLine="480"/>
    </w:pPr>
    <w:rPr>
      <w:sz w:val="21"/>
      <w:szCs w:val="21"/>
    </w:rPr>
  </w:style>
  <w:style w:type="paragraph" w:styleId="BodyTextIndent3">
    <w:name w:val="Body Text Indent 3"/>
    <w:basedOn w:val="Normal"/>
    <w:semiHidden/>
    <w:pPr>
      <w:spacing w:line="440" w:lineRule="exact"/>
      <w:ind w:firstLine="482"/>
    </w:pPr>
    <w:rPr>
      <w:rFonts w:ascii="楷体" w:eastAsia="楷体"/>
      <w:sz w:val="21"/>
      <w:szCs w:val="21"/>
    </w:rPr>
  </w:style>
  <w:style w:type="character" w:styleId="CommentReference">
    <w:name w:val="annotation reference"/>
    <w:semiHidden/>
    <w:rPr>
      <w:sz w:val="21"/>
      <w:szCs w:val="21"/>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ELSOUK.COM."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225</Pages>
  <Words>22169</Words>
  <Characters>126367</Characters>
  <Application>Microsoft Office Word</Application>
  <DocSecurity>4</DocSecurity>
  <Lines>1053</Lines>
  <Paragraphs>252</Paragraphs>
  <ScaleCrop>false</ScaleCrop>
  <HeadingPairs>
    <vt:vector size="2" baseType="variant">
      <vt:variant>
        <vt:lpstr>题目</vt:lpstr>
      </vt:variant>
      <vt:variant>
        <vt:i4>1</vt:i4>
      </vt:variant>
    </vt:vector>
  </HeadingPairs>
  <TitlesOfParts>
    <vt:vector size="1" baseType="lpstr">
      <vt:lpstr>联合国</vt:lpstr>
    </vt:vector>
  </TitlesOfParts>
  <Company>United Nations</Company>
  <LinksUpToDate>false</LinksUpToDate>
  <CharactersWithSpaces>155187</CharactersWithSpaces>
  <SharedDoc>false</SharedDoc>
  <HLinks>
    <vt:vector size="6" baseType="variant">
      <vt:variant>
        <vt:i4>2555958</vt:i4>
      </vt:variant>
      <vt:variant>
        <vt:i4>0</vt:i4>
      </vt:variant>
      <vt:variant>
        <vt:i4>0</vt:i4>
      </vt:variant>
      <vt:variant>
        <vt:i4>5</vt:i4>
      </vt:variant>
      <vt:variant>
        <vt:lpwstr>http://www.elsouk.com./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dc:description/>
  <cp:lastModifiedBy>CTPU</cp:lastModifiedBy>
  <cp:revision>3</cp:revision>
  <cp:lastPrinted>2001-02-28T18:36:00Z</cp:lastPrinted>
  <dcterms:created xsi:type="dcterms:W3CDTF">2001-02-28T18:34:00Z</dcterms:created>
  <dcterms:modified xsi:type="dcterms:W3CDTF">2001-02-28T18:36:00Z</dcterms:modified>
</cp:coreProperties>
</file>