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rsidRPr="005C3CB8">
        <w:trPr>
          <w:trHeight w:hRule="exact" w:val="851"/>
        </w:trPr>
        <w:tc>
          <w:tcPr>
            <w:tcW w:w="1280" w:type="dxa"/>
            <w:tcBorders>
              <w:bottom w:val="single" w:sz="4" w:space="0" w:color="auto"/>
            </w:tcBorders>
          </w:tcPr>
          <w:p w:rsidR="00A879C2" w:rsidRPr="005C3CB8" w:rsidRDefault="00A879C2">
            <w:pPr>
              <w:rPr>
                <w:rFonts w:hint="eastAsia"/>
              </w:rPr>
            </w:pPr>
          </w:p>
        </w:tc>
        <w:tc>
          <w:tcPr>
            <w:tcW w:w="2273" w:type="dxa"/>
            <w:tcBorders>
              <w:bottom w:val="single" w:sz="4" w:space="0" w:color="auto"/>
            </w:tcBorders>
            <w:vAlign w:val="bottom"/>
          </w:tcPr>
          <w:p w:rsidR="00A879C2" w:rsidRPr="005C3CB8" w:rsidRDefault="00A879C2">
            <w:pPr>
              <w:spacing w:after="80" w:line="300" w:lineRule="exact"/>
              <w:rPr>
                <w:rFonts w:eastAsia="SimHei"/>
                <w:sz w:val="28"/>
              </w:rPr>
            </w:pPr>
            <w:r w:rsidRPr="005C3CB8">
              <w:rPr>
                <w:rFonts w:eastAsia="SimHei" w:hAnsi="Time New Roman"/>
                <w:sz w:val="28"/>
              </w:rPr>
              <w:t>联</w:t>
            </w:r>
            <w:r w:rsidRPr="005C3CB8">
              <w:rPr>
                <w:rFonts w:eastAsia="SimHei"/>
                <w:sz w:val="28"/>
              </w:rPr>
              <w:t xml:space="preserve"> </w:t>
            </w:r>
            <w:r w:rsidRPr="005C3CB8">
              <w:rPr>
                <w:rFonts w:eastAsia="SimHei" w:hAnsi="Time New Roman"/>
                <w:sz w:val="28"/>
              </w:rPr>
              <w:t>合</w:t>
            </w:r>
            <w:r w:rsidRPr="005C3CB8">
              <w:rPr>
                <w:rFonts w:eastAsia="SimHei"/>
                <w:sz w:val="28"/>
              </w:rPr>
              <w:t xml:space="preserve"> </w:t>
            </w:r>
            <w:r w:rsidRPr="005C3CB8">
              <w:rPr>
                <w:rFonts w:eastAsia="SimHei" w:hAnsi="Time New Roman"/>
                <w:sz w:val="28"/>
              </w:rPr>
              <w:t>国</w:t>
            </w:r>
          </w:p>
        </w:tc>
        <w:tc>
          <w:tcPr>
            <w:tcW w:w="6086" w:type="dxa"/>
            <w:gridSpan w:val="2"/>
            <w:tcBorders>
              <w:bottom w:val="single" w:sz="4" w:space="0" w:color="auto"/>
            </w:tcBorders>
            <w:vAlign w:val="bottom"/>
          </w:tcPr>
          <w:p w:rsidR="00A879C2" w:rsidRPr="005C3CB8" w:rsidRDefault="00A879C2" w:rsidP="00626C95">
            <w:pPr>
              <w:spacing w:line="240" w:lineRule="atLeast"/>
              <w:jc w:val="right"/>
              <w:rPr>
                <w:szCs w:val="21"/>
              </w:rPr>
            </w:pPr>
            <w:r w:rsidRPr="005C3CB8">
              <w:rPr>
                <w:sz w:val="40"/>
                <w:szCs w:val="40"/>
              </w:rPr>
              <w:t>CAT</w:t>
            </w:r>
            <w:r w:rsidRPr="005C3CB8">
              <w:rPr>
                <w:sz w:val="20"/>
              </w:rPr>
              <w:t>/</w:t>
            </w:r>
            <w:r w:rsidR="00E05693" w:rsidRPr="005C3CB8">
              <w:rPr>
                <w:sz w:val="20"/>
              </w:rPr>
              <w:t>C/MNG/CO/1</w:t>
            </w:r>
          </w:p>
        </w:tc>
      </w:tr>
      <w:tr w:rsidR="00A879C2" w:rsidRPr="005C3CB8">
        <w:trPr>
          <w:trHeight w:hRule="exact" w:val="2835"/>
        </w:trPr>
        <w:tc>
          <w:tcPr>
            <w:tcW w:w="1280" w:type="dxa"/>
            <w:tcBorders>
              <w:top w:val="single" w:sz="4" w:space="0" w:color="auto"/>
              <w:bottom w:val="single" w:sz="12" w:space="0" w:color="auto"/>
            </w:tcBorders>
          </w:tcPr>
          <w:p w:rsidR="00A879C2" w:rsidRPr="005C3CB8" w:rsidRDefault="00A879C2">
            <w:pPr>
              <w:spacing w:line="120" w:lineRule="atLeast"/>
              <w:rPr>
                <w:sz w:val="10"/>
                <w:szCs w:val="10"/>
              </w:rPr>
            </w:pPr>
          </w:p>
          <w:p w:rsidR="00A879C2" w:rsidRPr="005C3CB8" w:rsidRDefault="00A879C2">
            <w:pPr>
              <w:spacing w:line="120" w:lineRule="atLeast"/>
              <w:rPr>
                <w:sz w:val="10"/>
                <w:szCs w:val="10"/>
              </w:rPr>
            </w:pPr>
            <w:r w:rsidRPr="005C3C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Pr="005C3CB8" w:rsidRDefault="00A879C2">
            <w:pPr>
              <w:spacing w:before="320" w:line="240" w:lineRule="exact"/>
              <w:rPr>
                <w:rFonts w:eastAsia="SimHei"/>
                <w:sz w:val="32"/>
                <w:szCs w:val="32"/>
              </w:rPr>
            </w:pPr>
            <w:r w:rsidRPr="005C3CB8">
              <w:rPr>
                <w:rFonts w:eastAsia="SimHei" w:hAnsi="Time New Roman"/>
                <w:sz w:val="32"/>
                <w:szCs w:val="32"/>
              </w:rPr>
              <w:t>禁止酷刑和其他残忍、不人道</w:t>
            </w:r>
          </w:p>
          <w:p w:rsidR="00A879C2" w:rsidRPr="005C3CB8" w:rsidRDefault="00A879C2">
            <w:pPr>
              <w:spacing w:before="160" w:line="240" w:lineRule="exact"/>
              <w:rPr>
                <w:rFonts w:eastAsia="SimHei"/>
                <w:sz w:val="32"/>
                <w:szCs w:val="32"/>
              </w:rPr>
            </w:pPr>
            <w:r w:rsidRPr="005C3CB8">
              <w:rPr>
                <w:rFonts w:eastAsia="SimHei" w:hAnsi="Time New Roman"/>
                <w:sz w:val="32"/>
                <w:szCs w:val="32"/>
              </w:rPr>
              <w:t>或有辱人格的待遇或处罚公约</w:t>
            </w:r>
          </w:p>
          <w:p w:rsidR="00A879C2" w:rsidRPr="005C3CB8" w:rsidRDefault="00A879C2">
            <w:pPr>
              <w:spacing w:before="360" w:line="420" w:lineRule="exact"/>
              <w:rPr>
                <w:b/>
                <w:sz w:val="40"/>
                <w:szCs w:val="40"/>
              </w:rPr>
            </w:pPr>
          </w:p>
        </w:tc>
        <w:tc>
          <w:tcPr>
            <w:tcW w:w="2819" w:type="dxa"/>
            <w:tcBorders>
              <w:top w:val="single" w:sz="4" w:space="0" w:color="auto"/>
              <w:bottom w:val="single" w:sz="12" w:space="0" w:color="auto"/>
            </w:tcBorders>
          </w:tcPr>
          <w:p w:rsidR="00A879C2" w:rsidRPr="005C3CB8" w:rsidRDefault="00E05693" w:rsidP="00137BEA">
            <w:pPr>
              <w:spacing w:before="240" w:line="240" w:lineRule="atLeast"/>
              <w:rPr>
                <w:sz w:val="20"/>
              </w:rPr>
            </w:pPr>
            <w:r w:rsidRPr="005C3CB8">
              <w:rPr>
                <w:sz w:val="20"/>
              </w:rPr>
              <w:t xml:space="preserve">Distr.: </w:t>
            </w:r>
            <w:r w:rsidR="00A879C2" w:rsidRPr="005C3CB8">
              <w:rPr>
                <w:sz w:val="20"/>
              </w:rPr>
              <w:t>General</w:t>
            </w:r>
          </w:p>
          <w:p w:rsidR="00A879C2" w:rsidRPr="005C3CB8" w:rsidRDefault="00E05693">
            <w:pPr>
              <w:spacing w:line="240" w:lineRule="atLeast"/>
              <w:rPr>
                <w:sz w:val="20"/>
              </w:rPr>
            </w:pPr>
            <w:r w:rsidRPr="005C3CB8">
              <w:rPr>
                <w:sz w:val="20"/>
              </w:rPr>
              <w:t>20 January</w:t>
            </w:r>
            <w:r w:rsidR="00D83B4B" w:rsidRPr="005C3CB8">
              <w:rPr>
                <w:sz w:val="20"/>
              </w:rPr>
              <w:t xml:space="preserve"> 20</w:t>
            </w:r>
            <w:r w:rsidR="000A551A" w:rsidRPr="005C3CB8">
              <w:rPr>
                <w:sz w:val="20"/>
              </w:rPr>
              <w:t>11</w:t>
            </w:r>
          </w:p>
          <w:p w:rsidR="00A879C2" w:rsidRPr="005C3CB8" w:rsidRDefault="00A879C2" w:rsidP="00626C95">
            <w:pPr>
              <w:spacing w:line="240" w:lineRule="atLeast"/>
              <w:rPr>
                <w:sz w:val="20"/>
              </w:rPr>
            </w:pPr>
            <w:r w:rsidRPr="005C3CB8">
              <w:rPr>
                <w:sz w:val="20"/>
              </w:rPr>
              <w:t xml:space="preserve">Chinese </w:t>
            </w:r>
          </w:p>
          <w:p w:rsidR="00A879C2" w:rsidRPr="005C3CB8" w:rsidRDefault="00E05693" w:rsidP="00137BEA">
            <w:pPr>
              <w:spacing w:line="240" w:lineRule="atLeast"/>
              <w:rPr>
                <w:sz w:val="20"/>
              </w:rPr>
            </w:pPr>
            <w:r w:rsidRPr="005C3CB8">
              <w:rPr>
                <w:sz w:val="20"/>
              </w:rPr>
              <w:t>Origina</w:t>
            </w:r>
            <w:r w:rsidR="005C3CB8">
              <w:rPr>
                <w:sz w:val="20"/>
              </w:rPr>
              <w:t>l:</w:t>
            </w:r>
            <w:r w:rsidRPr="005C3CB8">
              <w:rPr>
                <w:sz w:val="20"/>
              </w:rPr>
              <w:t xml:space="preserve"> </w:t>
            </w:r>
            <w:r w:rsidR="00A879C2" w:rsidRPr="005C3CB8">
              <w:rPr>
                <w:sz w:val="20"/>
              </w:rPr>
              <w:t>English</w:t>
            </w:r>
          </w:p>
        </w:tc>
      </w:tr>
    </w:tbl>
    <w:p w:rsidR="00A879C2" w:rsidRPr="005C3CB8" w:rsidRDefault="00A879C2" w:rsidP="004B6476">
      <w:pPr>
        <w:spacing w:before="120"/>
        <w:rPr>
          <w:rFonts w:eastAsia="SimHei"/>
          <w:sz w:val="24"/>
          <w:szCs w:val="24"/>
        </w:rPr>
      </w:pPr>
      <w:r w:rsidRPr="005C3CB8">
        <w:rPr>
          <w:rFonts w:eastAsia="SimHei" w:hAnsi="Time New Roman"/>
          <w:sz w:val="24"/>
          <w:szCs w:val="24"/>
        </w:rPr>
        <w:t>禁止酷刑委员会</w:t>
      </w:r>
    </w:p>
    <w:p w:rsidR="00A879C2" w:rsidRPr="005C3CB8" w:rsidRDefault="00A879C2">
      <w:pPr>
        <w:rPr>
          <w:rFonts w:eastAsia="SimHei"/>
        </w:rPr>
      </w:pPr>
      <w:r w:rsidRPr="005C3CB8">
        <w:rPr>
          <w:rFonts w:eastAsia="SimHei" w:hAnsi="Time New Roman"/>
        </w:rPr>
        <w:t>第</w:t>
      </w:r>
      <w:r w:rsidR="00E05693" w:rsidRPr="005C3CB8">
        <w:rPr>
          <w:rFonts w:eastAsia="SimHei" w:hAnsi="Time New Roman"/>
          <w:lang w:val="en-GB"/>
        </w:rPr>
        <w:t>四十五届会议</w:t>
      </w:r>
    </w:p>
    <w:p w:rsidR="00A879C2" w:rsidRPr="005C3CB8" w:rsidRDefault="000058EC">
      <w:r w:rsidRPr="005C3CB8">
        <w:t>20</w:t>
      </w:r>
      <w:r w:rsidR="00E05693" w:rsidRPr="005C3CB8">
        <w:rPr>
          <w:lang w:val="en-GB"/>
        </w:rPr>
        <w:t>10</w:t>
      </w:r>
      <w:r w:rsidR="00E05693" w:rsidRPr="005C3CB8">
        <w:rPr>
          <w:lang w:val="en-GB"/>
        </w:rPr>
        <w:t>年</w:t>
      </w:r>
      <w:r w:rsidR="00E05693" w:rsidRPr="005C3CB8">
        <w:rPr>
          <w:lang w:val="en-GB"/>
        </w:rPr>
        <w:t>11</w:t>
      </w:r>
      <w:r w:rsidR="00E05693" w:rsidRPr="005C3CB8">
        <w:rPr>
          <w:lang w:val="en-GB"/>
        </w:rPr>
        <w:t>月</w:t>
      </w:r>
      <w:r w:rsidR="00E05693" w:rsidRPr="005C3CB8">
        <w:rPr>
          <w:lang w:val="en-GB"/>
        </w:rPr>
        <w:t>1</w:t>
      </w:r>
      <w:r w:rsidR="00E05693" w:rsidRPr="005C3CB8">
        <w:rPr>
          <w:lang w:val="en-GB"/>
        </w:rPr>
        <w:t>日至</w:t>
      </w:r>
      <w:r w:rsidR="00E05693" w:rsidRPr="005C3CB8">
        <w:rPr>
          <w:lang w:val="en-GB"/>
        </w:rPr>
        <w:t>19</w:t>
      </w:r>
      <w:r w:rsidR="00E05693" w:rsidRPr="005C3CB8">
        <w:rPr>
          <w:lang w:val="en-GB"/>
        </w:rPr>
        <w:t>日</w:t>
      </w:r>
    </w:p>
    <w:p w:rsidR="00A879C2" w:rsidRPr="005C3CB8" w:rsidRDefault="008D6116" w:rsidP="00E05693">
      <w:pPr>
        <w:pStyle w:val="HChGC"/>
      </w:pPr>
      <w:r w:rsidRPr="005C3CB8">
        <w:rPr>
          <w:lang w:val="fr-CH"/>
        </w:rPr>
        <w:tab/>
      </w:r>
      <w:r w:rsidRPr="005C3CB8">
        <w:rPr>
          <w:lang w:val="fr-CH"/>
        </w:rPr>
        <w:tab/>
      </w:r>
      <w:r w:rsidR="00E05693" w:rsidRPr="005C3CB8">
        <w:t>审议缔约国根据《公约》第</w:t>
      </w:r>
      <w:r w:rsidR="00E05693" w:rsidRPr="005C3CB8">
        <w:t>19</w:t>
      </w:r>
      <w:r w:rsidR="00E05693" w:rsidRPr="005C3CB8">
        <w:t>条提交的报告</w:t>
      </w:r>
    </w:p>
    <w:p w:rsidR="00E05693" w:rsidRPr="005C3CB8" w:rsidRDefault="00E05693" w:rsidP="00E05693">
      <w:pPr>
        <w:pStyle w:val="H1GC"/>
      </w:pPr>
      <w:r w:rsidRPr="005C3CB8">
        <w:tab/>
      </w:r>
      <w:r w:rsidRPr="005C3CB8">
        <w:tab/>
      </w:r>
      <w:r w:rsidRPr="005C3CB8">
        <w:t>禁止酷刑委员会的结论性意见</w:t>
      </w:r>
    </w:p>
    <w:p w:rsidR="00E05693" w:rsidRPr="005C3CB8" w:rsidRDefault="00E05693" w:rsidP="00E05693">
      <w:pPr>
        <w:pStyle w:val="HChGC"/>
      </w:pPr>
      <w:r w:rsidRPr="005C3CB8">
        <w:tab/>
      </w:r>
      <w:r w:rsidRPr="005C3CB8">
        <w:tab/>
      </w:r>
      <w:r w:rsidRPr="005C3CB8">
        <w:t>蒙古</w:t>
      </w:r>
    </w:p>
    <w:p w:rsidR="00E05693" w:rsidRPr="005C3CB8" w:rsidRDefault="00E05693" w:rsidP="00E05693">
      <w:pPr>
        <w:pStyle w:val="SingleTxtGC"/>
      </w:pPr>
      <w:r w:rsidRPr="005C3CB8">
        <w:t xml:space="preserve">1.  </w:t>
      </w:r>
      <w:r w:rsidRPr="005C3CB8">
        <w:t>委员会在</w:t>
      </w:r>
      <w:r w:rsidRPr="005C3CB8">
        <w:t>2010</w:t>
      </w:r>
      <w:r w:rsidRPr="005C3CB8">
        <w:t>年</w:t>
      </w:r>
      <w:r w:rsidRPr="005C3CB8">
        <w:t>11</w:t>
      </w:r>
      <w:r w:rsidRPr="005C3CB8">
        <w:t>月</w:t>
      </w:r>
      <w:r w:rsidRPr="005C3CB8">
        <w:t>5</w:t>
      </w:r>
      <w:r w:rsidRPr="005C3CB8">
        <w:t>日和</w:t>
      </w:r>
      <w:r w:rsidRPr="005C3CB8">
        <w:t>8</w:t>
      </w:r>
      <w:r w:rsidRPr="005C3CB8">
        <w:t>日举行的第</w:t>
      </w:r>
      <w:r w:rsidRPr="005C3CB8">
        <w:t>963</w:t>
      </w:r>
      <w:r w:rsidRPr="005C3CB8">
        <w:t>和第</w:t>
      </w:r>
      <w:r w:rsidRPr="005C3CB8">
        <w:t>964</w:t>
      </w:r>
      <w:r w:rsidRPr="005C3CB8">
        <w:t>次会议</w:t>
      </w:r>
      <w:r w:rsidRPr="005C3CB8">
        <w:t>(CAT/C/ SR.963</w:t>
      </w:r>
      <w:r w:rsidRPr="005C3CB8">
        <w:t>和</w:t>
      </w:r>
      <w:r w:rsidRPr="005C3CB8">
        <w:t>964)</w:t>
      </w:r>
      <w:r w:rsidRPr="005C3CB8">
        <w:t>上审议了蒙古的初次报告</w:t>
      </w:r>
      <w:r w:rsidRPr="005C3CB8">
        <w:t>(CAT/C/MNG/1)</w:t>
      </w:r>
      <w:r w:rsidRPr="005C3CB8">
        <w:t>，并在其第</w:t>
      </w:r>
      <w:r w:rsidRPr="005C3CB8">
        <w:t>976</w:t>
      </w:r>
      <w:r w:rsidRPr="005C3CB8">
        <w:t>次会议</w:t>
      </w:r>
      <w:r w:rsidRPr="005C3CB8">
        <w:t>(CAT/C/SR.976)</w:t>
      </w:r>
      <w:r w:rsidRPr="005C3CB8">
        <w:t>上通过了以下结论性意见。</w:t>
      </w:r>
    </w:p>
    <w:p w:rsidR="00E05693" w:rsidRPr="005C3CB8" w:rsidRDefault="00E05693" w:rsidP="00E05693">
      <w:pPr>
        <w:pStyle w:val="H1GC"/>
      </w:pPr>
      <w:r w:rsidRPr="005C3CB8">
        <w:tab/>
      </w:r>
      <w:r w:rsidRPr="005C3CB8">
        <w:tab/>
        <w:t>A.</w:t>
      </w:r>
      <w:r w:rsidRPr="005C3CB8">
        <w:tab/>
      </w:r>
      <w:r w:rsidRPr="005C3CB8">
        <w:t>导言</w:t>
      </w:r>
    </w:p>
    <w:p w:rsidR="00E05693" w:rsidRPr="005C3CB8" w:rsidRDefault="00E05693" w:rsidP="00E05693">
      <w:pPr>
        <w:pStyle w:val="SingleTxtGC"/>
      </w:pPr>
      <w:r w:rsidRPr="005C3CB8">
        <w:t xml:space="preserve">2.  </w:t>
      </w:r>
      <w:r w:rsidRPr="005C3CB8">
        <w:t>委员会欢迎蒙古提交初次报告，该报告虽然基本遵循了委员会的报告准则，却缺乏有关《公约》条款执行情况的统计和实际资料。委员会感到遗憾的是，报告提交拖延了六年，使其无法监测缔约国自批准《公约》以来执行《公约》的情况。委员会还感到遗憾的是，没有民间社会组织参加编写报告。</w:t>
      </w:r>
    </w:p>
    <w:p w:rsidR="00E05693" w:rsidRPr="005C3CB8" w:rsidRDefault="00E05693" w:rsidP="00E05693">
      <w:pPr>
        <w:pStyle w:val="SingleTxtGC"/>
      </w:pPr>
      <w:r w:rsidRPr="005C3CB8">
        <w:t xml:space="preserve">3.  </w:t>
      </w:r>
      <w:r w:rsidRPr="005C3CB8">
        <w:t>委员会欢迎与缔约国代表团进行的坦率和建设性对话以及对委员会成员所提问题的详细口头答复，这为委员会提供了重要的补充资料。</w:t>
      </w:r>
    </w:p>
    <w:p w:rsidR="00E05693" w:rsidRPr="005C3CB8" w:rsidRDefault="00E05693" w:rsidP="00E05693">
      <w:pPr>
        <w:pStyle w:val="H1GC"/>
      </w:pPr>
      <w:r w:rsidRPr="005C3CB8">
        <w:tab/>
        <w:t>B.</w:t>
      </w:r>
      <w:r w:rsidRPr="005C3CB8">
        <w:tab/>
      </w:r>
      <w:r w:rsidRPr="005C3CB8">
        <w:t>积极方面</w:t>
      </w:r>
    </w:p>
    <w:p w:rsidR="00E05693" w:rsidRPr="005C3CB8" w:rsidRDefault="00E05693" w:rsidP="00E05693">
      <w:pPr>
        <w:pStyle w:val="SingleTxtGC"/>
      </w:pPr>
      <w:r w:rsidRPr="005C3CB8">
        <w:t xml:space="preserve">4.  </w:t>
      </w:r>
      <w:r w:rsidRPr="005C3CB8">
        <w:t>委员会欢迎缔约国自</w:t>
      </w:r>
      <w:r w:rsidRPr="005C3CB8">
        <w:t>2002</w:t>
      </w:r>
      <w:r w:rsidRPr="005C3CB8">
        <w:t>年</w:t>
      </w:r>
      <w:r w:rsidRPr="005C3CB8">
        <w:t>1</w:t>
      </w:r>
      <w:r w:rsidRPr="005C3CB8">
        <w:t>月</w:t>
      </w:r>
      <w:r w:rsidRPr="005C3CB8">
        <w:t>24</w:t>
      </w:r>
      <w:r w:rsidR="009B66FD" w:rsidRPr="005C3CB8">
        <w:t>日加入《公约》以来</w:t>
      </w:r>
      <w:r w:rsidRPr="005C3CB8">
        <w:t>已批准或加入了下列国际文书：</w:t>
      </w:r>
    </w:p>
    <w:p w:rsidR="00E05693" w:rsidRPr="005C3CB8" w:rsidRDefault="00E05693" w:rsidP="009B66FD">
      <w:pPr>
        <w:pStyle w:val="SingleTxtGC"/>
        <w:numPr>
          <w:ilvl w:val="0"/>
          <w:numId w:val="40"/>
        </w:numPr>
      </w:pPr>
      <w:r w:rsidRPr="005C3CB8">
        <w:t>2002</w:t>
      </w:r>
      <w:r w:rsidRPr="005C3CB8">
        <w:t>年</w:t>
      </w:r>
      <w:r w:rsidRPr="005C3CB8">
        <w:t>3</w:t>
      </w:r>
      <w:r w:rsidRPr="005C3CB8">
        <w:t>月，《消除对妇女一切形式歧视公约任择议定书》；</w:t>
      </w:r>
    </w:p>
    <w:p w:rsidR="00E05693" w:rsidRPr="005C3CB8" w:rsidRDefault="00E05693" w:rsidP="009B66FD">
      <w:pPr>
        <w:pStyle w:val="SingleTxtGC"/>
        <w:numPr>
          <w:ilvl w:val="0"/>
          <w:numId w:val="40"/>
        </w:numPr>
      </w:pPr>
      <w:r w:rsidRPr="005C3CB8">
        <w:t>2002</w:t>
      </w:r>
      <w:r w:rsidRPr="005C3CB8">
        <w:t>年</w:t>
      </w:r>
      <w:r w:rsidRPr="005C3CB8">
        <w:t>4</w:t>
      </w:r>
      <w:r w:rsidRPr="005C3CB8">
        <w:t>月，《国际刑事法院罗马规约》；</w:t>
      </w:r>
    </w:p>
    <w:p w:rsidR="00E05693" w:rsidRPr="005C3CB8" w:rsidRDefault="00E05693" w:rsidP="00300C14">
      <w:pPr>
        <w:pStyle w:val="SingleTxtGC"/>
        <w:numPr>
          <w:ilvl w:val="0"/>
          <w:numId w:val="40"/>
        </w:numPr>
        <w:spacing w:after="100"/>
      </w:pPr>
      <w:r w:rsidRPr="005C3CB8">
        <w:t>2003</w:t>
      </w:r>
      <w:r w:rsidRPr="005C3CB8">
        <w:t>年</w:t>
      </w:r>
      <w:r w:rsidRPr="005C3CB8">
        <w:t>6</w:t>
      </w:r>
      <w:r w:rsidRPr="005C3CB8">
        <w:t>月，《儿童权利公约关于买卖儿童，儿童卖淫和儿童色情制品问题的任择议定书》；</w:t>
      </w:r>
    </w:p>
    <w:p w:rsidR="00E05693" w:rsidRPr="005C3CB8" w:rsidRDefault="00E05693" w:rsidP="00300C14">
      <w:pPr>
        <w:pStyle w:val="SingleTxtGC"/>
        <w:numPr>
          <w:ilvl w:val="0"/>
          <w:numId w:val="40"/>
        </w:numPr>
        <w:spacing w:after="100"/>
      </w:pPr>
      <w:r w:rsidRPr="005C3CB8">
        <w:t>2004</w:t>
      </w:r>
      <w:r w:rsidRPr="005C3CB8">
        <w:t>年</w:t>
      </w:r>
      <w:r w:rsidRPr="005C3CB8">
        <w:t>10</w:t>
      </w:r>
      <w:r w:rsidRPr="005C3CB8">
        <w:t>月，《儿童权利公约关于儿童卷入武装冲突问题的任择议定书》；</w:t>
      </w:r>
    </w:p>
    <w:p w:rsidR="00E05693" w:rsidRPr="005C3CB8" w:rsidRDefault="00E05693" w:rsidP="00300C14">
      <w:pPr>
        <w:pStyle w:val="SingleTxtGC"/>
        <w:numPr>
          <w:ilvl w:val="0"/>
          <w:numId w:val="40"/>
        </w:numPr>
        <w:spacing w:after="100"/>
      </w:pPr>
      <w:r w:rsidRPr="005C3CB8">
        <w:t>2008</w:t>
      </w:r>
      <w:r w:rsidRPr="005C3CB8">
        <w:t>年</w:t>
      </w:r>
      <w:r w:rsidRPr="005C3CB8">
        <w:t>5</w:t>
      </w:r>
      <w:r w:rsidRPr="005C3CB8">
        <w:t>月，《联合国打击跨国有组织犯罪公约》及其议定书；</w:t>
      </w:r>
    </w:p>
    <w:p w:rsidR="00E05693" w:rsidRPr="005C3CB8" w:rsidRDefault="00E05693" w:rsidP="00300C14">
      <w:pPr>
        <w:pStyle w:val="SingleTxtGC"/>
        <w:numPr>
          <w:ilvl w:val="0"/>
          <w:numId w:val="40"/>
        </w:numPr>
        <w:spacing w:after="100"/>
      </w:pPr>
      <w:r w:rsidRPr="005C3CB8">
        <w:t>2009</w:t>
      </w:r>
      <w:r w:rsidRPr="005C3CB8">
        <w:t>年</w:t>
      </w:r>
      <w:r w:rsidRPr="005C3CB8">
        <w:t>5</w:t>
      </w:r>
      <w:r w:rsidRPr="005C3CB8">
        <w:t>月，《残疾人权利公约》；</w:t>
      </w:r>
    </w:p>
    <w:p w:rsidR="00E05693" w:rsidRPr="005C3CB8" w:rsidRDefault="00E05693" w:rsidP="00300C14">
      <w:pPr>
        <w:pStyle w:val="SingleTxtGC"/>
        <w:numPr>
          <w:ilvl w:val="0"/>
          <w:numId w:val="40"/>
        </w:numPr>
        <w:spacing w:after="100"/>
      </w:pPr>
      <w:r w:rsidRPr="005C3CB8">
        <w:t>2009</w:t>
      </w:r>
      <w:r w:rsidRPr="005C3CB8">
        <w:t>年</w:t>
      </w:r>
      <w:r w:rsidRPr="005C3CB8">
        <w:t>5</w:t>
      </w:r>
      <w:r w:rsidRPr="005C3CB8">
        <w:t>月，《残疾人权利公约任择议定书》；</w:t>
      </w:r>
    </w:p>
    <w:p w:rsidR="00E05693" w:rsidRPr="005C3CB8" w:rsidRDefault="00E05693" w:rsidP="00300C14">
      <w:pPr>
        <w:pStyle w:val="SingleTxtGC"/>
        <w:numPr>
          <w:ilvl w:val="0"/>
          <w:numId w:val="40"/>
        </w:numPr>
        <w:spacing w:after="100"/>
      </w:pPr>
      <w:r w:rsidRPr="005C3CB8">
        <w:t>2010</w:t>
      </w:r>
      <w:r w:rsidRPr="005C3CB8">
        <w:t>年</w:t>
      </w:r>
      <w:r w:rsidRPr="005C3CB8">
        <w:t>7</w:t>
      </w:r>
      <w:r w:rsidRPr="005C3CB8">
        <w:t>月，《经济、社会、文化权利国际公约任择议定书》。</w:t>
      </w:r>
    </w:p>
    <w:p w:rsidR="00E05693" w:rsidRPr="005C3CB8" w:rsidRDefault="00E05693" w:rsidP="00300C14">
      <w:pPr>
        <w:pStyle w:val="SingleTxtGC"/>
        <w:spacing w:after="100"/>
      </w:pPr>
      <w:r w:rsidRPr="005C3CB8">
        <w:t xml:space="preserve">5.  </w:t>
      </w:r>
      <w:r w:rsidRPr="005C3CB8">
        <w:t>委员会注意到缔约国正在努力改革立法，以确保更好地保护人权，特别是：</w:t>
      </w:r>
    </w:p>
    <w:p w:rsidR="00E05693" w:rsidRPr="005C3CB8" w:rsidRDefault="00E05693" w:rsidP="00300C14">
      <w:pPr>
        <w:pStyle w:val="SingleTxtGC"/>
        <w:numPr>
          <w:ilvl w:val="0"/>
          <w:numId w:val="41"/>
        </w:numPr>
        <w:spacing w:after="100"/>
      </w:pPr>
      <w:r w:rsidRPr="005C3CB8">
        <w:t>2002</w:t>
      </w:r>
      <w:r w:rsidRPr="005C3CB8">
        <w:t>年通过</w:t>
      </w:r>
      <w:r w:rsidR="009B66FD" w:rsidRPr="005C3CB8">
        <w:t>了</w:t>
      </w:r>
      <w:r w:rsidRPr="005C3CB8">
        <w:t>《刑法典》；</w:t>
      </w:r>
    </w:p>
    <w:p w:rsidR="00E05693" w:rsidRPr="005C3CB8" w:rsidRDefault="00E05693" w:rsidP="00300C14">
      <w:pPr>
        <w:pStyle w:val="SingleTxtGC"/>
        <w:numPr>
          <w:ilvl w:val="0"/>
          <w:numId w:val="41"/>
        </w:numPr>
        <w:spacing w:after="100"/>
      </w:pPr>
      <w:r w:rsidRPr="005C3CB8">
        <w:t>2005</w:t>
      </w:r>
      <w:r w:rsidRPr="005C3CB8">
        <w:t>年通过</w:t>
      </w:r>
      <w:r w:rsidR="00E41138" w:rsidRPr="005C3CB8">
        <w:t>了</w:t>
      </w:r>
      <w:r w:rsidRPr="005C3CB8">
        <w:t>《反家庭暴力法》；</w:t>
      </w:r>
    </w:p>
    <w:p w:rsidR="00E05693" w:rsidRPr="005C3CB8" w:rsidRDefault="00E05693" w:rsidP="00300C14">
      <w:pPr>
        <w:pStyle w:val="SingleTxtGC"/>
        <w:numPr>
          <w:ilvl w:val="0"/>
          <w:numId w:val="41"/>
        </w:numPr>
        <w:spacing w:after="100"/>
      </w:pPr>
      <w:r w:rsidRPr="005C3CB8">
        <w:t>2007</w:t>
      </w:r>
      <w:r w:rsidRPr="005C3CB8">
        <w:t>年</w:t>
      </w:r>
      <w:r w:rsidRPr="005C3CB8">
        <w:t>8</w:t>
      </w:r>
      <w:r w:rsidRPr="005C3CB8">
        <w:t>月</w:t>
      </w:r>
      <w:r w:rsidRPr="005C3CB8">
        <w:t>3</w:t>
      </w:r>
      <w:r w:rsidRPr="005C3CB8">
        <w:t>日修订</w:t>
      </w:r>
      <w:r w:rsidR="00E41138" w:rsidRPr="005C3CB8">
        <w:t>了</w:t>
      </w:r>
      <w:r w:rsidRPr="005C3CB8">
        <w:t>《法院决定执行法》；</w:t>
      </w:r>
    </w:p>
    <w:p w:rsidR="00E05693" w:rsidRPr="005C3CB8" w:rsidRDefault="00E05693" w:rsidP="00300C14">
      <w:pPr>
        <w:pStyle w:val="SingleTxtGC"/>
        <w:numPr>
          <w:ilvl w:val="0"/>
          <w:numId w:val="41"/>
        </w:numPr>
        <w:spacing w:after="100"/>
      </w:pPr>
      <w:r w:rsidRPr="005C3CB8">
        <w:t>2008</w:t>
      </w:r>
      <w:r w:rsidRPr="005C3CB8">
        <w:t>年</w:t>
      </w:r>
      <w:r w:rsidRPr="005C3CB8">
        <w:t>2</w:t>
      </w:r>
      <w:r w:rsidRPr="005C3CB8">
        <w:t>月</w:t>
      </w:r>
      <w:r w:rsidRPr="005C3CB8">
        <w:t>1</w:t>
      </w:r>
      <w:r w:rsidRPr="005C3CB8">
        <w:t>日颁布</w:t>
      </w:r>
      <w:r w:rsidR="00E41138" w:rsidRPr="005C3CB8">
        <w:t>了对《</w:t>
      </w:r>
      <w:r w:rsidRPr="005C3CB8">
        <w:t>刑</w:t>
      </w:r>
      <w:r w:rsidR="00E41138" w:rsidRPr="005C3CB8">
        <w:t>法典》的</w:t>
      </w:r>
      <w:r w:rsidRPr="005C3CB8">
        <w:t>修正。</w:t>
      </w:r>
    </w:p>
    <w:p w:rsidR="00E05693" w:rsidRPr="005C3CB8" w:rsidRDefault="00E05693" w:rsidP="00300C14">
      <w:pPr>
        <w:pStyle w:val="SingleTxtGC"/>
        <w:spacing w:after="100"/>
      </w:pPr>
      <w:r w:rsidRPr="005C3CB8">
        <w:t xml:space="preserve">6.  </w:t>
      </w:r>
      <w:r w:rsidRPr="005C3CB8">
        <w:t>委员会赞赏地注意到缔约国采取</w:t>
      </w:r>
      <w:r w:rsidR="00E41138" w:rsidRPr="005C3CB8">
        <w:t>了</w:t>
      </w:r>
      <w:r w:rsidRPr="005C3CB8">
        <w:t>新的措施和政策，以确保更好地保护人权，特别是：</w:t>
      </w:r>
    </w:p>
    <w:p w:rsidR="00E05693" w:rsidRPr="005C3CB8" w:rsidRDefault="00E05693" w:rsidP="00300C14">
      <w:pPr>
        <w:pStyle w:val="SingleTxtGC"/>
        <w:numPr>
          <w:ilvl w:val="0"/>
          <w:numId w:val="42"/>
        </w:numPr>
        <w:spacing w:after="100"/>
      </w:pPr>
      <w:r w:rsidRPr="005C3CB8">
        <w:t>2003</w:t>
      </w:r>
      <w:r w:rsidRPr="005C3CB8">
        <w:t>年</w:t>
      </w:r>
      <w:r w:rsidR="00E41138" w:rsidRPr="005C3CB8">
        <w:t>制定了</w:t>
      </w:r>
      <w:r w:rsidRPr="005C3CB8">
        <w:t>《蒙古国家人权行动方案》，并在</w:t>
      </w:r>
      <w:r w:rsidRPr="005C3CB8">
        <w:t>2005</w:t>
      </w:r>
      <w:r w:rsidRPr="005C3CB8">
        <w:t>年成立</w:t>
      </w:r>
      <w:r w:rsidR="00E41138" w:rsidRPr="005C3CB8">
        <w:t>了</w:t>
      </w:r>
      <w:r w:rsidRPr="005C3CB8">
        <w:t>国家方案执行委员会；</w:t>
      </w:r>
    </w:p>
    <w:p w:rsidR="00E05693" w:rsidRPr="005C3CB8" w:rsidRDefault="00E05693" w:rsidP="00300C14">
      <w:pPr>
        <w:pStyle w:val="SingleTxtGC"/>
        <w:numPr>
          <w:ilvl w:val="0"/>
          <w:numId w:val="42"/>
        </w:numPr>
        <w:spacing w:after="100"/>
      </w:pPr>
      <w:r w:rsidRPr="005C3CB8">
        <w:t>自</w:t>
      </w:r>
      <w:r w:rsidRPr="005C3CB8">
        <w:t>2004</w:t>
      </w:r>
      <w:r w:rsidRPr="005C3CB8">
        <w:t>年以来向特别程序任务负责人发出长期邀请；</w:t>
      </w:r>
    </w:p>
    <w:p w:rsidR="00E05693" w:rsidRPr="005C3CB8" w:rsidRDefault="00E05693" w:rsidP="00300C14">
      <w:pPr>
        <w:pStyle w:val="SingleTxtGC"/>
        <w:numPr>
          <w:ilvl w:val="0"/>
          <w:numId w:val="42"/>
        </w:numPr>
        <w:spacing w:after="100"/>
      </w:pPr>
      <w:r w:rsidRPr="005C3CB8">
        <w:t>2007</w:t>
      </w:r>
      <w:r w:rsidR="00E41138" w:rsidRPr="005C3CB8">
        <w:t>年制定了</w:t>
      </w:r>
      <w:r w:rsidRPr="005C3CB8">
        <w:t>《反家庭暴力国家方案》；</w:t>
      </w:r>
    </w:p>
    <w:p w:rsidR="00E05693" w:rsidRPr="005C3CB8" w:rsidRDefault="00E41138" w:rsidP="00300C14">
      <w:pPr>
        <w:pStyle w:val="SingleTxtGC"/>
        <w:numPr>
          <w:ilvl w:val="0"/>
          <w:numId w:val="42"/>
        </w:numPr>
        <w:spacing w:after="100"/>
      </w:pPr>
      <w:r w:rsidRPr="005C3CB8">
        <w:t>制定了</w:t>
      </w:r>
      <w:r w:rsidR="00E05693" w:rsidRPr="005C3CB8">
        <w:t>《</w:t>
      </w:r>
      <w:r w:rsidR="00E05693" w:rsidRPr="005C3CB8">
        <w:t>2005-2015</w:t>
      </w:r>
      <w:r w:rsidR="00E05693" w:rsidRPr="005C3CB8">
        <w:t>年保护儿童和妇女免受以性剥削为目的的贩运国家方案》；</w:t>
      </w:r>
    </w:p>
    <w:p w:rsidR="00E05693" w:rsidRPr="005C3CB8" w:rsidRDefault="00E05693" w:rsidP="00300C14">
      <w:pPr>
        <w:pStyle w:val="SingleTxtGC"/>
        <w:numPr>
          <w:ilvl w:val="0"/>
          <w:numId w:val="42"/>
        </w:numPr>
        <w:spacing w:after="100"/>
      </w:pPr>
      <w:r w:rsidRPr="005C3CB8">
        <w:t>在首都所有地区及所有</w:t>
      </w:r>
      <w:r w:rsidRPr="005C3CB8">
        <w:t>21</w:t>
      </w:r>
      <w:r w:rsidRPr="005C3CB8">
        <w:t>个省</w:t>
      </w:r>
      <w:r w:rsidR="00E41138" w:rsidRPr="005C3CB8">
        <w:t>开设了</w:t>
      </w:r>
      <w:r w:rsidRPr="005C3CB8">
        <w:t>法律援助中心，为涉及刑事</w:t>
      </w:r>
      <w:r w:rsidR="00E41138" w:rsidRPr="005C3CB8">
        <w:t>、</w:t>
      </w:r>
      <w:r w:rsidRPr="005C3CB8">
        <w:t>民事和行政案件的弱势者提供法律咨询意见；</w:t>
      </w:r>
    </w:p>
    <w:p w:rsidR="00E05693" w:rsidRPr="005C3CB8" w:rsidRDefault="00E05693" w:rsidP="00300C14">
      <w:pPr>
        <w:pStyle w:val="SingleTxtGC"/>
        <w:numPr>
          <w:ilvl w:val="0"/>
          <w:numId w:val="42"/>
        </w:numPr>
        <w:spacing w:after="100"/>
      </w:pPr>
      <w:r w:rsidRPr="005C3CB8">
        <w:t>蒙古总统于</w:t>
      </w:r>
      <w:r w:rsidRPr="005C3CB8">
        <w:t>2010</w:t>
      </w:r>
      <w:r w:rsidRPr="005C3CB8">
        <w:t>年</w:t>
      </w:r>
      <w:r w:rsidRPr="005C3CB8">
        <w:t>1</w:t>
      </w:r>
      <w:r w:rsidRPr="005C3CB8">
        <w:t>月</w:t>
      </w:r>
      <w:r w:rsidRPr="005C3CB8">
        <w:t>14</w:t>
      </w:r>
      <w:r w:rsidRPr="005C3CB8">
        <w:t>日宣布暂停死刑，并表示这一禁令应构成废除死刑的第一步。</w:t>
      </w:r>
    </w:p>
    <w:p w:rsidR="00E05693" w:rsidRPr="005C3CB8" w:rsidRDefault="00E05693" w:rsidP="00E41138">
      <w:pPr>
        <w:pStyle w:val="H1GC"/>
      </w:pPr>
      <w:r w:rsidRPr="005C3CB8">
        <w:tab/>
        <w:t>C.</w:t>
      </w:r>
      <w:r w:rsidR="00E41138" w:rsidRPr="005C3CB8">
        <w:tab/>
      </w:r>
      <w:r w:rsidRPr="005C3CB8">
        <w:t>关注的主要问题和建议</w:t>
      </w:r>
    </w:p>
    <w:p w:rsidR="00E05693" w:rsidRPr="005C3CB8" w:rsidRDefault="00E05693" w:rsidP="00840F86">
      <w:pPr>
        <w:pStyle w:val="H23GC"/>
      </w:pPr>
      <w:r w:rsidRPr="005C3CB8">
        <w:rPr>
          <w:bCs/>
        </w:rPr>
        <w:tab/>
      </w:r>
      <w:r w:rsidRPr="005C3CB8">
        <w:rPr>
          <w:bCs/>
        </w:rPr>
        <w:tab/>
      </w:r>
      <w:r w:rsidRPr="005C3CB8">
        <w:t>酷刑的定义和定罪</w:t>
      </w:r>
    </w:p>
    <w:p w:rsidR="00E05693" w:rsidRPr="005C3CB8" w:rsidRDefault="00E05693" w:rsidP="00E05693">
      <w:pPr>
        <w:pStyle w:val="SingleTxtGC"/>
      </w:pPr>
      <w:r w:rsidRPr="005C3CB8">
        <w:t xml:space="preserve">7.  </w:t>
      </w:r>
      <w:r w:rsidRPr="005C3CB8">
        <w:t>虽然委员会注意到缔约国已在</w:t>
      </w:r>
      <w:r w:rsidRPr="005C3CB8">
        <w:t>2008</w:t>
      </w:r>
      <w:r w:rsidR="00840F86" w:rsidRPr="005C3CB8">
        <w:t>年推出对《</w:t>
      </w:r>
      <w:r w:rsidRPr="005C3CB8">
        <w:t>刑</w:t>
      </w:r>
      <w:r w:rsidR="00840F86" w:rsidRPr="005C3CB8">
        <w:t>法典》</w:t>
      </w:r>
      <w:r w:rsidRPr="005C3CB8">
        <w:t>和</w:t>
      </w:r>
      <w:r w:rsidR="00840F86" w:rsidRPr="005C3CB8">
        <w:t>《</w:t>
      </w:r>
      <w:r w:rsidRPr="005C3CB8">
        <w:t>刑事诉讼法</w:t>
      </w:r>
      <w:r w:rsidR="00840F86" w:rsidRPr="005C3CB8">
        <w:t>》</w:t>
      </w:r>
      <w:r w:rsidRPr="005C3CB8">
        <w:t>的若干</w:t>
      </w:r>
      <w:r w:rsidR="00840F86" w:rsidRPr="005C3CB8">
        <w:t>修正</w:t>
      </w:r>
      <w:r w:rsidRPr="005C3CB8">
        <w:t>，</w:t>
      </w:r>
      <w:r w:rsidR="00840F86" w:rsidRPr="005C3CB8">
        <w:t>以</w:t>
      </w:r>
      <w:r w:rsidRPr="005C3CB8">
        <w:t>协调国内立法，与《公约》保持一致，但委员会感到关切的是，正如酷刑和其他残忍、不人道或有辱人格的待遇或处罚问题特别报告员在</w:t>
      </w:r>
      <w:r w:rsidRPr="005C3CB8">
        <w:t>2005</w:t>
      </w:r>
      <w:r w:rsidRPr="005C3CB8">
        <w:t>年访问蒙古的报告</w:t>
      </w:r>
      <w:r w:rsidRPr="005C3CB8">
        <w:t>(E/CN.4/2006/6/Add.4,</w:t>
      </w:r>
      <w:r w:rsidR="00840F86" w:rsidRPr="005C3CB8">
        <w:t xml:space="preserve"> </w:t>
      </w:r>
      <w:r w:rsidRPr="005C3CB8">
        <w:t>第</w:t>
      </w:r>
      <w:r w:rsidRPr="005C3CB8">
        <w:t>39</w:t>
      </w:r>
      <w:r w:rsidRPr="005C3CB8">
        <w:t>段</w:t>
      </w:r>
      <w:r w:rsidRPr="005C3CB8">
        <w:t>)</w:t>
      </w:r>
      <w:r w:rsidRPr="005C3CB8">
        <w:t>中指出的，缔约国没有根据《公约》第</w:t>
      </w:r>
      <w:r w:rsidRPr="005C3CB8">
        <w:t>1</w:t>
      </w:r>
      <w:r w:rsidR="00840F86" w:rsidRPr="005C3CB8">
        <w:t>条的定义在立法中为</w:t>
      </w:r>
      <w:r w:rsidRPr="005C3CB8">
        <w:t>酷刑</w:t>
      </w:r>
      <w:r w:rsidR="00840F86" w:rsidRPr="005C3CB8">
        <w:t>下</w:t>
      </w:r>
      <w:r w:rsidRPr="005C3CB8">
        <w:t>定义</w:t>
      </w:r>
      <w:r w:rsidRPr="005C3CB8">
        <w:t>(</w:t>
      </w:r>
      <w:r w:rsidRPr="005C3CB8">
        <w:t>第</w:t>
      </w:r>
      <w:r w:rsidRPr="005C3CB8">
        <w:t>1</w:t>
      </w:r>
      <w:r w:rsidRPr="005C3CB8">
        <w:t>和</w:t>
      </w:r>
      <w:r w:rsidR="00840F86" w:rsidRPr="005C3CB8">
        <w:t>第</w:t>
      </w:r>
      <w:r w:rsidRPr="005C3CB8">
        <w:t>4</w:t>
      </w:r>
      <w:r w:rsidR="00840F86" w:rsidRPr="005C3CB8">
        <w:t>条</w:t>
      </w:r>
      <w:r w:rsidRPr="005C3CB8">
        <w:t>)</w:t>
      </w:r>
      <w:r w:rsidRPr="005C3CB8">
        <w:t>。</w:t>
      </w:r>
    </w:p>
    <w:p w:rsidR="00E05693" w:rsidRPr="005C3CB8" w:rsidRDefault="00E05693" w:rsidP="004B6476">
      <w:pPr>
        <w:pStyle w:val="SingleTxtGC"/>
        <w:ind w:left="1565"/>
        <w:rPr>
          <w:rFonts w:eastAsia="SimHei"/>
        </w:rPr>
      </w:pPr>
      <w:r w:rsidRPr="005C3CB8">
        <w:rPr>
          <w:rFonts w:eastAsia="SimHei"/>
        </w:rPr>
        <w:t>缔约国应在国家刑事立法中采</w:t>
      </w:r>
      <w:r w:rsidR="008B2BD1" w:rsidRPr="005C3CB8">
        <w:rPr>
          <w:rFonts w:eastAsia="SimHei"/>
        </w:rPr>
        <w:t>用</w:t>
      </w:r>
      <w:r w:rsidRPr="005C3CB8">
        <w:rPr>
          <w:rFonts w:eastAsia="SimHei"/>
        </w:rPr>
        <w:t>一个具有《公约》第</w:t>
      </w:r>
      <w:r w:rsidRPr="005C3CB8">
        <w:rPr>
          <w:rFonts w:eastAsia="SimHei"/>
        </w:rPr>
        <w:t>1</w:t>
      </w:r>
      <w:r w:rsidRPr="005C3CB8">
        <w:rPr>
          <w:rFonts w:eastAsia="SimHei"/>
        </w:rPr>
        <w:t>条全部要素的酷刑定义。缔约国应根据《公约》第</w:t>
      </w:r>
      <w:r w:rsidRPr="005C3CB8">
        <w:rPr>
          <w:rFonts w:eastAsia="SimHei"/>
        </w:rPr>
        <w:t>4</w:t>
      </w:r>
      <w:r w:rsidRPr="005C3CB8">
        <w:rPr>
          <w:rFonts w:eastAsia="SimHei"/>
        </w:rPr>
        <w:t>条，在立法中将酷刑作为一个单独罪行，并应确保对酷刑的惩罚与这一罪行的严重性</w:t>
      </w:r>
      <w:r w:rsidR="008B2BD1" w:rsidRPr="005C3CB8">
        <w:rPr>
          <w:rFonts w:eastAsia="SimHei"/>
        </w:rPr>
        <w:t>相称</w:t>
      </w:r>
      <w:r w:rsidRPr="005C3CB8">
        <w:rPr>
          <w:rFonts w:eastAsia="SimHei"/>
        </w:rPr>
        <w:t>。</w:t>
      </w:r>
    </w:p>
    <w:p w:rsidR="00E05693" w:rsidRPr="005C3CB8" w:rsidRDefault="00E05693" w:rsidP="008B2BD1">
      <w:pPr>
        <w:pStyle w:val="H23GC"/>
      </w:pPr>
      <w:r w:rsidRPr="005C3CB8">
        <w:tab/>
      </w:r>
      <w:r w:rsidRPr="005C3CB8">
        <w:tab/>
      </w:r>
      <w:r w:rsidRPr="005C3CB8">
        <w:t>基本法律保障</w:t>
      </w:r>
    </w:p>
    <w:p w:rsidR="00E05693" w:rsidRPr="005C3CB8" w:rsidRDefault="00E05693" w:rsidP="00E05693">
      <w:pPr>
        <w:pStyle w:val="SingleTxtGC"/>
      </w:pPr>
      <w:r w:rsidRPr="005C3CB8">
        <w:t xml:space="preserve">8.  </w:t>
      </w:r>
      <w:r w:rsidRPr="005C3CB8">
        <w:t>委员会关切</w:t>
      </w:r>
      <w:r w:rsidR="008B2BD1" w:rsidRPr="005C3CB8">
        <w:t>的是，</w:t>
      </w:r>
      <w:r w:rsidRPr="005C3CB8">
        <w:t>有资料说，任意逮捕和拘留经常发生，无法院命令的审前羁押约占三分之二。该委员会还表示关注被捕的嫌</w:t>
      </w:r>
      <w:r w:rsidR="008B2BD1" w:rsidRPr="005C3CB8">
        <w:t>犯</w:t>
      </w:r>
      <w:r w:rsidRPr="005C3CB8">
        <w:t>往往不能够依法迅速接触法官、律师、医生和</w:t>
      </w:r>
      <w:r w:rsidR="008B2BD1" w:rsidRPr="005C3CB8">
        <w:t>其</w:t>
      </w:r>
      <w:r w:rsidRPr="005C3CB8">
        <w:t>家人，而审前拘留</w:t>
      </w:r>
      <w:r w:rsidR="008B2BD1" w:rsidRPr="005C3CB8">
        <w:t>并</w:t>
      </w:r>
      <w:r w:rsidRPr="005C3CB8">
        <w:t>不是作为最后手段使用</w:t>
      </w:r>
      <w:r w:rsidRPr="005C3CB8">
        <w:t>(</w:t>
      </w:r>
      <w:r w:rsidRPr="005C3CB8">
        <w:t>第</w:t>
      </w:r>
      <w:r w:rsidRPr="005C3CB8">
        <w:t>2</w:t>
      </w:r>
      <w:r w:rsidRPr="005C3CB8">
        <w:t>、</w:t>
      </w:r>
      <w:r w:rsidR="008B2BD1" w:rsidRPr="005C3CB8">
        <w:t>第</w:t>
      </w:r>
      <w:r w:rsidRPr="005C3CB8">
        <w:t>11</w:t>
      </w:r>
      <w:r w:rsidRPr="005C3CB8">
        <w:t>和</w:t>
      </w:r>
      <w:r w:rsidR="008B2BD1" w:rsidRPr="005C3CB8">
        <w:t>第</w:t>
      </w:r>
      <w:r w:rsidRPr="005C3CB8">
        <w:t>12</w:t>
      </w:r>
      <w:r w:rsidRPr="005C3CB8">
        <w:t>条</w:t>
      </w:r>
      <w:r w:rsidRPr="005C3CB8">
        <w:t>)</w:t>
      </w:r>
      <w:r w:rsidRPr="005C3CB8">
        <w:t>。</w:t>
      </w:r>
    </w:p>
    <w:p w:rsidR="00E05693" w:rsidRPr="005C3CB8" w:rsidRDefault="00E05693" w:rsidP="004B6476">
      <w:pPr>
        <w:pStyle w:val="SingleTxtGC"/>
        <w:ind w:left="1565"/>
        <w:rPr>
          <w:rFonts w:eastAsia="SimHei"/>
        </w:rPr>
      </w:pPr>
      <w:r w:rsidRPr="005C3CB8">
        <w:rPr>
          <w:rFonts w:eastAsia="SimHei"/>
        </w:rPr>
        <w:t>缔约国应采取迅速和有效的措施，以确保所有被拘留者从拘留一开始就获得全部基本法律保障。这包括被拘留者</w:t>
      </w:r>
      <w:r w:rsidR="008B2BD1" w:rsidRPr="005C3CB8">
        <w:rPr>
          <w:rFonts w:eastAsia="SimHei"/>
        </w:rPr>
        <w:t>有</w:t>
      </w:r>
      <w:r w:rsidRPr="005C3CB8">
        <w:rPr>
          <w:rFonts w:eastAsia="SimHei"/>
        </w:rPr>
        <w:t>权</w:t>
      </w:r>
      <w:r w:rsidR="008B2BD1" w:rsidRPr="005C3CB8">
        <w:rPr>
          <w:rFonts w:eastAsia="SimHei"/>
        </w:rPr>
        <w:t>被告知逮捕原因、迅速接触律师</w:t>
      </w:r>
      <w:r w:rsidRPr="005C3CB8">
        <w:rPr>
          <w:rFonts w:eastAsia="SimHei"/>
        </w:rPr>
        <w:t>并在必要时</w:t>
      </w:r>
      <w:r w:rsidR="008B2BD1" w:rsidRPr="005C3CB8">
        <w:rPr>
          <w:rFonts w:eastAsia="SimHei"/>
        </w:rPr>
        <w:t>获得</w:t>
      </w:r>
      <w:r w:rsidRPr="005C3CB8">
        <w:rPr>
          <w:rFonts w:eastAsia="SimHei"/>
        </w:rPr>
        <w:t>法律援助。他们也应该</w:t>
      </w:r>
      <w:r w:rsidR="008B2BD1" w:rsidRPr="005C3CB8">
        <w:rPr>
          <w:rFonts w:eastAsia="SimHei"/>
        </w:rPr>
        <w:t>能够接受最好由</w:t>
      </w:r>
      <w:r w:rsidRPr="005C3CB8">
        <w:rPr>
          <w:rFonts w:eastAsia="SimHei"/>
        </w:rPr>
        <w:t>自己选择的医生进行的独立医疗检查、通知亲属和被迅速带上法庭，并由法院按照国际标准审查其拘留是否合法。</w:t>
      </w:r>
    </w:p>
    <w:p w:rsidR="00E05693" w:rsidRPr="005C3CB8" w:rsidRDefault="00E05693" w:rsidP="008B2BD1">
      <w:pPr>
        <w:pStyle w:val="H23GC"/>
      </w:pPr>
      <w:r w:rsidRPr="005C3CB8">
        <w:tab/>
      </w:r>
      <w:r w:rsidRPr="005C3CB8">
        <w:tab/>
      </w:r>
      <w:r w:rsidRPr="005C3CB8">
        <w:t>酷刑行为的有罪不罚现象</w:t>
      </w:r>
    </w:p>
    <w:p w:rsidR="00E05693" w:rsidRPr="005C3CB8" w:rsidRDefault="00E05693" w:rsidP="00E05693">
      <w:pPr>
        <w:pStyle w:val="SingleTxtGC"/>
      </w:pPr>
      <w:r w:rsidRPr="005C3CB8">
        <w:t xml:space="preserve">9.  </w:t>
      </w:r>
      <w:r w:rsidRPr="005C3CB8">
        <w:t>委员会关切</w:t>
      </w:r>
      <w:r w:rsidR="008B2BD1" w:rsidRPr="005C3CB8">
        <w:t>的是，</w:t>
      </w:r>
      <w:r w:rsidRPr="005C3CB8">
        <w:t>有报告说，执法人员和审讯人员并不</w:t>
      </w:r>
      <w:r w:rsidR="008B2BD1" w:rsidRPr="005C3CB8">
        <w:t>一定会</w:t>
      </w:r>
      <w:r w:rsidRPr="005C3CB8">
        <w:t>因酷刑和虐待行为而受到起诉和适当惩罚。酷刑问题特别报告员也提到这一问题，指出</w:t>
      </w:r>
      <w:r w:rsidR="005C3CB8">
        <w:rPr>
          <w:rFonts w:hint="eastAsia"/>
        </w:rPr>
        <w:t>“</w:t>
      </w:r>
      <w:r w:rsidRPr="005C3CB8">
        <w:t>有罪不罚是酷刑和虐待行为的主要原因</w:t>
      </w:r>
      <w:r w:rsidR="005C3CB8">
        <w:rPr>
          <w:rFonts w:hint="eastAsia"/>
        </w:rPr>
        <w:t>”</w:t>
      </w:r>
      <w:r w:rsidRPr="005C3CB8">
        <w:t>。特别</w:t>
      </w:r>
      <w:r w:rsidR="008B2BD1" w:rsidRPr="005C3CB8">
        <w:t>报告员认为，尤其</w:t>
      </w:r>
      <w:r w:rsidRPr="005C3CB8">
        <w:t>是在警察局和审前拘留设施</w:t>
      </w:r>
      <w:r w:rsidR="008B2BD1" w:rsidRPr="005C3CB8">
        <w:t>，</w:t>
      </w:r>
      <w:r w:rsidRPr="005C3CB8">
        <w:t>长期存在酷刑</w:t>
      </w:r>
      <w:r w:rsidR="008B2BD1" w:rsidRPr="005C3CB8">
        <w:t>现象</w:t>
      </w:r>
      <w:r w:rsidRPr="005C3CB8">
        <w:t>，而且</w:t>
      </w:r>
      <w:r w:rsidR="005C3CB8">
        <w:rPr>
          <w:rFonts w:hint="eastAsia"/>
        </w:rPr>
        <w:t>“</w:t>
      </w:r>
      <w:r w:rsidR="001D2372">
        <w:t>《刑法典》</w:t>
      </w:r>
      <w:r w:rsidRPr="005C3CB8">
        <w:t>中没有符合《公约》的酷刑定义</w:t>
      </w:r>
      <w:r w:rsidR="008B2BD1" w:rsidRPr="005C3CB8">
        <w:t>，而又</w:t>
      </w:r>
      <w:r w:rsidRPr="005C3CB8">
        <w:t>缺乏有效机制受理和调查投诉，</w:t>
      </w:r>
      <w:r w:rsidR="005C3CB8" w:rsidRPr="005C3CB8">
        <w:t>这</w:t>
      </w:r>
      <w:r w:rsidRPr="005C3CB8">
        <w:t>为犯罪者提供</w:t>
      </w:r>
      <w:r w:rsidR="005C3CB8" w:rsidRPr="005C3CB8">
        <w:t>了</w:t>
      </w:r>
      <w:r w:rsidRPr="005C3CB8">
        <w:t>庇护</w:t>
      </w:r>
      <w:r w:rsidR="005C3CB8">
        <w:rPr>
          <w:rFonts w:hint="eastAsia"/>
        </w:rPr>
        <w:t>“</w:t>
      </w:r>
      <w:r w:rsidRPr="005C3CB8">
        <w:t>(</w:t>
      </w:r>
      <w:r w:rsidRPr="005C3CB8">
        <w:t>同上</w:t>
      </w:r>
      <w:r w:rsidRPr="005C3CB8">
        <w:t>)(</w:t>
      </w:r>
      <w:r w:rsidRPr="005C3CB8">
        <w:t>第</w:t>
      </w:r>
      <w:r w:rsidRPr="005C3CB8">
        <w:t>1</w:t>
      </w:r>
      <w:r w:rsidRPr="005C3CB8">
        <w:t>、</w:t>
      </w:r>
      <w:r w:rsidR="005C3CB8" w:rsidRPr="005C3CB8">
        <w:t>第</w:t>
      </w:r>
      <w:r w:rsidRPr="005C3CB8">
        <w:t>2</w:t>
      </w:r>
      <w:r w:rsidRPr="005C3CB8">
        <w:t>、</w:t>
      </w:r>
      <w:r w:rsidR="005C3CB8" w:rsidRPr="005C3CB8">
        <w:t>第</w:t>
      </w:r>
      <w:r w:rsidRPr="005C3CB8">
        <w:t>4</w:t>
      </w:r>
      <w:r w:rsidRPr="005C3CB8">
        <w:t>、</w:t>
      </w:r>
      <w:r w:rsidR="005C3CB8" w:rsidRPr="005C3CB8">
        <w:t>第</w:t>
      </w:r>
      <w:r w:rsidRPr="005C3CB8">
        <w:t>12</w:t>
      </w:r>
      <w:r w:rsidRPr="005C3CB8">
        <w:t>和</w:t>
      </w:r>
      <w:r w:rsidR="005C3CB8" w:rsidRPr="005C3CB8">
        <w:t>第</w:t>
      </w:r>
      <w:r w:rsidRPr="005C3CB8">
        <w:t>16</w:t>
      </w:r>
      <w:r w:rsidRPr="005C3CB8">
        <w:t>条</w:t>
      </w:r>
      <w:r w:rsidRPr="005C3CB8">
        <w:t>)</w:t>
      </w:r>
      <w:r w:rsidRPr="005C3CB8">
        <w:t>。</w:t>
      </w:r>
    </w:p>
    <w:p w:rsidR="00E05693" w:rsidRPr="005C3CB8" w:rsidRDefault="00E05693" w:rsidP="004B6476">
      <w:pPr>
        <w:pStyle w:val="SingleTxtGC"/>
        <w:ind w:left="1565"/>
        <w:rPr>
          <w:rFonts w:eastAsia="SimHei"/>
        </w:rPr>
      </w:pPr>
      <w:r w:rsidRPr="005C3CB8">
        <w:rPr>
          <w:rFonts w:eastAsia="SimHei"/>
        </w:rPr>
        <w:t>敦促缔约国结束有罪不罚现象，确保不容忍公职人员的酷刑和虐待行为，对</w:t>
      </w:r>
      <w:r w:rsidR="005C3CB8" w:rsidRPr="005C3CB8">
        <w:rPr>
          <w:rFonts w:eastAsia="SimHei"/>
        </w:rPr>
        <w:t>所有被控施行</w:t>
      </w:r>
      <w:r w:rsidRPr="005C3CB8">
        <w:rPr>
          <w:rFonts w:eastAsia="SimHei"/>
        </w:rPr>
        <w:t>酷刑的</w:t>
      </w:r>
      <w:r w:rsidR="005C3CB8" w:rsidRPr="005C3CB8">
        <w:rPr>
          <w:rFonts w:eastAsia="SimHei"/>
        </w:rPr>
        <w:t>人进行调查，并且酌情起诉、定罪并以与罪行严重性相称</w:t>
      </w:r>
      <w:r w:rsidRPr="005C3CB8">
        <w:rPr>
          <w:rFonts w:eastAsia="SimHei"/>
        </w:rPr>
        <w:t>的刑罚进行处罚。缔约国应确保</w:t>
      </w:r>
      <w:r w:rsidR="005C3CB8" w:rsidRPr="005C3CB8">
        <w:rPr>
          <w:rFonts w:eastAsia="SimHei"/>
        </w:rPr>
        <w:t>建</w:t>
      </w:r>
      <w:r w:rsidRPr="005C3CB8">
        <w:rPr>
          <w:rFonts w:eastAsia="SimHei"/>
        </w:rPr>
        <w:t>立有效和独立</w:t>
      </w:r>
      <w:r w:rsidR="001D2372">
        <w:rPr>
          <w:rFonts w:eastAsia="SimHei"/>
        </w:rPr>
        <w:t>的调查机制，制止关于酷刑和虐待行为的有罪不罚现象。应当立即废除《刑法典》</w:t>
      </w:r>
      <w:r w:rsidRPr="005C3CB8">
        <w:rPr>
          <w:rFonts w:eastAsia="SimHei"/>
        </w:rPr>
        <w:t>第</w:t>
      </w:r>
      <w:r w:rsidRPr="005C3CB8">
        <w:rPr>
          <w:rFonts w:eastAsia="SimHei"/>
        </w:rPr>
        <w:t>44.1</w:t>
      </w:r>
      <w:r w:rsidRPr="005C3CB8">
        <w:rPr>
          <w:rFonts w:eastAsia="SimHei"/>
        </w:rPr>
        <w:t>条的规定，即</w:t>
      </w:r>
      <w:r w:rsidR="005C3CB8">
        <w:rPr>
          <w:rFonts w:eastAsia="SimHei" w:hint="eastAsia"/>
        </w:rPr>
        <w:t>“</w:t>
      </w:r>
      <w:r w:rsidRPr="005C3CB8">
        <w:rPr>
          <w:rFonts w:eastAsia="SimHei"/>
        </w:rPr>
        <w:t>履行强制命令或法令过程中损害本法所保护的权利和利益，不构成犯罪</w:t>
      </w:r>
      <w:r w:rsidR="005C3CB8">
        <w:rPr>
          <w:rFonts w:eastAsia="SimHei" w:hint="eastAsia"/>
        </w:rPr>
        <w:t>”</w:t>
      </w:r>
      <w:r w:rsidRPr="005C3CB8">
        <w:rPr>
          <w:rFonts w:eastAsia="SimHei"/>
        </w:rPr>
        <w:t>。缔约国的立法也应明确规定：不得援引上级命令作为施行酷刑的理由。</w:t>
      </w:r>
    </w:p>
    <w:p w:rsidR="00E05693" w:rsidRPr="005C3CB8" w:rsidRDefault="00E05693" w:rsidP="005C3CB8">
      <w:pPr>
        <w:pStyle w:val="H23GC"/>
      </w:pPr>
      <w:r w:rsidRPr="005C3CB8">
        <w:rPr>
          <w:bCs/>
        </w:rPr>
        <w:tab/>
      </w:r>
      <w:r w:rsidRPr="005C3CB8">
        <w:rPr>
          <w:bCs/>
        </w:rPr>
        <w:tab/>
      </w:r>
      <w:r w:rsidRPr="005C3CB8">
        <w:t>2008</w:t>
      </w:r>
      <w:r w:rsidRPr="005C3CB8">
        <w:t>年</w:t>
      </w:r>
      <w:r w:rsidRPr="005C3CB8">
        <w:t>7</w:t>
      </w:r>
      <w:r w:rsidRPr="005C3CB8">
        <w:t>月</w:t>
      </w:r>
      <w:r w:rsidRPr="005C3CB8">
        <w:t>1</w:t>
      </w:r>
      <w:r w:rsidRPr="005C3CB8">
        <w:t>日事件中的虐待和过度使用武力</w:t>
      </w:r>
    </w:p>
    <w:p w:rsidR="00E05693" w:rsidRPr="005C3CB8" w:rsidRDefault="00E05693" w:rsidP="00E05693">
      <w:pPr>
        <w:pStyle w:val="SingleTxtGC"/>
      </w:pPr>
      <w:r w:rsidRPr="005C3CB8">
        <w:t xml:space="preserve">10.  </w:t>
      </w:r>
      <w:r w:rsidR="00B92BB9">
        <w:t>委员会</w:t>
      </w:r>
      <w:r w:rsidR="005C3CB8">
        <w:rPr>
          <w:rFonts w:hint="eastAsia"/>
        </w:rPr>
        <w:t>关切的是，</w:t>
      </w:r>
      <w:r w:rsidRPr="005C3CB8">
        <w:t>有报告说，在</w:t>
      </w:r>
      <w:r w:rsidRPr="005C3CB8">
        <w:t>2008</w:t>
      </w:r>
      <w:r w:rsidRPr="005C3CB8">
        <w:t>年</w:t>
      </w:r>
      <w:r w:rsidRPr="005C3CB8">
        <w:t>7</w:t>
      </w:r>
      <w:r w:rsidRPr="005C3CB8">
        <w:t>月</w:t>
      </w:r>
      <w:r w:rsidRPr="005C3CB8">
        <w:t>1</w:t>
      </w:r>
      <w:r w:rsidR="005C3CB8">
        <w:t>日苏赫巴托广场</w:t>
      </w:r>
      <w:r w:rsidRPr="005C3CB8">
        <w:t>骚乱以及国家紧急状态期间，警察不必要和过度地使用武力。委员会关注有报告说，大多数情况下，警察的不必要和过度使用武力发生在宣布紧急状态之后。委员会也关注国家人权委员会的一项调查显示：在采访的</w:t>
      </w:r>
      <w:r w:rsidRPr="005C3CB8">
        <w:t>100</w:t>
      </w:r>
      <w:r w:rsidRPr="005C3CB8">
        <w:t>名被拘留者中，</w:t>
      </w:r>
      <w:r w:rsidRPr="005C3CB8">
        <w:t>88</w:t>
      </w:r>
      <w:r w:rsidRPr="005C3CB8">
        <w:t>人回答说受到虐待</w:t>
      </w:r>
      <w:r w:rsidR="005C3CB8">
        <w:rPr>
          <w:rFonts w:hint="eastAsia"/>
        </w:rPr>
        <w:t>，曾</w:t>
      </w:r>
      <w:r w:rsidRPr="005C3CB8">
        <w:t>在逮捕和审讯过程中被殴打或辱骂。委员会关切</w:t>
      </w:r>
      <w:r w:rsidR="005C3CB8">
        <w:rPr>
          <w:rFonts w:hint="eastAsia"/>
        </w:rPr>
        <w:t>的是，</w:t>
      </w:r>
      <w:r w:rsidRPr="005C3CB8">
        <w:t>有报告说，被捕者被关押在拥挤的设施中，</w:t>
      </w:r>
      <w:r w:rsidRPr="005C3CB8">
        <w:t>48</w:t>
      </w:r>
      <w:r w:rsidRPr="005C3CB8">
        <w:t>至</w:t>
      </w:r>
      <w:r w:rsidRPr="005C3CB8">
        <w:t>72</w:t>
      </w:r>
      <w:r w:rsidRPr="005C3CB8">
        <w:t>小时内得不到食物和水，不能上厕所，并且没有可能接触律师和家人</w:t>
      </w:r>
      <w:r w:rsidRPr="005C3CB8">
        <w:t>(</w:t>
      </w:r>
      <w:r w:rsidRPr="005C3CB8">
        <w:t>第</w:t>
      </w:r>
      <w:r w:rsidRPr="005C3CB8">
        <w:t>2</w:t>
      </w:r>
      <w:r w:rsidRPr="005C3CB8">
        <w:t>、</w:t>
      </w:r>
      <w:r w:rsidR="005C3CB8">
        <w:rPr>
          <w:rFonts w:hint="eastAsia"/>
        </w:rPr>
        <w:t>第</w:t>
      </w:r>
      <w:r w:rsidRPr="005C3CB8">
        <w:t>12</w:t>
      </w:r>
      <w:r w:rsidRPr="005C3CB8">
        <w:t>和</w:t>
      </w:r>
      <w:r w:rsidR="005C3CB8">
        <w:rPr>
          <w:rFonts w:hint="eastAsia"/>
        </w:rPr>
        <w:t>第</w:t>
      </w:r>
      <w:r w:rsidRPr="005C3CB8">
        <w:t>16</w:t>
      </w:r>
      <w:r w:rsidRPr="005C3CB8">
        <w:t>条</w:t>
      </w:r>
      <w:r w:rsidRPr="005C3CB8">
        <w:t>)</w:t>
      </w:r>
      <w:r w:rsidRPr="005C3CB8">
        <w:t>。</w:t>
      </w:r>
    </w:p>
    <w:p w:rsidR="00E05693" w:rsidRPr="005C3CB8" w:rsidRDefault="00E05693" w:rsidP="004B6476">
      <w:pPr>
        <w:pStyle w:val="SingleTxtGC"/>
        <w:spacing w:after="140" w:line="330" w:lineRule="exact"/>
        <w:ind w:left="1565"/>
        <w:rPr>
          <w:rFonts w:eastAsia="SimHei"/>
        </w:rPr>
      </w:pPr>
      <w:r w:rsidRPr="005C3CB8">
        <w:rPr>
          <w:rFonts w:eastAsia="SimHei"/>
        </w:rPr>
        <w:t>缔约国应确保执法人员收到关于使用武力的明确指示，并且使他们了解不必要或过度使用武力的责任。应适用现有的法律，包括通知公众关于实施紧急状态法律。缔约国应确保执法人员适用关于被剥夺自由者的法律，包括逮捕时的基本法律保障，严格遵守《保护所有遭受任何形式拘留或监禁的人的原则》</w:t>
      </w:r>
      <w:r w:rsidRPr="005C3CB8">
        <w:rPr>
          <w:rFonts w:eastAsia="SimHei"/>
        </w:rPr>
        <w:t>(</w:t>
      </w:r>
      <w:r w:rsidR="005C3CB8">
        <w:rPr>
          <w:rFonts w:eastAsia="SimHei"/>
        </w:rPr>
        <w:t>大会</w:t>
      </w:r>
      <w:r w:rsidRPr="005C3CB8">
        <w:rPr>
          <w:rFonts w:eastAsia="SimHei"/>
        </w:rPr>
        <w:t>1988</w:t>
      </w:r>
      <w:r w:rsidRPr="005C3CB8">
        <w:rPr>
          <w:rFonts w:eastAsia="SimHei"/>
        </w:rPr>
        <w:t>年</w:t>
      </w:r>
      <w:r w:rsidRPr="005C3CB8">
        <w:rPr>
          <w:rFonts w:eastAsia="SimHei"/>
        </w:rPr>
        <w:t>12</w:t>
      </w:r>
      <w:r w:rsidRPr="005C3CB8">
        <w:rPr>
          <w:rFonts w:eastAsia="SimHei"/>
        </w:rPr>
        <w:t>月</w:t>
      </w:r>
      <w:r w:rsidRPr="005C3CB8">
        <w:rPr>
          <w:rFonts w:eastAsia="SimHei"/>
        </w:rPr>
        <w:t>9</w:t>
      </w:r>
      <w:r w:rsidRPr="005C3CB8">
        <w:rPr>
          <w:rFonts w:eastAsia="SimHei"/>
        </w:rPr>
        <w:t>日第</w:t>
      </w:r>
      <w:r w:rsidRPr="005C3CB8">
        <w:rPr>
          <w:rFonts w:eastAsia="SimHei"/>
        </w:rPr>
        <w:t>43/173</w:t>
      </w:r>
      <w:r w:rsidRPr="005C3CB8">
        <w:rPr>
          <w:rFonts w:eastAsia="SimHei"/>
        </w:rPr>
        <w:t>号决议通过</w:t>
      </w:r>
      <w:r w:rsidRPr="005C3CB8">
        <w:rPr>
          <w:rFonts w:eastAsia="SimHei"/>
        </w:rPr>
        <w:t>)</w:t>
      </w:r>
      <w:r w:rsidRPr="005C3CB8">
        <w:rPr>
          <w:rFonts w:eastAsia="SimHei"/>
        </w:rPr>
        <w:t>，并且被剥夺自由者应有可能接触律师、医生和家人。为了防止有罪不罚和滥用权力，对这些罪名成立的执法人员，应施以适当的法律和行政处罚。</w:t>
      </w:r>
    </w:p>
    <w:p w:rsidR="00E05693" w:rsidRPr="005C3CB8" w:rsidRDefault="00E05693" w:rsidP="005C3CB8">
      <w:pPr>
        <w:pStyle w:val="H23GC"/>
      </w:pPr>
      <w:r w:rsidRPr="005C3CB8">
        <w:rPr>
          <w:bCs/>
        </w:rPr>
        <w:tab/>
      </w:r>
      <w:r w:rsidRPr="005C3CB8">
        <w:rPr>
          <w:bCs/>
        </w:rPr>
        <w:tab/>
      </w:r>
      <w:r w:rsidRPr="005C3CB8">
        <w:t>投诉与及时、公正和有效的调查</w:t>
      </w:r>
    </w:p>
    <w:p w:rsidR="00E05693" w:rsidRPr="002A01A5" w:rsidRDefault="00E05693" w:rsidP="002A01A5">
      <w:pPr>
        <w:pStyle w:val="SingleTxtGC"/>
        <w:spacing w:after="140" w:line="330" w:lineRule="exact"/>
      </w:pPr>
      <w:r w:rsidRPr="005C3CB8">
        <w:t xml:space="preserve">11.  </w:t>
      </w:r>
      <w:r w:rsidRPr="002A01A5">
        <w:t>委员会严重关切的是，</w:t>
      </w:r>
      <w:r w:rsidRPr="002A01A5">
        <w:t>2002</w:t>
      </w:r>
      <w:r w:rsidRPr="002A01A5">
        <w:t>年以来只有一人因施行不人道和残忍的待遇而被判刑，</w:t>
      </w:r>
      <w:r w:rsidRPr="002A01A5">
        <w:t>2007</w:t>
      </w:r>
      <w:r w:rsidRPr="002A01A5">
        <w:t>年以来</w:t>
      </w:r>
      <w:r w:rsidR="005C3CB8" w:rsidRPr="002A01A5">
        <w:rPr>
          <w:rFonts w:hint="eastAsia"/>
        </w:rPr>
        <w:t>的</w:t>
      </w:r>
      <w:r w:rsidRPr="002A01A5">
        <w:t>744</w:t>
      </w:r>
      <w:r w:rsidRPr="002A01A5">
        <w:t>起</w:t>
      </w:r>
      <w:r w:rsidR="005C3CB8" w:rsidRPr="002A01A5">
        <w:rPr>
          <w:rFonts w:hint="eastAsia"/>
        </w:rPr>
        <w:t>与</w:t>
      </w:r>
      <w:r w:rsidRPr="002A01A5">
        <w:t>酷刑有关案件</w:t>
      </w:r>
      <w:r w:rsidR="005C3CB8" w:rsidRPr="002A01A5">
        <w:rPr>
          <w:rFonts w:hint="eastAsia"/>
        </w:rPr>
        <w:t>中</w:t>
      </w:r>
      <w:r w:rsidR="005C3CB8" w:rsidRPr="002A01A5">
        <w:t>只有一人</w:t>
      </w:r>
      <w:r w:rsidRPr="002A01A5">
        <w:t>被定罪，因此创造了一种</w:t>
      </w:r>
      <w:r w:rsidR="005C3CB8" w:rsidRPr="002A01A5">
        <w:rPr>
          <w:rFonts w:hint="eastAsia"/>
        </w:rPr>
        <w:t>施行</w:t>
      </w:r>
      <w:r w:rsidR="001D2C0B" w:rsidRPr="002A01A5">
        <w:t>酷刑</w:t>
      </w:r>
      <w:r w:rsidRPr="002A01A5">
        <w:t>者逍遥法外的环境。酷刑问题特别报告员对此作出反应，指出，</w:t>
      </w:r>
      <w:r w:rsidR="005C3CB8" w:rsidRPr="002A01A5">
        <w:rPr>
          <w:rFonts w:hint="eastAsia"/>
        </w:rPr>
        <w:t>“</w:t>
      </w:r>
      <w:r w:rsidRPr="002A01A5">
        <w:t>尽管目前有被害人投诉和处理投诉的法律框架，但这一制度实际上不起作用</w:t>
      </w:r>
      <w:r w:rsidR="005C3CB8" w:rsidRPr="002A01A5">
        <w:rPr>
          <w:rFonts w:hint="eastAsia"/>
        </w:rPr>
        <w:t>”</w:t>
      </w:r>
      <w:r w:rsidRPr="002A01A5">
        <w:t>。</w:t>
      </w:r>
      <w:r w:rsidR="00300C14" w:rsidRPr="002A01A5">
        <w:t>(E/CN.4/2006/</w:t>
      </w:r>
      <w:r w:rsidRPr="002A01A5">
        <w:t>6/Add.4,</w:t>
      </w:r>
      <w:r w:rsidR="005C3CB8" w:rsidRPr="002A01A5">
        <w:rPr>
          <w:rFonts w:hint="eastAsia"/>
        </w:rPr>
        <w:t xml:space="preserve"> </w:t>
      </w:r>
      <w:r w:rsidRPr="002A01A5">
        <w:t>第</w:t>
      </w:r>
      <w:r w:rsidRPr="002A01A5">
        <w:t>41</w:t>
      </w:r>
      <w:r w:rsidRPr="002A01A5">
        <w:t>段</w:t>
      </w:r>
      <w:r w:rsidRPr="002A01A5">
        <w:t>)</w:t>
      </w:r>
      <w:r w:rsidRPr="002A01A5">
        <w:t>并且</w:t>
      </w:r>
      <w:r w:rsidR="005C3CB8" w:rsidRPr="002A01A5">
        <w:rPr>
          <w:rFonts w:hint="eastAsia"/>
        </w:rPr>
        <w:t>“</w:t>
      </w:r>
      <w:r w:rsidRPr="002A01A5">
        <w:t>因此，受害人不能对酷刑和其他形式</w:t>
      </w:r>
      <w:r w:rsidR="005C3CB8" w:rsidRPr="002A01A5">
        <w:t>虐待</w:t>
      </w:r>
      <w:r w:rsidRPr="002A01A5">
        <w:t>有效地诉诸司法，寻求补偿和获得康复</w:t>
      </w:r>
      <w:r w:rsidR="005C3CB8" w:rsidRPr="002A01A5">
        <w:rPr>
          <w:rFonts w:hint="eastAsia"/>
        </w:rPr>
        <w:t>”</w:t>
      </w:r>
      <w:r w:rsidRPr="002A01A5">
        <w:t>(</w:t>
      </w:r>
      <w:r w:rsidRPr="002A01A5">
        <w:t>同上，第</w:t>
      </w:r>
      <w:r w:rsidRPr="002A01A5">
        <w:t>2</w:t>
      </w:r>
      <w:r w:rsidRPr="002A01A5">
        <w:t>页</w:t>
      </w:r>
      <w:r w:rsidRPr="002A01A5">
        <w:t>)</w:t>
      </w:r>
      <w:r w:rsidRPr="002A01A5">
        <w:t>。委员会还</w:t>
      </w:r>
      <w:r w:rsidR="005C3CB8" w:rsidRPr="002A01A5">
        <w:rPr>
          <w:rFonts w:hint="eastAsia"/>
        </w:rPr>
        <w:t>关切的是，</w:t>
      </w:r>
      <w:r w:rsidRPr="002A01A5">
        <w:t>2008</w:t>
      </w:r>
      <w:r w:rsidRPr="002A01A5">
        <w:t>年</w:t>
      </w:r>
      <w:r w:rsidRPr="002A01A5">
        <w:t>7</w:t>
      </w:r>
      <w:r w:rsidRPr="002A01A5">
        <w:t>月</w:t>
      </w:r>
      <w:r w:rsidRPr="002A01A5">
        <w:t>1</w:t>
      </w:r>
      <w:r w:rsidRPr="002A01A5">
        <w:t>日事件发生后，向国家人权委员会提交的全部</w:t>
      </w:r>
      <w:r w:rsidRPr="002A01A5">
        <w:t>10</w:t>
      </w:r>
      <w:r w:rsidR="006462D3" w:rsidRPr="002A01A5">
        <w:rPr>
          <w:rFonts w:hint="eastAsia"/>
        </w:rPr>
        <w:t>项</w:t>
      </w:r>
      <w:r w:rsidRPr="002A01A5">
        <w:t>投诉</w:t>
      </w:r>
      <w:r w:rsidRPr="002A01A5">
        <w:t>(</w:t>
      </w:r>
      <w:r w:rsidRPr="002A01A5">
        <w:t>其中</w:t>
      </w:r>
      <w:r w:rsidRPr="002A01A5">
        <w:t>4</w:t>
      </w:r>
      <w:r w:rsidR="006462D3" w:rsidRPr="002A01A5">
        <w:rPr>
          <w:rFonts w:hint="eastAsia"/>
        </w:rPr>
        <w:t>项</w:t>
      </w:r>
      <w:r w:rsidRPr="002A01A5">
        <w:t>涉及酷刑</w:t>
      </w:r>
      <w:r w:rsidRPr="002A01A5">
        <w:t>)</w:t>
      </w:r>
      <w:r w:rsidRPr="002A01A5">
        <w:t>和向检察院提交的</w:t>
      </w:r>
      <w:r w:rsidRPr="002A01A5">
        <w:t>11</w:t>
      </w:r>
      <w:r w:rsidR="006462D3" w:rsidRPr="002A01A5">
        <w:rPr>
          <w:rFonts w:hint="eastAsia"/>
        </w:rPr>
        <w:t>项</w:t>
      </w:r>
      <w:r w:rsidR="006462D3" w:rsidRPr="002A01A5">
        <w:t>投诉</w:t>
      </w:r>
      <w:r w:rsidRPr="002A01A5">
        <w:t>都以证据不足而被驳回</w:t>
      </w:r>
      <w:r w:rsidRPr="002A01A5">
        <w:t>(</w:t>
      </w:r>
      <w:r w:rsidRPr="002A01A5">
        <w:t>第</w:t>
      </w:r>
      <w:r w:rsidRPr="002A01A5">
        <w:t>2</w:t>
      </w:r>
      <w:r w:rsidRPr="002A01A5">
        <w:t>、</w:t>
      </w:r>
      <w:r w:rsidR="006462D3" w:rsidRPr="002A01A5">
        <w:rPr>
          <w:rFonts w:hint="eastAsia"/>
        </w:rPr>
        <w:t>第</w:t>
      </w:r>
      <w:r w:rsidRPr="002A01A5">
        <w:t>12</w:t>
      </w:r>
      <w:r w:rsidRPr="002A01A5">
        <w:t>和</w:t>
      </w:r>
      <w:r w:rsidR="006462D3" w:rsidRPr="002A01A5">
        <w:rPr>
          <w:rFonts w:hint="eastAsia"/>
        </w:rPr>
        <w:t>第</w:t>
      </w:r>
      <w:r w:rsidRPr="002A01A5">
        <w:t>13</w:t>
      </w:r>
      <w:r w:rsidRPr="002A01A5">
        <w:t>条</w:t>
      </w:r>
      <w:r w:rsidRPr="002A01A5">
        <w:t>)</w:t>
      </w:r>
      <w:r w:rsidRPr="002A01A5">
        <w:t>。</w:t>
      </w:r>
    </w:p>
    <w:p w:rsidR="00E05693" w:rsidRPr="006462D3" w:rsidRDefault="00E05693" w:rsidP="004B6476">
      <w:pPr>
        <w:pStyle w:val="SingleTxtGC"/>
        <w:spacing w:after="140"/>
        <w:ind w:left="1565"/>
        <w:rPr>
          <w:rFonts w:eastAsia="SimHei"/>
        </w:rPr>
      </w:pPr>
      <w:r w:rsidRPr="006462D3">
        <w:rPr>
          <w:rFonts w:eastAsia="SimHei"/>
        </w:rPr>
        <w:t>缔约国应确保</w:t>
      </w:r>
      <w:r w:rsidR="006462D3">
        <w:rPr>
          <w:rFonts w:eastAsia="SimHei" w:hint="eastAsia"/>
        </w:rPr>
        <w:t>建</w:t>
      </w:r>
      <w:r w:rsidRPr="006462D3">
        <w:rPr>
          <w:rFonts w:eastAsia="SimHei"/>
        </w:rPr>
        <w:t>立独立和有效的机制，受理投诉并且对关于酷刑和虐待的指控进行及时</w:t>
      </w:r>
      <w:r w:rsidR="006462D3" w:rsidRPr="006462D3">
        <w:rPr>
          <w:rFonts w:eastAsia="SimHei"/>
        </w:rPr>
        <w:t>、</w:t>
      </w:r>
      <w:r w:rsidRPr="006462D3">
        <w:rPr>
          <w:rFonts w:eastAsia="SimHei"/>
        </w:rPr>
        <w:t>公正和有效的调查</w:t>
      </w:r>
      <w:r w:rsidR="006462D3" w:rsidRPr="006462D3">
        <w:rPr>
          <w:rFonts w:eastAsia="SimHei"/>
        </w:rPr>
        <w:t>。缔约国应解决有罪不罚问题，确保那些被发现犯有酷刑和虐待行为者</w:t>
      </w:r>
      <w:r w:rsidRPr="006462D3">
        <w:rPr>
          <w:rFonts w:eastAsia="SimHei"/>
        </w:rPr>
        <w:t>被及时定罪。缔约国应采取措施，按照《公约》第</w:t>
      </w:r>
      <w:r w:rsidRPr="006462D3">
        <w:rPr>
          <w:rFonts w:eastAsia="SimHei"/>
        </w:rPr>
        <w:t>13</w:t>
      </w:r>
      <w:r w:rsidRPr="006462D3">
        <w:rPr>
          <w:rFonts w:eastAsia="SimHei"/>
        </w:rPr>
        <w:t>条的规定保护投诉人、律师和证人不受恐吓和报复。缔约国应提供资料，说明对</w:t>
      </w:r>
      <w:r w:rsidRPr="006462D3">
        <w:rPr>
          <w:rFonts w:eastAsia="SimHei"/>
        </w:rPr>
        <w:t>2008</w:t>
      </w:r>
      <w:r w:rsidRPr="006462D3">
        <w:rPr>
          <w:rFonts w:eastAsia="SimHei"/>
        </w:rPr>
        <w:t>年</w:t>
      </w:r>
      <w:r w:rsidRPr="006462D3">
        <w:rPr>
          <w:rFonts w:eastAsia="SimHei"/>
        </w:rPr>
        <w:t>7</w:t>
      </w:r>
      <w:r w:rsidRPr="006462D3">
        <w:rPr>
          <w:rFonts w:eastAsia="SimHei"/>
        </w:rPr>
        <w:t>月</w:t>
      </w:r>
      <w:r w:rsidRPr="006462D3">
        <w:rPr>
          <w:rFonts w:eastAsia="SimHei"/>
        </w:rPr>
        <w:t>2</w:t>
      </w:r>
      <w:r w:rsidR="006462D3" w:rsidRPr="006462D3">
        <w:rPr>
          <w:rFonts w:eastAsia="SimHei"/>
        </w:rPr>
        <w:t>日被逮捕并</w:t>
      </w:r>
      <w:r w:rsidRPr="006462D3">
        <w:rPr>
          <w:rFonts w:eastAsia="SimHei"/>
        </w:rPr>
        <w:t>押入</w:t>
      </w:r>
      <w:r w:rsidRPr="006462D3">
        <w:rPr>
          <w:rFonts w:eastAsia="SimHei"/>
        </w:rPr>
        <w:t>Denjiin Myanga</w:t>
      </w:r>
      <w:r w:rsidRPr="006462D3">
        <w:rPr>
          <w:rFonts w:eastAsia="SimHei"/>
        </w:rPr>
        <w:t>拘留中心</w:t>
      </w:r>
      <w:r w:rsidR="006462D3" w:rsidRPr="006462D3">
        <w:rPr>
          <w:rFonts w:eastAsia="SimHei"/>
        </w:rPr>
        <w:t>的</w:t>
      </w:r>
      <w:r w:rsidR="006462D3" w:rsidRPr="006462D3">
        <w:rPr>
          <w:rFonts w:eastAsia="SimHei"/>
        </w:rPr>
        <w:t>Ts. Zandankhuu</w:t>
      </w:r>
      <w:r w:rsidR="006462D3" w:rsidRPr="006462D3">
        <w:rPr>
          <w:rFonts w:eastAsia="SimHei"/>
        </w:rPr>
        <w:t>先生</w:t>
      </w:r>
      <w:r w:rsidRPr="006462D3">
        <w:rPr>
          <w:rFonts w:eastAsia="SimHei"/>
        </w:rPr>
        <w:t>提出的酷刑指控所进行的任何调查。</w:t>
      </w:r>
    </w:p>
    <w:p w:rsidR="00E05693" w:rsidRPr="005C3CB8" w:rsidRDefault="00E05693" w:rsidP="006462D3">
      <w:pPr>
        <w:pStyle w:val="H23GC"/>
      </w:pPr>
      <w:r w:rsidRPr="005C3CB8">
        <w:tab/>
      </w:r>
      <w:r w:rsidRPr="005C3CB8">
        <w:tab/>
      </w:r>
      <w:r w:rsidRPr="005C3CB8">
        <w:t>国家人权委员会</w:t>
      </w:r>
    </w:p>
    <w:p w:rsidR="00E05693" w:rsidRPr="00300C14" w:rsidRDefault="00E05693" w:rsidP="002A01A5">
      <w:pPr>
        <w:pStyle w:val="SingleTxtGC"/>
        <w:spacing w:after="140" w:line="330" w:lineRule="exact"/>
      </w:pPr>
      <w:r w:rsidRPr="005C3CB8">
        <w:t>1</w:t>
      </w:r>
      <w:r w:rsidRPr="00300C14">
        <w:rPr>
          <w:spacing w:val="2"/>
        </w:rPr>
        <w:t xml:space="preserve">2.  </w:t>
      </w:r>
      <w:r w:rsidR="006462D3" w:rsidRPr="00300C14">
        <w:rPr>
          <w:spacing w:val="2"/>
        </w:rPr>
        <w:t>委</w:t>
      </w:r>
      <w:r w:rsidR="006462D3" w:rsidRPr="00300C14">
        <w:t>员会注意到，国家人权委员会享有</w:t>
      </w:r>
      <w:r w:rsidRPr="00300C14">
        <w:t>根据有关增进和保护人权的国家机构资格的原则</w:t>
      </w:r>
      <w:r w:rsidRPr="00300C14">
        <w:t>(</w:t>
      </w:r>
      <w:r w:rsidRPr="00300C14">
        <w:t>巴黎原则</w:t>
      </w:r>
      <w:r w:rsidRPr="00300C14">
        <w:t>)</w:t>
      </w:r>
      <w:r w:rsidRPr="00300C14">
        <w:t>所设国家人权机构的</w:t>
      </w:r>
      <w:r w:rsidR="005C3CB8" w:rsidRPr="00300C14">
        <w:rPr>
          <w:rFonts w:hint="eastAsia"/>
        </w:rPr>
        <w:t>“</w:t>
      </w:r>
      <w:r w:rsidRPr="00300C14">
        <w:t>A</w:t>
      </w:r>
      <w:r w:rsidR="005C3CB8" w:rsidRPr="00300C14">
        <w:rPr>
          <w:rFonts w:hint="eastAsia"/>
        </w:rPr>
        <w:t>”</w:t>
      </w:r>
      <w:r w:rsidRPr="00300C14">
        <w:t>级资格，并且可以就人权问题向其他实体提出建议和发送命令。然而委员会关注的是，就</w:t>
      </w:r>
      <w:r w:rsidRPr="00300C14">
        <w:t>2008</w:t>
      </w:r>
      <w:r w:rsidRPr="00300C14">
        <w:t>年</w:t>
      </w:r>
      <w:r w:rsidRPr="00300C14">
        <w:t>7</w:t>
      </w:r>
      <w:r w:rsidRPr="00300C14">
        <w:t>月</w:t>
      </w:r>
      <w:r w:rsidRPr="00300C14">
        <w:t>1</w:t>
      </w:r>
      <w:r w:rsidRPr="00300C14">
        <w:t>日苏赫巴托广场事件，该委员会发表声明称紧急状态期间</w:t>
      </w:r>
      <w:r w:rsidR="005C3CB8" w:rsidRPr="00300C14">
        <w:rPr>
          <w:rFonts w:hint="eastAsia"/>
        </w:rPr>
        <w:t>“</w:t>
      </w:r>
      <w:r w:rsidRPr="00300C14">
        <w:t>人权未受侵犯</w:t>
      </w:r>
      <w:r w:rsidR="005C3CB8" w:rsidRPr="00300C14">
        <w:rPr>
          <w:rFonts w:hint="eastAsia"/>
        </w:rPr>
        <w:t>”</w:t>
      </w:r>
      <w:r w:rsidRPr="00300C14">
        <w:t>。委员会关注司法机关随后利用这一声明驳回关于酷刑和虐待的投诉，迫使人们签署认罪供词，然后据</w:t>
      </w:r>
      <w:r w:rsidR="006462D3" w:rsidRPr="00300C14">
        <w:rPr>
          <w:rFonts w:hint="eastAsia"/>
        </w:rPr>
        <w:t>以</w:t>
      </w:r>
      <w:r w:rsidRPr="00300C14">
        <w:t>将他们判刑</w:t>
      </w:r>
      <w:r w:rsidRPr="00300C14">
        <w:t>(</w:t>
      </w:r>
      <w:r w:rsidRPr="00300C14">
        <w:t>第</w:t>
      </w:r>
      <w:r w:rsidRPr="00300C14">
        <w:t>1</w:t>
      </w:r>
      <w:r w:rsidRPr="00300C14">
        <w:t>、</w:t>
      </w:r>
      <w:r w:rsidR="006462D3" w:rsidRPr="00300C14">
        <w:rPr>
          <w:rFonts w:hint="eastAsia"/>
        </w:rPr>
        <w:t>第</w:t>
      </w:r>
      <w:r w:rsidRPr="00300C14">
        <w:t>2</w:t>
      </w:r>
      <w:r w:rsidRPr="00300C14">
        <w:t>、</w:t>
      </w:r>
      <w:r w:rsidR="006462D3" w:rsidRPr="00300C14">
        <w:rPr>
          <w:rFonts w:hint="eastAsia"/>
        </w:rPr>
        <w:t>第</w:t>
      </w:r>
      <w:r w:rsidRPr="00300C14">
        <w:t>4</w:t>
      </w:r>
      <w:r w:rsidRPr="00300C14">
        <w:t>、</w:t>
      </w:r>
      <w:r w:rsidR="006462D3" w:rsidRPr="00300C14">
        <w:rPr>
          <w:rFonts w:hint="eastAsia"/>
        </w:rPr>
        <w:t>第</w:t>
      </w:r>
      <w:r w:rsidRPr="00300C14">
        <w:t>13</w:t>
      </w:r>
      <w:r w:rsidRPr="00300C14">
        <w:t>、</w:t>
      </w:r>
      <w:r w:rsidR="006462D3" w:rsidRPr="00300C14">
        <w:rPr>
          <w:rFonts w:hint="eastAsia"/>
        </w:rPr>
        <w:t>第</w:t>
      </w:r>
      <w:r w:rsidRPr="00300C14">
        <w:t>15</w:t>
      </w:r>
      <w:r w:rsidRPr="00300C14">
        <w:t>和</w:t>
      </w:r>
      <w:r w:rsidR="006462D3" w:rsidRPr="00300C14">
        <w:rPr>
          <w:rFonts w:hint="eastAsia"/>
        </w:rPr>
        <w:t>第</w:t>
      </w:r>
      <w:r w:rsidRPr="00300C14">
        <w:t>16</w:t>
      </w:r>
      <w:r w:rsidRPr="00300C14">
        <w:t>条</w:t>
      </w:r>
      <w:r w:rsidRPr="00300C14">
        <w:t>)</w:t>
      </w:r>
      <w:r w:rsidRPr="00300C14">
        <w:t>。</w:t>
      </w:r>
    </w:p>
    <w:p w:rsidR="00E05693" w:rsidRPr="005C3CB8" w:rsidRDefault="00E05693" w:rsidP="004B6476">
      <w:pPr>
        <w:pStyle w:val="SingleTxtGC"/>
        <w:spacing w:after="140" w:line="330" w:lineRule="exact"/>
        <w:ind w:left="1565"/>
      </w:pPr>
      <w:r w:rsidRPr="006462D3">
        <w:rPr>
          <w:rFonts w:eastAsia="SimHei"/>
        </w:rPr>
        <w:t>缔约国应确保国家人权委员会理事</w:t>
      </w:r>
      <w:r w:rsidR="006462D3">
        <w:rPr>
          <w:rFonts w:eastAsia="SimHei" w:hint="eastAsia"/>
        </w:rPr>
        <w:t>机构</w:t>
      </w:r>
      <w:r w:rsidRPr="006462D3">
        <w:rPr>
          <w:rFonts w:eastAsia="SimHei"/>
        </w:rPr>
        <w:t>的任命过程透明，并且协商应是全面、开放的，包括民间社会的强化参与。缔约国应加强委员会的独立性和能力，并确保其活动不受限制。应当向该委员会提供人力、财力和物力，使其能够充分履行职责。该委员会应有能力和权力</w:t>
      </w:r>
      <w:r w:rsidR="006462D3">
        <w:rPr>
          <w:rFonts w:eastAsia="SimHei" w:hint="eastAsia"/>
        </w:rPr>
        <w:t>一般</w:t>
      </w:r>
      <w:r w:rsidRPr="006462D3">
        <w:rPr>
          <w:rFonts w:eastAsia="SimHei"/>
        </w:rPr>
        <w:t>地不经宣布</w:t>
      </w:r>
      <w:r w:rsidR="006462D3">
        <w:rPr>
          <w:rFonts w:eastAsia="SimHei" w:hint="eastAsia"/>
        </w:rPr>
        <w:t>而</w:t>
      </w:r>
      <w:r w:rsidRPr="006462D3">
        <w:rPr>
          <w:rFonts w:eastAsia="SimHei"/>
        </w:rPr>
        <w:t>访问一切拘留地点，应能处理关于酷刑的指控，并应该确保在适当情况下采取补救和康复措施。对执法人员和刑事司法系统工作人员进行关于绝对禁止酷刑的</w:t>
      </w:r>
      <w:r w:rsidRPr="00300C14">
        <w:rPr>
          <w:rFonts w:eastAsia="SimHei"/>
        </w:rPr>
        <w:t>培训，</w:t>
      </w:r>
      <w:r w:rsidR="006462D3" w:rsidRPr="00300C14">
        <w:rPr>
          <w:rFonts w:eastAsia="SimHei" w:hint="eastAsia"/>
        </w:rPr>
        <w:t>应让</w:t>
      </w:r>
      <w:r w:rsidRPr="00300C14">
        <w:rPr>
          <w:rFonts w:eastAsia="SimHei"/>
        </w:rPr>
        <w:t>该委员会</w:t>
      </w:r>
      <w:r w:rsidR="006462D3" w:rsidRPr="00300C14">
        <w:rPr>
          <w:rFonts w:eastAsia="SimHei" w:hint="eastAsia"/>
        </w:rPr>
        <w:t>参与</w:t>
      </w:r>
      <w:r w:rsidRPr="00300C14">
        <w:rPr>
          <w:rFonts w:eastAsia="SimHei"/>
        </w:rPr>
        <w:t>。该委员会也应参与开展提高一般公众对人权问题认识的活动</w:t>
      </w:r>
      <w:r w:rsidRPr="005C3CB8">
        <w:t>。</w:t>
      </w:r>
    </w:p>
    <w:p w:rsidR="00E05693" w:rsidRPr="005C3CB8" w:rsidRDefault="00E05693" w:rsidP="006462D3">
      <w:pPr>
        <w:pStyle w:val="H23GC"/>
      </w:pPr>
      <w:r w:rsidRPr="005C3CB8">
        <w:rPr>
          <w:bCs/>
        </w:rPr>
        <w:tab/>
      </w:r>
      <w:r w:rsidRPr="005C3CB8">
        <w:rPr>
          <w:bCs/>
        </w:rPr>
        <w:tab/>
      </w:r>
      <w:r w:rsidRPr="005C3CB8">
        <w:t>不驱回义务</w:t>
      </w:r>
    </w:p>
    <w:p w:rsidR="00E05693" w:rsidRPr="005C3CB8" w:rsidRDefault="00E05693" w:rsidP="00E05693">
      <w:pPr>
        <w:pStyle w:val="SingleTxtGC"/>
      </w:pPr>
      <w:r w:rsidRPr="005C3CB8">
        <w:t xml:space="preserve">13.  </w:t>
      </w:r>
      <w:r w:rsidRPr="005C3CB8">
        <w:t>委员会关切的是，从</w:t>
      </w:r>
      <w:r w:rsidRPr="005C3CB8">
        <w:t>2000</w:t>
      </w:r>
      <w:r w:rsidRPr="005C3CB8">
        <w:t>年到</w:t>
      </w:r>
      <w:r w:rsidRPr="005C3CB8">
        <w:t>2008</w:t>
      </w:r>
      <w:r w:rsidRPr="005C3CB8">
        <w:t>年，蒙古当局对</w:t>
      </w:r>
      <w:r w:rsidRPr="005C3CB8">
        <w:t>11</w:t>
      </w:r>
      <w:r w:rsidRPr="005C3CB8">
        <w:t>个国家的</w:t>
      </w:r>
      <w:r w:rsidRPr="005C3CB8">
        <w:t>3,713</w:t>
      </w:r>
      <w:r w:rsidR="006462D3">
        <w:rPr>
          <w:rFonts w:hint="eastAsia"/>
        </w:rPr>
        <w:t>名</w:t>
      </w:r>
      <w:r w:rsidRPr="005C3CB8">
        <w:t>公民执行了驱逐出境的决定。委员会还表示关注</w:t>
      </w:r>
      <w:r w:rsidR="006462D3">
        <w:rPr>
          <w:rFonts w:hint="eastAsia"/>
        </w:rPr>
        <w:t>：</w:t>
      </w:r>
      <w:r w:rsidRPr="005C3CB8">
        <w:t>没有驱逐令因为被驱逐者在目的地国家面临酷刑威胁而暂停或不执行。它还关注的是，</w:t>
      </w:r>
      <w:r w:rsidRPr="005C3CB8">
        <w:t>2009</w:t>
      </w:r>
      <w:r w:rsidRPr="005C3CB8">
        <w:t>年</w:t>
      </w:r>
      <w:r w:rsidRPr="005C3CB8">
        <w:t>10</w:t>
      </w:r>
      <w:r w:rsidRPr="005C3CB8">
        <w:t>月，在对庇护申请作出最后决定之前，不顾一名寻求庇护者及其家人的意愿而将其驱逐到中国</w:t>
      </w:r>
      <w:r w:rsidRPr="005C3CB8">
        <w:t>(</w:t>
      </w:r>
      <w:r w:rsidRPr="005C3CB8">
        <w:t>第</w:t>
      </w:r>
      <w:r w:rsidRPr="005C3CB8">
        <w:t>3</w:t>
      </w:r>
      <w:r w:rsidRPr="005C3CB8">
        <w:t>条</w:t>
      </w:r>
      <w:r w:rsidRPr="005C3CB8">
        <w:t>)</w:t>
      </w:r>
      <w:r w:rsidRPr="005C3CB8">
        <w:t>。</w:t>
      </w:r>
    </w:p>
    <w:p w:rsidR="00E05693" w:rsidRPr="006462D3" w:rsidRDefault="00E05693" w:rsidP="004B6476">
      <w:pPr>
        <w:pStyle w:val="SingleTxtGC"/>
        <w:ind w:left="1565"/>
        <w:rPr>
          <w:rFonts w:eastAsia="SimHei"/>
        </w:rPr>
      </w:pPr>
      <w:r w:rsidRPr="006462D3">
        <w:rPr>
          <w:rFonts w:eastAsia="SimHei"/>
        </w:rPr>
        <w:t>缔约国应采取一切立法、司法和行政措施，履行《公约》第</w:t>
      </w:r>
      <w:r w:rsidRPr="006462D3">
        <w:rPr>
          <w:rFonts w:eastAsia="SimHei"/>
        </w:rPr>
        <w:t>3</w:t>
      </w:r>
      <w:r w:rsidRPr="006462D3">
        <w:rPr>
          <w:rFonts w:eastAsia="SimHei"/>
        </w:rPr>
        <w:t>条的义务。当确定不驱回义务时，缔</w:t>
      </w:r>
      <w:r w:rsidR="00B92BB9">
        <w:rPr>
          <w:rFonts w:eastAsia="SimHei"/>
        </w:rPr>
        <w:t>约国应逐案评估案情。缔约国应对其关于强迫驱逐外国公民出境的立法</w:t>
      </w:r>
      <w:r w:rsidRPr="006462D3">
        <w:rPr>
          <w:rFonts w:eastAsia="SimHei"/>
        </w:rPr>
        <w:t>提出修正。缔约国应考虑加入</w:t>
      </w:r>
      <w:r w:rsidRPr="006462D3">
        <w:rPr>
          <w:rFonts w:eastAsia="SimHei"/>
        </w:rPr>
        <w:t>1951</w:t>
      </w:r>
      <w:r w:rsidRPr="006462D3">
        <w:rPr>
          <w:rFonts w:eastAsia="SimHei"/>
        </w:rPr>
        <w:t>年《关于难民地位的公约》</w:t>
      </w:r>
      <w:r w:rsidRPr="006462D3">
        <w:rPr>
          <w:rFonts w:eastAsia="SimHei"/>
        </w:rPr>
        <w:t>(</w:t>
      </w:r>
      <w:r w:rsidRPr="006462D3">
        <w:rPr>
          <w:rFonts w:eastAsia="SimHei"/>
        </w:rPr>
        <w:t>大会于</w:t>
      </w:r>
      <w:r w:rsidRPr="006462D3">
        <w:rPr>
          <w:rFonts w:eastAsia="SimHei"/>
        </w:rPr>
        <w:t>1951</w:t>
      </w:r>
      <w:r w:rsidRPr="006462D3">
        <w:rPr>
          <w:rFonts w:eastAsia="SimHei"/>
        </w:rPr>
        <w:t>年</w:t>
      </w:r>
      <w:r w:rsidRPr="006462D3">
        <w:rPr>
          <w:rFonts w:eastAsia="SimHei"/>
        </w:rPr>
        <w:t>7</w:t>
      </w:r>
      <w:r w:rsidRPr="006462D3">
        <w:rPr>
          <w:rFonts w:eastAsia="SimHei"/>
        </w:rPr>
        <w:t>月</w:t>
      </w:r>
      <w:r w:rsidRPr="006462D3">
        <w:rPr>
          <w:rFonts w:eastAsia="SimHei"/>
        </w:rPr>
        <w:t>28</w:t>
      </w:r>
      <w:r w:rsidRPr="006462D3">
        <w:rPr>
          <w:rFonts w:eastAsia="SimHei"/>
        </w:rPr>
        <w:t>日通过</w:t>
      </w:r>
      <w:r w:rsidRPr="006462D3">
        <w:rPr>
          <w:rFonts w:eastAsia="SimHei"/>
        </w:rPr>
        <w:t>)</w:t>
      </w:r>
      <w:r w:rsidRPr="006462D3">
        <w:rPr>
          <w:rFonts w:eastAsia="SimHei"/>
        </w:rPr>
        <w:t>及其</w:t>
      </w:r>
      <w:r w:rsidRPr="006462D3">
        <w:rPr>
          <w:rFonts w:eastAsia="SimHei"/>
        </w:rPr>
        <w:t>1967</w:t>
      </w:r>
      <w:r w:rsidRPr="006462D3">
        <w:rPr>
          <w:rFonts w:eastAsia="SimHei"/>
        </w:rPr>
        <w:t>年议定书。缔约国应为所有执法和移民官员提供国际难民和人权法方面的培训，强调不驱回原则，并确保向法院上诉驱逐令具有中止执行的效力。</w:t>
      </w:r>
    </w:p>
    <w:p w:rsidR="00E05693" w:rsidRPr="005C3CB8" w:rsidRDefault="00E05693" w:rsidP="006462D3">
      <w:pPr>
        <w:pStyle w:val="H23GC"/>
      </w:pPr>
      <w:r w:rsidRPr="005C3CB8">
        <w:tab/>
      </w:r>
      <w:r w:rsidRPr="005C3CB8">
        <w:tab/>
      </w:r>
      <w:r w:rsidRPr="005C3CB8">
        <w:t>司法培训</w:t>
      </w:r>
    </w:p>
    <w:p w:rsidR="00E05693" w:rsidRPr="005C3CB8" w:rsidRDefault="006462D3" w:rsidP="00E05693">
      <w:pPr>
        <w:pStyle w:val="SingleTxtGC"/>
      </w:pPr>
      <w:r>
        <w:rPr>
          <w:rFonts w:hint="eastAsia"/>
        </w:rPr>
        <w:t>14</w:t>
      </w:r>
      <w:r>
        <w:t>.</w:t>
      </w:r>
      <w:r>
        <w:rPr>
          <w:rFonts w:hint="eastAsia"/>
        </w:rPr>
        <w:t xml:space="preserve">  </w:t>
      </w:r>
      <w:r w:rsidR="00E05693" w:rsidRPr="005C3CB8">
        <w:t>尽管注意到一旦批准或加入的法律生效，</w:t>
      </w:r>
      <w:r w:rsidR="00597B6C">
        <w:t>国际文书即成为有效的国内法，但委员会关注代表团称法官对国际文书</w:t>
      </w:r>
      <w:r w:rsidR="00E05693" w:rsidRPr="005C3CB8">
        <w:t>包括本《公约》的认识有限。酷刑问题特别报告员也提到这</w:t>
      </w:r>
      <w:r w:rsidR="00597B6C">
        <w:rPr>
          <w:rFonts w:hint="eastAsia"/>
        </w:rPr>
        <w:t>一</w:t>
      </w:r>
      <w:r w:rsidR="00E05693" w:rsidRPr="005C3CB8">
        <w:t>关注，指出</w:t>
      </w:r>
      <w:r w:rsidR="005C3CB8">
        <w:rPr>
          <w:rFonts w:hint="eastAsia"/>
        </w:rPr>
        <w:t>“</w:t>
      </w:r>
      <w:r w:rsidR="00E05693" w:rsidRPr="005C3CB8">
        <w:t>检察官、律师和司法机构首先基本不了解有关禁止酷刑的国际标准</w:t>
      </w:r>
      <w:r w:rsidR="005C3CB8">
        <w:rPr>
          <w:rFonts w:hint="eastAsia"/>
        </w:rPr>
        <w:t>”</w:t>
      </w:r>
      <w:r w:rsidR="00597B6C">
        <w:t>(E/</w:t>
      </w:r>
      <w:r w:rsidR="00E05693" w:rsidRPr="005C3CB8">
        <w:t>CN.4/2006/6/Add.4,</w:t>
      </w:r>
      <w:r w:rsidR="00597B6C">
        <w:rPr>
          <w:rFonts w:hint="eastAsia"/>
        </w:rPr>
        <w:t xml:space="preserve"> </w:t>
      </w:r>
      <w:r w:rsidR="00E05693" w:rsidRPr="005C3CB8">
        <w:t>第</w:t>
      </w:r>
      <w:r w:rsidR="00E05693" w:rsidRPr="005C3CB8">
        <w:t>40</w:t>
      </w:r>
      <w:r w:rsidR="00E05693" w:rsidRPr="005C3CB8">
        <w:t>段</w:t>
      </w:r>
      <w:r w:rsidR="00E05693" w:rsidRPr="005C3CB8">
        <w:t>)</w:t>
      </w:r>
      <w:r w:rsidR="00E05693" w:rsidRPr="005C3CB8">
        <w:t>。委员会特别关注的是，根据所收到</w:t>
      </w:r>
      <w:r w:rsidR="00597B6C">
        <w:rPr>
          <w:rFonts w:hint="eastAsia"/>
        </w:rPr>
        <w:t>的</w:t>
      </w:r>
      <w:r w:rsidR="00597B6C">
        <w:t>资料，律师如果在辩护中援引国际条约和公约</w:t>
      </w:r>
      <w:r w:rsidR="00E05693" w:rsidRPr="005C3CB8">
        <w:t>，他的当事人</w:t>
      </w:r>
      <w:r w:rsidR="00597B6C">
        <w:rPr>
          <w:rFonts w:hint="eastAsia"/>
        </w:rPr>
        <w:t>就会</w:t>
      </w:r>
      <w:r w:rsidR="00E05693" w:rsidRPr="005C3CB8">
        <w:t>被判处更长的徒刑</w:t>
      </w:r>
      <w:r w:rsidR="00E05693" w:rsidRPr="005C3CB8">
        <w:t>(</w:t>
      </w:r>
      <w:r w:rsidR="00E05693" w:rsidRPr="005C3CB8">
        <w:t>第</w:t>
      </w:r>
      <w:r w:rsidR="00E05693" w:rsidRPr="005C3CB8">
        <w:t>10</w:t>
      </w:r>
      <w:r w:rsidR="00E05693" w:rsidRPr="005C3CB8">
        <w:t>条</w:t>
      </w:r>
      <w:r w:rsidR="00E05693" w:rsidRPr="005C3CB8">
        <w:t>)</w:t>
      </w:r>
      <w:r w:rsidR="00E05693" w:rsidRPr="005C3CB8">
        <w:t>。</w:t>
      </w:r>
    </w:p>
    <w:p w:rsidR="00E05693" w:rsidRPr="00597B6C" w:rsidRDefault="00E05693" w:rsidP="004B6476">
      <w:pPr>
        <w:pStyle w:val="SingleTxtGC"/>
        <w:ind w:left="1565"/>
        <w:rPr>
          <w:rFonts w:ascii="SimHei" w:eastAsia="SimHei"/>
        </w:rPr>
      </w:pPr>
      <w:r w:rsidRPr="00597B6C">
        <w:rPr>
          <w:rFonts w:ascii="SimHei" w:eastAsia="SimHei"/>
        </w:rPr>
        <w:t>缔约国应确保对法官、检察官、法院职员、律师以及其他相关行业进行强制培训，包括关于《公约》的各项规定，特别是绝对禁止酷刑问题。缔约国不妨</w:t>
      </w:r>
      <w:r w:rsidR="00597B6C">
        <w:rPr>
          <w:rFonts w:ascii="SimHei" w:eastAsia="SimHei" w:hint="eastAsia"/>
        </w:rPr>
        <w:t>考虑</w:t>
      </w:r>
      <w:r w:rsidR="00597B6C">
        <w:rPr>
          <w:rFonts w:ascii="SimHei" w:eastAsia="SimHei"/>
        </w:rPr>
        <w:t>为培训</w:t>
      </w:r>
      <w:r w:rsidR="001D2C0B">
        <w:rPr>
          <w:rFonts w:ascii="SimHei" w:eastAsia="SimHei" w:hint="eastAsia"/>
        </w:rPr>
        <w:t>提供</w:t>
      </w:r>
      <w:r w:rsidRPr="00597B6C">
        <w:rPr>
          <w:rFonts w:ascii="SimHei" w:eastAsia="SimHei"/>
        </w:rPr>
        <w:t>国际援助。处理被拘留者的公职人员和医务人员以及所有参与</w:t>
      </w:r>
      <w:r w:rsidR="001D2C0B">
        <w:rPr>
          <w:rFonts w:ascii="SimHei" w:eastAsia="SimHei" w:hint="eastAsia"/>
        </w:rPr>
        <w:t>记录</w:t>
      </w:r>
      <w:r w:rsidRPr="00597B6C">
        <w:rPr>
          <w:rFonts w:ascii="SimHei" w:eastAsia="SimHei"/>
        </w:rPr>
        <w:t>和调查酷刑</w:t>
      </w:r>
      <w:r w:rsidR="001D2C0B">
        <w:rPr>
          <w:rFonts w:ascii="SimHei" w:eastAsia="SimHei" w:hint="eastAsia"/>
        </w:rPr>
        <w:t>行为</w:t>
      </w:r>
      <w:r w:rsidRPr="00597B6C">
        <w:rPr>
          <w:rFonts w:ascii="SimHei" w:eastAsia="SimHei"/>
        </w:rPr>
        <w:t>的专业人员应接受《酷刑和其他残忍、不人道或辱人格的待遇或处罚的有效调查和文件记录手册》(《伊斯坦布尔议定书》)的培训。</w:t>
      </w:r>
    </w:p>
    <w:p w:rsidR="00E05693" w:rsidRPr="005C3CB8" w:rsidRDefault="00E05693" w:rsidP="001D2C0B">
      <w:pPr>
        <w:pStyle w:val="H23GC"/>
      </w:pPr>
      <w:r w:rsidRPr="005C3CB8">
        <w:rPr>
          <w:bCs/>
        </w:rPr>
        <w:tab/>
      </w:r>
      <w:r w:rsidRPr="005C3CB8">
        <w:rPr>
          <w:bCs/>
        </w:rPr>
        <w:tab/>
      </w:r>
      <w:r w:rsidRPr="005C3CB8">
        <w:t>执法人员的培训</w:t>
      </w:r>
    </w:p>
    <w:p w:rsidR="00E05693" w:rsidRPr="005C3CB8" w:rsidRDefault="00E05693" w:rsidP="00300C14">
      <w:pPr>
        <w:pStyle w:val="SingleTxtGC"/>
      </w:pPr>
      <w:r w:rsidRPr="005C3CB8">
        <w:t xml:space="preserve">15.  </w:t>
      </w:r>
      <w:r w:rsidR="001D2C0B">
        <w:t>委员会</w:t>
      </w:r>
      <w:r w:rsidR="001D2C0B">
        <w:rPr>
          <w:rFonts w:hint="eastAsia"/>
        </w:rPr>
        <w:t>关切的是，</w:t>
      </w:r>
      <w:r w:rsidR="001D2C0B">
        <w:t>有报告说，警方没有</w:t>
      </w:r>
      <w:r w:rsidR="001D2C0B">
        <w:rPr>
          <w:rFonts w:hint="eastAsia"/>
        </w:rPr>
        <w:t>在</w:t>
      </w:r>
      <w:r w:rsidR="001D2C0B">
        <w:t>人群控制和设备使用</w:t>
      </w:r>
      <w:r w:rsidR="001D2C0B">
        <w:rPr>
          <w:rFonts w:hint="eastAsia"/>
        </w:rPr>
        <w:t>方面受到</w:t>
      </w:r>
      <w:r w:rsidRPr="005C3CB8">
        <w:t>充分培训，他们往往没有得到关于枪支适当使用和禁止过度使用武力的指示</w:t>
      </w:r>
      <w:r w:rsidRPr="005C3CB8">
        <w:t>(</w:t>
      </w:r>
      <w:r w:rsidRPr="005C3CB8">
        <w:t>第</w:t>
      </w:r>
      <w:r w:rsidRPr="005C3CB8">
        <w:t>10</w:t>
      </w:r>
      <w:r w:rsidRPr="005C3CB8">
        <w:t>条</w:t>
      </w:r>
      <w:r w:rsidRPr="005C3CB8">
        <w:t>)</w:t>
      </w:r>
      <w:r w:rsidRPr="005C3CB8">
        <w:t>。</w:t>
      </w:r>
    </w:p>
    <w:p w:rsidR="00E05693" w:rsidRPr="001D2C0B" w:rsidRDefault="00E05693" w:rsidP="004B6476">
      <w:pPr>
        <w:pStyle w:val="SingleTxtGC"/>
        <w:ind w:left="1565"/>
        <w:rPr>
          <w:rFonts w:eastAsia="SimHei" w:hint="eastAsia"/>
        </w:rPr>
      </w:pPr>
      <w:r w:rsidRPr="001D2C0B">
        <w:rPr>
          <w:rFonts w:eastAsia="SimHei"/>
        </w:rPr>
        <w:t>缔约国应确保执法人员得到适当培训，了解如何行使职责，包括如何使用设备、如何在适当情况下并只作为例外手段和不过分地使用武力。警</w:t>
      </w:r>
      <w:r w:rsidRPr="001D2C0B">
        <w:rPr>
          <w:rFonts w:eastAsia="SimHei"/>
          <w:b/>
          <w:bCs/>
        </w:rPr>
        <w:t>方</w:t>
      </w:r>
      <w:r w:rsidRPr="001D2C0B">
        <w:rPr>
          <w:rFonts w:eastAsia="SimHei"/>
        </w:rPr>
        <w:t>应接受以下文件的培训并予以遵守：《执法人员行为守则》</w:t>
      </w:r>
      <w:r w:rsidRPr="001D2C0B">
        <w:rPr>
          <w:rFonts w:eastAsia="SimHei"/>
        </w:rPr>
        <w:t>(</w:t>
      </w:r>
      <w:r w:rsidR="001D2C0B">
        <w:rPr>
          <w:rFonts w:eastAsia="SimHei"/>
        </w:rPr>
        <w:t>大会</w:t>
      </w:r>
      <w:r w:rsidRPr="001D2C0B">
        <w:rPr>
          <w:rFonts w:eastAsia="SimHei"/>
        </w:rPr>
        <w:t>1979</w:t>
      </w:r>
      <w:r w:rsidRPr="001D2C0B">
        <w:rPr>
          <w:rFonts w:eastAsia="SimHei"/>
        </w:rPr>
        <w:t>年</w:t>
      </w:r>
      <w:r w:rsidRPr="001D2C0B">
        <w:rPr>
          <w:rFonts w:eastAsia="SimHei"/>
        </w:rPr>
        <w:t>12</w:t>
      </w:r>
      <w:r w:rsidRPr="001D2C0B">
        <w:rPr>
          <w:rFonts w:eastAsia="SimHei"/>
        </w:rPr>
        <w:t>月</w:t>
      </w:r>
      <w:r w:rsidRPr="001D2C0B">
        <w:rPr>
          <w:rFonts w:eastAsia="SimHei"/>
        </w:rPr>
        <w:t>17</w:t>
      </w:r>
      <w:r w:rsidRPr="001D2C0B">
        <w:rPr>
          <w:rFonts w:eastAsia="SimHei"/>
        </w:rPr>
        <w:t>日第</w:t>
      </w:r>
      <w:r w:rsidRPr="001D2C0B">
        <w:rPr>
          <w:rFonts w:eastAsia="SimHei"/>
        </w:rPr>
        <w:t>34/169</w:t>
      </w:r>
      <w:r w:rsidRPr="001D2C0B">
        <w:rPr>
          <w:rFonts w:eastAsia="SimHei"/>
        </w:rPr>
        <w:t>号决议通过</w:t>
      </w:r>
      <w:r w:rsidRPr="001D2C0B">
        <w:rPr>
          <w:rFonts w:eastAsia="SimHei"/>
        </w:rPr>
        <w:t>)</w:t>
      </w:r>
      <w:r w:rsidRPr="001D2C0B">
        <w:rPr>
          <w:rFonts w:eastAsia="SimHei"/>
        </w:rPr>
        <w:t>和《执法人员使用武力和火器的基本原则》</w:t>
      </w:r>
      <w:r w:rsidRPr="001D2C0B">
        <w:rPr>
          <w:rFonts w:eastAsia="SimHei"/>
        </w:rPr>
        <w:t>(1990</w:t>
      </w:r>
      <w:r w:rsidRPr="001D2C0B">
        <w:rPr>
          <w:rFonts w:eastAsia="SimHei"/>
        </w:rPr>
        <w:t>年</w:t>
      </w:r>
      <w:r w:rsidRPr="001D2C0B">
        <w:rPr>
          <w:rFonts w:eastAsia="SimHei"/>
        </w:rPr>
        <w:t>8</w:t>
      </w:r>
      <w:r w:rsidRPr="001D2C0B">
        <w:rPr>
          <w:rFonts w:eastAsia="SimHei"/>
        </w:rPr>
        <w:t>月</w:t>
      </w:r>
      <w:r w:rsidRPr="001D2C0B">
        <w:rPr>
          <w:rFonts w:eastAsia="SimHei"/>
        </w:rPr>
        <w:t>27</w:t>
      </w:r>
      <w:r w:rsidRPr="001D2C0B">
        <w:rPr>
          <w:rFonts w:eastAsia="SimHei"/>
        </w:rPr>
        <w:t>日至</w:t>
      </w:r>
      <w:r w:rsidRPr="001D2C0B">
        <w:rPr>
          <w:rFonts w:eastAsia="SimHei"/>
        </w:rPr>
        <w:t>9</w:t>
      </w:r>
      <w:r w:rsidRPr="001D2C0B">
        <w:rPr>
          <w:rFonts w:eastAsia="SimHei"/>
        </w:rPr>
        <w:t>月</w:t>
      </w:r>
      <w:r w:rsidRPr="001D2C0B">
        <w:rPr>
          <w:rFonts w:eastAsia="SimHei"/>
        </w:rPr>
        <w:t>7</w:t>
      </w:r>
      <w:r w:rsidRPr="001D2C0B">
        <w:rPr>
          <w:rFonts w:eastAsia="SimHei"/>
        </w:rPr>
        <w:t>日</w:t>
      </w:r>
      <w:r w:rsidR="001D2C0B">
        <w:rPr>
          <w:rFonts w:eastAsia="SimHei" w:hint="eastAsia"/>
        </w:rPr>
        <w:t>举行的</w:t>
      </w:r>
      <w:r w:rsidRPr="001D2C0B">
        <w:rPr>
          <w:rFonts w:eastAsia="SimHei"/>
        </w:rPr>
        <w:t>第八届联合国预防犯罪和罪犯待遇大会通过</w:t>
      </w:r>
      <w:r w:rsidRPr="001D2C0B">
        <w:rPr>
          <w:rFonts w:eastAsia="SimHei"/>
        </w:rPr>
        <w:t>)</w:t>
      </w:r>
      <w:r w:rsidRPr="001D2C0B">
        <w:rPr>
          <w:rFonts w:eastAsia="SimHei"/>
        </w:rPr>
        <w:t>。</w:t>
      </w:r>
    </w:p>
    <w:p w:rsidR="00E05693" w:rsidRPr="005C3CB8" w:rsidRDefault="00E05693" w:rsidP="001D2C0B">
      <w:pPr>
        <w:pStyle w:val="H23GC"/>
      </w:pPr>
      <w:r w:rsidRPr="005C3CB8">
        <w:rPr>
          <w:bCs/>
        </w:rPr>
        <w:tab/>
      </w:r>
      <w:r w:rsidRPr="005C3CB8">
        <w:rPr>
          <w:bCs/>
        </w:rPr>
        <w:tab/>
      </w:r>
      <w:r w:rsidRPr="005C3CB8">
        <w:t>拘留条件</w:t>
      </w:r>
    </w:p>
    <w:p w:rsidR="00E05693" w:rsidRPr="005C3CB8" w:rsidRDefault="00E05693" w:rsidP="00E05693">
      <w:pPr>
        <w:pStyle w:val="SingleTxtGC"/>
      </w:pPr>
      <w:r w:rsidRPr="005C3CB8">
        <w:t xml:space="preserve">16.  </w:t>
      </w:r>
      <w:r w:rsidRPr="005C3CB8">
        <w:t>委员会关注一些设施中的拘留条件，如过度拥挤、通风不良和暖气不足、厕所设施和供水不足以及传染病流行。此外，委员会</w:t>
      </w:r>
      <w:r w:rsidR="001D2C0B">
        <w:t>关注虐待情况，如混合关押被定罪犯人和被拘留候审者、任意改变房间</w:t>
      </w:r>
      <w:r w:rsidRPr="005C3CB8">
        <w:t>以及狱警鼓励被定罪犯人虐待某些被拘留者。委员会还关切特别隔离制度，包括对</w:t>
      </w:r>
      <w:r w:rsidR="001D2C0B">
        <w:rPr>
          <w:rFonts w:hint="eastAsia"/>
        </w:rPr>
        <w:t>判处</w:t>
      </w:r>
      <w:r w:rsidRPr="005C3CB8">
        <w:t>30</w:t>
      </w:r>
      <w:r w:rsidRPr="005C3CB8">
        <w:t>年徒刑者的禁闭</w:t>
      </w:r>
      <w:r w:rsidR="001D2C0B">
        <w:rPr>
          <w:rFonts w:hint="eastAsia"/>
          <w:spacing w:val="-50"/>
        </w:rPr>
        <w:t>―</w:t>
      </w:r>
      <w:r w:rsidR="001D2C0B">
        <w:rPr>
          <w:rFonts w:hint="eastAsia"/>
        </w:rPr>
        <w:t>―</w:t>
      </w:r>
      <w:r w:rsidRPr="001D2C0B">
        <w:t>其</w:t>
      </w:r>
      <w:r w:rsidRPr="005C3CB8">
        <w:t>中有些人对酷刑问题特别报告员说他们宁愿接受死刑，也不愿意被隔离。委员会特别关切有报告说</w:t>
      </w:r>
      <w:r w:rsidR="001D2C0B">
        <w:rPr>
          <w:rFonts w:hint="eastAsia"/>
        </w:rPr>
        <w:t>，</w:t>
      </w:r>
      <w:r w:rsidRPr="005C3CB8">
        <w:t>死囚被隔离关押，在押期间始终戴手铐脚镣，并</w:t>
      </w:r>
      <w:r w:rsidR="001D2C0B">
        <w:rPr>
          <w:rFonts w:hint="eastAsia"/>
        </w:rPr>
        <w:t>且</w:t>
      </w:r>
      <w:r w:rsidRPr="005C3CB8">
        <w:t>得不到适当食物。特别报告员将这些拘留条件称为额外处罚，只能定性为《公约》第</w:t>
      </w:r>
      <w:r w:rsidRPr="005C3CB8">
        <w:t>1</w:t>
      </w:r>
      <w:r w:rsidRPr="005C3CB8">
        <w:t>条界定的酷刑</w:t>
      </w:r>
      <w:r w:rsidRPr="005C3CB8">
        <w:t>(</w:t>
      </w:r>
      <w:r w:rsidRPr="005C3CB8">
        <w:t>第</w:t>
      </w:r>
      <w:r w:rsidRPr="005C3CB8">
        <w:t>11</w:t>
      </w:r>
      <w:r w:rsidRPr="005C3CB8">
        <w:t>和</w:t>
      </w:r>
      <w:r w:rsidR="001D2C0B">
        <w:rPr>
          <w:rFonts w:hint="eastAsia"/>
        </w:rPr>
        <w:t>第</w:t>
      </w:r>
      <w:r w:rsidRPr="005C3CB8">
        <w:t>16</w:t>
      </w:r>
      <w:r w:rsidRPr="005C3CB8">
        <w:t>条</w:t>
      </w:r>
      <w:r w:rsidRPr="005C3CB8">
        <w:t>)</w:t>
      </w:r>
      <w:r w:rsidRPr="005C3CB8">
        <w:t>。</w:t>
      </w:r>
    </w:p>
    <w:p w:rsidR="00E05693" w:rsidRPr="001D2C0B" w:rsidRDefault="00E05693" w:rsidP="004B6476">
      <w:pPr>
        <w:pStyle w:val="SingleTxtGC"/>
        <w:ind w:left="1565"/>
        <w:rPr>
          <w:rFonts w:eastAsia="SimHei" w:hint="eastAsia"/>
        </w:rPr>
      </w:pPr>
      <w:r w:rsidRPr="001D2C0B">
        <w:rPr>
          <w:rFonts w:eastAsia="SimHei"/>
        </w:rPr>
        <w:t>委员会建议缔约国废除特别隔离制度，确保所有囚犯受到人道待遇，遵守《囚犯待遇最低限度标准规则》</w:t>
      </w:r>
      <w:r w:rsidRPr="001D2C0B">
        <w:rPr>
          <w:rFonts w:eastAsia="SimHei"/>
        </w:rPr>
        <w:t>(</w:t>
      </w:r>
      <w:r w:rsidR="001D2C0B">
        <w:rPr>
          <w:rFonts w:eastAsia="SimHei"/>
        </w:rPr>
        <w:t>经济和社会理事会</w:t>
      </w:r>
      <w:r w:rsidRPr="001D2C0B">
        <w:rPr>
          <w:rFonts w:eastAsia="SimHei"/>
        </w:rPr>
        <w:t>1957</w:t>
      </w:r>
      <w:r w:rsidRPr="001D2C0B">
        <w:rPr>
          <w:rFonts w:eastAsia="SimHei"/>
        </w:rPr>
        <w:t>年</w:t>
      </w:r>
      <w:r w:rsidRPr="001D2C0B">
        <w:rPr>
          <w:rFonts w:eastAsia="SimHei"/>
        </w:rPr>
        <w:t>7</w:t>
      </w:r>
      <w:r w:rsidRPr="001D2C0B">
        <w:rPr>
          <w:rFonts w:eastAsia="SimHei"/>
        </w:rPr>
        <w:t>月</w:t>
      </w:r>
      <w:r w:rsidRPr="001D2C0B">
        <w:rPr>
          <w:rFonts w:eastAsia="SimHei"/>
        </w:rPr>
        <w:t>31</w:t>
      </w:r>
      <w:r w:rsidRPr="001D2C0B">
        <w:rPr>
          <w:rFonts w:eastAsia="SimHei"/>
        </w:rPr>
        <w:t>日第</w:t>
      </w:r>
      <w:r w:rsidR="001D2C0B">
        <w:rPr>
          <w:rFonts w:eastAsia="SimHei"/>
        </w:rPr>
        <w:t>663</w:t>
      </w:r>
      <w:r w:rsidR="00B92BB9" w:rsidRPr="00B92BB9">
        <w:rPr>
          <w:rFonts w:eastAsia="SimHei" w:hint="eastAsia"/>
          <w:sz w:val="10"/>
          <w:szCs w:val="10"/>
        </w:rPr>
        <w:t xml:space="preserve"> </w:t>
      </w:r>
      <w:r w:rsidRPr="001D2C0B">
        <w:rPr>
          <w:rFonts w:eastAsia="SimHei"/>
        </w:rPr>
        <w:t>C</w:t>
      </w:r>
      <w:r w:rsidR="001D2C0B" w:rsidRPr="001D2C0B">
        <w:rPr>
          <w:rFonts w:eastAsia="SimHei" w:hint="eastAsia"/>
          <w:sz w:val="10"/>
          <w:szCs w:val="10"/>
        </w:rPr>
        <w:t xml:space="preserve"> </w:t>
      </w:r>
      <w:r w:rsidRPr="001D2C0B">
        <w:rPr>
          <w:rFonts w:eastAsia="SimHei"/>
        </w:rPr>
        <w:t>(XXIV)</w:t>
      </w:r>
      <w:r w:rsidRPr="001D2C0B">
        <w:rPr>
          <w:rFonts w:eastAsia="SimHei"/>
        </w:rPr>
        <w:t>号决议和</w:t>
      </w:r>
      <w:r w:rsidRPr="001D2C0B">
        <w:rPr>
          <w:rFonts w:eastAsia="SimHei"/>
        </w:rPr>
        <w:t>1977</w:t>
      </w:r>
      <w:r w:rsidRPr="001D2C0B">
        <w:rPr>
          <w:rFonts w:eastAsia="SimHei"/>
        </w:rPr>
        <w:t>年</w:t>
      </w:r>
      <w:r w:rsidRPr="001D2C0B">
        <w:rPr>
          <w:rFonts w:eastAsia="SimHei"/>
        </w:rPr>
        <w:t>5</w:t>
      </w:r>
      <w:r w:rsidRPr="001D2C0B">
        <w:rPr>
          <w:rFonts w:eastAsia="SimHei"/>
        </w:rPr>
        <w:t>月</w:t>
      </w:r>
      <w:r w:rsidRPr="001D2C0B">
        <w:rPr>
          <w:rFonts w:eastAsia="SimHei"/>
        </w:rPr>
        <w:t>13</w:t>
      </w:r>
      <w:r w:rsidRPr="001D2C0B">
        <w:rPr>
          <w:rFonts w:eastAsia="SimHei"/>
        </w:rPr>
        <w:t>日第</w:t>
      </w:r>
      <w:r w:rsidRPr="001D2C0B">
        <w:rPr>
          <w:rFonts w:eastAsia="SimHei"/>
        </w:rPr>
        <w:t>2076</w:t>
      </w:r>
      <w:r w:rsidR="001D2C0B" w:rsidRPr="001D2C0B">
        <w:rPr>
          <w:rFonts w:eastAsia="SimHei" w:hint="eastAsia"/>
          <w:sz w:val="10"/>
          <w:szCs w:val="10"/>
        </w:rPr>
        <w:t xml:space="preserve"> </w:t>
      </w:r>
      <w:r w:rsidRPr="001D2C0B">
        <w:rPr>
          <w:rFonts w:eastAsia="SimHei"/>
        </w:rPr>
        <w:t>(LXII)</w:t>
      </w:r>
      <w:r w:rsidRPr="001D2C0B">
        <w:rPr>
          <w:rFonts w:eastAsia="SimHei"/>
        </w:rPr>
        <w:t>号决议批准</w:t>
      </w:r>
      <w:r w:rsidRPr="001D2C0B">
        <w:rPr>
          <w:rFonts w:eastAsia="SimHei"/>
        </w:rPr>
        <w:t>)</w:t>
      </w:r>
      <w:r w:rsidRPr="001D2C0B">
        <w:rPr>
          <w:rFonts w:eastAsia="SimHei"/>
        </w:rPr>
        <w:t>与《保护所有遭受任何形式拘留或监禁的人的原则》。缔约国应继续改善所有拘留设施的拘留条件，使其达到国际标准。缔约国应确保狱警和其他官员遵守法律，恪守规则和条例。应允许国家总检察院、国家人权委员会和其他经授权的独立机构定期和突击查访拘留地点。</w:t>
      </w:r>
    </w:p>
    <w:p w:rsidR="00E05693" w:rsidRPr="005C3CB8" w:rsidRDefault="00E05693" w:rsidP="001D2C0B">
      <w:pPr>
        <w:pStyle w:val="H23GC"/>
      </w:pPr>
      <w:r w:rsidRPr="005C3CB8">
        <w:tab/>
      </w:r>
      <w:r w:rsidRPr="005C3CB8">
        <w:tab/>
      </w:r>
      <w:r w:rsidRPr="005C3CB8">
        <w:t>补救和赔偿</w:t>
      </w:r>
    </w:p>
    <w:p w:rsidR="00E05693" w:rsidRPr="005C3CB8" w:rsidRDefault="00E05693" w:rsidP="00E05693">
      <w:pPr>
        <w:pStyle w:val="SingleTxtGC"/>
      </w:pPr>
      <w:r w:rsidRPr="005C3CB8">
        <w:t xml:space="preserve">17.  </w:t>
      </w:r>
      <w:r w:rsidRPr="005C3CB8">
        <w:t>委员会关注酷刑和虐待受害者没有有效和适当的手段争取公正、补偿和康复。该委员会还关注蒙古法律的赔偿规定不将酷刑作为赔偿的依据。酷刑问题特别报告员访问蒙古后也注意到这一点</w:t>
      </w:r>
      <w:r w:rsidRPr="005C3CB8">
        <w:t>(</w:t>
      </w:r>
      <w:r w:rsidRPr="005C3CB8">
        <w:t>第</w:t>
      </w:r>
      <w:r w:rsidRPr="005C3CB8">
        <w:t>14</w:t>
      </w:r>
      <w:r w:rsidRPr="005C3CB8">
        <w:t>条</w:t>
      </w:r>
      <w:r w:rsidRPr="005C3CB8">
        <w:t>)</w:t>
      </w:r>
      <w:r w:rsidRPr="005C3CB8">
        <w:t>。</w:t>
      </w:r>
    </w:p>
    <w:p w:rsidR="00E05693" w:rsidRPr="001D2C0B" w:rsidRDefault="00E05693" w:rsidP="004B6476">
      <w:pPr>
        <w:pStyle w:val="SingleTxtGC"/>
        <w:ind w:left="1565"/>
        <w:rPr>
          <w:rFonts w:eastAsia="SimHei"/>
        </w:rPr>
      </w:pPr>
      <w:r w:rsidRPr="001D2C0B">
        <w:rPr>
          <w:rFonts w:eastAsia="SimHei"/>
        </w:rPr>
        <w:t>缔约国应确保酷刑受害者得到补救，拥有</w:t>
      </w:r>
      <w:r w:rsidR="001D2C0B">
        <w:rPr>
          <w:rFonts w:eastAsia="SimHei"/>
        </w:rPr>
        <w:t>获得公平和充分</w:t>
      </w:r>
      <w:r w:rsidRPr="001D2C0B">
        <w:rPr>
          <w:rFonts w:eastAsia="SimHei"/>
        </w:rPr>
        <w:t>赔偿</w:t>
      </w:r>
      <w:r w:rsidR="001D2C0B">
        <w:rPr>
          <w:rFonts w:eastAsia="SimHei" w:hint="eastAsia"/>
        </w:rPr>
        <w:t>的</w:t>
      </w:r>
      <w:r w:rsidR="001D2C0B" w:rsidRPr="001D2C0B">
        <w:rPr>
          <w:rFonts w:eastAsia="SimHei"/>
        </w:rPr>
        <w:t>可强制执行的权利</w:t>
      </w:r>
      <w:r w:rsidRPr="001D2C0B">
        <w:rPr>
          <w:rFonts w:eastAsia="SimHei"/>
        </w:rPr>
        <w:t>，并应制定全面的法律，包括以酷刑和虐待作为赔偿和补偿的依据。</w:t>
      </w:r>
    </w:p>
    <w:p w:rsidR="00E05693" w:rsidRPr="005C3CB8" w:rsidRDefault="00E05693" w:rsidP="001D2C0B">
      <w:pPr>
        <w:pStyle w:val="H23GC"/>
      </w:pPr>
      <w:r w:rsidRPr="005C3CB8">
        <w:tab/>
      </w:r>
      <w:r w:rsidRPr="005C3CB8">
        <w:tab/>
      </w:r>
      <w:r w:rsidRPr="005C3CB8">
        <w:t>酷刑逼供</w:t>
      </w:r>
    </w:p>
    <w:p w:rsidR="00E05693" w:rsidRPr="003F4178" w:rsidRDefault="00E05693" w:rsidP="00E05693">
      <w:pPr>
        <w:pStyle w:val="SingleTxtGC"/>
        <w:rPr>
          <w:spacing w:val="2"/>
        </w:rPr>
      </w:pPr>
      <w:r w:rsidRPr="005C3CB8">
        <w:t xml:space="preserve">18. </w:t>
      </w:r>
      <w:r w:rsidRPr="003F4178">
        <w:rPr>
          <w:spacing w:val="2"/>
        </w:rPr>
        <w:t xml:space="preserve"> </w:t>
      </w:r>
      <w:r w:rsidR="001D2C0B" w:rsidRPr="003F4178">
        <w:rPr>
          <w:spacing w:val="2"/>
        </w:rPr>
        <w:t>委员会严重关切蒙古法庭</w:t>
      </w:r>
      <w:r w:rsidRPr="003F4178">
        <w:rPr>
          <w:spacing w:val="2"/>
        </w:rPr>
        <w:t>继续</w:t>
      </w:r>
      <w:r w:rsidR="009B71FF" w:rsidRPr="003F4178">
        <w:rPr>
          <w:rFonts w:hint="eastAsia"/>
          <w:spacing w:val="2"/>
        </w:rPr>
        <w:t>采纳</w:t>
      </w:r>
      <w:r w:rsidRPr="003F4178">
        <w:rPr>
          <w:spacing w:val="2"/>
        </w:rPr>
        <w:t>酷刑和虐待下获得的陈述和口供；这也是酷刑问题特别</w:t>
      </w:r>
      <w:r w:rsidR="009B71FF" w:rsidRPr="003F4178">
        <w:rPr>
          <w:spacing w:val="2"/>
        </w:rPr>
        <w:t>报告员提到的。他说，刑事司法系统在很大程度上依赖</w:t>
      </w:r>
      <w:r w:rsidR="009B71FF" w:rsidRPr="003F4178">
        <w:rPr>
          <w:rFonts w:hint="eastAsia"/>
          <w:spacing w:val="2"/>
        </w:rPr>
        <w:t>取供来</w:t>
      </w:r>
      <w:r w:rsidR="009B71FF" w:rsidRPr="003F4178">
        <w:rPr>
          <w:spacing w:val="2"/>
        </w:rPr>
        <w:t>起诉</w:t>
      </w:r>
      <w:r w:rsidRPr="003F4178">
        <w:rPr>
          <w:spacing w:val="2"/>
        </w:rPr>
        <w:t>，而这</w:t>
      </w:r>
      <w:r w:rsidR="005C3CB8" w:rsidRPr="003F4178">
        <w:rPr>
          <w:rFonts w:hint="eastAsia"/>
          <w:spacing w:val="2"/>
        </w:rPr>
        <w:t>“</w:t>
      </w:r>
      <w:r w:rsidRPr="003F4178">
        <w:rPr>
          <w:spacing w:val="2"/>
        </w:rPr>
        <w:t>使得酷刑和虐待的危险非常现实</w:t>
      </w:r>
      <w:r w:rsidR="005C3CB8" w:rsidRPr="003F4178">
        <w:rPr>
          <w:rFonts w:hint="eastAsia"/>
          <w:spacing w:val="2"/>
        </w:rPr>
        <w:t>”</w:t>
      </w:r>
      <w:r w:rsidRPr="003F4178">
        <w:rPr>
          <w:spacing w:val="2"/>
        </w:rPr>
        <w:t>(E/CN.4/2006/6/Add.4,</w:t>
      </w:r>
      <w:r w:rsidR="009B71FF" w:rsidRPr="003F4178">
        <w:rPr>
          <w:rFonts w:hint="eastAsia"/>
          <w:spacing w:val="2"/>
        </w:rPr>
        <w:t xml:space="preserve"> </w:t>
      </w:r>
      <w:r w:rsidRPr="003F4178">
        <w:rPr>
          <w:spacing w:val="2"/>
        </w:rPr>
        <w:t>第</w:t>
      </w:r>
      <w:r w:rsidRPr="003F4178">
        <w:rPr>
          <w:spacing w:val="2"/>
        </w:rPr>
        <w:t>36</w:t>
      </w:r>
      <w:r w:rsidRPr="003F4178">
        <w:rPr>
          <w:spacing w:val="2"/>
        </w:rPr>
        <w:t>段</w:t>
      </w:r>
      <w:r w:rsidR="009B71FF" w:rsidRPr="003F4178">
        <w:rPr>
          <w:spacing w:val="2"/>
        </w:rPr>
        <w:t>)</w:t>
      </w:r>
      <w:r w:rsidR="009B71FF" w:rsidRPr="003F4178">
        <w:rPr>
          <w:spacing w:val="2"/>
        </w:rPr>
        <w:t>。在这方面，委员会还关注有报告说，</w:t>
      </w:r>
      <w:r w:rsidR="009B71FF" w:rsidRPr="003F4178">
        <w:rPr>
          <w:rFonts w:hint="eastAsia"/>
          <w:spacing w:val="2"/>
        </w:rPr>
        <w:t>因</w:t>
      </w:r>
      <w:r w:rsidRPr="003F4178">
        <w:rPr>
          <w:spacing w:val="2"/>
        </w:rPr>
        <w:t>2008</w:t>
      </w:r>
      <w:r w:rsidRPr="003F4178">
        <w:rPr>
          <w:spacing w:val="2"/>
        </w:rPr>
        <w:t>年</w:t>
      </w:r>
      <w:r w:rsidRPr="003F4178">
        <w:rPr>
          <w:spacing w:val="2"/>
        </w:rPr>
        <w:t>7</w:t>
      </w:r>
      <w:r w:rsidRPr="003F4178">
        <w:rPr>
          <w:spacing w:val="2"/>
        </w:rPr>
        <w:t>月</w:t>
      </w:r>
      <w:r w:rsidRPr="003F4178">
        <w:rPr>
          <w:spacing w:val="2"/>
        </w:rPr>
        <w:t>1</w:t>
      </w:r>
      <w:r w:rsidRPr="003F4178">
        <w:rPr>
          <w:spacing w:val="2"/>
        </w:rPr>
        <w:t>日事件被捕的人在审讯时遭受酷刑，并在这种情况下签署供词，然后在法庭上作为证据使用</w:t>
      </w:r>
      <w:r w:rsidRPr="003F4178">
        <w:rPr>
          <w:spacing w:val="2"/>
        </w:rPr>
        <w:t>(</w:t>
      </w:r>
      <w:r w:rsidRPr="003F4178">
        <w:rPr>
          <w:spacing w:val="2"/>
        </w:rPr>
        <w:t>第</w:t>
      </w:r>
      <w:r w:rsidRPr="003F4178">
        <w:rPr>
          <w:spacing w:val="2"/>
        </w:rPr>
        <w:t>15</w:t>
      </w:r>
      <w:r w:rsidRPr="003F4178">
        <w:rPr>
          <w:spacing w:val="2"/>
        </w:rPr>
        <w:t>条</w:t>
      </w:r>
      <w:r w:rsidRPr="003F4178">
        <w:rPr>
          <w:spacing w:val="2"/>
        </w:rPr>
        <w:t>)</w:t>
      </w:r>
      <w:r w:rsidRPr="003F4178">
        <w:rPr>
          <w:spacing w:val="2"/>
        </w:rPr>
        <w:t>。</w:t>
      </w:r>
    </w:p>
    <w:p w:rsidR="00E05693" w:rsidRPr="009B71FF" w:rsidRDefault="00E05693" w:rsidP="004B6476">
      <w:pPr>
        <w:pStyle w:val="SingleTxtGC"/>
        <w:ind w:left="1565"/>
        <w:rPr>
          <w:rFonts w:eastAsia="SimHei" w:hint="eastAsia"/>
        </w:rPr>
      </w:pPr>
      <w:r w:rsidRPr="009B71FF">
        <w:rPr>
          <w:rFonts w:eastAsia="SimHei"/>
        </w:rPr>
        <w:t>缔约国应确保不得在任何程序中援用任何经证明以酷刑取得的陈述作为证据。缔约国应在有可能发生酷刑和虐待的一切地方对所有的审讯进行系统</w:t>
      </w:r>
      <w:r w:rsidR="009B71FF">
        <w:rPr>
          <w:rFonts w:eastAsia="SimHei" w:hint="eastAsia"/>
        </w:rPr>
        <w:t>的</w:t>
      </w:r>
      <w:r w:rsidRPr="009B71FF">
        <w:rPr>
          <w:rFonts w:eastAsia="SimHei"/>
        </w:rPr>
        <w:t>音像监控和录制，并为此提供必要的财政、物质和人力资源。缔约国应确保不应接受在押人员任何已确定在酷刑或虐待下所做的陈述和供词作为不利于招供者的证据。只有在对被控实施酷刑或虐待的人的诉讼中，才应援用这样的陈述和供词作为证据。</w:t>
      </w:r>
    </w:p>
    <w:p w:rsidR="00E05693" w:rsidRPr="005C3CB8" w:rsidRDefault="00E05693" w:rsidP="009B71FF">
      <w:pPr>
        <w:pStyle w:val="H23GC"/>
        <w:rPr>
          <w:bCs/>
        </w:rPr>
      </w:pPr>
      <w:r w:rsidRPr="005C3CB8">
        <w:rPr>
          <w:bCs/>
        </w:rPr>
        <w:tab/>
      </w:r>
      <w:r w:rsidRPr="005C3CB8">
        <w:rPr>
          <w:bCs/>
        </w:rPr>
        <w:tab/>
      </w:r>
      <w:r w:rsidRPr="005C3CB8">
        <w:t>死囚和死刑</w:t>
      </w:r>
    </w:p>
    <w:p w:rsidR="00E05693" w:rsidRPr="005C3CB8" w:rsidRDefault="00E05693" w:rsidP="00E05693">
      <w:pPr>
        <w:pStyle w:val="SingleTxtGC"/>
      </w:pPr>
      <w:r w:rsidRPr="005C3CB8">
        <w:t xml:space="preserve">19.  </w:t>
      </w:r>
      <w:r w:rsidRPr="005C3CB8">
        <w:t>委员会关切有关死刑的信息被列为国家机密，甚至都不向被处决者的家属通报执行日期或交付遗体。委员会还关注</w:t>
      </w:r>
      <w:r w:rsidRPr="005C3CB8">
        <w:t>44</w:t>
      </w:r>
      <w:r w:rsidRPr="005C3CB8">
        <w:t>名死囚的命运和条件</w:t>
      </w:r>
      <w:r w:rsidRPr="005C3CB8">
        <w:t>(</w:t>
      </w:r>
      <w:r w:rsidRPr="005C3CB8">
        <w:t>第</w:t>
      </w:r>
      <w:r w:rsidRPr="005C3CB8">
        <w:t>2</w:t>
      </w:r>
      <w:r w:rsidRPr="005C3CB8">
        <w:t>、</w:t>
      </w:r>
      <w:r w:rsidR="00E45928">
        <w:rPr>
          <w:rFonts w:hint="eastAsia"/>
        </w:rPr>
        <w:t>第</w:t>
      </w:r>
      <w:r w:rsidRPr="005C3CB8">
        <w:t>11</w:t>
      </w:r>
      <w:r w:rsidRPr="005C3CB8">
        <w:t>和</w:t>
      </w:r>
      <w:r w:rsidR="00E45928">
        <w:rPr>
          <w:rFonts w:hint="eastAsia"/>
        </w:rPr>
        <w:t>第</w:t>
      </w:r>
      <w:r w:rsidRPr="005C3CB8">
        <w:t>16</w:t>
      </w:r>
      <w:r w:rsidRPr="005C3CB8">
        <w:t>条</w:t>
      </w:r>
      <w:r w:rsidRPr="005C3CB8">
        <w:t>)</w:t>
      </w:r>
      <w:r w:rsidRPr="005C3CB8">
        <w:t>。</w:t>
      </w:r>
    </w:p>
    <w:p w:rsidR="00E05693" w:rsidRPr="00E45928" w:rsidRDefault="00E05693" w:rsidP="004B6476">
      <w:pPr>
        <w:pStyle w:val="SingleTxtGC"/>
        <w:ind w:left="1565"/>
        <w:rPr>
          <w:rFonts w:eastAsia="SimHei"/>
        </w:rPr>
      </w:pPr>
      <w:r w:rsidRPr="00E45928">
        <w:rPr>
          <w:rFonts w:eastAsia="SimHei"/>
        </w:rPr>
        <w:t>缔约国应提供有关死刑的公开统计数据，向委员会提供有关</w:t>
      </w:r>
      <w:r w:rsidRPr="00E45928">
        <w:rPr>
          <w:rFonts w:eastAsia="SimHei"/>
        </w:rPr>
        <w:t>44</w:t>
      </w:r>
      <w:r w:rsidRPr="00E45928">
        <w:rPr>
          <w:rFonts w:eastAsia="SimHei"/>
        </w:rPr>
        <w:t>名死囚的资料；应考虑对所有死刑减刑，并应向被处决者的家人提供有关信息。缔约国应解密</w:t>
      </w:r>
      <w:r w:rsidR="00E45928">
        <w:rPr>
          <w:rFonts w:eastAsia="SimHei"/>
        </w:rPr>
        <w:t>死刑</w:t>
      </w:r>
      <w:r w:rsidRPr="00E45928">
        <w:rPr>
          <w:rFonts w:eastAsia="SimHei"/>
        </w:rPr>
        <w:t>信息；委员会鼓励缔约国继续努力，最终废除死刑，包括批准《公民权利和政治权利国际公约第二项任择议定书》。缔约国应确保按照国际标准对待死囚。</w:t>
      </w:r>
    </w:p>
    <w:p w:rsidR="00E05693" w:rsidRPr="005C3CB8" w:rsidRDefault="00E05693" w:rsidP="00E45928">
      <w:pPr>
        <w:pStyle w:val="H23GC"/>
        <w:rPr>
          <w:rFonts w:hint="eastAsia"/>
        </w:rPr>
      </w:pPr>
      <w:r w:rsidRPr="005C3CB8">
        <w:rPr>
          <w:bCs/>
        </w:rPr>
        <w:tab/>
      </w:r>
      <w:r w:rsidRPr="005C3CB8">
        <w:rPr>
          <w:bCs/>
        </w:rPr>
        <w:tab/>
      </w:r>
      <w:r w:rsidRPr="005C3CB8">
        <w:t>暴力侵害妇女</w:t>
      </w:r>
      <w:r w:rsidR="00E45928">
        <w:rPr>
          <w:rFonts w:hint="eastAsia"/>
        </w:rPr>
        <w:t>的</w:t>
      </w:r>
      <w:r w:rsidRPr="005C3CB8">
        <w:t>行为</w:t>
      </w:r>
    </w:p>
    <w:p w:rsidR="00E05693" w:rsidRPr="005C3CB8" w:rsidRDefault="00E05693" w:rsidP="00E05693">
      <w:pPr>
        <w:pStyle w:val="SingleTxtGC"/>
      </w:pPr>
      <w:r w:rsidRPr="005C3CB8">
        <w:t>20.</w:t>
      </w:r>
      <w:r w:rsidR="00E45928">
        <w:rPr>
          <w:rFonts w:hint="eastAsia"/>
        </w:rPr>
        <w:t xml:space="preserve">  </w:t>
      </w:r>
      <w:r w:rsidRPr="005C3CB8">
        <w:t>尽管欢迎缔约国努力打击暴力侵害妇女</w:t>
      </w:r>
      <w:r w:rsidR="00E45928">
        <w:rPr>
          <w:rFonts w:hint="eastAsia"/>
        </w:rPr>
        <w:t>的</w:t>
      </w:r>
      <w:r w:rsidRPr="005C3CB8">
        <w:t>行为，但委员会关注有报告说，暴力事件，特别是侵害妇女</w:t>
      </w:r>
      <w:r w:rsidR="00E45928">
        <w:rPr>
          <w:rFonts w:hint="eastAsia"/>
        </w:rPr>
        <w:t>的</w:t>
      </w:r>
      <w:r w:rsidR="00E45928" w:rsidRPr="005C3CB8">
        <w:t>家庭暴力</w:t>
      </w:r>
      <w:r w:rsidRPr="005C3CB8">
        <w:t>行为、强奸和性骚扰仍然普遍。委员会还关注的是，包括执法人员在内，仍然将家庭暴力视为私事，起诉率非常低。此外，委员会关切有报告说，只有少数强奸案报案，并且通常没有偏远地区的强奸后体检以及称职人员提供的庇护所和康复服务。委员会遗憾的是</w:t>
      </w:r>
      <w:r w:rsidR="00E45928">
        <w:rPr>
          <w:rFonts w:hint="eastAsia"/>
        </w:rPr>
        <w:t>，</w:t>
      </w:r>
      <w:r w:rsidRPr="005C3CB8">
        <w:t>缔约国迄今尚未对婚内强奸和性骚扰定罪</w:t>
      </w:r>
      <w:r w:rsidRPr="005C3CB8">
        <w:t>(</w:t>
      </w:r>
      <w:r w:rsidRPr="005C3CB8">
        <w:t>第</w:t>
      </w:r>
      <w:r w:rsidRPr="005C3CB8">
        <w:t>1</w:t>
      </w:r>
      <w:r w:rsidRPr="005C3CB8">
        <w:t>、</w:t>
      </w:r>
      <w:r w:rsidR="00E45928">
        <w:rPr>
          <w:rFonts w:hint="eastAsia"/>
        </w:rPr>
        <w:t>第</w:t>
      </w:r>
      <w:r w:rsidRPr="005C3CB8">
        <w:t>2</w:t>
      </w:r>
      <w:r w:rsidRPr="005C3CB8">
        <w:t>、</w:t>
      </w:r>
      <w:r w:rsidR="00E45928">
        <w:rPr>
          <w:rFonts w:hint="eastAsia"/>
        </w:rPr>
        <w:t>第</w:t>
      </w:r>
      <w:r w:rsidRPr="005C3CB8">
        <w:t>4</w:t>
      </w:r>
      <w:r w:rsidRPr="005C3CB8">
        <w:t>、</w:t>
      </w:r>
      <w:r w:rsidR="00E45928">
        <w:rPr>
          <w:rFonts w:hint="eastAsia"/>
        </w:rPr>
        <w:t>第</w:t>
      </w:r>
      <w:r w:rsidRPr="005C3CB8">
        <w:t>12</w:t>
      </w:r>
      <w:r w:rsidRPr="005C3CB8">
        <w:t>和</w:t>
      </w:r>
      <w:r w:rsidR="00E45928">
        <w:rPr>
          <w:rFonts w:hint="eastAsia"/>
        </w:rPr>
        <w:t>第</w:t>
      </w:r>
      <w:r w:rsidRPr="005C3CB8">
        <w:t>16</w:t>
      </w:r>
      <w:r w:rsidRPr="005C3CB8">
        <w:t>条</w:t>
      </w:r>
      <w:r w:rsidRPr="005C3CB8">
        <w:t>)</w:t>
      </w:r>
      <w:r w:rsidRPr="005C3CB8">
        <w:t>。</w:t>
      </w:r>
    </w:p>
    <w:p w:rsidR="00E05693" w:rsidRPr="00E45928" w:rsidRDefault="00E05693" w:rsidP="004B6476">
      <w:pPr>
        <w:pStyle w:val="SingleTxtGC"/>
        <w:ind w:left="1565"/>
        <w:rPr>
          <w:rFonts w:eastAsia="SimHei"/>
        </w:rPr>
      </w:pPr>
      <w:r w:rsidRPr="00E45928">
        <w:rPr>
          <w:rFonts w:eastAsia="SimHei"/>
        </w:rPr>
        <w:t>缔约国应充分打击暴力侵害妇女</w:t>
      </w:r>
      <w:r w:rsidR="00E45928">
        <w:rPr>
          <w:rFonts w:eastAsia="SimHei" w:hint="eastAsia"/>
        </w:rPr>
        <w:t>的</w:t>
      </w:r>
      <w:r w:rsidRPr="00E45928">
        <w:rPr>
          <w:rFonts w:eastAsia="SimHei"/>
        </w:rPr>
        <w:t>行为，特别是强奸、家庭暴力和性骚扰。它还应对婚内强奸和性骚扰定罪。此外，它应确保公职人员充分熟悉适用的相关法律规定，并对一切形式的暴力侵害妇女行为保持警觉和做出充分的回应。缔约国还应确保所有成为暴力受害者的妇女可在全国各地立即获得补救和保护，包括获得保护令、进入安全庇护所、获得体检和康复协助。对妇女施暴者应</w:t>
      </w:r>
      <w:r w:rsidR="00E45928">
        <w:rPr>
          <w:rFonts w:eastAsia="SimHei" w:hint="eastAsia"/>
        </w:rPr>
        <w:t>进行</w:t>
      </w:r>
      <w:r w:rsidRPr="00E45928">
        <w:rPr>
          <w:rFonts w:eastAsia="SimHei"/>
        </w:rPr>
        <w:t>应有的起诉，并且如果罪名成立，则予定罪和判处适当的刑罚。</w:t>
      </w:r>
    </w:p>
    <w:p w:rsidR="00E05693" w:rsidRPr="005C3CB8" w:rsidRDefault="00E05693" w:rsidP="00E45928">
      <w:pPr>
        <w:pStyle w:val="H23GC"/>
      </w:pPr>
      <w:r w:rsidRPr="005C3CB8">
        <w:tab/>
      </w:r>
      <w:r w:rsidRPr="005C3CB8">
        <w:tab/>
      </w:r>
      <w:r w:rsidRPr="005C3CB8">
        <w:t>人口贩运</w:t>
      </w:r>
    </w:p>
    <w:p w:rsidR="00E05693" w:rsidRPr="005C3CB8" w:rsidRDefault="00E05693" w:rsidP="00E05693">
      <w:pPr>
        <w:pStyle w:val="SingleTxtGC"/>
      </w:pPr>
      <w:r w:rsidRPr="005C3CB8">
        <w:t xml:space="preserve">21.  </w:t>
      </w:r>
      <w:r w:rsidRPr="005C3CB8">
        <w:t>尽管欢迎缔约国</w:t>
      </w:r>
      <w:r w:rsidRPr="005C3CB8">
        <w:t>2010</w:t>
      </w:r>
      <w:r w:rsidRPr="005C3CB8">
        <w:t>年</w:t>
      </w:r>
      <w:r w:rsidRPr="005C3CB8">
        <w:t>10</w:t>
      </w:r>
      <w:r w:rsidRPr="005C3CB8">
        <w:t>月</w:t>
      </w:r>
      <w:r w:rsidRPr="005C3CB8">
        <w:t>18</w:t>
      </w:r>
      <w:r w:rsidRPr="005C3CB8">
        <w:t>日与中国澳门特别行政区签署了打击人口贩运合作协议以及缔约国打击人口贩运的其它努力，但委员会关注有报告</w:t>
      </w:r>
      <w:r w:rsidR="00E45928">
        <w:rPr>
          <w:rFonts w:hint="eastAsia"/>
        </w:rPr>
        <w:t>说</w:t>
      </w:r>
      <w:r w:rsidRPr="005C3CB8">
        <w:t>人口贩运正在上升。委员会还关注有报告说，受害者大多是年轻女孩和妇女，特别是穷人和街头儿童，以及家庭暴力受害者；她们遭受贩运，以供性剥削和劳动剥削以及假结婚。此外，委员会关注缔约国仍然没有适</w:t>
      </w:r>
      <w:r w:rsidR="00E45928">
        <w:t>当法律框架保护人口贩运受害者和证人。委员会还关注缔约国很少根据刑法典</w:t>
      </w:r>
      <w:r w:rsidRPr="005C3CB8">
        <w:t>关于买卖人口的第</w:t>
      </w:r>
      <w:r w:rsidRPr="005C3CB8">
        <w:t>113</w:t>
      </w:r>
      <w:r w:rsidRPr="005C3CB8">
        <w:t>条起诉人口贩运行为，而该条的刑罚重于关于诱导他人从事卖淫和组织卖淫的第</w:t>
      </w:r>
      <w:r w:rsidRPr="005C3CB8">
        <w:t>124</w:t>
      </w:r>
      <w:r w:rsidRPr="005C3CB8">
        <w:t>条。委员会还关注有报告说，</w:t>
      </w:r>
      <w:r w:rsidRPr="005C3CB8">
        <w:t>85</w:t>
      </w:r>
      <w:r w:rsidR="00E45928">
        <w:rPr>
          <w:rFonts w:hint="eastAsia"/>
        </w:rPr>
        <w:t>%</w:t>
      </w:r>
      <w:r w:rsidRPr="005C3CB8">
        <w:t>至</w:t>
      </w:r>
      <w:r w:rsidRPr="005C3CB8">
        <w:t>90%</w:t>
      </w:r>
      <w:r w:rsidRPr="005C3CB8">
        <w:t>经调查的案件据称以证据不足或无理由认为受害人被骗而驳回；还有报告说，执法人员直接参与或协助贩运犯罪，但一直没有对这些报告进行调查</w:t>
      </w:r>
      <w:r w:rsidRPr="005C3CB8">
        <w:t>(</w:t>
      </w:r>
      <w:r w:rsidRPr="005C3CB8">
        <w:t>第</w:t>
      </w:r>
      <w:r w:rsidRPr="005C3CB8">
        <w:t>2</w:t>
      </w:r>
      <w:r w:rsidRPr="005C3CB8">
        <w:t>、</w:t>
      </w:r>
      <w:r w:rsidR="00E45928">
        <w:rPr>
          <w:rFonts w:hint="eastAsia"/>
        </w:rPr>
        <w:t>第</w:t>
      </w:r>
      <w:r w:rsidRPr="005C3CB8">
        <w:t>12</w:t>
      </w:r>
      <w:r w:rsidRPr="005C3CB8">
        <w:t>、</w:t>
      </w:r>
      <w:r w:rsidR="00E45928">
        <w:rPr>
          <w:rFonts w:hint="eastAsia"/>
        </w:rPr>
        <w:t>第</w:t>
      </w:r>
      <w:r w:rsidRPr="005C3CB8">
        <w:t>13</w:t>
      </w:r>
      <w:r w:rsidRPr="005C3CB8">
        <w:t>和</w:t>
      </w:r>
      <w:r w:rsidR="00E45928">
        <w:rPr>
          <w:rFonts w:hint="eastAsia"/>
        </w:rPr>
        <w:t>第</w:t>
      </w:r>
      <w:r w:rsidRPr="005C3CB8">
        <w:t>16</w:t>
      </w:r>
      <w:r w:rsidRPr="005C3CB8">
        <w:t>条</w:t>
      </w:r>
      <w:r w:rsidRPr="005C3CB8">
        <w:t>)</w:t>
      </w:r>
      <w:r w:rsidRPr="005C3CB8">
        <w:t>。</w:t>
      </w:r>
    </w:p>
    <w:p w:rsidR="00E05693" w:rsidRPr="00E45928" w:rsidRDefault="00E45928" w:rsidP="004B6476">
      <w:pPr>
        <w:pStyle w:val="SingleTxtGC"/>
        <w:ind w:left="1565"/>
        <w:rPr>
          <w:rFonts w:eastAsia="SimHei" w:hint="eastAsia"/>
        </w:rPr>
      </w:pPr>
      <w:r>
        <w:rPr>
          <w:rFonts w:eastAsia="SimHei"/>
        </w:rPr>
        <w:t>缔约国应颁布全面的</w:t>
      </w:r>
      <w:r>
        <w:rPr>
          <w:rFonts w:eastAsia="SimHei" w:hint="eastAsia"/>
        </w:rPr>
        <w:t>打击</w:t>
      </w:r>
      <w:r w:rsidR="00E05693" w:rsidRPr="00E45928">
        <w:rPr>
          <w:rFonts w:eastAsia="SimHei"/>
        </w:rPr>
        <w:t>贩运法，解决关于预防人口贩运和保护受害者及证人的问题，并确保所有贩运受害者获得赔偿和尽可能全面的康复。缔约国应对执法人员、调</w:t>
      </w:r>
      <w:r w:rsidR="00B92BB9">
        <w:rPr>
          <w:rFonts w:eastAsia="SimHei"/>
        </w:rPr>
        <w:t>查人员和检察官开展关于贩卖人口的法律和实践的适当培训。应当根据</w:t>
      </w:r>
      <w:r>
        <w:rPr>
          <w:rFonts w:eastAsia="SimHei"/>
        </w:rPr>
        <w:t>刑法典</w:t>
      </w:r>
      <w:r w:rsidR="00E05693" w:rsidRPr="00E45928">
        <w:rPr>
          <w:rFonts w:eastAsia="SimHei"/>
        </w:rPr>
        <w:t>第</w:t>
      </w:r>
      <w:r w:rsidR="00E05693" w:rsidRPr="00E45928">
        <w:rPr>
          <w:rFonts w:eastAsia="SimHei"/>
        </w:rPr>
        <w:t>113</w:t>
      </w:r>
      <w:r>
        <w:rPr>
          <w:rFonts w:eastAsia="SimHei"/>
        </w:rPr>
        <w:t>条起诉人口贩运行为。缔约国应建立独立机制，</w:t>
      </w:r>
      <w:r>
        <w:rPr>
          <w:rFonts w:eastAsia="SimHei" w:hint="eastAsia"/>
        </w:rPr>
        <w:t>并给予</w:t>
      </w:r>
      <w:r w:rsidR="00E05693" w:rsidRPr="00E45928">
        <w:rPr>
          <w:rFonts w:eastAsia="SimHei"/>
        </w:rPr>
        <w:t>足够和适当的人力和财政资源，</w:t>
      </w:r>
      <w:r>
        <w:rPr>
          <w:rFonts w:eastAsia="SimHei" w:hint="eastAsia"/>
        </w:rPr>
        <w:t>以</w:t>
      </w:r>
      <w:r w:rsidR="00E05693" w:rsidRPr="00E45928">
        <w:rPr>
          <w:rFonts w:eastAsia="SimHei"/>
        </w:rPr>
        <w:t>监督打击人口贩运活动的措施</w:t>
      </w:r>
      <w:r>
        <w:rPr>
          <w:rFonts w:eastAsia="SimHei" w:hint="eastAsia"/>
        </w:rPr>
        <w:t>的</w:t>
      </w:r>
      <w:r w:rsidR="00E05693" w:rsidRPr="00E45928">
        <w:rPr>
          <w:rFonts w:eastAsia="SimHei"/>
        </w:rPr>
        <w:t>实施情况。缔约国也应该对所有关于人口贩运活动的指控，包括对执法人员的指控</w:t>
      </w:r>
      <w:r>
        <w:rPr>
          <w:rFonts w:eastAsia="SimHei" w:hint="eastAsia"/>
        </w:rPr>
        <w:t>，</w:t>
      </w:r>
      <w:r w:rsidR="00E05693" w:rsidRPr="00E45928">
        <w:rPr>
          <w:rFonts w:eastAsia="SimHei"/>
        </w:rPr>
        <w:t>进行独立、彻底和有效的调查。缔约国还应继续并加强这一领域的国际、区域和双边合作。</w:t>
      </w:r>
    </w:p>
    <w:p w:rsidR="00E05693" w:rsidRPr="005C3CB8" w:rsidRDefault="00E05693" w:rsidP="00E45928">
      <w:pPr>
        <w:pStyle w:val="H23GC"/>
      </w:pPr>
      <w:r w:rsidRPr="005C3CB8">
        <w:rPr>
          <w:bCs/>
        </w:rPr>
        <w:tab/>
      </w:r>
      <w:r w:rsidRPr="005C3CB8">
        <w:rPr>
          <w:bCs/>
        </w:rPr>
        <w:tab/>
      </w:r>
      <w:r w:rsidRPr="005C3CB8">
        <w:t>劳动剥削和童工</w:t>
      </w:r>
    </w:p>
    <w:p w:rsidR="00E05693" w:rsidRPr="005C3CB8" w:rsidRDefault="00E05693" w:rsidP="00E05693">
      <w:pPr>
        <w:pStyle w:val="SingleTxtGC"/>
      </w:pPr>
      <w:r w:rsidRPr="005C3CB8">
        <w:t xml:space="preserve">22.  </w:t>
      </w:r>
      <w:r w:rsidRPr="005C3CB8">
        <w:t>委员会关</w:t>
      </w:r>
      <w:r w:rsidR="00E45928" w:rsidRPr="003F4178">
        <w:rPr>
          <w:rFonts w:hint="eastAsia"/>
          <w:spacing w:val="2"/>
        </w:rPr>
        <w:t>切的是，</w:t>
      </w:r>
      <w:r w:rsidRPr="003F4178">
        <w:rPr>
          <w:spacing w:val="2"/>
        </w:rPr>
        <w:t>有报告说，非正规开采社区的一些手工</w:t>
      </w:r>
      <w:r w:rsidRPr="003F4178">
        <w:rPr>
          <w:spacing w:val="2"/>
        </w:rPr>
        <w:t>(</w:t>
      </w:r>
      <w:r w:rsidRPr="003F4178">
        <w:rPr>
          <w:spacing w:val="2"/>
        </w:rPr>
        <w:t>非正式</w:t>
      </w:r>
      <w:r w:rsidRPr="003F4178">
        <w:rPr>
          <w:spacing w:val="2"/>
        </w:rPr>
        <w:t>)</w:t>
      </w:r>
      <w:r w:rsidRPr="003F4178">
        <w:rPr>
          <w:spacing w:val="2"/>
        </w:rPr>
        <w:t>矿工，包括未成年人</w:t>
      </w:r>
      <w:r w:rsidRPr="003F4178">
        <w:rPr>
          <w:spacing w:val="2"/>
        </w:rPr>
        <w:t>(</w:t>
      </w:r>
      <w:r w:rsidRPr="003F4178">
        <w:rPr>
          <w:spacing w:val="2"/>
        </w:rPr>
        <w:t>也称为</w:t>
      </w:r>
      <w:r w:rsidR="005C3CB8" w:rsidRPr="003F4178">
        <w:rPr>
          <w:rFonts w:hint="eastAsia"/>
          <w:spacing w:val="2"/>
        </w:rPr>
        <w:t>“</w:t>
      </w:r>
      <w:r w:rsidRPr="003F4178">
        <w:rPr>
          <w:spacing w:val="2"/>
        </w:rPr>
        <w:t>忍者</w:t>
      </w:r>
      <w:r w:rsidR="00E45928" w:rsidRPr="003F4178">
        <w:rPr>
          <w:rFonts w:hint="eastAsia"/>
          <w:spacing w:val="2"/>
        </w:rPr>
        <w:t>”</w:t>
      </w:r>
      <w:r w:rsidRPr="003F4178">
        <w:rPr>
          <w:spacing w:val="2"/>
        </w:rPr>
        <w:t>矿工</w:t>
      </w:r>
      <w:r w:rsidRPr="003F4178">
        <w:rPr>
          <w:spacing w:val="2"/>
        </w:rPr>
        <w:t>)</w:t>
      </w:r>
      <w:r w:rsidR="00E45928" w:rsidRPr="003F4178">
        <w:rPr>
          <w:rFonts w:hint="eastAsia"/>
          <w:spacing w:val="2"/>
        </w:rPr>
        <w:t>，是</w:t>
      </w:r>
      <w:r w:rsidRPr="003F4178">
        <w:rPr>
          <w:spacing w:val="2"/>
        </w:rPr>
        <w:t>在非常不稳</w:t>
      </w:r>
      <w:r w:rsidR="00E45928" w:rsidRPr="003F4178">
        <w:rPr>
          <w:spacing w:val="2"/>
        </w:rPr>
        <w:t>定的、有违国际劳工标准的条件下工作。委员会还关注有关儿童受剥削</w:t>
      </w:r>
      <w:r w:rsidRPr="003F4178">
        <w:rPr>
          <w:spacing w:val="2"/>
        </w:rPr>
        <w:t>包括劳动条件</w:t>
      </w:r>
      <w:r w:rsidRPr="005C3CB8">
        <w:t>危险的报告。此外，委员会关注有关街头儿童处境和缔约国缺乏有效措施改善其处境的报告</w:t>
      </w:r>
      <w:r w:rsidRPr="005C3CB8">
        <w:t>(</w:t>
      </w:r>
      <w:r w:rsidRPr="005C3CB8">
        <w:t>第</w:t>
      </w:r>
      <w:r w:rsidRPr="005C3CB8">
        <w:t>16</w:t>
      </w:r>
      <w:r w:rsidRPr="005C3CB8">
        <w:t>条</w:t>
      </w:r>
      <w:r w:rsidRPr="005C3CB8">
        <w:t>)</w:t>
      </w:r>
      <w:r w:rsidRPr="005C3CB8">
        <w:t>。</w:t>
      </w:r>
    </w:p>
    <w:p w:rsidR="00E05693" w:rsidRPr="00E45928" w:rsidRDefault="00E05693" w:rsidP="004B6476">
      <w:pPr>
        <w:pStyle w:val="SingleTxtGC"/>
        <w:ind w:left="1565"/>
        <w:rPr>
          <w:rFonts w:ascii="SimHei" w:eastAsia="SimHei"/>
          <w:szCs w:val="21"/>
        </w:rPr>
      </w:pPr>
      <w:r w:rsidRPr="00E45928">
        <w:rPr>
          <w:rFonts w:ascii="SimHei" w:eastAsia="SimHei"/>
          <w:szCs w:val="21"/>
        </w:rPr>
        <w:t>缔约国应打击一切形式的强迫劳动，并应采取一切必要措施，确保儿童不从事工作条件危险的劳动，包括手工(非正式)矿业，并也确保按照国际标准，特别是根据缔约国批准的国际劳工组织公约，改善在这些设施工作的成年人的条件。缔约国应采取措施监测、处理和制止童工现象，包括对剥削童工的雇主定罪，将他们绳之以法。缔约国应开展宣传，提高人们对童工现象负面影响的认识。缔约国也应加强有关街头儿童处境的措施。</w:t>
      </w:r>
    </w:p>
    <w:p w:rsidR="00E05693" w:rsidRPr="005C3CB8" w:rsidRDefault="00E05693" w:rsidP="00E45928">
      <w:pPr>
        <w:pStyle w:val="H23GC"/>
      </w:pPr>
      <w:r w:rsidRPr="005C3CB8">
        <w:tab/>
      </w:r>
      <w:r w:rsidRPr="005C3CB8">
        <w:tab/>
      </w:r>
      <w:r w:rsidRPr="005C3CB8">
        <w:t>体罚儿童</w:t>
      </w:r>
    </w:p>
    <w:p w:rsidR="00E05693" w:rsidRPr="005C3CB8" w:rsidRDefault="00E05693" w:rsidP="00E05693">
      <w:pPr>
        <w:pStyle w:val="SingleTxtGC"/>
        <w:rPr>
          <w:b/>
          <w:bCs/>
        </w:rPr>
      </w:pPr>
      <w:r w:rsidRPr="005C3CB8">
        <w:t xml:space="preserve">23.  </w:t>
      </w:r>
      <w:r w:rsidRPr="005C3CB8">
        <w:t>委员会</w:t>
      </w:r>
      <w:r w:rsidR="00E45928">
        <w:rPr>
          <w:rFonts w:hint="eastAsia"/>
        </w:rPr>
        <w:t>关切的是，</w:t>
      </w:r>
      <w:r w:rsidRPr="005C3CB8">
        <w:t>有资料说，特别是在农村地区，学校、儿童机构和家庭体罚儿童的现象</w:t>
      </w:r>
      <w:r w:rsidR="00E45928" w:rsidRPr="00E45928">
        <w:rPr>
          <w:rFonts w:hint="eastAsia"/>
        </w:rPr>
        <w:t>很</w:t>
      </w:r>
      <w:r w:rsidRPr="005C3CB8">
        <w:t>普遍</w:t>
      </w:r>
      <w:r w:rsidRPr="005C3CB8">
        <w:t>(</w:t>
      </w:r>
      <w:r w:rsidRPr="005C3CB8">
        <w:t>第</w:t>
      </w:r>
      <w:r w:rsidRPr="005C3CB8">
        <w:t>16</w:t>
      </w:r>
      <w:r w:rsidRPr="005C3CB8">
        <w:t>条</w:t>
      </w:r>
      <w:r w:rsidRPr="005C3CB8">
        <w:t>)</w:t>
      </w:r>
      <w:r w:rsidRPr="005C3CB8">
        <w:t>。</w:t>
      </w:r>
    </w:p>
    <w:p w:rsidR="00E05693" w:rsidRPr="00E45928" w:rsidRDefault="00E05693" w:rsidP="004B6476">
      <w:pPr>
        <w:pStyle w:val="SingleTxtGC"/>
        <w:ind w:left="1565"/>
        <w:rPr>
          <w:rFonts w:ascii="SimHei" w:eastAsia="SimHei"/>
          <w:szCs w:val="21"/>
        </w:rPr>
      </w:pPr>
      <w:r w:rsidRPr="00E45928">
        <w:rPr>
          <w:rFonts w:ascii="SimHei" w:eastAsia="SimHei"/>
          <w:szCs w:val="21"/>
        </w:rPr>
        <w:t>缔约国应采取紧急措施，明令禁止在所有环境中体罚儿童。缔约国还应确保通过适当的公共教育和专业培训，推广积极、参与性和非暴力的管束形式。</w:t>
      </w:r>
    </w:p>
    <w:p w:rsidR="00E05693" w:rsidRPr="005C3CB8" w:rsidRDefault="00E05693" w:rsidP="00E45928">
      <w:pPr>
        <w:pStyle w:val="H23GC"/>
        <w:rPr>
          <w:rFonts w:hint="eastAsia"/>
        </w:rPr>
      </w:pPr>
      <w:r w:rsidRPr="005C3CB8">
        <w:rPr>
          <w:bCs/>
        </w:rPr>
        <w:tab/>
      </w:r>
      <w:r w:rsidRPr="005C3CB8">
        <w:rPr>
          <w:bCs/>
        </w:rPr>
        <w:tab/>
      </w:r>
      <w:r w:rsidRPr="005C3CB8">
        <w:t>少年司法</w:t>
      </w:r>
    </w:p>
    <w:p w:rsidR="00E05693" w:rsidRPr="005C3CB8" w:rsidRDefault="00E05693" w:rsidP="00E05693">
      <w:pPr>
        <w:pStyle w:val="SingleTxtGC"/>
      </w:pPr>
      <w:r w:rsidRPr="005C3CB8">
        <w:t xml:space="preserve">24.  </w:t>
      </w:r>
      <w:r w:rsidRPr="005C3CB8">
        <w:t>委员会</w:t>
      </w:r>
      <w:r w:rsidR="00E45928">
        <w:rPr>
          <w:rFonts w:hint="eastAsia"/>
        </w:rPr>
        <w:t>关切的是，</w:t>
      </w:r>
      <w:r w:rsidRPr="005C3CB8">
        <w:t>儿童权利委员会提供的资料表明，少年司法制度不符合《儿童权利公约》的原则和规定，而且也没有全面的少年司法政策框架。委员会还关切地注意到缔约国不适用《联合国少年司法最低限度标准规则》</w:t>
      </w:r>
      <w:r w:rsidRPr="005C3CB8">
        <w:t>(</w:t>
      </w:r>
      <w:r w:rsidRPr="005C3CB8">
        <w:t>《北京规则》，大会于</w:t>
      </w:r>
      <w:r w:rsidRPr="005C3CB8">
        <w:t>1985</w:t>
      </w:r>
      <w:r w:rsidRPr="005C3CB8">
        <w:t>年</w:t>
      </w:r>
      <w:r w:rsidRPr="005C3CB8">
        <w:t>11</w:t>
      </w:r>
      <w:r w:rsidRPr="005C3CB8">
        <w:t>月</w:t>
      </w:r>
      <w:r w:rsidRPr="005C3CB8">
        <w:t>29</w:t>
      </w:r>
      <w:r w:rsidRPr="005C3CB8">
        <w:t>日通过</w:t>
      </w:r>
      <w:r w:rsidRPr="005C3CB8">
        <w:t>)</w:t>
      </w:r>
      <w:r w:rsidRPr="005C3CB8">
        <w:t>，并且在审前和定期拘留中都没有将儿童与成年人分开</w:t>
      </w:r>
      <w:r w:rsidRPr="005C3CB8">
        <w:t>(</w:t>
      </w:r>
      <w:r w:rsidRPr="005C3CB8">
        <w:t>第</w:t>
      </w:r>
      <w:r w:rsidRPr="005C3CB8">
        <w:t>2</w:t>
      </w:r>
      <w:r w:rsidRPr="005C3CB8">
        <w:t>和</w:t>
      </w:r>
      <w:r w:rsidR="00B92BB9">
        <w:rPr>
          <w:rFonts w:hint="eastAsia"/>
        </w:rPr>
        <w:t>第</w:t>
      </w:r>
      <w:r w:rsidRPr="005C3CB8">
        <w:t>16</w:t>
      </w:r>
      <w:r w:rsidRPr="005C3CB8">
        <w:t>条</w:t>
      </w:r>
      <w:r w:rsidRPr="005C3CB8">
        <w:t>)</w:t>
      </w:r>
      <w:r w:rsidRPr="005C3CB8">
        <w:t>。</w:t>
      </w:r>
    </w:p>
    <w:p w:rsidR="00E05693" w:rsidRPr="00E45928" w:rsidRDefault="00E05693" w:rsidP="004B6476">
      <w:pPr>
        <w:pStyle w:val="SingleTxtGC"/>
        <w:ind w:left="1565"/>
        <w:rPr>
          <w:rFonts w:ascii="SimHei" w:eastAsia="SimHei"/>
          <w:szCs w:val="21"/>
        </w:rPr>
      </w:pPr>
      <w:r w:rsidRPr="00E45928">
        <w:rPr>
          <w:rFonts w:ascii="SimHei" w:eastAsia="SimHei"/>
          <w:szCs w:val="21"/>
        </w:rPr>
        <w:t>缔约国应继续</w:t>
      </w:r>
      <w:r w:rsidR="003F4178">
        <w:rPr>
          <w:rFonts w:ascii="SimHei" w:eastAsia="SimHei" w:hint="eastAsia"/>
          <w:szCs w:val="21"/>
        </w:rPr>
        <w:t>推进</w:t>
      </w:r>
      <w:r w:rsidRPr="00E45928">
        <w:rPr>
          <w:rFonts w:ascii="SimHei" w:eastAsia="SimHei"/>
          <w:szCs w:val="21"/>
        </w:rPr>
        <w:t>并完成使国家立法与适用的国际标准保持一致的进程，并应完善少年司法方面的法律框架；除</w:t>
      </w:r>
      <w:r w:rsidR="003F4178">
        <w:rPr>
          <w:rFonts w:ascii="SimHei" w:eastAsia="SimHei" w:hint="eastAsia"/>
          <w:szCs w:val="21"/>
        </w:rPr>
        <w:t>非</w:t>
      </w:r>
      <w:r w:rsidRPr="00E45928">
        <w:rPr>
          <w:rFonts w:ascii="SimHei" w:eastAsia="SimHei"/>
          <w:szCs w:val="21"/>
        </w:rPr>
        <w:t>法律另有规定，不应诉诸审前拘留；应确保儿童在任何情况下与成年人分开关押，并且适用《联合国少年司法最低限度标准规则》(《北京规则》)。缔约国应建立专门的少年法院，配备经过培训的少年案法官和其他司法工作人员。如有需要，缔约国应在这方面寻求国际援助。</w:t>
      </w:r>
    </w:p>
    <w:p w:rsidR="00E05693" w:rsidRPr="005C3CB8" w:rsidRDefault="00E05693" w:rsidP="003F4178">
      <w:pPr>
        <w:pStyle w:val="H23GC"/>
      </w:pPr>
      <w:r w:rsidRPr="005C3CB8">
        <w:rPr>
          <w:bCs/>
        </w:rPr>
        <w:tab/>
      </w:r>
      <w:r w:rsidRPr="005C3CB8">
        <w:rPr>
          <w:bCs/>
        </w:rPr>
        <w:tab/>
      </w:r>
      <w:r w:rsidRPr="005C3CB8">
        <w:t>歧视和暴力侵害弱势群体</w:t>
      </w:r>
    </w:p>
    <w:p w:rsidR="00E05693" w:rsidRPr="005C3CB8" w:rsidRDefault="00E05693" w:rsidP="00E05693">
      <w:pPr>
        <w:pStyle w:val="SingleTxtGC"/>
      </w:pPr>
      <w:r w:rsidRPr="005C3CB8">
        <w:t xml:space="preserve">25.  </w:t>
      </w:r>
      <w:r w:rsidRPr="005C3CB8">
        <w:t>委员会关注：</w:t>
      </w:r>
    </w:p>
    <w:p w:rsidR="00E05693" w:rsidRPr="005C3CB8" w:rsidRDefault="00E05693" w:rsidP="003F4178">
      <w:pPr>
        <w:pStyle w:val="SingleTxtGC"/>
        <w:numPr>
          <w:ilvl w:val="0"/>
          <w:numId w:val="44"/>
        </w:numPr>
      </w:pPr>
      <w:r w:rsidRPr="005C3CB8">
        <w:t>有报告说</w:t>
      </w:r>
      <w:r w:rsidR="003F4178">
        <w:rPr>
          <w:rFonts w:hint="eastAsia"/>
        </w:rPr>
        <w:t>，</w:t>
      </w:r>
      <w:r w:rsidRPr="005C3CB8">
        <w:t>缔约国没有全面禁止歧视的国内法，并且仇恨犯罪和言论不违法。委员会还关注有报告说，由于普遍的负面社会态度，同性恋、双性恋和变性人</w:t>
      </w:r>
      <w:r w:rsidRPr="005C3CB8">
        <w:t>(LGBT)</w:t>
      </w:r>
      <w:r w:rsidRPr="005C3CB8">
        <w:t>等弱势群体在公共和家庭环境中都遭受暴力和性虐待。委员会欢迎</w:t>
      </w:r>
      <w:r w:rsidRPr="005C3CB8">
        <w:t>LGBT</w:t>
      </w:r>
      <w:r w:rsidRPr="005C3CB8">
        <w:t>中心正式登记，并赞赏地注意到缔约国表示需要开展运动提高公众对</w:t>
      </w:r>
      <w:r w:rsidR="003F4178">
        <w:rPr>
          <w:rFonts w:hint="eastAsia"/>
        </w:rPr>
        <w:t>这类</w:t>
      </w:r>
      <w:r w:rsidRPr="005C3CB8">
        <w:t>人的认识；</w:t>
      </w:r>
    </w:p>
    <w:p w:rsidR="00E05693" w:rsidRPr="005C3CB8" w:rsidRDefault="00E05693" w:rsidP="003F4178">
      <w:pPr>
        <w:pStyle w:val="SingleTxtGC"/>
        <w:numPr>
          <w:ilvl w:val="0"/>
          <w:numId w:val="44"/>
        </w:numPr>
      </w:pPr>
      <w:r w:rsidRPr="005C3CB8">
        <w:t>有报告说</w:t>
      </w:r>
      <w:r w:rsidR="003F4178">
        <w:rPr>
          <w:rFonts w:hint="eastAsia"/>
        </w:rPr>
        <w:t>，</w:t>
      </w:r>
      <w:r w:rsidR="003F4178">
        <w:t>艾滋病</w:t>
      </w:r>
      <w:r w:rsidRPr="005C3CB8">
        <w:t>毒</w:t>
      </w:r>
      <w:r w:rsidRPr="005C3CB8">
        <w:t>/</w:t>
      </w:r>
      <w:r w:rsidRPr="005C3CB8">
        <w:t>艾滋病</w:t>
      </w:r>
      <w:r w:rsidR="003F4178">
        <w:rPr>
          <w:rFonts w:hint="eastAsia"/>
        </w:rPr>
        <w:t>患者</w:t>
      </w:r>
      <w:r w:rsidRPr="005C3CB8">
        <w:t>遭受歧视，特别是在住房和就业前预检方面；</w:t>
      </w:r>
    </w:p>
    <w:p w:rsidR="00E05693" w:rsidRPr="005C3CB8" w:rsidRDefault="00E05693" w:rsidP="003F4178">
      <w:pPr>
        <w:pStyle w:val="SingleTxtGC"/>
        <w:numPr>
          <w:ilvl w:val="0"/>
          <w:numId w:val="44"/>
        </w:numPr>
      </w:pPr>
      <w:r w:rsidRPr="005C3CB8">
        <w:t>虽然注意到缔约国</w:t>
      </w:r>
      <w:r w:rsidRPr="005C3CB8">
        <w:t>2002</w:t>
      </w:r>
      <w:r w:rsidRPr="005C3CB8">
        <w:t>年颁布</w:t>
      </w:r>
      <w:r w:rsidR="003F4178">
        <w:rPr>
          <w:rFonts w:hint="eastAsia"/>
        </w:rPr>
        <w:t>了</w:t>
      </w:r>
      <w:r w:rsidRPr="005C3CB8">
        <w:t>新的《民法典》，规定非公民在民事和法律事项上享有与公民相同的权利，但一些外国人可能遭受基于族裔的有组织的暴力侵犯</w:t>
      </w:r>
      <w:r w:rsidRPr="005C3CB8">
        <w:t>(</w:t>
      </w:r>
      <w:r w:rsidRPr="005C3CB8">
        <w:t>第</w:t>
      </w:r>
      <w:r w:rsidRPr="005C3CB8">
        <w:t>2</w:t>
      </w:r>
      <w:r w:rsidRPr="005C3CB8">
        <w:t>和</w:t>
      </w:r>
      <w:r w:rsidR="003F4178">
        <w:rPr>
          <w:rFonts w:hint="eastAsia"/>
        </w:rPr>
        <w:t>第</w:t>
      </w:r>
      <w:r w:rsidRPr="005C3CB8">
        <w:t>16</w:t>
      </w:r>
      <w:r w:rsidRPr="005C3CB8">
        <w:t>条</w:t>
      </w:r>
      <w:r w:rsidRPr="005C3CB8">
        <w:t>)</w:t>
      </w:r>
      <w:r w:rsidRPr="005C3CB8">
        <w:t>。</w:t>
      </w:r>
    </w:p>
    <w:p w:rsidR="00E05693" w:rsidRPr="003F4178" w:rsidRDefault="00E05693" w:rsidP="004B6476">
      <w:pPr>
        <w:pStyle w:val="SingleTxtGC"/>
        <w:ind w:left="1565"/>
        <w:rPr>
          <w:rFonts w:ascii="SimHei" w:eastAsia="SimHei"/>
        </w:rPr>
      </w:pPr>
      <w:r w:rsidRPr="003F4178">
        <w:rPr>
          <w:rFonts w:ascii="SimHei" w:eastAsia="SimHei"/>
        </w:rPr>
        <w:t>缔约国应制定全面的法律框架，以打击歧视，包括仇恨犯罪和言论。缔约国应采取措施，将这类犯罪者绳之以法。缔约国应切实保护弱势群体，如性少数群体、艾滋病毒/</w:t>
      </w:r>
      <w:r w:rsidR="003F4178">
        <w:rPr>
          <w:rFonts w:ascii="SimHei" w:eastAsia="SimHei"/>
        </w:rPr>
        <w:t>艾滋病</w:t>
      </w:r>
      <w:r w:rsidR="003F4178">
        <w:rPr>
          <w:rFonts w:ascii="SimHei" w:eastAsia="SimHei" w:hint="eastAsia"/>
        </w:rPr>
        <w:t>患</w:t>
      </w:r>
      <w:r w:rsidRPr="003F4178">
        <w:rPr>
          <w:rFonts w:ascii="SimHei" w:eastAsia="SimHei"/>
        </w:rPr>
        <w:t>者和一些外国人。缔约国应建立有效的警务、执法及投诉机制，根据《关于将国际人权法应用于性倾向和性别认同相关事务的日惹原则》，确保及时、彻底和公正的调查对基于性取向和性认同的人身攻击的指控。缔约国应通过立法，打击那些宣扬和煽动种族、族裔和其他形式歧视的组织造成的暴力行为。</w:t>
      </w:r>
    </w:p>
    <w:p w:rsidR="00E05693" w:rsidRPr="005C3CB8" w:rsidRDefault="00E05693" w:rsidP="003F4178">
      <w:pPr>
        <w:pStyle w:val="H23GC"/>
      </w:pPr>
      <w:r w:rsidRPr="005C3CB8">
        <w:rPr>
          <w:bCs/>
        </w:rPr>
        <w:tab/>
      </w:r>
      <w:r w:rsidRPr="005C3CB8">
        <w:rPr>
          <w:bCs/>
        </w:rPr>
        <w:tab/>
      </w:r>
      <w:r w:rsidRPr="005C3CB8">
        <w:t>智障人士和心理问题</w:t>
      </w:r>
    </w:p>
    <w:p w:rsidR="00E05693" w:rsidRPr="005C3CB8" w:rsidRDefault="00E05693" w:rsidP="00E05693">
      <w:pPr>
        <w:pStyle w:val="SingleTxtGC"/>
      </w:pPr>
      <w:r w:rsidRPr="005C3CB8">
        <w:t>26.</w:t>
      </w:r>
      <w:r w:rsidR="003F4178">
        <w:rPr>
          <w:rFonts w:hint="eastAsia"/>
        </w:rPr>
        <w:t xml:space="preserve"> </w:t>
      </w:r>
      <w:r w:rsidRPr="005C3CB8">
        <w:t xml:space="preserve"> </w:t>
      </w:r>
      <w:r w:rsidRPr="005C3CB8">
        <w:t>委员会感到遗憾的是，缔约国代表团没有提供资料说明对住院精神疾病和智力残疾者的法律保障，包括监测和监督。委员会还关切有报告说，住院是经常采取的方式，很少有替代治疗方案落实到位，并且专门从事精神病患者和残疾人工作的专业人员</w:t>
      </w:r>
      <w:r w:rsidR="003F4178">
        <w:rPr>
          <w:rFonts w:hint="eastAsia"/>
        </w:rPr>
        <w:t>为</w:t>
      </w:r>
      <w:r w:rsidRPr="005C3CB8">
        <w:t>数很少。</w:t>
      </w:r>
    </w:p>
    <w:p w:rsidR="00E05693" w:rsidRPr="003F4178" w:rsidRDefault="00E05693" w:rsidP="004B6476">
      <w:pPr>
        <w:pStyle w:val="SingleTxtGC"/>
        <w:ind w:left="1565"/>
        <w:rPr>
          <w:rFonts w:ascii="SimHei" w:eastAsia="SimHei"/>
        </w:rPr>
      </w:pPr>
      <w:r w:rsidRPr="003F4178">
        <w:rPr>
          <w:rFonts w:ascii="SimHei" w:eastAsia="SimHei"/>
        </w:rPr>
        <w:t>缔约国应作为紧急事项，加强有关残疾人包括精神病患者和智力残疾人的权利的法律规定，并且应</w:t>
      </w:r>
      <w:r w:rsidR="003F4178">
        <w:rPr>
          <w:rFonts w:ascii="SimHei" w:eastAsia="SimHei"/>
        </w:rPr>
        <w:t>为住院场所</w:t>
      </w:r>
      <w:r w:rsidR="003F4178">
        <w:rPr>
          <w:rFonts w:ascii="SimHei" w:eastAsia="SimHei" w:hint="eastAsia"/>
        </w:rPr>
        <w:t>建</w:t>
      </w:r>
      <w:r w:rsidRPr="003F4178">
        <w:rPr>
          <w:rFonts w:ascii="SimHei" w:eastAsia="SimHei"/>
        </w:rPr>
        <w:t>立监测和监督机制。缔约国应加强替代的治疗和护理方法，并应优先考虑增加熟练的心理/精神病专业人员数量。</w:t>
      </w:r>
    </w:p>
    <w:p w:rsidR="00E05693" w:rsidRPr="005C3CB8" w:rsidRDefault="00E05693" w:rsidP="003F4178">
      <w:pPr>
        <w:pStyle w:val="H23GC"/>
        <w:rPr>
          <w:rFonts w:hint="eastAsia"/>
          <w:bCs/>
        </w:rPr>
      </w:pPr>
      <w:r w:rsidRPr="005C3CB8">
        <w:rPr>
          <w:bCs/>
        </w:rPr>
        <w:tab/>
      </w:r>
      <w:r w:rsidRPr="005C3CB8">
        <w:rPr>
          <w:bCs/>
        </w:rPr>
        <w:tab/>
      </w:r>
      <w:r w:rsidRPr="005C3CB8">
        <w:t>数据收集</w:t>
      </w:r>
    </w:p>
    <w:p w:rsidR="00E05693" w:rsidRPr="005C3CB8" w:rsidRDefault="00E05693" w:rsidP="00E05693">
      <w:pPr>
        <w:pStyle w:val="SingleTxtGC"/>
      </w:pPr>
      <w:r w:rsidRPr="005C3CB8">
        <w:t xml:space="preserve">27.  </w:t>
      </w:r>
      <w:r w:rsidRPr="005C3CB8">
        <w:t>委员会感到遗憾的是，没有全面和分类资料说明执法、安全</w:t>
      </w:r>
      <w:r w:rsidR="003F4178">
        <w:t>、军事和监狱工作人员酷刑和虐待案件的投诉、调查、起诉和定罪情况</w:t>
      </w:r>
      <w:r w:rsidRPr="005C3CB8">
        <w:t>以及关于死囚、虐待移民待遇工人、人口贩运和家庭及性暴力的情况。</w:t>
      </w:r>
    </w:p>
    <w:p w:rsidR="00E05693" w:rsidRPr="003F4178" w:rsidRDefault="00E05693" w:rsidP="004B6476">
      <w:pPr>
        <w:pStyle w:val="SingleTxtGC"/>
        <w:ind w:left="1565"/>
        <w:rPr>
          <w:rFonts w:ascii="SimHei" w:eastAsia="SimHei"/>
        </w:rPr>
      </w:pPr>
      <w:r w:rsidRPr="003F4178">
        <w:rPr>
          <w:rFonts w:ascii="SimHei" w:eastAsia="SimHei"/>
        </w:rPr>
        <w:t>缔约国应编制国家一级监督《公约》执行情况的统计数据，包括按年龄、性别、种族和犯罪类型分类的关于酷刑和虐待、虐待移民工人、死囚、人口贩运、家庭及性暴力方面有罪者的投诉、调查、起诉和定罪的数据，以及关于向受害者提供的补救，包括补偿和康复的手段。</w:t>
      </w:r>
    </w:p>
    <w:p w:rsidR="00E05693" w:rsidRPr="003F4178" w:rsidRDefault="00E05693" w:rsidP="00E05693">
      <w:pPr>
        <w:pStyle w:val="SingleTxtGC"/>
        <w:rPr>
          <w:rFonts w:eastAsia="SimHei" w:hint="eastAsia"/>
        </w:rPr>
      </w:pPr>
      <w:r w:rsidRPr="003F4178">
        <w:rPr>
          <w:rFonts w:eastAsia="SimHei"/>
        </w:rPr>
        <w:t xml:space="preserve">28.  </w:t>
      </w:r>
      <w:r w:rsidRPr="003F4178">
        <w:rPr>
          <w:rFonts w:eastAsia="SimHei"/>
        </w:rPr>
        <w:t>委员会建议缔约国考虑尽快</w:t>
      </w:r>
      <w:r w:rsidR="003F4178" w:rsidRPr="003F4178">
        <w:rPr>
          <w:rFonts w:eastAsia="SimHei"/>
        </w:rPr>
        <w:t>批准</w:t>
      </w:r>
      <w:r w:rsidRPr="003F4178">
        <w:rPr>
          <w:rFonts w:eastAsia="SimHei"/>
        </w:rPr>
        <w:t>《禁止酷刑和其他残忍、不人道或有辱人格的待遇或处罚公约任择议定书》。</w:t>
      </w:r>
    </w:p>
    <w:p w:rsidR="00E05693" w:rsidRPr="003F4178" w:rsidRDefault="00E05693" w:rsidP="00E05693">
      <w:pPr>
        <w:pStyle w:val="SingleTxtGC"/>
        <w:rPr>
          <w:rFonts w:eastAsia="SimHei"/>
        </w:rPr>
      </w:pPr>
      <w:r w:rsidRPr="003F4178">
        <w:rPr>
          <w:rFonts w:eastAsia="SimHei"/>
        </w:rPr>
        <w:t xml:space="preserve">29.  </w:t>
      </w:r>
      <w:r w:rsidRPr="003F4178">
        <w:rPr>
          <w:rFonts w:eastAsia="SimHei"/>
        </w:rPr>
        <w:t>委员会建议缔约国考虑作出《公约》第</w:t>
      </w:r>
      <w:r w:rsidRPr="003F4178">
        <w:rPr>
          <w:rFonts w:eastAsia="SimHei"/>
        </w:rPr>
        <w:t>21</w:t>
      </w:r>
      <w:r w:rsidRPr="003F4178">
        <w:rPr>
          <w:rFonts w:eastAsia="SimHei"/>
        </w:rPr>
        <w:t>条和第</w:t>
      </w:r>
      <w:r w:rsidRPr="003F4178">
        <w:rPr>
          <w:rFonts w:eastAsia="SimHei"/>
        </w:rPr>
        <w:t>22</w:t>
      </w:r>
      <w:r w:rsidR="003F4178">
        <w:rPr>
          <w:rFonts w:eastAsia="SimHei"/>
        </w:rPr>
        <w:t>条</w:t>
      </w:r>
      <w:r w:rsidR="003F4178">
        <w:rPr>
          <w:rFonts w:eastAsia="SimHei" w:hint="eastAsia"/>
        </w:rPr>
        <w:t>所指</w:t>
      </w:r>
      <w:r w:rsidRPr="003F4178">
        <w:rPr>
          <w:rFonts w:eastAsia="SimHei"/>
        </w:rPr>
        <w:t>的声明。</w:t>
      </w:r>
    </w:p>
    <w:p w:rsidR="00E05693" w:rsidRPr="003F4178" w:rsidRDefault="00E05693" w:rsidP="00E05693">
      <w:pPr>
        <w:pStyle w:val="SingleTxtGC"/>
        <w:rPr>
          <w:rFonts w:eastAsia="SimHei" w:hint="eastAsia"/>
          <w:spacing w:val="2"/>
        </w:rPr>
      </w:pPr>
      <w:r w:rsidRPr="003F4178">
        <w:rPr>
          <w:rFonts w:eastAsia="SimHei"/>
        </w:rPr>
        <w:t xml:space="preserve">30.  </w:t>
      </w:r>
      <w:r w:rsidRPr="003F4178">
        <w:rPr>
          <w:rFonts w:eastAsia="SimHei"/>
          <w:spacing w:val="2"/>
        </w:rPr>
        <w:t>委员会请缔约国批准其尚未加入的联合国核心人权条约，即《保护所有移徙工人及其家庭成员权利国际公约》和《保护所有人免遭强迫失踪国际公约》。</w:t>
      </w:r>
    </w:p>
    <w:p w:rsidR="00E05693" w:rsidRPr="003F4178" w:rsidRDefault="00E05693" w:rsidP="00E05693">
      <w:pPr>
        <w:pStyle w:val="SingleTxtGC"/>
        <w:rPr>
          <w:rFonts w:eastAsia="SimHei"/>
        </w:rPr>
      </w:pPr>
      <w:r w:rsidRPr="003F4178">
        <w:rPr>
          <w:rFonts w:eastAsia="SimHei"/>
        </w:rPr>
        <w:t xml:space="preserve">31.  </w:t>
      </w:r>
      <w:r w:rsidR="003F4178">
        <w:rPr>
          <w:rFonts w:eastAsia="SimHei"/>
        </w:rPr>
        <w:t>请缔约国以适当的语</w:t>
      </w:r>
      <w:r w:rsidR="003F4178">
        <w:rPr>
          <w:rFonts w:eastAsia="SimHei" w:hint="eastAsia"/>
        </w:rPr>
        <w:t>文</w:t>
      </w:r>
      <w:r w:rsidRPr="003F4178">
        <w:rPr>
          <w:rFonts w:eastAsia="SimHei"/>
        </w:rPr>
        <w:t>并通过官方网站、媒体和非政府组织，广泛传播向委员会提交的报告和委员会的结论性意见。</w:t>
      </w:r>
    </w:p>
    <w:p w:rsidR="00E05693" w:rsidRPr="003F4178" w:rsidRDefault="00E05693" w:rsidP="00E05693">
      <w:pPr>
        <w:pStyle w:val="SingleTxtGC"/>
        <w:rPr>
          <w:rFonts w:eastAsia="SimHei"/>
        </w:rPr>
      </w:pPr>
      <w:r w:rsidRPr="003F4178">
        <w:rPr>
          <w:rFonts w:eastAsia="SimHei"/>
        </w:rPr>
        <w:t xml:space="preserve">32.  </w:t>
      </w:r>
      <w:r w:rsidRPr="003F4178">
        <w:rPr>
          <w:rFonts w:eastAsia="SimHei"/>
        </w:rPr>
        <w:t>委员会要求缔约国在一年内提供关于后续行动的资料，答复本文件第</w:t>
      </w:r>
      <w:r w:rsidRPr="003F4178">
        <w:rPr>
          <w:rFonts w:eastAsia="SimHei"/>
        </w:rPr>
        <w:t>9</w:t>
      </w:r>
      <w:r w:rsidRPr="003F4178">
        <w:rPr>
          <w:rFonts w:eastAsia="SimHei"/>
        </w:rPr>
        <w:t>、</w:t>
      </w:r>
      <w:r w:rsidR="003F4178">
        <w:rPr>
          <w:rFonts w:eastAsia="SimHei" w:hint="eastAsia"/>
        </w:rPr>
        <w:t>第</w:t>
      </w:r>
      <w:r w:rsidRPr="003F4178">
        <w:rPr>
          <w:rFonts w:eastAsia="SimHei"/>
        </w:rPr>
        <w:t>11</w:t>
      </w:r>
      <w:r w:rsidRPr="003F4178">
        <w:rPr>
          <w:rFonts w:eastAsia="SimHei"/>
        </w:rPr>
        <w:t>、</w:t>
      </w:r>
      <w:r w:rsidR="003F4178">
        <w:rPr>
          <w:rFonts w:eastAsia="SimHei" w:hint="eastAsia"/>
        </w:rPr>
        <w:t>第</w:t>
      </w:r>
      <w:r w:rsidRPr="003F4178">
        <w:rPr>
          <w:rFonts w:eastAsia="SimHei"/>
        </w:rPr>
        <w:t>16</w:t>
      </w:r>
      <w:r w:rsidRPr="003F4178">
        <w:rPr>
          <w:rFonts w:eastAsia="SimHei"/>
        </w:rPr>
        <w:t>和</w:t>
      </w:r>
      <w:r w:rsidR="003F4178">
        <w:rPr>
          <w:rFonts w:eastAsia="SimHei" w:hint="eastAsia"/>
        </w:rPr>
        <w:t>第</w:t>
      </w:r>
      <w:r w:rsidRPr="003F4178">
        <w:rPr>
          <w:rFonts w:eastAsia="SimHei"/>
        </w:rPr>
        <w:t>19</w:t>
      </w:r>
      <w:r w:rsidRPr="003F4178">
        <w:rPr>
          <w:rFonts w:eastAsia="SimHei"/>
        </w:rPr>
        <w:t>段所载的委员会建议。</w:t>
      </w:r>
    </w:p>
    <w:p w:rsidR="00E05693" w:rsidRPr="003F4178" w:rsidRDefault="00E05693" w:rsidP="00E05693">
      <w:pPr>
        <w:pStyle w:val="SingleTxtGC"/>
        <w:rPr>
          <w:rFonts w:eastAsia="SimHei"/>
        </w:rPr>
      </w:pPr>
      <w:r w:rsidRPr="003F4178">
        <w:rPr>
          <w:rFonts w:eastAsia="SimHei"/>
        </w:rPr>
        <w:t xml:space="preserve">33.  </w:t>
      </w:r>
      <w:r w:rsidRPr="003F4178">
        <w:rPr>
          <w:rFonts w:eastAsia="SimHei"/>
        </w:rPr>
        <w:t>委员会请缔约国根据其报告准则提交下一次定期报告，并遵守具体条约文件的</w:t>
      </w:r>
      <w:r w:rsidRPr="003F4178">
        <w:rPr>
          <w:rFonts w:eastAsia="SimHei"/>
        </w:rPr>
        <w:t>40</w:t>
      </w:r>
      <w:r w:rsidRPr="003F4178">
        <w:rPr>
          <w:rFonts w:eastAsia="SimHei"/>
        </w:rPr>
        <w:t>页页数限制。委员会还请缔约国按照人权条约机构委员会间会议批准的《国际人权条约统一报告准则》</w:t>
      </w:r>
      <w:r w:rsidRPr="003F4178">
        <w:rPr>
          <w:rFonts w:eastAsia="SimHei"/>
        </w:rPr>
        <w:t>(HRI/GEN.2/Rev.6)</w:t>
      </w:r>
      <w:r w:rsidRPr="003F4178">
        <w:rPr>
          <w:rFonts w:eastAsia="SimHei"/>
        </w:rPr>
        <w:t>关于共同核心文件的要求而提交共同核心文件，并遵守共同核心文件的</w:t>
      </w:r>
      <w:r w:rsidRPr="003F4178">
        <w:rPr>
          <w:rFonts w:eastAsia="SimHei"/>
        </w:rPr>
        <w:t>80</w:t>
      </w:r>
      <w:r w:rsidRPr="003F4178">
        <w:rPr>
          <w:rFonts w:eastAsia="SimHei"/>
        </w:rPr>
        <w:t>页页数限制。具体条约文件和共同核心文件一起构成了缔约国根据《公约》所负的提交报告义务。</w:t>
      </w:r>
    </w:p>
    <w:p w:rsidR="00E05693" w:rsidRPr="003F4178" w:rsidRDefault="00E05693" w:rsidP="00E05693">
      <w:pPr>
        <w:pStyle w:val="SingleTxtGC"/>
        <w:rPr>
          <w:rFonts w:eastAsia="SimHei"/>
        </w:rPr>
      </w:pPr>
      <w:r w:rsidRPr="003F4178">
        <w:rPr>
          <w:rFonts w:eastAsia="SimHei"/>
        </w:rPr>
        <w:t xml:space="preserve">34.  </w:t>
      </w:r>
      <w:r w:rsidRPr="003F4178">
        <w:rPr>
          <w:rFonts w:eastAsia="SimHei"/>
          <w:lang w:val="en-GB"/>
        </w:rPr>
        <w:t>请缔约国在</w:t>
      </w:r>
      <w:r w:rsidRPr="003F4178">
        <w:rPr>
          <w:rFonts w:eastAsia="SimHei"/>
          <w:lang w:val="en-GB"/>
        </w:rPr>
        <w:t>2014</w:t>
      </w:r>
      <w:r w:rsidRPr="003F4178">
        <w:rPr>
          <w:rFonts w:eastAsia="SimHei"/>
          <w:lang w:val="en-GB"/>
        </w:rPr>
        <w:t>年</w:t>
      </w:r>
      <w:r w:rsidRPr="003F4178">
        <w:rPr>
          <w:rFonts w:eastAsia="SimHei"/>
          <w:lang w:val="en-GB"/>
        </w:rPr>
        <w:t>11</w:t>
      </w:r>
      <w:r w:rsidRPr="003F4178">
        <w:rPr>
          <w:rFonts w:eastAsia="SimHei"/>
          <w:lang w:val="en-GB"/>
        </w:rPr>
        <w:t>月</w:t>
      </w:r>
      <w:r w:rsidRPr="003F4178">
        <w:rPr>
          <w:rFonts w:eastAsia="SimHei"/>
          <w:lang w:val="en-GB"/>
        </w:rPr>
        <w:t>19</w:t>
      </w:r>
      <w:r w:rsidRPr="003F4178">
        <w:rPr>
          <w:rFonts w:eastAsia="SimHei"/>
          <w:lang w:val="en-GB"/>
        </w:rPr>
        <w:t>日前提交下次定期报告，即第二次定期报告</w:t>
      </w:r>
      <w:r w:rsidRPr="003F4178">
        <w:rPr>
          <w:rFonts w:eastAsia="SimHei"/>
        </w:rPr>
        <w:t>。</w:t>
      </w:r>
    </w:p>
    <w:p w:rsidR="00A879C2" w:rsidRDefault="00A879C2" w:rsidP="009502BD">
      <w:pPr>
        <w:pStyle w:val="SingleTxtGC"/>
        <w:rPr>
          <w:rFonts w:hint="eastAsia"/>
          <w:u w:val="single"/>
        </w:rPr>
      </w:pPr>
    </w:p>
    <w:p w:rsidR="003F4178" w:rsidRPr="002D6A9C" w:rsidRDefault="003F417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F4178" w:rsidRPr="005C3CB8" w:rsidRDefault="003F4178" w:rsidP="009502BD">
      <w:pPr>
        <w:pStyle w:val="SingleTxtGC"/>
        <w:rPr>
          <w:rFonts w:hint="eastAsia"/>
        </w:rPr>
      </w:pPr>
    </w:p>
    <w:sectPr w:rsidR="003F4178" w:rsidRPr="005C3CB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265" w:rsidRPr="00EE3782" w:rsidRDefault="00520265"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20265" w:rsidRPr="00EE3782" w:rsidRDefault="00520265"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D5" w:rsidRPr="00E05693" w:rsidRDefault="00FF5AD5"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111155">
      <w:rPr>
        <w:rStyle w:val="PageNumber"/>
        <w:noProof/>
      </w:rPr>
      <w:t>10</w:t>
    </w:r>
    <w:r>
      <w:rPr>
        <w:rStyle w:val="PageNumber"/>
      </w:rPr>
      <w:fldChar w:fldCharType="end"/>
    </w:r>
    <w:r>
      <w:rPr>
        <w:rStyle w:val="PageNumber"/>
        <w:rFonts w:eastAsia="SimSun" w:hint="eastAsia"/>
        <w:lang w:eastAsia="zh-CN"/>
      </w:rPr>
      <w:tab/>
    </w:r>
    <w:r w:rsidRPr="00E05693">
      <w:rPr>
        <w:rFonts w:eastAsia="SimSun"/>
        <w:lang w:val="en-US" w:eastAsia="zh-CN"/>
      </w:rPr>
      <w:t>GE.11-40370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D5" w:rsidRDefault="00FF5AD5">
    <w:pPr>
      <w:pStyle w:val="Footer"/>
      <w:tabs>
        <w:tab w:val="right" w:pos="9639"/>
      </w:tabs>
    </w:pPr>
    <w:r w:rsidRPr="00E05693">
      <w:rPr>
        <w:rFonts w:eastAsia="SimSun"/>
        <w:lang w:val="en-US" w:eastAsia="zh-CN"/>
      </w:rPr>
      <w:t>GE.11-40370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11155">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D5" w:rsidRPr="00800F27" w:rsidRDefault="00FF5AD5"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40370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140211</w:t>
    </w:r>
    <w:r>
      <w:rPr>
        <w:rFonts w:eastAsia="SimSun"/>
        <w:sz w:val="20"/>
        <w:lang w:eastAsia="zh-CN"/>
      </w:rPr>
      <w:tab/>
    </w:r>
    <w:r>
      <w:rPr>
        <w:rFonts w:eastAsia="SimSun" w:hint="eastAsia"/>
        <w:sz w:val="20"/>
        <w:lang w:eastAsia="zh-CN"/>
      </w:rPr>
      <w:t>010311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265" w:rsidRPr="003126F9" w:rsidRDefault="0052026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20265" w:rsidRPr="003126F9" w:rsidRDefault="0052026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D5" w:rsidRPr="00E05693" w:rsidRDefault="00FF5AD5">
    <w:pPr>
      <w:pStyle w:val="Header"/>
    </w:pPr>
    <w:r w:rsidRPr="00E05693">
      <w:t>CAT/C/MNG/CO/1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D5" w:rsidRPr="00E05693" w:rsidRDefault="00FF5AD5" w:rsidP="003843D8">
    <w:pPr>
      <w:pStyle w:val="Header"/>
      <w:jc w:val="right"/>
      <w:rPr>
        <w:rFonts w:hint="eastAsia"/>
        <w:lang w:eastAsia="zh-CN"/>
      </w:rPr>
    </w:pPr>
    <w:r w:rsidRPr="00E05693">
      <w:rPr>
        <w:lang w:eastAsia="zh-CN"/>
      </w:rPr>
      <w:t>CAT/C/MNG/CO/1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D5" w:rsidRDefault="00FF5AD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AE10D5"/>
    <w:multiLevelType w:val="hybridMultilevel"/>
    <w:tmpl w:val="46023F72"/>
    <w:lvl w:ilvl="0" w:tplc="44003CF8">
      <w:start w:val="1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6E33226"/>
    <w:multiLevelType w:val="hybridMultilevel"/>
    <w:tmpl w:val="1C80ABAE"/>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8372696"/>
    <w:multiLevelType w:val="hybridMultilevel"/>
    <w:tmpl w:val="CE0AFF80"/>
    <w:lvl w:ilvl="0" w:tplc="FF10A97E">
      <w:start w:val="2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320161"/>
    <w:multiLevelType w:val="hybridMultilevel"/>
    <w:tmpl w:val="11DA2E84"/>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6370F1E"/>
    <w:multiLevelType w:val="hybridMultilevel"/>
    <w:tmpl w:val="5D2CCFA6"/>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5940024"/>
    <w:multiLevelType w:val="hybridMultilevel"/>
    <w:tmpl w:val="BDF29690"/>
    <w:lvl w:ilvl="0" w:tplc="D5C44B9A">
      <w:start w:val="1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7">
    <w:nsid w:val="49FB6D21"/>
    <w:multiLevelType w:val="hybridMultilevel"/>
    <w:tmpl w:val="A96C00C2"/>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nsid w:val="795F7770"/>
    <w:multiLevelType w:val="hybridMultilevel"/>
    <w:tmpl w:val="91364342"/>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865E5FCA">
      <w:start w:val="1"/>
      <w:numFmt w:val="japaneseCounting"/>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3"/>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25"/>
  </w:num>
  <w:num w:numId="21">
    <w:abstractNumId w:val="10"/>
  </w:num>
  <w:num w:numId="22">
    <w:abstractNumId w:val="20"/>
  </w:num>
  <w:num w:numId="23">
    <w:abstractNumId w:val="14"/>
  </w:num>
  <w:num w:numId="24">
    <w:abstractNumId w:val="28"/>
  </w:num>
  <w:num w:numId="25">
    <w:abstractNumId w:val="21"/>
  </w:num>
  <w:num w:numId="26">
    <w:abstractNumId w:val="18"/>
  </w:num>
  <w:num w:numId="27">
    <w:abstractNumId w:val="32"/>
  </w:num>
  <w:num w:numId="28">
    <w:abstractNumId w:val="28"/>
  </w:num>
  <w:num w:numId="29">
    <w:abstractNumId w:val="21"/>
  </w:num>
  <w:num w:numId="30">
    <w:abstractNumId w:val="18"/>
  </w:num>
  <w:num w:numId="31">
    <w:abstractNumId w:val="25"/>
  </w:num>
  <w:num w:numId="32">
    <w:abstractNumId w:val="10"/>
  </w:num>
  <w:num w:numId="33">
    <w:abstractNumId w:val="20"/>
  </w:num>
  <w:num w:numId="34">
    <w:abstractNumId w:val="32"/>
  </w:num>
  <w:num w:numId="35">
    <w:abstractNumId w:val="30"/>
  </w:num>
  <w:num w:numId="36">
    <w:abstractNumId w:val="24"/>
  </w:num>
  <w:num w:numId="37">
    <w:abstractNumId w:val="17"/>
  </w:num>
  <w:num w:numId="38">
    <w:abstractNumId w:val="26"/>
  </w:num>
  <w:num w:numId="39">
    <w:abstractNumId w:val="11"/>
  </w:num>
  <w:num w:numId="40">
    <w:abstractNumId w:val="19"/>
  </w:num>
  <w:num w:numId="41">
    <w:abstractNumId w:val="31"/>
  </w:num>
  <w:num w:numId="42">
    <w:abstractNumId w:val="22"/>
  </w:num>
  <w:num w:numId="43">
    <w:abstractNumId w:val="27"/>
  </w:num>
  <w:num w:numId="4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693"/>
    <w:rsid w:val="000058EC"/>
    <w:rsid w:val="000152F0"/>
    <w:rsid w:val="00027608"/>
    <w:rsid w:val="00055D21"/>
    <w:rsid w:val="00066D74"/>
    <w:rsid w:val="000725DD"/>
    <w:rsid w:val="00076F85"/>
    <w:rsid w:val="000A01D8"/>
    <w:rsid w:val="000A551A"/>
    <w:rsid w:val="000C1A2F"/>
    <w:rsid w:val="000C4087"/>
    <w:rsid w:val="000C6070"/>
    <w:rsid w:val="000D1566"/>
    <w:rsid w:val="000F00DC"/>
    <w:rsid w:val="000F529C"/>
    <w:rsid w:val="001011BD"/>
    <w:rsid w:val="0010791A"/>
    <w:rsid w:val="00111155"/>
    <w:rsid w:val="00122A56"/>
    <w:rsid w:val="001231E9"/>
    <w:rsid w:val="00137BEA"/>
    <w:rsid w:val="001520BA"/>
    <w:rsid w:val="0016686E"/>
    <w:rsid w:val="0017111A"/>
    <w:rsid w:val="001A068C"/>
    <w:rsid w:val="001A6F68"/>
    <w:rsid w:val="001B2918"/>
    <w:rsid w:val="001B3BF6"/>
    <w:rsid w:val="001B7160"/>
    <w:rsid w:val="001D2372"/>
    <w:rsid w:val="001D2C0B"/>
    <w:rsid w:val="00252072"/>
    <w:rsid w:val="00296B09"/>
    <w:rsid w:val="002A01A5"/>
    <w:rsid w:val="002B6A04"/>
    <w:rsid w:val="00300C14"/>
    <w:rsid w:val="003126F9"/>
    <w:rsid w:val="00325EF5"/>
    <w:rsid w:val="003412AD"/>
    <w:rsid w:val="003517C6"/>
    <w:rsid w:val="00355A94"/>
    <w:rsid w:val="003613F6"/>
    <w:rsid w:val="00376C5B"/>
    <w:rsid w:val="003843D8"/>
    <w:rsid w:val="0038638B"/>
    <w:rsid w:val="00391902"/>
    <w:rsid w:val="003F4178"/>
    <w:rsid w:val="00401C99"/>
    <w:rsid w:val="00496FA9"/>
    <w:rsid w:val="004B6476"/>
    <w:rsid w:val="004D3F9C"/>
    <w:rsid w:val="004D5556"/>
    <w:rsid w:val="004F2C79"/>
    <w:rsid w:val="00515BE0"/>
    <w:rsid w:val="00516C7C"/>
    <w:rsid w:val="00520265"/>
    <w:rsid w:val="0053311A"/>
    <w:rsid w:val="00561C95"/>
    <w:rsid w:val="005948A5"/>
    <w:rsid w:val="00597B6C"/>
    <w:rsid w:val="005C3CB8"/>
    <w:rsid w:val="005F1AF4"/>
    <w:rsid w:val="005F7C31"/>
    <w:rsid w:val="00606650"/>
    <w:rsid w:val="00626C95"/>
    <w:rsid w:val="00634C3D"/>
    <w:rsid w:val="0063645E"/>
    <w:rsid w:val="006462D3"/>
    <w:rsid w:val="0065012D"/>
    <w:rsid w:val="006625DC"/>
    <w:rsid w:val="00673E9B"/>
    <w:rsid w:val="00720D00"/>
    <w:rsid w:val="00721E6D"/>
    <w:rsid w:val="00756374"/>
    <w:rsid w:val="0079383F"/>
    <w:rsid w:val="0079553A"/>
    <w:rsid w:val="0079730F"/>
    <w:rsid w:val="007A32CB"/>
    <w:rsid w:val="007E208B"/>
    <w:rsid w:val="00800F27"/>
    <w:rsid w:val="0083376D"/>
    <w:rsid w:val="00840F86"/>
    <w:rsid w:val="00843287"/>
    <w:rsid w:val="00865F9A"/>
    <w:rsid w:val="00873C25"/>
    <w:rsid w:val="00890C45"/>
    <w:rsid w:val="008B2BD1"/>
    <w:rsid w:val="008C5FDD"/>
    <w:rsid w:val="008D6116"/>
    <w:rsid w:val="008E7CA7"/>
    <w:rsid w:val="008F4B6E"/>
    <w:rsid w:val="008F5B7D"/>
    <w:rsid w:val="00932EAB"/>
    <w:rsid w:val="009502BD"/>
    <w:rsid w:val="009A4D41"/>
    <w:rsid w:val="009B4331"/>
    <w:rsid w:val="009B66FD"/>
    <w:rsid w:val="009B71FF"/>
    <w:rsid w:val="00A02DA3"/>
    <w:rsid w:val="00A22F01"/>
    <w:rsid w:val="00A45F96"/>
    <w:rsid w:val="00A74043"/>
    <w:rsid w:val="00A77115"/>
    <w:rsid w:val="00A879C2"/>
    <w:rsid w:val="00AA768B"/>
    <w:rsid w:val="00AB697F"/>
    <w:rsid w:val="00AC7CE6"/>
    <w:rsid w:val="00AD10BC"/>
    <w:rsid w:val="00AF5F1E"/>
    <w:rsid w:val="00B21824"/>
    <w:rsid w:val="00B474CC"/>
    <w:rsid w:val="00B63E11"/>
    <w:rsid w:val="00B76457"/>
    <w:rsid w:val="00B92BB9"/>
    <w:rsid w:val="00B96E72"/>
    <w:rsid w:val="00BB5427"/>
    <w:rsid w:val="00BB5FDE"/>
    <w:rsid w:val="00BB6622"/>
    <w:rsid w:val="00C47AAF"/>
    <w:rsid w:val="00C56016"/>
    <w:rsid w:val="00C80338"/>
    <w:rsid w:val="00C917CC"/>
    <w:rsid w:val="00CB38D9"/>
    <w:rsid w:val="00CC6728"/>
    <w:rsid w:val="00CE0744"/>
    <w:rsid w:val="00D039EE"/>
    <w:rsid w:val="00D40281"/>
    <w:rsid w:val="00D635D0"/>
    <w:rsid w:val="00D710CF"/>
    <w:rsid w:val="00D71651"/>
    <w:rsid w:val="00D75B05"/>
    <w:rsid w:val="00D83B4B"/>
    <w:rsid w:val="00DA658B"/>
    <w:rsid w:val="00DC0297"/>
    <w:rsid w:val="00E05693"/>
    <w:rsid w:val="00E11F54"/>
    <w:rsid w:val="00E41138"/>
    <w:rsid w:val="00E45928"/>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 w:val="00FF5A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SingleTxtG">
    <w:name w:val="_ Single Txt_G"/>
    <w:basedOn w:val="Normal"/>
    <w:link w:val="SingleTxtGChar"/>
    <w:rsid w:val="00E05693"/>
    <w:pPr>
      <w:tabs>
        <w:tab w:val="clear" w:pos="431"/>
      </w:tabs>
      <w:suppressAutoHyphens/>
      <w:overflowPunct/>
      <w:adjustRightInd/>
      <w:snapToGrid/>
      <w:spacing w:after="120" w:line="240" w:lineRule="atLeast"/>
      <w:ind w:left="1134" w:right="1134"/>
    </w:pPr>
    <w:rPr>
      <w:snapToGrid/>
      <w:sz w:val="20"/>
      <w:lang w:val="fr-CH" w:eastAsia="en-US"/>
    </w:rPr>
  </w:style>
  <w:style w:type="paragraph" w:customStyle="1" w:styleId="H1G">
    <w:name w:val="_ H_1_G"/>
    <w:basedOn w:val="Normal"/>
    <w:next w:val="Normal"/>
    <w:link w:val="H1GChar"/>
    <w:rsid w:val="00E05693"/>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fr-CH" w:eastAsia="en-US"/>
    </w:rPr>
  </w:style>
  <w:style w:type="paragraph" w:customStyle="1" w:styleId="HChG">
    <w:name w:val="_ H _Ch_G"/>
    <w:basedOn w:val="Normal"/>
    <w:next w:val="Normal"/>
    <w:rsid w:val="00E0569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fr-CH" w:eastAsia="en-US"/>
    </w:rPr>
  </w:style>
  <w:style w:type="paragraph" w:customStyle="1" w:styleId="HMG">
    <w:name w:val="_ H __M_G"/>
    <w:basedOn w:val="Normal"/>
    <w:next w:val="Normal"/>
    <w:rsid w:val="00E05693"/>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fr-CH" w:eastAsia="en-US"/>
    </w:rPr>
  </w:style>
  <w:style w:type="paragraph" w:customStyle="1" w:styleId="H23G">
    <w:name w:val="_ H_2/3_G"/>
    <w:basedOn w:val="Normal"/>
    <w:next w:val="Normal"/>
    <w:link w:val="H23GChar"/>
    <w:rsid w:val="00E0569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fr-CH" w:eastAsia="en-US"/>
    </w:rPr>
  </w:style>
  <w:style w:type="paragraph" w:customStyle="1" w:styleId="H4G">
    <w:name w:val="_ H_4_G"/>
    <w:basedOn w:val="Normal"/>
    <w:next w:val="Normal"/>
    <w:rsid w:val="00E05693"/>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fr-CH" w:eastAsia="en-US"/>
    </w:rPr>
  </w:style>
  <w:style w:type="paragraph" w:customStyle="1" w:styleId="H56G">
    <w:name w:val="_ H_5/6_G"/>
    <w:basedOn w:val="Normal"/>
    <w:next w:val="Normal"/>
    <w:rsid w:val="00E05693"/>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fr-CH" w:eastAsia="en-US"/>
    </w:rPr>
  </w:style>
  <w:style w:type="paragraph" w:customStyle="1" w:styleId="SMG">
    <w:name w:val="__S_M_G"/>
    <w:basedOn w:val="Normal"/>
    <w:next w:val="Normal"/>
    <w:rsid w:val="00E05693"/>
    <w:pPr>
      <w:keepNext/>
      <w:keepLines/>
      <w:tabs>
        <w:tab w:val="clear" w:pos="431"/>
      </w:tabs>
      <w:suppressAutoHyphens/>
      <w:overflowPunct/>
      <w:adjustRightInd/>
      <w:snapToGrid/>
      <w:spacing w:before="240" w:after="240" w:line="420" w:lineRule="exact"/>
      <w:ind w:left="1134" w:right="1134"/>
      <w:jc w:val="left"/>
    </w:pPr>
    <w:rPr>
      <w:b/>
      <w:snapToGrid/>
      <w:sz w:val="40"/>
      <w:lang w:val="fr-CH" w:eastAsia="en-US"/>
    </w:rPr>
  </w:style>
  <w:style w:type="paragraph" w:customStyle="1" w:styleId="SLG">
    <w:name w:val="__S_L_G"/>
    <w:basedOn w:val="Normal"/>
    <w:next w:val="Normal"/>
    <w:rsid w:val="00E05693"/>
    <w:pPr>
      <w:keepNext/>
      <w:keepLines/>
      <w:tabs>
        <w:tab w:val="clear" w:pos="431"/>
      </w:tabs>
      <w:suppressAutoHyphens/>
      <w:overflowPunct/>
      <w:adjustRightInd/>
      <w:snapToGrid/>
      <w:spacing w:before="240" w:after="240" w:line="580" w:lineRule="exact"/>
      <w:ind w:left="1134" w:right="1134"/>
      <w:jc w:val="left"/>
    </w:pPr>
    <w:rPr>
      <w:b/>
      <w:snapToGrid/>
      <w:sz w:val="56"/>
      <w:lang w:val="fr-CH" w:eastAsia="en-US"/>
    </w:rPr>
  </w:style>
  <w:style w:type="paragraph" w:customStyle="1" w:styleId="SSG">
    <w:name w:val="__S_S_G"/>
    <w:basedOn w:val="Normal"/>
    <w:next w:val="Normal"/>
    <w:rsid w:val="00E05693"/>
    <w:pPr>
      <w:keepNext/>
      <w:keepLines/>
      <w:tabs>
        <w:tab w:val="clear" w:pos="431"/>
      </w:tabs>
      <w:suppressAutoHyphens/>
      <w:overflowPunct/>
      <w:adjustRightInd/>
      <w:snapToGrid/>
      <w:spacing w:before="240" w:after="240" w:line="300" w:lineRule="exact"/>
      <w:ind w:left="1134" w:right="1134"/>
      <w:jc w:val="left"/>
    </w:pPr>
    <w:rPr>
      <w:b/>
      <w:snapToGrid/>
      <w:sz w:val="28"/>
      <w:lang w:val="fr-CH" w:eastAsia="en-US"/>
    </w:rPr>
  </w:style>
  <w:style w:type="paragraph" w:customStyle="1" w:styleId="XLargeG">
    <w:name w:val="__XLarge_G"/>
    <w:basedOn w:val="Normal"/>
    <w:next w:val="Normal"/>
    <w:rsid w:val="00E05693"/>
    <w:pPr>
      <w:keepNext/>
      <w:keepLines/>
      <w:tabs>
        <w:tab w:val="clear" w:pos="431"/>
      </w:tabs>
      <w:suppressAutoHyphens/>
      <w:overflowPunct/>
      <w:adjustRightInd/>
      <w:snapToGrid/>
      <w:spacing w:before="240" w:after="240" w:line="420" w:lineRule="exact"/>
      <w:ind w:left="1134" w:right="1134"/>
      <w:jc w:val="left"/>
    </w:pPr>
    <w:rPr>
      <w:b/>
      <w:snapToGrid/>
      <w:sz w:val="40"/>
      <w:lang w:val="fr-CH" w:eastAsia="en-US"/>
    </w:rPr>
  </w:style>
  <w:style w:type="paragraph" w:customStyle="1" w:styleId="Bullet1G">
    <w:name w:val="_Bullet 1_G"/>
    <w:basedOn w:val="Normal"/>
    <w:rsid w:val="00E05693"/>
    <w:pPr>
      <w:numPr>
        <w:numId w:val="35"/>
      </w:numPr>
      <w:tabs>
        <w:tab w:val="clear" w:pos="431"/>
      </w:tabs>
      <w:suppressAutoHyphens/>
      <w:overflowPunct/>
      <w:adjustRightInd/>
      <w:snapToGrid/>
      <w:spacing w:after="120" w:line="240" w:lineRule="atLeast"/>
      <w:ind w:right="1134"/>
    </w:pPr>
    <w:rPr>
      <w:snapToGrid/>
      <w:sz w:val="20"/>
      <w:lang w:val="fr-CH" w:eastAsia="en-US"/>
    </w:rPr>
  </w:style>
  <w:style w:type="paragraph" w:customStyle="1" w:styleId="Bullet2G">
    <w:name w:val="_Bullet 2_G"/>
    <w:basedOn w:val="Normal"/>
    <w:rsid w:val="00E05693"/>
    <w:pPr>
      <w:numPr>
        <w:numId w:val="36"/>
      </w:numPr>
      <w:tabs>
        <w:tab w:val="clear" w:pos="431"/>
      </w:tabs>
      <w:suppressAutoHyphens/>
      <w:overflowPunct/>
      <w:adjustRightInd/>
      <w:snapToGrid/>
      <w:spacing w:after="120" w:line="240" w:lineRule="atLeast"/>
      <w:ind w:right="1134"/>
    </w:pPr>
    <w:rPr>
      <w:snapToGrid/>
      <w:sz w:val="20"/>
      <w:lang w:val="fr-CH" w:eastAsia="en-US"/>
    </w:rPr>
  </w:style>
  <w:style w:type="character" w:customStyle="1" w:styleId="H23GChar">
    <w:name w:val="_ H_2/3_G Char"/>
    <w:link w:val="H23G"/>
    <w:rsid w:val="00E05693"/>
    <w:rPr>
      <w:rFonts w:eastAsia="SimSun"/>
      <w:b/>
      <w:lang w:val="fr-CH" w:eastAsia="en-US" w:bidi="ar-SA"/>
    </w:rPr>
  </w:style>
  <w:style w:type="table" w:styleId="TableGrid">
    <w:name w:val="Table Grid"/>
    <w:basedOn w:val="TableNormal"/>
    <w:semiHidden/>
    <w:rsid w:val="00E0569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E05693"/>
    <w:pPr>
      <w:tabs>
        <w:tab w:val="clear" w:pos="431"/>
      </w:tabs>
      <w:suppressAutoHyphens/>
      <w:overflowPunct/>
      <w:adjustRightInd/>
      <w:snapToGrid/>
      <w:spacing w:line="240" w:lineRule="atLeast"/>
      <w:jc w:val="left"/>
    </w:pPr>
    <w:rPr>
      <w:rFonts w:ascii="Tahoma" w:hAnsi="Tahoma" w:cs="Tahoma"/>
      <w:snapToGrid/>
      <w:sz w:val="16"/>
      <w:szCs w:val="16"/>
      <w:lang w:val="fr-CH" w:eastAsia="en-US"/>
    </w:rPr>
  </w:style>
  <w:style w:type="character" w:styleId="CommentReference">
    <w:name w:val="annotation reference"/>
    <w:semiHidden/>
    <w:rsid w:val="00E05693"/>
    <w:rPr>
      <w:sz w:val="16"/>
      <w:szCs w:val="16"/>
    </w:rPr>
  </w:style>
  <w:style w:type="paragraph" w:styleId="CommentText">
    <w:name w:val="annotation text"/>
    <w:basedOn w:val="Normal"/>
    <w:semiHidden/>
    <w:rsid w:val="00E05693"/>
    <w:pPr>
      <w:tabs>
        <w:tab w:val="clear" w:pos="431"/>
      </w:tabs>
      <w:suppressAutoHyphens/>
      <w:overflowPunct/>
      <w:adjustRightInd/>
      <w:snapToGrid/>
      <w:spacing w:line="240" w:lineRule="atLeast"/>
      <w:jc w:val="left"/>
    </w:pPr>
    <w:rPr>
      <w:snapToGrid/>
      <w:sz w:val="20"/>
      <w:lang w:val="fr-CH" w:eastAsia="en-US"/>
    </w:rPr>
  </w:style>
  <w:style w:type="paragraph" w:styleId="CommentSubject">
    <w:name w:val="annotation subject"/>
    <w:basedOn w:val="CommentText"/>
    <w:next w:val="CommentText"/>
    <w:semiHidden/>
    <w:rsid w:val="00E05693"/>
    <w:rPr>
      <w:b/>
      <w:bCs/>
    </w:rPr>
  </w:style>
  <w:style w:type="character" w:customStyle="1" w:styleId="SingleTxtGChar">
    <w:name w:val="_ Single Txt_G Char"/>
    <w:link w:val="SingleTxtG"/>
    <w:rsid w:val="00E05693"/>
    <w:rPr>
      <w:rFonts w:eastAsia="SimSun"/>
      <w:lang w:val="fr-CH" w:eastAsia="en-US" w:bidi="ar-SA"/>
    </w:rPr>
  </w:style>
  <w:style w:type="character" w:customStyle="1" w:styleId="H1GChar">
    <w:name w:val="_ H_1_G Char"/>
    <w:link w:val="H1G"/>
    <w:rsid w:val="00E05693"/>
    <w:rPr>
      <w:rFonts w:eastAsia="SimSun"/>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4463</Words>
  <Characters>4776</Characters>
  <Application>Microsoft Office Word</Application>
  <DocSecurity>4</DocSecurity>
  <Lines>176</Lines>
  <Paragraphs>115</Paragraphs>
  <ScaleCrop>false</ScaleCrop>
  <Company>CSD</Company>
  <LinksUpToDate>false</LinksUpToDate>
  <CharactersWithSpaces>9124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2011-03-01T12:59:00Z</cp:lastPrinted>
  <dcterms:created xsi:type="dcterms:W3CDTF">2011-03-01T12:59:00Z</dcterms:created>
  <dcterms:modified xsi:type="dcterms:W3CDTF">2011-03-01T12:59:00Z</dcterms:modified>
</cp:coreProperties>
</file>