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637563" w:rsidRDefault="00584036" w:rsidP="00B614C4">
            <w:pPr>
              <w:spacing w:line="240" w:lineRule="atLeast"/>
              <w:jc w:val="right"/>
              <w:rPr>
                <w:sz w:val="20"/>
                <w:szCs w:val="21"/>
              </w:rPr>
            </w:pPr>
            <w:proofErr w:type="spellStart"/>
            <w:r>
              <w:rPr>
                <w:sz w:val="40"/>
                <w:szCs w:val="21"/>
              </w:rPr>
              <w:t>CCPR</w:t>
            </w:r>
            <w:proofErr w:type="spellEnd"/>
            <w:r w:rsidR="00637563">
              <w:rPr>
                <w:sz w:val="20"/>
                <w:szCs w:val="21"/>
              </w:rPr>
              <w:t>/</w:t>
            </w:r>
            <w:r>
              <w:rPr>
                <w:sz w:val="20"/>
                <w:szCs w:val="21"/>
              </w:rPr>
              <w:t>C</w:t>
            </w:r>
            <w:r w:rsidR="00637563">
              <w:rPr>
                <w:sz w:val="20"/>
                <w:szCs w:val="21"/>
              </w:rPr>
              <w:t>/</w:t>
            </w:r>
            <w:proofErr w:type="spellStart"/>
            <w:r>
              <w:rPr>
                <w:sz w:val="20"/>
                <w:szCs w:val="21"/>
              </w:rPr>
              <w:t>MDG</w:t>
            </w:r>
            <w:proofErr w:type="spellEnd"/>
            <w:r w:rsidR="00637563">
              <w:rPr>
                <w:sz w:val="20"/>
                <w:szCs w:val="21"/>
              </w:rPr>
              <w:t>/</w:t>
            </w:r>
            <w:r>
              <w:rPr>
                <w:sz w:val="20"/>
                <w:szCs w:val="21"/>
              </w:rPr>
              <w:t>CO</w:t>
            </w:r>
            <w:r w:rsidR="00637563">
              <w:rPr>
                <w:sz w:val="20"/>
                <w:szCs w:val="21"/>
              </w:rPr>
              <w:t>/</w:t>
            </w:r>
            <w:r>
              <w:rPr>
                <w:sz w:val="20"/>
                <w:szCs w:val="21"/>
              </w:rPr>
              <w:t>4</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584036" w:rsidP="00637563">
            <w:pPr>
              <w:spacing w:before="240" w:line="240" w:lineRule="atLeast"/>
              <w:rPr>
                <w:sz w:val="20"/>
              </w:rPr>
            </w:pPr>
            <w:r>
              <w:rPr>
                <w:sz w:val="20"/>
              </w:rPr>
              <w:t>Distr.: General</w:t>
            </w:r>
          </w:p>
          <w:p w:rsidR="00CE1D1C" w:rsidRPr="00F124C6" w:rsidRDefault="00584036" w:rsidP="00B614C4">
            <w:pPr>
              <w:spacing w:line="240" w:lineRule="atLeast"/>
              <w:rPr>
                <w:sz w:val="20"/>
              </w:rPr>
            </w:pPr>
            <w:r>
              <w:rPr>
                <w:sz w:val="20"/>
              </w:rPr>
              <w:t>22</w:t>
            </w:r>
            <w:r w:rsidR="00BE3F07">
              <w:rPr>
                <w:sz w:val="20"/>
              </w:rPr>
              <w:t xml:space="preserve"> </w:t>
            </w:r>
            <w:r>
              <w:rPr>
                <w:sz w:val="20"/>
              </w:rPr>
              <w:t>August</w:t>
            </w:r>
            <w:r w:rsidR="00EA7E67">
              <w:rPr>
                <w:sz w:val="20"/>
              </w:rPr>
              <w:t xml:space="preserve"> </w:t>
            </w:r>
            <w:r>
              <w:rPr>
                <w:sz w:val="20"/>
              </w:rPr>
              <w:t>2</w:t>
            </w:r>
            <w:r w:rsidR="00EA7E67">
              <w:rPr>
                <w:sz w:val="20"/>
              </w:rPr>
              <w:t>0</w:t>
            </w:r>
            <w:r>
              <w:rPr>
                <w:sz w:val="20"/>
              </w:rPr>
              <w:t>1</w:t>
            </w:r>
            <w:r>
              <w:rPr>
                <w:rFonts w:hint="eastAsia"/>
                <w:sz w:val="20"/>
              </w:rPr>
              <w:t>7</w:t>
            </w:r>
          </w:p>
          <w:p w:rsidR="00CE1D1C" w:rsidRPr="00F124C6" w:rsidRDefault="00584036" w:rsidP="00B614C4">
            <w:pPr>
              <w:spacing w:line="240" w:lineRule="atLeast"/>
              <w:rPr>
                <w:sz w:val="20"/>
              </w:rPr>
            </w:pPr>
            <w:r>
              <w:rPr>
                <w:sz w:val="20"/>
              </w:rPr>
              <w:t>Chinese</w:t>
            </w:r>
            <w:r w:rsidR="00CE1D1C" w:rsidRPr="00F124C6">
              <w:rPr>
                <w:sz w:val="20"/>
              </w:rPr>
              <w:t xml:space="preserve"> </w:t>
            </w:r>
          </w:p>
          <w:p w:rsidR="00CE1D1C" w:rsidRPr="00F124C6" w:rsidRDefault="00584036" w:rsidP="00BE3F07">
            <w:pPr>
              <w:spacing w:line="240" w:lineRule="atLeast"/>
            </w:pPr>
            <w:r>
              <w:rPr>
                <w:sz w:val="20"/>
              </w:rPr>
              <w:t>Original: French</w:t>
            </w:r>
          </w:p>
        </w:tc>
      </w:tr>
    </w:tbl>
    <w:p w:rsidR="00BE3F07" w:rsidRDefault="00BE3F07" w:rsidP="00172E04">
      <w:pPr>
        <w:spacing w:before="120"/>
        <w:rPr>
          <w:rFonts w:ascii="Time New Roman" w:eastAsia="黑体" w:hAnsi="Time New Roman"/>
          <w:sz w:val="24"/>
          <w:szCs w:val="24"/>
        </w:rPr>
      </w:pPr>
      <w:r>
        <w:rPr>
          <w:rFonts w:ascii="Time New Roman" w:eastAsia="黑体" w:hAnsi="Time New Roman" w:hint="eastAsia"/>
          <w:sz w:val="24"/>
          <w:szCs w:val="24"/>
        </w:rPr>
        <w:t>人权事务委员会</w:t>
      </w:r>
    </w:p>
    <w:p w:rsidR="00BE3F07" w:rsidRDefault="00BE3F07" w:rsidP="00172E04">
      <w:pPr>
        <w:spacing w:before="120"/>
        <w:rPr>
          <w:rFonts w:ascii="Time New Roman" w:eastAsia="黑体" w:hAnsi="Time New Roman"/>
          <w:sz w:val="24"/>
          <w:szCs w:val="24"/>
        </w:rPr>
      </w:pPr>
    </w:p>
    <w:p w:rsidR="0080719A" w:rsidRDefault="0080719A" w:rsidP="00643679">
      <w:pPr>
        <w:pStyle w:val="HChGC"/>
        <w:spacing w:after="440"/>
      </w:pPr>
      <w:r w:rsidRPr="000E4D11">
        <w:tab/>
      </w:r>
      <w:r w:rsidRPr="000E4D11">
        <w:tab/>
      </w:r>
      <w:r>
        <w:rPr>
          <w:rFonts w:hint="eastAsia"/>
        </w:rPr>
        <w:t>关于马达加斯加第四次定期报</w:t>
      </w:r>
      <w:bookmarkStart w:id="0" w:name="_GoBack"/>
      <w:bookmarkEnd w:id="0"/>
      <w:r>
        <w:rPr>
          <w:rFonts w:hint="eastAsia"/>
        </w:rPr>
        <w:t>告的结论性意见</w:t>
      </w:r>
      <w:r w:rsidRPr="0080719A">
        <w:rPr>
          <w:rStyle w:val="a8"/>
          <w:rFonts w:eastAsia="黑体"/>
          <w:sz w:val="28"/>
          <w:vertAlign w:val="baseline"/>
        </w:rPr>
        <w:footnoteReference w:customMarkFollows="1" w:id="2"/>
        <w:t>*</w:t>
      </w:r>
    </w:p>
    <w:p w:rsidR="00584036" w:rsidRDefault="00584036" w:rsidP="00584036">
      <w:pPr>
        <w:pStyle w:val="SingleTxtGC"/>
        <w:rPr>
          <w:rFonts w:hint="eastAsia"/>
        </w:rPr>
      </w:pPr>
      <w:r>
        <w:rPr>
          <w:rFonts w:hint="eastAsia"/>
        </w:rPr>
        <w:t>1.</w:t>
      </w:r>
      <w:r>
        <w:rPr>
          <w:rFonts w:hint="eastAsia"/>
        </w:rPr>
        <w:tab/>
      </w:r>
      <w:r>
        <w:rPr>
          <w:rFonts w:hint="eastAsia"/>
        </w:rPr>
        <w:t>委员会在</w:t>
      </w:r>
      <w:r>
        <w:rPr>
          <w:rFonts w:hint="eastAsia"/>
        </w:rPr>
        <w:t>2017</w:t>
      </w:r>
      <w:r>
        <w:rPr>
          <w:rFonts w:hint="eastAsia"/>
        </w:rPr>
        <w:t>年</w:t>
      </w:r>
      <w:r>
        <w:rPr>
          <w:rFonts w:hint="eastAsia"/>
        </w:rPr>
        <w:t>7</w:t>
      </w:r>
      <w:r>
        <w:rPr>
          <w:rFonts w:hint="eastAsia"/>
        </w:rPr>
        <w:t>月</w:t>
      </w:r>
      <w:r>
        <w:rPr>
          <w:rFonts w:hint="eastAsia"/>
        </w:rPr>
        <w:t>10</w:t>
      </w:r>
      <w:r>
        <w:rPr>
          <w:rFonts w:hint="eastAsia"/>
        </w:rPr>
        <w:t>日和</w:t>
      </w:r>
      <w:r>
        <w:rPr>
          <w:rFonts w:hint="eastAsia"/>
        </w:rPr>
        <w:t>11</w:t>
      </w:r>
      <w:r>
        <w:rPr>
          <w:rFonts w:hint="eastAsia"/>
        </w:rPr>
        <w:t>日举行的第</w:t>
      </w:r>
      <w:r>
        <w:rPr>
          <w:rFonts w:hint="eastAsia"/>
        </w:rPr>
        <w:t>3384</w:t>
      </w:r>
      <w:r>
        <w:rPr>
          <w:rFonts w:hint="eastAsia"/>
        </w:rPr>
        <w:t>次和第</w:t>
      </w:r>
      <w:r>
        <w:rPr>
          <w:rFonts w:hint="eastAsia"/>
        </w:rPr>
        <w:t>3385</w:t>
      </w:r>
      <w:r>
        <w:rPr>
          <w:rFonts w:hint="eastAsia"/>
        </w:rPr>
        <w:t>次会议</w:t>
      </w:r>
      <w:r>
        <w:rPr>
          <w:rFonts w:hint="eastAsia"/>
        </w:rPr>
        <w:t>(</w:t>
      </w:r>
      <w:proofErr w:type="spellStart"/>
      <w:r>
        <w:rPr>
          <w:rFonts w:hint="eastAsia"/>
        </w:rPr>
        <w:t>CCPR</w:t>
      </w:r>
      <w:proofErr w:type="spellEnd"/>
      <w:r w:rsidR="00D36357">
        <w:rPr>
          <w:rFonts w:hint="eastAsia"/>
        </w:rPr>
        <w:t>/</w:t>
      </w:r>
      <w:r>
        <w:rPr>
          <w:rFonts w:hint="eastAsia"/>
        </w:rPr>
        <w:t>C</w:t>
      </w:r>
      <w:r w:rsidR="00D36357">
        <w:rPr>
          <w:rFonts w:hint="eastAsia"/>
        </w:rPr>
        <w:t>/</w:t>
      </w:r>
      <w:proofErr w:type="spellStart"/>
      <w:r>
        <w:rPr>
          <w:rFonts w:hint="eastAsia"/>
        </w:rPr>
        <w:t>SR.3384</w:t>
      </w:r>
      <w:proofErr w:type="spellEnd"/>
      <w:r>
        <w:rPr>
          <w:rFonts w:hint="eastAsia"/>
        </w:rPr>
        <w:t>和</w:t>
      </w:r>
      <w:r>
        <w:rPr>
          <w:rFonts w:hint="eastAsia"/>
        </w:rPr>
        <w:t>3385)</w:t>
      </w:r>
      <w:r>
        <w:rPr>
          <w:rFonts w:hint="eastAsia"/>
        </w:rPr>
        <w:t>上审议了马达加斯加的第四次定期报告</w:t>
      </w:r>
      <w:r>
        <w:rPr>
          <w:rFonts w:hint="eastAsia"/>
        </w:rPr>
        <w:t>(</w:t>
      </w:r>
      <w:proofErr w:type="spellStart"/>
      <w:r>
        <w:rPr>
          <w:rFonts w:hint="eastAsia"/>
        </w:rPr>
        <w:t>CCPR</w:t>
      </w:r>
      <w:proofErr w:type="spellEnd"/>
      <w:r>
        <w:rPr>
          <w:rFonts w:hint="eastAsia"/>
        </w:rPr>
        <w:t>/C/</w:t>
      </w:r>
      <w:proofErr w:type="spellStart"/>
      <w:r>
        <w:rPr>
          <w:rFonts w:hint="eastAsia"/>
        </w:rPr>
        <w:t>MDG</w:t>
      </w:r>
      <w:proofErr w:type="spellEnd"/>
      <w:r>
        <w:rPr>
          <w:rFonts w:hint="eastAsia"/>
        </w:rPr>
        <w:t>/4)</w:t>
      </w:r>
      <w:r>
        <w:rPr>
          <w:rFonts w:hint="eastAsia"/>
        </w:rPr>
        <w:t>，并在</w:t>
      </w:r>
      <w:r>
        <w:rPr>
          <w:rFonts w:hint="eastAsia"/>
        </w:rPr>
        <w:t>2017</w:t>
      </w:r>
      <w:r>
        <w:rPr>
          <w:rFonts w:hint="eastAsia"/>
        </w:rPr>
        <w:t>年</w:t>
      </w:r>
      <w:r>
        <w:rPr>
          <w:rFonts w:hint="eastAsia"/>
        </w:rPr>
        <w:t>7</w:t>
      </w:r>
      <w:r>
        <w:rPr>
          <w:rFonts w:hint="eastAsia"/>
        </w:rPr>
        <w:t>月</w:t>
      </w:r>
      <w:r>
        <w:rPr>
          <w:rFonts w:hint="eastAsia"/>
        </w:rPr>
        <w:t>25</w:t>
      </w:r>
      <w:r>
        <w:rPr>
          <w:rFonts w:hint="eastAsia"/>
        </w:rPr>
        <w:t>日举行的第</w:t>
      </w:r>
      <w:r>
        <w:rPr>
          <w:rFonts w:hint="eastAsia"/>
        </w:rPr>
        <w:t>3406</w:t>
      </w:r>
      <w:r>
        <w:rPr>
          <w:rFonts w:hint="eastAsia"/>
        </w:rPr>
        <w:t>次会议上通过了本结论性意见。</w:t>
      </w:r>
    </w:p>
    <w:p w:rsidR="00584036" w:rsidRDefault="00584036" w:rsidP="008A565C">
      <w:pPr>
        <w:pStyle w:val="H1GC"/>
        <w:rPr>
          <w:rFonts w:hint="eastAsia"/>
        </w:rPr>
      </w:pPr>
      <w:r>
        <w:rPr>
          <w:rFonts w:hint="eastAsia"/>
        </w:rPr>
        <w:tab/>
        <w:t>A.</w:t>
      </w:r>
      <w:r>
        <w:rPr>
          <w:rFonts w:hint="eastAsia"/>
        </w:rPr>
        <w:tab/>
      </w:r>
      <w:r>
        <w:rPr>
          <w:rFonts w:hint="eastAsia"/>
        </w:rPr>
        <w:t>导言</w:t>
      </w:r>
    </w:p>
    <w:p w:rsidR="00584036" w:rsidRDefault="00584036" w:rsidP="00584036">
      <w:pPr>
        <w:pStyle w:val="SingleTxtGC"/>
        <w:rPr>
          <w:rFonts w:hint="eastAsia"/>
        </w:rPr>
      </w:pPr>
      <w:r>
        <w:rPr>
          <w:rFonts w:hint="eastAsia"/>
        </w:rPr>
        <w:t>2.</w:t>
      </w:r>
      <w:r>
        <w:rPr>
          <w:rFonts w:hint="eastAsia"/>
        </w:rPr>
        <w:tab/>
      </w:r>
      <w:r>
        <w:rPr>
          <w:rFonts w:hint="eastAsia"/>
        </w:rPr>
        <w:t>委员会欢迎马达加斯加第四次定期报告</w:t>
      </w:r>
      <w:r>
        <w:rPr>
          <w:rFonts w:hint="eastAsia"/>
        </w:rPr>
        <w:t>(</w:t>
      </w:r>
      <w:r>
        <w:rPr>
          <w:rFonts w:hint="eastAsia"/>
        </w:rPr>
        <w:t>尽管迟交了四年</w:t>
      </w:r>
      <w:r>
        <w:rPr>
          <w:rFonts w:hint="eastAsia"/>
        </w:rPr>
        <w:t>)</w:t>
      </w:r>
      <w:r>
        <w:rPr>
          <w:rFonts w:hint="eastAsia"/>
        </w:rPr>
        <w:t>和其中所载资料。委员会赞赏有机会再次与缔约国高级别代表团开展建设性对话，讨论缔约国在报告所述期间为执行《公约》规定而采取的措施。委员会感谢缔约国对问题清单</w:t>
      </w:r>
      <w:r>
        <w:rPr>
          <w:rFonts w:hint="eastAsia"/>
        </w:rPr>
        <w:t>(</w:t>
      </w:r>
      <w:proofErr w:type="spellStart"/>
      <w:r>
        <w:rPr>
          <w:rFonts w:hint="eastAsia"/>
        </w:rPr>
        <w:t>CCPR</w:t>
      </w:r>
      <w:proofErr w:type="spellEnd"/>
      <w:r>
        <w:rPr>
          <w:rFonts w:hint="eastAsia"/>
        </w:rPr>
        <w:t>/C/</w:t>
      </w:r>
      <w:proofErr w:type="spellStart"/>
      <w:r>
        <w:rPr>
          <w:rFonts w:hint="eastAsia"/>
        </w:rPr>
        <w:t>MDG</w:t>
      </w:r>
      <w:proofErr w:type="spellEnd"/>
      <w:r>
        <w:rPr>
          <w:rFonts w:hint="eastAsia"/>
        </w:rPr>
        <w:t>/Q/4)</w:t>
      </w:r>
      <w:proofErr w:type="gramStart"/>
      <w:r>
        <w:rPr>
          <w:rFonts w:hint="eastAsia"/>
        </w:rPr>
        <w:t>作出</w:t>
      </w:r>
      <w:proofErr w:type="gramEnd"/>
      <w:r>
        <w:rPr>
          <w:rFonts w:hint="eastAsia"/>
        </w:rPr>
        <w:t>的书面答复</w:t>
      </w:r>
      <w:r>
        <w:rPr>
          <w:rFonts w:hint="eastAsia"/>
        </w:rPr>
        <w:t>(</w:t>
      </w:r>
      <w:proofErr w:type="spellStart"/>
      <w:r>
        <w:rPr>
          <w:rFonts w:hint="eastAsia"/>
        </w:rPr>
        <w:t>CCPR</w:t>
      </w:r>
      <w:proofErr w:type="spellEnd"/>
      <w:r>
        <w:rPr>
          <w:rFonts w:hint="eastAsia"/>
        </w:rPr>
        <w:t>/C/</w:t>
      </w:r>
      <w:proofErr w:type="spellStart"/>
      <w:r>
        <w:rPr>
          <w:rFonts w:hint="eastAsia"/>
        </w:rPr>
        <w:t>MDG</w:t>
      </w:r>
      <w:proofErr w:type="spellEnd"/>
      <w:r>
        <w:rPr>
          <w:rFonts w:hint="eastAsia"/>
        </w:rPr>
        <w:t>/Q/4/</w:t>
      </w:r>
      <w:proofErr w:type="spellStart"/>
      <w:r>
        <w:rPr>
          <w:rFonts w:hint="eastAsia"/>
        </w:rPr>
        <w:t>Add.1</w:t>
      </w:r>
      <w:proofErr w:type="spellEnd"/>
      <w:r>
        <w:rPr>
          <w:rFonts w:hint="eastAsia"/>
        </w:rPr>
        <w:t>)</w:t>
      </w:r>
      <w:r>
        <w:rPr>
          <w:rFonts w:hint="eastAsia"/>
        </w:rPr>
        <w:t>和代表团通过口头答复所作的补充及其提供的书面补充资料。</w:t>
      </w:r>
    </w:p>
    <w:p w:rsidR="00584036" w:rsidRDefault="00584036" w:rsidP="00643679">
      <w:pPr>
        <w:pStyle w:val="H1GC"/>
        <w:spacing w:after="360"/>
        <w:rPr>
          <w:rFonts w:hint="eastAsia"/>
        </w:rPr>
      </w:pPr>
      <w:r>
        <w:rPr>
          <w:rFonts w:hint="eastAsia"/>
        </w:rPr>
        <w:tab/>
        <w:t>B.</w:t>
      </w:r>
      <w:r>
        <w:rPr>
          <w:rFonts w:hint="eastAsia"/>
        </w:rPr>
        <w:tab/>
      </w:r>
      <w:r>
        <w:rPr>
          <w:rFonts w:hint="eastAsia"/>
        </w:rPr>
        <w:t>积极方面</w:t>
      </w:r>
    </w:p>
    <w:p w:rsidR="00584036" w:rsidRDefault="00584036" w:rsidP="00584036">
      <w:pPr>
        <w:pStyle w:val="SingleTxtGC"/>
        <w:rPr>
          <w:rFonts w:hint="eastAsia"/>
        </w:rPr>
      </w:pPr>
      <w:r>
        <w:rPr>
          <w:rFonts w:hint="eastAsia"/>
        </w:rPr>
        <w:t>3.</w:t>
      </w:r>
      <w:r>
        <w:rPr>
          <w:rFonts w:hint="eastAsia"/>
        </w:rPr>
        <w:tab/>
      </w:r>
      <w:r>
        <w:rPr>
          <w:rFonts w:hint="eastAsia"/>
        </w:rPr>
        <w:t>委员会欢迎缔约国恢复了共和国法律并于</w:t>
      </w:r>
      <w:r>
        <w:rPr>
          <w:rFonts w:hint="eastAsia"/>
        </w:rPr>
        <w:t>2010</w:t>
      </w:r>
      <w:r>
        <w:rPr>
          <w:rFonts w:hint="eastAsia"/>
        </w:rPr>
        <w:t>年</w:t>
      </w:r>
      <w:r>
        <w:rPr>
          <w:rFonts w:hint="eastAsia"/>
        </w:rPr>
        <w:t>11</w:t>
      </w:r>
      <w:r>
        <w:rPr>
          <w:rFonts w:hint="eastAsia"/>
        </w:rPr>
        <w:t>月</w:t>
      </w:r>
      <w:r>
        <w:rPr>
          <w:rFonts w:hint="eastAsia"/>
        </w:rPr>
        <w:t>17</w:t>
      </w:r>
      <w:r>
        <w:rPr>
          <w:rFonts w:hint="eastAsia"/>
        </w:rPr>
        <w:t>日举行全民公决通过了《第四共和国宪法》。它还欢迎缔约国采取以下立法和体制措施：</w:t>
      </w:r>
    </w:p>
    <w:p w:rsidR="00584036" w:rsidRDefault="00584036" w:rsidP="008A565C">
      <w:pPr>
        <w:pStyle w:val="SingleTxtGC"/>
        <w:numPr>
          <w:ilvl w:val="0"/>
          <w:numId w:val="8"/>
        </w:numPr>
        <w:rPr>
          <w:rFonts w:hint="eastAsia"/>
        </w:rPr>
      </w:pPr>
      <w:r>
        <w:rPr>
          <w:rFonts w:hint="eastAsia"/>
        </w:rPr>
        <w:t>2011</w:t>
      </w:r>
      <w:r>
        <w:rPr>
          <w:rFonts w:hint="eastAsia"/>
        </w:rPr>
        <w:t>年</w:t>
      </w:r>
      <w:r>
        <w:rPr>
          <w:rFonts w:hint="eastAsia"/>
        </w:rPr>
        <w:t>12</w:t>
      </w:r>
      <w:r>
        <w:rPr>
          <w:rFonts w:hint="eastAsia"/>
        </w:rPr>
        <w:t>月</w:t>
      </w:r>
      <w:r>
        <w:rPr>
          <w:rFonts w:hint="eastAsia"/>
        </w:rPr>
        <w:t>28</w:t>
      </w:r>
      <w:r>
        <w:rPr>
          <w:rFonts w:hint="eastAsia"/>
        </w:rPr>
        <w:t>日关于将路线图纳入国内立法的第</w:t>
      </w:r>
      <w:r>
        <w:rPr>
          <w:rFonts w:hint="eastAsia"/>
        </w:rPr>
        <w:t>2011-014</w:t>
      </w:r>
      <w:r>
        <w:rPr>
          <w:rFonts w:hint="eastAsia"/>
        </w:rPr>
        <w:t>号法；</w:t>
      </w:r>
    </w:p>
    <w:p w:rsidR="00584036" w:rsidRPr="005756FE" w:rsidRDefault="00584036" w:rsidP="008A565C">
      <w:pPr>
        <w:pStyle w:val="SingleTxtGC"/>
        <w:numPr>
          <w:ilvl w:val="0"/>
          <w:numId w:val="8"/>
        </w:numPr>
        <w:rPr>
          <w:rFonts w:hint="eastAsia"/>
          <w:spacing w:val="-4"/>
        </w:rPr>
      </w:pPr>
      <w:r w:rsidRPr="005756FE">
        <w:rPr>
          <w:rFonts w:hint="eastAsia"/>
          <w:spacing w:val="-4"/>
        </w:rPr>
        <w:t>2014</w:t>
      </w:r>
      <w:r w:rsidRPr="005756FE">
        <w:rPr>
          <w:rFonts w:hint="eastAsia"/>
          <w:spacing w:val="-4"/>
        </w:rPr>
        <w:t>年</w:t>
      </w:r>
      <w:r w:rsidRPr="005756FE">
        <w:rPr>
          <w:rFonts w:hint="eastAsia"/>
          <w:spacing w:val="-4"/>
        </w:rPr>
        <w:t>7</w:t>
      </w:r>
      <w:r w:rsidRPr="005756FE">
        <w:rPr>
          <w:rFonts w:hint="eastAsia"/>
          <w:spacing w:val="-4"/>
        </w:rPr>
        <w:t>月</w:t>
      </w:r>
      <w:r w:rsidRPr="005756FE">
        <w:rPr>
          <w:rFonts w:hint="eastAsia"/>
          <w:spacing w:val="-4"/>
        </w:rPr>
        <w:t>22</w:t>
      </w:r>
      <w:r w:rsidRPr="005756FE">
        <w:rPr>
          <w:rFonts w:hint="eastAsia"/>
          <w:spacing w:val="-4"/>
        </w:rPr>
        <w:t>日关于设立独立的国家人权委员会的第</w:t>
      </w:r>
      <w:r w:rsidRPr="005756FE">
        <w:rPr>
          <w:rFonts w:hint="eastAsia"/>
          <w:spacing w:val="-4"/>
        </w:rPr>
        <w:t>2014-007</w:t>
      </w:r>
      <w:r w:rsidRPr="005756FE">
        <w:rPr>
          <w:rFonts w:hint="eastAsia"/>
          <w:spacing w:val="-4"/>
        </w:rPr>
        <w:t>号法；</w:t>
      </w:r>
      <w:r w:rsidRPr="005756FE">
        <w:rPr>
          <w:rFonts w:hint="eastAsia"/>
          <w:spacing w:val="-4"/>
        </w:rPr>
        <w:t xml:space="preserve"> </w:t>
      </w:r>
    </w:p>
    <w:p w:rsidR="00584036" w:rsidRPr="00F01F4A" w:rsidRDefault="00584036" w:rsidP="00C44BB9">
      <w:pPr>
        <w:pStyle w:val="SingleTxtGC"/>
        <w:numPr>
          <w:ilvl w:val="0"/>
          <w:numId w:val="8"/>
        </w:numPr>
        <w:rPr>
          <w:rFonts w:hint="eastAsia"/>
          <w:spacing w:val="-2"/>
        </w:rPr>
      </w:pPr>
      <w:r>
        <w:rPr>
          <w:rFonts w:hint="eastAsia"/>
        </w:rPr>
        <w:t>2015</w:t>
      </w:r>
      <w:r>
        <w:rPr>
          <w:rFonts w:hint="eastAsia"/>
        </w:rPr>
        <w:t>年</w:t>
      </w:r>
      <w:r>
        <w:rPr>
          <w:rFonts w:hint="eastAsia"/>
        </w:rPr>
        <w:t>1</w:t>
      </w:r>
      <w:r>
        <w:rPr>
          <w:rFonts w:hint="eastAsia"/>
        </w:rPr>
        <w:t>月</w:t>
      </w:r>
      <w:r>
        <w:rPr>
          <w:rFonts w:hint="eastAsia"/>
        </w:rPr>
        <w:t>9</w:t>
      </w:r>
      <w:r>
        <w:rPr>
          <w:rFonts w:hint="eastAsia"/>
        </w:rPr>
        <w:t>日关于废除死刑的第</w:t>
      </w:r>
      <w:r>
        <w:rPr>
          <w:rFonts w:hint="eastAsia"/>
        </w:rPr>
        <w:t>201</w:t>
      </w:r>
      <w:r w:rsidR="00C44BB9">
        <w:t>4</w:t>
      </w:r>
      <w:r>
        <w:rPr>
          <w:rFonts w:hint="eastAsia"/>
        </w:rPr>
        <w:t>-035</w:t>
      </w:r>
      <w:r>
        <w:rPr>
          <w:rFonts w:hint="eastAsia"/>
        </w:rPr>
        <w:t>号法；和</w:t>
      </w:r>
      <w:r>
        <w:rPr>
          <w:rFonts w:hint="eastAsia"/>
        </w:rPr>
        <w:t>2016</w:t>
      </w:r>
      <w:r>
        <w:rPr>
          <w:rFonts w:hint="eastAsia"/>
        </w:rPr>
        <w:t>年</w:t>
      </w:r>
      <w:r>
        <w:rPr>
          <w:rFonts w:hint="eastAsia"/>
        </w:rPr>
        <w:t>12</w:t>
      </w:r>
      <w:r>
        <w:rPr>
          <w:rFonts w:hint="eastAsia"/>
        </w:rPr>
        <w:t>月</w:t>
      </w:r>
      <w:r>
        <w:rPr>
          <w:rFonts w:hint="eastAsia"/>
        </w:rPr>
        <w:t>16</w:t>
      </w:r>
      <w:r w:rsidRPr="00F01F4A">
        <w:rPr>
          <w:rFonts w:hint="eastAsia"/>
          <w:spacing w:val="-2"/>
        </w:rPr>
        <w:t>日关于授权批准旨在废除死刑的《公约第二项任择议定书》的第</w:t>
      </w:r>
      <w:r w:rsidRPr="00F01F4A">
        <w:rPr>
          <w:rFonts w:hint="eastAsia"/>
          <w:spacing w:val="-2"/>
        </w:rPr>
        <w:t>2016-053</w:t>
      </w:r>
      <w:r w:rsidRPr="00F01F4A">
        <w:rPr>
          <w:rFonts w:hint="eastAsia"/>
          <w:spacing w:val="-2"/>
        </w:rPr>
        <w:t>号法；</w:t>
      </w:r>
    </w:p>
    <w:p w:rsidR="002400DC" w:rsidRDefault="002400DC">
      <w:pPr>
        <w:tabs>
          <w:tab w:val="clear" w:pos="431"/>
        </w:tabs>
        <w:overflowPunct/>
        <w:adjustRightInd/>
        <w:snapToGrid/>
        <w:spacing w:line="240" w:lineRule="auto"/>
        <w:jc w:val="left"/>
      </w:pPr>
      <w:r>
        <w:br w:type="page"/>
      </w:r>
    </w:p>
    <w:p w:rsidR="00584036" w:rsidRDefault="00584036" w:rsidP="008A565C">
      <w:pPr>
        <w:pStyle w:val="SingleTxtGC"/>
        <w:numPr>
          <w:ilvl w:val="0"/>
          <w:numId w:val="8"/>
        </w:numPr>
        <w:rPr>
          <w:rFonts w:hint="eastAsia"/>
        </w:rPr>
      </w:pPr>
      <w:r>
        <w:rPr>
          <w:rFonts w:hint="eastAsia"/>
        </w:rPr>
        <w:lastRenderedPageBreak/>
        <w:t>2015</w:t>
      </w:r>
      <w:r>
        <w:rPr>
          <w:rFonts w:hint="eastAsia"/>
        </w:rPr>
        <w:t>年</w:t>
      </w:r>
      <w:r>
        <w:rPr>
          <w:rFonts w:hint="eastAsia"/>
        </w:rPr>
        <w:t>1</w:t>
      </w:r>
      <w:r>
        <w:rPr>
          <w:rFonts w:hint="eastAsia"/>
        </w:rPr>
        <w:t>月</w:t>
      </w:r>
      <w:r>
        <w:rPr>
          <w:rFonts w:hint="eastAsia"/>
        </w:rPr>
        <w:t>20</w:t>
      </w:r>
      <w:r>
        <w:rPr>
          <w:rFonts w:hint="eastAsia"/>
        </w:rPr>
        <w:t>日关于打击贩运人口的第</w:t>
      </w:r>
      <w:r>
        <w:rPr>
          <w:rFonts w:hint="eastAsia"/>
        </w:rPr>
        <w:t>2014-040</w:t>
      </w:r>
      <w:r>
        <w:rPr>
          <w:rFonts w:hint="eastAsia"/>
        </w:rPr>
        <w:t>号法；</w:t>
      </w:r>
      <w:r>
        <w:rPr>
          <w:rFonts w:hint="eastAsia"/>
        </w:rPr>
        <w:t xml:space="preserve"> </w:t>
      </w:r>
    </w:p>
    <w:p w:rsidR="00584036" w:rsidRPr="00616604" w:rsidRDefault="00584036" w:rsidP="008A565C">
      <w:pPr>
        <w:pStyle w:val="SingleTxtGC"/>
        <w:numPr>
          <w:ilvl w:val="0"/>
          <w:numId w:val="8"/>
        </w:numPr>
        <w:rPr>
          <w:rFonts w:hint="eastAsia"/>
          <w:spacing w:val="-4"/>
        </w:rPr>
      </w:pPr>
      <w:r w:rsidRPr="00616604">
        <w:rPr>
          <w:rFonts w:hint="eastAsia"/>
          <w:spacing w:val="-4"/>
        </w:rPr>
        <w:t>2015</w:t>
      </w:r>
      <w:r w:rsidRPr="00616604">
        <w:rPr>
          <w:rFonts w:hint="eastAsia"/>
          <w:spacing w:val="-4"/>
        </w:rPr>
        <w:t>年</w:t>
      </w:r>
      <w:r w:rsidRPr="00616604">
        <w:rPr>
          <w:rFonts w:hint="eastAsia"/>
          <w:spacing w:val="-4"/>
        </w:rPr>
        <w:t>10</w:t>
      </w:r>
      <w:r w:rsidRPr="00616604">
        <w:rPr>
          <w:rFonts w:hint="eastAsia"/>
          <w:spacing w:val="-4"/>
        </w:rPr>
        <w:t>月</w:t>
      </w:r>
      <w:r w:rsidRPr="00616604">
        <w:rPr>
          <w:rFonts w:hint="eastAsia"/>
          <w:spacing w:val="-4"/>
        </w:rPr>
        <w:t>8</w:t>
      </w:r>
      <w:r w:rsidRPr="00616604">
        <w:rPr>
          <w:rFonts w:hint="eastAsia"/>
          <w:spacing w:val="-4"/>
        </w:rPr>
        <w:t>日关于设立独立的国家选举委员会的第</w:t>
      </w:r>
      <w:r w:rsidRPr="00616604">
        <w:rPr>
          <w:rFonts w:hint="eastAsia"/>
          <w:spacing w:val="-4"/>
        </w:rPr>
        <w:t>2015-020</w:t>
      </w:r>
      <w:r w:rsidRPr="00616604">
        <w:rPr>
          <w:rFonts w:hint="eastAsia"/>
          <w:spacing w:val="-4"/>
        </w:rPr>
        <w:t>号法；</w:t>
      </w:r>
    </w:p>
    <w:p w:rsidR="00584036" w:rsidRDefault="00584036" w:rsidP="008A565C">
      <w:pPr>
        <w:pStyle w:val="SingleTxtGC"/>
        <w:numPr>
          <w:ilvl w:val="0"/>
          <w:numId w:val="8"/>
        </w:numPr>
        <w:rPr>
          <w:rFonts w:hint="eastAsia"/>
        </w:rPr>
      </w:pPr>
      <w:r>
        <w:rPr>
          <w:rFonts w:hint="eastAsia"/>
        </w:rPr>
        <w:t>2016</w:t>
      </w:r>
      <w:r>
        <w:rPr>
          <w:rFonts w:hint="eastAsia"/>
        </w:rPr>
        <w:t>年</w:t>
      </w:r>
      <w:r>
        <w:rPr>
          <w:rFonts w:hint="eastAsia"/>
        </w:rPr>
        <w:t>8</w:t>
      </w:r>
      <w:r>
        <w:rPr>
          <w:rFonts w:hint="eastAsia"/>
        </w:rPr>
        <w:t>月</w:t>
      </w:r>
      <w:r>
        <w:rPr>
          <w:rFonts w:hint="eastAsia"/>
        </w:rPr>
        <w:t>22</w:t>
      </w:r>
      <w:r>
        <w:rPr>
          <w:rFonts w:hint="eastAsia"/>
        </w:rPr>
        <w:t>日关于修正和补充《刑事诉讼法》部分规定的第</w:t>
      </w:r>
      <w:r>
        <w:rPr>
          <w:rFonts w:hint="eastAsia"/>
        </w:rPr>
        <w:t>2016-17</w:t>
      </w:r>
      <w:r>
        <w:rPr>
          <w:rFonts w:hint="eastAsia"/>
        </w:rPr>
        <w:t>号法。</w:t>
      </w:r>
    </w:p>
    <w:p w:rsidR="00584036" w:rsidRDefault="00584036" w:rsidP="00584036">
      <w:pPr>
        <w:pStyle w:val="SingleTxtGC"/>
        <w:rPr>
          <w:rFonts w:hint="eastAsia"/>
        </w:rPr>
      </w:pPr>
      <w:r>
        <w:rPr>
          <w:rFonts w:hint="eastAsia"/>
        </w:rPr>
        <w:t>4.</w:t>
      </w:r>
      <w:r>
        <w:rPr>
          <w:rFonts w:hint="eastAsia"/>
        </w:rPr>
        <w:tab/>
      </w:r>
      <w:r>
        <w:rPr>
          <w:rFonts w:hint="eastAsia"/>
        </w:rPr>
        <w:t>委员会欢迎缔约国批准或加入以下国际文书：</w:t>
      </w:r>
    </w:p>
    <w:p w:rsidR="00584036" w:rsidRDefault="00584036" w:rsidP="008A565C">
      <w:pPr>
        <w:pStyle w:val="SingleTxtGC"/>
        <w:numPr>
          <w:ilvl w:val="0"/>
          <w:numId w:val="10"/>
        </w:numPr>
        <w:rPr>
          <w:rFonts w:hint="eastAsia"/>
        </w:rPr>
      </w:pPr>
      <w:r>
        <w:rPr>
          <w:rFonts w:hint="eastAsia"/>
        </w:rPr>
        <w:t>《保护所有移</w:t>
      </w:r>
      <w:proofErr w:type="gramStart"/>
      <w:r>
        <w:rPr>
          <w:rFonts w:hint="eastAsia"/>
        </w:rPr>
        <w:t>徙工</w:t>
      </w:r>
      <w:proofErr w:type="gramEnd"/>
      <w:r>
        <w:rPr>
          <w:rFonts w:hint="eastAsia"/>
        </w:rPr>
        <w:t>人及其家庭成员权利国际公约》，</w:t>
      </w:r>
      <w:r>
        <w:rPr>
          <w:rFonts w:hint="eastAsia"/>
        </w:rPr>
        <w:t>2015</w:t>
      </w:r>
      <w:r>
        <w:rPr>
          <w:rFonts w:hint="eastAsia"/>
        </w:rPr>
        <w:t>年；</w:t>
      </w:r>
    </w:p>
    <w:p w:rsidR="00584036" w:rsidRDefault="00584036" w:rsidP="008A565C">
      <w:pPr>
        <w:pStyle w:val="SingleTxtGC"/>
        <w:numPr>
          <w:ilvl w:val="0"/>
          <w:numId w:val="10"/>
        </w:numPr>
        <w:rPr>
          <w:rFonts w:hint="eastAsia"/>
        </w:rPr>
      </w:pPr>
      <w:r>
        <w:rPr>
          <w:rFonts w:hint="eastAsia"/>
        </w:rPr>
        <w:t>《残疾人权利公约》，</w:t>
      </w:r>
      <w:r>
        <w:rPr>
          <w:rFonts w:hint="eastAsia"/>
        </w:rPr>
        <w:t>2015</w:t>
      </w:r>
      <w:r>
        <w:rPr>
          <w:rFonts w:hint="eastAsia"/>
        </w:rPr>
        <w:t>年。</w:t>
      </w:r>
    </w:p>
    <w:p w:rsidR="00584036" w:rsidRDefault="00584036" w:rsidP="008A565C">
      <w:pPr>
        <w:pStyle w:val="H1GC"/>
        <w:rPr>
          <w:rFonts w:hint="eastAsia"/>
        </w:rPr>
      </w:pPr>
      <w:r>
        <w:rPr>
          <w:rFonts w:hint="eastAsia"/>
        </w:rPr>
        <w:tab/>
        <w:t>C.</w:t>
      </w:r>
      <w:r>
        <w:rPr>
          <w:rFonts w:hint="eastAsia"/>
        </w:rPr>
        <w:tab/>
      </w:r>
      <w:r>
        <w:rPr>
          <w:rFonts w:hint="eastAsia"/>
        </w:rPr>
        <w:t>关注的主要问题及建议</w:t>
      </w:r>
    </w:p>
    <w:p w:rsidR="00584036" w:rsidRDefault="00584036" w:rsidP="008A565C">
      <w:pPr>
        <w:pStyle w:val="H23GC"/>
        <w:rPr>
          <w:rFonts w:hint="eastAsia"/>
        </w:rPr>
      </w:pPr>
      <w:r>
        <w:rPr>
          <w:rFonts w:hint="eastAsia"/>
        </w:rPr>
        <w:tab/>
      </w:r>
      <w:r>
        <w:rPr>
          <w:rFonts w:hint="eastAsia"/>
        </w:rPr>
        <w:tab/>
      </w:r>
      <w:r>
        <w:rPr>
          <w:rFonts w:hint="eastAsia"/>
        </w:rPr>
        <w:t>适用《公约》和落实委员会的意见</w:t>
      </w:r>
    </w:p>
    <w:p w:rsidR="00584036" w:rsidRDefault="00584036" w:rsidP="00584036">
      <w:pPr>
        <w:pStyle w:val="SingleTxtGC"/>
        <w:rPr>
          <w:rFonts w:hint="eastAsia"/>
        </w:rPr>
      </w:pPr>
      <w:r>
        <w:rPr>
          <w:rFonts w:hint="eastAsia"/>
        </w:rPr>
        <w:t>5.</w:t>
      </w:r>
      <w:r>
        <w:rPr>
          <w:rFonts w:hint="eastAsia"/>
        </w:rPr>
        <w:tab/>
      </w:r>
      <w:r>
        <w:rPr>
          <w:rFonts w:hint="eastAsia"/>
        </w:rPr>
        <w:t>委员会注意到《马达加斯加宪法》第</w:t>
      </w:r>
      <w:r>
        <w:rPr>
          <w:rFonts w:hint="eastAsia"/>
        </w:rPr>
        <w:t>137</w:t>
      </w:r>
      <w:r>
        <w:rPr>
          <w:rFonts w:hint="eastAsia"/>
        </w:rPr>
        <w:t>条订明，国际条约优先于国内法，法院可直接援引《公约》。但它感到遗憾的是，法院援引或适用《公约》的情况很罕见。委员会还感到关切的是，迄今没有为落实委员会根据《任择议定书》通过的意见建立负责的机制</w:t>
      </w:r>
      <w:r>
        <w:rPr>
          <w:rFonts w:hint="eastAsia"/>
        </w:rPr>
        <w:t>(</w:t>
      </w:r>
      <w:r>
        <w:rPr>
          <w:rFonts w:hint="eastAsia"/>
        </w:rPr>
        <w:t>第二条</w:t>
      </w:r>
      <w:r>
        <w:rPr>
          <w:rFonts w:hint="eastAsia"/>
        </w:rPr>
        <w:t>)</w:t>
      </w:r>
      <w:r>
        <w:rPr>
          <w:rFonts w:hint="eastAsia"/>
        </w:rPr>
        <w:t>。</w:t>
      </w:r>
    </w:p>
    <w:p w:rsidR="00584036" w:rsidRPr="0059798A" w:rsidRDefault="00584036" w:rsidP="00584036">
      <w:pPr>
        <w:pStyle w:val="SingleTxtGC"/>
        <w:rPr>
          <w:rFonts w:ascii="Time New Roman" w:eastAsia="黑体" w:hAnsi="Time New Roman" w:hint="eastAsia"/>
        </w:rPr>
      </w:pPr>
      <w:r w:rsidRPr="0059798A">
        <w:rPr>
          <w:rFonts w:ascii="Time New Roman" w:eastAsia="黑体" w:hAnsi="Time New Roman" w:hint="eastAsia"/>
        </w:rPr>
        <w:t>6.</w:t>
      </w:r>
      <w:r w:rsidRPr="0059798A">
        <w:rPr>
          <w:rFonts w:ascii="Time New Roman" w:eastAsia="黑体" w:hAnsi="Time New Roman" w:hint="eastAsia"/>
        </w:rPr>
        <w:tab/>
      </w:r>
      <w:r w:rsidRPr="0059798A">
        <w:rPr>
          <w:rFonts w:ascii="Time New Roman" w:eastAsia="黑体" w:hAnsi="Time New Roman" w:hint="eastAsia"/>
        </w:rPr>
        <w:t>缔约国应：</w:t>
      </w:r>
      <w:r w:rsidRPr="0059798A">
        <w:rPr>
          <w:rFonts w:ascii="Time New Roman" w:eastAsia="黑体" w:hAnsi="Time New Roman" w:hint="eastAsia"/>
        </w:rPr>
        <w:t xml:space="preserve">(a) </w:t>
      </w:r>
      <w:r w:rsidRPr="0059798A">
        <w:rPr>
          <w:rFonts w:ascii="Time New Roman" w:eastAsia="黑体" w:hAnsi="Time New Roman" w:hint="eastAsia"/>
        </w:rPr>
        <w:t>采取步骤，提高法官、律师、检察官和其他执法人员对《公约》条款的认识，使国家法院能够考虑到《公约》条款；和</w:t>
      </w:r>
      <w:r w:rsidRPr="0059798A">
        <w:rPr>
          <w:rFonts w:ascii="Time New Roman" w:eastAsia="黑体" w:hAnsi="Time New Roman" w:hint="eastAsia"/>
        </w:rPr>
        <w:t xml:space="preserve">(b) </w:t>
      </w:r>
      <w:r w:rsidRPr="0059798A">
        <w:rPr>
          <w:rFonts w:ascii="Time New Roman" w:eastAsia="黑体" w:hAnsi="Time New Roman" w:hint="eastAsia"/>
        </w:rPr>
        <w:t>考虑为充分落实委员会的意见建立具体机制。</w:t>
      </w:r>
    </w:p>
    <w:p w:rsidR="00584036" w:rsidRDefault="00584036" w:rsidP="008A565C">
      <w:pPr>
        <w:pStyle w:val="H23GC"/>
        <w:rPr>
          <w:rFonts w:hint="eastAsia"/>
        </w:rPr>
      </w:pPr>
      <w:r>
        <w:rPr>
          <w:rFonts w:hint="eastAsia"/>
        </w:rPr>
        <w:tab/>
      </w:r>
      <w:r>
        <w:rPr>
          <w:rFonts w:hint="eastAsia"/>
        </w:rPr>
        <w:tab/>
      </w:r>
      <w:r>
        <w:rPr>
          <w:rFonts w:hint="eastAsia"/>
        </w:rPr>
        <w:t>独立的国家人权委员会和捍卫民主与法治高级委员会</w:t>
      </w:r>
    </w:p>
    <w:p w:rsidR="00584036" w:rsidRDefault="00584036" w:rsidP="00584036">
      <w:pPr>
        <w:pStyle w:val="SingleTxtGC"/>
        <w:rPr>
          <w:rFonts w:hint="eastAsia"/>
        </w:rPr>
      </w:pPr>
      <w:r>
        <w:rPr>
          <w:rFonts w:hint="eastAsia"/>
        </w:rPr>
        <w:t>7.</w:t>
      </w:r>
      <w:r>
        <w:rPr>
          <w:rFonts w:hint="eastAsia"/>
        </w:rPr>
        <w:tab/>
      </w:r>
      <w:r>
        <w:rPr>
          <w:rFonts w:hint="eastAsia"/>
        </w:rPr>
        <w:t>委员会注意到，独立的国家人权委员会自</w:t>
      </w:r>
      <w:r>
        <w:rPr>
          <w:rFonts w:hint="eastAsia"/>
        </w:rPr>
        <w:t>2016</w:t>
      </w:r>
      <w:r>
        <w:rPr>
          <w:rFonts w:hint="eastAsia"/>
        </w:rPr>
        <w:t>年</w:t>
      </w:r>
      <w:r>
        <w:rPr>
          <w:rFonts w:hint="eastAsia"/>
        </w:rPr>
        <w:t>10</w:t>
      </w:r>
      <w:r>
        <w:rPr>
          <w:rFonts w:hint="eastAsia"/>
        </w:rPr>
        <w:t>月</w:t>
      </w:r>
      <w:r>
        <w:rPr>
          <w:rFonts w:hint="eastAsia"/>
        </w:rPr>
        <w:t>13</w:t>
      </w:r>
      <w:r>
        <w:rPr>
          <w:rFonts w:hint="eastAsia"/>
        </w:rPr>
        <w:t>日其成员宣誓以来即一直在运作，并已对人权遭受侵犯的案件开展了调查。但它遗憾地注意到，该委员会尚没有独立的预算。委员会还感到关切的是，以确保合乎道德的治理、民主与法治及监督人权的促进与保护为使命的捍卫民主与法治高级委员会尚未开始运作，这也延误了高等法院的建立</w:t>
      </w:r>
      <w:r>
        <w:rPr>
          <w:rFonts w:hint="eastAsia"/>
        </w:rPr>
        <w:t>(</w:t>
      </w:r>
      <w:r>
        <w:rPr>
          <w:rFonts w:hint="eastAsia"/>
        </w:rPr>
        <w:t>第二条</w:t>
      </w:r>
      <w:r>
        <w:rPr>
          <w:rFonts w:hint="eastAsia"/>
        </w:rPr>
        <w:t>)</w:t>
      </w:r>
      <w:r>
        <w:rPr>
          <w:rFonts w:hint="eastAsia"/>
        </w:rPr>
        <w:t>。</w:t>
      </w:r>
    </w:p>
    <w:p w:rsidR="00584036" w:rsidRPr="0059798A" w:rsidRDefault="00584036" w:rsidP="0059798A">
      <w:pPr>
        <w:pStyle w:val="SingleTxtGC"/>
        <w:rPr>
          <w:rFonts w:ascii="Time New Roman" w:eastAsia="黑体" w:hAnsi="Time New Roman" w:hint="eastAsia"/>
        </w:rPr>
      </w:pPr>
      <w:r w:rsidRPr="0059798A">
        <w:rPr>
          <w:rFonts w:ascii="Time New Roman" w:eastAsia="黑体" w:hAnsi="Time New Roman" w:hint="eastAsia"/>
        </w:rPr>
        <w:t>8.</w:t>
      </w:r>
      <w:r w:rsidRPr="0059798A">
        <w:rPr>
          <w:rFonts w:ascii="Time New Roman" w:eastAsia="黑体" w:hAnsi="Time New Roman" w:hint="eastAsia"/>
        </w:rPr>
        <w:tab/>
      </w:r>
      <w:r w:rsidRPr="0059798A">
        <w:rPr>
          <w:rFonts w:ascii="Time New Roman" w:eastAsia="黑体" w:hAnsi="Time New Roman" w:hint="eastAsia"/>
        </w:rPr>
        <w:t>鼓励缔约国：</w:t>
      </w:r>
      <w:r w:rsidRPr="0059798A">
        <w:rPr>
          <w:rFonts w:ascii="Time New Roman" w:eastAsia="黑体" w:hAnsi="Time New Roman" w:hint="eastAsia"/>
        </w:rPr>
        <w:t xml:space="preserve">(a) </w:t>
      </w:r>
      <w:r w:rsidRPr="0059798A">
        <w:rPr>
          <w:rFonts w:ascii="Time New Roman" w:eastAsia="黑体" w:hAnsi="Time New Roman" w:hint="eastAsia"/>
        </w:rPr>
        <w:t>确保尽快为独立的国家人权委员会提供充足的独立预算，使其得以充分履行其职责；</w:t>
      </w:r>
      <w:r w:rsidRPr="0059798A">
        <w:rPr>
          <w:rFonts w:ascii="Time New Roman" w:eastAsia="黑体" w:hAnsi="Time New Roman" w:hint="eastAsia"/>
        </w:rPr>
        <w:t xml:space="preserve">(b) </w:t>
      </w:r>
      <w:r w:rsidRPr="0059798A">
        <w:rPr>
          <w:rFonts w:ascii="Time New Roman" w:eastAsia="黑体" w:hAnsi="Time New Roman" w:hint="eastAsia"/>
        </w:rPr>
        <w:t>确保遵守《促进和保护人权国家机构地位原则》</w:t>
      </w:r>
      <w:r w:rsidRPr="0059798A">
        <w:rPr>
          <w:rFonts w:ascii="Time New Roman" w:eastAsia="黑体" w:hAnsi="Time New Roman" w:hint="eastAsia"/>
        </w:rPr>
        <w:t>(</w:t>
      </w:r>
      <w:r w:rsidRPr="0059798A">
        <w:rPr>
          <w:rFonts w:ascii="Time New Roman" w:eastAsia="黑体" w:hAnsi="Time New Roman" w:hint="eastAsia"/>
        </w:rPr>
        <w:t>《巴黎原则》</w:t>
      </w:r>
      <w:r w:rsidRPr="0059798A">
        <w:rPr>
          <w:rFonts w:ascii="Time New Roman" w:eastAsia="黑体" w:hAnsi="Time New Roman" w:hint="eastAsia"/>
        </w:rPr>
        <w:t>)</w:t>
      </w:r>
      <w:r w:rsidRPr="0059798A">
        <w:rPr>
          <w:rFonts w:ascii="Time New Roman" w:eastAsia="黑体" w:hAnsi="Time New Roman" w:hint="eastAsia"/>
        </w:rPr>
        <w:t>，尽快启动认证程序；和</w:t>
      </w:r>
      <w:r w:rsidRPr="0059798A">
        <w:rPr>
          <w:rFonts w:ascii="Time New Roman" w:eastAsia="黑体" w:hAnsi="Time New Roman" w:hint="eastAsia"/>
        </w:rPr>
        <w:t xml:space="preserve">(c) </w:t>
      </w:r>
      <w:r w:rsidRPr="0059798A">
        <w:rPr>
          <w:rFonts w:ascii="Time New Roman" w:eastAsia="黑体" w:hAnsi="Time New Roman" w:hint="eastAsia"/>
        </w:rPr>
        <w:t>加快捍卫民主与法治高级委员会的建立程序，并确保其独立性，给予其财政自主和提供充足的资源，使其得以充分履行其职责。</w:t>
      </w:r>
    </w:p>
    <w:p w:rsidR="00584036" w:rsidRDefault="00584036" w:rsidP="008A565C">
      <w:pPr>
        <w:pStyle w:val="H23GC"/>
        <w:rPr>
          <w:rFonts w:hint="eastAsia"/>
        </w:rPr>
      </w:pPr>
      <w:r>
        <w:rPr>
          <w:rFonts w:hint="eastAsia"/>
        </w:rPr>
        <w:tab/>
      </w:r>
      <w:r>
        <w:rPr>
          <w:rFonts w:hint="eastAsia"/>
        </w:rPr>
        <w:tab/>
      </w:r>
      <w:r>
        <w:rPr>
          <w:rFonts w:hint="eastAsia"/>
        </w:rPr>
        <w:t>紧急状态</w:t>
      </w:r>
    </w:p>
    <w:p w:rsidR="00584036" w:rsidRDefault="00584036" w:rsidP="00584036">
      <w:pPr>
        <w:pStyle w:val="SingleTxtGC"/>
        <w:rPr>
          <w:rFonts w:hint="eastAsia"/>
        </w:rPr>
      </w:pPr>
      <w:r>
        <w:rPr>
          <w:rFonts w:hint="eastAsia"/>
        </w:rPr>
        <w:t>9.</w:t>
      </w:r>
      <w:r>
        <w:rPr>
          <w:rFonts w:hint="eastAsia"/>
        </w:rPr>
        <w:tab/>
      </w:r>
      <w:r>
        <w:rPr>
          <w:rFonts w:hint="eastAsia"/>
        </w:rPr>
        <w:t>委员会再次表示关切的是，</w:t>
      </w:r>
      <w:r>
        <w:rPr>
          <w:rFonts w:hint="eastAsia"/>
        </w:rPr>
        <w:t>1991</w:t>
      </w:r>
      <w:r>
        <w:rPr>
          <w:rFonts w:hint="eastAsia"/>
        </w:rPr>
        <w:t>年</w:t>
      </w:r>
      <w:r>
        <w:rPr>
          <w:rFonts w:hint="eastAsia"/>
        </w:rPr>
        <w:t>7</w:t>
      </w:r>
      <w:r>
        <w:rPr>
          <w:rFonts w:hint="eastAsia"/>
        </w:rPr>
        <w:t>月</w:t>
      </w:r>
      <w:r>
        <w:rPr>
          <w:rFonts w:hint="eastAsia"/>
        </w:rPr>
        <w:t>11</w:t>
      </w:r>
      <w:r>
        <w:rPr>
          <w:rFonts w:hint="eastAsia"/>
        </w:rPr>
        <w:t>日第</w:t>
      </w:r>
      <w:r>
        <w:rPr>
          <w:rFonts w:hint="eastAsia"/>
        </w:rPr>
        <w:t>91-011</w:t>
      </w:r>
      <w:r>
        <w:rPr>
          <w:rFonts w:hint="eastAsia"/>
        </w:rPr>
        <w:t>号法仍具有效力，而该法既未明文禁止</w:t>
      </w:r>
      <w:proofErr w:type="gramStart"/>
      <w:r>
        <w:rPr>
          <w:rFonts w:hint="eastAsia"/>
        </w:rPr>
        <w:t>克减在</w:t>
      </w:r>
      <w:proofErr w:type="gramEnd"/>
      <w:r>
        <w:rPr>
          <w:rFonts w:hint="eastAsia"/>
        </w:rPr>
        <w:t>《公约》第六条、第七条、第八条第一款和第二款、第十一条、第十五条、第十六条和第十八条下承担的义务，也未为《公约》其他</w:t>
      </w:r>
      <w:proofErr w:type="gramStart"/>
      <w:r>
        <w:rPr>
          <w:rFonts w:hint="eastAsia"/>
        </w:rPr>
        <w:t>条款克减的</w:t>
      </w:r>
      <w:proofErr w:type="gramEnd"/>
      <w:r>
        <w:rPr>
          <w:rFonts w:hint="eastAsia"/>
        </w:rPr>
        <w:t>实施订</w:t>
      </w:r>
      <w:proofErr w:type="gramStart"/>
      <w:r>
        <w:rPr>
          <w:rFonts w:hint="eastAsia"/>
        </w:rPr>
        <w:t>明保障</w:t>
      </w:r>
      <w:proofErr w:type="gramEnd"/>
      <w:r>
        <w:rPr>
          <w:rFonts w:hint="eastAsia"/>
        </w:rPr>
        <w:t>(</w:t>
      </w:r>
      <w:r>
        <w:rPr>
          <w:rFonts w:hint="eastAsia"/>
        </w:rPr>
        <w:t>第四条</w:t>
      </w:r>
      <w:r>
        <w:rPr>
          <w:rFonts w:hint="eastAsia"/>
        </w:rPr>
        <w:t>)</w:t>
      </w:r>
      <w:r>
        <w:rPr>
          <w:rFonts w:hint="eastAsia"/>
        </w:rPr>
        <w:t>。</w:t>
      </w:r>
    </w:p>
    <w:p w:rsidR="00584036" w:rsidRPr="00FA3DC6" w:rsidRDefault="00584036" w:rsidP="00584036">
      <w:pPr>
        <w:pStyle w:val="SingleTxtGC"/>
        <w:rPr>
          <w:rFonts w:ascii="Time New Roman" w:eastAsia="黑体" w:hAnsi="Time New Roman" w:hint="eastAsia"/>
        </w:rPr>
      </w:pPr>
      <w:r w:rsidRPr="00FA3DC6">
        <w:rPr>
          <w:rFonts w:ascii="Time New Roman" w:eastAsia="黑体" w:hAnsi="Time New Roman" w:hint="eastAsia"/>
        </w:rPr>
        <w:t>10.</w:t>
      </w:r>
      <w:r w:rsidRPr="00FA3DC6">
        <w:rPr>
          <w:rFonts w:ascii="Time New Roman" w:eastAsia="黑体" w:hAnsi="Time New Roman" w:hint="eastAsia"/>
        </w:rPr>
        <w:tab/>
      </w:r>
      <w:r w:rsidRPr="00FA3DC6">
        <w:rPr>
          <w:rFonts w:ascii="Time New Roman" w:eastAsia="黑体" w:hAnsi="Time New Roman" w:hint="eastAsia"/>
        </w:rPr>
        <w:t>缔约国应使其法律符合《公约》第四条的规定，包括为不受《公约》禁止</w:t>
      </w:r>
      <w:proofErr w:type="gramStart"/>
      <w:r w:rsidRPr="00FA3DC6">
        <w:rPr>
          <w:rFonts w:ascii="Time New Roman" w:eastAsia="黑体" w:hAnsi="Time New Roman" w:hint="eastAsia"/>
        </w:rPr>
        <w:t>的克减的</w:t>
      </w:r>
      <w:proofErr w:type="gramEnd"/>
      <w:r w:rsidRPr="00FA3DC6">
        <w:rPr>
          <w:rFonts w:ascii="Time New Roman" w:eastAsia="黑体" w:hAnsi="Time New Roman" w:hint="eastAsia"/>
        </w:rPr>
        <w:t>实施订明保障。</w:t>
      </w:r>
    </w:p>
    <w:p w:rsidR="00584036" w:rsidRDefault="00584036" w:rsidP="008A565C">
      <w:pPr>
        <w:pStyle w:val="H23GC"/>
        <w:rPr>
          <w:rFonts w:hint="eastAsia"/>
        </w:rPr>
      </w:pPr>
      <w:r>
        <w:rPr>
          <w:rFonts w:hint="eastAsia"/>
        </w:rPr>
        <w:lastRenderedPageBreak/>
        <w:tab/>
      </w:r>
      <w:r>
        <w:rPr>
          <w:rFonts w:hint="eastAsia"/>
        </w:rPr>
        <w:tab/>
      </w:r>
      <w:r>
        <w:rPr>
          <w:rFonts w:hint="eastAsia"/>
        </w:rPr>
        <w:t>打击腐败</w:t>
      </w:r>
    </w:p>
    <w:p w:rsidR="00584036" w:rsidRDefault="00584036" w:rsidP="00584036">
      <w:pPr>
        <w:pStyle w:val="SingleTxtGC"/>
        <w:rPr>
          <w:rFonts w:hint="eastAsia"/>
        </w:rPr>
      </w:pPr>
      <w:r>
        <w:rPr>
          <w:rFonts w:hint="eastAsia"/>
        </w:rPr>
        <w:t>11.</w:t>
      </w:r>
      <w:r>
        <w:rPr>
          <w:rFonts w:hint="eastAsia"/>
        </w:rPr>
        <w:tab/>
      </w:r>
      <w:r>
        <w:rPr>
          <w:rFonts w:hint="eastAsia"/>
        </w:rPr>
        <w:t>委员会欢迎缔约国采取立法措施打击腐败，并赞扬其近几年来为征聘新法官和警官所作的努力。但它关切地注意到，缔约国境内政界、法界和警界的腐败仍然相当猖獗。委员会担心的是，这一现象可能会：</w:t>
      </w:r>
      <w:r>
        <w:rPr>
          <w:rFonts w:hint="eastAsia"/>
        </w:rPr>
        <w:t xml:space="preserve">(a) </w:t>
      </w:r>
      <w:r>
        <w:rPr>
          <w:rFonts w:hint="eastAsia"/>
        </w:rPr>
        <w:t>破坏民族和解进程；</w:t>
      </w:r>
      <w:r>
        <w:rPr>
          <w:rFonts w:hint="eastAsia"/>
        </w:rPr>
        <w:t xml:space="preserve">(b) </w:t>
      </w:r>
      <w:r>
        <w:rPr>
          <w:rFonts w:hint="eastAsia"/>
        </w:rPr>
        <w:t>使得马达加斯加公民对缔约国机构的缺乏信任长久持续下去；和</w:t>
      </w:r>
      <w:r>
        <w:rPr>
          <w:rFonts w:hint="eastAsia"/>
        </w:rPr>
        <w:t xml:space="preserve">(c) </w:t>
      </w:r>
      <w:r>
        <w:rPr>
          <w:rFonts w:hint="eastAsia"/>
        </w:rPr>
        <w:t>助长一些侵犯人权者有罪不罚的现象</w:t>
      </w:r>
      <w:r>
        <w:rPr>
          <w:rFonts w:hint="eastAsia"/>
        </w:rPr>
        <w:t>(</w:t>
      </w:r>
      <w:r>
        <w:rPr>
          <w:rFonts w:hint="eastAsia"/>
        </w:rPr>
        <w:t>第二、第十四、第二十五和第二十六条</w:t>
      </w:r>
      <w:r>
        <w:rPr>
          <w:rFonts w:hint="eastAsia"/>
        </w:rPr>
        <w:t>)</w:t>
      </w:r>
      <w:r>
        <w:rPr>
          <w:rFonts w:hint="eastAsia"/>
        </w:rPr>
        <w:t>。</w:t>
      </w:r>
    </w:p>
    <w:p w:rsidR="00584036" w:rsidRPr="00A71616" w:rsidRDefault="00584036" w:rsidP="00A71616">
      <w:pPr>
        <w:pStyle w:val="SingleTxtGC"/>
        <w:rPr>
          <w:rFonts w:ascii="Time New Roman" w:eastAsia="黑体" w:hAnsi="Time New Roman" w:hint="eastAsia"/>
        </w:rPr>
      </w:pPr>
      <w:r w:rsidRPr="00A71616">
        <w:rPr>
          <w:rFonts w:ascii="Time New Roman" w:eastAsia="黑体" w:hAnsi="Time New Roman" w:hint="eastAsia"/>
        </w:rPr>
        <w:t>12.</w:t>
      </w:r>
      <w:r w:rsidRPr="00A71616">
        <w:rPr>
          <w:rFonts w:ascii="Time New Roman" w:eastAsia="黑体" w:hAnsi="Time New Roman" w:hint="eastAsia"/>
        </w:rPr>
        <w:tab/>
      </w:r>
      <w:r w:rsidRPr="00A71616">
        <w:rPr>
          <w:rFonts w:ascii="Time New Roman" w:eastAsia="黑体" w:hAnsi="Time New Roman" w:hint="eastAsia"/>
        </w:rPr>
        <w:t>缔约国应：</w:t>
      </w:r>
      <w:r w:rsidRPr="00A71616">
        <w:rPr>
          <w:rFonts w:ascii="Time New Roman" w:eastAsia="黑体" w:hAnsi="Time New Roman" w:hint="eastAsia"/>
        </w:rPr>
        <w:t xml:space="preserve">(a) </w:t>
      </w:r>
      <w:r w:rsidRPr="00A71616">
        <w:rPr>
          <w:rFonts w:ascii="Time New Roman" w:eastAsia="黑体" w:hAnsi="Time New Roman" w:hint="eastAsia"/>
        </w:rPr>
        <w:t>确保严格遵守权力分立原则，加倍努力打击腐败及消除有关的有罪不罚现象；</w:t>
      </w:r>
      <w:r w:rsidRPr="00A71616">
        <w:rPr>
          <w:rFonts w:ascii="Time New Roman" w:eastAsia="黑体" w:hAnsi="Time New Roman" w:hint="eastAsia"/>
        </w:rPr>
        <w:t xml:space="preserve">(b) </w:t>
      </w:r>
      <w:r w:rsidRPr="00A71616">
        <w:rPr>
          <w:rFonts w:ascii="Time New Roman" w:eastAsia="黑体" w:hAnsi="Time New Roman" w:hint="eastAsia"/>
        </w:rPr>
        <w:t>加快建立高等法院，以切实保障司法独立和公正；</w:t>
      </w:r>
      <w:r w:rsidRPr="00A71616">
        <w:rPr>
          <w:rFonts w:ascii="Time New Roman" w:eastAsia="黑体" w:hAnsi="Time New Roman" w:hint="eastAsia"/>
        </w:rPr>
        <w:t xml:space="preserve">(c) </w:t>
      </w:r>
      <w:r w:rsidRPr="00A71616">
        <w:rPr>
          <w:rFonts w:ascii="Time New Roman" w:eastAsia="黑体" w:hAnsi="Time New Roman" w:hint="eastAsia"/>
        </w:rPr>
        <w:t>继续努力征聘和培训新法官和警官，并奉行尽可能透明、有专业能力和诚实的标准；</w:t>
      </w:r>
      <w:r w:rsidRPr="00A71616">
        <w:rPr>
          <w:rFonts w:ascii="Time New Roman" w:eastAsia="黑体" w:hAnsi="Time New Roman" w:hint="eastAsia"/>
        </w:rPr>
        <w:t xml:space="preserve">(d) </w:t>
      </w:r>
      <w:r w:rsidRPr="00A71616">
        <w:rPr>
          <w:rFonts w:ascii="Time New Roman" w:eastAsia="黑体" w:hAnsi="Time New Roman" w:hint="eastAsia"/>
        </w:rPr>
        <w:t>确保建立具有效能的公共监督机制，包括独立的反腐败机构；和</w:t>
      </w:r>
      <w:r w:rsidRPr="00A71616">
        <w:rPr>
          <w:rFonts w:ascii="Time New Roman" w:eastAsia="黑体" w:hAnsi="Time New Roman" w:hint="eastAsia"/>
        </w:rPr>
        <w:t xml:space="preserve">(e) </w:t>
      </w:r>
      <w:r w:rsidRPr="00A71616">
        <w:rPr>
          <w:rFonts w:ascii="Time New Roman" w:eastAsia="黑体" w:hAnsi="Time New Roman" w:hint="eastAsia"/>
        </w:rPr>
        <w:t>保证对所有腐败案件进行调查并进而采取惩戒措施和</w:t>
      </w:r>
      <w:proofErr w:type="gramStart"/>
      <w:r w:rsidRPr="00A71616">
        <w:rPr>
          <w:rFonts w:ascii="Time New Roman" w:eastAsia="黑体" w:hAnsi="Time New Roman" w:hint="eastAsia"/>
        </w:rPr>
        <w:t>视必要</w:t>
      </w:r>
      <w:proofErr w:type="gramEnd"/>
      <w:r w:rsidRPr="00A71616">
        <w:rPr>
          <w:rFonts w:ascii="Time New Roman" w:eastAsia="黑体" w:hAnsi="Time New Roman" w:hint="eastAsia"/>
        </w:rPr>
        <w:t>加以适当的司法制裁。</w:t>
      </w:r>
    </w:p>
    <w:p w:rsidR="00584036" w:rsidRDefault="00584036" w:rsidP="008A565C">
      <w:pPr>
        <w:pStyle w:val="H23GC"/>
        <w:rPr>
          <w:rFonts w:hint="eastAsia"/>
        </w:rPr>
      </w:pPr>
      <w:r>
        <w:rPr>
          <w:rFonts w:hint="eastAsia"/>
        </w:rPr>
        <w:tab/>
      </w:r>
      <w:r>
        <w:rPr>
          <w:rFonts w:hint="eastAsia"/>
        </w:rPr>
        <w:tab/>
      </w:r>
      <w:r>
        <w:rPr>
          <w:rFonts w:hint="eastAsia"/>
        </w:rPr>
        <w:t>调查</w:t>
      </w:r>
      <w:r>
        <w:rPr>
          <w:rFonts w:hint="eastAsia"/>
        </w:rPr>
        <w:t>2009</w:t>
      </w:r>
      <w:r>
        <w:rPr>
          <w:rFonts w:hint="eastAsia"/>
        </w:rPr>
        <w:t>年至</w:t>
      </w:r>
      <w:r>
        <w:rPr>
          <w:rFonts w:hint="eastAsia"/>
        </w:rPr>
        <w:t>2013</w:t>
      </w:r>
      <w:r>
        <w:rPr>
          <w:rFonts w:hint="eastAsia"/>
        </w:rPr>
        <w:t>年犯下的侵犯人权行为以及民族和解进程</w:t>
      </w:r>
      <w:r>
        <w:rPr>
          <w:rFonts w:hint="eastAsia"/>
        </w:rPr>
        <w:t xml:space="preserve"> </w:t>
      </w:r>
    </w:p>
    <w:p w:rsidR="00584036" w:rsidRDefault="00584036" w:rsidP="00A71616">
      <w:pPr>
        <w:pStyle w:val="SingleTxtGC"/>
        <w:rPr>
          <w:rFonts w:hint="eastAsia"/>
        </w:rPr>
      </w:pPr>
      <w:r>
        <w:rPr>
          <w:rFonts w:hint="eastAsia"/>
        </w:rPr>
        <w:t>13.</w:t>
      </w:r>
      <w:r>
        <w:rPr>
          <w:rFonts w:hint="eastAsia"/>
        </w:rPr>
        <w:tab/>
      </w:r>
      <w:r>
        <w:rPr>
          <w:rFonts w:hint="eastAsia"/>
        </w:rPr>
        <w:t>委员会注意到</w:t>
      </w:r>
      <w:r>
        <w:rPr>
          <w:rFonts w:hint="eastAsia"/>
        </w:rPr>
        <w:t>2012</w:t>
      </w:r>
      <w:r>
        <w:rPr>
          <w:rFonts w:hint="eastAsia"/>
        </w:rPr>
        <w:t>年</w:t>
      </w:r>
      <w:r>
        <w:rPr>
          <w:rFonts w:hint="eastAsia"/>
        </w:rPr>
        <w:t>5</w:t>
      </w:r>
      <w:r>
        <w:rPr>
          <w:rFonts w:hint="eastAsia"/>
        </w:rPr>
        <w:t>月</w:t>
      </w:r>
      <w:r>
        <w:rPr>
          <w:rFonts w:hint="eastAsia"/>
        </w:rPr>
        <w:t>3</w:t>
      </w:r>
      <w:r>
        <w:rPr>
          <w:rFonts w:hint="eastAsia"/>
        </w:rPr>
        <w:t>日第</w:t>
      </w:r>
      <w:r>
        <w:rPr>
          <w:rFonts w:hint="eastAsia"/>
        </w:rPr>
        <w:t>2012-007</w:t>
      </w:r>
      <w:r>
        <w:rPr>
          <w:rFonts w:hint="eastAsia"/>
        </w:rPr>
        <w:t>号法载有旨在促进民族和解</w:t>
      </w:r>
      <w:r>
        <w:rPr>
          <w:rFonts w:hint="eastAsia"/>
        </w:rPr>
        <w:t xml:space="preserve"> </w:t>
      </w:r>
      <w:r>
        <w:rPr>
          <w:rFonts w:hint="eastAsia"/>
        </w:rPr>
        <w:t>的特赦规定，但感到遗憾的是缺乏下列方面的信息和数据：</w:t>
      </w:r>
      <w:r>
        <w:rPr>
          <w:rFonts w:hint="eastAsia"/>
        </w:rPr>
        <w:t xml:space="preserve">(a) </w:t>
      </w:r>
      <w:r>
        <w:rPr>
          <w:rFonts w:hint="eastAsia"/>
        </w:rPr>
        <w:t>对</w:t>
      </w:r>
      <w:r>
        <w:rPr>
          <w:rFonts w:hint="eastAsia"/>
        </w:rPr>
        <w:t>2009</w:t>
      </w:r>
      <w:r>
        <w:rPr>
          <w:rFonts w:hint="eastAsia"/>
        </w:rPr>
        <w:t>年至</w:t>
      </w:r>
      <w:r>
        <w:rPr>
          <w:rFonts w:hint="eastAsia"/>
        </w:rPr>
        <w:t>2013</w:t>
      </w:r>
      <w:r>
        <w:rPr>
          <w:rFonts w:hint="eastAsia"/>
        </w:rPr>
        <w:t>年犯下的酷刑、强迫失踪及法外处决和</w:t>
      </w:r>
      <w:proofErr w:type="gramStart"/>
      <w:r>
        <w:rPr>
          <w:rFonts w:hint="eastAsia"/>
        </w:rPr>
        <w:t>即审即</w:t>
      </w:r>
      <w:proofErr w:type="gramEnd"/>
      <w:r>
        <w:rPr>
          <w:rFonts w:hint="eastAsia"/>
        </w:rPr>
        <w:t>决这类不得给予特赦的行为的责任人提起的公正程序；和</w:t>
      </w:r>
      <w:r>
        <w:rPr>
          <w:rFonts w:hint="eastAsia"/>
        </w:rPr>
        <w:t xml:space="preserve">(b) </w:t>
      </w:r>
      <w:r>
        <w:rPr>
          <w:rFonts w:hint="eastAsia"/>
        </w:rPr>
        <w:t>根据第</w:t>
      </w:r>
      <w:r>
        <w:rPr>
          <w:rFonts w:hint="eastAsia"/>
        </w:rPr>
        <w:t>2012-007</w:t>
      </w:r>
      <w:r>
        <w:rPr>
          <w:rFonts w:hint="eastAsia"/>
        </w:rPr>
        <w:t>号法准予特赦的案件。它还感到关切的是，民族和解进程的两个关键机构，即马达加斯加和解委员会及国家赔偿与补偿基金尚未投入运作，这有碍于和解进程的有效开展</w:t>
      </w:r>
      <w:r>
        <w:rPr>
          <w:rFonts w:hint="eastAsia"/>
        </w:rPr>
        <w:t>(</w:t>
      </w:r>
      <w:r>
        <w:rPr>
          <w:rFonts w:hint="eastAsia"/>
        </w:rPr>
        <w:t>第二、第六和第七条</w:t>
      </w:r>
      <w:r>
        <w:rPr>
          <w:rFonts w:hint="eastAsia"/>
        </w:rPr>
        <w:t>)</w:t>
      </w:r>
      <w:r>
        <w:rPr>
          <w:rFonts w:hint="eastAsia"/>
        </w:rPr>
        <w:t>。</w:t>
      </w:r>
    </w:p>
    <w:p w:rsidR="00584036" w:rsidRPr="00A71616" w:rsidRDefault="00584036" w:rsidP="00A71616">
      <w:pPr>
        <w:pStyle w:val="SingleTxtGC"/>
        <w:rPr>
          <w:rFonts w:ascii="Time New Roman" w:eastAsia="黑体" w:hAnsi="Time New Roman" w:hint="eastAsia"/>
        </w:rPr>
      </w:pPr>
      <w:r w:rsidRPr="00A71616">
        <w:rPr>
          <w:rFonts w:ascii="Time New Roman" w:eastAsia="黑体" w:hAnsi="Time New Roman" w:hint="eastAsia"/>
        </w:rPr>
        <w:t>14.</w:t>
      </w:r>
      <w:r w:rsidRPr="00A71616">
        <w:rPr>
          <w:rFonts w:ascii="Time New Roman" w:eastAsia="黑体" w:hAnsi="Time New Roman" w:hint="eastAsia"/>
        </w:rPr>
        <w:tab/>
      </w:r>
      <w:r w:rsidRPr="00A71616">
        <w:rPr>
          <w:rFonts w:ascii="Time New Roman" w:eastAsia="黑体" w:hAnsi="Time New Roman" w:hint="eastAsia"/>
        </w:rPr>
        <w:t>缔约国应加快民族和解进程，特别是：</w:t>
      </w:r>
      <w:r w:rsidRPr="00A71616">
        <w:rPr>
          <w:rFonts w:ascii="Time New Roman" w:eastAsia="黑体" w:hAnsi="Time New Roman" w:hint="eastAsia"/>
        </w:rPr>
        <w:t xml:space="preserve">(a) </w:t>
      </w:r>
      <w:r w:rsidRPr="00A71616">
        <w:rPr>
          <w:rFonts w:ascii="Time New Roman" w:eastAsia="黑体" w:hAnsi="Time New Roman" w:hint="eastAsia"/>
        </w:rPr>
        <w:t>调查所有对酷刑、强迫失踪</w:t>
      </w:r>
      <w:proofErr w:type="gramStart"/>
      <w:r w:rsidRPr="00A71616">
        <w:rPr>
          <w:rFonts w:ascii="Time New Roman" w:eastAsia="黑体" w:hAnsi="Time New Roman" w:hint="eastAsia"/>
        </w:rPr>
        <w:t>与即审即</w:t>
      </w:r>
      <w:proofErr w:type="gramEnd"/>
      <w:r w:rsidRPr="00A71616">
        <w:rPr>
          <w:rFonts w:ascii="Time New Roman" w:eastAsia="黑体" w:hAnsi="Time New Roman" w:hint="eastAsia"/>
        </w:rPr>
        <w:t>决和法外处决行为的指控，务求过去犯下的一切严重侵犯人权行为受到处罚；和</w:t>
      </w:r>
      <w:r w:rsidRPr="00A71616">
        <w:rPr>
          <w:rFonts w:ascii="Time New Roman" w:eastAsia="黑体" w:hAnsi="Time New Roman" w:hint="eastAsia"/>
        </w:rPr>
        <w:t xml:space="preserve">(b) </w:t>
      </w:r>
      <w:r w:rsidRPr="00A71616">
        <w:rPr>
          <w:rFonts w:ascii="Time New Roman" w:eastAsia="黑体" w:hAnsi="Time New Roman" w:hint="eastAsia"/>
        </w:rPr>
        <w:t>为马达加斯加和解委员会及国家赔偿与补偿基金提供适当资源，使其投入运作。</w:t>
      </w:r>
    </w:p>
    <w:p w:rsidR="00584036" w:rsidRDefault="00584036" w:rsidP="008A565C">
      <w:pPr>
        <w:pStyle w:val="H23GC"/>
        <w:rPr>
          <w:rFonts w:hint="eastAsia"/>
        </w:rPr>
      </w:pPr>
      <w:r>
        <w:rPr>
          <w:rFonts w:hint="eastAsia"/>
        </w:rPr>
        <w:tab/>
      </w:r>
      <w:r>
        <w:rPr>
          <w:rFonts w:hint="eastAsia"/>
        </w:rPr>
        <w:tab/>
      </w:r>
      <w:r>
        <w:rPr>
          <w:rFonts w:hint="eastAsia"/>
        </w:rPr>
        <w:t>反歧视框架</w:t>
      </w:r>
    </w:p>
    <w:p w:rsidR="00584036" w:rsidRDefault="00584036" w:rsidP="00BB74E7">
      <w:pPr>
        <w:pStyle w:val="SingleTxtGC"/>
        <w:rPr>
          <w:rFonts w:hint="eastAsia"/>
        </w:rPr>
      </w:pPr>
      <w:r>
        <w:rPr>
          <w:rFonts w:hint="eastAsia"/>
        </w:rPr>
        <w:t>15.</w:t>
      </w:r>
      <w:r>
        <w:rPr>
          <w:rFonts w:hint="eastAsia"/>
        </w:rPr>
        <w:tab/>
      </w:r>
      <w:r>
        <w:rPr>
          <w:rFonts w:hint="eastAsia"/>
        </w:rPr>
        <w:t>委员会仍感关切的是，没有制定全面的反歧视法，其中明确界定和禁止直接和间接歧视，并列明所禁止的歧视理由。在这方面，它尤其关注下列遭受鄙视和歧视的人的处境：</w:t>
      </w:r>
      <w:r>
        <w:rPr>
          <w:rFonts w:hint="eastAsia"/>
        </w:rPr>
        <w:t xml:space="preserve">(a) </w:t>
      </w:r>
      <w:r>
        <w:rPr>
          <w:rFonts w:hint="eastAsia"/>
        </w:rPr>
        <w:t>艾滋病毒</w:t>
      </w:r>
      <w:r>
        <w:rPr>
          <w:rFonts w:hint="eastAsia"/>
        </w:rPr>
        <w:t>/</w:t>
      </w:r>
      <w:r>
        <w:rPr>
          <w:rFonts w:hint="eastAsia"/>
        </w:rPr>
        <w:t>艾滋病患者；和</w:t>
      </w:r>
      <w:r>
        <w:rPr>
          <w:rFonts w:hint="eastAsia"/>
        </w:rPr>
        <w:t xml:space="preserve">(b) </w:t>
      </w:r>
      <w:r>
        <w:rPr>
          <w:rFonts w:hint="eastAsia"/>
        </w:rPr>
        <w:t>男女同性恋、双性恋、变性者和双性人</w:t>
      </w:r>
      <w:r>
        <w:rPr>
          <w:rFonts w:hint="eastAsia"/>
        </w:rPr>
        <w:t>(</w:t>
      </w:r>
      <w:r>
        <w:rPr>
          <w:rFonts w:hint="eastAsia"/>
        </w:rPr>
        <w:t>第二、第三和第二十六条</w:t>
      </w:r>
      <w:r>
        <w:rPr>
          <w:rFonts w:hint="eastAsia"/>
        </w:rPr>
        <w:t>)</w:t>
      </w:r>
      <w:r>
        <w:rPr>
          <w:rFonts w:hint="eastAsia"/>
        </w:rPr>
        <w:t>。</w:t>
      </w:r>
    </w:p>
    <w:p w:rsidR="00584036" w:rsidRPr="00BB74E7" w:rsidRDefault="00584036" w:rsidP="00BB74E7">
      <w:pPr>
        <w:pStyle w:val="SingleTxtGC"/>
        <w:rPr>
          <w:rFonts w:ascii="Time New Roman" w:eastAsia="黑体" w:hAnsi="Time New Roman" w:hint="eastAsia"/>
        </w:rPr>
      </w:pPr>
      <w:r w:rsidRPr="00BB74E7">
        <w:rPr>
          <w:rFonts w:ascii="Time New Roman" w:eastAsia="黑体" w:hAnsi="Time New Roman" w:hint="eastAsia"/>
        </w:rPr>
        <w:t>16.</w:t>
      </w:r>
      <w:r w:rsidRPr="00BB74E7">
        <w:rPr>
          <w:rFonts w:ascii="Time New Roman" w:eastAsia="黑体" w:hAnsi="Time New Roman" w:hint="eastAsia"/>
        </w:rPr>
        <w:tab/>
      </w:r>
      <w:r w:rsidRPr="00BB74E7">
        <w:rPr>
          <w:rFonts w:ascii="Time New Roman" w:eastAsia="黑体" w:hAnsi="Time New Roman" w:hint="eastAsia"/>
        </w:rPr>
        <w:t>缔约国应：</w:t>
      </w:r>
      <w:r w:rsidRPr="00BB74E7">
        <w:rPr>
          <w:rFonts w:ascii="Time New Roman" w:eastAsia="黑体" w:hAnsi="Time New Roman" w:hint="eastAsia"/>
        </w:rPr>
        <w:t xml:space="preserve">(a) </w:t>
      </w:r>
      <w:r w:rsidRPr="00BB74E7">
        <w:rPr>
          <w:rFonts w:ascii="Time New Roman" w:eastAsia="黑体" w:hAnsi="Time New Roman" w:hint="eastAsia"/>
        </w:rPr>
        <w:t>制定全面的法律，以打击种族主义和歧视，包括界定直接和间接歧视，包括基于性取向和性别认同的歧视；</w:t>
      </w:r>
      <w:r w:rsidRPr="00BB74E7">
        <w:rPr>
          <w:rFonts w:ascii="Time New Roman" w:eastAsia="黑体" w:hAnsi="Time New Roman" w:hint="eastAsia"/>
        </w:rPr>
        <w:t xml:space="preserve">(b) </w:t>
      </w:r>
      <w:r w:rsidRPr="00BB74E7">
        <w:rPr>
          <w:rFonts w:ascii="Time New Roman" w:eastAsia="黑体" w:hAnsi="Time New Roman" w:hint="eastAsia"/>
        </w:rPr>
        <w:t>确保所有歧视行为受害人能够得到有效补救；和</w:t>
      </w:r>
      <w:r w:rsidRPr="00BB74E7">
        <w:rPr>
          <w:rFonts w:ascii="Time New Roman" w:eastAsia="黑体" w:hAnsi="Time New Roman" w:hint="eastAsia"/>
        </w:rPr>
        <w:t xml:space="preserve">(c) </w:t>
      </w:r>
      <w:r w:rsidRPr="00BB74E7">
        <w:rPr>
          <w:rFonts w:ascii="Time New Roman" w:eastAsia="黑体" w:hAnsi="Time New Roman" w:hint="eastAsia"/>
        </w:rPr>
        <w:t>在制定全面的法律之前，采取一切必要临时措施，打击并防止鄙视和歧视艾滋病毒</w:t>
      </w:r>
      <w:r w:rsidRPr="00BB74E7">
        <w:rPr>
          <w:rFonts w:ascii="Time New Roman" w:eastAsia="黑体" w:hAnsi="Time New Roman" w:hint="eastAsia"/>
        </w:rPr>
        <w:t>/</w:t>
      </w:r>
      <w:r w:rsidRPr="00BB74E7">
        <w:rPr>
          <w:rFonts w:ascii="Time New Roman" w:eastAsia="黑体" w:hAnsi="Time New Roman" w:hint="eastAsia"/>
        </w:rPr>
        <w:t>艾滋病患者以及男女同性恋、双性恋、变性者和双性人的行为。</w:t>
      </w:r>
      <w:r w:rsidRPr="00BB74E7">
        <w:rPr>
          <w:rFonts w:ascii="Time New Roman" w:eastAsia="黑体" w:hAnsi="Time New Roman" w:hint="eastAsia"/>
        </w:rPr>
        <w:t xml:space="preserve"> </w:t>
      </w:r>
    </w:p>
    <w:p w:rsidR="00584036" w:rsidRDefault="00584036" w:rsidP="008A565C">
      <w:pPr>
        <w:pStyle w:val="H23GC"/>
        <w:rPr>
          <w:rFonts w:hint="eastAsia"/>
        </w:rPr>
      </w:pPr>
      <w:r>
        <w:rPr>
          <w:rFonts w:hint="eastAsia"/>
        </w:rPr>
        <w:tab/>
      </w:r>
      <w:r>
        <w:rPr>
          <w:rFonts w:hint="eastAsia"/>
        </w:rPr>
        <w:tab/>
      </w:r>
      <w:r>
        <w:rPr>
          <w:rFonts w:hint="eastAsia"/>
        </w:rPr>
        <w:t>男女同工同酬及妇女在公共生活和政治生活中的代表性</w:t>
      </w:r>
    </w:p>
    <w:p w:rsidR="00584036" w:rsidRDefault="00584036" w:rsidP="00BB74E7">
      <w:pPr>
        <w:pStyle w:val="SingleTxtGC"/>
        <w:rPr>
          <w:rFonts w:hint="eastAsia"/>
        </w:rPr>
      </w:pPr>
      <w:r>
        <w:rPr>
          <w:rFonts w:hint="eastAsia"/>
        </w:rPr>
        <w:t>17.</w:t>
      </w:r>
      <w:r>
        <w:rPr>
          <w:rFonts w:hint="eastAsia"/>
        </w:rPr>
        <w:tab/>
      </w:r>
      <w:r>
        <w:rPr>
          <w:rFonts w:hint="eastAsia"/>
        </w:rPr>
        <w:t>委员会注意到，资料表明马达加斯加公务员系统保障了男女同工同酬。但它仍感到关切的是，据报告，私营部门存在相当大的工资差距。它还关切地注意到，尽管取得了进展，公共部门和私营部门的选任政治职位和责任重大职位中的妇女代表性仍然不足</w:t>
      </w:r>
      <w:r>
        <w:rPr>
          <w:rFonts w:hint="eastAsia"/>
        </w:rPr>
        <w:t>(</w:t>
      </w:r>
      <w:r>
        <w:rPr>
          <w:rFonts w:hint="eastAsia"/>
        </w:rPr>
        <w:t>第二、第三、第二十五和第二十六条</w:t>
      </w:r>
      <w:r>
        <w:rPr>
          <w:rFonts w:hint="eastAsia"/>
        </w:rPr>
        <w:t>)</w:t>
      </w:r>
      <w:r>
        <w:rPr>
          <w:rFonts w:hint="eastAsia"/>
        </w:rPr>
        <w:t>。</w:t>
      </w:r>
    </w:p>
    <w:p w:rsidR="00BB74E7" w:rsidRDefault="00BB74E7">
      <w:pPr>
        <w:tabs>
          <w:tab w:val="clear" w:pos="431"/>
        </w:tabs>
        <w:overflowPunct/>
        <w:adjustRightInd/>
        <w:snapToGrid/>
        <w:spacing w:line="240" w:lineRule="auto"/>
        <w:jc w:val="left"/>
      </w:pPr>
      <w:r>
        <w:br w:type="page"/>
      </w:r>
    </w:p>
    <w:p w:rsidR="00584036" w:rsidRPr="00081978" w:rsidRDefault="00584036" w:rsidP="00BB74E7">
      <w:pPr>
        <w:pStyle w:val="SingleTxtGC"/>
        <w:rPr>
          <w:rFonts w:ascii="Time New Roman" w:eastAsia="黑体" w:hAnsi="Time New Roman" w:hint="eastAsia"/>
        </w:rPr>
      </w:pPr>
      <w:r w:rsidRPr="00081978">
        <w:rPr>
          <w:rFonts w:ascii="Time New Roman" w:eastAsia="黑体" w:hAnsi="Time New Roman" w:hint="eastAsia"/>
        </w:rPr>
        <w:lastRenderedPageBreak/>
        <w:t>18.</w:t>
      </w:r>
      <w:r w:rsidRPr="00081978">
        <w:rPr>
          <w:rFonts w:ascii="Time New Roman" w:eastAsia="黑体" w:hAnsi="Time New Roman" w:hint="eastAsia"/>
        </w:rPr>
        <w:tab/>
      </w:r>
      <w:r w:rsidRPr="00081978">
        <w:rPr>
          <w:rFonts w:ascii="Time New Roman" w:eastAsia="黑体" w:hAnsi="Time New Roman" w:hint="eastAsia"/>
        </w:rPr>
        <w:t>缔约国应：</w:t>
      </w:r>
      <w:r w:rsidRPr="00081978">
        <w:rPr>
          <w:rFonts w:ascii="Time New Roman" w:eastAsia="黑体" w:hAnsi="Time New Roman" w:hint="eastAsia"/>
        </w:rPr>
        <w:t xml:space="preserve">(a) </w:t>
      </w:r>
      <w:r w:rsidRPr="00081978">
        <w:rPr>
          <w:rFonts w:ascii="Time New Roman" w:eastAsia="黑体" w:hAnsi="Time New Roman" w:hint="eastAsia"/>
        </w:rPr>
        <w:t>继续采取措施，确保提高妇女在公共事务中的代表性，包括视需要采取临时特别措施，以充分落实《公约》的规定；</w:t>
      </w:r>
      <w:r w:rsidRPr="00081978">
        <w:rPr>
          <w:rFonts w:ascii="Time New Roman" w:eastAsia="黑体" w:hAnsi="Time New Roman" w:hint="eastAsia"/>
        </w:rPr>
        <w:t xml:space="preserve">(b) </w:t>
      </w:r>
      <w:r w:rsidRPr="00081978">
        <w:rPr>
          <w:rFonts w:ascii="Time New Roman" w:eastAsia="黑体" w:hAnsi="Time New Roman" w:hint="eastAsia"/>
        </w:rPr>
        <w:t>使各政党更加认识到有必要实现两性平等和鼓励妇女竞选政治职位；</w:t>
      </w:r>
      <w:r w:rsidRPr="00081978">
        <w:rPr>
          <w:rFonts w:ascii="Time New Roman" w:eastAsia="黑体" w:hAnsi="Time New Roman" w:hint="eastAsia"/>
        </w:rPr>
        <w:t xml:space="preserve">(c) </w:t>
      </w:r>
      <w:r w:rsidRPr="00081978">
        <w:rPr>
          <w:rFonts w:ascii="Time New Roman" w:eastAsia="黑体" w:hAnsi="Time New Roman" w:hint="eastAsia"/>
        </w:rPr>
        <w:t>采取步骤，增加妇女担任责任重大职位的人数，包括在私营部门这样做；和</w:t>
      </w:r>
      <w:r w:rsidRPr="00081978">
        <w:rPr>
          <w:rFonts w:ascii="Time New Roman" w:eastAsia="黑体" w:hAnsi="Time New Roman" w:hint="eastAsia"/>
        </w:rPr>
        <w:t xml:space="preserve">(d) </w:t>
      </w:r>
      <w:r w:rsidRPr="00081978">
        <w:rPr>
          <w:rFonts w:ascii="Time New Roman" w:eastAsia="黑体" w:hAnsi="Time New Roman" w:hint="eastAsia"/>
        </w:rPr>
        <w:t>采取一切必要措施，弥合男女的工资差距，尤其是在私营部门。</w:t>
      </w:r>
    </w:p>
    <w:p w:rsidR="00584036" w:rsidRDefault="00584036" w:rsidP="00081978">
      <w:pPr>
        <w:pStyle w:val="H23GC"/>
        <w:rPr>
          <w:rFonts w:hint="eastAsia"/>
        </w:rPr>
      </w:pPr>
      <w:r>
        <w:rPr>
          <w:rFonts w:hint="eastAsia"/>
        </w:rPr>
        <w:tab/>
      </w:r>
      <w:r>
        <w:rPr>
          <w:rFonts w:hint="eastAsia"/>
        </w:rPr>
        <w:tab/>
      </w:r>
      <w:r>
        <w:rPr>
          <w:rFonts w:hint="eastAsia"/>
        </w:rPr>
        <w:t>歧视和有害妇女的习俗</w:t>
      </w:r>
    </w:p>
    <w:p w:rsidR="00584036" w:rsidRDefault="00584036" w:rsidP="00081978">
      <w:pPr>
        <w:pStyle w:val="SingleTxtGC"/>
        <w:rPr>
          <w:rFonts w:hint="eastAsia"/>
        </w:rPr>
      </w:pPr>
      <w:r>
        <w:rPr>
          <w:rFonts w:hint="eastAsia"/>
        </w:rPr>
        <w:t>19.</w:t>
      </w:r>
      <w:r>
        <w:rPr>
          <w:rFonts w:hint="eastAsia"/>
        </w:rPr>
        <w:tab/>
      </w:r>
      <w:r>
        <w:rPr>
          <w:rFonts w:hint="eastAsia"/>
        </w:rPr>
        <w:t>委员会注意到</w:t>
      </w:r>
      <w:r>
        <w:rPr>
          <w:rFonts w:hint="eastAsia"/>
        </w:rPr>
        <w:t xml:space="preserve">2016 </w:t>
      </w:r>
      <w:r>
        <w:rPr>
          <w:rFonts w:hint="eastAsia"/>
        </w:rPr>
        <w:t>年对《国籍法》所作的改革，现在妇女已可将其国籍自动传给子女。但它仍感到关切的是，妇女仍不能将其国籍传给其外籍或无国籍配偶或传给其养子养女。它还关切地注意到，下列现象依然存在：</w:t>
      </w:r>
      <w:r>
        <w:rPr>
          <w:rFonts w:hint="eastAsia"/>
        </w:rPr>
        <w:t xml:space="preserve">(a) </w:t>
      </w:r>
      <w:r>
        <w:rPr>
          <w:rFonts w:hint="eastAsia"/>
        </w:rPr>
        <w:t>农村妇女在财产和土地管理方面遭受歧视；和</w:t>
      </w:r>
      <w:r>
        <w:rPr>
          <w:rFonts w:hint="eastAsia"/>
        </w:rPr>
        <w:t xml:space="preserve">(b) </w:t>
      </w:r>
      <w:r>
        <w:rPr>
          <w:rFonts w:hint="eastAsia"/>
        </w:rPr>
        <w:t>在继承方面遭受歧视。它还关切有害妇女的传统习俗的持续存在，特别是关切</w:t>
      </w:r>
      <w:r>
        <w:rPr>
          <w:rFonts w:hint="eastAsia"/>
        </w:rPr>
        <w:t xml:space="preserve">(a) </w:t>
      </w:r>
      <w:proofErr w:type="gramStart"/>
      <w:r>
        <w:rPr>
          <w:rFonts w:hint="eastAsia"/>
        </w:rPr>
        <w:t>关于迫婚和</w:t>
      </w:r>
      <w:proofErr w:type="gramEnd"/>
      <w:r>
        <w:rPr>
          <w:rFonts w:hint="eastAsia"/>
        </w:rPr>
        <w:t>早婚的报道和</w:t>
      </w:r>
      <w:r>
        <w:rPr>
          <w:rFonts w:hint="eastAsia"/>
        </w:rPr>
        <w:t xml:space="preserve">(b) </w:t>
      </w:r>
      <w:r>
        <w:rPr>
          <w:rFonts w:hint="eastAsia"/>
        </w:rPr>
        <w:t>一夫多妻制依然故我。委员会注意到，在抵制</w:t>
      </w:r>
      <w:proofErr w:type="spellStart"/>
      <w:r>
        <w:rPr>
          <w:rFonts w:hint="eastAsia"/>
        </w:rPr>
        <w:t>Mananjary</w:t>
      </w:r>
      <w:proofErr w:type="spellEnd"/>
      <w:r>
        <w:rPr>
          <w:rFonts w:hint="eastAsia"/>
        </w:rPr>
        <w:t>地区尤为普遍的双胞胎会带来厄运的偏见方面取得了进展，但对决定抚养双胞胎的妇女遭受排斥的处境仍表关切</w:t>
      </w:r>
      <w:r>
        <w:rPr>
          <w:rFonts w:hint="eastAsia"/>
        </w:rPr>
        <w:t xml:space="preserve"> (</w:t>
      </w:r>
      <w:r>
        <w:rPr>
          <w:rFonts w:hint="eastAsia"/>
        </w:rPr>
        <w:t>第二、第三、第七、第二十三、第二十四和第二十六条</w:t>
      </w:r>
      <w:r>
        <w:rPr>
          <w:rFonts w:hint="eastAsia"/>
        </w:rPr>
        <w:t>)</w:t>
      </w:r>
      <w:r>
        <w:rPr>
          <w:rFonts w:hint="eastAsia"/>
        </w:rPr>
        <w:t>。</w:t>
      </w:r>
    </w:p>
    <w:p w:rsidR="00584036" w:rsidRPr="00081978" w:rsidRDefault="00584036" w:rsidP="00081978">
      <w:pPr>
        <w:pStyle w:val="SingleTxtGC"/>
        <w:rPr>
          <w:rFonts w:ascii="Time New Roman" w:eastAsia="黑体" w:hAnsi="Time New Roman" w:hint="eastAsia"/>
        </w:rPr>
      </w:pPr>
      <w:r w:rsidRPr="00081978">
        <w:rPr>
          <w:rFonts w:ascii="Time New Roman" w:eastAsia="黑体" w:hAnsi="Time New Roman" w:hint="eastAsia"/>
        </w:rPr>
        <w:t>20.</w:t>
      </w:r>
      <w:r w:rsidRPr="00081978">
        <w:rPr>
          <w:rFonts w:ascii="Time New Roman" w:eastAsia="黑体" w:hAnsi="Time New Roman" w:hint="eastAsia"/>
        </w:rPr>
        <w:tab/>
      </w:r>
      <w:r w:rsidRPr="00081978">
        <w:rPr>
          <w:rFonts w:ascii="Time New Roman" w:eastAsia="黑体" w:hAnsi="Time New Roman" w:hint="eastAsia"/>
        </w:rPr>
        <w:t>缔约国应：</w:t>
      </w:r>
      <w:r w:rsidRPr="00081978">
        <w:rPr>
          <w:rFonts w:ascii="Time New Roman" w:eastAsia="黑体" w:hAnsi="Time New Roman" w:hint="eastAsia"/>
        </w:rPr>
        <w:t xml:space="preserve">(a) </w:t>
      </w:r>
      <w:r w:rsidRPr="00081978">
        <w:rPr>
          <w:rFonts w:ascii="Time New Roman" w:eastAsia="黑体" w:hAnsi="Time New Roman" w:hint="eastAsia"/>
        </w:rPr>
        <w:t>继续采取措施加快修订所有相关法律，以确保男女完全平等，包括在国籍、获得财产和继承等方面；</w:t>
      </w:r>
      <w:r w:rsidRPr="00081978">
        <w:rPr>
          <w:rFonts w:ascii="Time New Roman" w:eastAsia="黑体" w:hAnsi="Time New Roman" w:hint="eastAsia"/>
        </w:rPr>
        <w:t xml:space="preserve">(b) </w:t>
      </w:r>
      <w:r w:rsidRPr="00081978">
        <w:rPr>
          <w:rFonts w:ascii="Time New Roman" w:eastAsia="黑体" w:hAnsi="Time New Roman" w:hint="eastAsia"/>
        </w:rPr>
        <w:t>继续致力于</w:t>
      </w:r>
      <w:proofErr w:type="gramStart"/>
      <w:r w:rsidRPr="00081978">
        <w:rPr>
          <w:rFonts w:ascii="Time New Roman" w:eastAsia="黑体" w:hAnsi="Time New Roman" w:hint="eastAsia"/>
        </w:rPr>
        <w:t>抵制迫婚和</w:t>
      </w:r>
      <w:proofErr w:type="gramEnd"/>
      <w:r w:rsidRPr="00081978">
        <w:rPr>
          <w:rFonts w:ascii="Time New Roman" w:eastAsia="黑体" w:hAnsi="Time New Roman" w:hint="eastAsia"/>
        </w:rPr>
        <w:t>早婚及</w:t>
      </w:r>
      <w:proofErr w:type="gramStart"/>
      <w:r w:rsidRPr="00081978">
        <w:rPr>
          <w:rFonts w:ascii="Time New Roman" w:eastAsia="黑体" w:hAnsi="Time New Roman" w:hint="eastAsia"/>
        </w:rPr>
        <w:t>一</w:t>
      </w:r>
      <w:proofErr w:type="gramEnd"/>
      <w:r w:rsidRPr="00081978">
        <w:rPr>
          <w:rFonts w:ascii="Time New Roman" w:eastAsia="黑体" w:hAnsi="Time New Roman" w:hint="eastAsia"/>
        </w:rPr>
        <w:t>夫多妻等习俗；和</w:t>
      </w:r>
      <w:r w:rsidRPr="00081978">
        <w:rPr>
          <w:rFonts w:ascii="Time New Roman" w:eastAsia="黑体" w:hAnsi="Time New Roman" w:hint="eastAsia"/>
        </w:rPr>
        <w:t xml:space="preserve">(c) </w:t>
      </w:r>
      <w:r w:rsidRPr="00081978">
        <w:rPr>
          <w:rFonts w:ascii="Time New Roman" w:eastAsia="黑体" w:hAnsi="Time New Roman" w:hint="eastAsia"/>
        </w:rPr>
        <w:t>加大对公众和传统领袖的宣传力度，以改变对妇女特别是双胞胎母亲的传统态度。</w:t>
      </w:r>
    </w:p>
    <w:p w:rsidR="00584036" w:rsidRDefault="00584036" w:rsidP="008A565C">
      <w:pPr>
        <w:pStyle w:val="H23GC"/>
        <w:rPr>
          <w:rFonts w:hint="eastAsia"/>
        </w:rPr>
      </w:pPr>
      <w:r>
        <w:rPr>
          <w:rFonts w:hint="eastAsia"/>
        </w:rPr>
        <w:tab/>
      </w:r>
      <w:r>
        <w:rPr>
          <w:rFonts w:hint="eastAsia"/>
        </w:rPr>
        <w:tab/>
      </w:r>
      <w:r>
        <w:rPr>
          <w:rFonts w:hint="eastAsia"/>
        </w:rPr>
        <w:t>自愿终止妊娠和妇女的性健康</w:t>
      </w:r>
    </w:p>
    <w:p w:rsidR="00584036" w:rsidRDefault="00584036" w:rsidP="00584036">
      <w:pPr>
        <w:pStyle w:val="SingleTxtGC"/>
        <w:rPr>
          <w:rFonts w:hint="eastAsia"/>
        </w:rPr>
      </w:pPr>
      <w:r>
        <w:rPr>
          <w:rFonts w:hint="eastAsia"/>
        </w:rPr>
        <w:t>21.</w:t>
      </w:r>
      <w:r>
        <w:rPr>
          <w:rFonts w:hint="eastAsia"/>
        </w:rPr>
        <w:tab/>
      </w:r>
      <w:r>
        <w:rPr>
          <w:rFonts w:hint="eastAsia"/>
        </w:rPr>
        <w:t>委员会仍感关切的是，《马达加斯加刑法》第</w:t>
      </w:r>
      <w:r>
        <w:rPr>
          <w:rFonts w:hint="eastAsia"/>
        </w:rPr>
        <w:t>317</w:t>
      </w:r>
      <w:r>
        <w:rPr>
          <w:rFonts w:hint="eastAsia"/>
        </w:rPr>
        <w:t>条将母亲和有关医务人员自愿终止妊娠无例外地定为犯罪。它担心该法律会导致孕妇寻求非专业医务人员提供的秘密堕胎服务，而恶劣的条件可能危及其生命和健康。委员会注意到缔约国在计划生育和培训医务工作者方面所作的巨大努力，但仍感关切的是，早孕和</w:t>
      </w:r>
      <w:proofErr w:type="gramStart"/>
      <w:r>
        <w:rPr>
          <w:rFonts w:hint="eastAsia"/>
        </w:rPr>
        <w:t>孕产妇</w:t>
      </w:r>
      <w:proofErr w:type="gramEnd"/>
      <w:r>
        <w:rPr>
          <w:rFonts w:hint="eastAsia"/>
        </w:rPr>
        <w:t>死亡的比率居高不下，尤其是年轻妇女的这一比率，农村地区缺乏性健康和生殖健康服务，而且缺乏有关避孕的信息</w:t>
      </w:r>
      <w:r>
        <w:rPr>
          <w:rFonts w:hint="eastAsia"/>
        </w:rPr>
        <w:t>(</w:t>
      </w:r>
      <w:r>
        <w:rPr>
          <w:rFonts w:hint="eastAsia"/>
        </w:rPr>
        <w:t>第二、第三、第六、第七、第十七和第二十六条</w:t>
      </w:r>
      <w:r>
        <w:rPr>
          <w:rFonts w:hint="eastAsia"/>
        </w:rPr>
        <w:t>)</w:t>
      </w:r>
      <w:r>
        <w:rPr>
          <w:rFonts w:hint="eastAsia"/>
        </w:rPr>
        <w:t>。</w:t>
      </w:r>
      <w:r>
        <w:rPr>
          <w:rFonts w:hint="eastAsia"/>
        </w:rPr>
        <w:t xml:space="preserve"> </w:t>
      </w:r>
    </w:p>
    <w:p w:rsidR="00584036" w:rsidRPr="00DA2E7A" w:rsidRDefault="00584036" w:rsidP="00DA2E7A">
      <w:pPr>
        <w:pStyle w:val="SingleTxtGC"/>
        <w:rPr>
          <w:rFonts w:ascii="Time New Roman" w:eastAsia="黑体" w:hAnsi="Time New Roman" w:hint="eastAsia"/>
        </w:rPr>
      </w:pPr>
      <w:r w:rsidRPr="00DA2E7A">
        <w:rPr>
          <w:rFonts w:ascii="Time New Roman" w:eastAsia="黑体" w:hAnsi="Time New Roman" w:hint="eastAsia"/>
        </w:rPr>
        <w:t>22.</w:t>
      </w:r>
      <w:r w:rsidRPr="00DA2E7A">
        <w:rPr>
          <w:rFonts w:ascii="Time New Roman" w:eastAsia="黑体" w:hAnsi="Time New Roman" w:hint="eastAsia"/>
        </w:rPr>
        <w:tab/>
      </w:r>
      <w:r w:rsidRPr="00DA2E7A">
        <w:rPr>
          <w:rFonts w:ascii="Time New Roman" w:eastAsia="黑体" w:hAnsi="Time New Roman" w:hint="eastAsia"/>
        </w:rPr>
        <w:t>缔约国应：</w:t>
      </w:r>
      <w:r w:rsidRPr="00DA2E7A">
        <w:rPr>
          <w:rFonts w:ascii="Time New Roman" w:eastAsia="黑体" w:hAnsi="Time New Roman" w:hint="eastAsia"/>
        </w:rPr>
        <w:t xml:space="preserve">(a) </w:t>
      </w:r>
      <w:r w:rsidRPr="00DA2E7A">
        <w:rPr>
          <w:rFonts w:ascii="Time New Roman" w:eastAsia="黑体" w:hAnsi="Time New Roman" w:hint="eastAsia"/>
        </w:rPr>
        <w:t>审查其法律，停止全面禁止堕胎，因为这会鼓励妇女诉诸不安全堕胎，从而危及其生命和健康；</w:t>
      </w:r>
      <w:r w:rsidRPr="00DA2E7A">
        <w:rPr>
          <w:rFonts w:ascii="Time New Roman" w:eastAsia="黑体" w:hAnsi="Time New Roman" w:hint="eastAsia"/>
        </w:rPr>
        <w:t xml:space="preserve">(b) </w:t>
      </w:r>
      <w:r w:rsidRPr="00DA2E7A">
        <w:rPr>
          <w:rFonts w:ascii="Time New Roman" w:eastAsia="黑体" w:hAnsi="Time New Roman" w:hint="eastAsia"/>
        </w:rPr>
        <w:t>在修订法律前，确保不对诉诸堕胎的妇女或提供堕胎的专业医务人员提起诉讼；</w:t>
      </w:r>
      <w:r w:rsidRPr="00DA2E7A">
        <w:rPr>
          <w:rFonts w:ascii="Time New Roman" w:eastAsia="黑体" w:hAnsi="Time New Roman" w:hint="eastAsia"/>
        </w:rPr>
        <w:t xml:space="preserve">(c) </w:t>
      </w:r>
      <w:r w:rsidRPr="00DA2E7A">
        <w:rPr>
          <w:rFonts w:ascii="Time New Roman" w:eastAsia="黑体" w:hAnsi="Time New Roman" w:hint="eastAsia"/>
        </w:rPr>
        <w:t>使妇女和女孩更易获得性保健和服务；</w:t>
      </w:r>
      <w:r w:rsidRPr="00DA2E7A">
        <w:rPr>
          <w:rFonts w:ascii="Time New Roman" w:eastAsia="黑体" w:hAnsi="Time New Roman" w:hint="eastAsia"/>
        </w:rPr>
        <w:t xml:space="preserve">(d) </w:t>
      </w:r>
      <w:r w:rsidRPr="00DA2E7A">
        <w:rPr>
          <w:rFonts w:ascii="Time New Roman" w:eastAsia="黑体" w:hAnsi="Time New Roman" w:hint="eastAsia"/>
        </w:rPr>
        <w:t>在全国各地改进避孕手段的提供；和</w:t>
      </w:r>
      <w:r w:rsidRPr="00DA2E7A">
        <w:rPr>
          <w:rFonts w:ascii="Time New Roman" w:eastAsia="黑体" w:hAnsi="Time New Roman" w:hint="eastAsia"/>
        </w:rPr>
        <w:t xml:space="preserve">(e) </w:t>
      </w:r>
      <w:r w:rsidRPr="00DA2E7A">
        <w:rPr>
          <w:rFonts w:ascii="Time New Roman" w:eastAsia="黑体" w:hAnsi="Time New Roman" w:hint="eastAsia"/>
        </w:rPr>
        <w:t>继续努力举办讲习班，宣传避孕及性健康和生殖健康权利的重要性。</w:t>
      </w:r>
      <w:r w:rsidRPr="00DA2E7A">
        <w:rPr>
          <w:rFonts w:ascii="Time New Roman" w:eastAsia="黑体" w:hAnsi="Time New Roman" w:hint="eastAsia"/>
        </w:rPr>
        <w:t xml:space="preserve"> </w:t>
      </w:r>
    </w:p>
    <w:p w:rsidR="00584036" w:rsidRDefault="00584036" w:rsidP="008A565C">
      <w:pPr>
        <w:pStyle w:val="H23GC"/>
        <w:rPr>
          <w:rFonts w:hint="eastAsia"/>
        </w:rPr>
      </w:pPr>
      <w:r>
        <w:rPr>
          <w:rFonts w:hint="eastAsia"/>
        </w:rPr>
        <w:tab/>
      </w:r>
      <w:r>
        <w:rPr>
          <w:rFonts w:hint="eastAsia"/>
        </w:rPr>
        <w:tab/>
      </w:r>
      <w:r>
        <w:rPr>
          <w:rFonts w:hint="eastAsia"/>
        </w:rPr>
        <w:t>暴力侵害妇女</w:t>
      </w:r>
    </w:p>
    <w:p w:rsidR="00584036" w:rsidRDefault="00584036" w:rsidP="00DA2E7A">
      <w:pPr>
        <w:pStyle w:val="SingleTxtGC"/>
        <w:rPr>
          <w:rFonts w:hint="eastAsia"/>
        </w:rPr>
      </w:pPr>
      <w:r>
        <w:rPr>
          <w:rFonts w:hint="eastAsia"/>
        </w:rPr>
        <w:t>23.</w:t>
      </w:r>
      <w:r>
        <w:rPr>
          <w:rFonts w:hint="eastAsia"/>
        </w:rPr>
        <w:tab/>
      </w:r>
      <w:r>
        <w:rPr>
          <w:rFonts w:hint="eastAsia"/>
        </w:rPr>
        <w:t>委员会注意到，</w:t>
      </w:r>
      <w:r>
        <w:rPr>
          <w:rFonts w:hint="eastAsia"/>
        </w:rPr>
        <w:t>2000</w:t>
      </w:r>
      <w:r>
        <w:rPr>
          <w:rFonts w:hint="eastAsia"/>
        </w:rPr>
        <w:t>年</w:t>
      </w:r>
      <w:r>
        <w:rPr>
          <w:rFonts w:hint="eastAsia"/>
        </w:rPr>
        <w:t>11</w:t>
      </w:r>
      <w:r>
        <w:rPr>
          <w:rFonts w:hint="eastAsia"/>
        </w:rPr>
        <w:t>月</w:t>
      </w:r>
      <w:r>
        <w:rPr>
          <w:rFonts w:hint="eastAsia"/>
        </w:rPr>
        <w:t>28</w:t>
      </w:r>
      <w:r>
        <w:rPr>
          <w:rFonts w:hint="eastAsia"/>
        </w:rPr>
        <w:t>日第</w:t>
      </w:r>
      <w:r>
        <w:rPr>
          <w:rFonts w:hint="eastAsia"/>
        </w:rPr>
        <w:t>2000-21</w:t>
      </w:r>
      <w:r>
        <w:rPr>
          <w:rFonts w:hint="eastAsia"/>
        </w:rPr>
        <w:t>号法确立了家庭暴力和性暴力属于刑事罪行，但仍感关切的是：</w:t>
      </w:r>
      <w:r>
        <w:rPr>
          <w:rFonts w:hint="eastAsia"/>
        </w:rPr>
        <w:t xml:space="preserve">(a) </w:t>
      </w:r>
      <w:r>
        <w:rPr>
          <w:rFonts w:hint="eastAsia"/>
        </w:rPr>
        <w:t>这一现象在缔约国</w:t>
      </w:r>
      <w:proofErr w:type="gramStart"/>
      <w:r>
        <w:rPr>
          <w:rFonts w:hint="eastAsia"/>
        </w:rPr>
        <w:t>全境很</w:t>
      </w:r>
      <w:proofErr w:type="gramEnd"/>
      <w:r>
        <w:rPr>
          <w:rFonts w:hint="eastAsia"/>
        </w:rPr>
        <w:t>猖獗，而且为社会所广泛接受；</w:t>
      </w:r>
      <w:r>
        <w:rPr>
          <w:rFonts w:hint="eastAsia"/>
        </w:rPr>
        <w:t xml:space="preserve">(b) </w:t>
      </w:r>
      <w:r>
        <w:rPr>
          <w:rFonts w:hint="eastAsia"/>
        </w:rPr>
        <w:t>受害人报案率很低，尤其是因为对司法缺乏信任和遭到社会压力；</w:t>
      </w:r>
      <w:r>
        <w:rPr>
          <w:rFonts w:hint="eastAsia"/>
        </w:rPr>
        <w:t xml:space="preserve">(c) </w:t>
      </w:r>
      <w:r>
        <w:rPr>
          <w:rFonts w:hint="eastAsia"/>
        </w:rPr>
        <w:t>第</w:t>
      </w:r>
      <w:r>
        <w:rPr>
          <w:rFonts w:hint="eastAsia"/>
        </w:rPr>
        <w:t>332</w:t>
      </w:r>
      <w:r>
        <w:rPr>
          <w:rFonts w:hint="eastAsia"/>
        </w:rPr>
        <w:t>条确立强奸属于罪行，</w:t>
      </w:r>
      <w:proofErr w:type="gramStart"/>
      <w:r>
        <w:rPr>
          <w:rFonts w:hint="eastAsia"/>
        </w:rPr>
        <w:t>但对婚内</w:t>
      </w:r>
      <w:proofErr w:type="gramEnd"/>
      <w:r>
        <w:rPr>
          <w:rFonts w:hint="eastAsia"/>
        </w:rPr>
        <w:t>强奸未作规定；</w:t>
      </w:r>
      <w:r>
        <w:rPr>
          <w:rFonts w:hint="eastAsia"/>
        </w:rPr>
        <w:t xml:space="preserve">(d) </w:t>
      </w:r>
      <w:r>
        <w:rPr>
          <w:rFonts w:hint="eastAsia"/>
        </w:rPr>
        <w:t>缺乏有关依据第</w:t>
      </w:r>
      <w:r>
        <w:rPr>
          <w:rFonts w:hint="eastAsia"/>
        </w:rPr>
        <w:t>2000-21</w:t>
      </w:r>
      <w:r>
        <w:rPr>
          <w:rFonts w:hint="eastAsia"/>
        </w:rPr>
        <w:t>号法所作调查、起诉或赔偿受害人的数据；和</w:t>
      </w:r>
      <w:r>
        <w:rPr>
          <w:rFonts w:hint="eastAsia"/>
        </w:rPr>
        <w:t xml:space="preserve">(e) </w:t>
      </w:r>
      <w:r>
        <w:rPr>
          <w:rFonts w:hint="eastAsia"/>
        </w:rPr>
        <w:t>能够为遭受暴力者提供帮助的法定诊所</w:t>
      </w:r>
      <w:r>
        <w:rPr>
          <w:rFonts w:hint="eastAsia"/>
        </w:rPr>
        <w:t>(</w:t>
      </w:r>
      <w:r>
        <w:rPr>
          <w:rFonts w:hint="eastAsia"/>
        </w:rPr>
        <w:t>支援中心</w:t>
      </w:r>
      <w:r>
        <w:rPr>
          <w:rFonts w:hint="eastAsia"/>
        </w:rPr>
        <w:t>)</w:t>
      </w:r>
      <w:r>
        <w:rPr>
          <w:rFonts w:hint="eastAsia"/>
        </w:rPr>
        <w:t>为数很少，特别是在农村地区</w:t>
      </w:r>
      <w:r>
        <w:rPr>
          <w:rFonts w:hint="eastAsia"/>
        </w:rPr>
        <w:t>(</w:t>
      </w:r>
      <w:r>
        <w:rPr>
          <w:rFonts w:hint="eastAsia"/>
        </w:rPr>
        <w:t>第三、第六、第七和第二十六条</w:t>
      </w:r>
      <w:r>
        <w:rPr>
          <w:rFonts w:hint="eastAsia"/>
        </w:rPr>
        <w:t>)</w:t>
      </w:r>
      <w:r>
        <w:rPr>
          <w:rFonts w:hint="eastAsia"/>
        </w:rPr>
        <w:t>。</w:t>
      </w:r>
    </w:p>
    <w:p w:rsidR="00584036" w:rsidRPr="00E501ED" w:rsidRDefault="00584036" w:rsidP="00CF31B6">
      <w:pPr>
        <w:pStyle w:val="SingleTxtGC"/>
        <w:rPr>
          <w:rFonts w:ascii="Time New Roman" w:eastAsia="黑体" w:hAnsi="Time New Roman" w:hint="eastAsia"/>
        </w:rPr>
      </w:pPr>
      <w:r w:rsidRPr="00E501ED">
        <w:rPr>
          <w:rFonts w:ascii="Time New Roman" w:eastAsia="黑体" w:hAnsi="Time New Roman" w:hint="eastAsia"/>
        </w:rPr>
        <w:lastRenderedPageBreak/>
        <w:t>24.</w:t>
      </w:r>
      <w:r w:rsidRPr="00E501ED">
        <w:rPr>
          <w:rFonts w:ascii="Time New Roman" w:eastAsia="黑体" w:hAnsi="Time New Roman" w:hint="eastAsia"/>
        </w:rPr>
        <w:tab/>
      </w:r>
      <w:r w:rsidRPr="00E501ED">
        <w:rPr>
          <w:rFonts w:ascii="Time New Roman" w:eastAsia="黑体" w:hAnsi="Time New Roman" w:hint="eastAsia"/>
        </w:rPr>
        <w:t>缔约国应：</w:t>
      </w:r>
      <w:r w:rsidRPr="00E501ED">
        <w:rPr>
          <w:rFonts w:ascii="Time New Roman" w:eastAsia="黑体" w:hAnsi="Time New Roman" w:hint="eastAsia"/>
        </w:rPr>
        <w:t xml:space="preserve">(a) </w:t>
      </w:r>
      <w:r w:rsidRPr="00E501ED">
        <w:rPr>
          <w:rFonts w:ascii="Time New Roman" w:eastAsia="黑体" w:hAnsi="Time New Roman" w:hint="eastAsia"/>
        </w:rPr>
        <w:t>优先拟订立法，界定和确立所有暴力侵害妇女的行为，尤其是家庭暴力、婚内强奸和性虐待，均属于罪行；</w:t>
      </w:r>
      <w:r w:rsidRPr="00E501ED">
        <w:rPr>
          <w:rFonts w:ascii="Time New Roman" w:eastAsia="黑体" w:hAnsi="Time New Roman" w:hint="eastAsia"/>
        </w:rPr>
        <w:t xml:space="preserve">(b) </w:t>
      </w:r>
      <w:r w:rsidRPr="00E501ED">
        <w:rPr>
          <w:rFonts w:ascii="Time New Roman" w:eastAsia="黑体" w:hAnsi="Time New Roman" w:hint="eastAsia"/>
        </w:rPr>
        <w:t>鼓励一切暴行的受害人报案，包括开展宣传运动，确保对所有警方和司法人员进行适当的培训，以有助于</w:t>
      </w:r>
      <w:r w:rsidRPr="00E501ED">
        <w:rPr>
          <w:rFonts w:ascii="Time New Roman" w:eastAsia="黑体" w:hAnsi="Time New Roman" w:hint="eastAsia"/>
          <w:spacing w:val="4"/>
        </w:rPr>
        <w:t>他们处理性别暴力案件；</w:t>
      </w:r>
      <w:r w:rsidRPr="00E501ED">
        <w:rPr>
          <w:rFonts w:ascii="Time New Roman" w:eastAsia="黑体" w:hAnsi="Time New Roman" w:hint="eastAsia"/>
          <w:spacing w:val="4"/>
        </w:rPr>
        <w:t xml:space="preserve">(c) </w:t>
      </w:r>
      <w:r w:rsidRPr="00E501ED">
        <w:rPr>
          <w:rFonts w:ascii="Time New Roman" w:eastAsia="黑体" w:hAnsi="Time New Roman" w:hint="eastAsia"/>
          <w:spacing w:val="4"/>
        </w:rPr>
        <w:t>确保对暴力案件进行彻底调查和起诉肇事人；</w:t>
      </w:r>
      <w:r w:rsidRPr="00E501ED">
        <w:rPr>
          <w:rFonts w:ascii="Time New Roman" w:eastAsia="黑体" w:hAnsi="Time New Roman" w:hint="eastAsia"/>
          <w:spacing w:val="4"/>
        </w:rPr>
        <w:t>(d)</w:t>
      </w:r>
      <w:r w:rsidRPr="00E501ED">
        <w:rPr>
          <w:rFonts w:ascii="Time New Roman" w:eastAsia="黑体" w:hAnsi="Time New Roman" w:hint="eastAsia"/>
          <w:spacing w:val="6"/>
        </w:rPr>
        <w:t xml:space="preserve"> </w:t>
      </w:r>
      <w:r w:rsidRPr="00E501ED">
        <w:rPr>
          <w:rFonts w:ascii="Time New Roman" w:eastAsia="黑体" w:hAnsi="Time New Roman" w:hint="eastAsia"/>
          <w:spacing w:val="6"/>
        </w:rPr>
        <w:t>改进警方和武警收集和使用性别暴力数据的系统；和</w:t>
      </w:r>
      <w:r w:rsidRPr="00E501ED">
        <w:rPr>
          <w:rFonts w:ascii="Time New Roman" w:eastAsia="黑体" w:hAnsi="Time New Roman" w:hint="eastAsia"/>
          <w:spacing w:val="6"/>
        </w:rPr>
        <w:t xml:space="preserve">(e) </w:t>
      </w:r>
      <w:r w:rsidRPr="00E501ED">
        <w:rPr>
          <w:rFonts w:ascii="Time New Roman" w:eastAsia="黑体" w:hAnsi="Time New Roman" w:hint="eastAsia"/>
          <w:spacing w:val="6"/>
        </w:rPr>
        <w:t>扩大为受害人提供的庇</w:t>
      </w:r>
      <w:r w:rsidRPr="00E501ED">
        <w:rPr>
          <w:rFonts w:ascii="Time New Roman" w:eastAsia="黑体" w:hAnsi="Time New Roman" w:hint="eastAsia"/>
        </w:rPr>
        <w:t>护所和护理安排。</w:t>
      </w:r>
    </w:p>
    <w:p w:rsidR="00584036" w:rsidRDefault="00584036" w:rsidP="00143126">
      <w:pPr>
        <w:pStyle w:val="H23GC"/>
        <w:spacing w:after="240"/>
        <w:rPr>
          <w:rFonts w:hint="eastAsia"/>
        </w:rPr>
      </w:pPr>
      <w:r>
        <w:rPr>
          <w:rFonts w:hint="eastAsia"/>
        </w:rPr>
        <w:tab/>
      </w:r>
      <w:r>
        <w:rPr>
          <w:rFonts w:hint="eastAsia"/>
        </w:rPr>
        <w:tab/>
      </w:r>
      <w:r>
        <w:rPr>
          <w:rFonts w:hint="eastAsia"/>
        </w:rPr>
        <w:t>暴民正义</w:t>
      </w:r>
    </w:p>
    <w:p w:rsidR="00584036" w:rsidRDefault="00584036" w:rsidP="00E501ED">
      <w:pPr>
        <w:pStyle w:val="SingleTxtGC"/>
        <w:rPr>
          <w:rFonts w:hint="eastAsia"/>
        </w:rPr>
      </w:pPr>
      <w:r>
        <w:rPr>
          <w:rFonts w:hint="eastAsia"/>
        </w:rPr>
        <w:t>25.</w:t>
      </w:r>
      <w:r>
        <w:rPr>
          <w:rFonts w:hint="eastAsia"/>
        </w:rPr>
        <w:tab/>
      </w:r>
      <w:r>
        <w:rPr>
          <w:rFonts w:hint="eastAsia"/>
        </w:rPr>
        <w:t>委员会关注对国家及其司法系统日益缺乏信任的问题，这导致暴民正义和对嫌犯动用私刑的案件的发生。它还感到关切的是，据报告，此种暴民正义参与者所涉及的刑事案件不了了之的比率很高</w:t>
      </w:r>
      <w:r>
        <w:rPr>
          <w:rFonts w:hint="eastAsia"/>
        </w:rPr>
        <w:t>(</w:t>
      </w:r>
      <w:r>
        <w:rPr>
          <w:rFonts w:hint="eastAsia"/>
        </w:rPr>
        <w:t>第二、第六和第七条</w:t>
      </w:r>
      <w:r>
        <w:rPr>
          <w:rFonts w:hint="eastAsia"/>
        </w:rPr>
        <w:t>)</w:t>
      </w:r>
      <w:r>
        <w:rPr>
          <w:rFonts w:hint="eastAsia"/>
        </w:rPr>
        <w:t>。</w:t>
      </w:r>
    </w:p>
    <w:p w:rsidR="00584036" w:rsidRPr="00E501ED" w:rsidRDefault="00584036" w:rsidP="00E501ED">
      <w:pPr>
        <w:pStyle w:val="SingleTxtGC"/>
        <w:rPr>
          <w:rFonts w:ascii="Time New Roman" w:eastAsia="黑体" w:hAnsi="Time New Roman" w:hint="eastAsia"/>
        </w:rPr>
      </w:pPr>
      <w:r w:rsidRPr="00E501ED">
        <w:rPr>
          <w:rFonts w:ascii="Time New Roman" w:eastAsia="黑体" w:hAnsi="Time New Roman" w:hint="eastAsia"/>
        </w:rPr>
        <w:t>26.</w:t>
      </w:r>
      <w:r w:rsidRPr="00E501ED">
        <w:rPr>
          <w:rFonts w:ascii="Time New Roman" w:eastAsia="黑体" w:hAnsi="Time New Roman" w:hint="eastAsia"/>
        </w:rPr>
        <w:tab/>
      </w:r>
      <w:r w:rsidRPr="00E501ED">
        <w:rPr>
          <w:rFonts w:ascii="Time New Roman" w:eastAsia="黑体" w:hAnsi="Time New Roman" w:hint="eastAsia"/>
        </w:rPr>
        <w:t>缔约国应：</w:t>
      </w:r>
      <w:r w:rsidRPr="00E501ED">
        <w:rPr>
          <w:rFonts w:ascii="Time New Roman" w:eastAsia="黑体" w:hAnsi="Time New Roman" w:hint="eastAsia"/>
        </w:rPr>
        <w:t xml:space="preserve">(a) </w:t>
      </w:r>
      <w:r w:rsidRPr="00E501ED">
        <w:rPr>
          <w:rFonts w:ascii="Time New Roman" w:eastAsia="黑体" w:hAnsi="Time New Roman" w:hint="eastAsia"/>
        </w:rPr>
        <w:t>采取具体步骤，使公民恢复对司法机构的信任；</w:t>
      </w:r>
      <w:r w:rsidRPr="00E501ED">
        <w:rPr>
          <w:rFonts w:ascii="Time New Roman" w:eastAsia="黑体" w:hAnsi="Time New Roman" w:hint="eastAsia"/>
        </w:rPr>
        <w:t xml:space="preserve">(b) </w:t>
      </w:r>
      <w:r w:rsidRPr="00E501ED">
        <w:rPr>
          <w:rFonts w:ascii="Time New Roman" w:eastAsia="黑体" w:hAnsi="Time New Roman" w:hint="eastAsia"/>
        </w:rPr>
        <w:t>调查和起诉所有涉嫌参与暴民正义或私刑的人，并对被定罪者判处适当刑罚；和</w:t>
      </w:r>
      <w:r w:rsidRPr="00E501ED">
        <w:rPr>
          <w:rFonts w:ascii="Time New Roman" w:eastAsia="黑体" w:hAnsi="Time New Roman" w:hint="eastAsia"/>
        </w:rPr>
        <w:t xml:space="preserve">(c) </w:t>
      </w:r>
      <w:r w:rsidRPr="00E501ED">
        <w:rPr>
          <w:rFonts w:ascii="Time New Roman" w:eastAsia="黑体" w:hAnsi="Time New Roman" w:hint="eastAsia"/>
        </w:rPr>
        <w:t>继续推行所采取的措施和开展宣传运动，使人们认识到</w:t>
      </w:r>
      <w:proofErr w:type="gramStart"/>
      <w:r w:rsidRPr="00E501ED">
        <w:rPr>
          <w:rFonts w:ascii="Time New Roman" w:eastAsia="黑体" w:hAnsi="Time New Roman" w:hint="eastAsia"/>
        </w:rPr>
        <w:t>即审即决</w:t>
      </w:r>
      <w:proofErr w:type="gramEnd"/>
      <w:r w:rsidRPr="00E501ED">
        <w:rPr>
          <w:rFonts w:ascii="Time New Roman" w:eastAsia="黑体" w:hAnsi="Time New Roman" w:hint="eastAsia"/>
        </w:rPr>
        <w:t>和暴民正义属于非法而且责任人须承担刑事责任。</w:t>
      </w:r>
    </w:p>
    <w:p w:rsidR="00584036" w:rsidRDefault="00584036" w:rsidP="00143126">
      <w:pPr>
        <w:pStyle w:val="H23GC"/>
        <w:spacing w:after="240"/>
        <w:rPr>
          <w:rFonts w:hint="eastAsia"/>
        </w:rPr>
      </w:pPr>
      <w:r>
        <w:rPr>
          <w:rFonts w:hint="eastAsia"/>
        </w:rPr>
        <w:tab/>
      </w:r>
      <w:r>
        <w:rPr>
          <w:rFonts w:hint="eastAsia"/>
        </w:rPr>
        <w:tab/>
      </w:r>
      <w:r>
        <w:rPr>
          <w:rFonts w:hint="eastAsia"/>
        </w:rPr>
        <w:t>安全部队犯下的</w:t>
      </w:r>
      <w:proofErr w:type="gramStart"/>
      <w:r>
        <w:rPr>
          <w:rFonts w:hint="eastAsia"/>
        </w:rPr>
        <w:t>即审即决</w:t>
      </w:r>
      <w:proofErr w:type="gramEnd"/>
      <w:r>
        <w:rPr>
          <w:rFonts w:hint="eastAsia"/>
        </w:rPr>
        <w:t>和法外处决</w:t>
      </w:r>
    </w:p>
    <w:p w:rsidR="00584036" w:rsidRDefault="00584036" w:rsidP="00E501ED">
      <w:pPr>
        <w:pStyle w:val="SingleTxtGC"/>
        <w:rPr>
          <w:rFonts w:hint="eastAsia"/>
        </w:rPr>
      </w:pPr>
      <w:r>
        <w:rPr>
          <w:rFonts w:hint="eastAsia"/>
        </w:rPr>
        <w:t>27.</w:t>
      </w:r>
      <w:r>
        <w:rPr>
          <w:rFonts w:hint="eastAsia"/>
        </w:rPr>
        <w:tab/>
      </w:r>
      <w:r>
        <w:rPr>
          <w:rFonts w:hint="eastAsia"/>
        </w:rPr>
        <w:t>委员会表示关切的是，据报告，安全部队有</w:t>
      </w:r>
      <w:proofErr w:type="gramStart"/>
      <w:r>
        <w:rPr>
          <w:rFonts w:hint="eastAsia"/>
        </w:rPr>
        <w:t>即审即决</w:t>
      </w:r>
      <w:proofErr w:type="gramEnd"/>
      <w:r>
        <w:rPr>
          <w:rFonts w:hint="eastAsia"/>
        </w:rPr>
        <w:t>和法外处决的行为，包括在偷牛贼</w:t>
      </w:r>
      <w:r>
        <w:rPr>
          <w:rFonts w:hint="eastAsia"/>
        </w:rPr>
        <w:t>(</w:t>
      </w:r>
      <w:proofErr w:type="spellStart"/>
      <w:r>
        <w:rPr>
          <w:rFonts w:hint="eastAsia"/>
        </w:rPr>
        <w:t>dahalo</w:t>
      </w:r>
      <w:proofErr w:type="spellEnd"/>
      <w:r>
        <w:rPr>
          <w:rFonts w:hint="eastAsia"/>
        </w:rPr>
        <w:t>)</w:t>
      </w:r>
      <w:r>
        <w:rPr>
          <w:rFonts w:hint="eastAsia"/>
        </w:rPr>
        <w:t>活动的地区开展</w:t>
      </w:r>
      <w:proofErr w:type="gramStart"/>
      <w:r>
        <w:rPr>
          <w:rFonts w:hint="eastAsia"/>
        </w:rPr>
        <w:t>维安行动</w:t>
      </w:r>
      <w:proofErr w:type="gramEnd"/>
      <w:r>
        <w:rPr>
          <w:rFonts w:hint="eastAsia"/>
        </w:rPr>
        <w:t>时这样做。它仍然关注：</w:t>
      </w:r>
      <w:r>
        <w:rPr>
          <w:rFonts w:hint="eastAsia"/>
        </w:rPr>
        <w:t xml:space="preserve">(a) </w:t>
      </w:r>
      <w:r>
        <w:rPr>
          <w:rFonts w:hint="eastAsia"/>
        </w:rPr>
        <w:t>安全部队据称不分青红皂白地攻击被认为属于偷牛贼</w:t>
      </w:r>
      <w:r>
        <w:rPr>
          <w:rFonts w:hint="eastAsia"/>
        </w:rPr>
        <w:t>(</w:t>
      </w:r>
      <w:proofErr w:type="spellStart"/>
      <w:r>
        <w:rPr>
          <w:rFonts w:hint="eastAsia"/>
        </w:rPr>
        <w:t>dahalo</w:t>
      </w:r>
      <w:proofErr w:type="spellEnd"/>
      <w:r>
        <w:rPr>
          <w:rFonts w:hint="eastAsia"/>
        </w:rPr>
        <w:t>)</w:t>
      </w:r>
      <w:r>
        <w:rPr>
          <w:rFonts w:hint="eastAsia"/>
        </w:rPr>
        <w:t>的人群；</w:t>
      </w:r>
      <w:r>
        <w:rPr>
          <w:rFonts w:hint="eastAsia"/>
        </w:rPr>
        <w:t xml:space="preserve">(b) </w:t>
      </w:r>
      <w:r>
        <w:rPr>
          <w:rFonts w:hint="eastAsia"/>
        </w:rPr>
        <w:t>据称，在</w:t>
      </w:r>
      <w:r>
        <w:rPr>
          <w:rFonts w:hint="eastAsia"/>
        </w:rPr>
        <w:t>2012</w:t>
      </w:r>
      <w:r>
        <w:rPr>
          <w:rFonts w:hint="eastAsia"/>
        </w:rPr>
        <w:t>年开展</w:t>
      </w:r>
      <w:proofErr w:type="spellStart"/>
      <w:r>
        <w:rPr>
          <w:rFonts w:hint="eastAsia"/>
        </w:rPr>
        <w:t>Tandroka</w:t>
      </w:r>
      <w:proofErr w:type="spellEnd"/>
      <w:r>
        <w:rPr>
          <w:rFonts w:hint="eastAsia"/>
        </w:rPr>
        <w:t>行动期间，安全部队滥杀了许多人，包括平民；和</w:t>
      </w:r>
      <w:r>
        <w:rPr>
          <w:rFonts w:hint="eastAsia"/>
        </w:rPr>
        <w:t xml:space="preserve">(c) </w:t>
      </w:r>
      <w:r>
        <w:rPr>
          <w:rFonts w:hint="eastAsia"/>
        </w:rPr>
        <w:t>在发生暴民正义案件例如</w:t>
      </w:r>
      <w:proofErr w:type="spellStart"/>
      <w:r>
        <w:rPr>
          <w:rFonts w:hint="eastAsia"/>
        </w:rPr>
        <w:t>Antsakabary</w:t>
      </w:r>
      <w:proofErr w:type="spellEnd"/>
      <w:r>
        <w:rPr>
          <w:rFonts w:hint="eastAsia"/>
        </w:rPr>
        <w:t>事件之后，安全部队施行了报复</w:t>
      </w:r>
      <w:r>
        <w:rPr>
          <w:rFonts w:hint="eastAsia"/>
        </w:rPr>
        <w:t>(</w:t>
      </w:r>
      <w:r>
        <w:rPr>
          <w:rFonts w:hint="eastAsia"/>
        </w:rPr>
        <w:t>第六条</w:t>
      </w:r>
      <w:r>
        <w:rPr>
          <w:rFonts w:hint="eastAsia"/>
        </w:rPr>
        <w:t>)</w:t>
      </w:r>
      <w:r>
        <w:rPr>
          <w:rFonts w:hint="eastAsia"/>
        </w:rPr>
        <w:t>。</w:t>
      </w:r>
    </w:p>
    <w:p w:rsidR="00584036" w:rsidRPr="00B47BD9" w:rsidRDefault="00584036" w:rsidP="00B47BD9">
      <w:pPr>
        <w:pStyle w:val="SingleTxtGC"/>
        <w:rPr>
          <w:rFonts w:ascii="Time New Roman" w:eastAsia="黑体" w:hAnsi="Time New Roman" w:hint="eastAsia"/>
        </w:rPr>
      </w:pPr>
      <w:r w:rsidRPr="00B47BD9">
        <w:rPr>
          <w:rFonts w:ascii="Time New Roman" w:eastAsia="黑体" w:hAnsi="Time New Roman" w:hint="eastAsia"/>
        </w:rPr>
        <w:t>28.</w:t>
      </w:r>
      <w:r w:rsidRPr="00B47BD9">
        <w:rPr>
          <w:rFonts w:ascii="Time New Roman" w:eastAsia="黑体" w:hAnsi="Time New Roman" w:hint="eastAsia"/>
        </w:rPr>
        <w:tab/>
      </w:r>
      <w:r w:rsidRPr="00B47BD9">
        <w:rPr>
          <w:rFonts w:ascii="Time New Roman" w:eastAsia="黑体" w:hAnsi="Time New Roman" w:hint="eastAsia"/>
        </w:rPr>
        <w:t>缔约国应：</w:t>
      </w:r>
      <w:r w:rsidRPr="00B47BD9">
        <w:rPr>
          <w:rFonts w:ascii="Time New Roman" w:eastAsia="黑体" w:hAnsi="Time New Roman" w:hint="eastAsia"/>
        </w:rPr>
        <w:t xml:space="preserve">(a) </w:t>
      </w:r>
      <w:r w:rsidRPr="00B47BD9">
        <w:rPr>
          <w:rFonts w:ascii="Time New Roman" w:eastAsia="黑体" w:hAnsi="Time New Roman" w:hint="eastAsia"/>
        </w:rPr>
        <w:t>系统地进行迅速、公正和有效的调查，查明和起诉</w:t>
      </w:r>
      <w:proofErr w:type="gramStart"/>
      <w:r w:rsidRPr="00B47BD9">
        <w:rPr>
          <w:rFonts w:ascii="Time New Roman" w:eastAsia="黑体" w:hAnsi="Time New Roman" w:hint="eastAsia"/>
        </w:rPr>
        <w:t>即审即决</w:t>
      </w:r>
      <w:proofErr w:type="gramEnd"/>
      <w:r w:rsidRPr="00B47BD9">
        <w:rPr>
          <w:rFonts w:ascii="Time New Roman" w:eastAsia="黑体" w:hAnsi="Time New Roman" w:hint="eastAsia"/>
        </w:rPr>
        <w:t>和法外处决的涉嫌责任人，并对被定罪者判处适当刑罚；和</w:t>
      </w:r>
      <w:r w:rsidRPr="00B47BD9">
        <w:rPr>
          <w:rFonts w:ascii="Time New Roman" w:eastAsia="黑体" w:hAnsi="Time New Roman" w:hint="eastAsia"/>
        </w:rPr>
        <w:t xml:space="preserve">(b) </w:t>
      </w:r>
      <w:r w:rsidRPr="00B47BD9">
        <w:rPr>
          <w:rFonts w:ascii="Time New Roman" w:eastAsia="黑体" w:hAnsi="Time New Roman" w:hint="eastAsia"/>
        </w:rPr>
        <w:t>确保对受害人家属给予适当赔偿。</w:t>
      </w:r>
    </w:p>
    <w:p w:rsidR="00584036" w:rsidRDefault="00584036" w:rsidP="00143126">
      <w:pPr>
        <w:pStyle w:val="H23GC"/>
        <w:spacing w:after="240"/>
        <w:rPr>
          <w:rFonts w:hint="eastAsia"/>
        </w:rPr>
      </w:pPr>
      <w:r>
        <w:rPr>
          <w:rFonts w:hint="eastAsia"/>
        </w:rPr>
        <w:tab/>
      </w:r>
      <w:r>
        <w:rPr>
          <w:rFonts w:hint="eastAsia"/>
        </w:rPr>
        <w:tab/>
      </w:r>
      <w:r>
        <w:rPr>
          <w:rFonts w:hint="eastAsia"/>
        </w:rPr>
        <w:t>禁止酷刑和虐待</w:t>
      </w:r>
    </w:p>
    <w:p w:rsidR="00584036" w:rsidRDefault="00584036" w:rsidP="00B47BD9">
      <w:pPr>
        <w:pStyle w:val="SingleTxtGC"/>
        <w:rPr>
          <w:rFonts w:hint="eastAsia"/>
        </w:rPr>
      </w:pPr>
      <w:r>
        <w:rPr>
          <w:rFonts w:hint="eastAsia"/>
        </w:rPr>
        <w:t>29.</w:t>
      </w:r>
      <w:r>
        <w:rPr>
          <w:rFonts w:hint="eastAsia"/>
        </w:rPr>
        <w:tab/>
      </w:r>
      <w:r>
        <w:rPr>
          <w:rFonts w:hint="eastAsia"/>
        </w:rPr>
        <w:t>委员会感到关切的是，马达加斯加法律仍未订明虐待须受惩处或酷刑行为不适用追诉时效。它遗憾地注意到，《刑法》或《刑事诉讼法》均未反映第</w:t>
      </w:r>
      <w:r>
        <w:rPr>
          <w:rFonts w:hint="eastAsia"/>
        </w:rPr>
        <w:t>2008-008</w:t>
      </w:r>
      <w:r>
        <w:rPr>
          <w:rFonts w:hint="eastAsia"/>
        </w:rPr>
        <w:t>号《反酷刑法》的规定。委员会还感关切的是，据称，有人在被警方逮捕和羁押期间遭受酷刑及不人道或有辱人格的待遇。在这方面，它依然关注缺乏酷刑和虐待案件的调查、起诉和定罪数据</w:t>
      </w:r>
      <w:r>
        <w:rPr>
          <w:rFonts w:hint="eastAsia"/>
        </w:rPr>
        <w:t>(</w:t>
      </w:r>
      <w:r>
        <w:rPr>
          <w:rFonts w:hint="eastAsia"/>
        </w:rPr>
        <w:t>第七、第十和第十四条</w:t>
      </w:r>
      <w:r>
        <w:rPr>
          <w:rFonts w:hint="eastAsia"/>
        </w:rPr>
        <w:t>)</w:t>
      </w:r>
      <w:r>
        <w:rPr>
          <w:rFonts w:hint="eastAsia"/>
        </w:rPr>
        <w:t>。</w:t>
      </w:r>
    </w:p>
    <w:p w:rsidR="00584036" w:rsidRPr="00442A13" w:rsidRDefault="00584036" w:rsidP="00B47BD9">
      <w:pPr>
        <w:pStyle w:val="SingleTxtGC"/>
        <w:rPr>
          <w:rFonts w:ascii="Time New Roman" w:eastAsia="黑体" w:hAnsi="Time New Roman" w:hint="eastAsia"/>
          <w:spacing w:val="2"/>
        </w:rPr>
      </w:pPr>
      <w:r w:rsidRPr="00442A13">
        <w:rPr>
          <w:rFonts w:ascii="Time New Roman" w:eastAsia="黑体" w:hAnsi="Time New Roman" w:hint="eastAsia"/>
        </w:rPr>
        <w:t>30.</w:t>
      </w:r>
      <w:r w:rsidRPr="00442A13">
        <w:rPr>
          <w:rFonts w:ascii="Time New Roman" w:eastAsia="黑体" w:hAnsi="Time New Roman" w:hint="eastAsia"/>
        </w:rPr>
        <w:tab/>
      </w:r>
      <w:r w:rsidRPr="00442A13">
        <w:rPr>
          <w:rFonts w:ascii="Time New Roman" w:eastAsia="黑体" w:hAnsi="Time New Roman" w:hint="eastAsia"/>
        </w:rPr>
        <w:t>缔约国应：</w:t>
      </w:r>
      <w:r w:rsidRPr="00442A13">
        <w:rPr>
          <w:rFonts w:ascii="Time New Roman" w:eastAsia="黑体" w:hAnsi="Time New Roman" w:hint="eastAsia"/>
        </w:rPr>
        <w:t xml:space="preserve">(a) </w:t>
      </w:r>
      <w:r w:rsidRPr="00442A13">
        <w:rPr>
          <w:rFonts w:ascii="Time New Roman" w:eastAsia="黑体" w:hAnsi="Time New Roman" w:hint="eastAsia"/>
        </w:rPr>
        <w:t>尽快修正第</w:t>
      </w:r>
      <w:r w:rsidRPr="00442A13">
        <w:rPr>
          <w:rFonts w:ascii="Time New Roman" w:eastAsia="黑体" w:hAnsi="Time New Roman" w:hint="eastAsia"/>
        </w:rPr>
        <w:t>2008-008</w:t>
      </w:r>
      <w:r w:rsidRPr="00442A13">
        <w:rPr>
          <w:rFonts w:ascii="Time New Roman" w:eastAsia="黑体" w:hAnsi="Time New Roman" w:hint="eastAsia"/>
        </w:rPr>
        <w:t>号法，纳入虐待须受惩处或酷刑行为不适用追诉时效以及法院不得采信使用强制手段或酷刑所取得的供词；</w:t>
      </w:r>
      <w:r w:rsidRPr="00442A13">
        <w:rPr>
          <w:rFonts w:ascii="Time New Roman" w:eastAsia="黑体" w:hAnsi="Time New Roman" w:hint="eastAsia"/>
        </w:rPr>
        <w:t xml:space="preserve">(b) </w:t>
      </w:r>
      <w:proofErr w:type="gramStart"/>
      <w:r w:rsidRPr="00442A13">
        <w:rPr>
          <w:rFonts w:ascii="Time New Roman" w:eastAsia="黑体" w:hAnsi="Time New Roman" w:hint="eastAsia"/>
        </w:rPr>
        <w:t>作出</w:t>
      </w:r>
      <w:proofErr w:type="gramEnd"/>
      <w:r w:rsidRPr="00442A13">
        <w:rPr>
          <w:rFonts w:ascii="Time New Roman" w:eastAsia="黑体" w:hAnsi="Time New Roman" w:hint="eastAsia"/>
        </w:rPr>
        <w:t>必要的修正，以确保第</w:t>
      </w:r>
      <w:r w:rsidRPr="00442A13">
        <w:rPr>
          <w:rFonts w:ascii="Time New Roman" w:eastAsia="黑体" w:hAnsi="Time New Roman" w:hint="eastAsia"/>
        </w:rPr>
        <w:t>2008-008</w:t>
      </w:r>
      <w:r w:rsidRPr="00442A13">
        <w:rPr>
          <w:rFonts w:ascii="Time New Roman" w:eastAsia="黑体" w:hAnsi="Time New Roman" w:hint="eastAsia"/>
        </w:rPr>
        <w:t>号法的规定反映在《刑法》和《刑事诉讼法》中；</w:t>
      </w:r>
      <w:r w:rsidRPr="00442A13">
        <w:rPr>
          <w:rFonts w:ascii="Time New Roman" w:eastAsia="黑体" w:hAnsi="Time New Roman" w:hint="eastAsia"/>
        </w:rPr>
        <w:t xml:space="preserve">(c) </w:t>
      </w:r>
      <w:r w:rsidRPr="00442A13">
        <w:rPr>
          <w:rFonts w:ascii="Time New Roman" w:eastAsia="黑体" w:hAnsi="Time New Roman" w:hint="eastAsia"/>
        </w:rPr>
        <w:t>确保对警方或安全部队据称施加酷刑和虐待的案件进行彻底调查和起诉涉嫌责任人，并对被定罪者判处适当刑罚；</w:t>
      </w:r>
      <w:r w:rsidRPr="00442A13">
        <w:rPr>
          <w:rFonts w:ascii="Time New Roman" w:eastAsia="黑体" w:hAnsi="Time New Roman" w:hint="eastAsia"/>
        </w:rPr>
        <w:t xml:space="preserve">(d) </w:t>
      </w:r>
      <w:r w:rsidRPr="00442A13">
        <w:rPr>
          <w:rFonts w:ascii="Time New Roman" w:eastAsia="黑体" w:hAnsi="Time New Roman" w:hint="eastAsia"/>
        </w:rPr>
        <w:t>确保向受害人提供适当赔偿和康</w:t>
      </w:r>
      <w:r w:rsidRPr="00442A13">
        <w:rPr>
          <w:rFonts w:ascii="Time New Roman" w:eastAsia="黑体" w:hAnsi="Time New Roman" w:hint="eastAsia"/>
          <w:spacing w:val="2"/>
        </w:rPr>
        <w:t>复服务；和</w:t>
      </w:r>
      <w:r w:rsidRPr="00442A13">
        <w:rPr>
          <w:rFonts w:ascii="Time New Roman" w:eastAsia="黑体" w:hAnsi="Time New Roman" w:hint="eastAsia"/>
          <w:spacing w:val="2"/>
        </w:rPr>
        <w:t xml:space="preserve">(e) </w:t>
      </w:r>
      <w:r w:rsidRPr="00442A13">
        <w:rPr>
          <w:rFonts w:ascii="Time New Roman" w:eastAsia="黑体" w:hAnsi="Time New Roman" w:hint="eastAsia"/>
          <w:spacing w:val="2"/>
        </w:rPr>
        <w:t>建立独立的机制来调查关于警方或安全部队施行酷刑和虐待的指控。</w:t>
      </w:r>
    </w:p>
    <w:p w:rsidR="00143126" w:rsidRDefault="00143126">
      <w:pPr>
        <w:tabs>
          <w:tab w:val="clear" w:pos="431"/>
        </w:tabs>
        <w:overflowPunct/>
        <w:adjustRightInd/>
        <w:snapToGrid/>
        <w:spacing w:line="240" w:lineRule="auto"/>
        <w:jc w:val="left"/>
        <w:rPr>
          <w:rFonts w:eastAsia="黑体"/>
          <w:snapToGrid/>
          <w:sz w:val="22"/>
          <w:szCs w:val="22"/>
        </w:rPr>
      </w:pPr>
      <w:r>
        <w:br w:type="page"/>
      </w:r>
    </w:p>
    <w:p w:rsidR="00584036" w:rsidRDefault="00584036" w:rsidP="008A565C">
      <w:pPr>
        <w:pStyle w:val="H23GC"/>
        <w:rPr>
          <w:rFonts w:hint="eastAsia"/>
        </w:rPr>
      </w:pPr>
      <w:r>
        <w:rPr>
          <w:rFonts w:hint="eastAsia"/>
        </w:rPr>
        <w:lastRenderedPageBreak/>
        <w:tab/>
      </w:r>
      <w:r>
        <w:rPr>
          <w:rFonts w:hint="eastAsia"/>
        </w:rPr>
        <w:tab/>
      </w:r>
      <w:r>
        <w:rPr>
          <w:rFonts w:hint="eastAsia"/>
        </w:rPr>
        <w:t>体罚</w:t>
      </w:r>
    </w:p>
    <w:p w:rsidR="00584036" w:rsidRDefault="00584036" w:rsidP="00143126">
      <w:pPr>
        <w:pStyle w:val="SingleTxtGC"/>
        <w:rPr>
          <w:rFonts w:hint="eastAsia"/>
        </w:rPr>
      </w:pPr>
      <w:r>
        <w:rPr>
          <w:rFonts w:hint="eastAsia"/>
        </w:rPr>
        <w:t>31.</w:t>
      </w:r>
      <w:r>
        <w:rPr>
          <w:rFonts w:hint="eastAsia"/>
        </w:rPr>
        <w:tab/>
      </w:r>
      <w:r>
        <w:rPr>
          <w:rFonts w:hint="eastAsia"/>
        </w:rPr>
        <w:t>委员会注意到</w:t>
      </w:r>
      <w:r>
        <w:rPr>
          <w:rFonts w:hint="eastAsia"/>
        </w:rPr>
        <w:t>2007</w:t>
      </w:r>
      <w:r>
        <w:rPr>
          <w:rFonts w:hint="eastAsia"/>
        </w:rPr>
        <w:t>年</w:t>
      </w:r>
      <w:r>
        <w:rPr>
          <w:rFonts w:hint="eastAsia"/>
        </w:rPr>
        <w:t>8</w:t>
      </w:r>
      <w:r>
        <w:rPr>
          <w:rFonts w:hint="eastAsia"/>
        </w:rPr>
        <w:t>月</w:t>
      </w:r>
      <w:r>
        <w:rPr>
          <w:rFonts w:hint="eastAsia"/>
        </w:rPr>
        <w:t>20</w:t>
      </w:r>
      <w:r>
        <w:rPr>
          <w:rFonts w:hint="eastAsia"/>
        </w:rPr>
        <w:t>日第</w:t>
      </w:r>
      <w:r>
        <w:rPr>
          <w:rFonts w:hint="eastAsia"/>
        </w:rPr>
        <w:t>2007-023</w:t>
      </w:r>
      <w:r>
        <w:rPr>
          <w:rFonts w:hint="eastAsia"/>
        </w:rPr>
        <w:t>号《儿童权利和保护法》。但它遗憾地注意到，尚未正式禁止校内体罚</w:t>
      </w:r>
      <w:r>
        <w:rPr>
          <w:rFonts w:hint="eastAsia"/>
        </w:rPr>
        <w:t>(</w:t>
      </w:r>
      <w:r>
        <w:rPr>
          <w:rFonts w:hint="eastAsia"/>
        </w:rPr>
        <w:t>第七和第二十四条</w:t>
      </w:r>
      <w:r>
        <w:rPr>
          <w:rFonts w:hint="eastAsia"/>
        </w:rPr>
        <w:t>)</w:t>
      </w:r>
      <w:r>
        <w:rPr>
          <w:rFonts w:hint="eastAsia"/>
        </w:rPr>
        <w:t>。</w:t>
      </w:r>
    </w:p>
    <w:p w:rsidR="00584036" w:rsidRPr="00CF27EB" w:rsidRDefault="00584036" w:rsidP="00584036">
      <w:pPr>
        <w:pStyle w:val="SingleTxtGC"/>
        <w:rPr>
          <w:rFonts w:ascii="Time New Roman" w:eastAsia="黑体" w:hAnsi="Time New Roman" w:hint="eastAsia"/>
        </w:rPr>
      </w:pPr>
      <w:r w:rsidRPr="00CF27EB">
        <w:rPr>
          <w:rFonts w:ascii="Time New Roman" w:eastAsia="黑体" w:hAnsi="Time New Roman" w:hint="eastAsia"/>
        </w:rPr>
        <w:t>32.</w:t>
      </w:r>
      <w:r w:rsidRPr="00CF27EB">
        <w:rPr>
          <w:rFonts w:ascii="Time New Roman" w:eastAsia="黑体" w:hAnsi="Time New Roman" w:hint="eastAsia"/>
        </w:rPr>
        <w:tab/>
      </w:r>
      <w:r w:rsidRPr="00CF27EB">
        <w:rPr>
          <w:rFonts w:ascii="Time New Roman" w:eastAsia="黑体" w:hAnsi="Time New Roman" w:hint="eastAsia"/>
        </w:rPr>
        <w:t>缔约国应采取实际步骤，包括通过立法措施，制止一切环境下的体罚。它应鼓励采用非暴力形式的纪律措施来替代体罚，并应开展宣传运动，提高人们对体罚会造成有害影响的认识。</w:t>
      </w:r>
      <w:r w:rsidRPr="00CF27EB">
        <w:rPr>
          <w:rFonts w:ascii="Time New Roman" w:eastAsia="黑体" w:hAnsi="Time New Roman" w:hint="eastAsia"/>
        </w:rPr>
        <w:t xml:space="preserve"> </w:t>
      </w:r>
    </w:p>
    <w:p w:rsidR="00584036" w:rsidRDefault="00584036" w:rsidP="008A565C">
      <w:pPr>
        <w:pStyle w:val="H23GC"/>
        <w:rPr>
          <w:rFonts w:hint="eastAsia"/>
        </w:rPr>
      </w:pPr>
      <w:r>
        <w:rPr>
          <w:rFonts w:hint="eastAsia"/>
        </w:rPr>
        <w:tab/>
      </w:r>
      <w:r>
        <w:rPr>
          <w:rFonts w:hint="eastAsia"/>
        </w:rPr>
        <w:tab/>
      </w:r>
      <w:r>
        <w:rPr>
          <w:rFonts w:hint="eastAsia"/>
        </w:rPr>
        <w:t>警方羁押和基本法律保障</w:t>
      </w:r>
    </w:p>
    <w:p w:rsidR="00584036" w:rsidRDefault="00584036" w:rsidP="00CF27EB">
      <w:pPr>
        <w:pStyle w:val="SingleTxtGC"/>
        <w:rPr>
          <w:rFonts w:hint="eastAsia"/>
        </w:rPr>
      </w:pPr>
      <w:r>
        <w:rPr>
          <w:rFonts w:hint="eastAsia"/>
        </w:rPr>
        <w:t>33.</w:t>
      </w:r>
      <w:r>
        <w:rPr>
          <w:rFonts w:hint="eastAsia"/>
        </w:rPr>
        <w:tab/>
      </w:r>
      <w:r>
        <w:rPr>
          <w:rFonts w:hint="eastAsia"/>
        </w:rPr>
        <w:t>委员会仍感关切的是：</w:t>
      </w:r>
      <w:r>
        <w:rPr>
          <w:rFonts w:hint="eastAsia"/>
        </w:rPr>
        <w:t xml:space="preserve">(a) </w:t>
      </w:r>
      <w:r>
        <w:rPr>
          <w:rFonts w:hint="eastAsia"/>
        </w:rPr>
        <w:t>警方羁押可长达</w:t>
      </w:r>
      <w:r>
        <w:rPr>
          <w:rFonts w:hint="eastAsia"/>
        </w:rPr>
        <w:t>12</w:t>
      </w:r>
      <w:r>
        <w:rPr>
          <w:rFonts w:hint="eastAsia"/>
        </w:rPr>
        <w:t>天，而所依据的标准未经法律充分界定；和</w:t>
      </w:r>
      <w:r>
        <w:rPr>
          <w:rFonts w:hint="eastAsia"/>
        </w:rPr>
        <w:t xml:space="preserve">(b) </w:t>
      </w:r>
      <w:r>
        <w:rPr>
          <w:rFonts w:hint="eastAsia"/>
        </w:rPr>
        <w:t>据报告，被羁押者有时难以获得法律服务。委员会还关切的是，据报告，且经代表团证实，申诉人若对负责调查的员警的业务经费</w:t>
      </w:r>
      <w:proofErr w:type="gramStart"/>
      <w:r>
        <w:rPr>
          <w:rFonts w:hint="eastAsia"/>
        </w:rPr>
        <w:t>作出</w:t>
      </w:r>
      <w:proofErr w:type="gramEnd"/>
      <w:r>
        <w:rPr>
          <w:rFonts w:hint="eastAsia"/>
        </w:rPr>
        <w:t>贡</w:t>
      </w:r>
      <w:r w:rsidRPr="00CF27EB">
        <w:rPr>
          <w:rFonts w:hint="eastAsia"/>
          <w:spacing w:val="4"/>
        </w:rPr>
        <w:t>献，即可加快调查速度，而这破坏了获得公共服务的平等性</w:t>
      </w:r>
      <w:r w:rsidRPr="00CF27EB">
        <w:rPr>
          <w:rFonts w:hint="eastAsia"/>
          <w:spacing w:val="4"/>
        </w:rPr>
        <w:t>(</w:t>
      </w:r>
      <w:r w:rsidRPr="00CF27EB">
        <w:rPr>
          <w:rFonts w:hint="eastAsia"/>
          <w:spacing w:val="4"/>
        </w:rPr>
        <w:t>第九、第十四和第</w:t>
      </w:r>
      <w:r>
        <w:rPr>
          <w:rFonts w:hint="eastAsia"/>
        </w:rPr>
        <w:t>二十六条</w:t>
      </w:r>
      <w:r>
        <w:rPr>
          <w:rFonts w:hint="eastAsia"/>
        </w:rPr>
        <w:t>)</w:t>
      </w:r>
      <w:r>
        <w:rPr>
          <w:rFonts w:hint="eastAsia"/>
        </w:rPr>
        <w:t>。</w:t>
      </w:r>
    </w:p>
    <w:p w:rsidR="00584036" w:rsidRPr="00CF27EB" w:rsidRDefault="00584036" w:rsidP="00CF27EB">
      <w:pPr>
        <w:pStyle w:val="SingleTxtGC"/>
        <w:rPr>
          <w:rFonts w:ascii="Time New Roman" w:eastAsia="黑体" w:hAnsi="Time New Roman" w:hint="eastAsia"/>
        </w:rPr>
      </w:pPr>
      <w:r w:rsidRPr="00CF27EB">
        <w:rPr>
          <w:rFonts w:ascii="Time New Roman" w:eastAsia="黑体" w:hAnsi="Time New Roman" w:hint="eastAsia"/>
        </w:rPr>
        <w:t>34.</w:t>
      </w:r>
      <w:r w:rsidRPr="00CF27EB">
        <w:rPr>
          <w:rFonts w:ascii="Time New Roman" w:eastAsia="黑体" w:hAnsi="Time New Roman" w:hint="eastAsia"/>
        </w:rPr>
        <w:tab/>
      </w:r>
      <w:r w:rsidRPr="00CF27EB">
        <w:rPr>
          <w:rFonts w:ascii="Time New Roman" w:eastAsia="黑体" w:hAnsi="Time New Roman" w:hint="eastAsia"/>
        </w:rPr>
        <w:t>缔约国应：</w:t>
      </w:r>
      <w:r w:rsidRPr="00CF27EB">
        <w:rPr>
          <w:rFonts w:ascii="Time New Roman" w:eastAsia="黑体" w:hAnsi="Time New Roman" w:hint="eastAsia"/>
        </w:rPr>
        <w:t xml:space="preserve">(a) </w:t>
      </w:r>
      <w:r w:rsidRPr="00CF27EB">
        <w:rPr>
          <w:rFonts w:ascii="Time New Roman" w:eastAsia="黑体" w:hAnsi="Time New Roman" w:hint="eastAsia"/>
        </w:rPr>
        <w:t>审查其法律，确保警方延长羁押所依据的标准有明确</w:t>
      </w:r>
      <w:proofErr w:type="gramStart"/>
      <w:r w:rsidRPr="00CF27EB">
        <w:rPr>
          <w:rFonts w:ascii="Time New Roman" w:eastAsia="黑体" w:hAnsi="Time New Roman" w:hint="eastAsia"/>
        </w:rPr>
        <w:t>界定且</w:t>
      </w:r>
      <w:proofErr w:type="gramEnd"/>
      <w:r w:rsidRPr="00CF27EB">
        <w:rPr>
          <w:rFonts w:ascii="Time New Roman" w:eastAsia="黑体" w:hAnsi="Time New Roman" w:hint="eastAsia"/>
        </w:rPr>
        <w:t>符合委员会关于人身自由和安全的第</w:t>
      </w:r>
      <w:r w:rsidRPr="00CF27EB">
        <w:rPr>
          <w:rFonts w:ascii="Time New Roman" w:eastAsia="黑体" w:hAnsi="Time New Roman" w:hint="eastAsia"/>
        </w:rPr>
        <w:t>35</w:t>
      </w:r>
      <w:r w:rsidRPr="00CF27EB">
        <w:rPr>
          <w:rFonts w:ascii="Time New Roman" w:eastAsia="黑体" w:hAnsi="Time New Roman" w:hint="eastAsia"/>
        </w:rPr>
        <w:t>号一般性意见</w:t>
      </w:r>
      <w:r w:rsidRPr="00CF27EB">
        <w:rPr>
          <w:rFonts w:ascii="Time New Roman" w:eastAsia="黑体" w:hAnsi="Time New Roman" w:hint="eastAsia"/>
        </w:rPr>
        <w:t>(2014</w:t>
      </w:r>
      <w:r w:rsidRPr="00CF27EB">
        <w:rPr>
          <w:rFonts w:ascii="Time New Roman" w:eastAsia="黑体" w:hAnsi="Time New Roman" w:hint="eastAsia"/>
        </w:rPr>
        <w:t>年</w:t>
      </w:r>
      <w:r w:rsidRPr="00CF27EB">
        <w:rPr>
          <w:rFonts w:ascii="Time New Roman" w:eastAsia="黑体" w:hAnsi="Time New Roman" w:hint="eastAsia"/>
        </w:rPr>
        <w:t>)</w:t>
      </w:r>
      <w:r w:rsidRPr="00CF27EB">
        <w:rPr>
          <w:rFonts w:ascii="Time New Roman" w:eastAsia="黑体" w:hAnsi="Time New Roman" w:hint="eastAsia"/>
        </w:rPr>
        <w:t>；</w:t>
      </w:r>
      <w:r w:rsidRPr="00CF27EB">
        <w:rPr>
          <w:rFonts w:ascii="Time New Roman" w:eastAsia="黑体" w:hAnsi="Time New Roman" w:hint="eastAsia"/>
        </w:rPr>
        <w:t xml:space="preserve">(b) </w:t>
      </w:r>
      <w:r w:rsidRPr="00CF27EB">
        <w:rPr>
          <w:rFonts w:ascii="Time New Roman" w:eastAsia="黑体" w:hAnsi="Time New Roman" w:hint="eastAsia"/>
        </w:rPr>
        <w:t>确保所有被羁押者能够获得律师服务，包括扩大提供法律援助；和</w:t>
      </w:r>
      <w:r w:rsidRPr="00CF27EB">
        <w:rPr>
          <w:rFonts w:ascii="Time New Roman" w:eastAsia="黑体" w:hAnsi="Time New Roman" w:hint="eastAsia"/>
        </w:rPr>
        <w:t xml:space="preserve">(c) </w:t>
      </w:r>
      <w:r w:rsidRPr="00CF27EB">
        <w:rPr>
          <w:rFonts w:ascii="Time New Roman" w:eastAsia="黑体" w:hAnsi="Time New Roman" w:hint="eastAsia"/>
        </w:rPr>
        <w:t>为公安部编列充分履行其职责所必要的预算，以维护平等原则。</w:t>
      </w:r>
    </w:p>
    <w:p w:rsidR="00584036" w:rsidRDefault="00584036" w:rsidP="008A565C">
      <w:pPr>
        <w:pStyle w:val="H23GC"/>
        <w:rPr>
          <w:rFonts w:hint="eastAsia"/>
        </w:rPr>
      </w:pPr>
      <w:r>
        <w:rPr>
          <w:rFonts w:hint="eastAsia"/>
        </w:rPr>
        <w:tab/>
      </w:r>
      <w:r>
        <w:rPr>
          <w:rFonts w:hint="eastAsia"/>
        </w:rPr>
        <w:tab/>
      </w:r>
      <w:r>
        <w:rPr>
          <w:rFonts w:hint="eastAsia"/>
        </w:rPr>
        <w:t>审前拘留</w:t>
      </w:r>
    </w:p>
    <w:p w:rsidR="00584036" w:rsidRDefault="00584036" w:rsidP="00584036">
      <w:pPr>
        <w:pStyle w:val="SingleTxtGC"/>
        <w:rPr>
          <w:rFonts w:hint="eastAsia"/>
        </w:rPr>
      </w:pPr>
      <w:r>
        <w:rPr>
          <w:rFonts w:hint="eastAsia"/>
        </w:rPr>
        <w:t>35.</w:t>
      </w:r>
      <w:r>
        <w:rPr>
          <w:rFonts w:hint="eastAsia"/>
        </w:rPr>
        <w:tab/>
      </w:r>
      <w:r>
        <w:rPr>
          <w:rFonts w:hint="eastAsia"/>
        </w:rPr>
        <w:t>委员会仍感关切的是，尽管</w:t>
      </w:r>
      <w:r>
        <w:rPr>
          <w:rFonts w:hint="eastAsia"/>
        </w:rPr>
        <w:t>2016</w:t>
      </w:r>
      <w:r>
        <w:rPr>
          <w:rFonts w:hint="eastAsia"/>
        </w:rPr>
        <w:t>年对《刑事诉讼法》作了修正，许多人的审前拘留</w:t>
      </w:r>
      <w:proofErr w:type="gramStart"/>
      <w:r>
        <w:rPr>
          <w:rFonts w:hint="eastAsia"/>
        </w:rPr>
        <w:t>期仍然</w:t>
      </w:r>
      <w:proofErr w:type="gramEnd"/>
      <w:r>
        <w:rPr>
          <w:rFonts w:hint="eastAsia"/>
        </w:rPr>
        <w:t>过长且无正当理由</w:t>
      </w:r>
      <w:r>
        <w:rPr>
          <w:rFonts w:hint="eastAsia"/>
        </w:rPr>
        <w:t>(</w:t>
      </w:r>
      <w:r>
        <w:rPr>
          <w:rFonts w:hint="eastAsia"/>
        </w:rPr>
        <w:t>第七和第九条</w:t>
      </w:r>
      <w:r>
        <w:rPr>
          <w:rFonts w:hint="eastAsia"/>
        </w:rPr>
        <w:t>)</w:t>
      </w:r>
      <w:r>
        <w:rPr>
          <w:rFonts w:hint="eastAsia"/>
        </w:rPr>
        <w:t>。</w:t>
      </w:r>
    </w:p>
    <w:p w:rsidR="00584036" w:rsidRPr="002A1506" w:rsidRDefault="00584036" w:rsidP="002A1506">
      <w:pPr>
        <w:pStyle w:val="SingleTxtGC"/>
        <w:rPr>
          <w:rFonts w:ascii="Time New Roman" w:eastAsia="黑体" w:hAnsi="Time New Roman" w:hint="eastAsia"/>
        </w:rPr>
      </w:pPr>
      <w:r w:rsidRPr="002A1506">
        <w:rPr>
          <w:rFonts w:ascii="Time New Roman" w:eastAsia="黑体" w:hAnsi="Time New Roman" w:hint="eastAsia"/>
        </w:rPr>
        <w:t>36.</w:t>
      </w:r>
      <w:r w:rsidRPr="002A1506">
        <w:rPr>
          <w:rFonts w:ascii="Time New Roman" w:eastAsia="黑体" w:hAnsi="Time New Roman" w:hint="eastAsia"/>
        </w:rPr>
        <w:tab/>
      </w:r>
      <w:r w:rsidRPr="002A1506">
        <w:rPr>
          <w:rFonts w:ascii="Time New Roman" w:eastAsia="黑体" w:hAnsi="Time New Roman" w:hint="eastAsia"/>
        </w:rPr>
        <w:t>缔约国应：</w:t>
      </w:r>
      <w:r w:rsidRPr="002A1506">
        <w:rPr>
          <w:rFonts w:ascii="Time New Roman" w:eastAsia="黑体" w:hAnsi="Time New Roman" w:hint="eastAsia"/>
        </w:rPr>
        <w:t xml:space="preserve">(a) </w:t>
      </w:r>
      <w:r w:rsidRPr="002A1506">
        <w:rPr>
          <w:rFonts w:ascii="Time New Roman" w:eastAsia="黑体" w:hAnsi="Time New Roman" w:hint="eastAsia"/>
        </w:rPr>
        <w:t>采取必要步骤，确保审前拘留不致过长；</w:t>
      </w:r>
      <w:r w:rsidRPr="002A1506">
        <w:rPr>
          <w:rFonts w:ascii="Time New Roman" w:eastAsia="黑体" w:hAnsi="Time New Roman" w:hint="eastAsia"/>
        </w:rPr>
        <w:t xml:space="preserve">(b) </w:t>
      </w:r>
      <w:r w:rsidRPr="002A1506">
        <w:rPr>
          <w:rFonts w:ascii="Time New Roman" w:eastAsia="黑体" w:hAnsi="Time New Roman" w:hint="eastAsia"/>
        </w:rPr>
        <w:t>采取步骤，查明非法拘留情事，从而纠正错被审前拘留的人的处境；和</w:t>
      </w:r>
      <w:r w:rsidRPr="002A1506">
        <w:rPr>
          <w:rFonts w:ascii="Time New Roman" w:eastAsia="黑体" w:hAnsi="Time New Roman" w:hint="eastAsia"/>
        </w:rPr>
        <w:t xml:space="preserve">(c) </w:t>
      </w:r>
      <w:r w:rsidRPr="002A1506">
        <w:rPr>
          <w:rFonts w:ascii="Time New Roman" w:eastAsia="黑体" w:hAnsi="Time New Roman" w:hint="eastAsia"/>
        </w:rPr>
        <w:t>确保错被审前拘留的人获得适当赔偿。</w:t>
      </w:r>
    </w:p>
    <w:p w:rsidR="00584036" w:rsidRDefault="00584036" w:rsidP="008A565C">
      <w:pPr>
        <w:pStyle w:val="H23GC"/>
        <w:rPr>
          <w:rFonts w:hint="eastAsia"/>
        </w:rPr>
      </w:pPr>
      <w:r>
        <w:rPr>
          <w:rFonts w:hint="eastAsia"/>
        </w:rPr>
        <w:tab/>
      </w:r>
      <w:r>
        <w:rPr>
          <w:rFonts w:hint="eastAsia"/>
        </w:rPr>
        <w:tab/>
      </w:r>
      <w:r>
        <w:rPr>
          <w:rFonts w:hint="eastAsia"/>
        </w:rPr>
        <w:t>监狱条件</w:t>
      </w:r>
    </w:p>
    <w:p w:rsidR="00584036" w:rsidRDefault="00584036" w:rsidP="002A1506">
      <w:pPr>
        <w:pStyle w:val="SingleTxtGC"/>
        <w:rPr>
          <w:rFonts w:hint="eastAsia"/>
        </w:rPr>
      </w:pPr>
      <w:r>
        <w:rPr>
          <w:rFonts w:hint="eastAsia"/>
        </w:rPr>
        <w:t>37.</w:t>
      </w:r>
      <w:r>
        <w:rPr>
          <w:rFonts w:hint="eastAsia"/>
        </w:rPr>
        <w:tab/>
      </w:r>
      <w:r>
        <w:rPr>
          <w:rFonts w:hint="eastAsia"/>
        </w:rPr>
        <w:t>委员会欢迎开放拘留场所的努力，但仍关切：</w:t>
      </w:r>
      <w:r>
        <w:rPr>
          <w:rFonts w:hint="eastAsia"/>
        </w:rPr>
        <w:t xml:space="preserve">(a) </w:t>
      </w:r>
      <w:r>
        <w:rPr>
          <w:rFonts w:hint="eastAsia"/>
        </w:rPr>
        <w:t>监狱过于拥挤的情况过于严重，一个原因是审前拘留的人为数众多；</w:t>
      </w:r>
      <w:r>
        <w:rPr>
          <w:rFonts w:hint="eastAsia"/>
        </w:rPr>
        <w:t xml:space="preserve">(b) </w:t>
      </w:r>
      <w:r>
        <w:rPr>
          <w:rFonts w:hint="eastAsia"/>
        </w:rPr>
        <w:t>卫生条件差，而且很难获得医疗服务；</w:t>
      </w:r>
      <w:r>
        <w:rPr>
          <w:rFonts w:hint="eastAsia"/>
        </w:rPr>
        <w:t xml:space="preserve">(c) </w:t>
      </w:r>
      <w:r>
        <w:rPr>
          <w:rFonts w:hint="eastAsia"/>
        </w:rPr>
        <w:t>囚犯营养不良的情况过于严重，导致多人死亡；和</w:t>
      </w:r>
      <w:r>
        <w:rPr>
          <w:rFonts w:hint="eastAsia"/>
        </w:rPr>
        <w:t xml:space="preserve">(d) </w:t>
      </w:r>
      <w:r>
        <w:rPr>
          <w:rFonts w:hint="eastAsia"/>
        </w:rPr>
        <w:t>成年人与未成年人以及被审前拘留者与被定罪的犯人没有分开关押</w:t>
      </w:r>
      <w:r>
        <w:rPr>
          <w:rFonts w:hint="eastAsia"/>
        </w:rPr>
        <w:t>(</w:t>
      </w:r>
      <w:r>
        <w:rPr>
          <w:rFonts w:hint="eastAsia"/>
        </w:rPr>
        <w:t>第六、第七和第十条</w:t>
      </w:r>
      <w:r>
        <w:rPr>
          <w:rFonts w:hint="eastAsia"/>
        </w:rPr>
        <w:t>)</w:t>
      </w:r>
      <w:r>
        <w:rPr>
          <w:rFonts w:hint="eastAsia"/>
        </w:rPr>
        <w:t>。</w:t>
      </w:r>
    </w:p>
    <w:p w:rsidR="00584036" w:rsidRPr="002A1506" w:rsidRDefault="00584036" w:rsidP="002A1506">
      <w:pPr>
        <w:pStyle w:val="SingleTxtGC"/>
        <w:rPr>
          <w:rFonts w:ascii="Time New Roman" w:eastAsia="黑体" w:hAnsi="Time New Roman" w:hint="eastAsia"/>
        </w:rPr>
      </w:pPr>
      <w:r w:rsidRPr="002A1506">
        <w:rPr>
          <w:rFonts w:ascii="Time New Roman" w:eastAsia="黑体" w:hAnsi="Time New Roman" w:hint="eastAsia"/>
        </w:rPr>
        <w:t>38.</w:t>
      </w:r>
      <w:r w:rsidRPr="002A1506">
        <w:rPr>
          <w:rFonts w:ascii="Time New Roman" w:eastAsia="黑体" w:hAnsi="Time New Roman" w:hint="eastAsia"/>
        </w:rPr>
        <w:tab/>
      </w:r>
      <w:r w:rsidRPr="002A1506">
        <w:rPr>
          <w:rFonts w:ascii="Time New Roman" w:eastAsia="黑体" w:hAnsi="Time New Roman" w:hint="eastAsia"/>
        </w:rPr>
        <w:t>缔约国应：</w:t>
      </w:r>
      <w:r w:rsidRPr="002A1506">
        <w:rPr>
          <w:rFonts w:ascii="Time New Roman" w:eastAsia="黑体" w:hAnsi="Time New Roman" w:hint="eastAsia"/>
        </w:rPr>
        <w:t xml:space="preserve">(a) </w:t>
      </w:r>
      <w:r w:rsidRPr="002A1506">
        <w:rPr>
          <w:rFonts w:ascii="Time New Roman" w:eastAsia="黑体" w:hAnsi="Time New Roman" w:hint="eastAsia"/>
        </w:rPr>
        <w:t>加倍努力改进被拘留者的生活条件和待遇，包括提供食物和医疗；</w:t>
      </w:r>
      <w:r w:rsidRPr="002A1506">
        <w:rPr>
          <w:rFonts w:ascii="Time New Roman" w:eastAsia="黑体" w:hAnsi="Time New Roman" w:hint="eastAsia"/>
        </w:rPr>
        <w:t xml:space="preserve">(b) </w:t>
      </w:r>
      <w:r w:rsidRPr="002A1506">
        <w:rPr>
          <w:rFonts w:ascii="Time New Roman" w:eastAsia="黑体" w:hAnsi="Time New Roman" w:hint="eastAsia"/>
        </w:rPr>
        <w:t>继续采取措施，按照《囚犯待遇最低限度标准规则》</w:t>
      </w:r>
      <w:r w:rsidRPr="002A1506">
        <w:rPr>
          <w:rFonts w:ascii="Time New Roman" w:eastAsia="黑体" w:hAnsi="Time New Roman" w:hint="eastAsia"/>
        </w:rPr>
        <w:t>(</w:t>
      </w:r>
      <w:r w:rsidRPr="002A1506">
        <w:rPr>
          <w:rFonts w:ascii="Time New Roman" w:eastAsia="黑体" w:hAnsi="Time New Roman" w:hint="eastAsia"/>
        </w:rPr>
        <w:t>《纳尔逊·曼德拉规则》</w:t>
      </w:r>
      <w:r w:rsidRPr="002A1506">
        <w:rPr>
          <w:rFonts w:ascii="Time New Roman" w:eastAsia="黑体" w:hAnsi="Time New Roman" w:hint="eastAsia"/>
        </w:rPr>
        <w:t>)</w:t>
      </w:r>
      <w:r w:rsidRPr="002A1506">
        <w:rPr>
          <w:rFonts w:ascii="Time New Roman" w:eastAsia="黑体" w:hAnsi="Time New Roman" w:hint="eastAsia"/>
        </w:rPr>
        <w:t>，解决监狱过挤问题；</w:t>
      </w:r>
      <w:r w:rsidRPr="002A1506">
        <w:rPr>
          <w:rFonts w:ascii="Time New Roman" w:eastAsia="黑体" w:hAnsi="Time New Roman" w:hint="eastAsia"/>
        </w:rPr>
        <w:t xml:space="preserve">(c) </w:t>
      </w:r>
      <w:r w:rsidRPr="002A1506">
        <w:rPr>
          <w:rFonts w:ascii="Time New Roman" w:eastAsia="黑体" w:hAnsi="Time New Roman" w:hint="eastAsia"/>
        </w:rPr>
        <w:t>确保审前拘留时间不超过法定期限，并采取有别于关押的有效处罚政策；和</w:t>
      </w:r>
      <w:r w:rsidRPr="002A1506">
        <w:rPr>
          <w:rFonts w:ascii="Time New Roman" w:eastAsia="黑体" w:hAnsi="Time New Roman" w:hint="eastAsia"/>
        </w:rPr>
        <w:t xml:space="preserve">(d) </w:t>
      </w:r>
      <w:r w:rsidRPr="002A1506">
        <w:rPr>
          <w:rFonts w:ascii="Time New Roman" w:eastAsia="黑体" w:hAnsi="Time New Roman" w:hint="eastAsia"/>
        </w:rPr>
        <w:t>采取必要步骤，按被拘留者年龄和关押类别分开关押。</w:t>
      </w:r>
    </w:p>
    <w:p w:rsidR="00584036" w:rsidRDefault="00584036" w:rsidP="008A565C">
      <w:pPr>
        <w:pStyle w:val="H23GC"/>
        <w:rPr>
          <w:rFonts w:hint="eastAsia"/>
        </w:rPr>
      </w:pPr>
      <w:r>
        <w:rPr>
          <w:rFonts w:hint="eastAsia"/>
        </w:rPr>
        <w:tab/>
      </w:r>
      <w:r>
        <w:rPr>
          <w:rFonts w:hint="eastAsia"/>
        </w:rPr>
        <w:tab/>
      </w:r>
      <w:r>
        <w:rPr>
          <w:rFonts w:hint="eastAsia"/>
        </w:rPr>
        <w:t>人口贩运</w:t>
      </w:r>
      <w:r>
        <w:rPr>
          <w:rFonts w:hint="eastAsia"/>
        </w:rPr>
        <w:t xml:space="preserve"> </w:t>
      </w:r>
    </w:p>
    <w:p w:rsidR="00584036" w:rsidRDefault="00584036" w:rsidP="002A1506">
      <w:pPr>
        <w:pStyle w:val="SingleTxtGC"/>
        <w:rPr>
          <w:rFonts w:hint="eastAsia"/>
        </w:rPr>
      </w:pPr>
      <w:r>
        <w:rPr>
          <w:rFonts w:hint="eastAsia"/>
        </w:rPr>
        <w:t>39.</w:t>
      </w:r>
      <w:r>
        <w:rPr>
          <w:rFonts w:hint="eastAsia"/>
        </w:rPr>
        <w:tab/>
      </w:r>
      <w:r>
        <w:rPr>
          <w:rFonts w:hint="eastAsia"/>
        </w:rPr>
        <w:t>委员会注意到缔约国在这方面做了很大努力，但仍感关切的是：</w:t>
      </w:r>
      <w:r>
        <w:rPr>
          <w:rFonts w:hint="eastAsia"/>
        </w:rPr>
        <w:t xml:space="preserve">(a) </w:t>
      </w:r>
      <w:r>
        <w:rPr>
          <w:rFonts w:hint="eastAsia"/>
        </w:rPr>
        <w:t>人口贩运很猖獗，特别是贩运妇女和儿童，包括为了经济剥削和性剥削目的进行贩运；和</w:t>
      </w:r>
      <w:r>
        <w:rPr>
          <w:rFonts w:hint="eastAsia"/>
        </w:rPr>
        <w:t xml:space="preserve">(b) </w:t>
      </w:r>
      <w:r>
        <w:rPr>
          <w:rFonts w:hint="eastAsia"/>
        </w:rPr>
        <w:t>据报告，马达加斯加移</w:t>
      </w:r>
      <w:proofErr w:type="gramStart"/>
      <w:r>
        <w:rPr>
          <w:rFonts w:hint="eastAsia"/>
        </w:rPr>
        <w:t>徙工</w:t>
      </w:r>
      <w:proofErr w:type="gramEnd"/>
      <w:r>
        <w:rPr>
          <w:rFonts w:hint="eastAsia"/>
        </w:rPr>
        <w:t>人遭受剥削，特别是在北非和中东</w:t>
      </w:r>
      <w:r>
        <w:rPr>
          <w:rFonts w:hint="eastAsia"/>
        </w:rPr>
        <w:t>(</w:t>
      </w:r>
      <w:r>
        <w:rPr>
          <w:rFonts w:hint="eastAsia"/>
        </w:rPr>
        <w:t>第七、第八和第二十四条</w:t>
      </w:r>
      <w:r>
        <w:rPr>
          <w:rFonts w:hint="eastAsia"/>
        </w:rPr>
        <w:t>)</w:t>
      </w:r>
      <w:r>
        <w:rPr>
          <w:rFonts w:hint="eastAsia"/>
        </w:rPr>
        <w:t>。</w:t>
      </w:r>
    </w:p>
    <w:p w:rsidR="00584036" w:rsidRPr="002A1506" w:rsidRDefault="00584036" w:rsidP="00913327">
      <w:pPr>
        <w:pStyle w:val="SingleTxtGC"/>
        <w:rPr>
          <w:rFonts w:ascii="Time New Roman" w:eastAsia="黑体" w:hAnsi="Time New Roman" w:hint="eastAsia"/>
        </w:rPr>
      </w:pPr>
      <w:r w:rsidRPr="002A1506">
        <w:rPr>
          <w:rFonts w:ascii="Time New Roman" w:eastAsia="黑体" w:hAnsi="Time New Roman" w:hint="eastAsia"/>
        </w:rPr>
        <w:lastRenderedPageBreak/>
        <w:t>40.</w:t>
      </w:r>
      <w:r w:rsidRPr="002A1506">
        <w:rPr>
          <w:rFonts w:ascii="Time New Roman" w:eastAsia="黑体" w:hAnsi="Time New Roman" w:hint="eastAsia"/>
        </w:rPr>
        <w:tab/>
      </w:r>
      <w:r w:rsidRPr="002A1506">
        <w:rPr>
          <w:rFonts w:ascii="Time New Roman" w:eastAsia="黑体" w:hAnsi="Time New Roman" w:hint="eastAsia"/>
        </w:rPr>
        <w:t>缔约国应：</w:t>
      </w:r>
      <w:r w:rsidRPr="002A1506">
        <w:rPr>
          <w:rFonts w:ascii="Time New Roman" w:eastAsia="黑体" w:hAnsi="Time New Roman" w:hint="eastAsia"/>
        </w:rPr>
        <w:t xml:space="preserve">(a) </w:t>
      </w:r>
      <w:r w:rsidRPr="002A1506">
        <w:rPr>
          <w:rFonts w:ascii="Time New Roman" w:eastAsia="黑体" w:hAnsi="Time New Roman" w:hint="eastAsia"/>
        </w:rPr>
        <w:t>严格执行</w:t>
      </w:r>
      <w:r w:rsidRPr="002A1506">
        <w:rPr>
          <w:rFonts w:ascii="Time New Roman" w:eastAsia="黑体" w:hAnsi="Time New Roman" w:hint="eastAsia"/>
        </w:rPr>
        <w:t>2015</w:t>
      </w:r>
      <w:r w:rsidRPr="002A1506">
        <w:rPr>
          <w:rFonts w:ascii="Time New Roman" w:eastAsia="黑体" w:hAnsi="Time New Roman" w:hint="eastAsia"/>
        </w:rPr>
        <w:t>年</w:t>
      </w:r>
      <w:r w:rsidRPr="002A1506">
        <w:rPr>
          <w:rFonts w:ascii="Time New Roman" w:eastAsia="黑体" w:hAnsi="Time New Roman" w:hint="eastAsia"/>
        </w:rPr>
        <w:t>1</w:t>
      </w:r>
      <w:r w:rsidRPr="002A1506">
        <w:rPr>
          <w:rFonts w:ascii="Time New Roman" w:eastAsia="黑体" w:hAnsi="Time New Roman" w:hint="eastAsia"/>
        </w:rPr>
        <w:t>月</w:t>
      </w:r>
      <w:r w:rsidRPr="002A1506">
        <w:rPr>
          <w:rFonts w:ascii="Time New Roman" w:eastAsia="黑体" w:hAnsi="Time New Roman" w:hint="eastAsia"/>
        </w:rPr>
        <w:t>20</w:t>
      </w:r>
      <w:r w:rsidRPr="002A1506">
        <w:rPr>
          <w:rFonts w:ascii="Time New Roman" w:eastAsia="黑体" w:hAnsi="Time New Roman" w:hint="eastAsia"/>
        </w:rPr>
        <w:t>日第</w:t>
      </w:r>
      <w:r w:rsidRPr="002A1506">
        <w:rPr>
          <w:rFonts w:ascii="Time New Roman" w:eastAsia="黑体" w:hAnsi="Time New Roman" w:hint="eastAsia"/>
        </w:rPr>
        <w:t>2014-040</w:t>
      </w:r>
      <w:r w:rsidRPr="002A1506">
        <w:rPr>
          <w:rFonts w:ascii="Time New Roman" w:eastAsia="黑体" w:hAnsi="Time New Roman" w:hint="eastAsia"/>
        </w:rPr>
        <w:t>号《反贩运法》的规定；</w:t>
      </w:r>
      <w:r w:rsidRPr="002A1506">
        <w:rPr>
          <w:rFonts w:ascii="Time New Roman" w:eastAsia="黑体" w:hAnsi="Time New Roman" w:hint="eastAsia"/>
        </w:rPr>
        <w:t xml:space="preserve">(b) </w:t>
      </w:r>
      <w:r w:rsidRPr="002A1506">
        <w:rPr>
          <w:rFonts w:ascii="Time New Roman" w:eastAsia="黑体" w:hAnsi="Time New Roman" w:hint="eastAsia"/>
        </w:rPr>
        <w:t>为国家打击贩运办公室划拨必要的预算，使其能够履行职责，并加强监督机制；</w:t>
      </w:r>
      <w:r w:rsidRPr="002A1506">
        <w:rPr>
          <w:rFonts w:ascii="Time New Roman" w:eastAsia="黑体" w:hAnsi="Time New Roman" w:hint="eastAsia"/>
        </w:rPr>
        <w:t xml:space="preserve">(c) </w:t>
      </w:r>
      <w:r w:rsidRPr="002A1506">
        <w:rPr>
          <w:rFonts w:ascii="Time New Roman" w:eastAsia="黑体" w:hAnsi="Time New Roman" w:hint="eastAsia"/>
        </w:rPr>
        <w:t>确保对涉嫌贩运人口的案件进行彻底调查和起诉责任人，并对被定罪者判处适当刑罚；和</w:t>
      </w:r>
      <w:r w:rsidRPr="002A1506">
        <w:rPr>
          <w:rFonts w:ascii="Time New Roman" w:eastAsia="黑体" w:hAnsi="Time New Roman" w:hint="eastAsia"/>
        </w:rPr>
        <w:t xml:space="preserve">(d) </w:t>
      </w:r>
      <w:r w:rsidRPr="002A1506">
        <w:rPr>
          <w:rFonts w:ascii="Time New Roman" w:eastAsia="黑体" w:hAnsi="Time New Roman" w:hint="eastAsia"/>
        </w:rPr>
        <w:t>确保马达加斯加移</w:t>
      </w:r>
      <w:proofErr w:type="gramStart"/>
      <w:r w:rsidRPr="002A1506">
        <w:rPr>
          <w:rFonts w:ascii="Time New Roman" w:eastAsia="黑体" w:hAnsi="Time New Roman" w:hint="eastAsia"/>
        </w:rPr>
        <w:t>徙工</w:t>
      </w:r>
      <w:proofErr w:type="gramEnd"/>
      <w:r w:rsidRPr="002A1506">
        <w:rPr>
          <w:rFonts w:ascii="Time New Roman" w:eastAsia="黑体" w:hAnsi="Time New Roman" w:hint="eastAsia"/>
        </w:rPr>
        <w:t>人被适当告知其权利，并加大对安置机构的监管力度，以确保没有任何马达加斯加工人在国外遭受剥削。</w:t>
      </w:r>
      <w:r w:rsidRPr="002A1506">
        <w:rPr>
          <w:rFonts w:ascii="Time New Roman" w:eastAsia="黑体" w:hAnsi="Time New Roman" w:hint="eastAsia"/>
        </w:rPr>
        <w:t xml:space="preserve"> </w:t>
      </w:r>
    </w:p>
    <w:p w:rsidR="00584036" w:rsidRDefault="00584036" w:rsidP="00584036">
      <w:pPr>
        <w:pStyle w:val="H23GC"/>
        <w:rPr>
          <w:rFonts w:hint="eastAsia"/>
        </w:rPr>
      </w:pPr>
      <w:r>
        <w:rPr>
          <w:rFonts w:hint="eastAsia"/>
        </w:rPr>
        <w:tab/>
      </w:r>
      <w:r>
        <w:rPr>
          <w:rFonts w:hint="eastAsia"/>
        </w:rPr>
        <w:tab/>
      </w:r>
      <w:r>
        <w:rPr>
          <w:rFonts w:hint="eastAsia"/>
        </w:rPr>
        <w:t>童工</w:t>
      </w:r>
      <w:r>
        <w:rPr>
          <w:rFonts w:hint="eastAsia"/>
        </w:rPr>
        <w:t xml:space="preserve"> </w:t>
      </w:r>
    </w:p>
    <w:p w:rsidR="00584036" w:rsidRDefault="00584036" w:rsidP="00584036">
      <w:pPr>
        <w:pStyle w:val="SingleTxtGC"/>
        <w:rPr>
          <w:rFonts w:hint="eastAsia"/>
        </w:rPr>
      </w:pPr>
      <w:r>
        <w:rPr>
          <w:rFonts w:hint="eastAsia"/>
        </w:rPr>
        <w:t>41.</w:t>
      </w:r>
      <w:r>
        <w:rPr>
          <w:rFonts w:hint="eastAsia"/>
        </w:rPr>
        <w:tab/>
      </w:r>
      <w:r>
        <w:rPr>
          <w:rFonts w:hint="eastAsia"/>
        </w:rPr>
        <w:t>委员会欢迎通过了关于最恶劣童工形式的法律和制定了国家取缔童工行动计划，但仍感关切的是，据报告，有儿童</w:t>
      </w:r>
      <w:proofErr w:type="gramStart"/>
      <w:r>
        <w:rPr>
          <w:rFonts w:hint="eastAsia"/>
        </w:rPr>
        <w:t>从事家</w:t>
      </w:r>
      <w:proofErr w:type="gramEnd"/>
      <w:r>
        <w:rPr>
          <w:rFonts w:hint="eastAsia"/>
        </w:rPr>
        <w:t>佣工作、农业工作、采矿和采石工作，以及遭到商业性剥削</w:t>
      </w:r>
      <w:r>
        <w:rPr>
          <w:rFonts w:hint="eastAsia"/>
        </w:rPr>
        <w:t>(</w:t>
      </w:r>
      <w:r>
        <w:rPr>
          <w:rFonts w:hint="eastAsia"/>
        </w:rPr>
        <w:t>第七、第八和第二十四条</w:t>
      </w:r>
      <w:r>
        <w:rPr>
          <w:rFonts w:hint="eastAsia"/>
        </w:rPr>
        <w:t>)</w:t>
      </w:r>
      <w:r>
        <w:rPr>
          <w:rFonts w:hint="eastAsia"/>
        </w:rPr>
        <w:t>。</w:t>
      </w:r>
    </w:p>
    <w:p w:rsidR="00584036" w:rsidRPr="00913327" w:rsidRDefault="00584036" w:rsidP="00584036">
      <w:pPr>
        <w:pStyle w:val="SingleTxtGC"/>
        <w:rPr>
          <w:rFonts w:ascii="Time New Roman" w:eastAsia="黑体" w:hAnsi="Time New Roman" w:hint="eastAsia"/>
        </w:rPr>
      </w:pPr>
      <w:r w:rsidRPr="00913327">
        <w:rPr>
          <w:rFonts w:ascii="Time New Roman" w:eastAsia="黑体" w:hAnsi="Time New Roman" w:hint="eastAsia"/>
        </w:rPr>
        <w:t>42.</w:t>
      </w:r>
      <w:r w:rsidRPr="00913327">
        <w:rPr>
          <w:rFonts w:ascii="Time New Roman" w:eastAsia="黑体" w:hAnsi="Time New Roman" w:hint="eastAsia"/>
        </w:rPr>
        <w:tab/>
      </w:r>
      <w:r w:rsidRPr="00913327">
        <w:rPr>
          <w:rFonts w:ascii="Time New Roman" w:eastAsia="黑体" w:hAnsi="Time New Roman" w:hint="eastAsia"/>
        </w:rPr>
        <w:t>缔约国应确保：</w:t>
      </w:r>
      <w:r w:rsidRPr="00913327">
        <w:rPr>
          <w:rFonts w:ascii="Time New Roman" w:eastAsia="黑体" w:hAnsi="Time New Roman" w:hint="eastAsia"/>
        </w:rPr>
        <w:t>(a)</w:t>
      </w:r>
      <w:r w:rsidRPr="00913327">
        <w:rPr>
          <w:rFonts w:ascii="Time New Roman" w:eastAsia="黑体" w:hAnsi="Time New Roman"/>
        </w:rPr>
        <w:t xml:space="preserve"> </w:t>
      </w:r>
      <w:r w:rsidRPr="00913327">
        <w:rPr>
          <w:rFonts w:ascii="Time New Roman" w:eastAsia="黑体" w:hAnsi="Time New Roman" w:hint="eastAsia"/>
        </w:rPr>
        <w:t>制定法律，禁止和界定童工；</w:t>
      </w:r>
      <w:r w:rsidRPr="00913327">
        <w:rPr>
          <w:rFonts w:ascii="Time New Roman" w:eastAsia="黑体" w:hAnsi="Time New Roman" w:hint="eastAsia"/>
        </w:rPr>
        <w:t>(b)</w:t>
      </w:r>
      <w:r w:rsidRPr="00913327">
        <w:rPr>
          <w:rFonts w:ascii="Time New Roman" w:eastAsia="黑体" w:hAnsi="Time New Roman"/>
        </w:rPr>
        <w:t xml:space="preserve"> </w:t>
      </w:r>
      <w:r w:rsidRPr="00913327">
        <w:rPr>
          <w:rFonts w:ascii="Time New Roman" w:eastAsia="黑体" w:hAnsi="Time New Roman" w:hint="eastAsia"/>
        </w:rPr>
        <w:t>为国家取缔童工行动计划的实施拨给充足的资源；</w:t>
      </w:r>
      <w:r w:rsidRPr="00913327">
        <w:rPr>
          <w:rFonts w:ascii="Time New Roman" w:eastAsia="黑体" w:hAnsi="Time New Roman" w:hint="eastAsia"/>
        </w:rPr>
        <w:t>(c)</w:t>
      </w:r>
      <w:r w:rsidRPr="00913327">
        <w:rPr>
          <w:rFonts w:ascii="Time New Roman" w:eastAsia="黑体" w:hAnsi="Time New Roman"/>
        </w:rPr>
        <w:t xml:space="preserve"> </w:t>
      </w:r>
      <w:r w:rsidRPr="00913327">
        <w:rPr>
          <w:rFonts w:ascii="Time New Roman" w:eastAsia="黑体" w:hAnsi="Time New Roman" w:hint="eastAsia"/>
        </w:rPr>
        <w:t>对劳动监察员进行相关培训，并为其提供必要的资源，使其能够在全国各地开展监督活动；</w:t>
      </w:r>
      <w:r w:rsidRPr="00913327">
        <w:rPr>
          <w:rFonts w:ascii="Time New Roman" w:eastAsia="黑体" w:hAnsi="Time New Roman" w:hint="eastAsia"/>
        </w:rPr>
        <w:t>(d)</w:t>
      </w:r>
      <w:r w:rsidRPr="00913327">
        <w:rPr>
          <w:rFonts w:ascii="Time New Roman" w:eastAsia="黑体" w:hAnsi="Time New Roman"/>
        </w:rPr>
        <w:t xml:space="preserve"> </w:t>
      </w:r>
      <w:r w:rsidRPr="00913327">
        <w:rPr>
          <w:rFonts w:ascii="Time New Roman" w:eastAsia="黑体" w:hAnsi="Time New Roman" w:hint="eastAsia"/>
        </w:rPr>
        <w:t>对涉嫌使用童工的案件进行彻底调查和起诉责任人，并对被定罪者判处适当刑罚；和</w:t>
      </w:r>
      <w:r w:rsidRPr="00913327">
        <w:rPr>
          <w:rFonts w:ascii="Time New Roman" w:eastAsia="黑体" w:hAnsi="Time New Roman" w:hint="eastAsia"/>
        </w:rPr>
        <w:t>(e)</w:t>
      </w:r>
      <w:r w:rsidRPr="00913327">
        <w:rPr>
          <w:rFonts w:ascii="Time New Roman" w:eastAsia="黑体" w:hAnsi="Time New Roman"/>
        </w:rPr>
        <w:t xml:space="preserve"> </w:t>
      </w:r>
      <w:r w:rsidRPr="00913327">
        <w:rPr>
          <w:rFonts w:ascii="Time New Roman" w:eastAsia="黑体" w:hAnsi="Time New Roman" w:hint="eastAsia"/>
        </w:rPr>
        <w:t>为受害儿童提供康复措施。</w:t>
      </w:r>
    </w:p>
    <w:p w:rsidR="00584036" w:rsidRDefault="00584036" w:rsidP="00584036">
      <w:pPr>
        <w:pStyle w:val="H23GC"/>
        <w:rPr>
          <w:rFonts w:hint="eastAsia"/>
        </w:rPr>
      </w:pPr>
      <w:r>
        <w:rPr>
          <w:rFonts w:hint="eastAsia"/>
        </w:rPr>
        <w:tab/>
      </w:r>
      <w:r>
        <w:rPr>
          <w:rFonts w:hint="eastAsia"/>
        </w:rPr>
        <w:tab/>
      </w:r>
      <w:r>
        <w:rPr>
          <w:rFonts w:hint="eastAsia"/>
        </w:rPr>
        <w:t>难民和寻求庇护者</w:t>
      </w:r>
    </w:p>
    <w:p w:rsidR="00584036" w:rsidRDefault="00584036" w:rsidP="00584036">
      <w:pPr>
        <w:pStyle w:val="SingleTxtGC"/>
        <w:rPr>
          <w:rFonts w:hint="eastAsia"/>
        </w:rPr>
      </w:pPr>
      <w:r>
        <w:rPr>
          <w:rFonts w:hint="eastAsia"/>
        </w:rPr>
        <w:t>43.</w:t>
      </w:r>
      <w:r>
        <w:rPr>
          <w:rFonts w:hint="eastAsia"/>
        </w:rPr>
        <w:tab/>
      </w:r>
      <w:r>
        <w:rPr>
          <w:rFonts w:hint="eastAsia"/>
        </w:rPr>
        <w:t>委员会注意到马达加斯加境内的难民和寻求庇护者为数极少，但仍感到遗憾的是，缔约国尚未制定关于难民身份鉴定的统一法律框架或着手建立处理难民和无国籍人士事务的办事处</w:t>
      </w:r>
      <w:r>
        <w:rPr>
          <w:rFonts w:hint="eastAsia"/>
        </w:rPr>
        <w:t>(</w:t>
      </w:r>
      <w:r>
        <w:rPr>
          <w:rFonts w:hint="eastAsia"/>
        </w:rPr>
        <w:t>第十三条</w:t>
      </w:r>
      <w:r>
        <w:rPr>
          <w:rFonts w:hint="eastAsia"/>
        </w:rPr>
        <w:t>)</w:t>
      </w:r>
      <w:r>
        <w:rPr>
          <w:rFonts w:hint="eastAsia"/>
        </w:rPr>
        <w:t>。</w:t>
      </w:r>
    </w:p>
    <w:p w:rsidR="00584036" w:rsidRPr="00DC0DA1" w:rsidRDefault="00584036" w:rsidP="00913327">
      <w:pPr>
        <w:pStyle w:val="SingleTxtGC"/>
        <w:rPr>
          <w:rFonts w:ascii="Time New Roman" w:eastAsia="黑体" w:hAnsi="Time New Roman" w:hint="eastAsia"/>
        </w:rPr>
      </w:pPr>
      <w:r w:rsidRPr="00DC0DA1">
        <w:rPr>
          <w:rFonts w:ascii="Time New Roman" w:eastAsia="黑体" w:hAnsi="Time New Roman" w:hint="eastAsia"/>
        </w:rPr>
        <w:t>44.</w:t>
      </w:r>
      <w:r w:rsidRPr="00DC0DA1">
        <w:rPr>
          <w:rFonts w:ascii="Time New Roman" w:eastAsia="黑体" w:hAnsi="Time New Roman" w:hint="eastAsia"/>
        </w:rPr>
        <w:tab/>
      </w:r>
      <w:r w:rsidRPr="00DC0DA1">
        <w:rPr>
          <w:rFonts w:ascii="Time New Roman" w:eastAsia="黑体" w:hAnsi="Time New Roman" w:hint="eastAsia"/>
        </w:rPr>
        <w:t>缔约国应：</w:t>
      </w:r>
      <w:r w:rsidRPr="00DC0DA1">
        <w:rPr>
          <w:rFonts w:ascii="Time New Roman" w:eastAsia="黑体" w:hAnsi="Time New Roman" w:hint="eastAsia"/>
        </w:rPr>
        <w:t xml:space="preserve">(a) </w:t>
      </w:r>
      <w:r w:rsidRPr="00DC0DA1">
        <w:rPr>
          <w:rFonts w:ascii="Time New Roman" w:eastAsia="黑体" w:hAnsi="Time New Roman" w:hint="eastAsia"/>
        </w:rPr>
        <w:t>修正</w:t>
      </w:r>
      <w:r w:rsidRPr="00DC0DA1">
        <w:rPr>
          <w:rFonts w:ascii="Time New Roman" w:eastAsia="黑体" w:hAnsi="Time New Roman" w:hint="eastAsia"/>
        </w:rPr>
        <w:t>1994</w:t>
      </w:r>
      <w:r w:rsidRPr="00DC0DA1">
        <w:rPr>
          <w:rFonts w:ascii="Time New Roman" w:eastAsia="黑体" w:hAnsi="Time New Roman" w:hint="eastAsia"/>
        </w:rPr>
        <w:t>年</w:t>
      </w:r>
      <w:r w:rsidRPr="00DC0DA1">
        <w:rPr>
          <w:rFonts w:ascii="Time New Roman" w:eastAsia="黑体" w:hAnsi="Time New Roman" w:hint="eastAsia"/>
        </w:rPr>
        <w:t>10</w:t>
      </w:r>
      <w:r w:rsidRPr="00DC0DA1">
        <w:rPr>
          <w:rFonts w:ascii="Time New Roman" w:eastAsia="黑体" w:hAnsi="Time New Roman" w:hint="eastAsia"/>
        </w:rPr>
        <w:t>月</w:t>
      </w:r>
      <w:r w:rsidRPr="00DC0DA1">
        <w:rPr>
          <w:rFonts w:ascii="Time New Roman" w:eastAsia="黑体" w:hAnsi="Time New Roman" w:hint="eastAsia"/>
        </w:rPr>
        <w:t>11</w:t>
      </w:r>
      <w:r w:rsidRPr="00DC0DA1">
        <w:rPr>
          <w:rFonts w:ascii="Time New Roman" w:eastAsia="黑体" w:hAnsi="Time New Roman" w:hint="eastAsia"/>
        </w:rPr>
        <w:t>日关于适用</w:t>
      </w:r>
      <w:r w:rsidRPr="00DC0DA1">
        <w:rPr>
          <w:rFonts w:ascii="Time New Roman" w:eastAsia="黑体" w:hAnsi="Time New Roman" w:hint="eastAsia"/>
        </w:rPr>
        <w:t>1962</w:t>
      </w:r>
      <w:r w:rsidRPr="00DC0DA1">
        <w:rPr>
          <w:rFonts w:ascii="Time New Roman" w:eastAsia="黑体" w:hAnsi="Time New Roman" w:hint="eastAsia"/>
        </w:rPr>
        <w:t>年</w:t>
      </w:r>
      <w:r w:rsidRPr="00DC0DA1">
        <w:rPr>
          <w:rFonts w:ascii="Time New Roman" w:eastAsia="黑体" w:hAnsi="Time New Roman" w:hint="eastAsia"/>
        </w:rPr>
        <w:t>6</w:t>
      </w:r>
      <w:r w:rsidRPr="00DC0DA1">
        <w:rPr>
          <w:rFonts w:ascii="Time New Roman" w:eastAsia="黑体" w:hAnsi="Time New Roman" w:hint="eastAsia"/>
        </w:rPr>
        <w:t>月</w:t>
      </w:r>
      <w:r w:rsidRPr="00DC0DA1">
        <w:rPr>
          <w:rFonts w:ascii="Time New Roman" w:eastAsia="黑体" w:hAnsi="Time New Roman" w:hint="eastAsia"/>
        </w:rPr>
        <w:t>6</w:t>
      </w:r>
      <w:r w:rsidRPr="00DC0DA1">
        <w:rPr>
          <w:rFonts w:ascii="Time New Roman" w:eastAsia="黑体" w:hAnsi="Time New Roman" w:hint="eastAsia"/>
        </w:rPr>
        <w:t>日第</w:t>
      </w:r>
      <w:r w:rsidRPr="00DC0DA1">
        <w:rPr>
          <w:rFonts w:ascii="Time New Roman" w:eastAsia="黑体" w:hAnsi="Time New Roman" w:hint="eastAsia"/>
        </w:rPr>
        <w:t>62-006</w:t>
      </w:r>
      <w:r w:rsidRPr="00DC0DA1">
        <w:rPr>
          <w:rFonts w:ascii="Time New Roman" w:eastAsia="黑体" w:hAnsi="Time New Roman" w:hint="eastAsia"/>
        </w:rPr>
        <w:t>号《移民组织和管制法》的第</w:t>
      </w:r>
      <w:r w:rsidRPr="00DC0DA1">
        <w:rPr>
          <w:rFonts w:ascii="Time New Roman" w:eastAsia="黑体" w:hAnsi="Time New Roman" w:hint="eastAsia"/>
        </w:rPr>
        <w:t>94-652</w:t>
      </w:r>
      <w:r w:rsidRPr="00DC0DA1">
        <w:rPr>
          <w:rFonts w:ascii="Time New Roman" w:eastAsia="黑体" w:hAnsi="Time New Roman" w:hint="eastAsia"/>
        </w:rPr>
        <w:t>号法令，以确保能够通过公正和妥善的程序来鉴定寻求庇护者的难民身份；和</w:t>
      </w:r>
      <w:r w:rsidRPr="00DC0DA1">
        <w:rPr>
          <w:rFonts w:ascii="Time New Roman" w:eastAsia="黑体" w:hAnsi="Time New Roman" w:hint="eastAsia"/>
        </w:rPr>
        <w:t xml:space="preserve">(b) </w:t>
      </w:r>
      <w:r w:rsidRPr="00DC0DA1">
        <w:rPr>
          <w:rFonts w:ascii="Time New Roman" w:eastAsia="黑体" w:hAnsi="Time New Roman" w:hint="eastAsia"/>
        </w:rPr>
        <w:t>考虑批准《关于难民地位的议定书》。</w:t>
      </w:r>
    </w:p>
    <w:p w:rsidR="00584036" w:rsidRDefault="00584036" w:rsidP="008A565C">
      <w:pPr>
        <w:pStyle w:val="H23GC"/>
        <w:rPr>
          <w:rFonts w:hint="eastAsia"/>
        </w:rPr>
      </w:pPr>
      <w:r>
        <w:rPr>
          <w:rFonts w:hint="eastAsia"/>
        </w:rPr>
        <w:tab/>
      </w:r>
      <w:r>
        <w:rPr>
          <w:rFonts w:hint="eastAsia"/>
        </w:rPr>
        <w:tab/>
      </w:r>
      <w:r>
        <w:rPr>
          <w:rFonts w:hint="eastAsia"/>
        </w:rPr>
        <w:t>司法和传统司法</w:t>
      </w:r>
      <w:r>
        <w:rPr>
          <w:rFonts w:hint="eastAsia"/>
        </w:rPr>
        <w:t>(</w:t>
      </w:r>
      <w:proofErr w:type="spellStart"/>
      <w:r>
        <w:rPr>
          <w:rFonts w:hint="eastAsia"/>
        </w:rPr>
        <w:t>dina</w:t>
      </w:r>
      <w:proofErr w:type="spellEnd"/>
      <w:r>
        <w:rPr>
          <w:rFonts w:hint="eastAsia"/>
        </w:rPr>
        <w:t>)</w:t>
      </w:r>
    </w:p>
    <w:p w:rsidR="00584036" w:rsidRDefault="00584036" w:rsidP="00DC0DA1">
      <w:pPr>
        <w:pStyle w:val="SingleTxtGC"/>
        <w:rPr>
          <w:rFonts w:hint="eastAsia"/>
        </w:rPr>
      </w:pPr>
      <w:r>
        <w:rPr>
          <w:rFonts w:hint="eastAsia"/>
        </w:rPr>
        <w:t>45.</w:t>
      </w:r>
      <w:r>
        <w:rPr>
          <w:rFonts w:hint="eastAsia"/>
        </w:rPr>
        <w:tab/>
      </w:r>
      <w:r>
        <w:rPr>
          <w:rFonts w:hint="eastAsia"/>
        </w:rPr>
        <w:t>委员会仍感关切的是：</w:t>
      </w:r>
      <w:r>
        <w:rPr>
          <w:rFonts w:hint="eastAsia"/>
        </w:rPr>
        <w:t xml:space="preserve">(a) </w:t>
      </w:r>
      <w:r>
        <w:rPr>
          <w:rFonts w:hint="eastAsia"/>
        </w:rPr>
        <w:t>据报告，政府当局经常介入司法问题；</w:t>
      </w:r>
      <w:r>
        <w:rPr>
          <w:rFonts w:hint="eastAsia"/>
        </w:rPr>
        <w:t xml:space="preserve">(b) </w:t>
      </w:r>
      <w:r>
        <w:rPr>
          <w:rFonts w:hint="eastAsia"/>
        </w:rPr>
        <w:t>尽管高级司法委员会的选任委员在该委员会占多数，但总统和司法部长分别担任委员会的主席和副主席，这可被视为违反委员会的独立性；和</w:t>
      </w:r>
      <w:r>
        <w:rPr>
          <w:rFonts w:hint="eastAsia"/>
        </w:rPr>
        <w:t xml:space="preserve">(c) </w:t>
      </w:r>
      <w:r>
        <w:rPr>
          <w:rFonts w:hint="eastAsia"/>
        </w:rPr>
        <w:t>高级委员会处理的案件为数很少。委员会还感到关切的是：</w:t>
      </w:r>
      <w:r>
        <w:rPr>
          <w:rFonts w:hint="eastAsia"/>
        </w:rPr>
        <w:t xml:space="preserve">(a) </w:t>
      </w:r>
      <w:r>
        <w:rPr>
          <w:rFonts w:hint="eastAsia"/>
        </w:rPr>
        <w:t>司法的过程延宕不决；</w:t>
      </w:r>
      <w:r>
        <w:rPr>
          <w:rFonts w:hint="eastAsia"/>
        </w:rPr>
        <w:t xml:space="preserve">(b) </w:t>
      </w:r>
      <w:r>
        <w:rPr>
          <w:rFonts w:hint="eastAsia"/>
        </w:rPr>
        <w:t>缔约国全境司法覆盖的范围有限；和</w:t>
      </w:r>
      <w:r>
        <w:rPr>
          <w:rFonts w:hint="eastAsia"/>
        </w:rPr>
        <w:t xml:space="preserve">(c) </w:t>
      </w:r>
      <w:r>
        <w:rPr>
          <w:rFonts w:hint="eastAsia"/>
        </w:rPr>
        <w:t>诉讼费用高昂，迫使许多人诉诸传统司法制度。在这方面，委员会关注的是，据报告，传统法庭的案件审理会逾越其管辖范围，而它只能审理民事案件</w:t>
      </w:r>
      <w:r>
        <w:rPr>
          <w:rFonts w:hint="eastAsia"/>
        </w:rPr>
        <w:t>(</w:t>
      </w:r>
      <w:r>
        <w:rPr>
          <w:rFonts w:hint="eastAsia"/>
        </w:rPr>
        <w:t>第十四条</w:t>
      </w:r>
      <w:r>
        <w:rPr>
          <w:rFonts w:hint="eastAsia"/>
        </w:rPr>
        <w:t>)</w:t>
      </w:r>
      <w:r>
        <w:rPr>
          <w:rFonts w:hint="eastAsia"/>
        </w:rPr>
        <w:t>。</w:t>
      </w:r>
    </w:p>
    <w:p w:rsidR="00584036" w:rsidRPr="00CA464C" w:rsidRDefault="00584036" w:rsidP="00CA464C">
      <w:pPr>
        <w:pStyle w:val="SingleTxtGC"/>
        <w:rPr>
          <w:rFonts w:ascii="Time New Roman" w:eastAsia="黑体" w:hAnsi="Time New Roman" w:hint="eastAsia"/>
        </w:rPr>
      </w:pPr>
      <w:r w:rsidRPr="00CA464C">
        <w:rPr>
          <w:rFonts w:ascii="Time New Roman" w:eastAsia="黑体" w:hAnsi="Time New Roman" w:hint="eastAsia"/>
        </w:rPr>
        <w:t>46.</w:t>
      </w:r>
      <w:r w:rsidRPr="00CA464C">
        <w:rPr>
          <w:rFonts w:ascii="Time New Roman" w:eastAsia="黑体" w:hAnsi="Time New Roman" w:hint="eastAsia"/>
        </w:rPr>
        <w:tab/>
      </w:r>
      <w:r w:rsidRPr="00CA464C">
        <w:rPr>
          <w:rFonts w:ascii="Time New Roman" w:eastAsia="黑体" w:hAnsi="Time New Roman" w:hint="eastAsia"/>
        </w:rPr>
        <w:t>缔约国应：</w:t>
      </w:r>
      <w:r w:rsidRPr="00CA464C">
        <w:rPr>
          <w:rFonts w:ascii="Time New Roman" w:eastAsia="黑体" w:hAnsi="Time New Roman" w:hint="eastAsia"/>
        </w:rPr>
        <w:t xml:space="preserve">(a) </w:t>
      </w:r>
      <w:r w:rsidRPr="00CA464C">
        <w:rPr>
          <w:rFonts w:ascii="Time New Roman" w:eastAsia="黑体" w:hAnsi="Time New Roman" w:hint="eastAsia"/>
        </w:rPr>
        <w:t>确保司法不受任何政治干预，并继续致力于建立一个方便有效的司法制度；</w:t>
      </w:r>
      <w:r w:rsidRPr="00CA464C">
        <w:rPr>
          <w:rFonts w:ascii="Time New Roman" w:eastAsia="黑体" w:hAnsi="Time New Roman" w:hint="eastAsia"/>
        </w:rPr>
        <w:t xml:space="preserve">(b) </w:t>
      </w:r>
      <w:r w:rsidRPr="00CA464C">
        <w:rPr>
          <w:rFonts w:ascii="Time New Roman" w:eastAsia="黑体" w:hAnsi="Time New Roman" w:hint="eastAsia"/>
        </w:rPr>
        <w:t>为该司法制度提供额外的人力和财政资源，确保其涵盖范围更为广泛和有效，并提供优质的法律援助；和</w:t>
      </w:r>
      <w:r w:rsidRPr="00CA464C">
        <w:rPr>
          <w:rFonts w:ascii="Time New Roman" w:eastAsia="黑体" w:hAnsi="Time New Roman" w:hint="eastAsia"/>
        </w:rPr>
        <w:t xml:space="preserve">(c) </w:t>
      </w:r>
      <w:r w:rsidRPr="00CA464C">
        <w:rPr>
          <w:rFonts w:ascii="Time New Roman" w:eastAsia="黑体" w:hAnsi="Time New Roman" w:hint="eastAsia"/>
        </w:rPr>
        <w:t>确保传统法庭只审理民事案件，并力求防止有违《公约》的传统法庭裁决付诸执行。</w:t>
      </w:r>
    </w:p>
    <w:p w:rsidR="00584036" w:rsidRDefault="00584036" w:rsidP="008A565C">
      <w:pPr>
        <w:pStyle w:val="H23GC"/>
        <w:rPr>
          <w:rFonts w:hint="eastAsia"/>
        </w:rPr>
      </w:pPr>
      <w:r>
        <w:rPr>
          <w:rFonts w:hint="eastAsia"/>
        </w:rPr>
        <w:tab/>
      </w:r>
      <w:r>
        <w:rPr>
          <w:rFonts w:hint="eastAsia"/>
        </w:rPr>
        <w:tab/>
      </w:r>
      <w:r>
        <w:rPr>
          <w:rFonts w:hint="eastAsia"/>
        </w:rPr>
        <w:t>出生登记和法律面前人格得到承认的权利</w:t>
      </w:r>
      <w:r>
        <w:rPr>
          <w:rFonts w:hint="eastAsia"/>
        </w:rPr>
        <w:t xml:space="preserve"> </w:t>
      </w:r>
    </w:p>
    <w:p w:rsidR="00584036" w:rsidRDefault="00584036" w:rsidP="00584036">
      <w:pPr>
        <w:pStyle w:val="SingleTxtGC"/>
        <w:rPr>
          <w:rFonts w:hint="eastAsia"/>
        </w:rPr>
      </w:pPr>
      <w:r>
        <w:rPr>
          <w:rFonts w:hint="eastAsia"/>
        </w:rPr>
        <w:t>47.</w:t>
      </w:r>
      <w:r>
        <w:rPr>
          <w:rFonts w:hint="eastAsia"/>
        </w:rPr>
        <w:tab/>
      </w:r>
      <w:r>
        <w:rPr>
          <w:rFonts w:hint="eastAsia"/>
        </w:rPr>
        <w:t>尽管缔约国作了很大努力，委员会仍感关切的是，据报告，仍有大量儿童未</w:t>
      </w:r>
      <w:proofErr w:type="gramStart"/>
      <w:r>
        <w:rPr>
          <w:rFonts w:hint="eastAsia"/>
        </w:rPr>
        <w:t>作出</w:t>
      </w:r>
      <w:proofErr w:type="gramEnd"/>
      <w:r>
        <w:rPr>
          <w:rFonts w:hint="eastAsia"/>
        </w:rPr>
        <w:t>生登记，特别是在农村地区。它还感到关切的是，由于国籍规定的限制性很强，出生于马达加斯加的一些人和儿童依然无国籍</w:t>
      </w:r>
      <w:r>
        <w:rPr>
          <w:rFonts w:hint="eastAsia"/>
        </w:rPr>
        <w:t>(</w:t>
      </w:r>
      <w:r>
        <w:rPr>
          <w:rFonts w:hint="eastAsia"/>
        </w:rPr>
        <w:t>第七、第十三、第十六和第二十四条</w:t>
      </w:r>
      <w:r>
        <w:rPr>
          <w:rFonts w:hint="eastAsia"/>
        </w:rPr>
        <w:t>)</w:t>
      </w:r>
      <w:r>
        <w:rPr>
          <w:rFonts w:hint="eastAsia"/>
        </w:rPr>
        <w:t>。</w:t>
      </w:r>
    </w:p>
    <w:p w:rsidR="00584036" w:rsidRPr="00261D33" w:rsidRDefault="00584036" w:rsidP="00CA464C">
      <w:pPr>
        <w:pStyle w:val="SingleTxtGC"/>
        <w:rPr>
          <w:rFonts w:ascii="Time New Roman" w:eastAsia="黑体" w:hAnsi="Time New Roman" w:hint="eastAsia"/>
        </w:rPr>
      </w:pPr>
      <w:r w:rsidRPr="00261D33">
        <w:rPr>
          <w:rFonts w:ascii="Time New Roman" w:eastAsia="黑体" w:hAnsi="Time New Roman" w:hint="eastAsia"/>
        </w:rPr>
        <w:lastRenderedPageBreak/>
        <w:t>48.</w:t>
      </w:r>
      <w:r w:rsidRPr="00261D33">
        <w:rPr>
          <w:rFonts w:ascii="Time New Roman" w:eastAsia="黑体" w:hAnsi="Time New Roman" w:hint="eastAsia"/>
        </w:rPr>
        <w:tab/>
      </w:r>
      <w:r w:rsidRPr="00261D33">
        <w:rPr>
          <w:rFonts w:ascii="Time New Roman" w:eastAsia="黑体" w:hAnsi="Time New Roman" w:hint="eastAsia"/>
        </w:rPr>
        <w:t>缔约国应：</w:t>
      </w:r>
      <w:r w:rsidRPr="00261D33">
        <w:rPr>
          <w:rFonts w:ascii="Time New Roman" w:eastAsia="黑体" w:hAnsi="Time New Roman" w:hint="eastAsia"/>
        </w:rPr>
        <w:t xml:space="preserve">(a) </w:t>
      </w:r>
      <w:r w:rsidRPr="00261D33">
        <w:rPr>
          <w:rFonts w:ascii="Time New Roman" w:eastAsia="黑体" w:hAnsi="Time New Roman" w:hint="eastAsia"/>
        </w:rPr>
        <w:t>继续采取步骤，加快对尚未登记的儿童进行登记；</w:t>
      </w:r>
      <w:r w:rsidRPr="00261D33">
        <w:rPr>
          <w:rFonts w:ascii="Time New Roman" w:eastAsia="黑体" w:hAnsi="Time New Roman" w:hint="eastAsia"/>
        </w:rPr>
        <w:t xml:space="preserve">(b) </w:t>
      </w:r>
      <w:r w:rsidRPr="00261D33">
        <w:rPr>
          <w:rFonts w:ascii="Time New Roman" w:eastAsia="黑体" w:hAnsi="Time New Roman" w:hint="eastAsia"/>
        </w:rPr>
        <w:t>继续开展宣传，提高公众和家庭对出生登记的认识；和</w:t>
      </w:r>
      <w:r w:rsidRPr="00261D33">
        <w:rPr>
          <w:rFonts w:ascii="Time New Roman" w:eastAsia="黑体" w:hAnsi="Time New Roman" w:hint="eastAsia"/>
        </w:rPr>
        <w:t xml:space="preserve">(c) </w:t>
      </w:r>
      <w:r w:rsidRPr="00261D33">
        <w:rPr>
          <w:rFonts w:ascii="Time New Roman" w:eastAsia="黑体" w:hAnsi="Time New Roman" w:hint="eastAsia"/>
        </w:rPr>
        <w:t>确保其关于国籍的法律和规章涵盖无国籍问题的方方面面。</w:t>
      </w:r>
    </w:p>
    <w:p w:rsidR="00584036" w:rsidRDefault="00584036" w:rsidP="008A565C">
      <w:pPr>
        <w:pStyle w:val="H23GC"/>
        <w:rPr>
          <w:rFonts w:hint="eastAsia"/>
        </w:rPr>
      </w:pPr>
      <w:r>
        <w:rPr>
          <w:rFonts w:hint="eastAsia"/>
        </w:rPr>
        <w:tab/>
      </w:r>
      <w:r>
        <w:rPr>
          <w:rFonts w:hint="eastAsia"/>
        </w:rPr>
        <w:tab/>
      </w:r>
      <w:r>
        <w:rPr>
          <w:rFonts w:hint="eastAsia"/>
        </w:rPr>
        <w:t>言论自由</w:t>
      </w:r>
    </w:p>
    <w:p w:rsidR="00584036" w:rsidRDefault="00584036" w:rsidP="00261D33">
      <w:pPr>
        <w:pStyle w:val="SingleTxtGC"/>
        <w:rPr>
          <w:rFonts w:hint="eastAsia"/>
        </w:rPr>
      </w:pPr>
      <w:r>
        <w:rPr>
          <w:rFonts w:hint="eastAsia"/>
        </w:rPr>
        <w:t>49.</w:t>
      </w:r>
      <w:r>
        <w:rPr>
          <w:rFonts w:hint="eastAsia"/>
        </w:rPr>
        <w:tab/>
      </w:r>
      <w:r>
        <w:rPr>
          <w:rFonts w:hint="eastAsia"/>
        </w:rPr>
        <w:t>委员会感到关切的是，据报告，记者、政敌和人权维护者就因为进行活动而受到恐吓、骚扰和恶劣对待。它还感到关切的是：</w:t>
      </w:r>
      <w:r>
        <w:rPr>
          <w:rFonts w:hint="eastAsia"/>
        </w:rPr>
        <w:t xml:space="preserve">(a) </w:t>
      </w:r>
      <w:r>
        <w:rPr>
          <w:rFonts w:hint="eastAsia"/>
        </w:rPr>
        <w:t>异见媒体的频率被干扰，电源被切断；</w:t>
      </w:r>
      <w:r>
        <w:rPr>
          <w:rFonts w:hint="eastAsia"/>
        </w:rPr>
        <w:t>(b) 2016</w:t>
      </w:r>
      <w:r>
        <w:rPr>
          <w:rFonts w:hint="eastAsia"/>
        </w:rPr>
        <w:t>年的《通讯法》对诽谤、侮辱和妨害风化的行为罚款过高，可能导致记者自我审查；和</w:t>
      </w:r>
      <w:r>
        <w:rPr>
          <w:rFonts w:hint="eastAsia"/>
        </w:rPr>
        <w:t xml:space="preserve">(c) </w:t>
      </w:r>
      <w:r>
        <w:rPr>
          <w:rFonts w:hint="eastAsia"/>
        </w:rPr>
        <w:t>第</w:t>
      </w:r>
      <w:r>
        <w:rPr>
          <w:rFonts w:hint="eastAsia"/>
        </w:rPr>
        <w:t>2014-006</w:t>
      </w:r>
      <w:r>
        <w:rPr>
          <w:rFonts w:hint="eastAsia"/>
        </w:rPr>
        <w:t>号《网络犯罪法》规定，网上侮辱或诽谤国家官员应判处监禁且不得缓刑</w:t>
      </w:r>
      <w:r>
        <w:rPr>
          <w:rFonts w:hint="eastAsia"/>
        </w:rPr>
        <w:t>(</w:t>
      </w:r>
      <w:r>
        <w:rPr>
          <w:rFonts w:hint="eastAsia"/>
        </w:rPr>
        <w:t>第七和第十九条</w:t>
      </w:r>
      <w:r>
        <w:rPr>
          <w:rFonts w:hint="eastAsia"/>
        </w:rPr>
        <w:t>)</w:t>
      </w:r>
      <w:r>
        <w:rPr>
          <w:rFonts w:hint="eastAsia"/>
        </w:rPr>
        <w:t>。</w:t>
      </w:r>
    </w:p>
    <w:p w:rsidR="00584036" w:rsidRPr="00261D33" w:rsidRDefault="00584036" w:rsidP="00261D33">
      <w:pPr>
        <w:pStyle w:val="SingleTxtGC"/>
        <w:rPr>
          <w:rFonts w:ascii="Time New Roman" w:eastAsia="黑体" w:hAnsi="Time New Roman" w:hint="eastAsia"/>
        </w:rPr>
      </w:pPr>
      <w:r w:rsidRPr="00261D33">
        <w:rPr>
          <w:rFonts w:ascii="Time New Roman" w:eastAsia="黑体" w:hAnsi="Time New Roman" w:hint="eastAsia"/>
        </w:rPr>
        <w:t>50.</w:t>
      </w:r>
      <w:r w:rsidRPr="00261D33">
        <w:rPr>
          <w:rFonts w:ascii="Time New Roman" w:eastAsia="黑体" w:hAnsi="Time New Roman" w:hint="eastAsia"/>
        </w:rPr>
        <w:tab/>
      </w:r>
      <w:r w:rsidRPr="00261D33">
        <w:rPr>
          <w:rFonts w:ascii="Time New Roman" w:eastAsia="黑体" w:hAnsi="Time New Roman" w:hint="eastAsia"/>
        </w:rPr>
        <w:t>缔约国应：</w:t>
      </w:r>
      <w:r w:rsidRPr="00261D33">
        <w:rPr>
          <w:rFonts w:ascii="Time New Roman" w:eastAsia="黑体" w:hAnsi="Time New Roman" w:hint="eastAsia"/>
        </w:rPr>
        <w:t xml:space="preserve">(a) </w:t>
      </w:r>
      <w:r w:rsidRPr="00261D33">
        <w:rPr>
          <w:rFonts w:ascii="Time New Roman" w:eastAsia="黑体" w:hAnsi="Time New Roman" w:hint="eastAsia"/>
        </w:rPr>
        <w:t>采取必要步骤，确保记者、政敌和人权维护者免遭威胁和恐吓，让他们有必要的自由来开展活动；</w:t>
      </w:r>
      <w:r w:rsidRPr="00261D33">
        <w:rPr>
          <w:rFonts w:ascii="Time New Roman" w:eastAsia="黑体" w:hAnsi="Time New Roman" w:hint="eastAsia"/>
        </w:rPr>
        <w:t xml:space="preserve">(b) </w:t>
      </w:r>
      <w:r w:rsidRPr="00261D33">
        <w:rPr>
          <w:rFonts w:ascii="Time New Roman" w:eastAsia="黑体" w:hAnsi="Time New Roman" w:hint="eastAsia"/>
        </w:rPr>
        <w:t>对骚扰、威胁和恐吓记者、政敌和人权维护者的行为进行调查和起诉，并对责任人予以定罪；和</w:t>
      </w:r>
      <w:r w:rsidRPr="00261D33">
        <w:rPr>
          <w:rFonts w:ascii="Time New Roman" w:eastAsia="黑体" w:hAnsi="Time New Roman" w:hint="eastAsia"/>
        </w:rPr>
        <w:t xml:space="preserve">(c) </w:t>
      </w:r>
      <w:r w:rsidRPr="00261D33">
        <w:rPr>
          <w:rFonts w:ascii="Time New Roman" w:eastAsia="黑体" w:hAnsi="Time New Roman" w:hint="eastAsia"/>
        </w:rPr>
        <w:t>审查其关于报刊和媒体的法律，使其充分符合《公约》第十九条。</w:t>
      </w:r>
    </w:p>
    <w:p w:rsidR="00584036" w:rsidRDefault="00584036" w:rsidP="008A565C">
      <w:pPr>
        <w:pStyle w:val="H23GC"/>
        <w:rPr>
          <w:rFonts w:hint="eastAsia"/>
        </w:rPr>
      </w:pPr>
      <w:r>
        <w:rPr>
          <w:rFonts w:hint="eastAsia"/>
        </w:rPr>
        <w:tab/>
      </w:r>
      <w:r>
        <w:rPr>
          <w:rFonts w:hint="eastAsia"/>
        </w:rPr>
        <w:tab/>
      </w:r>
      <w:r>
        <w:rPr>
          <w:rFonts w:hint="eastAsia"/>
        </w:rPr>
        <w:t>集会自由和结社自由</w:t>
      </w:r>
    </w:p>
    <w:p w:rsidR="00584036" w:rsidRDefault="00584036" w:rsidP="00C24070">
      <w:pPr>
        <w:pStyle w:val="SingleTxtGC"/>
        <w:rPr>
          <w:rFonts w:hint="eastAsia"/>
        </w:rPr>
      </w:pPr>
      <w:r>
        <w:rPr>
          <w:rFonts w:hint="eastAsia"/>
        </w:rPr>
        <w:t>51.</w:t>
      </w:r>
      <w:r>
        <w:rPr>
          <w:rFonts w:hint="eastAsia"/>
        </w:rPr>
        <w:tab/>
      </w:r>
      <w:r>
        <w:rPr>
          <w:rFonts w:hint="eastAsia"/>
        </w:rPr>
        <w:t>委员会感到关切的是，据报告，集会自由和结社自由在缔约国境内受到下列形式的侵犯：</w:t>
      </w:r>
      <w:r>
        <w:rPr>
          <w:rFonts w:hint="eastAsia"/>
        </w:rPr>
        <w:t xml:space="preserve">(a) </w:t>
      </w:r>
      <w:r>
        <w:rPr>
          <w:rFonts w:hint="eastAsia"/>
        </w:rPr>
        <w:t>拒绝发给工会和非政府组织举行公开抗议的许可；和</w:t>
      </w:r>
      <w:r>
        <w:rPr>
          <w:rFonts w:hint="eastAsia"/>
        </w:rPr>
        <w:t xml:space="preserve">(b) </w:t>
      </w:r>
      <w:r>
        <w:rPr>
          <w:rFonts w:hint="eastAsia"/>
        </w:rPr>
        <w:t>限制加入工会。此外，委员会还关切的是，据报告，政敌举行公开抗议的权利被一概剥夺，即使抗议是和平的</w:t>
      </w:r>
      <w:r>
        <w:rPr>
          <w:rFonts w:hint="eastAsia"/>
        </w:rPr>
        <w:t>(</w:t>
      </w:r>
      <w:r>
        <w:rPr>
          <w:rFonts w:hint="eastAsia"/>
        </w:rPr>
        <w:t>第二十一和第二十二条</w:t>
      </w:r>
      <w:r>
        <w:rPr>
          <w:rFonts w:hint="eastAsia"/>
        </w:rPr>
        <w:t>)</w:t>
      </w:r>
      <w:r>
        <w:rPr>
          <w:rFonts w:hint="eastAsia"/>
        </w:rPr>
        <w:t>。</w:t>
      </w:r>
    </w:p>
    <w:p w:rsidR="00584036" w:rsidRPr="00C24070" w:rsidRDefault="00584036" w:rsidP="00584036">
      <w:pPr>
        <w:pStyle w:val="SingleTxtGC"/>
        <w:rPr>
          <w:rFonts w:ascii="Time New Roman" w:eastAsia="黑体" w:hAnsi="Time New Roman" w:hint="eastAsia"/>
        </w:rPr>
      </w:pPr>
      <w:r w:rsidRPr="00C24070">
        <w:rPr>
          <w:rFonts w:ascii="Time New Roman" w:eastAsia="黑体" w:hAnsi="Time New Roman" w:hint="eastAsia"/>
        </w:rPr>
        <w:t>52.</w:t>
      </w:r>
      <w:r w:rsidRPr="00C24070">
        <w:rPr>
          <w:rFonts w:ascii="Time New Roman" w:eastAsia="黑体" w:hAnsi="Time New Roman" w:hint="eastAsia"/>
        </w:rPr>
        <w:tab/>
      </w:r>
      <w:r w:rsidRPr="00C24070">
        <w:rPr>
          <w:rFonts w:ascii="Time New Roman" w:eastAsia="黑体" w:hAnsi="Time New Roman" w:hint="eastAsia"/>
        </w:rPr>
        <w:t>缔约国应采取一切必要步骤，确保所有人和政党能够实际充分享有集会自由和结社自由的权利，并确保对这些权利的行使所施加的限制符合《公约》中订明的严格条件。</w:t>
      </w:r>
    </w:p>
    <w:p w:rsidR="00584036" w:rsidRDefault="00584036" w:rsidP="008A565C">
      <w:pPr>
        <w:pStyle w:val="H23GC"/>
        <w:rPr>
          <w:rFonts w:hint="eastAsia"/>
        </w:rPr>
      </w:pPr>
      <w:r>
        <w:rPr>
          <w:rFonts w:hint="eastAsia"/>
        </w:rPr>
        <w:tab/>
      </w:r>
      <w:r>
        <w:rPr>
          <w:rFonts w:hint="eastAsia"/>
        </w:rPr>
        <w:tab/>
      </w:r>
      <w:r>
        <w:rPr>
          <w:rFonts w:hint="eastAsia"/>
        </w:rPr>
        <w:t>参加选举</w:t>
      </w:r>
    </w:p>
    <w:p w:rsidR="00584036" w:rsidRPr="00C24070" w:rsidRDefault="00584036" w:rsidP="00C24070">
      <w:pPr>
        <w:pStyle w:val="SingleTxtGC"/>
        <w:rPr>
          <w:rFonts w:hint="eastAsia"/>
          <w:spacing w:val="-2"/>
        </w:rPr>
      </w:pPr>
      <w:r>
        <w:rPr>
          <w:rFonts w:hint="eastAsia"/>
        </w:rPr>
        <w:t>53.</w:t>
      </w:r>
      <w:r>
        <w:rPr>
          <w:rFonts w:hint="eastAsia"/>
        </w:rPr>
        <w:tab/>
      </w:r>
      <w:r>
        <w:rPr>
          <w:rFonts w:hint="eastAsia"/>
        </w:rPr>
        <w:t>委员会感到关切的是，民族和解进程的开展发生延误和遇到阻碍，这一进程对于所有政治角色参加即将举行的选举和接受选举结果至为重要。委员会仍感关切的是：</w:t>
      </w:r>
      <w:r>
        <w:rPr>
          <w:rFonts w:hint="eastAsia"/>
        </w:rPr>
        <w:t xml:space="preserve">(a) </w:t>
      </w:r>
      <w:r>
        <w:rPr>
          <w:rFonts w:hint="eastAsia"/>
        </w:rPr>
        <w:t>现有的选区分布图未保证地区平等；</w:t>
      </w:r>
      <w:r>
        <w:rPr>
          <w:rFonts w:hint="eastAsia"/>
        </w:rPr>
        <w:t xml:space="preserve">(b) </w:t>
      </w:r>
      <w:r>
        <w:rPr>
          <w:rFonts w:hint="eastAsia"/>
        </w:rPr>
        <w:t>据报告，独立的国家选举委员会缺乏独立性；</w:t>
      </w:r>
      <w:r>
        <w:rPr>
          <w:rFonts w:hint="eastAsia"/>
        </w:rPr>
        <w:t xml:space="preserve">(c) </w:t>
      </w:r>
      <w:r>
        <w:rPr>
          <w:rFonts w:hint="eastAsia"/>
        </w:rPr>
        <w:t>目前的申诉程序规定的申诉提交期限过短；和</w:t>
      </w:r>
      <w:r>
        <w:rPr>
          <w:rFonts w:hint="eastAsia"/>
        </w:rPr>
        <w:t xml:space="preserve">(d) </w:t>
      </w:r>
      <w:r>
        <w:rPr>
          <w:rFonts w:hint="eastAsia"/>
        </w:rPr>
        <w:t>选举</w:t>
      </w:r>
      <w:r w:rsidRPr="00C24070">
        <w:rPr>
          <w:rFonts w:hint="eastAsia"/>
          <w:spacing w:val="-2"/>
        </w:rPr>
        <w:t>过程的参加率低，妇女和残疾人的参加率尤其低</w:t>
      </w:r>
      <w:r w:rsidRPr="00C24070">
        <w:rPr>
          <w:rFonts w:hint="eastAsia"/>
          <w:spacing w:val="-2"/>
        </w:rPr>
        <w:t>(</w:t>
      </w:r>
      <w:r w:rsidRPr="00C24070">
        <w:rPr>
          <w:rFonts w:hint="eastAsia"/>
          <w:spacing w:val="-2"/>
        </w:rPr>
        <w:t>第三、第二十五和第二十六条</w:t>
      </w:r>
      <w:r w:rsidRPr="00C24070">
        <w:rPr>
          <w:rFonts w:hint="eastAsia"/>
          <w:spacing w:val="-2"/>
        </w:rPr>
        <w:t>)</w:t>
      </w:r>
      <w:r w:rsidRPr="00C24070">
        <w:rPr>
          <w:rFonts w:hint="eastAsia"/>
          <w:spacing w:val="-2"/>
        </w:rPr>
        <w:t>。</w:t>
      </w:r>
    </w:p>
    <w:p w:rsidR="00584036" w:rsidRPr="007A7F4F" w:rsidRDefault="00584036" w:rsidP="007A7F4F">
      <w:pPr>
        <w:pStyle w:val="SingleTxtGC"/>
        <w:rPr>
          <w:rFonts w:ascii="Time New Roman" w:eastAsia="黑体" w:hAnsi="Time New Roman" w:hint="eastAsia"/>
        </w:rPr>
      </w:pPr>
      <w:r w:rsidRPr="007A7F4F">
        <w:rPr>
          <w:rFonts w:ascii="Time New Roman" w:eastAsia="黑体" w:hAnsi="Time New Roman" w:hint="eastAsia"/>
          <w:spacing w:val="4"/>
        </w:rPr>
        <w:t>54.</w:t>
      </w:r>
      <w:r w:rsidRPr="007A7F4F">
        <w:rPr>
          <w:rFonts w:ascii="Time New Roman" w:eastAsia="黑体" w:hAnsi="Time New Roman" w:hint="eastAsia"/>
          <w:spacing w:val="4"/>
        </w:rPr>
        <w:tab/>
      </w:r>
      <w:r w:rsidRPr="007A7F4F">
        <w:rPr>
          <w:rFonts w:ascii="Time New Roman" w:eastAsia="黑体" w:hAnsi="Time New Roman" w:hint="eastAsia"/>
          <w:spacing w:val="4"/>
        </w:rPr>
        <w:t>鼓励缔约国：</w:t>
      </w:r>
      <w:r w:rsidRPr="007A7F4F">
        <w:rPr>
          <w:rFonts w:ascii="Time New Roman" w:eastAsia="黑体" w:hAnsi="Time New Roman" w:hint="eastAsia"/>
          <w:spacing w:val="4"/>
        </w:rPr>
        <w:t xml:space="preserve">(a) </w:t>
      </w:r>
      <w:r w:rsidRPr="007A7F4F">
        <w:rPr>
          <w:rFonts w:ascii="Time New Roman" w:eastAsia="黑体" w:hAnsi="Time New Roman" w:hint="eastAsia"/>
          <w:spacing w:val="4"/>
        </w:rPr>
        <w:t>在下次举行选举的期限前竭尽全力加快民族和解进程；</w:t>
      </w:r>
      <w:r w:rsidRPr="007A7F4F">
        <w:rPr>
          <w:rFonts w:ascii="Time New Roman" w:eastAsia="黑体" w:hAnsi="Time New Roman" w:hint="eastAsia"/>
          <w:spacing w:val="4"/>
        </w:rPr>
        <w:t>(b)</w:t>
      </w:r>
      <w:r w:rsidRPr="007A7F4F">
        <w:rPr>
          <w:rFonts w:ascii="Time New Roman" w:eastAsia="黑体" w:hAnsi="Time New Roman" w:hint="eastAsia"/>
        </w:rPr>
        <w:t xml:space="preserve"> </w:t>
      </w:r>
      <w:r w:rsidRPr="007A7F4F">
        <w:rPr>
          <w:rFonts w:ascii="Time New Roman" w:eastAsia="黑体" w:hAnsi="Time New Roman" w:hint="eastAsia"/>
        </w:rPr>
        <w:t>采取一切必要步骤，确保举行自由和公平的选举；</w:t>
      </w:r>
      <w:r w:rsidRPr="007A7F4F">
        <w:rPr>
          <w:rFonts w:ascii="Time New Roman" w:eastAsia="黑体" w:hAnsi="Time New Roman" w:hint="eastAsia"/>
        </w:rPr>
        <w:t xml:space="preserve">(c) </w:t>
      </w:r>
      <w:r w:rsidRPr="007A7F4F">
        <w:rPr>
          <w:rFonts w:ascii="Time New Roman" w:eastAsia="黑体" w:hAnsi="Time New Roman" w:hint="eastAsia"/>
        </w:rPr>
        <w:t>加强独立的国家选举委员会的独立性，并确保在选举结果有争议时可普遍诉诸申诉程序和动用有效的补救办法；和</w:t>
      </w:r>
      <w:r w:rsidRPr="007A7F4F">
        <w:rPr>
          <w:rFonts w:ascii="Time New Roman" w:eastAsia="黑体" w:hAnsi="Time New Roman" w:hint="eastAsia"/>
        </w:rPr>
        <w:t xml:space="preserve">(d) </w:t>
      </w:r>
      <w:r w:rsidRPr="007A7F4F">
        <w:rPr>
          <w:rFonts w:ascii="Time New Roman" w:eastAsia="黑体" w:hAnsi="Time New Roman" w:hint="eastAsia"/>
        </w:rPr>
        <w:t>促进和确保包括妇女和残疾人在内的所有公民参加选举过程。</w:t>
      </w:r>
    </w:p>
    <w:p w:rsidR="00584036" w:rsidRDefault="00584036" w:rsidP="008A565C">
      <w:pPr>
        <w:pStyle w:val="H1GC"/>
        <w:rPr>
          <w:rFonts w:hint="eastAsia"/>
        </w:rPr>
      </w:pPr>
      <w:r>
        <w:rPr>
          <w:rFonts w:hint="eastAsia"/>
        </w:rPr>
        <w:tab/>
        <w:t>D.</w:t>
      </w:r>
      <w:r>
        <w:rPr>
          <w:rFonts w:hint="eastAsia"/>
        </w:rPr>
        <w:tab/>
      </w:r>
      <w:r>
        <w:rPr>
          <w:rFonts w:hint="eastAsia"/>
        </w:rPr>
        <w:t>传播和后续行动</w:t>
      </w:r>
    </w:p>
    <w:p w:rsidR="00584036" w:rsidRDefault="00584036" w:rsidP="00584036">
      <w:pPr>
        <w:pStyle w:val="SingleTxtGC"/>
        <w:rPr>
          <w:rFonts w:hint="eastAsia"/>
        </w:rPr>
      </w:pPr>
      <w:r>
        <w:rPr>
          <w:rFonts w:hint="eastAsia"/>
        </w:rPr>
        <w:t>55.</w:t>
      </w:r>
      <w:r>
        <w:rPr>
          <w:rFonts w:hint="eastAsia"/>
        </w:rPr>
        <w:tab/>
      </w:r>
      <w:r>
        <w:rPr>
          <w:rFonts w:hint="eastAsia"/>
        </w:rPr>
        <w:t>缔约国应广泛传播《公约》、缔约国的第四次定期报告、对委员会问题清单的书面答复和本结论性意见，以提高司法、立法和行政部门以及在缔约国开展活动的民间社会团体和非政府组织及广大公众对《公约》所载权利的认识。缔约国应确保将报告、书面答复和本结论性意见译成缔约国的官方语言。</w:t>
      </w:r>
    </w:p>
    <w:p w:rsidR="00584036" w:rsidRDefault="00584036" w:rsidP="00584036">
      <w:pPr>
        <w:pStyle w:val="SingleTxtGC"/>
        <w:rPr>
          <w:rFonts w:hint="eastAsia"/>
        </w:rPr>
      </w:pPr>
      <w:r>
        <w:rPr>
          <w:rFonts w:hint="eastAsia"/>
        </w:rPr>
        <w:lastRenderedPageBreak/>
        <w:t>56.</w:t>
      </w:r>
      <w:r>
        <w:rPr>
          <w:rFonts w:hint="eastAsia"/>
        </w:rPr>
        <w:tab/>
      </w:r>
      <w:r>
        <w:rPr>
          <w:rFonts w:hint="eastAsia"/>
        </w:rPr>
        <w:t>根据委员会议事规则第</w:t>
      </w:r>
      <w:r>
        <w:rPr>
          <w:rFonts w:hint="eastAsia"/>
        </w:rPr>
        <w:t>71</w:t>
      </w:r>
      <w:r>
        <w:rPr>
          <w:rFonts w:hint="eastAsia"/>
        </w:rPr>
        <w:t>条第</w:t>
      </w:r>
      <w:r>
        <w:rPr>
          <w:rFonts w:hint="eastAsia"/>
        </w:rPr>
        <w:t>5</w:t>
      </w:r>
      <w:r>
        <w:rPr>
          <w:rFonts w:hint="eastAsia"/>
        </w:rPr>
        <w:t>款，缔约国应在本结论性意见通过后一年内提供资料，说明委员会在上文第</w:t>
      </w:r>
      <w:r>
        <w:rPr>
          <w:rFonts w:hint="eastAsia"/>
        </w:rPr>
        <w:t>8</w:t>
      </w:r>
      <w:r>
        <w:rPr>
          <w:rFonts w:hint="eastAsia"/>
        </w:rPr>
        <w:t>段</w:t>
      </w:r>
      <w:r>
        <w:rPr>
          <w:rFonts w:hint="eastAsia"/>
        </w:rPr>
        <w:t>(</w:t>
      </w:r>
      <w:r>
        <w:rPr>
          <w:rFonts w:hint="eastAsia"/>
        </w:rPr>
        <w:t>独立的国家人权委员会和捍卫民主与法治高级委员会</w:t>
      </w:r>
      <w:r>
        <w:rPr>
          <w:rFonts w:hint="eastAsia"/>
        </w:rPr>
        <w:t>)</w:t>
      </w:r>
      <w:r>
        <w:rPr>
          <w:rFonts w:hint="eastAsia"/>
        </w:rPr>
        <w:t>、第</w:t>
      </w:r>
      <w:r>
        <w:rPr>
          <w:rFonts w:hint="eastAsia"/>
        </w:rPr>
        <w:t>14</w:t>
      </w:r>
      <w:r>
        <w:rPr>
          <w:rFonts w:hint="eastAsia"/>
        </w:rPr>
        <w:t>段</w:t>
      </w:r>
      <w:r>
        <w:rPr>
          <w:rFonts w:hint="eastAsia"/>
        </w:rPr>
        <w:t>(</w:t>
      </w:r>
      <w:r>
        <w:rPr>
          <w:rFonts w:hint="eastAsia"/>
        </w:rPr>
        <w:t>调查</w:t>
      </w:r>
      <w:r w:rsidR="0069223F">
        <w:rPr>
          <w:rFonts w:hint="eastAsia"/>
        </w:rPr>
        <w:t>2009</w:t>
      </w:r>
      <w:r>
        <w:rPr>
          <w:rFonts w:hint="eastAsia"/>
        </w:rPr>
        <w:t>年至</w:t>
      </w:r>
      <w:r>
        <w:rPr>
          <w:rFonts w:hint="eastAsia"/>
        </w:rPr>
        <w:t>2013</w:t>
      </w:r>
      <w:r>
        <w:rPr>
          <w:rFonts w:hint="eastAsia"/>
        </w:rPr>
        <w:t>年犯下的侵犯人权行为以及民族和解进程</w:t>
      </w:r>
      <w:r>
        <w:rPr>
          <w:rFonts w:hint="eastAsia"/>
        </w:rPr>
        <w:t>)</w:t>
      </w:r>
      <w:r>
        <w:rPr>
          <w:rFonts w:hint="eastAsia"/>
        </w:rPr>
        <w:t>和第</w:t>
      </w:r>
      <w:r>
        <w:rPr>
          <w:rFonts w:hint="eastAsia"/>
        </w:rPr>
        <w:t>30</w:t>
      </w:r>
      <w:r>
        <w:rPr>
          <w:rFonts w:hint="eastAsia"/>
        </w:rPr>
        <w:t>段</w:t>
      </w:r>
      <w:r>
        <w:rPr>
          <w:rFonts w:hint="eastAsia"/>
        </w:rPr>
        <w:t>(</w:t>
      </w:r>
      <w:r>
        <w:rPr>
          <w:rFonts w:hint="eastAsia"/>
        </w:rPr>
        <w:t>禁止酷刑和虐待</w:t>
      </w:r>
      <w:r>
        <w:rPr>
          <w:rFonts w:hint="eastAsia"/>
        </w:rPr>
        <w:t>)</w:t>
      </w:r>
      <w:r>
        <w:rPr>
          <w:rFonts w:hint="eastAsia"/>
        </w:rPr>
        <w:t>所提建议的落实情况。</w:t>
      </w:r>
    </w:p>
    <w:p w:rsidR="0080719A" w:rsidRDefault="00584036" w:rsidP="00584036">
      <w:pPr>
        <w:pStyle w:val="SingleTxtGC"/>
      </w:pPr>
      <w:r>
        <w:rPr>
          <w:rFonts w:hint="eastAsia"/>
        </w:rPr>
        <w:t>57.</w:t>
      </w:r>
      <w:r>
        <w:rPr>
          <w:rFonts w:hint="eastAsia"/>
        </w:rPr>
        <w:tab/>
      </w:r>
      <w:r>
        <w:rPr>
          <w:rFonts w:hint="eastAsia"/>
        </w:rPr>
        <w:t>委员会请缔约国在</w:t>
      </w:r>
      <w:r>
        <w:rPr>
          <w:rFonts w:hint="eastAsia"/>
        </w:rPr>
        <w:t>2021</w:t>
      </w:r>
      <w:r>
        <w:rPr>
          <w:rFonts w:hint="eastAsia"/>
        </w:rPr>
        <w:t>年</w:t>
      </w:r>
      <w:r>
        <w:rPr>
          <w:rFonts w:hint="eastAsia"/>
        </w:rPr>
        <w:t>7</w:t>
      </w:r>
      <w:r>
        <w:rPr>
          <w:rFonts w:hint="eastAsia"/>
        </w:rPr>
        <w:t>月</w:t>
      </w:r>
      <w:r>
        <w:rPr>
          <w:rFonts w:hint="eastAsia"/>
        </w:rPr>
        <w:t>28</w:t>
      </w:r>
      <w:r>
        <w:rPr>
          <w:rFonts w:hint="eastAsia"/>
        </w:rPr>
        <w:t>日前提交下次定期报告，载</w:t>
      </w:r>
      <w:proofErr w:type="gramStart"/>
      <w:r>
        <w:rPr>
          <w:rFonts w:hint="eastAsia"/>
        </w:rPr>
        <w:t>列具体</w:t>
      </w:r>
      <w:proofErr w:type="gramEnd"/>
      <w:r>
        <w:rPr>
          <w:rFonts w:hint="eastAsia"/>
        </w:rPr>
        <w:t>和最新资料说明落实本结论性意见所提建议和全面履行《公约》的情况。委员会还请缔约国在编写报告时广泛征求在缔约国开展活动的民间社会团体和非政府组织的意见。按照大会第</w:t>
      </w:r>
      <w:r>
        <w:rPr>
          <w:rFonts w:hint="eastAsia"/>
        </w:rPr>
        <w:t>68/268</w:t>
      </w:r>
      <w:r>
        <w:rPr>
          <w:rFonts w:hint="eastAsia"/>
        </w:rPr>
        <w:t>号决议，报告字数应限制在</w:t>
      </w:r>
      <w:r>
        <w:rPr>
          <w:rFonts w:hint="eastAsia"/>
        </w:rPr>
        <w:t>21,200</w:t>
      </w:r>
      <w:r>
        <w:rPr>
          <w:rFonts w:hint="eastAsia"/>
        </w:rPr>
        <w:t>字以内。委员会还请缔约国在</w:t>
      </w:r>
      <w:r>
        <w:rPr>
          <w:rFonts w:hint="eastAsia"/>
        </w:rPr>
        <w:t>2018</w:t>
      </w:r>
      <w:r>
        <w:rPr>
          <w:rFonts w:hint="eastAsia"/>
        </w:rPr>
        <w:t>年</w:t>
      </w:r>
      <w:r>
        <w:rPr>
          <w:rFonts w:hint="eastAsia"/>
        </w:rPr>
        <w:t>7</w:t>
      </w:r>
      <w:r>
        <w:rPr>
          <w:rFonts w:hint="eastAsia"/>
        </w:rPr>
        <w:t>月</w:t>
      </w:r>
      <w:r>
        <w:rPr>
          <w:rFonts w:hint="eastAsia"/>
        </w:rPr>
        <w:t>28</w:t>
      </w:r>
      <w:r>
        <w:rPr>
          <w:rFonts w:hint="eastAsia"/>
        </w:rPr>
        <w:t>日前同意采用简化报告程序，即由委员会向缔约国发送问题清单供其提交报告。缔约国对问题清单的答复将构成其根据《公约》第四十条提交的下次定期报告。</w:t>
      </w:r>
    </w:p>
    <w:p w:rsidR="008A565C" w:rsidRPr="002D6A9C" w:rsidRDefault="008A565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A565C" w:rsidRPr="0080719A" w:rsidRDefault="008A565C" w:rsidP="00584036">
      <w:pPr>
        <w:pStyle w:val="SingleTxtGC"/>
      </w:pPr>
    </w:p>
    <w:sectPr w:rsidR="008A565C" w:rsidRPr="0080719A"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6357" w:rsidRPr="000D319F" w:rsidRDefault="00D36357" w:rsidP="000D319F">
      <w:pPr>
        <w:pStyle w:val="af0"/>
        <w:spacing w:after="240"/>
        <w:ind w:left="907"/>
        <w:rPr>
          <w:rFonts w:asciiTheme="majorBidi" w:eastAsia="宋体" w:hAnsiTheme="majorBidi" w:cstheme="majorBidi"/>
          <w:sz w:val="21"/>
          <w:szCs w:val="21"/>
          <w:lang w:val="en-US"/>
        </w:rPr>
      </w:pPr>
    </w:p>
    <w:p w:rsidR="00D36357" w:rsidRPr="000D319F" w:rsidRDefault="00D3635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36357" w:rsidRPr="000D319F" w:rsidRDefault="00D36357" w:rsidP="000D319F">
      <w:pPr>
        <w:pStyle w:val="af0"/>
      </w:pPr>
    </w:p>
  </w:endnote>
  <w:endnote w:type="continuationNotice" w:id="1">
    <w:p w:rsidR="00D36357" w:rsidRDefault="00D3635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357" w:rsidRPr="00637563" w:rsidRDefault="00D36357" w:rsidP="0063756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06499F">
      <w:rPr>
        <w:rStyle w:val="af2"/>
        <w:noProof/>
      </w:rPr>
      <w:t>8</w:t>
    </w:r>
    <w:r>
      <w:rPr>
        <w:rStyle w:val="af2"/>
      </w:rPr>
      <w:fldChar w:fldCharType="end"/>
    </w:r>
    <w:r>
      <w:rPr>
        <w:rStyle w:val="af2"/>
      </w:rPr>
      <w:tab/>
    </w:r>
    <w:proofErr w:type="spellStart"/>
    <w:r w:rsidRPr="00637563">
      <w:rPr>
        <w:rStyle w:val="af2"/>
        <w:b w:val="0"/>
        <w:snapToGrid w:val="0"/>
        <w:sz w:val="16"/>
      </w:rPr>
      <w:t>GE.17</w:t>
    </w:r>
    <w:proofErr w:type="spellEnd"/>
    <w:r w:rsidRPr="00637563">
      <w:rPr>
        <w:rStyle w:val="af2"/>
        <w:b w:val="0"/>
        <w:snapToGrid w:val="0"/>
        <w:sz w:val="16"/>
      </w:rPr>
      <w:t>-14443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357" w:rsidRPr="00637563" w:rsidRDefault="00D36357" w:rsidP="00637563">
    <w:pPr>
      <w:pStyle w:val="af0"/>
      <w:tabs>
        <w:tab w:val="clear" w:pos="431"/>
        <w:tab w:val="right" w:pos="9638"/>
      </w:tabs>
      <w:rPr>
        <w:rStyle w:val="af2"/>
      </w:rPr>
    </w:pPr>
    <w:proofErr w:type="spellStart"/>
    <w:r>
      <w:t>GE.17</w:t>
    </w:r>
    <w:proofErr w:type="spellEnd"/>
    <w:r>
      <w:t>-14443</w:t>
    </w:r>
    <w:r>
      <w:tab/>
    </w:r>
    <w:r>
      <w:rPr>
        <w:rStyle w:val="af2"/>
      </w:rPr>
      <w:fldChar w:fldCharType="begin"/>
    </w:r>
    <w:r>
      <w:rPr>
        <w:rStyle w:val="af2"/>
      </w:rPr>
      <w:instrText xml:space="preserve"> PAGE  \* MERGEFORMAT </w:instrText>
    </w:r>
    <w:r>
      <w:rPr>
        <w:rStyle w:val="af2"/>
      </w:rPr>
      <w:fldChar w:fldCharType="separate"/>
    </w:r>
    <w:r w:rsidR="0006499F">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357" w:rsidRPr="00EA7E67" w:rsidRDefault="00D36357" w:rsidP="008F015B">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-14443</w:t>
    </w:r>
    <w:r w:rsidRPr="00EE277A">
      <w:rPr>
        <w:sz w:val="20"/>
        <w:lang w:eastAsia="zh-CN"/>
      </w:rPr>
      <w:t xml:space="preserve"> (C)</w:t>
    </w:r>
    <w:r>
      <w:rPr>
        <w:sz w:val="20"/>
        <w:lang w:eastAsia="zh-CN"/>
      </w:rPr>
      <w:tab/>
    </w:r>
    <w:r w:rsidR="008F015B">
      <w:rPr>
        <w:sz w:val="20"/>
        <w:lang w:eastAsia="zh-CN"/>
      </w:rPr>
      <w:t>1312</w:t>
    </w:r>
    <w:r>
      <w:rPr>
        <w:sz w:val="20"/>
        <w:lang w:eastAsia="zh-CN"/>
      </w:rPr>
      <w:t>1</w:t>
    </w:r>
    <w:r>
      <w:rPr>
        <w:rFonts w:eastAsiaTheme="minorEastAsia" w:hint="eastAsia"/>
        <w:sz w:val="20"/>
        <w:lang w:eastAsia="zh-CN"/>
      </w:rPr>
      <w:t>7</w:t>
    </w:r>
    <w:r>
      <w:rPr>
        <w:sz w:val="20"/>
        <w:lang w:eastAsia="zh-CN"/>
      </w:rPr>
      <w:tab/>
    </w:r>
    <w:r w:rsidRPr="00EE277A">
      <w:rPr>
        <w:sz w:val="20"/>
        <w:lang w:eastAsia="zh-CN"/>
      </w:rPr>
      <w:t>0</w:t>
    </w:r>
    <w:r w:rsidR="008F015B">
      <w:rPr>
        <w:sz w:val="20"/>
        <w:lang w:eastAsia="zh-CN"/>
      </w:rPr>
      <w:t>5</w:t>
    </w:r>
    <w:r>
      <w:rPr>
        <w:sz w:val="20"/>
        <w:lang w:eastAsia="zh-CN"/>
      </w:rPr>
      <w:t>0</w:t>
    </w:r>
    <w:r w:rsidR="008F015B">
      <w:rPr>
        <w:sz w:val="20"/>
        <w:lang w:eastAsia="zh-CN"/>
      </w:rPr>
      <w:t>1</w:t>
    </w:r>
    <w:r>
      <w:rPr>
        <w:sz w:val="20"/>
        <w:lang w:eastAsia="zh-CN"/>
      </w:rPr>
      <w:t>1</w:t>
    </w:r>
    <w:r w:rsidR="008F015B">
      <w:rPr>
        <w:rFonts w:eastAsiaTheme="minorEastAsia"/>
        <w:sz w:val="20"/>
        <w:lang w:eastAsia="zh-CN"/>
      </w:rPr>
      <w:t>8</w:t>
    </w:r>
  </w:p>
  <w:p w:rsidR="00D36357" w:rsidRPr="00487939" w:rsidRDefault="00D36357" w:rsidP="00D36357">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CPR/C/MDG/CO/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MDG/CO/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6357" w:rsidRPr="000157B1" w:rsidRDefault="00D3635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36357" w:rsidRPr="000157B1" w:rsidRDefault="00D3635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36357" w:rsidRDefault="00D36357"/>
  </w:footnote>
  <w:footnote w:id="2">
    <w:p w:rsidR="00D36357" w:rsidRPr="00B31CDA" w:rsidRDefault="00D36357" w:rsidP="0080719A">
      <w:pPr>
        <w:pStyle w:val="a6"/>
      </w:pPr>
      <w:r>
        <w:tab/>
        <w:t>*</w:t>
      </w:r>
      <w:r>
        <w:tab/>
      </w:r>
      <w:r>
        <w:rPr>
          <w:rFonts w:hint="eastAsia"/>
        </w:rPr>
        <w:t>委员会第</w:t>
      </w:r>
      <w:r>
        <w:rPr>
          <w:rFonts w:hint="eastAsia"/>
        </w:rPr>
        <w:t>120</w:t>
      </w:r>
      <w:r>
        <w:rPr>
          <w:rFonts w:hint="eastAsia"/>
        </w:rPr>
        <w:t>届会议</w:t>
      </w:r>
      <w:r>
        <w:t>(2017</w:t>
      </w:r>
      <w:r>
        <w:rPr>
          <w:rFonts w:hint="eastAsia"/>
        </w:rPr>
        <w:t>年</w:t>
      </w:r>
      <w:r>
        <w:rPr>
          <w:rFonts w:hint="eastAsia"/>
        </w:rPr>
        <w:t>7</w:t>
      </w:r>
      <w:r>
        <w:rPr>
          <w:rFonts w:hint="eastAsia"/>
        </w:rPr>
        <w:t>月</w:t>
      </w:r>
      <w:r>
        <w:rPr>
          <w:rFonts w:hint="eastAsia"/>
        </w:rPr>
        <w:t>3</w:t>
      </w:r>
      <w:r>
        <w:rPr>
          <w:rFonts w:hint="eastAsia"/>
        </w:rPr>
        <w:t>日至</w:t>
      </w:r>
      <w:r>
        <w:rPr>
          <w:rFonts w:hint="eastAsia"/>
        </w:rPr>
        <w:t>28</w:t>
      </w:r>
      <w:r>
        <w:rPr>
          <w:rFonts w:hint="eastAsia"/>
        </w:rPr>
        <w:t>日</w:t>
      </w:r>
      <w:r>
        <w:t>)</w:t>
      </w:r>
      <w:r>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357" w:rsidRDefault="00D36357" w:rsidP="00637563">
    <w:pPr>
      <w:pStyle w:val="af3"/>
    </w:pPr>
    <w:proofErr w:type="spellStart"/>
    <w:r>
      <w:t>CCPR</w:t>
    </w:r>
    <w:proofErr w:type="spellEnd"/>
    <w:r>
      <w:t>/C/</w:t>
    </w:r>
    <w:proofErr w:type="spellStart"/>
    <w:r>
      <w:t>MDG</w:t>
    </w:r>
    <w:proofErr w:type="spellEnd"/>
    <w:r>
      <w:t>/CO/4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357" w:rsidRPr="00202A30" w:rsidRDefault="00D36357" w:rsidP="00637563">
    <w:pPr>
      <w:pStyle w:val="af3"/>
      <w:jc w:val="right"/>
    </w:pPr>
    <w:proofErr w:type="spellStart"/>
    <w:r>
      <w:t>CCPR</w:t>
    </w:r>
    <w:proofErr w:type="spellEnd"/>
    <w:r>
      <w:t>/C/</w:t>
    </w:r>
    <w:proofErr w:type="spellStart"/>
    <w:r>
      <w:t>MDG</w:t>
    </w:r>
    <w:proofErr w:type="spellEnd"/>
    <w:r>
      <w:t>/CO/4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D0B3EE4"/>
    <w:multiLevelType w:val="hybridMultilevel"/>
    <w:tmpl w:val="56706364"/>
    <w:lvl w:ilvl="0" w:tplc="00644B1E">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376264A1"/>
    <w:multiLevelType w:val="hybridMultilevel"/>
    <w:tmpl w:val="3B3AA780"/>
    <w:lvl w:ilvl="0" w:tplc="9B0A6E12">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BE74FD2"/>
    <w:multiLevelType w:val="hybridMultilevel"/>
    <w:tmpl w:val="BD782A2E"/>
    <w:lvl w:ilvl="0" w:tplc="423439E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48007CCD"/>
    <w:multiLevelType w:val="hybridMultilevel"/>
    <w:tmpl w:val="4F66622A"/>
    <w:lvl w:ilvl="0" w:tplc="707A63E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7"/>
  </w:num>
  <w:num w:numId="3">
    <w:abstractNumId w:val="2"/>
  </w:num>
  <w:num w:numId="4">
    <w:abstractNumId w:val="0"/>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5"/>
  </w:num>
  <w:num w:numId="9">
    <w:abstractNumId w:val="4"/>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5DE5"/>
    <w:rsid w:val="00011483"/>
    <w:rsid w:val="0004554F"/>
    <w:rsid w:val="0006499F"/>
    <w:rsid w:val="00081978"/>
    <w:rsid w:val="000D319F"/>
    <w:rsid w:val="000E4D0E"/>
    <w:rsid w:val="000F2EA1"/>
    <w:rsid w:val="000F5EB8"/>
    <w:rsid w:val="00143126"/>
    <w:rsid w:val="00144B69"/>
    <w:rsid w:val="00153E86"/>
    <w:rsid w:val="00172E04"/>
    <w:rsid w:val="001B1BD1"/>
    <w:rsid w:val="001C3EF2"/>
    <w:rsid w:val="001C4EB4"/>
    <w:rsid w:val="001D17F6"/>
    <w:rsid w:val="00204B42"/>
    <w:rsid w:val="0021265F"/>
    <w:rsid w:val="002231C3"/>
    <w:rsid w:val="002400DC"/>
    <w:rsid w:val="0024417F"/>
    <w:rsid w:val="00250F8D"/>
    <w:rsid w:val="00261D33"/>
    <w:rsid w:val="002A1506"/>
    <w:rsid w:val="002E1C97"/>
    <w:rsid w:val="002F5834"/>
    <w:rsid w:val="003006AB"/>
    <w:rsid w:val="00326EBF"/>
    <w:rsid w:val="00327FE4"/>
    <w:rsid w:val="003333CC"/>
    <w:rsid w:val="00427F63"/>
    <w:rsid w:val="00434D38"/>
    <w:rsid w:val="00442A13"/>
    <w:rsid w:val="00494EB8"/>
    <w:rsid w:val="004C4A0A"/>
    <w:rsid w:val="004D0A00"/>
    <w:rsid w:val="004F348E"/>
    <w:rsid w:val="00501220"/>
    <w:rsid w:val="005756FE"/>
    <w:rsid w:val="00584036"/>
    <w:rsid w:val="0059798A"/>
    <w:rsid w:val="005E403A"/>
    <w:rsid w:val="005E4086"/>
    <w:rsid w:val="00604D91"/>
    <w:rsid w:val="00616604"/>
    <w:rsid w:val="006257FE"/>
    <w:rsid w:val="00637563"/>
    <w:rsid w:val="00643679"/>
    <w:rsid w:val="00670DEE"/>
    <w:rsid w:val="00680656"/>
    <w:rsid w:val="0069223F"/>
    <w:rsid w:val="006B1119"/>
    <w:rsid w:val="006D3757"/>
    <w:rsid w:val="006D37EB"/>
    <w:rsid w:val="006E3E46"/>
    <w:rsid w:val="006E71B1"/>
    <w:rsid w:val="006F1404"/>
    <w:rsid w:val="006F3CEC"/>
    <w:rsid w:val="0070593B"/>
    <w:rsid w:val="00705D89"/>
    <w:rsid w:val="00731A42"/>
    <w:rsid w:val="00755487"/>
    <w:rsid w:val="00767E69"/>
    <w:rsid w:val="0077079A"/>
    <w:rsid w:val="00771504"/>
    <w:rsid w:val="007A5599"/>
    <w:rsid w:val="007A7F4F"/>
    <w:rsid w:val="0080719A"/>
    <w:rsid w:val="00856233"/>
    <w:rsid w:val="00860F27"/>
    <w:rsid w:val="008A565C"/>
    <w:rsid w:val="008B0560"/>
    <w:rsid w:val="008B2BFA"/>
    <w:rsid w:val="008D31F4"/>
    <w:rsid w:val="008E6A3F"/>
    <w:rsid w:val="008F015B"/>
    <w:rsid w:val="00913327"/>
    <w:rsid w:val="00923557"/>
    <w:rsid w:val="00936F03"/>
    <w:rsid w:val="00943B69"/>
    <w:rsid w:val="00944CB3"/>
    <w:rsid w:val="0096722F"/>
    <w:rsid w:val="00986624"/>
    <w:rsid w:val="009B09D7"/>
    <w:rsid w:val="009D35ED"/>
    <w:rsid w:val="009D5DE5"/>
    <w:rsid w:val="00A03CB6"/>
    <w:rsid w:val="00A1364C"/>
    <w:rsid w:val="00A21076"/>
    <w:rsid w:val="00A31BA8"/>
    <w:rsid w:val="00A3739A"/>
    <w:rsid w:val="00A52DAF"/>
    <w:rsid w:val="00A71616"/>
    <w:rsid w:val="00A84072"/>
    <w:rsid w:val="00B16570"/>
    <w:rsid w:val="00B23B03"/>
    <w:rsid w:val="00B43EB7"/>
    <w:rsid w:val="00B47BD9"/>
    <w:rsid w:val="00B53320"/>
    <w:rsid w:val="00B614C4"/>
    <w:rsid w:val="00BB74E7"/>
    <w:rsid w:val="00BC6522"/>
    <w:rsid w:val="00BE3F07"/>
    <w:rsid w:val="00C121D5"/>
    <w:rsid w:val="00C17349"/>
    <w:rsid w:val="00C24070"/>
    <w:rsid w:val="00C351AA"/>
    <w:rsid w:val="00C44BB9"/>
    <w:rsid w:val="00C70852"/>
    <w:rsid w:val="00C7253F"/>
    <w:rsid w:val="00C90707"/>
    <w:rsid w:val="00CA464C"/>
    <w:rsid w:val="00CE1D1C"/>
    <w:rsid w:val="00CF27EB"/>
    <w:rsid w:val="00CF31B6"/>
    <w:rsid w:val="00D26A05"/>
    <w:rsid w:val="00D36357"/>
    <w:rsid w:val="00D84E00"/>
    <w:rsid w:val="00D9309B"/>
    <w:rsid w:val="00D97B98"/>
    <w:rsid w:val="00DA2E7A"/>
    <w:rsid w:val="00DC0DA1"/>
    <w:rsid w:val="00DC671F"/>
    <w:rsid w:val="00DE4DA7"/>
    <w:rsid w:val="00E02C13"/>
    <w:rsid w:val="00E33B38"/>
    <w:rsid w:val="00E442A1"/>
    <w:rsid w:val="00E47FE5"/>
    <w:rsid w:val="00E501ED"/>
    <w:rsid w:val="00E574AF"/>
    <w:rsid w:val="00EA7E67"/>
    <w:rsid w:val="00F01F4A"/>
    <w:rsid w:val="00F24E6D"/>
    <w:rsid w:val="00F714DA"/>
    <w:rsid w:val="00FA3DC6"/>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94DB70D"/>
  <w15:docId w15:val="{E25A8F00-3796-4ED0-9571-95F6BCB83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5A52BC-4DC7-44CB-BCA0-29631C4A8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7902</Words>
  <Characters>8713</Characters>
  <Application>Microsoft Office Word</Application>
  <DocSecurity>0</DocSecurity>
  <Lines>303</Lines>
  <Paragraphs>103</Paragraphs>
  <ScaleCrop>false</ScaleCrop>
  <Company>DCM</Company>
  <LinksUpToDate>false</LinksUpToDate>
  <CharactersWithSpaces>8982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1714443</dc:title>
  <dc:subject>CCPR/C/MDG/CO/4</dc:subject>
  <dc:creator>tian</dc:creator>
  <cp:keywords/>
  <dc:description/>
  <cp:lastModifiedBy>Hui TIAN</cp:lastModifiedBy>
  <cp:revision>2</cp:revision>
  <cp:lastPrinted>2014-05-09T11:28:00Z</cp:lastPrinted>
  <dcterms:created xsi:type="dcterms:W3CDTF">2018-01-05T13:51:00Z</dcterms:created>
  <dcterms:modified xsi:type="dcterms:W3CDTF">2018-01-05T13:51:00Z</dcterms:modified>
</cp:coreProperties>
</file>