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7724B" w:rsidP="00AC0031">
            <w:pPr>
              <w:bidi w:val="0"/>
              <w:spacing w:after="20"/>
              <w:jc w:val="left"/>
              <w:rPr>
                <w:szCs w:val="20"/>
              </w:rPr>
            </w:pPr>
            <w:r w:rsidRPr="00290449">
              <w:rPr>
                <w:sz w:val="40"/>
                <w:szCs w:val="40"/>
              </w:rPr>
              <w:t>CRC</w:t>
            </w:r>
            <w:r w:rsidR="00E03B07" w:rsidRPr="00290449">
              <w:rPr>
                <w:sz w:val="40"/>
                <w:szCs w:val="40"/>
              </w:rPr>
              <w:t>/</w:t>
            </w:r>
            <w:r>
              <w:t>C/</w:t>
            </w:r>
            <w:r w:rsidR="00EE1A9C">
              <w:t>NOR</w:t>
            </w:r>
            <w:r>
              <w:t>/CO/</w:t>
            </w:r>
            <w:r w:rsidR="00EE1A9C">
              <w:t>4</w:t>
            </w:r>
          </w:p>
        </w:tc>
      </w:tr>
      <w:tr w:rsidR="00257225" w:rsidRPr="00DB767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03B07" w:rsidRDefault="00AC0031" w:rsidP="00E03B07">
            <w:pPr>
              <w:bidi w:val="0"/>
              <w:spacing w:before="240" w:line="240" w:lineRule="exact"/>
              <w:jc w:val="left"/>
              <w:rPr>
                <w:rStyle w:val="FootnoteReference"/>
                <w:rFonts w:hint="cs"/>
                <w:rtl/>
              </w:rPr>
            </w:pPr>
            <w:r>
              <w:t xml:space="preserve">Distr.: </w:t>
            </w:r>
            <w:r w:rsidR="00E03B07">
              <w:t>General</w:t>
            </w:r>
          </w:p>
          <w:p w:rsidR="00AC0031" w:rsidRDefault="002654AB" w:rsidP="00E03B07">
            <w:pPr>
              <w:bidi w:val="0"/>
              <w:spacing w:line="240" w:lineRule="exact"/>
              <w:jc w:val="left"/>
            </w:pPr>
            <w:r w:rsidRPr="002654AB">
              <w:t>3 March</w:t>
            </w:r>
            <w:r>
              <w:rPr>
                <w:szCs w:val="22"/>
              </w:rPr>
              <w:t xml:space="preserve"> </w:t>
            </w:r>
            <w:r w:rsidR="00E03B07">
              <w:t>2010</w:t>
            </w:r>
          </w:p>
          <w:p w:rsidR="00AC0031" w:rsidRDefault="00AC0031" w:rsidP="00BA32A9">
            <w:pPr>
              <w:bidi w:val="0"/>
              <w:spacing w:line="240" w:lineRule="exact"/>
              <w:jc w:val="left"/>
            </w:pPr>
            <w:r>
              <w:t>Arabic</w:t>
            </w:r>
          </w:p>
          <w:p w:rsidR="00257225" w:rsidRPr="008B4BC6" w:rsidRDefault="00AC0031" w:rsidP="00BA32A9">
            <w:pPr>
              <w:bidi w:val="0"/>
              <w:spacing w:line="240" w:lineRule="exact"/>
              <w:jc w:val="left"/>
            </w:pPr>
            <w:r>
              <w:t>Original: English</w:t>
            </w:r>
          </w:p>
        </w:tc>
      </w:tr>
    </w:tbl>
    <w:p w:rsidR="008B4BC6" w:rsidRPr="00AC0031" w:rsidRDefault="00231E54" w:rsidP="00231E54">
      <w:pPr>
        <w:spacing w:before="120" w:line="380" w:lineRule="exact"/>
        <w:rPr>
          <w:rFonts w:hint="cs"/>
          <w:b/>
          <w:bCs/>
          <w:sz w:val="36"/>
          <w:szCs w:val="36"/>
          <w:rtl/>
        </w:rPr>
      </w:pPr>
      <w:r w:rsidRPr="00231E54">
        <w:rPr>
          <w:rFonts w:hint="cs"/>
          <w:b/>
          <w:bCs/>
          <w:sz w:val="36"/>
          <w:szCs w:val="36"/>
          <w:rtl/>
        </w:rPr>
        <w:t>لجنة حقوق الطفل</w:t>
      </w:r>
      <w:r w:rsidRPr="00AC0031">
        <w:rPr>
          <w:rFonts w:hint="cs"/>
          <w:b/>
          <w:bCs/>
          <w:sz w:val="36"/>
          <w:szCs w:val="36"/>
          <w:rtl/>
        </w:rPr>
        <w:t xml:space="preserve"> </w:t>
      </w:r>
    </w:p>
    <w:p w:rsidR="00AC0031" w:rsidRDefault="00AC0031" w:rsidP="00231E54">
      <w:pPr>
        <w:spacing w:line="380" w:lineRule="exact"/>
        <w:rPr>
          <w:rFonts w:hint="cs"/>
          <w:b/>
          <w:bCs/>
          <w:rtl/>
        </w:rPr>
      </w:pPr>
      <w:r w:rsidRPr="00AC0031">
        <w:rPr>
          <w:rFonts w:hint="cs"/>
          <w:b/>
          <w:bCs/>
          <w:rtl/>
        </w:rPr>
        <w:t xml:space="preserve">الدورة </w:t>
      </w:r>
      <w:r w:rsidR="00101FA0">
        <w:rPr>
          <w:rFonts w:hint="cs"/>
          <w:b/>
          <w:bCs/>
          <w:rtl/>
        </w:rPr>
        <w:t xml:space="preserve">الثالثة </w:t>
      </w:r>
      <w:r w:rsidR="00231E54">
        <w:rPr>
          <w:rFonts w:hint="cs"/>
          <w:b/>
          <w:bCs/>
          <w:rtl/>
        </w:rPr>
        <w:t>والخمسون</w:t>
      </w:r>
    </w:p>
    <w:p w:rsidR="00101FA0" w:rsidRPr="00101FA0" w:rsidRDefault="00231E54" w:rsidP="00231E54">
      <w:pPr>
        <w:spacing w:line="380" w:lineRule="exact"/>
        <w:rPr>
          <w:rFonts w:hint="cs"/>
          <w:rtl/>
        </w:rPr>
      </w:pPr>
      <w:r>
        <w:rPr>
          <w:rFonts w:hint="cs"/>
          <w:rtl/>
        </w:rPr>
        <w:t>11-29 كانون الثاني/يناير 2010</w:t>
      </w:r>
    </w:p>
    <w:p w:rsidR="00AC0031" w:rsidRPr="00AC0031" w:rsidRDefault="00A1335D" w:rsidP="00F05649">
      <w:pPr>
        <w:pStyle w:val="HChGA"/>
        <w:jc w:val="left"/>
        <w:rPr>
          <w:rFonts w:hint="cs"/>
          <w:rtl/>
        </w:rPr>
      </w:pPr>
      <w:r>
        <w:tab/>
      </w:r>
      <w:r>
        <w:tab/>
      </w:r>
      <w:r w:rsidR="00231E54" w:rsidRPr="00231E54">
        <w:rPr>
          <w:rtl/>
        </w:rPr>
        <w:t xml:space="preserve">النظر في التقارير المقدمة من الدول الأطراف </w:t>
      </w:r>
      <w:r>
        <w:br/>
      </w:r>
      <w:r w:rsidR="00231E54" w:rsidRPr="00231E54">
        <w:rPr>
          <w:rtl/>
        </w:rPr>
        <w:t>بموجب الماد</w:t>
      </w:r>
      <w:r w:rsidR="00231E54" w:rsidRPr="00231E54">
        <w:rPr>
          <w:rFonts w:hint="cs"/>
          <w:rtl/>
        </w:rPr>
        <w:t>ة 44 من الاتفاقية</w:t>
      </w:r>
    </w:p>
    <w:p w:rsidR="003105A8" w:rsidRDefault="00A1335D" w:rsidP="002654AB">
      <w:pPr>
        <w:pStyle w:val="H1GA"/>
        <w:rPr>
          <w:rFonts w:hint="cs"/>
          <w:rtl/>
        </w:rPr>
      </w:pPr>
      <w:r>
        <w:tab/>
      </w:r>
      <w:r>
        <w:tab/>
      </w:r>
      <w:r w:rsidRPr="00935DB1">
        <w:rPr>
          <w:rtl/>
        </w:rPr>
        <w:t xml:space="preserve">الملاحظات الختامية: </w:t>
      </w:r>
      <w:r w:rsidR="002654AB" w:rsidRPr="002654AB">
        <w:rPr>
          <w:rFonts w:hint="cs"/>
          <w:rtl/>
        </w:rPr>
        <w:t>النرويج</w:t>
      </w:r>
    </w:p>
    <w:p w:rsidR="00EF5148" w:rsidRPr="00997B33" w:rsidRDefault="00EF5148" w:rsidP="00997B33">
      <w:pPr>
        <w:pStyle w:val="SingleTxtGA"/>
        <w:rPr>
          <w:rFonts w:hint="cs"/>
        </w:rPr>
      </w:pPr>
      <w:r w:rsidRPr="00997B33">
        <w:rPr>
          <w:rtl/>
        </w:rPr>
        <w:t>1</w:t>
      </w:r>
      <w:r w:rsidRPr="00997B33">
        <w:rPr>
          <w:rFonts w:hint="cs"/>
          <w:rtl/>
        </w:rPr>
        <w:t>-</w:t>
      </w:r>
      <w:r w:rsidRPr="00997B33">
        <w:tab/>
      </w:r>
      <w:r w:rsidR="00997B33" w:rsidRPr="00997B33">
        <w:rPr>
          <w:rFonts w:hint="cs"/>
          <w:sz w:val="22"/>
          <w:rtl/>
        </w:rPr>
        <w:t>نظرت اللجنة في التقرير الدوري الرابع للنرويج (</w:t>
      </w:r>
      <w:r w:rsidR="00997B33" w:rsidRPr="00997B33">
        <w:rPr>
          <w:szCs w:val="22"/>
        </w:rPr>
        <w:t>CRC/C/NOR/4</w:t>
      </w:r>
      <w:r w:rsidR="00997B33" w:rsidRPr="00997B33">
        <w:rPr>
          <w:rFonts w:hint="cs"/>
          <w:sz w:val="22"/>
          <w:rtl/>
        </w:rPr>
        <w:t>) في جلستيها 1480 و1482 (</w:t>
      </w:r>
      <w:r w:rsidR="00997B33" w:rsidRPr="00997B33">
        <w:rPr>
          <w:szCs w:val="22"/>
        </w:rPr>
        <w:t>CRC/C/SR 1480</w:t>
      </w:r>
      <w:r w:rsidR="00997B33" w:rsidRPr="004E6B87">
        <w:rPr>
          <w:rFonts w:hint="cs"/>
          <w:szCs w:val="22"/>
          <w:rtl/>
        </w:rPr>
        <w:t xml:space="preserve"> و</w:t>
      </w:r>
      <w:r w:rsidR="000D4884" w:rsidRPr="004E6B87">
        <w:rPr>
          <w:szCs w:val="22"/>
        </w:rPr>
        <w:t xml:space="preserve">SR </w:t>
      </w:r>
      <w:r w:rsidR="00997B33" w:rsidRPr="00997B33">
        <w:rPr>
          <w:szCs w:val="22"/>
        </w:rPr>
        <w:t>1482</w:t>
      </w:r>
      <w:r w:rsidR="00997B33" w:rsidRPr="00997B33">
        <w:rPr>
          <w:rFonts w:hint="cs"/>
          <w:sz w:val="22"/>
          <w:rtl/>
        </w:rPr>
        <w:t>)، المعقودتين في 21 كانون الثاني/يناير 2010، واعتمدت، في جلستها 1501، المعقودة في 29 كانون الثاني/يناير 2010، الملاحظات الختامية التالية.</w:t>
      </w:r>
    </w:p>
    <w:p w:rsidR="00EF5148" w:rsidRPr="00935DB1" w:rsidRDefault="007E2D36" w:rsidP="00AB6C30">
      <w:pPr>
        <w:pStyle w:val="HChGA"/>
        <w:jc w:val="left"/>
      </w:pPr>
      <w:r>
        <w:rPr>
          <w:rFonts w:hint="cs"/>
          <w:rtl/>
        </w:rPr>
        <w:tab/>
      </w:r>
      <w:r w:rsidR="00EF5148" w:rsidRPr="00935DB1">
        <w:rPr>
          <w:rtl/>
        </w:rPr>
        <w:t>ألف</w:t>
      </w:r>
      <w:r w:rsidR="00EF5148" w:rsidRPr="00935DB1">
        <w:rPr>
          <w:rFonts w:hint="cs"/>
          <w:rtl/>
        </w:rPr>
        <w:t>-</w:t>
      </w:r>
      <w:r w:rsidR="000C5892">
        <w:tab/>
      </w:r>
      <w:r w:rsidR="00EF5148" w:rsidRPr="00935DB1">
        <w:rPr>
          <w:rtl/>
        </w:rPr>
        <w:t>مقدمة</w:t>
      </w:r>
    </w:p>
    <w:p w:rsidR="001653E4" w:rsidRPr="0091440E" w:rsidRDefault="007E2D36" w:rsidP="00B15B56">
      <w:pPr>
        <w:pStyle w:val="SingleTxtGA"/>
        <w:rPr>
          <w:rFonts w:hint="cs"/>
          <w:rtl/>
        </w:rPr>
      </w:pPr>
      <w:r w:rsidRPr="007E2D36">
        <w:rPr>
          <w:rtl/>
        </w:rPr>
        <w:t>2</w:t>
      </w:r>
      <w:r w:rsidRPr="007E2D36">
        <w:rPr>
          <w:rFonts w:hint="cs"/>
          <w:rtl/>
        </w:rPr>
        <w:t>-</w:t>
      </w:r>
      <w:r>
        <w:rPr>
          <w:rFonts w:hint="cs"/>
          <w:rtl/>
        </w:rPr>
        <w:tab/>
      </w:r>
      <w:r w:rsidR="001653E4" w:rsidRPr="0091440E">
        <w:rPr>
          <w:rFonts w:hint="cs"/>
          <w:rtl/>
        </w:rPr>
        <w:t xml:space="preserve">ترحب اللجنة بتقديم التقرير الدوري الرابع الذي يتضمن أيضا معلومات عن تنفيذ بروتوكولي الاتفاقية، فضلا عن الردود الخطية على قائمة المسائل التي وضعتها </w:t>
      </w:r>
      <w:r w:rsidR="001653E4">
        <w:rPr>
          <w:rFonts w:hint="cs"/>
          <w:rtl/>
          <w:lang w:bidi="ar-EG"/>
        </w:rPr>
        <w:t xml:space="preserve">اللجنة </w:t>
      </w:r>
      <w:r w:rsidR="001653E4" w:rsidRPr="0091440E">
        <w:rPr>
          <w:rFonts w:hint="cs"/>
          <w:rtl/>
        </w:rPr>
        <w:t>(</w:t>
      </w:r>
      <w:r w:rsidR="001653E4" w:rsidRPr="00004CCB">
        <w:rPr>
          <w:szCs w:val="22"/>
        </w:rPr>
        <w:t>CRC/C/NOR/Q/4/Add.1</w:t>
      </w:r>
      <w:r w:rsidR="001653E4" w:rsidRPr="0091440E">
        <w:rPr>
          <w:rFonts w:hint="cs"/>
          <w:rtl/>
        </w:rPr>
        <w:t>)، وتثني على التقرير المفيد والحوار الصريح والبناء مع الوفد المتعدد القطاعات</w:t>
      </w:r>
      <w:r w:rsidR="001653E4" w:rsidRPr="00957149">
        <w:rPr>
          <w:rFonts w:hint="cs"/>
          <w:rtl/>
        </w:rPr>
        <w:t xml:space="preserve"> </w:t>
      </w:r>
      <w:r w:rsidR="001653E4">
        <w:rPr>
          <w:rFonts w:hint="cs"/>
          <w:rtl/>
          <w:lang w:bidi="ar-EG"/>
        </w:rPr>
        <w:t>ال</w:t>
      </w:r>
      <w:r w:rsidR="001653E4" w:rsidRPr="0091440E">
        <w:rPr>
          <w:rFonts w:hint="cs"/>
          <w:rtl/>
        </w:rPr>
        <w:t xml:space="preserve">رفيع المستوى </w:t>
      </w:r>
      <w:r w:rsidR="001653E4">
        <w:rPr>
          <w:rFonts w:hint="cs"/>
          <w:rtl/>
        </w:rPr>
        <w:t>الذي</w:t>
      </w:r>
      <w:r w:rsidR="001653E4" w:rsidRPr="0091440E">
        <w:rPr>
          <w:rFonts w:hint="cs"/>
          <w:rtl/>
        </w:rPr>
        <w:t xml:space="preserve"> أتاح</w:t>
      </w:r>
      <w:r w:rsidR="00B15B56">
        <w:rPr>
          <w:rFonts w:hint="cs"/>
          <w:rtl/>
        </w:rPr>
        <w:t xml:space="preserve"> التوصل إلى</w:t>
      </w:r>
      <w:r w:rsidR="001653E4" w:rsidRPr="0091440E">
        <w:rPr>
          <w:rFonts w:hint="cs"/>
          <w:rtl/>
        </w:rPr>
        <w:t xml:space="preserve"> فهم أفضل لحالة الأطفال في الدولة الطرف.</w:t>
      </w:r>
    </w:p>
    <w:p w:rsidR="001653E4" w:rsidRPr="00154887" w:rsidRDefault="00F05649" w:rsidP="00AB6C30">
      <w:pPr>
        <w:pStyle w:val="HChGA"/>
        <w:jc w:val="left"/>
        <w:rPr>
          <w:rFonts w:hint="cs"/>
          <w:rtl/>
        </w:rPr>
      </w:pPr>
      <w:r>
        <w:rPr>
          <w:rFonts w:hint="cs"/>
          <w:rtl/>
        </w:rPr>
        <w:tab/>
      </w:r>
      <w:r w:rsidR="001653E4" w:rsidRPr="00154887">
        <w:rPr>
          <w:rFonts w:hint="cs"/>
          <w:rtl/>
        </w:rPr>
        <w:t>باء-</w:t>
      </w:r>
      <w:r w:rsidR="001653E4" w:rsidRPr="00154887">
        <w:rPr>
          <w:rFonts w:hint="cs"/>
          <w:rtl/>
        </w:rPr>
        <w:tab/>
        <w:t xml:space="preserve">تدابير المتابعة التي اتخذتها الدولة الطرف والتقدم الذي أحرزته </w:t>
      </w:r>
    </w:p>
    <w:p w:rsidR="001653E4" w:rsidRPr="0091440E" w:rsidRDefault="001653E4" w:rsidP="00F05649">
      <w:pPr>
        <w:pStyle w:val="SingleTxtGA"/>
        <w:rPr>
          <w:rFonts w:hint="cs"/>
          <w:rtl/>
        </w:rPr>
      </w:pPr>
      <w:r w:rsidRPr="0091440E">
        <w:rPr>
          <w:rFonts w:hint="cs"/>
          <w:rtl/>
        </w:rPr>
        <w:t>3-</w:t>
      </w:r>
      <w:r w:rsidRPr="0091440E">
        <w:rPr>
          <w:rFonts w:hint="cs"/>
          <w:rtl/>
        </w:rPr>
        <w:tab/>
        <w:t>تحيط اللجنة علما مع التقدير باعتماد ما يلي:</w:t>
      </w:r>
    </w:p>
    <w:p w:rsidR="001653E4" w:rsidRPr="0091440E" w:rsidRDefault="00F05649" w:rsidP="00C77A95">
      <w:pPr>
        <w:pStyle w:val="SingleTxtGA"/>
        <w:rPr>
          <w:rFonts w:hint="cs"/>
          <w:rtl/>
        </w:rPr>
      </w:pPr>
      <w:r>
        <w:rPr>
          <w:rFonts w:hint="cs"/>
          <w:rtl/>
        </w:rPr>
        <w:tab/>
      </w:r>
      <w:r w:rsidR="001653E4" w:rsidRPr="0091440E">
        <w:rPr>
          <w:rFonts w:hint="cs"/>
          <w:rtl/>
        </w:rPr>
        <w:t>(أ)</w:t>
      </w:r>
      <w:r w:rsidR="001653E4" w:rsidRPr="0091440E">
        <w:rPr>
          <w:rFonts w:hint="cs"/>
          <w:rtl/>
        </w:rPr>
        <w:tab/>
        <w:t xml:space="preserve">تعديلات </w:t>
      </w:r>
      <w:r w:rsidR="001653E4">
        <w:rPr>
          <w:rFonts w:hint="cs"/>
          <w:rtl/>
        </w:rPr>
        <w:t>قانون</w:t>
      </w:r>
      <w:r w:rsidR="001653E4" w:rsidRPr="0091440E">
        <w:rPr>
          <w:rFonts w:hint="cs"/>
          <w:rtl/>
        </w:rPr>
        <w:t xml:space="preserve"> رعاية الأطفال، بما في ذلك الفصل 5 ألف بشأن مراكز رعاية </w:t>
      </w:r>
      <w:r w:rsidR="001653E4">
        <w:rPr>
          <w:rFonts w:hint="cs"/>
          <w:rtl/>
        </w:rPr>
        <w:t>الق</w:t>
      </w:r>
      <w:r w:rsidR="004E6B87">
        <w:rPr>
          <w:rFonts w:hint="cs"/>
          <w:rtl/>
        </w:rPr>
        <w:t>ُ</w:t>
      </w:r>
      <w:r w:rsidR="001653E4">
        <w:rPr>
          <w:rFonts w:hint="cs"/>
          <w:rtl/>
        </w:rPr>
        <w:t>ص</w:t>
      </w:r>
      <w:r w:rsidR="004E6B87">
        <w:rPr>
          <w:rFonts w:hint="cs"/>
          <w:rtl/>
        </w:rPr>
        <w:t>ّ</w:t>
      </w:r>
      <w:r w:rsidR="001653E4">
        <w:rPr>
          <w:rFonts w:hint="cs"/>
          <w:rtl/>
        </w:rPr>
        <w:t xml:space="preserve">ر </w:t>
      </w:r>
      <w:r w:rsidR="001653E4" w:rsidRPr="0091440E">
        <w:rPr>
          <w:rFonts w:hint="cs"/>
          <w:rtl/>
        </w:rPr>
        <w:t xml:space="preserve">(حزيران/يونيه </w:t>
      </w:r>
      <w:r w:rsidR="00C77A95">
        <w:rPr>
          <w:rFonts w:hint="cs"/>
          <w:rtl/>
        </w:rPr>
        <w:t>-</w:t>
      </w:r>
      <w:r w:rsidR="001653E4" w:rsidRPr="0091440E">
        <w:rPr>
          <w:rFonts w:hint="cs"/>
          <w:rtl/>
        </w:rPr>
        <w:t xml:space="preserve"> تموز/يوليه 2009)؛</w:t>
      </w:r>
    </w:p>
    <w:p w:rsidR="001653E4" w:rsidRPr="0091440E" w:rsidRDefault="00F05649" w:rsidP="00F05649">
      <w:pPr>
        <w:pStyle w:val="SingleTxtGA"/>
        <w:rPr>
          <w:rFonts w:hint="cs"/>
          <w:rtl/>
        </w:rPr>
      </w:pPr>
      <w:r>
        <w:rPr>
          <w:rFonts w:hint="cs"/>
          <w:rtl/>
        </w:rPr>
        <w:tab/>
      </w:r>
      <w:r w:rsidR="001653E4" w:rsidRPr="0091440E">
        <w:rPr>
          <w:rFonts w:hint="cs"/>
          <w:rtl/>
        </w:rPr>
        <w:t>(ب)</w:t>
      </w:r>
      <w:r w:rsidR="001653E4" w:rsidRPr="0091440E">
        <w:rPr>
          <w:rFonts w:hint="cs"/>
          <w:rtl/>
        </w:rPr>
        <w:tab/>
        <w:t xml:space="preserve">قانون جديد يتعلق بإنشاء لجنة خبراء معنية بالأطفال تتناول </w:t>
      </w:r>
      <w:r w:rsidR="001653E4">
        <w:rPr>
          <w:rFonts w:hint="cs"/>
          <w:rtl/>
        </w:rPr>
        <w:t xml:space="preserve">قضايا </w:t>
      </w:r>
      <w:r w:rsidR="001653E4" w:rsidRPr="0091440E">
        <w:rPr>
          <w:rFonts w:hint="cs"/>
          <w:rtl/>
        </w:rPr>
        <w:t>رعاي</w:t>
      </w:r>
      <w:r w:rsidR="001653E4">
        <w:rPr>
          <w:rFonts w:hint="cs"/>
          <w:rtl/>
        </w:rPr>
        <w:t>ة</w:t>
      </w:r>
      <w:r w:rsidR="001653E4" w:rsidRPr="0091440E">
        <w:rPr>
          <w:rFonts w:hint="cs"/>
          <w:rtl/>
        </w:rPr>
        <w:t xml:space="preserve"> الأطفال (آذار/مارس 2009)؛</w:t>
      </w:r>
    </w:p>
    <w:p w:rsidR="001653E4" w:rsidRPr="0091440E" w:rsidRDefault="00F05649" w:rsidP="00F05649">
      <w:pPr>
        <w:pStyle w:val="SingleTxtGA"/>
        <w:rPr>
          <w:rFonts w:hint="cs"/>
          <w:rtl/>
        </w:rPr>
      </w:pPr>
      <w:r>
        <w:rPr>
          <w:rFonts w:hint="cs"/>
          <w:rtl/>
        </w:rPr>
        <w:tab/>
      </w:r>
      <w:r w:rsidR="001653E4" w:rsidRPr="0091440E">
        <w:rPr>
          <w:rFonts w:hint="cs"/>
          <w:rtl/>
        </w:rPr>
        <w:t>(ج)</w:t>
      </w:r>
      <w:r w:rsidR="001653E4" w:rsidRPr="0091440E">
        <w:rPr>
          <w:rFonts w:hint="cs"/>
          <w:rtl/>
        </w:rPr>
        <w:tab/>
        <w:t>قانون مناهضة التمييز وإمكانية الوصول</w:t>
      </w:r>
      <w:r w:rsidR="001653E4">
        <w:rPr>
          <w:rFonts w:hint="cs"/>
          <w:rtl/>
        </w:rPr>
        <w:t xml:space="preserve"> إلى الخدمات </w:t>
      </w:r>
      <w:r w:rsidR="001653E4" w:rsidRPr="0091440E">
        <w:rPr>
          <w:rFonts w:hint="cs"/>
          <w:rtl/>
        </w:rPr>
        <w:t>(كانون الثاني/يناير 2009)؛</w:t>
      </w:r>
    </w:p>
    <w:p w:rsidR="001653E4" w:rsidRPr="0091440E" w:rsidRDefault="00F05649" w:rsidP="00F05649">
      <w:pPr>
        <w:pStyle w:val="SingleTxtGA"/>
        <w:rPr>
          <w:rFonts w:hint="cs"/>
          <w:rtl/>
        </w:rPr>
      </w:pPr>
      <w:r>
        <w:rPr>
          <w:rFonts w:hint="cs"/>
          <w:rtl/>
        </w:rPr>
        <w:tab/>
      </w:r>
      <w:r w:rsidR="001653E4" w:rsidRPr="0091440E">
        <w:rPr>
          <w:rFonts w:hint="cs"/>
          <w:rtl/>
        </w:rPr>
        <w:t>(د)</w:t>
      </w:r>
      <w:r w:rsidR="001653E4" w:rsidRPr="0091440E">
        <w:rPr>
          <w:rFonts w:hint="cs"/>
          <w:rtl/>
        </w:rPr>
        <w:tab/>
        <w:t>قانون الهجرة الجديد (15 أيار/مايو 2008)؛</w:t>
      </w:r>
    </w:p>
    <w:p w:rsidR="001653E4" w:rsidRPr="0091440E" w:rsidRDefault="00F05649" w:rsidP="00F05649">
      <w:pPr>
        <w:pStyle w:val="SingleTxtGA"/>
        <w:rPr>
          <w:rFonts w:hint="cs"/>
          <w:rtl/>
        </w:rPr>
      </w:pPr>
      <w:r>
        <w:rPr>
          <w:rFonts w:hint="cs"/>
          <w:rtl/>
        </w:rPr>
        <w:tab/>
      </w:r>
      <w:r w:rsidR="001653E4" w:rsidRPr="0091440E">
        <w:rPr>
          <w:rFonts w:hint="cs"/>
          <w:rtl/>
        </w:rPr>
        <w:t>(</w:t>
      </w:r>
      <w:r w:rsidR="001653E4" w:rsidRPr="0091440E">
        <w:rPr>
          <w:rtl/>
        </w:rPr>
        <w:t>ﻫ</w:t>
      </w:r>
      <w:r w:rsidR="001653E4" w:rsidRPr="0091440E">
        <w:rPr>
          <w:rFonts w:hint="cs"/>
          <w:rtl/>
        </w:rPr>
        <w:t>)</w:t>
      </w:r>
      <w:r w:rsidR="001653E4" w:rsidRPr="0091440E">
        <w:rPr>
          <w:rFonts w:hint="cs"/>
          <w:rtl/>
        </w:rPr>
        <w:tab/>
        <w:t>القانون المتعلق بحظر التمييز على أساس ال</w:t>
      </w:r>
      <w:r w:rsidR="001653E4">
        <w:rPr>
          <w:rFonts w:hint="cs"/>
          <w:rtl/>
        </w:rPr>
        <w:t>أصل</w:t>
      </w:r>
      <w:r w:rsidR="001653E4" w:rsidRPr="0091440E">
        <w:rPr>
          <w:rFonts w:hint="cs"/>
          <w:rtl/>
        </w:rPr>
        <w:t xml:space="preserve"> الإثني أو الدين أو غير ذلك </w:t>
      </w:r>
      <w:r w:rsidR="001653E4">
        <w:rPr>
          <w:rFonts w:hint="cs"/>
          <w:rtl/>
        </w:rPr>
        <w:t>(</w:t>
      </w:r>
      <w:r w:rsidR="001653E4" w:rsidRPr="0091440E">
        <w:rPr>
          <w:rFonts w:hint="cs"/>
          <w:rtl/>
        </w:rPr>
        <w:t>كانون الثاني/يناير 2006)؛</w:t>
      </w:r>
    </w:p>
    <w:p w:rsidR="001653E4" w:rsidRPr="0091440E" w:rsidRDefault="00F05649" w:rsidP="00F05649">
      <w:pPr>
        <w:pStyle w:val="SingleTxtGA"/>
        <w:rPr>
          <w:rFonts w:hint="cs"/>
          <w:rtl/>
        </w:rPr>
      </w:pPr>
      <w:r>
        <w:rPr>
          <w:rFonts w:hint="cs"/>
          <w:rtl/>
        </w:rPr>
        <w:tab/>
      </w:r>
      <w:r w:rsidR="001653E4" w:rsidRPr="0091440E">
        <w:rPr>
          <w:rFonts w:hint="cs"/>
          <w:rtl/>
        </w:rPr>
        <w:t>(و)</w:t>
      </w:r>
      <w:r w:rsidR="001653E4" w:rsidRPr="0091440E">
        <w:rPr>
          <w:rFonts w:hint="cs"/>
          <w:rtl/>
        </w:rPr>
        <w:tab/>
        <w:t>القانون المتعلق بأمين المظالم المعني بالمساواة و</w:t>
      </w:r>
      <w:r w:rsidR="001653E4">
        <w:rPr>
          <w:rFonts w:hint="cs"/>
          <w:rtl/>
        </w:rPr>
        <w:t>مناهضة</w:t>
      </w:r>
      <w:r w:rsidR="001653E4" w:rsidRPr="0091440E">
        <w:rPr>
          <w:rFonts w:hint="cs"/>
          <w:rtl/>
        </w:rPr>
        <w:t xml:space="preserve"> التمييز ومحكمة المساواة و</w:t>
      </w:r>
      <w:r w:rsidR="001653E4">
        <w:rPr>
          <w:rFonts w:hint="cs"/>
          <w:rtl/>
        </w:rPr>
        <w:t>مناهضة</w:t>
      </w:r>
      <w:r w:rsidR="001653E4" w:rsidRPr="0091440E">
        <w:rPr>
          <w:rFonts w:hint="cs"/>
          <w:rtl/>
        </w:rPr>
        <w:t xml:space="preserve"> التمييز (كانون الثاني/يناير</w:t>
      </w:r>
      <w:r w:rsidR="001653E4">
        <w:rPr>
          <w:rFonts w:hint="cs"/>
          <w:rtl/>
        </w:rPr>
        <w:t xml:space="preserve"> </w:t>
      </w:r>
      <w:r w:rsidR="001653E4" w:rsidRPr="0091440E">
        <w:rPr>
          <w:rFonts w:hint="cs"/>
          <w:rtl/>
        </w:rPr>
        <w:t>2006)؛</w:t>
      </w:r>
    </w:p>
    <w:p w:rsidR="001653E4" w:rsidRPr="0091440E" w:rsidRDefault="00F05649" w:rsidP="00F05649">
      <w:pPr>
        <w:pStyle w:val="SingleTxtGA"/>
        <w:rPr>
          <w:rFonts w:hint="cs"/>
          <w:rtl/>
        </w:rPr>
      </w:pPr>
      <w:r>
        <w:rPr>
          <w:rFonts w:hint="cs"/>
          <w:rtl/>
        </w:rPr>
        <w:tab/>
      </w:r>
      <w:r w:rsidR="001653E4" w:rsidRPr="0091440E">
        <w:rPr>
          <w:rFonts w:hint="cs"/>
          <w:rtl/>
        </w:rPr>
        <w:t>(ز)</w:t>
      </w:r>
      <w:r w:rsidR="001653E4">
        <w:rPr>
          <w:rFonts w:hint="cs"/>
          <w:rtl/>
        </w:rPr>
        <w:tab/>
        <w:t>ال</w:t>
      </w:r>
      <w:r w:rsidR="001653E4" w:rsidRPr="0091440E">
        <w:rPr>
          <w:rFonts w:hint="cs"/>
          <w:rtl/>
        </w:rPr>
        <w:t xml:space="preserve">قانون </w:t>
      </w:r>
      <w:r w:rsidR="001653E4">
        <w:rPr>
          <w:rFonts w:hint="cs"/>
          <w:rtl/>
        </w:rPr>
        <w:t>الجديد المتعلق ب</w:t>
      </w:r>
      <w:r w:rsidR="001653E4" w:rsidRPr="0091440E">
        <w:rPr>
          <w:rFonts w:hint="cs"/>
          <w:rtl/>
        </w:rPr>
        <w:t>رياض الأطفال (حزيران/يونيه 2005)؛</w:t>
      </w:r>
    </w:p>
    <w:p w:rsidR="001653E4" w:rsidRPr="0091440E" w:rsidRDefault="001653E4" w:rsidP="00F05649">
      <w:pPr>
        <w:pStyle w:val="SingleTxtGA"/>
        <w:rPr>
          <w:rFonts w:hint="cs"/>
          <w:rtl/>
        </w:rPr>
      </w:pPr>
      <w:r w:rsidRPr="0091440E">
        <w:rPr>
          <w:rFonts w:hint="cs"/>
          <w:rtl/>
        </w:rPr>
        <w:t>4-</w:t>
      </w:r>
      <w:r w:rsidRPr="0091440E">
        <w:rPr>
          <w:rFonts w:hint="cs"/>
          <w:rtl/>
        </w:rPr>
        <w:tab/>
        <w:t>وترحب اللجنة بتصديق الدولة الطرف على بروتوكول منع وقمع الاتجار بالأشخاص، وخاصة النساء والأطفال</w:t>
      </w:r>
      <w:r>
        <w:rPr>
          <w:rFonts w:hint="cs"/>
          <w:rtl/>
        </w:rPr>
        <w:t xml:space="preserve"> والمعاقبة عليه</w:t>
      </w:r>
      <w:r w:rsidRPr="0091440E">
        <w:rPr>
          <w:rFonts w:hint="cs"/>
          <w:rtl/>
        </w:rPr>
        <w:t>، المكمل لاتفاقية الأمم المتحدة لمكافحة الجريمة المنظمة عبر الوطنية</w:t>
      </w:r>
      <w:r>
        <w:rPr>
          <w:rFonts w:hint="cs"/>
          <w:rtl/>
        </w:rPr>
        <w:t>،</w:t>
      </w:r>
      <w:r w:rsidRPr="0091440E">
        <w:rPr>
          <w:rFonts w:hint="cs"/>
          <w:rtl/>
        </w:rPr>
        <w:t xml:space="preserve"> في أيلول/سبتمبر 2003.</w:t>
      </w:r>
    </w:p>
    <w:p w:rsidR="001653E4" w:rsidRPr="00F05649" w:rsidRDefault="00F05649" w:rsidP="00E43113">
      <w:pPr>
        <w:pStyle w:val="HChGA"/>
        <w:jc w:val="left"/>
        <w:rPr>
          <w:rFonts w:hint="cs"/>
          <w:rtl/>
        </w:rPr>
      </w:pPr>
      <w:r>
        <w:rPr>
          <w:rFonts w:hint="cs"/>
          <w:rtl/>
        </w:rPr>
        <w:tab/>
      </w:r>
      <w:r w:rsidR="001653E4" w:rsidRPr="00F05649">
        <w:rPr>
          <w:rFonts w:hint="cs"/>
          <w:rtl/>
        </w:rPr>
        <w:t>جيم-</w:t>
      </w:r>
      <w:r w:rsidR="001653E4" w:rsidRPr="00F05649">
        <w:rPr>
          <w:rFonts w:hint="cs"/>
          <w:rtl/>
        </w:rPr>
        <w:tab/>
      </w:r>
      <w:r w:rsidR="00C80887">
        <w:rPr>
          <w:rFonts w:hint="cs"/>
          <w:rtl/>
        </w:rPr>
        <w:t>دواعي</w:t>
      </w:r>
      <w:r w:rsidR="001653E4" w:rsidRPr="00F05649">
        <w:rPr>
          <w:rFonts w:hint="cs"/>
          <w:rtl/>
        </w:rPr>
        <w:t xml:space="preserve"> القلق الرئيسية والتوصيات</w:t>
      </w:r>
    </w:p>
    <w:p w:rsidR="001653E4" w:rsidRPr="00622D83" w:rsidRDefault="00F05649" w:rsidP="00F05649">
      <w:pPr>
        <w:pStyle w:val="H1GA"/>
        <w:rPr>
          <w:rFonts w:hint="cs"/>
          <w:rtl/>
        </w:rPr>
      </w:pPr>
      <w:r>
        <w:tab/>
      </w:r>
      <w:r w:rsidR="001653E4" w:rsidRPr="00622D83">
        <w:rPr>
          <w:rFonts w:hint="cs"/>
          <w:rtl/>
        </w:rPr>
        <w:t>1-</w:t>
      </w:r>
      <w:r w:rsidR="001653E4" w:rsidRPr="00622D83">
        <w:rPr>
          <w:rFonts w:hint="cs"/>
          <w:rtl/>
        </w:rPr>
        <w:tab/>
        <w:t>تدابير التنفيذ العامة (المواد 4 و42 والفقرة 6 من المادة 44 من الاتفاقية)</w:t>
      </w:r>
    </w:p>
    <w:p w:rsidR="001653E4" w:rsidRPr="00154887" w:rsidRDefault="00F05649" w:rsidP="00F05649">
      <w:pPr>
        <w:pStyle w:val="H23GA"/>
        <w:rPr>
          <w:rFonts w:hint="cs"/>
          <w:rtl/>
        </w:rPr>
      </w:pPr>
      <w:r>
        <w:tab/>
      </w:r>
      <w:r>
        <w:tab/>
      </w:r>
      <w:r w:rsidR="001653E4" w:rsidRPr="00154887">
        <w:rPr>
          <w:rFonts w:hint="cs"/>
          <w:rtl/>
        </w:rPr>
        <w:t>التوصيات السابقة للجنة</w:t>
      </w:r>
    </w:p>
    <w:p w:rsidR="001653E4" w:rsidRPr="0091440E" w:rsidRDefault="001653E4" w:rsidP="00835112">
      <w:pPr>
        <w:pStyle w:val="SingleTxtGA"/>
        <w:rPr>
          <w:rFonts w:hint="cs"/>
          <w:rtl/>
        </w:rPr>
      </w:pPr>
      <w:r w:rsidRPr="0091440E">
        <w:rPr>
          <w:rFonts w:hint="cs"/>
          <w:rtl/>
        </w:rPr>
        <w:t>5-</w:t>
      </w:r>
      <w:r w:rsidRPr="0091440E">
        <w:rPr>
          <w:rFonts w:hint="cs"/>
          <w:rtl/>
        </w:rPr>
        <w:tab/>
        <w:t>ترحب اللجنة ب</w:t>
      </w:r>
      <w:r>
        <w:rPr>
          <w:rFonts w:hint="cs"/>
          <w:rtl/>
        </w:rPr>
        <w:t>ال</w:t>
      </w:r>
      <w:r w:rsidRPr="0091440E">
        <w:rPr>
          <w:rFonts w:hint="cs"/>
          <w:rtl/>
        </w:rPr>
        <w:t xml:space="preserve">جهود </w:t>
      </w:r>
      <w:r>
        <w:rPr>
          <w:rFonts w:hint="cs"/>
          <w:rtl/>
        </w:rPr>
        <w:t xml:space="preserve">التي تبذلها </w:t>
      </w:r>
      <w:r w:rsidRPr="0091440E">
        <w:rPr>
          <w:rFonts w:hint="cs"/>
          <w:rtl/>
        </w:rPr>
        <w:t xml:space="preserve">الدولة الطرف </w:t>
      </w:r>
      <w:r>
        <w:rPr>
          <w:rFonts w:hint="cs"/>
          <w:rtl/>
        </w:rPr>
        <w:t>ل</w:t>
      </w:r>
      <w:r w:rsidRPr="0091440E">
        <w:rPr>
          <w:rFonts w:hint="cs"/>
          <w:rtl/>
        </w:rPr>
        <w:t xml:space="preserve">تنفيذ الملاحظات الختامية للجنة </w:t>
      </w:r>
      <w:r>
        <w:rPr>
          <w:rFonts w:hint="cs"/>
          <w:rtl/>
        </w:rPr>
        <w:t>المتعلقة بال</w:t>
      </w:r>
      <w:r w:rsidRPr="0091440E">
        <w:rPr>
          <w:rFonts w:hint="cs"/>
          <w:rtl/>
        </w:rPr>
        <w:t xml:space="preserve">تقرير </w:t>
      </w:r>
      <w:r>
        <w:rPr>
          <w:rFonts w:hint="cs"/>
          <w:rtl/>
        </w:rPr>
        <w:t>الدوري الثالث ل</w:t>
      </w:r>
      <w:r w:rsidRPr="0091440E">
        <w:rPr>
          <w:rFonts w:hint="cs"/>
          <w:rtl/>
        </w:rPr>
        <w:t>لدولة الطرف</w:t>
      </w:r>
      <w:r>
        <w:rPr>
          <w:rFonts w:hint="cs"/>
          <w:rtl/>
        </w:rPr>
        <w:t xml:space="preserve"> المقدم</w:t>
      </w:r>
      <w:r w:rsidRPr="0091440E">
        <w:rPr>
          <w:rFonts w:hint="cs"/>
          <w:rtl/>
        </w:rPr>
        <w:t xml:space="preserve"> بموجب الاتفاقية (</w:t>
      </w:r>
      <w:r w:rsidRPr="00BB068D">
        <w:rPr>
          <w:iCs/>
          <w:szCs w:val="22"/>
        </w:rPr>
        <w:t>CRC/C/15/Add.263</w:t>
      </w:r>
      <w:r w:rsidRPr="0091440E">
        <w:rPr>
          <w:rFonts w:hint="cs"/>
          <w:rtl/>
        </w:rPr>
        <w:t>) والتقريرين الأولين</w:t>
      </w:r>
      <w:r>
        <w:rPr>
          <w:rFonts w:hint="cs"/>
          <w:rtl/>
        </w:rPr>
        <w:t xml:space="preserve"> المقدمين</w:t>
      </w:r>
      <w:r w:rsidRPr="0091440E">
        <w:rPr>
          <w:rFonts w:hint="cs"/>
          <w:rtl/>
        </w:rPr>
        <w:t xml:space="preserve"> بموجب البروتوكولين الاختياريين (</w:t>
      </w:r>
      <w:r w:rsidRPr="00BB068D">
        <w:rPr>
          <w:szCs w:val="22"/>
        </w:rPr>
        <w:t>CRC/C/OPAC/NOR/CO/1</w:t>
      </w:r>
      <w:r>
        <w:rPr>
          <w:rFonts w:hint="cs"/>
          <w:rtl/>
        </w:rPr>
        <w:t xml:space="preserve"> و</w:t>
      </w:r>
      <w:r w:rsidRPr="00BB068D">
        <w:rPr>
          <w:szCs w:val="22"/>
        </w:rPr>
        <w:t>CRC/C/OPSA/NOR/CO/1</w:t>
      </w:r>
      <w:r w:rsidRPr="0091440E">
        <w:rPr>
          <w:rFonts w:hint="cs"/>
          <w:rtl/>
        </w:rPr>
        <w:t>) وت</w:t>
      </w:r>
      <w:r w:rsidR="00835112">
        <w:rPr>
          <w:rFonts w:hint="cs"/>
          <w:rtl/>
        </w:rPr>
        <w:t>وجه نظر</w:t>
      </w:r>
      <w:r w:rsidRPr="0091440E">
        <w:rPr>
          <w:rFonts w:hint="cs"/>
          <w:rtl/>
        </w:rPr>
        <w:t xml:space="preserve"> الدولة الطرف إلى أن الجوانب الإيجابية و</w:t>
      </w:r>
      <w:r>
        <w:rPr>
          <w:rFonts w:hint="cs"/>
          <w:rtl/>
        </w:rPr>
        <w:t>الشواغل</w:t>
      </w:r>
      <w:r w:rsidRPr="0091440E">
        <w:rPr>
          <w:rFonts w:hint="cs"/>
          <w:rtl/>
        </w:rPr>
        <w:t xml:space="preserve"> والتوصيات الواردة في </w:t>
      </w:r>
      <w:r>
        <w:rPr>
          <w:rFonts w:hint="cs"/>
          <w:rtl/>
        </w:rPr>
        <w:t xml:space="preserve">هذه </w:t>
      </w:r>
      <w:r w:rsidRPr="0091440E">
        <w:rPr>
          <w:rFonts w:hint="cs"/>
          <w:rtl/>
        </w:rPr>
        <w:t>الملاحظات الختامية تشير إلى التزامات الدولة الطرف بموجب هذه المعاهدات الثلاث.</w:t>
      </w:r>
    </w:p>
    <w:p w:rsidR="001653E4" w:rsidRPr="00744B38" w:rsidRDefault="003042C6" w:rsidP="00744B38">
      <w:pPr>
        <w:pStyle w:val="H23GA"/>
        <w:rPr>
          <w:rFonts w:hint="cs"/>
          <w:rtl/>
        </w:rPr>
      </w:pPr>
      <w:r>
        <w:br w:type="page"/>
      </w:r>
      <w:r w:rsidR="00744B38">
        <w:tab/>
      </w:r>
      <w:r w:rsidR="00744B38">
        <w:tab/>
      </w:r>
      <w:r w:rsidR="001653E4" w:rsidRPr="00744B38">
        <w:rPr>
          <w:rFonts w:hint="cs"/>
          <w:rtl/>
        </w:rPr>
        <w:t>التحفظات</w:t>
      </w:r>
    </w:p>
    <w:p w:rsidR="001653E4" w:rsidRPr="0091440E" w:rsidRDefault="001653E4" w:rsidP="003042C6">
      <w:pPr>
        <w:pStyle w:val="SingleTxtGA"/>
        <w:rPr>
          <w:rFonts w:hint="cs"/>
          <w:rtl/>
        </w:rPr>
      </w:pPr>
      <w:r w:rsidRPr="0091440E">
        <w:rPr>
          <w:rFonts w:hint="cs"/>
          <w:rtl/>
        </w:rPr>
        <w:t>6-</w:t>
      </w:r>
      <w:r w:rsidRPr="0091440E">
        <w:rPr>
          <w:rFonts w:hint="cs"/>
          <w:rtl/>
        </w:rPr>
        <w:tab/>
      </w:r>
      <w:r>
        <w:rPr>
          <w:rFonts w:hint="cs"/>
          <w:rtl/>
        </w:rPr>
        <w:t>تشعر</w:t>
      </w:r>
      <w:r w:rsidRPr="0091440E">
        <w:rPr>
          <w:rFonts w:hint="cs"/>
          <w:rtl/>
        </w:rPr>
        <w:t xml:space="preserve"> اللجنة </w:t>
      </w:r>
      <w:r>
        <w:rPr>
          <w:rFonts w:hint="cs"/>
          <w:rtl/>
        </w:rPr>
        <w:t>ب</w:t>
      </w:r>
      <w:r w:rsidRPr="0091440E">
        <w:rPr>
          <w:rFonts w:hint="cs"/>
          <w:rtl/>
        </w:rPr>
        <w:t xml:space="preserve">القلق إزاء تحفظ الدولة الطرف على الفقرة 2(ب) والفقرة 3 من المادة 10 من العهد الدولي الخاص بالحقوق المدنية والسياسية "فيما يتعلق بالالتزام بفصل الأحداث المتهمين والأحداث المذنبين، عن البالغين" حيث </w:t>
      </w:r>
      <w:r w:rsidR="003042C6">
        <w:rPr>
          <w:rFonts w:hint="cs"/>
          <w:rtl/>
        </w:rPr>
        <w:t>إ</w:t>
      </w:r>
      <w:r w:rsidRPr="0091440E">
        <w:rPr>
          <w:rFonts w:hint="cs"/>
          <w:rtl/>
        </w:rPr>
        <w:t>ن ذلك يؤثر أيضا على حقوق الطفل بموجب اتفاقية حقوق الطفل.</w:t>
      </w:r>
    </w:p>
    <w:p w:rsidR="001653E4" w:rsidRPr="00154887" w:rsidRDefault="001653E4" w:rsidP="00C57ADF">
      <w:pPr>
        <w:pStyle w:val="SingleTxtGA"/>
        <w:rPr>
          <w:rFonts w:hint="cs"/>
          <w:b/>
          <w:bCs/>
          <w:rtl/>
        </w:rPr>
      </w:pPr>
      <w:r w:rsidRPr="0091440E">
        <w:rPr>
          <w:rFonts w:hint="cs"/>
          <w:rtl/>
        </w:rPr>
        <w:t>7-</w:t>
      </w:r>
      <w:r w:rsidRPr="0091440E">
        <w:rPr>
          <w:rFonts w:hint="cs"/>
          <w:rtl/>
        </w:rPr>
        <w:tab/>
      </w:r>
      <w:r>
        <w:rPr>
          <w:rFonts w:hint="cs"/>
          <w:b/>
          <w:bCs/>
          <w:rtl/>
        </w:rPr>
        <w:t>ت</w:t>
      </w:r>
      <w:r w:rsidRPr="00154887">
        <w:rPr>
          <w:rFonts w:hint="cs"/>
          <w:b/>
          <w:bCs/>
          <w:rtl/>
        </w:rPr>
        <w:t>حث اللجنة الدولة الطرف على النظر في سحب التحفظ المشار إليه أعلاه وت</w:t>
      </w:r>
      <w:r w:rsidR="006A1268">
        <w:rPr>
          <w:rFonts w:hint="cs"/>
          <w:b/>
          <w:bCs/>
          <w:rtl/>
        </w:rPr>
        <w:t>وجه نظر</w:t>
      </w:r>
      <w:r w:rsidRPr="00154887">
        <w:rPr>
          <w:rFonts w:hint="cs"/>
          <w:b/>
          <w:bCs/>
          <w:rtl/>
        </w:rPr>
        <w:t xml:space="preserve"> </w:t>
      </w:r>
      <w:r>
        <w:rPr>
          <w:rFonts w:hint="cs"/>
          <w:b/>
          <w:bCs/>
          <w:rtl/>
        </w:rPr>
        <w:t>الدولة الطرف</w:t>
      </w:r>
      <w:r w:rsidRPr="00154887">
        <w:rPr>
          <w:rFonts w:hint="cs"/>
          <w:b/>
          <w:bCs/>
          <w:rtl/>
        </w:rPr>
        <w:t xml:space="preserve"> إلى الفقرتين 59 و60 من </w:t>
      </w:r>
      <w:r>
        <w:rPr>
          <w:rFonts w:hint="cs"/>
          <w:b/>
          <w:bCs/>
          <w:rtl/>
        </w:rPr>
        <w:t xml:space="preserve">هذه </w:t>
      </w:r>
      <w:r w:rsidRPr="00154887">
        <w:rPr>
          <w:rFonts w:hint="cs"/>
          <w:b/>
          <w:bCs/>
          <w:rtl/>
        </w:rPr>
        <w:t>الملاحظات الختامية اللت</w:t>
      </w:r>
      <w:r>
        <w:rPr>
          <w:rFonts w:hint="cs"/>
          <w:b/>
          <w:bCs/>
          <w:rtl/>
        </w:rPr>
        <w:t>ي</w:t>
      </w:r>
      <w:r w:rsidRPr="00154887">
        <w:rPr>
          <w:rFonts w:hint="cs"/>
          <w:b/>
          <w:bCs/>
          <w:rtl/>
        </w:rPr>
        <w:t>ن تشيران إلى قضاء الأحداث</w:t>
      </w:r>
      <w:r w:rsidR="00C57ADF">
        <w:rPr>
          <w:rFonts w:hint="cs"/>
          <w:b/>
          <w:bCs/>
          <w:rtl/>
        </w:rPr>
        <w:t xml:space="preserve">. </w:t>
      </w:r>
    </w:p>
    <w:p w:rsidR="001653E4" w:rsidRPr="00D83D12" w:rsidRDefault="00D83D12" w:rsidP="00D83D12">
      <w:pPr>
        <w:pStyle w:val="H23GA"/>
        <w:rPr>
          <w:rFonts w:hint="cs"/>
          <w:rtl/>
        </w:rPr>
      </w:pPr>
      <w:r>
        <w:tab/>
      </w:r>
      <w:r>
        <w:tab/>
      </w:r>
      <w:r w:rsidR="001653E4" w:rsidRPr="00D83D12">
        <w:rPr>
          <w:rFonts w:hint="cs"/>
          <w:rtl/>
        </w:rPr>
        <w:t>التشريعات</w:t>
      </w:r>
    </w:p>
    <w:p w:rsidR="001653E4" w:rsidRPr="0091440E" w:rsidRDefault="001653E4" w:rsidP="00C57ADF">
      <w:pPr>
        <w:pStyle w:val="SingleTxtGA"/>
        <w:rPr>
          <w:rFonts w:hint="cs"/>
          <w:rtl/>
        </w:rPr>
      </w:pPr>
      <w:r w:rsidRPr="0091440E">
        <w:rPr>
          <w:rFonts w:hint="cs"/>
          <w:rtl/>
        </w:rPr>
        <w:t>8-</w:t>
      </w:r>
      <w:r w:rsidRPr="0091440E">
        <w:rPr>
          <w:rFonts w:hint="cs"/>
          <w:rtl/>
        </w:rPr>
        <w:tab/>
        <w:t xml:space="preserve">تحيط اللجنة علما بالأنشطة الجارية التي تنفذها الحكومة لتعديل القوانين أو اعتماد قوانين جديدة من أجل مواءمة تشريعاتها بالكامل مع الاتفاقية وترحب بمبادرة الحكومة </w:t>
      </w:r>
      <w:r w:rsidR="00C57ADF">
        <w:rPr>
          <w:rFonts w:hint="cs"/>
          <w:rtl/>
        </w:rPr>
        <w:t xml:space="preserve">المتمثلة في </w:t>
      </w:r>
      <w:r>
        <w:rPr>
          <w:rFonts w:hint="cs"/>
          <w:rtl/>
        </w:rPr>
        <w:t>تكليف خبراء ب</w:t>
      </w:r>
      <w:r w:rsidRPr="0091440E">
        <w:rPr>
          <w:rFonts w:hint="cs"/>
          <w:rtl/>
        </w:rPr>
        <w:t>إجراء استعراض للعلاقة بين الاتفاقية والقانون النرويجي (تقرير سوفيغ).</w:t>
      </w:r>
    </w:p>
    <w:p w:rsidR="001653E4" w:rsidRPr="0091440E" w:rsidRDefault="001653E4" w:rsidP="00C57ADF">
      <w:pPr>
        <w:pStyle w:val="SingleTxtGA"/>
        <w:rPr>
          <w:rFonts w:hint="cs"/>
          <w:rtl/>
        </w:rPr>
      </w:pPr>
      <w:r w:rsidRPr="0091440E">
        <w:rPr>
          <w:rFonts w:hint="cs"/>
          <w:rtl/>
        </w:rPr>
        <w:t>9-</w:t>
      </w:r>
      <w:r w:rsidRPr="0091440E">
        <w:rPr>
          <w:rFonts w:hint="cs"/>
          <w:rtl/>
        </w:rPr>
        <w:tab/>
      </w:r>
      <w:r>
        <w:rPr>
          <w:rFonts w:hint="cs"/>
          <w:b/>
          <w:bCs/>
          <w:rtl/>
        </w:rPr>
        <w:t>ت</w:t>
      </w:r>
      <w:r w:rsidRPr="00154887">
        <w:rPr>
          <w:rFonts w:hint="cs"/>
          <w:b/>
          <w:bCs/>
          <w:rtl/>
        </w:rPr>
        <w:t xml:space="preserve">وصي اللجنة بأن تواصل الدولة الطرف جهودها لمواءمة القانون النرويجي مع الاتفاقية، بما في ذلك إجراء تنقيحات </w:t>
      </w:r>
      <w:r>
        <w:rPr>
          <w:rFonts w:hint="cs"/>
          <w:b/>
          <w:bCs/>
          <w:rtl/>
        </w:rPr>
        <w:t>للقوانين ال</w:t>
      </w:r>
      <w:r w:rsidRPr="00154887">
        <w:rPr>
          <w:rFonts w:hint="cs"/>
          <w:b/>
          <w:bCs/>
          <w:rtl/>
        </w:rPr>
        <w:t xml:space="preserve">قائمة </w:t>
      </w:r>
      <w:r>
        <w:rPr>
          <w:rFonts w:hint="cs"/>
          <w:b/>
          <w:bCs/>
          <w:rtl/>
        </w:rPr>
        <w:t>استنادا إلى</w:t>
      </w:r>
      <w:r w:rsidRPr="00154887">
        <w:rPr>
          <w:rFonts w:hint="cs"/>
          <w:b/>
          <w:bCs/>
          <w:rtl/>
        </w:rPr>
        <w:t xml:space="preserve"> حقوق الطفل أو </w:t>
      </w:r>
      <w:r>
        <w:rPr>
          <w:rFonts w:hint="cs"/>
          <w:b/>
          <w:bCs/>
          <w:rtl/>
        </w:rPr>
        <w:t xml:space="preserve">وضع </w:t>
      </w:r>
      <w:r w:rsidRPr="00154887">
        <w:rPr>
          <w:rFonts w:hint="cs"/>
          <w:b/>
          <w:bCs/>
          <w:rtl/>
        </w:rPr>
        <w:t xml:space="preserve">قوانين جديدة فيما يتعلق بحق الطفل في </w:t>
      </w:r>
      <w:r>
        <w:rPr>
          <w:rFonts w:hint="cs"/>
          <w:b/>
          <w:bCs/>
          <w:rtl/>
        </w:rPr>
        <w:t>الاستماع إليه</w:t>
      </w:r>
      <w:r w:rsidRPr="00154887">
        <w:rPr>
          <w:rFonts w:hint="cs"/>
          <w:b/>
          <w:bCs/>
          <w:rtl/>
        </w:rPr>
        <w:t xml:space="preserve"> في المسائل المتعلقة بالصحة وحماية حق الطفل في الخصوصية واللوائح المتعلقة ب</w:t>
      </w:r>
      <w:r>
        <w:rPr>
          <w:rFonts w:hint="cs"/>
          <w:b/>
          <w:bCs/>
          <w:rtl/>
        </w:rPr>
        <w:t>الوصاية على</w:t>
      </w:r>
      <w:r w:rsidRPr="00154887">
        <w:rPr>
          <w:rFonts w:hint="cs"/>
          <w:b/>
          <w:bCs/>
          <w:rtl/>
        </w:rPr>
        <w:t xml:space="preserve"> الأطفال المنفصلين عن والديهم.</w:t>
      </w:r>
    </w:p>
    <w:p w:rsidR="001653E4" w:rsidRPr="00D83D12" w:rsidRDefault="00D83D12" w:rsidP="00D83D12">
      <w:pPr>
        <w:pStyle w:val="H23GA"/>
        <w:rPr>
          <w:rFonts w:hint="cs"/>
          <w:rtl/>
        </w:rPr>
      </w:pPr>
      <w:r>
        <w:tab/>
      </w:r>
      <w:r>
        <w:tab/>
      </w:r>
      <w:r w:rsidR="001653E4" w:rsidRPr="00D83D12">
        <w:rPr>
          <w:rFonts w:hint="cs"/>
          <w:rtl/>
        </w:rPr>
        <w:t>التنسيق</w:t>
      </w:r>
    </w:p>
    <w:p w:rsidR="001653E4" w:rsidRPr="0091440E" w:rsidRDefault="001653E4" w:rsidP="00B2009B">
      <w:pPr>
        <w:pStyle w:val="SingleTxtGA"/>
        <w:rPr>
          <w:rFonts w:hint="cs"/>
          <w:rtl/>
        </w:rPr>
      </w:pPr>
      <w:r w:rsidRPr="0091440E">
        <w:rPr>
          <w:rFonts w:hint="cs"/>
          <w:rtl/>
        </w:rPr>
        <w:t>10-</w:t>
      </w:r>
      <w:r w:rsidRPr="0091440E">
        <w:rPr>
          <w:rFonts w:hint="cs"/>
          <w:rtl/>
        </w:rPr>
        <w:tab/>
        <w:t xml:space="preserve">في حين </w:t>
      </w:r>
      <w:r>
        <w:rPr>
          <w:rFonts w:hint="cs"/>
          <w:rtl/>
        </w:rPr>
        <w:t>تسلم</w:t>
      </w:r>
      <w:r w:rsidRPr="0091440E">
        <w:rPr>
          <w:rFonts w:hint="cs"/>
          <w:rtl/>
        </w:rPr>
        <w:t xml:space="preserve"> اللجنة بالقيمة </w:t>
      </w:r>
      <w:r>
        <w:rPr>
          <w:rFonts w:hint="cs"/>
          <w:rtl/>
        </w:rPr>
        <w:t>المكفولة</w:t>
      </w:r>
      <w:r w:rsidRPr="0091440E">
        <w:rPr>
          <w:rFonts w:hint="cs"/>
          <w:rtl/>
        </w:rPr>
        <w:t xml:space="preserve"> لاستقلالية البلديات في النرويج، </w:t>
      </w:r>
      <w:r>
        <w:rPr>
          <w:rFonts w:hint="cs"/>
          <w:rtl/>
        </w:rPr>
        <w:t>فإنها</w:t>
      </w:r>
      <w:r w:rsidRPr="0091440E">
        <w:rPr>
          <w:rFonts w:hint="cs"/>
          <w:rtl/>
        </w:rPr>
        <w:t xml:space="preserve"> تشعر بالقلق من أن الجهود الرامية إلى تحسين التنسيق بين الحكومة والبلديات، و</w:t>
      </w:r>
      <w:r>
        <w:rPr>
          <w:rFonts w:hint="cs"/>
          <w:rtl/>
        </w:rPr>
        <w:t xml:space="preserve">فيما </w:t>
      </w:r>
      <w:r w:rsidRPr="0091440E">
        <w:rPr>
          <w:rFonts w:hint="cs"/>
          <w:rtl/>
        </w:rPr>
        <w:t xml:space="preserve">بين البلديات وداخل البلديات لم تصبح فعالة، وبالتالي فإن توافر التنسيق بين مختلف الخدمات وسهولة الوصول إليها ومدى تكيفها مع التحديات الجديدة غير </w:t>
      </w:r>
      <w:r>
        <w:rPr>
          <w:rFonts w:hint="cs"/>
          <w:rtl/>
        </w:rPr>
        <w:t>مكفول</w:t>
      </w:r>
      <w:r w:rsidRPr="0091440E">
        <w:rPr>
          <w:rFonts w:hint="cs"/>
          <w:rtl/>
        </w:rPr>
        <w:t xml:space="preserve"> في جميع أنحاء البلد بطريقة مماثلة. وتلاحظ اللجنة </w:t>
      </w:r>
      <w:r w:rsidR="00B2009B">
        <w:rPr>
          <w:rFonts w:hint="cs"/>
          <w:rtl/>
        </w:rPr>
        <w:t>ب</w:t>
      </w:r>
      <w:r w:rsidRPr="0091440E">
        <w:rPr>
          <w:rFonts w:hint="cs"/>
          <w:rtl/>
        </w:rPr>
        <w:t>قلق أن خدمات البلديات الم</w:t>
      </w:r>
      <w:r>
        <w:rPr>
          <w:rFonts w:hint="cs"/>
          <w:rtl/>
        </w:rPr>
        <w:t>عنية</w:t>
      </w:r>
      <w:r w:rsidRPr="0091440E">
        <w:rPr>
          <w:rFonts w:hint="cs"/>
          <w:rtl/>
        </w:rPr>
        <w:t xml:space="preserve"> بإعمال حقوق الطفل تختلف اختلافا كبيرا فيما يتعلق بمدى تقديم هذه الخدمات وأطر التسليم الم</w:t>
      </w:r>
      <w:r>
        <w:rPr>
          <w:rFonts w:hint="cs"/>
          <w:rtl/>
        </w:rPr>
        <w:t>رعي</w:t>
      </w:r>
      <w:r w:rsidRPr="0091440E">
        <w:rPr>
          <w:rFonts w:hint="cs"/>
          <w:rtl/>
        </w:rPr>
        <w:t xml:space="preserve">ة المتفق عليها. كما تشعر اللجنة </w:t>
      </w:r>
      <w:r>
        <w:rPr>
          <w:rFonts w:hint="cs"/>
          <w:rtl/>
        </w:rPr>
        <w:t xml:space="preserve">بالقلق </w:t>
      </w:r>
      <w:r w:rsidRPr="0091440E">
        <w:rPr>
          <w:rFonts w:hint="cs"/>
          <w:rtl/>
        </w:rPr>
        <w:t>من أن عدم التنسيق يعرض مجموعات الأطفال الضعفاء الذين ت</w:t>
      </w:r>
      <w:r>
        <w:rPr>
          <w:rFonts w:hint="cs"/>
          <w:rtl/>
        </w:rPr>
        <w:t>ُ</w:t>
      </w:r>
      <w:r w:rsidRPr="0091440E">
        <w:rPr>
          <w:rFonts w:hint="cs"/>
          <w:rtl/>
        </w:rPr>
        <w:t>همل حقوقهم</w:t>
      </w:r>
      <w:r>
        <w:rPr>
          <w:rFonts w:hint="cs"/>
          <w:rtl/>
        </w:rPr>
        <w:t xml:space="preserve"> عادة</w:t>
      </w:r>
      <w:r w:rsidRPr="0091440E">
        <w:rPr>
          <w:rFonts w:hint="cs"/>
          <w:rtl/>
        </w:rPr>
        <w:t xml:space="preserve"> إلى خطر </w:t>
      </w:r>
      <w:r>
        <w:rPr>
          <w:rFonts w:hint="cs"/>
          <w:rtl/>
        </w:rPr>
        <w:t xml:space="preserve">وجود </w:t>
      </w:r>
      <w:r w:rsidRPr="0091440E">
        <w:rPr>
          <w:rFonts w:hint="cs"/>
          <w:rtl/>
        </w:rPr>
        <w:t>بعض</w:t>
      </w:r>
      <w:r>
        <w:rPr>
          <w:rFonts w:hint="cs"/>
          <w:rtl/>
        </w:rPr>
        <w:t xml:space="preserve"> أوجه</w:t>
      </w:r>
      <w:r w:rsidRPr="0091440E">
        <w:rPr>
          <w:rFonts w:hint="cs"/>
          <w:rtl/>
        </w:rPr>
        <w:t xml:space="preserve"> القصور في إعمال حقوقهم.</w:t>
      </w:r>
    </w:p>
    <w:p w:rsidR="001653E4" w:rsidRPr="00154887" w:rsidRDefault="001653E4" w:rsidP="00B2009B">
      <w:pPr>
        <w:pStyle w:val="SingleTxtGA"/>
        <w:rPr>
          <w:rFonts w:hint="cs"/>
          <w:b/>
          <w:bCs/>
          <w:rtl/>
        </w:rPr>
      </w:pPr>
      <w:r w:rsidRPr="0091440E">
        <w:rPr>
          <w:rFonts w:hint="cs"/>
          <w:rtl/>
        </w:rPr>
        <w:t>11-</w:t>
      </w:r>
      <w:r w:rsidRPr="0091440E">
        <w:rPr>
          <w:rFonts w:hint="cs"/>
          <w:rtl/>
        </w:rPr>
        <w:tab/>
      </w:r>
      <w:r>
        <w:rPr>
          <w:rFonts w:hint="cs"/>
          <w:b/>
          <w:bCs/>
          <w:rtl/>
        </w:rPr>
        <w:t>ت</w:t>
      </w:r>
      <w:r w:rsidRPr="00154887">
        <w:rPr>
          <w:rFonts w:hint="cs"/>
          <w:b/>
          <w:bCs/>
          <w:rtl/>
        </w:rPr>
        <w:t xml:space="preserve">وصي اللجنة بأن ترصد الدولة الطرف </w:t>
      </w:r>
      <w:r>
        <w:rPr>
          <w:rFonts w:hint="cs"/>
          <w:b/>
          <w:bCs/>
          <w:rtl/>
        </w:rPr>
        <w:t>بشكل عاجل و</w:t>
      </w:r>
      <w:r w:rsidRPr="00154887">
        <w:rPr>
          <w:rFonts w:hint="cs"/>
          <w:b/>
          <w:bCs/>
          <w:rtl/>
        </w:rPr>
        <w:t xml:space="preserve">عن </w:t>
      </w:r>
      <w:r w:rsidR="00B2009B">
        <w:rPr>
          <w:rFonts w:hint="cs"/>
          <w:b/>
          <w:bCs/>
          <w:rtl/>
        </w:rPr>
        <w:t>كث</w:t>
      </w:r>
      <w:r w:rsidRPr="00154887">
        <w:rPr>
          <w:rFonts w:hint="cs"/>
          <w:b/>
          <w:bCs/>
          <w:rtl/>
        </w:rPr>
        <w:t>ب مدى إعمال حقوق الطفل في جميع أنحاء البلد، بما في ذلك عن طريق مبا</w:t>
      </w:r>
      <w:r>
        <w:rPr>
          <w:rFonts w:hint="cs"/>
          <w:b/>
          <w:bCs/>
          <w:rtl/>
        </w:rPr>
        <w:t>درة "الرصد الأفضل" للحكومة، وتعزيز</w:t>
      </w:r>
      <w:r w:rsidRPr="00154887">
        <w:rPr>
          <w:rFonts w:hint="cs"/>
          <w:b/>
          <w:bCs/>
          <w:rtl/>
        </w:rPr>
        <w:t xml:space="preserve"> استعمال آليات</w:t>
      </w:r>
      <w:r>
        <w:rPr>
          <w:rFonts w:hint="cs"/>
          <w:b/>
          <w:bCs/>
          <w:rtl/>
        </w:rPr>
        <w:t>ها</w:t>
      </w:r>
      <w:r w:rsidRPr="00154887">
        <w:rPr>
          <w:rFonts w:hint="cs"/>
          <w:b/>
          <w:bCs/>
          <w:rtl/>
        </w:rPr>
        <w:t xml:space="preserve"> لرصد امتثال جميع مقدمي الخدمات للوائح والأطر المتفق عليها وضمان أن يولي نظام الخدمات المنسقة على جميع المستويات اهتمام</w:t>
      </w:r>
      <w:r>
        <w:rPr>
          <w:rFonts w:hint="cs"/>
          <w:b/>
          <w:bCs/>
          <w:rtl/>
        </w:rPr>
        <w:t>ا</w:t>
      </w:r>
      <w:r w:rsidRPr="00154887">
        <w:rPr>
          <w:rFonts w:hint="cs"/>
          <w:b/>
          <w:bCs/>
          <w:rtl/>
        </w:rPr>
        <w:t xml:space="preserve"> </w:t>
      </w:r>
      <w:r>
        <w:rPr>
          <w:rFonts w:hint="cs"/>
          <w:b/>
          <w:bCs/>
          <w:rtl/>
        </w:rPr>
        <w:t>خاصا ل</w:t>
      </w:r>
      <w:r w:rsidRPr="00154887">
        <w:rPr>
          <w:rFonts w:hint="cs"/>
          <w:b/>
          <w:bCs/>
          <w:rtl/>
        </w:rPr>
        <w:t xml:space="preserve">لأطفال الذين يحتاجون إلى مساعدة خاصة </w:t>
      </w:r>
      <w:r w:rsidR="00B2009B">
        <w:rPr>
          <w:rFonts w:hint="cs"/>
          <w:b/>
          <w:bCs/>
          <w:rtl/>
        </w:rPr>
        <w:t>لكي</w:t>
      </w:r>
      <w:r w:rsidRPr="00154887">
        <w:rPr>
          <w:rFonts w:hint="cs"/>
          <w:b/>
          <w:bCs/>
          <w:rtl/>
        </w:rPr>
        <w:t xml:space="preserve"> يتمتعوا</w:t>
      </w:r>
      <w:r>
        <w:rPr>
          <w:rFonts w:hint="cs"/>
          <w:b/>
          <w:bCs/>
          <w:rtl/>
        </w:rPr>
        <w:t xml:space="preserve"> بكامل</w:t>
      </w:r>
      <w:r w:rsidRPr="00154887">
        <w:rPr>
          <w:rFonts w:hint="cs"/>
          <w:b/>
          <w:bCs/>
          <w:rtl/>
        </w:rPr>
        <w:t xml:space="preserve"> حقوقهم.</w:t>
      </w:r>
    </w:p>
    <w:p w:rsidR="001653E4" w:rsidRPr="00D83D12" w:rsidRDefault="00D83D12" w:rsidP="00D83D12">
      <w:pPr>
        <w:pStyle w:val="H23GA"/>
        <w:rPr>
          <w:rFonts w:hint="cs"/>
          <w:rtl/>
        </w:rPr>
      </w:pPr>
      <w:r>
        <w:tab/>
      </w:r>
      <w:r>
        <w:tab/>
      </w:r>
      <w:r w:rsidR="001653E4" w:rsidRPr="00D83D12">
        <w:rPr>
          <w:rFonts w:hint="cs"/>
          <w:rtl/>
        </w:rPr>
        <w:t>التعاون الدولي</w:t>
      </w:r>
    </w:p>
    <w:p w:rsidR="001653E4" w:rsidRPr="00154887" w:rsidRDefault="001653E4" w:rsidP="00C77A95">
      <w:pPr>
        <w:pStyle w:val="SingleTxtGA"/>
        <w:rPr>
          <w:rFonts w:hint="cs"/>
          <w:rtl/>
        </w:rPr>
      </w:pPr>
      <w:r w:rsidRPr="0091440E">
        <w:rPr>
          <w:rFonts w:hint="cs"/>
          <w:rtl/>
        </w:rPr>
        <w:t>12-</w:t>
      </w:r>
      <w:r w:rsidRPr="0091440E">
        <w:rPr>
          <w:rFonts w:hint="cs"/>
          <w:rtl/>
        </w:rPr>
        <w:tab/>
      </w:r>
      <w:r w:rsidRPr="00D83D12">
        <w:rPr>
          <w:rFonts w:hint="cs"/>
          <w:b/>
          <w:bCs/>
          <w:rtl/>
        </w:rPr>
        <w:t>ترحب اللجنة بالجهود الكبيرة التي تبذلها الدولة الطرف للمساهمة في التعاون الدولي. كما ترحب اللجنة بال</w:t>
      </w:r>
      <w:r w:rsidR="00A25CA6">
        <w:rPr>
          <w:rFonts w:hint="cs"/>
          <w:b/>
          <w:bCs/>
          <w:rtl/>
        </w:rPr>
        <w:t xml:space="preserve">كتاب الأبيض الذي </w:t>
      </w:r>
      <w:r w:rsidRPr="00D83D12">
        <w:rPr>
          <w:rFonts w:hint="cs"/>
          <w:b/>
          <w:bCs/>
          <w:rtl/>
        </w:rPr>
        <w:t xml:space="preserve">وضعته الدولة الطرف بشأن "المسؤولية الاجتماعية للشركات في اقتصاد عالمي" (تقرير البرلمان رقم 10 للفترة 2008 </w:t>
      </w:r>
      <w:r w:rsidRPr="00D83D12">
        <w:rPr>
          <w:b/>
          <w:bCs/>
          <w:rtl/>
        </w:rPr>
        <w:t>–</w:t>
      </w:r>
      <w:r w:rsidRPr="00D83D12">
        <w:rPr>
          <w:rFonts w:hint="cs"/>
          <w:b/>
          <w:bCs/>
          <w:rtl/>
        </w:rPr>
        <w:t xml:space="preserve"> 2009) </w:t>
      </w:r>
      <w:r w:rsidR="00A25CA6">
        <w:rPr>
          <w:rFonts w:hint="cs"/>
          <w:b/>
          <w:bCs/>
          <w:rtl/>
        </w:rPr>
        <w:t xml:space="preserve">والذي يتضمن </w:t>
      </w:r>
      <w:r w:rsidRPr="00D83D12">
        <w:rPr>
          <w:rFonts w:hint="cs"/>
          <w:b/>
          <w:bCs/>
          <w:rtl/>
        </w:rPr>
        <w:t>العديد من الإشارات إلى حقوق الطفل</w:t>
      </w:r>
      <w:r w:rsidR="00C77A95">
        <w:rPr>
          <w:rFonts w:hint="cs"/>
          <w:b/>
          <w:bCs/>
          <w:rtl/>
        </w:rPr>
        <w:t>.</w:t>
      </w:r>
      <w:r w:rsidRPr="00D83D12">
        <w:rPr>
          <w:rFonts w:hint="cs"/>
          <w:b/>
          <w:bCs/>
          <w:rtl/>
        </w:rPr>
        <w:t xml:space="preserve"> وتلاحظ </w:t>
      </w:r>
      <w:r w:rsidR="00A25CA6">
        <w:rPr>
          <w:rFonts w:hint="cs"/>
          <w:b/>
          <w:bCs/>
          <w:rtl/>
        </w:rPr>
        <w:t>اللجنة ب</w:t>
      </w:r>
      <w:r w:rsidRPr="00D83D12">
        <w:rPr>
          <w:rFonts w:hint="cs"/>
          <w:b/>
          <w:bCs/>
          <w:rtl/>
        </w:rPr>
        <w:t>اهتمام دعم الدولة الطرف لجهود الأمم المتحدة الرامية إلى إعداد معايير دولية للشركات وحقوق الإنسان، ينبغي أن تشير إلى الأطفال وحقوقهم. وتشجع اللجنة الدولة الطرف على أن تراعي أيضا في تعاونها مع شركاء التنمية الثنائيين الملاحظات الختامية ذات الصلة للجنة من أجل تعزيز تمتع الأطفال بحقوقهم.</w:t>
      </w:r>
    </w:p>
    <w:p w:rsidR="001653E4" w:rsidRPr="00D83D12" w:rsidRDefault="00D83D12" w:rsidP="00D83D12">
      <w:pPr>
        <w:pStyle w:val="H23GA"/>
        <w:rPr>
          <w:rFonts w:hint="cs"/>
          <w:rtl/>
        </w:rPr>
      </w:pPr>
      <w:r>
        <w:tab/>
      </w:r>
      <w:r>
        <w:tab/>
      </w:r>
      <w:r w:rsidR="001653E4" w:rsidRPr="00D83D12">
        <w:rPr>
          <w:rFonts w:hint="cs"/>
          <w:rtl/>
        </w:rPr>
        <w:t>الرصد المستقل</w:t>
      </w:r>
    </w:p>
    <w:p w:rsidR="001653E4" w:rsidRPr="0091440E" w:rsidRDefault="001653E4" w:rsidP="00D83D12">
      <w:pPr>
        <w:pStyle w:val="SingleTxtGA"/>
        <w:rPr>
          <w:rFonts w:hint="cs"/>
          <w:rtl/>
        </w:rPr>
      </w:pPr>
      <w:r w:rsidRPr="0091440E">
        <w:rPr>
          <w:rFonts w:hint="cs"/>
          <w:rtl/>
        </w:rPr>
        <w:t>13-</w:t>
      </w:r>
      <w:r w:rsidRPr="0091440E">
        <w:rPr>
          <w:rFonts w:hint="cs"/>
          <w:rtl/>
        </w:rPr>
        <w:tab/>
        <w:t xml:space="preserve">تلاحظ اللجنة اللائحة المعتمدة مؤخرا بشأن مدة خدمة أمين المظالم المعني بالأطفال، ولكنها </w:t>
      </w:r>
      <w:r>
        <w:rPr>
          <w:rFonts w:hint="cs"/>
          <w:rtl/>
        </w:rPr>
        <w:t>تأسف</w:t>
      </w:r>
      <w:r w:rsidRPr="0091440E">
        <w:rPr>
          <w:rFonts w:hint="cs"/>
          <w:rtl/>
        </w:rPr>
        <w:t xml:space="preserve"> من أن مقترحها بشأن </w:t>
      </w:r>
      <w:r>
        <w:rPr>
          <w:rFonts w:hint="cs"/>
          <w:rtl/>
        </w:rPr>
        <w:t>إسناد</w:t>
      </w:r>
      <w:r w:rsidRPr="0091440E">
        <w:rPr>
          <w:rFonts w:hint="cs"/>
          <w:rtl/>
        </w:rPr>
        <w:t xml:space="preserve"> ولاية تلق</w:t>
      </w:r>
      <w:r>
        <w:rPr>
          <w:rFonts w:hint="cs"/>
          <w:rtl/>
        </w:rPr>
        <w:t>ي</w:t>
      </w:r>
      <w:r w:rsidRPr="0091440E">
        <w:rPr>
          <w:rFonts w:hint="cs"/>
          <w:rtl/>
        </w:rPr>
        <w:t xml:space="preserve"> الشكاوى من الأطفال </w:t>
      </w:r>
      <w:r>
        <w:rPr>
          <w:rFonts w:hint="cs"/>
          <w:rtl/>
        </w:rPr>
        <w:t xml:space="preserve">إلى أمين المظالم المعني بالأطفال </w:t>
      </w:r>
      <w:r w:rsidRPr="0091440E">
        <w:rPr>
          <w:rFonts w:hint="cs"/>
          <w:rtl/>
        </w:rPr>
        <w:t xml:space="preserve">لم </w:t>
      </w:r>
      <w:r>
        <w:rPr>
          <w:rFonts w:hint="cs"/>
          <w:rtl/>
        </w:rPr>
        <w:t>يحظ بالقبول</w:t>
      </w:r>
      <w:r w:rsidRPr="0091440E">
        <w:rPr>
          <w:rFonts w:hint="cs"/>
          <w:rtl/>
        </w:rPr>
        <w:t xml:space="preserve"> على الرغم من أن مثل هذه الولاية </w:t>
      </w:r>
      <w:r>
        <w:rPr>
          <w:rFonts w:hint="cs"/>
          <w:rtl/>
        </w:rPr>
        <w:t>تعتبر وسيلة ل</w:t>
      </w:r>
      <w:r w:rsidRPr="0091440E">
        <w:rPr>
          <w:rFonts w:hint="cs"/>
          <w:rtl/>
        </w:rPr>
        <w:t>توف</w:t>
      </w:r>
      <w:r>
        <w:rPr>
          <w:rFonts w:hint="cs"/>
          <w:rtl/>
        </w:rPr>
        <w:t>ي</w:t>
      </w:r>
      <w:r w:rsidRPr="0091440E">
        <w:rPr>
          <w:rFonts w:hint="cs"/>
          <w:rtl/>
        </w:rPr>
        <w:t xml:space="preserve">ر </w:t>
      </w:r>
      <w:r>
        <w:rPr>
          <w:rFonts w:hint="cs"/>
          <w:rtl/>
        </w:rPr>
        <w:t>ال</w:t>
      </w:r>
      <w:r w:rsidRPr="0091440E">
        <w:rPr>
          <w:rFonts w:hint="cs"/>
          <w:rtl/>
        </w:rPr>
        <w:t xml:space="preserve">مساعدة </w:t>
      </w:r>
      <w:r>
        <w:rPr>
          <w:rFonts w:hint="cs"/>
          <w:rtl/>
        </w:rPr>
        <w:t>ال</w:t>
      </w:r>
      <w:r w:rsidRPr="0091440E">
        <w:rPr>
          <w:rFonts w:hint="cs"/>
          <w:rtl/>
        </w:rPr>
        <w:t xml:space="preserve">فورية للأطفال عند الحاجة، ويمكن أن </w:t>
      </w:r>
      <w:r>
        <w:rPr>
          <w:rFonts w:hint="cs"/>
          <w:rtl/>
        </w:rPr>
        <w:t>ت</w:t>
      </w:r>
      <w:r w:rsidRPr="0091440E">
        <w:rPr>
          <w:rFonts w:hint="cs"/>
          <w:rtl/>
        </w:rPr>
        <w:t>عمل كأداة لتشخيص مواطن المشاكل الرئيسية لانتهاكات حقوق الطفل.</w:t>
      </w:r>
    </w:p>
    <w:p w:rsidR="001653E4" w:rsidRPr="00154887" w:rsidRDefault="001653E4" w:rsidP="00C5631F">
      <w:pPr>
        <w:pStyle w:val="SingleTxtGA"/>
        <w:rPr>
          <w:rFonts w:hint="cs"/>
          <w:b/>
          <w:bCs/>
          <w:rtl/>
        </w:rPr>
      </w:pPr>
      <w:r w:rsidRPr="0091440E">
        <w:rPr>
          <w:rFonts w:hint="cs"/>
          <w:rtl/>
        </w:rPr>
        <w:t>14-</w:t>
      </w:r>
      <w:r w:rsidRPr="0091440E">
        <w:rPr>
          <w:rFonts w:hint="cs"/>
          <w:rtl/>
        </w:rPr>
        <w:tab/>
      </w:r>
      <w:r>
        <w:rPr>
          <w:rFonts w:hint="cs"/>
          <w:b/>
          <w:bCs/>
          <w:rtl/>
        </w:rPr>
        <w:t>ت</w:t>
      </w:r>
      <w:r w:rsidRPr="00154887">
        <w:rPr>
          <w:rFonts w:hint="cs"/>
          <w:b/>
          <w:bCs/>
          <w:rtl/>
        </w:rPr>
        <w:t xml:space="preserve">وصي اللجنة بأن تنظر الدولة الطرف في </w:t>
      </w:r>
      <w:r w:rsidR="00A25CA6">
        <w:rPr>
          <w:rFonts w:hint="cs"/>
          <w:b/>
          <w:bCs/>
          <w:rtl/>
        </w:rPr>
        <w:t xml:space="preserve">تكليف أمين المظالم </w:t>
      </w:r>
      <w:r w:rsidR="00C5631F">
        <w:rPr>
          <w:rFonts w:hint="cs"/>
          <w:b/>
          <w:bCs/>
          <w:rtl/>
        </w:rPr>
        <w:t>ب</w:t>
      </w:r>
      <w:r w:rsidRPr="00154887">
        <w:rPr>
          <w:rFonts w:hint="cs"/>
          <w:b/>
          <w:bCs/>
          <w:rtl/>
        </w:rPr>
        <w:t xml:space="preserve">ولاية تلقي </w:t>
      </w:r>
      <w:r w:rsidR="00C5631F">
        <w:rPr>
          <w:rFonts w:hint="cs"/>
          <w:b/>
          <w:bCs/>
          <w:rtl/>
        </w:rPr>
        <w:t>ال</w:t>
      </w:r>
      <w:r w:rsidRPr="00154887">
        <w:rPr>
          <w:rFonts w:hint="cs"/>
          <w:b/>
          <w:bCs/>
          <w:rtl/>
        </w:rPr>
        <w:t>شكاوى من الأطفال و</w:t>
      </w:r>
      <w:r>
        <w:rPr>
          <w:rFonts w:hint="cs"/>
          <w:b/>
          <w:bCs/>
          <w:rtl/>
        </w:rPr>
        <w:t xml:space="preserve">توفير </w:t>
      </w:r>
      <w:r w:rsidRPr="00154887">
        <w:rPr>
          <w:rFonts w:hint="cs"/>
          <w:b/>
          <w:bCs/>
          <w:rtl/>
        </w:rPr>
        <w:t>الموارد اللازمة لمتابعة الشكاوى في الوقت المناسب وبطريقة فعالة.</w:t>
      </w:r>
    </w:p>
    <w:p w:rsidR="001653E4" w:rsidRPr="00154887" w:rsidRDefault="00D83D12" w:rsidP="00D83D12">
      <w:pPr>
        <w:pStyle w:val="H23GA"/>
        <w:rPr>
          <w:rFonts w:hint="cs"/>
          <w:rtl/>
        </w:rPr>
      </w:pPr>
      <w:r>
        <w:tab/>
      </w:r>
      <w:r>
        <w:tab/>
      </w:r>
      <w:r w:rsidR="001653E4" w:rsidRPr="00154887">
        <w:rPr>
          <w:rFonts w:hint="cs"/>
          <w:rtl/>
        </w:rPr>
        <w:t>تخصيص الموارد</w:t>
      </w:r>
    </w:p>
    <w:p w:rsidR="001653E4" w:rsidRPr="0091440E" w:rsidRDefault="001653E4" w:rsidP="00492CC1">
      <w:pPr>
        <w:pStyle w:val="SingleTxtGA"/>
        <w:rPr>
          <w:rFonts w:hint="cs"/>
          <w:rtl/>
        </w:rPr>
      </w:pPr>
      <w:r w:rsidRPr="0091440E">
        <w:rPr>
          <w:rFonts w:hint="cs"/>
          <w:rtl/>
        </w:rPr>
        <w:t>15-</w:t>
      </w:r>
      <w:r w:rsidRPr="0091440E">
        <w:rPr>
          <w:rFonts w:hint="cs"/>
          <w:rtl/>
        </w:rPr>
        <w:tab/>
        <w:t xml:space="preserve">ترحب اللجنة بالمعلومات التي تفيد بأن الميزانية المركزية لعام 2010 تتضمن 400 وظيفة إضافية للبلديات، ولكنها تلاحظ </w:t>
      </w:r>
      <w:r>
        <w:rPr>
          <w:rFonts w:hint="cs"/>
          <w:rtl/>
        </w:rPr>
        <w:t>أن</w:t>
      </w:r>
      <w:r w:rsidRPr="0091440E">
        <w:rPr>
          <w:rFonts w:hint="cs"/>
          <w:rtl/>
        </w:rPr>
        <w:t xml:space="preserve"> هذه الأموال لن تخصص بالضرورة لتحسين الخدمات المقدمة إلى الأطفال </w:t>
      </w:r>
      <w:r>
        <w:rPr>
          <w:rFonts w:hint="cs"/>
          <w:rtl/>
        </w:rPr>
        <w:t>نظرا ل</w:t>
      </w:r>
      <w:r w:rsidRPr="0091440E">
        <w:rPr>
          <w:rFonts w:hint="cs"/>
          <w:rtl/>
        </w:rPr>
        <w:t xml:space="preserve">لاستقلالية الكبيرة </w:t>
      </w:r>
      <w:r>
        <w:rPr>
          <w:rFonts w:hint="cs"/>
          <w:rtl/>
        </w:rPr>
        <w:t>التي تتمتع بها ا</w:t>
      </w:r>
      <w:r w:rsidRPr="0091440E">
        <w:rPr>
          <w:rFonts w:hint="cs"/>
          <w:rtl/>
        </w:rPr>
        <w:t>لبلديات</w:t>
      </w:r>
      <w:r w:rsidR="00C5631F">
        <w:rPr>
          <w:rFonts w:hint="cs"/>
          <w:rtl/>
        </w:rPr>
        <w:t>.</w:t>
      </w:r>
      <w:r w:rsidRPr="0091440E">
        <w:rPr>
          <w:rFonts w:hint="cs"/>
          <w:rtl/>
        </w:rPr>
        <w:t xml:space="preserve"> وتلاحظ </w:t>
      </w:r>
      <w:r w:rsidR="00360CB7">
        <w:rPr>
          <w:rFonts w:hint="cs"/>
          <w:rtl/>
        </w:rPr>
        <w:t xml:space="preserve">اللجنة </w:t>
      </w:r>
      <w:r w:rsidRPr="0091440E">
        <w:rPr>
          <w:rFonts w:hint="cs"/>
          <w:rtl/>
        </w:rPr>
        <w:t xml:space="preserve">أيضا </w:t>
      </w:r>
      <w:r w:rsidR="00360CB7">
        <w:rPr>
          <w:rFonts w:hint="cs"/>
          <w:rtl/>
        </w:rPr>
        <w:t>ما ذكرته ا</w:t>
      </w:r>
      <w:r w:rsidRPr="0091440E">
        <w:rPr>
          <w:rFonts w:hint="cs"/>
          <w:rtl/>
        </w:rPr>
        <w:t>لدول</w:t>
      </w:r>
      <w:r>
        <w:rPr>
          <w:rFonts w:hint="cs"/>
          <w:rtl/>
        </w:rPr>
        <w:t>ة</w:t>
      </w:r>
      <w:r w:rsidRPr="0091440E">
        <w:rPr>
          <w:rFonts w:hint="cs"/>
          <w:rtl/>
        </w:rPr>
        <w:t xml:space="preserve"> الطرف</w:t>
      </w:r>
      <w:r w:rsidR="00360CB7">
        <w:rPr>
          <w:rFonts w:hint="cs"/>
          <w:rtl/>
        </w:rPr>
        <w:t xml:space="preserve"> من أنه</w:t>
      </w:r>
      <w:r w:rsidRPr="0091440E">
        <w:rPr>
          <w:rFonts w:hint="cs"/>
          <w:rtl/>
        </w:rPr>
        <w:t xml:space="preserve"> ستكون هناك حاجة في السنوات القادمة إلى وظائف إضافية. وتشعر اللجنة بالقلق إزاء المعلومات ا</w:t>
      </w:r>
      <w:r>
        <w:rPr>
          <w:rFonts w:hint="cs"/>
          <w:rtl/>
        </w:rPr>
        <w:t>لوارد</w:t>
      </w:r>
      <w:r w:rsidRPr="0091440E">
        <w:rPr>
          <w:rFonts w:hint="cs"/>
          <w:rtl/>
        </w:rPr>
        <w:t xml:space="preserve">ة، بما في ذلك من الأطفال، </w:t>
      </w:r>
      <w:r w:rsidR="00360CB7">
        <w:rPr>
          <w:rFonts w:hint="cs"/>
          <w:rtl/>
        </w:rPr>
        <w:t>عن</w:t>
      </w:r>
      <w:r>
        <w:rPr>
          <w:rFonts w:hint="cs"/>
          <w:rtl/>
        </w:rPr>
        <w:t xml:space="preserve"> وجود</w:t>
      </w:r>
      <w:r w:rsidRPr="0091440E">
        <w:rPr>
          <w:rFonts w:hint="cs"/>
          <w:rtl/>
        </w:rPr>
        <w:t xml:space="preserve"> </w:t>
      </w:r>
      <w:r>
        <w:rPr>
          <w:rFonts w:hint="cs"/>
          <w:rtl/>
        </w:rPr>
        <w:t>تفاوت</w:t>
      </w:r>
      <w:r w:rsidRPr="0091440E">
        <w:rPr>
          <w:rFonts w:hint="cs"/>
          <w:rtl/>
        </w:rPr>
        <w:t xml:space="preserve"> في الخدمات المتاحة للأطفال حسب الموقع الجغرافي و</w:t>
      </w:r>
      <w:r>
        <w:rPr>
          <w:rFonts w:hint="cs"/>
          <w:rtl/>
        </w:rPr>
        <w:t xml:space="preserve">من </w:t>
      </w:r>
      <w:r w:rsidRPr="0091440E">
        <w:rPr>
          <w:rFonts w:hint="cs"/>
          <w:rtl/>
        </w:rPr>
        <w:t>أن بعض هذه الخدمات تعاني من نقص شديد في الموظفين و</w:t>
      </w:r>
      <w:r w:rsidR="00492CC1">
        <w:rPr>
          <w:rFonts w:hint="cs"/>
          <w:rtl/>
        </w:rPr>
        <w:t>أنها غير مزودة ب</w:t>
      </w:r>
      <w:r w:rsidRPr="0091440E">
        <w:rPr>
          <w:rFonts w:hint="cs"/>
          <w:rtl/>
        </w:rPr>
        <w:t>موارد ملائمة.</w:t>
      </w:r>
    </w:p>
    <w:p w:rsidR="001653E4" w:rsidRPr="00154887" w:rsidRDefault="001653E4" w:rsidP="00492CC1">
      <w:pPr>
        <w:pStyle w:val="SingleTxtGA"/>
        <w:rPr>
          <w:rFonts w:hint="cs"/>
          <w:b/>
          <w:bCs/>
          <w:rtl/>
        </w:rPr>
      </w:pPr>
      <w:r w:rsidRPr="0091440E">
        <w:rPr>
          <w:rFonts w:hint="cs"/>
          <w:rtl/>
        </w:rPr>
        <w:t>16-</w:t>
      </w:r>
      <w:r w:rsidRPr="0091440E">
        <w:rPr>
          <w:rFonts w:hint="cs"/>
          <w:rtl/>
        </w:rPr>
        <w:tab/>
      </w:r>
      <w:r>
        <w:rPr>
          <w:rFonts w:hint="cs"/>
          <w:b/>
          <w:bCs/>
          <w:rtl/>
        </w:rPr>
        <w:t>ت</w:t>
      </w:r>
      <w:r w:rsidRPr="00154887">
        <w:rPr>
          <w:rFonts w:hint="cs"/>
          <w:b/>
          <w:bCs/>
          <w:rtl/>
        </w:rPr>
        <w:t xml:space="preserve">حث اللجنة الدولة الطرف على مواصلة وتعزيز جهودها </w:t>
      </w:r>
      <w:r>
        <w:rPr>
          <w:rFonts w:hint="cs"/>
          <w:b/>
          <w:bCs/>
          <w:rtl/>
        </w:rPr>
        <w:t>الرامية إلى تزويد البلديات ب</w:t>
      </w:r>
      <w:r w:rsidRPr="00154887">
        <w:rPr>
          <w:rFonts w:hint="cs"/>
          <w:b/>
          <w:bCs/>
          <w:rtl/>
        </w:rPr>
        <w:t xml:space="preserve">الموارد البشرية والمواد </w:t>
      </w:r>
      <w:r>
        <w:rPr>
          <w:rFonts w:hint="cs"/>
          <w:b/>
          <w:bCs/>
          <w:rtl/>
        </w:rPr>
        <w:t>الإضافية اللازمة</w:t>
      </w:r>
      <w:r w:rsidRPr="00154887">
        <w:rPr>
          <w:rFonts w:hint="cs"/>
          <w:b/>
          <w:bCs/>
          <w:rtl/>
        </w:rPr>
        <w:t xml:space="preserve"> لضمان توافر خدمات عالية الجودة لإعمال الحقوق الأساسية للأطفال في البلد بأكمله واتخاذ تدابير لضمان أن تستخدم البلديات الموارد المخصصة لهذا الغرض. وتوصي اللجنة بأن ت</w:t>
      </w:r>
      <w:r>
        <w:rPr>
          <w:rFonts w:hint="cs"/>
          <w:b/>
          <w:bCs/>
          <w:rtl/>
        </w:rPr>
        <w:t>ضع</w:t>
      </w:r>
      <w:r w:rsidRPr="00154887">
        <w:rPr>
          <w:rFonts w:hint="cs"/>
          <w:b/>
          <w:bCs/>
          <w:rtl/>
        </w:rPr>
        <w:t xml:space="preserve"> الدولة الطرف نظاما لتتبع الميزانية من منظور حقوق الطفل بغية رصد مخصصات الميزانية للأطفال وأن تأخذ في الحسبان توصيات اللجنة </w:t>
      </w:r>
      <w:r>
        <w:rPr>
          <w:rFonts w:hint="cs"/>
          <w:b/>
          <w:bCs/>
          <w:rtl/>
        </w:rPr>
        <w:t>الصادرة</w:t>
      </w:r>
      <w:r w:rsidRPr="00154887">
        <w:rPr>
          <w:rFonts w:hint="cs"/>
          <w:b/>
          <w:bCs/>
          <w:rtl/>
        </w:rPr>
        <w:t xml:space="preserve"> عن</w:t>
      </w:r>
      <w:r>
        <w:rPr>
          <w:rFonts w:hint="cs"/>
          <w:b/>
          <w:bCs/>
          <w:rtl/>
        </w:rPr>
        <w:t xml:space="preserve"> يوم</w:t>
      </w:r>
      <w:r w:rsidRPr="00154887">
        <w:rPr>
          <w:rFonts w:hint="cs"/>
          <w:b/>
          <w:bCs/>
          <w:rtl/>
        </w:rPr>
        <w:t xml:space="preserve"> المناقشة العامة لعام 2007 بشأن </w:t>
      </w:r>
      <w:r>
        <w:rPr>
          <w:rFonts w:hint="cs"/>
          <w:b/>
          <w:bCs/>
          <w:rtl/>
        </w:rPr>
        <w:t>ال</w:t>
      </w:r>
      <w:r w:rsidRPr="00154887">
        <w:rPr>
          <w:rFonts w:hint="cs"/>
          <w:b/>
          <w:bCs/>
          <w:rtl/>
        </w:rPr>
        <w:t xml:space="preserve">موارد </w:t>
      </w:r>
      <w:r>
        <w:rPr>
          <w:rFonts w:hint="cs"/>
          <w:b/>
          <w:bCs/>
          <w:rtl/>
        </w:rPr>
        <w:t xml:space="preserve">المخصصة لإعمال </w:t>
      </w:r>
      <w:r w:rsidRPr="00154887">
        <w:rPr>
          <w:rFonts w:hint="cs"/>
          <w:b/>
          <w:bCs/>
          <w:rtl/>
        </w:rPr>
        <w:t xml:space="preserve">حقوق الطفل </w:t>
      </w:r>
      <w:r w:rsidRPr="00154887">
        <w:rPr>
          <w:b/>
          <w:bCs/>
          <w:rtl/>
        </w:rPr>
        <w:t>–</w:t>
      </w:r>
      <w:r w:rsidRPr="00154887">
        <w:rPr>
          <w:rFonts w:hint="cs"/>
          <w:b/>
          <w:bCs/>
          <w:rtl/>
        </w:rPr>
        <w:t xml:space="preserve"> مسؤولية الدول.</w:t>
      </w:r>
    </w:p>
    <w:p w:rsidR="001653E4" w:rsidRPr="00D83D12" w:rsidRDefault="00D83D12" w:rsidP="00D83D12">
      <w:pPr>
        <w:pStyle w:val="H23GA"/>
        <w:rPr>
          <w:rFonts w:hint="cs"/>
          <w:rtl/>
        </w:rPr>
      </w:pPr>
      <w:r>
        <w:tab/>
      </w:r>
      <w:r>
        <w:tab/>
      </w:r>
      <w:r w:rsidR="001653E4" w:rsidRPr="00D83D12">
        <w:rPr>
          <w:rFonts w:hint="cs"/>
          <w:rtl/>
        </w:rPr>
        <w:t>النشر والتدريب والتوعية</w:t>
      </w:r>
    </w:p>
    <w:p w:rsidR="001653E4" w:rsidRPr="0091440E" w:rsidRDefault="001653E4" w:rsidP="00674C8C">
      <w:pPr>
        <w:pStyle w:val="SingleTxtGA"/>
        <w:rPr>
          <w:rFonts w:hint="cs"/>
          <w:rtl/>
        </w:rPr>
      </w:pPr>
      <w:r w:rsidRPr="0091440E">
        <w:rPr>
          <w:rFonts w:hint="cs"/>
          <w:rtl/>
        </w:rPr>
        <w:t>17-</w:t>
      </w:r>
      <w:r w:rsidRPr="0091440E">
        <w:rPr>
          <w:rFonts w:hint="cs"/>
          <w:rtl/>
        </w:rPr>
        <w:tab/>
        <w:t xml:space="preserve">في حين تقدر اللجنة </w:t>
      </w:r>
      <w:r>
        <w:rPr>
          <w:rFonts w:hint="cs"/>
          <w:rtl/>
        </w:rPr>
        <w:t>ال</w:t>
      </w:r>
      <w:r w:rsidRPr="0091440E">
        <w:rPr>
          <w:rFonts w:hint="cs"/>
          <w:rtl/>
        </w:rPr>
        <w:t xml:space="preserve">جهود </w:t>
      </w:r>
      <w:r>
        <w:rPr>
          <w:rFonts w:hint="cs"/>
          <w:rtl/>
        </w:rPr>
        <w:t xml:space="preserve">التي تبذلها </w:t>
      </w:r>
      <w:r w:rsidRPr="0091440E">
        <w:rPr>
          <w:rFonts w:hint="cs"/>
          <w:rtl/>
        </w:rPr>
        <w:t xml:space="preserve">الدولة الطرف </w:t>
      </w:r>
      <w:r>
        <w:rPr>
          <w:rFonts w:hint="cs"/>
          <w:rtl/>
        </w:rPr>
        <w:t>ل</w:t>
      </w:r>
      <w:r w:rsidRPr="0091440E">
        <w:rPr>
          <w:rFonts w:hint="cs"/>
          <w:rtl/>
        </w:rPr>
        <w:t xml:space="preserve">لتوعية بالاتفاقية وتدريب </w:t>
      </w:r>
      <w:r>
        <w:rPr>
          <w:rFonts w:hint="cs"/>
          <w:rtl/>
        </w:rPr>
        <w:t>المهنيين</w:t>
      </w:r>
      <w:r w:rsidRPr="0091440E">
        <w:rPr>
          <w:rFonts w:hint="cs"/>
          <w:rtl/>
        </w:rPr>
        <w:t xml:space="preserve"> والممارسين </w:t>
      </w:r>
      <w:r>
        <w:rPr>
          <w:rFonts w:hint="cs"/>
          <w:rtl/>
        </w:rPr>
        <w:t>المعنيين</w:t>
      </w:r>
      <w:r w:rsidRPr="0091440E">
        <w:rPr>
          <w:rFonts w:hint="cs"/>
          <w:rtl/>
        </w:rPr>
        <w:t xml:space="preserve"> </w:t>
      </w:r>
      <w:r>
        <w:rPr>
          <w:rFonts w:hint="cs"/>
          <w:rtl/>
        </w:rPr>
        <w:t>ب</w:t>
      </w:r>
      <w:r w:rsidRPr="0091440E">
        <w:rPr>
          <w:rFonts w:hint="cs"/>
          <w:rtl/>
        </w:rPr>
        <w:t xml:space="preserve">الأطفال، </w:t>
      </w:r>
      <w:r>
        <w:rPr>
          <w:rFonts w:hint="cs"/>
          <w:rtl/>
        </w:rPr>
        <w:t>فإنها</w:t>
      </w:r>
      <w:r w:rsidRPr="0091440E">
        <w:rPr>
          <w:rFonts w:hint="cs"/>
          <w:rtl/>
        </w:rPr>
        <w:t xml:space="preserve"> تشعر ب</w:t>
      </w:r>
      <w:r>
        <w:rPr>
          <w:rFonts w:hint="cs"/>
          <w:rtl/>
        </w:rPr>
        <w:t>ال</w:t>
      </w:r>
      <w:r w:rsidRPr="0091440E">
        <w:rPr>
          <w:rFonts w:hint="cs"/>
          <w:rtl/>
        </w:rPr>
        <w:t xml:space="preserve">قلق من أن هذا التدريب لا يغطي بشكل كامل </w:t>
      </w:r>
      <w:r>
        <w:rPr>
          <w:rFonts w:hint="cs"/>
          <w:rtl/>
        </w:rPr>
        <w:t xml:space="preserve">جميع </w:t>
      </w:r>
      <w:r w:rsidRPr="0091440E">
        <w:rPr>
          <w:rFonts w:hint="cs"/>
          <w:rtl/>
        </w:rPr>
        <w:t xml:space="preserve">مجموعات </w:t>
      </w:r>
      <w:r>
        <w:rPr>
          <w:rFonts w:hint="cs"/>
          <w:rtl/>
        </w:rPr>
        <w:t>المهنيين</w:t>
      </w:r>
      <w:r w:rsidRPr="0091440E">
        <w:rPr>
          <w:rFonts w:hint="cs"/>
          <w:rtl/>
        </w:rPr>
        <w:t xml:space="preserve"> و</w:t>
      </w:r>
      <w:r>
        <w:rPr>
          <w:rFonts w:hint="cs"/>
          <w:rtl/>
        </w:rPr>
        <w:t xml:space="preserve">أنه </w:t>
      </w:r>
      <w:r w:rsidRPr="0091440E">
        <w:rPr>
          <w:rFonts w:hint="cs"/>
          <w:rtl/>
        </w:rPr>
        <w:t xml:space="preserve">ليس إلزاميا ولا توجد متابعة منهجية بشأنه. </w:t>
      </w:r>
      <w:r>
        <w:rPr>
          <w:rFonts w:hint="cs"/>
          <w:rtl/>
        </w:rPr>
        <w:t>وتشعر</w:t>
      </w:r>
      <w:r w:rsidRPr="0091440E">
        <w:rPr>
          <w:rFonts w:hint="cs"/>
          <w:rtl/>
        </w:rPr>
        <w:t xml:space="preserve"> اللجنة </w:t>
      </w:r>
      <w:r>
        <w:rPr>
          <w:rFonts w:hint="cs"/>
          <w:rtl/>
        </w:rPr>
        <w:t>ب</w:t>
      </w:r>
      <w:r w:rsidRPr="0091440E">
        <w:rPr>
          <w:rFonts w:hint="cs"/>
          <w:rtl/>
        </w:rPr>
        <w:t>قلق بالغ من أن السلطات المحلية المسؤولة عن الأطفال ليست على علم جيد بالحقوق المنصوص عليها في الاتفاقية.</w:t>
      </w:r>
    </w:p>
    <w:p w:rsidR="001653E4" w:rsidRPr="00154887" w:rsidRDefault="001653E4" w:rsidP="00221EFF">
      <w:pPr>
        <w:pStyle w:val="SingleTxtGA"/>
        <w:rPr>
          <w:rFonts w:hint="cs"/>
          <w:b/>
          <w:bCs/>
          <w:rtl/>
        </w:rPr>
      </w:pPr>
      <w:r w:rsidRPr="0091440E">
        <w:rPr>
          <w:rFonts w:hint="cs"/>
          <w:rtl/>
        </w:rPr>
        <w:t>18-</w:t>
      </w:r>
      <w:r w:rsidRPr="0091440E">
        <w:rPr>
          <w:rFonts w:hint="cs"/>
          <w:rtl/>
        </w:rPr>
        <w:tab/>
      </w:r>
      <w:r>
        <w:rPr>
          <w:rFonts w:hint="cs"/>
          <w:b/>
          <w:bCs/>
          <w:rtl/>
        </w:rPr>
        <w:t>ت</w:t>
      </w:r>
      <w:r w:rsidRPr="00154887">
        <w:rPr>
          <w:rFonts w:hint="cs"/>
          <w:b/>
          <w:bCs/>
          <w:rtl/>
        </w:rPr>
        <w:t xml:space="preserve">ؤكد اللجنة من جديد توصيتها السابقة بأن تواصل الدولة الطرف </w:t>
      </w:r>
      <w:r w:rsidR="00221EFF">
        <w:rPr>
          <w:rFonts w:hint="cs"/>
          <w:b/>
          <w:bCs/>
          <w:rtl/>
        </w:rPr>
        <w:t>وتعزز</w:t>
      </w:r>
      <w:r w:rsidR="00221EFF" w:rsidRPr="00154887">
        <w:rPr>
          <w:rFonts w:hint="cs"/>
          <w:b/>
          <w:bCs/>
          <w:rtl/>
        </w:rPr>
        <w:t xml:space="preserve"> </w:t>
      </w:r>
      <w:r w:rsidRPr="00154887">
        <w:rPr>
          <w:rFonts w:hint="cs"/>
          <w:b/>
          <w:bCs/>
          <w:rtl/>
        </w:rPr>
        <w:t xml:space="preserve">التدريب المنهجي لجميع مجموعات </w:t>
      </w:r>
      <w:r>
        <w:rPr>
          <w:rFonts w:hint="cs"/>
          <w:b/>
          <w:bCs/>
          <w:rtl/>
        </w:rPr>
        <w:t>المهنيين</w:t>
      </w:r>
      <w:r w:rsidRPr="00154887">
        <w:rPr>
          <w:rFonts w:hint="cs"/>
          <w:b/>
          <w:bCs/>
          <w:rtl/>
        </w:rPr>
        <w:t xml:space="preserve"> </w:t>
      </w:r>
      <w:r>
        <w:rPr>
          <w:rFonts w:hint="cs"/>
          <w:b/>
          <w:bCs/>
          <w:rtl/>
        </w:rPr>
        <w:t xml:space="preserve">الذين يعملون لصالح </w:t>
      </w:r>
      <w:r w:rsidRPr="00154887">
        <w:rPr>
          <w:rFonts w:hint="cs"/>
          <w:b/>
          <w:bCs/>
          <w:rtl/>
        </w:rPr>
        <w:t xml:space="preserve">الأطفال ومعهم، بمن فيهم موظفو مؤسسات رعاية الطفل وموظفو الرعاية الصحية </w:t>
      </w:r>
      <w:r>
        <w:rPr>
          <w:rFonts w:hint="cs"/>
          <w:b/>
          <w:bCs/>
          <w:rtl/>
        </w:rPr>
        <w:t>والأخصائيون</w:t>
      </w:r>
      <w:r w:rsidRPr="00154887">
        <w:rPr>
          <w:rFonts w:hint="cs"/>
          <w:b/>
          <w:bCs/>
          <w:rtl/>
        </w:rPr>
        <w:t xml:space="preserve"> الاجتماعيون ومسؤولو إنفاذ الق</w:t>
      </w:r>
      <w:r>
        <w:rPr>
          <w:rFonts w:hint="cs"/>
          <w:b/>
          <w:bCs/>
          <w:rtl/>
        </w:rPr>
        <w:t>و</w:t>
      </w:r>
      <w:r w:rsidRPr="00154887">
        <w:rPr>
          <w:rFonts w:hint="cs"/>
          <w:b/>
          <w:bCs/>
          <w:rtl/>
        </w:rPr>
        <w:t>ان</w:t>
      </w:r>
      <w:r>
        <w:rPr>
          <w:rFonts w:hint="cs"/>
          <w:b/>
          <w:bCs/>
          <w:rtl/>
        </w:rPr>
        <w:t>ي</w:t>
      </w:r>
      <w:r w:rsidRPr="00154887">
        <w:rPr>
          <w:rFonts w:hint="cs"/>
          <w:b/>
          <w:bCs/>
          <w:rtl/>
        </w:rPr>
        <w:t xml:space="preserve">ن وأن </w:t>
      </w:r>
      <w:r>
        <w:rPr>
          <w:rFonts w:hint="cs"/>
          <w:b/>
          <w:bCs/>
          <w:rtl/>
        </w:rPr>
        <w:t>تعزز</w:t>
      </w:r>
      <w:r w:rsidRPr="00154887">
        <w:rPr>
          <w:rFonts w:hint="cs"/>
          <w:b/>
          <w:bCs/>
          <w:rtl/>
        </w:rPr>
        <w:t xml:space="preserve"> الوعي بحقوق الأطفال في هيئات صنع القرار و</w:t>
      </w:r>
      <w:r>
        <w:rPr>
          <w:rFonts w:hint="cs"/>
          <w:b/>
          <w:bCs/>
          <w:rtl/>
        </w:rPr>
        <w:t xml:space="preserve">في </w:t>
      </w:r>
      <w:r w:rsidRPr="00154887">
        <w:rPr>
          <w:rFonts w:hint="cs"/>
          <w:b/>
          <w:bCs/>
          <w:rtl/>
        </w:rPr>
        <w:t xml:space="preserve">إدارة البلديات. كما توصي اللجنة بأن </w:t>
      </w:r>
      <w:r>
        <w:rPr>
          <w:rFonts w:hint="cs"/>
          <w:b/>
          <w:bCs/>
          <w:rtl/>
        </w:rPr>
        <w:t>تدرج</w:t>
      </w:r>
      <w:r w:rsidRPr="00154887">
        <w:rPr>
          <w:rFonts w:hint="cs"/>
          <w:b/>
          <w:bCs/>
          <w:rtl/>
        </w:rPr>
        <w:t xml:space="preserve"> معلومات شاملة عن حقوق الطفل كجزء من المن</w:t>
      </w:r>
      <w:r>
        <w:rPr>
          <w:rFonts w:hint="cs"/>
          <w:b/>
          <w:bCs/>
          <w:rtl/>
        </w:rPr>
        <w:t>ا</w:t>
      </w:r>
      <w:r w:rsidRPr="00154887">
        <w:rPr>
          <w:rFonts w:hint="cs"/>
          <w:b/>
          <w:bCs/>
          <w:rtl/>
        </w:rPr>
        <w:t>هج الدراسي</w:t>
      </w:r>
      <w:r>
        <w:rPr>
          <w:rFonts w:hint="cs"/>
          <w:b/>
          <w:bCs/>
          <w:rtl/>
        </w:rPr>
        <w:t>ة</w:t>
      </w:r>
      <w:r w:rsidRPr="00154887">
        <w:rPr>
          <w:rFonts w:hint="cs"/>
          <w:b/>
          <w:bCs/>
          <w:rtl/>
        </w:rPr>
        <w:t xml:space="preserve"> </w:t>
      </w:r>
      <w:r>
        <w:rPr>
          <w:rFonts w:hint="cs"/>
          <w:b/>
          <w:bCs/>
          <w:rtl/>
        </w:rPr>
        <w:t xml:space="preserve">بالكليات </w:t>
      </w:r>
      <w:r w:rsidRPr="00154887">
        <w:rPr>
          <w:rFonts w:hint="cs"/>
          <w:b/>
          <w:bCs/>
          <w:rtl/>
        </w:rPr>
        <w:t>والجامعات لجميع المهن التي تتعامل مع الأطفال والأسر وفي المن</w:t>
      </w:r>
      <w:r>
        <w:rPr>
          <w:rFonts w:hint="cs"/>
          <w:b/>
          <w:bCs/>
          <w:rtl/>
        </w:rPr>
        <w:t>ا</w:t>
      </w:r>
      <w:r w:rsidRPr="00154887">
        <w:rPr>
          <w:rFonts w:hint="cs"/>
          <w:b/>
          <w:bCs/>
          <w:rtl/>
        </w:rPr>
        <w:t>هج الدراسي</w:t>
      </w:r>
      <w:r>
        <w:rPr>
          <w:rFonts w:hint="cs"/>
          <w:b/>
          <w:bCs/>
          <w:rtl/>
        </w:rPr>
        <w:t>ة</w:t>
      </w:r>
      <w:r w:rsidRPr="00154887">
        <w:rPr>
          <w:rFonts w:hint="cs"/>
          <w:b/>
          <w:bCs/>
          <w:rtl/>
        </w:rPr>
        <w:t xml:space="preserve"> بالمدارس على جميع المستويات.</w:t>
      </w:r>
    </w:p>
    <w:p w:rsidR="001653E4" w:rsidRPr="00154887" w:rsidRDefault="00456F60" w:rsidP="00456F60">
      <w:pPr>
        <w:pStyle w:val="H1GA"/>
        <w:rPr>
          <w:rFonts w:hint="cs"/>
          <w:rtl/>
        </w:rPr>
      </w:pPr>
      <w:r>
        <w:tab/>
      </w:r>
      <w:r w:rsidR="001653E4" w:rsidRPr="00154887">
        <w:rPr>
          <w:rFonts w:hint="cs"/>
          <w:rtl/>
        </w:rPr>
        <w:t>3-</w:t>
      </w:r>
      <w:r w:rsidR="001653E4" w:rsidRPr="00154887">
        <w:rPr>
          <w:rFonts w:hint="cs"/>
          <w:rtl/>
        </w:rPr>
        <w:tab/>
        <w:t>المبادئ العامة (المواد 2 و3 و6 و12 من الاتفاقية)</w:t>
      </w:r>
    </w:p>
    <w:p w:rsidR="001653E4" w:rsidRPr="00154887" w:rsidRDefault="00456F60" w:rsidP="00456F60">
      <w:pPr>
        <w:pStyle w:val="H23GA"/>
        <w:rPr>
          <w:rFonts w:hint="cs"/>
          <w:rtl/>
        </w:rPr>
      </w:pPr>
      <w:r>
        <w:tab/>
      </w:r>
      <w:r>
        <w:tab/>
      </w:r>
      <w:r w:rsidR="001653E4" w:rsidRPr="00154887">
        <w:rPr>
          <w:rFonts w:hint="cs"/>
          <w:rtl/>
        </w:rPr>
        <w:t>عدم التمييز</w:t>
      </w:r>
    </w:p>
    <w:p w:rsidR="001653E4" w:rsidRPr="0091440E" w:rsidRDefault="001653E4" w:rsidP="005E7B8C">
      <w:pPr>
        <w:pStyle w:val="SingleTxtGA"/>
        <w:rPr>
          <w:rFonts w:hint="cs"/>
          <w:rtl/>
        </w:rPr>
      </w:pPr>
      <w:r w:rsidRPr="0091440E">
        <w:rPr>
          <w:rFonts w:hint="cs"/>
          <w:rtl/>
        </w:rPr>
        <w:t>19-</w:t>
      </w:r>
      <w:r w:rsidRPr="0091440E">
        <w:rPr>
          <w:rFonts w:hint="cs"/>
          <w:rtl/>
        </w:rPr>
        <w:tab/>
        <w:t xml:space="preserve">ترحب اللجنة بدخول قانون مناهضة التمييز حيز النفاذ في كانون الثاني/يناير 2006 </w:t>
      </w:r>
      <w:r>
        <w:rPr>
          <w:rFonts w:hint="cs"/>
          <w:rtl/>
        </w:rPr>
        <w:t>وإنشاء</w:t>
      </w:r>
      <w:r w:rsidRPr="0091440E">
        <w:rPr>
          <w:rFonts w:hint="cs"/>
          <w:rtl/>
        </w:rPr>
        <w:t xml:space="preserve"> مكتب أمين المظالم المعني بالمساواة ومناهضة التمييز في عام 2006 وإنشاء محكمة معنية بالمساواة ومناهضة التمييز واعتماد خطة عمل لتشجيع المساواة ومنع التمييز الإثني. وتلاحظ اللجنة الحوار الجاري </w:t>
      </w:r>
      <w:r>
        <w:rPr>
          <w:rFonts w:hint="cs"/>
          <w:rtl/>
        </w:rPr>
        <w:t xml:space="preserve">بشأن </w:t>
      </w:r>
      <w:r w:rsidRPr="0091440E">
        <w:rPr>
          <w:rFonts w:hint="cs"/>
          <w:rtl/>
        </w:rPr>
        <w:t xml:space="preserve">ما إذا كان ينبغي إدراج التمييز </w:t>
      </w:r>
      <w:r w:rsidR="005E7B8C">
        <w:rPr>
          <w:rFonts w:hint="cs"/>
          <w:rtl/>
        </w:rPr>
        <w:t xml:space="preserve">ضد الأطفال على أساس </w:t>
      </w:r>
      <w:r>
        <w:rPr>
          <w:rFonts w:hint="cs"/>
          <w:rtl/>
        </w:rPr>
        <w:t>العمر</w:t>
      </w:r>
      <w:r w:rsidRPr="0091440E">
        <w:rPr>
          <w:rFonts w:hint="cs"/>
          <w:rtl/>
        </w:rPr>
        <w:t xml:space="preserve"> في القانون وما إذا كان ينبغي إعطاء الأطفال الحق في تقديم شكاوى إذا تعرضوا للتمييز بسبب سنهم. غير أنها تشعر ب</w:t>
      </w:r>
      <w:r>
        <w:rPr>
          <w:rFonts w:hint="cs"/>
          <w:rtl/>
        </w:rPr>
        <w:t>ال</w:t>
      </w:r>
      <w:r w:rsidRPr="0091440E">
        <w:rPr>
          <w:rFonts w:hint="cs"/>
          <w:rtl/>
        </w:rPr>
        <w:t>قلق إزاء المعلومات، بما فيها المعلومات المقدمة من الأطفال، التي تفيد بأن أطفال الأقليات والشعوب الأصلية يشعرون بالعار و</w:t>
      </w:r>
      <w:r>
        <w:rPr>
          <w:rFonts w:hint="cs"/>
          <w:rtl/>
        </w:rPr>
        <w:t>يتعرضون ل</w:t>
      </w:r>
      <w:r w:rsidRPr="0091440E">
        <w:rPr>
          <w:rFonts w:hint="cs"/>
          <w:rtl/>
        </w:rPr>
        <w:t>سوء المعاملة، بما في ذلك من قبل أطفال آخرين، وأن الأطفال المع</w:t>
      </w:r>
      <w:r>
        <w:rPr>
          <w:rFonts w:hint="cs"/>
          <w:rtl/>
        </w:rPr>
        <w:t>و</w:t>
      </w:r>
      <w:r w:rsidRPr="0091440E">
        <w:rPr>
          <w:rFonts w:hint="cs"/>
          <w:rtl/>
        </w:rPr>
        <w:t>ق</w:t>
      </w:r>
      <w:r>
        <w:rPr>
          <w:rFonts w:hint="cs"/>
          <w:rtl/>
        </w:rPr>
        <w:t>ي</w:t>
      </w:r>
      <w:r w:rsidRPr="0091440E">
        <w:rPr>
          <w:rFonts w:hint="cs"/>
          <w:rtl/>
        </w:rPr>
        <w:t>ن يشتكون من عدم احترام حقوقهم.</w:t>
      </w:r>
    </w:p>
    <w:p w:rsidR="001653E4" w:rsidRPr="0091440E" w:rsidRDefault="001653E4" w:rsidP="006F5357">
      <w:pPr>
        <w:pStyle w:val="SingleTxtGA"/>
        <w:rPr>
          <w:rFonts w:hint="cs"/>
          <w:rtl/>
        </w:rPr>
      </w:pPr>
      <w:r w:rsidRPr="0091440E">
        <w:rPr>
          <w:rFonts w:hint="cs"/>
          <w:rtl/>
        </w:rPr>
        <w:t>20-</w:t>
      </w:r>
      <w:r w:rsidRPr="0091440E">
        <w:rPr>
          <w:rFonts w:hint="cs"/>
          <w:rtl/>
        </w:rPr>
        <w:tab/>
      </w:r>
      <w:r w:rsidRPr="00154887">
        <w:rPr>
          <w:rFonts w:hint="cs"/>
          <w:b/>
          <w:bCs/>
          <w:rtl/>
        </w:rPr>
        <w:t xml:space="preserve">تحث اللجنة الدولة الطرف على </w:t>
      </w:r>
      <w:r>
        <w:rPr>
          <w:rFonts w:hint="cs"/>
          <w:b/>
          <w:bCs/>
          <w:rtl/>
        </w:rPr>
        <w:t>ا</w:t>
      </w:r>
      <w:r w:rsidRPr="00154887">
        <w:rPr>
          <w:rFonts w:hint="cs"/>
          <w:b/>
          <w:bCs/>
          <w:rtl/>
        </w:rPr>
        <w:t>تخ</w:t>
      </w:r>
      <w:r>
        <w:rPr>
          <w:rFonts w:hint="cs"/>
          <w:b/>
          <w:bCs/>
          <w:rtl/>
        </w:rPr>
        <w:t>ا</w:t>
      </w:r>
      <w:r w:rsidRPr="00154887">
        <w:rPr>
          <w:rFonts w:hint="cs"/>
          <w:b/>
          <w:bCs/>
          <w:rtl/>
        </w:rPr>
        <w:t xml:space="preserve">ذ جميع الخطوات اللازمة لمناهضة التمييز ضد الأطفال </w:t>
      </w:r>
      <w:r>
        <w:rPr>
          <w:rFonts w:hint="cs"/>
          <w:b/>
          <w:bCs/>
          <w:rtl/>
        </w:rPr>
        <w:t xml:space="preserve">المنتمين إلى </w:t>
      </w:r>
      <w:r w:rsidRPr="00154887">
        <w:rPr>
          <w:rFonts w:hint="cs"/>
          <w:b/>
          <w:bCs/>
          <w:rtl/>
        </w:rPr>
        <w:t>مجموعات الأقليات وأطفال الشعوب الأصلية والأطفال المعوق</w:t>
      </w:r>
      <w:r>
        <w:rPr>
          <w:rFonts w:hint="cs"/>
          <w:b/>
          <w:bCs/>
          <w:rtl/>
        </w:rPr>
        <w:t>ي</w:t>
      </w:r>
      <w:r w:rsidRPr="00154887">
        <w:rPr>
          <w:rFonts w:hint="cs"/>
          <w:b/>
          <w:bCs/>
          <w:rtl/>
        </w:rPr>
        <w:t xml:space="preserve">ن </w:t>
      </w:r>
      <w:r>
        <w:rPr>
          <w:rFonts w:hint="cs"/>
          <w:b/>
          <w:bCs/>
          <w:rtl/>
        </w:rPr>
        <w:t>وتعريف</w:t>
      </w:r>
      <w:r w:rsidRPr="00154887">
        <w:rPr>
          <w:rFonts w:hint="cs"/>
          <w:b/>
          <w:bCs/>
          <w:rtl/>
        </w:rPr>
        <w:t xml:space="preserve"> الأطفال من سن مبكر بحق كل طفل في الحماية </w:t>
      </w:r>
      <w:r w:rsidR="006F5357">
        <w:rPr>
          <w:rFonts w:hint="cs"/>
          <w:b/>
          <w:bCs/>
          <w:rtl/>
        </w:rPr>
        <w:t>من</w:t>
      </w:r>
      <w:r w:rsidRPr="00154887">
        <w:rPr>
          <w:rFonts w:hint="cs"/>
          <w:b/>
          <w:bCs/>
          <w:rtl/>
        </w:rPr>
        <w:t xml:space="preserve"> التمييز. كما توصي اللجنة بأن تنظر الدولة الطرف بعناية في </w:t>
      </w:r>
      <w:r>
        <w:rPr>
          <w:rFonts w:hint="cs"/>
          <w:b/>
          <w:bCs/>
          <w:rtl/>
        </w:rPr>
        <w:t xml:space="preserve">إمكانية </w:t>
      </w:r>
      <w:r w:rsidRPr="00154887">
        <w:rPr>
          <w:rFonts w:hint="cs"/>
          <w:b/>
          <w:bCs/>
          <w:rtl/>
        </w:rPr>
        <w:t xml:space="preserve">توسيع نطاق التشريعات لتوفير </w:t>
      </w:r>
      <w:r>
        <w:rPr>
          <w:rFonts w:hint="cs"/>
          <w:b/>
          <w:bCs/>
          <w:rtl/>
        </w:rPr>
        <w:t>ال</w:t>
      </w:r>
      <w:r w:rsidRPr="00154887">
        <w:rPr>
          <w:rFonts w:hint="cs"/>
          <w:b/>
          <w:bCs/>
          <w:rtl/>
        </w:rPr>
        <w:t xml:space="preserve">حماية للأطفال </w:t>
      </w:r>
      <w:r w:rsidR="006F5357">
        <w:rPr>
          <w:rFonts w:hint="cs"/>
          <w:b/>
          <w:bCs/>
          <w:rtl/>
        </w:rPr>
        <w:t>من</w:t>
      </w:r>
      <w:r w:rsidRPr="00154887">
        <w:rPr>
          <w:rFonts w:hint="cs"/>
          <w:b/>
          <w:bCs/>
          <w:rtl/>
        </w:rPr>
        <w:t xml:space="preserve"> التمييز على أساس سنهم.</w:t>
      </w:r>
    </w:p>
    <w:p w:rsidR="001653E4" w:rsidRPr="0091440E" w:rsidRDefault="001653E4" w:rsidP="0080592E">
      <w:pPr>
        <w:pStyle w:val="SingleTxtGA"/>
        <w:rPr>
          <w:rFonts w:hint="cs"/>
          <w:rtl/>
        </w:rPr>
      </w:pPr>
      <w:r w:rsidRPr="0091440E">
        <w:rPr>
          <w:rFonts w:hint="cs"/>
          <w:rtl/>
        </w:rPr>
        <w:t>21-</w:t>
      </w:r>
      <w:r w:rsidRPr="0091440E">
        <w:rPr>
          <w:rFonts w:hint="cs"/>
          <w:rtl/>
        </w:rPr>
        <w:tab/>
      </w:r>
      <w:r>
        <w:rPr>
          <w:rFonts w:hint="cs"/>
          <w:rtl/>
        </w:rPr>
        <w:t>و</w:t>
      </w:r>
      <w:r w:rsidRPr="00154887">
        <w:rPr>
          <w:rFonts w:hint="cs"/>
          <w:b/>
          <w:bCs/>
          <w:rtl/>
        </w:rPr>
        <w:t xml:space="preserve">ترجو اللجنة إدراج معلومات محددة في التقرير الدوري القادم بشأن التدابير والبرامج ذات الصلة باتفاقية حقوق الطفل التي </w:t>
      </w:r>
      <w:r>
        <w:rPr>
          <w:rFonts w:hint="cs"/>
          <w:b/>
          <w:bCs/>
          <w:rtl/>
        </w:rPr>
        <w:t>تضطلع</w:t>
      </w:r>
      <w:r w:rsidRPr="00154887">
        <w:rPr>
          <w:rFonts w:hint="cs"/>
          <w:b/>
          <w:bCs/>
          <w:rtl/>
        </w:rPr>
        <w:t xml:space="preserve"> بها الدولة الطرف لمتابعة الإعلان وبرنامج العمل المعتمدين في مؤتمر عام 2001 العالمي لمكافحة العنصرية والتمييز العنصري وكره الأجانب وما يتصل بذلك من تعصب، فضلا عن الوثيقة </w:t>
      </w:r>
      <w:r w:rsidR="0080592E">
        <w:rPr>
          <w:rFonts w:hint="cs"/>
          <w:b/>
          <w:bCs/>
          <w:rtl/>
        </w:rPr>
        <w:t xml:space="preserve">الختامية </w:t>
      </w:r>
      <w:r w:rsidRPr="00154887">
        <w:rPr>
          <w:rFonts w:hint="cs"/>
          <w:b/>
          <w:bCs/>
          <w:rtl/>
        </w:rPr>
        <w:t xml:space="preserve">المعتمدة في مؤتمر </w:t>
      </w:r>
      <w:r w:rsidR="0080592E">
        <w:rPr>
          <w:rFonts w:hint="cs"/>
          <w:b/>
          <w:bCs/>
          <w:rtl/>
        </w:rPr>
        <w:t xml:space="preserve">استعراض نتائج </w:t>
      </w:r>
      <w:r w:rsidRPr="00154887">
        <w:rPr>
          <w:rFonts w:hint="cs"/>
          <w:b/>
          <w:bCs/>
          <w:rtl/>
        </w:rPr>
        <w:t>ديربان ال</w:t>
      </w:r>
      <w:r w:rsidR="0080592E">
        <w:rPr>
          <w:rFonts w:hint="cs"/>
          <w:b/>
          <w:bCs/>
          <w:rtl/>
        </w:rPr>
        <w:t xml:space="preserve">معقود في </w:t>
      </w:r>
      <w:r w:rsidRPr="00154887">
        <w:rPr>
          <w:rFonts w:hint="cs"/>
          <w:b/>
          <w:bCs/>
          <w:rtl/>
        </w:rPr>
        <w:t xml:space="preserve">عام 2009، مع مراعاة تعليق اللجنة </w:t>
      </w:r>
      <w:r>
        <w:rPr>
          <w:rFonts w:hint="cs"/>
          <w:b/>
          <w:bCs/>
          <w:rtl/>
        </w:rPr>
        <w:t xml:space="preserve">العام </w:t>
      </w:r>
      <w:r w:rsidRPr="00154887">
        <w:rPr>
          <w:rFonts w:hint="cs"/>
          <w:b/>
          <w:bCs/>
          <w:rtl/>
        </w:rPr>
        <w:t xml:space="preserve">رقم 1 (2001) </w:t>
      </w:r>
      <w:r>
        <w:rPr>
          <w:rFonts w:hint="cs"/>
          <w:b/>
          <w:bCs/>
          <w:rtl/>
        </w:rPr>
        <w:t>بشأن</w:t>
      </w:r>
      <w:r w:rsidRPr="00154887">
        <w:rPr>
          <w:rFonts w:hint="cs"/>
          <w:b/>
          <w:bCs/>
          <w:rtl/>
        </w:rPr>
        <w:t xml:space="preserve"> أهداف التعليم.</w:t>
      </w:r>
    </w:p>
    <w:p w:rsidR="001653E4" w:rsidRPr="00154887" w:rsidRDefault="00456F60" w:rsidP="00456F60">
      <w:pPr>
        <w:pStyle w:val="H23GA"/>
        <w:rPr>
          <w:rFonts w:hint="cs"/>
          <w:rtl/>
        </w:rPr>
      </w:pPr>
      <w:r>
        <w:tab/>
      </w:r>
      <w:r>
        <w:tab/>
      </w:r>
      <w:r w:rsidR="001653E4" w:rsidRPr="00154887">
        <w:rPr>
          <w:rFonts w:hint="cs"/>
          <w:rtl/>
        </w:rPr>
        <w:t>مصالح الطفل الفضلى</w:t>
      </w:r>
    </w:p>
    <w:p w:rsidR="001653E4" w:rsidRPr="0091440E" w:rsidRDefault="001653E4" w:rsidP="00456F60">
      <w:pPr>
        <w:pStyle w:val="SingleTxtGA"/>
        <w:rPr>
          <w:rFonts w:hint="cs"/>
          <w:rtl/>
        </w:rPr>
      </w:pPr>
      <w:r w:rsidRPr="0091440E">
        <w:rPr>
          <w:rFonts w:hint="cs"/>
          <w:rtl/>
        </w:rPr>
        <w:t>22-</w:t>
      </w:r>
      <w:r w:rsidRPr="0091440E">
        <w:rPr>
          <w:rFonts w:hint="cs"/>
          <w:rtl/>
        </w:rPr>
        <w:tab/>
        <w:t>تسلم اللجنة ب</w:t>
      </w:r>
      <w:r>
        <w:rPr>
          <w:rFonts w:hint="cs"/>
          <w:rtl/>
        </w:rPr>
        <w:t xml:space="preserve">التأكيد على </w:t>
      </w:r>
      <w:r w:rsidRPr="0091440E">
        <w:rPr>
          <w:rFonts w:hint="cs"/>
          <w:rtl/>
        </w:rPr>
        <w:t xml:space="preserve">مصالح الطفل الفضلى كمبدأ توجيهي في لوائح </w:t>
      </w:r>
      <w:r>
        <w:rPr>
          <w:rFonts w:hint="cs"/>
          <w:rtl/>
        </w:rPr>
        <w:t>معالجة الحالات</w:t>
      </w:r>
      <w:r w:rsidRPr="0091440E">
        <w:rPr>
          <w:rFonts w:hint="cs"/>
          <w:rtl/>
        </w:rPr>
        <w:t xml:space="preserve"> لعام 2004 والتعديلات على قانون الطفل لعام 2006، </w:t>
      </w:r>
      <w:r>
        <w:rPr>
          <w:rFonts w:hint="cs"/>
          <w:rtl/>
        </w:rPr>
        <w:t>التي</w:t>
      </w:r>
      <w:r w:rsidRPr="0091440E">
        <w:rPr>
          <w:rFonts w:hint="cs"/>
          <w:rtl/>
        </w:rPr>
        <w:t xml:space="preserve"> تشير إلى حماية الطفل في حالات الحضانة، فضلا عن قانون الهجرة الجديد لعام 2008 الذي ينظم عملية صنع القرار في </w:t>
      </w:r>
      <w:r>
        <w:rPr>
          <w:rFonts w:hint="cs"/>
          <w:rtl/>
        </w:rPr>
        <w:t>الطلبات المتعلقة ب</w:t>
      </w:r>
      <w:r w:rsidRPr="0091440E">
        <w:rPr>
          <w:rFonts w:hint="cs"/>
          <w:rtl/>
        </w:rPr>
        <w:t>لجوء الأطفال وإقامتهم على أسس إنساني</w:t>
      </w:r>
      <w:r>
        <w:rPr>
          <w:rFonts w:hint="cs"/>
          <w:rtl/>
        </w:rPr>
        <w:t>ة</w:t>
      </w:r>
      <w:r w:rsidRPr="0091440E">
        <w:rPr>
          <w:rFonts w:hint="cs"/>
          <w:rtl/>
        </w:rPr>
        <w:t>.</w:t>
      </w:r>
      <w:r>
        <w:rPr>
          <w:rFonts w:hint="cs"/>
          <w:rtl/>
        </w:rPr>
        <w:t xml:space="preserve"> </w:t>
      </w:r>
      <w:r w:rsidRPr="0091440E">
        <w:rPr>
          <w:rFonts w:hint="cs"/>
          <w:rtl/>
        </w:rPr>
        <w:t>وتشعر اللجنة على الرغم من ذلك ب</w:t>
      </w:r>
      <w:r>
        <w:rPr>
          <w:rFonts w:hint="cs"/>
          <w:rtl/>
        </w:rPr>
        <w:t>ال</w:t>
      </w:r>
      <w:r w:rsidRPr="0091440E">
        <w:rPr>
          <w:rFonts w:hint="cs"/>
          <w:rtl/>
        </w:rPr>
        <w:t xml:space="preserve">قلق إزاء عدم تطبيق مبدأ الاعتبار الأولي لمصالح الطفل الفضلى في جميع المجالات التي تؤثر على الأطفال مثل قضايا حضانة الأطفال وقضايا الهجرة، وأن المسؤولين عن </w:t>
      </w:r>
      <w:r>
        <w:rPr>
          <w:rFonts w:hint="cs"/>
          <w:rtl/>
        </w:rPr>
        <w:t>مراعاة</w:t>
      </w:r>
      <w:r w:rsidRPr="0091440E">
        <w:rPr>
          <w:rFonts w:hint="cs"/>
          <w:rtl/>
        </w:rPr>
        <w:t xml:space="preserve"> مصالح الطفل </w:t>
      </w:r>
      <w:r>
        <w:rPr>
          <w:rFonts w:hint="cs"/>
          <w:rtl/>
        </w:rPr>
        <w:t>الفضلى</w:t>
      </w:r>
      <w:r w:rsidRPr="0091440E">
        <w:rPr>
          <w:rFonts w:hint="cs"/>
          <w:rtl/>
        </w:rPr>
        <w:t xml:space="preserve"> لا يحصلون دائما على تدريب كاف لإجراء تقييم شامل </w:t>
      </w:r>
      <w:r>
        <w:rPr>
          <w:rFonts w:hint="cs"/>
          <w:rtl/>
        </w:rPr>
        <w:t xml:space="preserve">لكل </w:t>
      </w:r>
      <w:r w:rsidRPr="0091440E">
        <w:rPr>
          <w:rFonts w:hint="cs"/>
          <w:rtl/>
        </w:rPr>
        <w:t xml:space="preserve">حالة بحالة عن المصالح </w:t>
      </w:r>
      <w:r>
        <w:rPr>
          <w:rFonts w:hint="cs"/>
          <w:rtl/>
        </w:rPr>
        <w:t>الفضلى</w:t>
      </w:r>
      <w:r w:rsidRPr="0091440E">
        <w:rPr>
          <w:rFonts w:hint="cs"/>
          <w:rtl/>
        </w:rPr>
        <w:t xml:space="preserve"> للطفل المتضرر.</w:t>
      </w:r>
    </w:p>
    <w:p w:rsidR="001653E4" w:rsidRPr="00154887" w:rsidRDefault="001653E4" w:rsidP="00B167BA">
      <w:pPr>
        <w:pStyle w:val="SingleTxtGA"/>
        <w:rPr>
          <w:rFonts w:hint="cs"/>
          <w:b/>
          <w:bCs/>
          <w:rtl/>
        </w:rPr>
      </w:pPr>
      <w:r w:rsidRPr="0091440E">
        <w:rPr>
          <w:rFonts w:hint="cs"/>
          <w:rtl/>
        </w:rPr>
        <w:t>23-</w:t>
      </w:r>
      <w:r w:rsidRPr="0091440E">
        <w:rPr>
          <w:rFonts w:hint="cs"/>
          <w:rtl/>
        </w:rPr>
        <w:tab/>
      </w:r>
      <w:r w:rsidRPr="00154887">
        <w:rPr>
          <w:rFonts w:hint="cs"/>
          <w:b/>
          <w:bCs/>
          <w:rtl/>
        </w:rPr>
        <w:t xml:space="preserve">توصي اللجنة </w:t>
      </w:r>
      <w:r w:rsidR="00B167BA" w:rsidRPr="00154887">
        <w:rPr>
          <w:rFonts w:hint="cs"/>
          <w:b/>
          <w:bCs/>
          <w:rtl/>
        </w:rPr>
        <w:t xml:space="preserve">الدولة الطرف </w:t>
      </w:r>
      <w:r w:rsidRPr="00154887">
        <w:rPr>
          <w:rFonts w:hint="cs"/>
          <w:b/>
          <w:bCs/>
          <w:rtl/>
        </w:rPr>
        <w:t xml:space="preserve">بأن تواصل </w:t>
      </w:r>
      <w:r>
        <w:rPr>
          <w:rFonts w:hint="cs"/>
          <w:b/>
          <w:bCs/>
          <w:rtl/>
        </w:rPr>
        <w:t xml:space="preserve">وتعزز </w:t>
      </w:r>
      <w:r w:rsidRPr="00154887">
        <w:rPr>
          <w:rFonts w:hint="cs"/>
          <w:b/>
          <w:bCs/>
          <w:rtl/>
        </w:rPr>
        <w:t>جهودها الرامية إلى ضمان إد</w:t>
      </w:r>
      <w:r>
        <w:rPr>
          <w:rFonts w:hint="cs"/>
          <w:b/>
          <w:bCs/>
          <w:rtl/>
        </w:rPr>
        <w:t>م</w:t>
      </w:r>
      <w:r w:rsidRPr="00154887">
        <w:rPr>
          <w:rFonts w:hint="cs"/>
          <w:b/>
          <w:bCs/>
          <w:rtl/>
        </w:rPr>
        <w:t xml:space="preserve">اج المبدأ العام لمصالح الطفل </w:t>
      </w:r>
      <w:r>
        <w:rPr>
          <w:rFonts w:hint="cs"/>
          <w:b/>
          <w:bCs/>
          <w:rtl/>
        </w:rPr>
        <w:t>الفضلى</w:t>
      </w:r>
      <w:r w:rsidRPr="00154887">
        <w:rPr>
          <w:rFonts w:hint="cs"/>
          <w:b/>
          <w:bCs/>
          <w:rtl/>
        </w:rPr>
        <w:t xml:space="preserve"> بطريقة مناسبة في جميع الأحكام القانونية فضلا عن إجراءات صنع القرار القضائي والإداري، بما في ذلك تلك المتعلقة بالأسرة وحالات الرعاية البديلة و</w:t>
      </w:r>
      <w:r>
        <w:rPr>
          <w:rFonts w:hint="cs"/>
          <w:b/>
          <w:bCs/>
          <w:rtl/>
        </w:rPr>
        <w:t>قضايا</w:t>
      </w:r>
      <w:r w:rsidRPr="00154887">
        <w:rPr>
          <w:rFonts w:hint="cs"/>
          <w:b/>
          <w:bCs/>
          <w:rtl/>
        </w:rPr>
        <w:t xml:space="preserve"> الهجرة، وفي جميع المشاريع والبرامج والخدمات التي تؤثر على الأطفال. كما توصي اللجنة بأن تعد الدولة الطرف </w:t>
      </w:r>
      <w:r>
        <w:rPr>
          <w:rFonts w:hint="cs"/>
          <w:b/>
          <w:bCs/>
          <w:rtl/>
        </w:rPr>
        <w:t>إرشادات</w:t>
      </w:r>
      <w:r w:rsidRPr="00154887">
        <w:rPr>
          <w:rFonts w:hint="cs"/>
          <w:b/>
          <w:bCs/>
          <w:rtl/>
        </w:rPr>
        <w:t xml:space="preserve"> عملية عن كيفية تفعيل المبدأ و</w:t>
      </w:r>
      <w:r>
        <w:rPr>
          <w:rFonts w:hint="cs"/>
          <w:b/>
          <w:bCs/>
          <w:rtl/>
        </w:rPr>
        <w:t xml:space="preserve">أن </w:t>
      </w:r>
      <w:r w:rsidRPr="00154887">
        <w:rPr>
          <w:rFonts w:hint="cs"/>
          <w:b/>
          <w:bCs/>
          <w:rtl/>
        </w:rPr>
        <w:t xml:space="preserve">تدرب جميع </w:t>
      </w:r>
      <w:r>
        <w:rPr>
          <w:rFonts w:hint="cs"/>
          <w:b/>
          <w:bCs/>
          <w:rtl/>
        </w:rPr>
        <w:t>المعنيين ب</w:t>
      </w:r>
      <w:r w:rsidRPr="00154887">
        <w:rPr>
          <w:rFonts w:hint="cs"/>
          <w:b/>
          <w:bCs/>
          <w:rtl/>
        </w:rPr>
        <w:t>تحديد المصالح ا</w:t>
      </w:r>
      <w:r>
        <w:rPr>
          <w:rFonts w:hint="cs"/>
          <w:b/>
          <w:bCs/>
          <w:rtl/>
        </w:rPr>
        <w:t>لفضلى ل</w:t>
      </w:r>
      <w:r w:rsidRPr="00154887">
        <w:rPr>
          <w:rFonts w:hint="cs"/>
          <w:b/>
          <w:bCs/>
          <w:rtl/>
        </w:rPr>
        <w:t>لطفل أو الأطفال.</w:t>
      </w:r>
    </w:p>
    <w:p w:rsidR="001653E4" w:rsidRPr="00154887" w:rsidRDefault="00456F60" w:rsidP="00456F60">
      <w:pPr>
        <w:pStyle w:val="H23GA"/>
        <w:rPr>
          <w:rFonts w:hint="cs"/>
          <w:rtl/>
        </w:rPr>
      </w:pPr>
      <w:r>
        <w:tab/>
      </w:r>
      <w:r>
        <w:tab/>
      </w:r>
      <w:r w:rsidR="001653E4" w:rsidRPr="00154887">
        <w:rPr>
          <w:rFonts w:hint="cs"/>
          <w:rtl/>
        </w:rPr>
        <w:t>احترام آراء الطفل</w:t>
      </w:r>
    </w:p>
    <w:p w:rsidR="001653E4" w:rsidRPr="0091440E" w:rsidRDefault="001653E4" w:rsidP="00456F60">
      <w:pPr>
        <w:pStyle w:val="SingleTxtGA"/>
        <w:rPr>
          <w:rFonts w:hint="cs"/>
          <w:rtl/>
        </w:rPr>
      </w:pPr>
      <w:r w:rsidRPr="0091440E">
        <w:rPr>
          <w:rFonts w:hint="cs"/>
          <w:rtl/>
        </w:rPr>
        <w:t>24-</w:t>
      </w:r>
      <w:r w:rsidRPr="0091440E">
        <w:rPr>
          <w:rFonts w:hint="cs"/>
          <w:rtl/>
        </w:rPr>
        <w:tab/>
        <w:t xml:space="preserve">ترحب اللجنة بأن التعديلات على قانون الطفل وقانون رعاية الطفل خفضت السن الذي يحق للأطفال عنده التعبير عن أنفسهم في المسائل المتعلقة بهم، من </w:t>
      </w:r>
      <w:r>
        <w:rPr>
          <w:rFonts w:hint="cs"/>
          <w:rtl/>
        </w:rPr>
        <w:t>إ</w:t>
      </w:r>
      <w:r w:rsidRPr="0091440E">
        <w:rPr>
          <w:rFonts w:hint="cs"/>
          <w:rtl/>
        </w:rPr>
        <w:t>ثن</w:t>
      </w:r>
      <w:r>
        <w:rPr>
          <w:rFonts w:hint="cs"/>
          <w:rtl/>
        </w:rPr>
        <w:t>تي</w:t>
      </w:r>
      <w:r w:rsidRPr="0091440E">
        <w:rPr>
          <w:rFonts w:hint="cs"/>
          <w:rtl/>
        </w:rPr>
        <w:t xml:space="preserve"> عشر</w:t>
      </w:r>
      <w:r>
        <w:rPr>
          <w:rFonts w:hint="cs"/>
          <w:rtl/>
        </w:rPr>
        <w:t>ة</w:t>
      </w:r>
      <w:r w:rsidRPr="0091440E">
        <w:rPr>
          <w:rFonts w:hint="cs"/>
          <w:rtl/>
        </w:rPr>
        <w:t xml:space="preserve"> سنة إلى سبع سنوات وأنه يمكن أيضا الاستماع </w:t>
      </w:r>
      <w:r>
        <w:rPr>
          <w:rFonts w:hint="cs"/>
          <w:rtl/>
        </w:rPr>
        <w:t>إلى ا</w:t>
      </w:r>
      <w:r w:rsidRPr="0091440E">
        <w:rPr>
          <w:rFonts w:hint="cs"/>
          <w:rtl/>
        </w:rPr>
        <w:t>لأطفال الأ</w:t>
      </w:r>
      <w:r>
        <w:rPr>
          <w:rFonts w:hint="cs"/>
          <w:rtl/>
        </w:rPr>
        <w:t>صغر</w:t>
      </w:r>
      <w:r w:rsidRPr="0091440E">
        <w:rPr>
          <w:rFonts w:hint="cs"/>
          <w:rtl/>
        </w:rPr>
        <w:t xml:space="preserve"> سنا. غير أن اللجنة تشعر بالقلق إزاء عدم إعمال حق الطفل في الاستماع إليه بشكل كامل من الناحية العملية </w:t>
      </w:r>
      <w:r>
        <w:rPr>
          <w:rFonts w:hint="cs"/>
          <w:rtl/>
        </w:rPr>
        <w:t>وعدم ممارسته</w:t>
      </w:r>
      <w:r w:rsidRPr="0091440E">
        <w:rPr>
          <w:rFonts w:hint="cs"/>
          <w:rtl/>
        </w:rPr>
        <w:t xml:space="preserve"> بفعالية في جميع مراحل القرارات والترتيبات المتعلقة بحياة الطفل، وخاصة في حالات رعاية الطفل والهجرة. وتأسف اللجنة </w:t>
      </w:r>
      <w:r>
        <w:rPr>
          <w:rFonts w:hint="cs"/>
          <w:rtl/>
        </w:rPr>
        <w:t xml:space="preserve">لعدم تمتع </w:t>
      </w:r>
      <w:r w:rsidRPr="0091440E">
        <w:rPr>
          <w:rFonts w:hint="cs"/>
          <w:rtl/>
        </w:rPr>
        <w:t xml:space="preserve">الأطفال </w:t>
      </w:r>
      <w:r>
        <w:rPr>
          <w:rFonts w:hint="cs"/>
          <w:rtl/>
        </w:rPr>
        <w:t>ب</w:t>
      </w:r>
      <w:r w:rsidRPr="0091440E">
        <w:rPr>
          <w:rFonts w:hint="cs"/>
          <w:rtl/>
        </w:rPr>
        <w:t>الحق في الاستماع إليه</w:t>
      </w:r>
      <w:r>
        <w:rPr>
          <w:rFonts w:hint="cs"/>
          <w:rtl/>
        </w:rPr>
        <w:t>م في المسائل المتعلقة بالصحة إلا</w:t>
      </w:r>
      <w:r w:rsidRPr="0091440E">
        <w:rPr>
          <w:rFonts w:hint="cs"/>
          <w:rtl/>
        </w:rPr>
        <w:t xml:space="preserve"> بعد بلوغهم سن 12</w:t>
      </w:r>
      <w:r>
        <w:rPr>
          <w:rFonts w:hint="cs"/>
          <w:rtl/>
        </w:rPr>
        <w:t xml:space="preserve"> سنة</w:t>
      </w:r>
      <w:r w:rsidRPr="0091440E">
        <w:rPr>
          <w:rFonts w:hint="cs"/>
          <w:rtl/>
        </w:rPr>
        <w:t>. وتلاحظ اللجنة مع الاهتمام وجود مشروع ريادي في 21 بلدية يسمح للأطفال بالتصويت في الانتخابات المحلية من سن 16</w:t>
      </w:r>
      <w:r>
        <w:rPr>
          <w:rFonts w:hint="cs"/>
          <w:rtl/>
        </w:rPr>
        <w:t xml:space="preserve"> سنة</w:t>
      </w:r>
      <w:r w:rsidRPr="0091440E">
        <w:rPr>
          <w:rFonts w:hint="cs"/>
          <w:rtl/>
        </w:rPr>
        <w:t>.</w:t>
      </w:r>
    </w:p>
    <w:p w:rsidR="001653E4" w:rsidRPr="0091440E" w:rsidRDefault="001653E4" w:rsidP="00E34E06">
      <w:pPr>
        <w:pStyle w:val="SingleTxtGA"/>
        <w:rPr>
          <w:rFonts w:hint="cs"/>
          <w:rtl/>
        </w:rPr>
      </w:pPr>
      <w:r w:rsidRPr="0091440E">
        <w:rPr>
          <w:rFonts w:hint="cs"/>
          <w:rtl/>
        </w:rPr>
        <w:t>25-</w:t>
      </w:r>
      <w:r w:rsidRPr="0091440E">
        <w:rPr>
          <w:rFonts w:hint="cs"/>
          <w:rtl/>
        </w:rPr>
        <w:tab/>
      </w:r>
      <w:r w:rsidRPr="00154887">
        <w:rPr>
          <w:rFonts w:hint="cs"/>
          <w:b/>
          <w:bCs/>
          <w:rtl/>
        </w:rPr>
        <w:t xml:space="preserve">توصي اللجنة </w:t>
      </w:r>
      <w:r w:rsidR="00E34E06" w:rsidRPr="00154887">
        <w:rPr>
          <w:rFonts w:hint="cs"/>
          <w:b/>
          <w:bCs/>
          <w:rtl/>
        </w:rPr>
        <w:t xml:space="preserve">الدولة الطرف </w:t>
      </w:r>
      <w:r w:rsidRPr="00154887">
        <w:rPr>
          <w:rFonts w:hint="cs"/>
          <w:b/>
          <w:bCs/>
          <w:rtl/>
        </w:rPr>
        <w:t xml:space="preserve">بأن تواصل </w:t>
      </w:r>
      <w:r>
        <w:rPr>
          <w:rFonts w:hint="cs"/>
          <w:b/>
          <w:bCs/>
          <w:rtl/>
        </w:rPr>
        <w:t xml:space="preserve">وتعزز </w:t>
      </w:r>
      <w:r w:rsidRPr="00154887">
        <w:rPr>
          <w:rFonts w:hint="cs"/>
          <w:b/>
          <w:bCs/>
          <w:rtl/>
        </w:rPr>
        <w:t xml:space="preserve">جهودها </w:t>
      </w:r>
      <w:r>
        <w:rPr>
          <w:rFonts w:hint="cs"/>
          <w:b/>
          <w:bCs/>
          <w:rtl/>
        </w:rPr>
        <w:t xml:space="preserve">الرامية إلى </w:t>
      </w:r>
      <w:r w:rsidRPr="00154887">
        <w:rPr>
          <w:rFonts w:hint="cs"/>
          <w:b/>
          <w:bCs/>
          <w:rtl/>
        </w:rPr>
        <w:t>تنفيذ المادة 12 من الاتفاقية بصورة كاملة وتشجع على الاحترام الواجب لآراء الطفل في أي سن في الإجراءات الإدارية والقضائية، بما في ذلك جلسات رعاية الطفل وقضايا الهجرة وفي المجتمع ككل. كما توصي اللجنة بأن تعزز الدولة الطرف مشاركة الأطفال و</w:t>
      </w:r>
      <w:r>
        <w:rPr>
          <w:rFonts w:hint="cs"/>
          <w:b/>
          <w:bCs/>
          <w:rtl/>
        </w:rPr>
        <w:t>أن ت</w:t>
      </w:r>
      <w:r w:rsidRPr="00154887">
        <w:rPr>
          <w:rFonts w:hint="cs"/>
          <w:b/>
          <w:bCs/>
          <w:rtl/>
        </w:rPr>
        <w:t xml:space="preserve">ساعدهم على ممارسة هذا الحق </w:t>
      </w:r>
      <w:r>
        <w:rPr>
          <w:rFonts w:hint="cs"/>
          <w:b/>
          <w:bCs/>
          <w:rtl/>
        </w:rPr>
        <w:t xml:space="preserve">بفعالية </w:t>
      </w:r>
      <w:r w:rsidRPr="00154887">
        <w:rPr>
          <w:rFonts w:hint="cs"/>
          <w:b/>
          <w:bCs/>
          <w:rtl/>
        </w:rPr>
        <w:t>و</w:t>
      </w:r>
      <w:r>
        <w:rPr>
          <w:rFonts w:hint="cs"/>
          <w:b/>
          <w:bCs/>
          <w:rtl/>
        </w:rPr>
        <w:t xml:space="preserve">أن تضمن </w:t>
      </w:r>
      <w:r w:rsidRPr="00154887">
        <w:rPr>
          <w:rFonts w:hint="cs"/>
          <w:b/>
          <w:bCs/>
          <w:rtl/>
        </w:rPr>
        <w:t>إ</w:t>
      </w:r>
      <w:r>
        <w:rPr>
          <w:rFonts w:hint="cs"/>
          <w:b/>
          <w:bCs/>
          <w:rtl/>
        </w:rPr>
        <w:t>ي</w:t>
      </w:r>
      <w:r w:rsidRPr="00154887">
        <w:rPr>
          <w:rFonts w:hint="cs"/>
          <w:b/>
          <w:bCs/>
          <w:rtl/>
        </w:rPr>
        <w:t xml:space="preserve">لاء الاعتبار </w:t>
      </w:r>
      <w:r>
        <w:rPr>
          <w:rFonts w:hint="cs"/>
          <w:b/>
          <w:bCs/>
          <w:rtl/>
        </w:rPr>
        <w:t xml:space="preserve">الواجب </w:t>
      </w:r>
      <w:r w:rsidRPr="00154887">
        <w:rPr>
          <w:rFonts w:hint="cs"/>
          <w:b/>
          <w:bCs/>
          <w:rtl/>
        </w:rPr>
        <w:t xml:space="preserve">لآرائهم في جميع المسائل المتعلقة بهم في الأسرة والمدارس ومؤسسات الأطفال الأخرى والمجتمع </w:t>
      </w:r>
      <w:r>
        <w:rPr>
          <w:rFonts w:hint="cs"/>
          <w:b/>
          <w:bCs/>
          <w:rtl/>
        </w:rPr>
        <w:t>وصياغة</w:t>
      </w:r>
      <w:r w:rsidRPr="00154887">
        <w:rPr>
          <w:rFonts w:hint="cs"/>
          <w:b/>
          <w:bCs/>
          <w:rtl/>
        </w:rPr>
        <w:t xml:space="preserve"> السياسات الوطنية وفي تقييم الخطط والبرامج والسياسات. وبما يتماشى مع المادة 29 من الاتفاقية، تشجع اللجنة الدولة الطرف على </w:t>
      </w:r>
      <w:r>
        <w:rPr>
          <w:rFonts w:hint="cs"/>
          <w:b/>
          <w:bCs/>
          <w:rtl/>
        </w:rPr>
        <w:t>أن تضمن</w:t>
      </w:r>
      <w:r w:rsidRPr="00154887">
        <w:rPr>
          <w:rFonts w:hint="cs"/>
          <w:b/>
          <w:bCs/>
          <w:rtl/>
        </w:rPr>
        <w:t xml:space="preserve"> دعم المشروع الريادي بشأن التصويت من سن 16 </w:t>
      </w:r>
      <w:r>
        <w:rPr>
          <w:rFonts w:hint="cs"/>
          <w:b/>
          <w:bCs/>
          <w:rtl/>
        </w:rPr>
        <w:t xml:space="preserve">سنة </w:t>
      </w:r>
      <w:r w:rsidRPr="00154887">
        <w:rPr>
          <w:rFonts w:hint="cs"/>
          <w:b/>
          <w:bCs/>
          <w:rtl/>
        </w:rPr>
        <w:t xml:space="preserve">دعما ملائما من خلال </w:t>
      </w:r>
      <w:r w:rsidR="00E34E06">
        <w:rPr>
          <w:rFonts w:hint="cs"/>
          <w:b/>
          <w:bCs/>
          <w:rtl/>
        </w:rPr>
        <w:t>برامج</w:t>
      </w:r>
      <w:r w:rsidRPr="00154887">
        <w:rPr>
          <w:rFonts w:hint="cs"/>
          <w:b/>
          <w:bCs/>
          <w:rtl/>
        </w:rPr>
        <w:t xml:space="preserve"> </w:t>
      </w:r>
      <w:r w:rsidR="00E34E06">
        <w:rPr>
          <w:rFonts w:hint="cs"/>
          <w:b/>
          <w:bCs/>
          <w:rtl/>
        </w:rPr>
        <w:t>ال</w:t>
      </w:r>
      <w:r w:rsidRPr="00154887">
        <w:rPr>
          <w:rFonts w:hint="cs"/>
          <w:b/>
          <w:bCs/>
          <w:rtl/>
        </w:rPr>
        <w:t xml:space="preserve">تعليم </w:t>
      </w:r>
      <w:r w:rsidR="00E34E06">
        <w:rPr>
          <w:rFonts w:hint="cs"/>
          <w:b/>
          <w:bCs/>
          <w:rtl/>
        </w:rPr>
        <w:t>في مجال</w:t>
      </w:r>
      <w:r w:rsidRPr="00154887">
        <w:rPr>
          <w:rFonts w:hint="cs"/>
          <w:b/>
          <w:bCs/>
          <w:rtl/>
        </w:rPr>
        <w:t xml:space="preserve"> الحقوق المدنية وحقوق الإنسان وتقييم أثر المشروع </w:t>
      </w:r>
      <w:r>
        <w:rPr>
          <w:rFonts w:hint="cs"/>
          <w:b/>
          <w:bCs/>
          <w:rtl/>
        </w:rPr>
        <w:t>على</w:t>
      </w:r>
      <w:r w:rsidRPr="00154887">
        <w:rPr>
          <w:rFonts w:hint="cs"/>
          <w:b/>
          <w:bCs/>
          <w:rtl/>
        </w:rPr>
        <w:t xml:space="preserve"> دور المواطن</w:t>
      </w:r>
      <w:r>
        <w:rPr>
          <w:rFonts w:hint="cs"/>
          <w:b/>
          <w:bCs/>
          <w:rtl/>
        </w:rPr>
        <w:t>ة</w:t>
      </w:r>
      <w:r w:rsidRPr="00154887">
        <w:rPr>
          <w:rFonts w:hint="cs"/>
          <w:b/>
          <w:bCs/>
          <w:rtl/>
        </w:rPr>
        <w:t xml:space="preserve"> للبالغين. وتوصي اللجنة بأن تأخذ الدولة الطرف في الحسبان تعليق </w:t>
      </w:r>
      <w:r>
        <w:rPr>
          <w:rFonts w:hint="cs"/>
          <w:b/>
          <w:bCs/>
          <w:rtl/>
        </w:rPr>
        <w:t>ا</w:t>
      </w:r>
      <w:r w:rsidRPr="00154887">
        <w:rPr>
          <w:rFonts w:hint="cs"/>
          <w:b/>
          <w:bCs/>
          <w:rtl/>
        </w:rPr>
        <w:t>للجنة العام رقم 12 (2009) بشأن حق الطفل في الاستماع إليه.</w:t>
      </w:r>
    </w:p>
    <w:p w:rsidR="001653E4" w:rsidRPr="00154887" w:rsidRDefault="00F32ACB" w:rsidP="00F32ACB">
      <w:pPr>
        <w:pStyle w:val="H1GA"/>
        <w:rPr>
          <w:rFonts w:hint="cs"/>
          <w:rtl/>
        </w:rPr>
      </w:pPr>
      <w:r>
        <w:tab/>
      </w:r>
      <w:r w:rsidR="001653E4" w:rsidRPr="00154887">
        <w:rPr>
          <w:rFonts w:hint="cs"/>
          <w:rtl/>
        </w:rPr>
        <w:t>4-</w:t>
      </w:r>
      <w:r w:rsidR="001653E4" w:rsidRPr="00154887">
        <w:rPr>
          <w:rFonts w:hint="cs"/>
          <w:rtl/>
        </w:rPr>
        <w:tab/>
        <w:t>الحقوق والحريات المدنية (المواد 7 و8 و13-17 و19 و37(أ) من</w:t>
      </w:r>
      <w:r>
        <w:rPr>
          <w:rFonts w:hint="eastAsia"/>
          <w:rtl/>
        </w:rPr>
        <w:t> </w:t>
      </w:r>
      <w:r w:rsidR="001653E4" w:rsidRPr="00154887">
        <w:rPr>
          <w:rFonts w:hint="cs"/>
          <w:rtl/>
        </w:rPr>
        <w:t>الاتفاقية)</w:t>
      </w:r>
    </w:p>
    <w:p w:rsidR="001653E4" w:rsidRPr="00154887" w:rsidRDefault="00AF4BD3" w:rsidP="00AF4BD3">
      <w:pPr>
        <w:pStyle w:val="H23GA"/>
        <w:rPr>
          <w:rFonts w:hint="cs"/>
          <w:rtl/>
        </w:rPr>
      </w:pPr>
      <w:r>
        <w:rPr>
          <w:rFonts w:hint="cs"/>
          <w:rtl/>
        </w:rPr>
        <w:tab/>
      </w:r>
      <w:r>
        <w:rPr>
          <w:rFonts w:hint="cs"/>
          <w:rtl/>
        </w:rPr>
        <w:tab/>
      </w:r>
      <w:r w:rsidR="001653E4" w:rsidRPr="00154887">
        <w:rPr>
          <w:rFonts w:hint="cs"/>
          <w:rtl/>
        </w:rPr>
        <w:t>حرية الفكر والوجدان والدين</w:t>
      </w:r>
    </w:p>
    <w:p w:rsidR="001653E4" w:rsidRPr="0091440E" w:rsidRDefault="001653E4" w:rsidP="00522FCB">
      <w:pPr>
        <w:pStyle w:val="SingleTxtGA"/>
        <w:rPr>
          <w:rFonts w:hint="cs"/>
          <w:rtl/>
        </w:rPr>
      </w:pPr>
      <w:r w:rsidRPr="0091440E">
        <w:rPr>
          <w:rFonts w:hint="cs"/>
          <w:rtl/>
        </w:rPr>
        <w:t>26-</w:t>
      </w:r>
      <w:r w:rsidRPr="0091440E">
        <w:rPr>
          <w:rFonts w:hint="cs"/>
          <w:rtl/>
        </w:rPr>
        <w:tab/>
        <w:t>ترحب اللجنة بتعديل قانون التعليم المتعلق بالمدا</w:t>
      </w:r>
      <w:r>
        <w:rPr>
          <w:rFonts w:hint="cs"/>
          <w:rtl/>
        </w:rPr>
        <w:t>رس</w:t>
      </w:r>
      <w:r w:rsidRPr="0091440E">
        <w:rPr>
          <w:rFonts w:hint="cs"/>
          <w:rtl/>
        </w:rPr>
        <w:t xml:space="preserve"> الذي أصبح معروفا الآن باسم الدين وفلسفة الحياة والأخلاقيات من أجل الإشارة إلى أنه ينبغي تقديم توجيه سليم فكريا إلى الأطفال عن مختلف النهوج </w:t>
      </w:r>
      <w:r>
        <w:rPr>
          <w:rFonts w:hint="cs"/>
          <w:rtl/>
        </w:rPr>
        <w:t>المتعلقة با</w:t>
      </w:r>
      <w:r w:rsidRPr="0091440E">
        <w:rPr>
          <w:rFonts w:hint="cs"/>
          <w:rtl/>
        </w:rPr>
        <w:t xml:space="preserve">لمسائل والتحديات الأساسية </w:t>
      </w:r>
      <w:r>
        <w:rPr>
          <w:rFonts w:hint="cs"/>
          <w:rtl/>
        </w:rPr>
        <w:t xml:space="preserve">التي تواجه </w:t>
      </w:r>
      <w:r w:rsidRPr="0091440E">
        <w:rPr>
          <w:rFonts w:hint="cs"/>
          <w:rtl/>
        </w:rPr>
        <w:t>حياة الإنسان، ولكن</w:t>
      </w:r>
      <w:r>
        <w:rPr>
          <w:rFonts w:hint="cs"/>
          <w:rtl/>
        </w:rPr>
        <w:t>ها</w:t>
      </w:r>
      <w:r w:rsidRPr="0091440E">
        <w:rPr>
          <w:rFonts w:hint="cs"/>
          <w:rtl/>
        </w:rPr>
        <w:t xml:space="preserve"> </w:t>
      </w:r>
      <w:r>
        <w:rPr>
          <w:rFonts w:hint="cs"/>
          <w:rtl/>
        </w:rPr>
        <w:t>تشعر</w:t>
      </w:r>
      <w:r w:rsidRPr="0091440E">
        <w:rPr>
          <w:rFonts w:hint="cs"/>
          <w:rtl/>
        </w:rPr>
        <w:t xml:space="preserve"> </w:t>
      </w:r>
      <w:r>
        <w:rPr>
          <w:rFonts w:hint="cs"/>
          <w:rtl/>
        </w:rPr>
        <w:t>با</w:t>
      </w:r>
      <w:r w:rsidRPr="0091440E">
        <w:rPr>
          <w:rFonts w:hint="cs"/>
          <w:rtl/>
        </w:rPr>
        <w:t>لقلق إزاء كيفية تنفيذ هذا الهدف عمليا. كما تشعر اللجنة بالقلق إزاء أطفال عدة مجتمعات دينية منعزلة نادرا ما ينظر في أهداف تعليم</w:t>
      </w:r>
      <w:r>
        <w:rPr>
          <w:rFonts w:hint="cs"/>
          <w:rtl/>
        </w:rPr>
        <w:t>هم</w:t>
      </w:r>
      <w:r w:rsidRPr="0091440E">
        <w:rPr>
          <w:rFonts w:hint="cs"/>
          <w:rtl/>
        </w:rPr>
        <w:t xml:space="preserve"> </w:t>
      </w:r>
      <w:r>
        <w:rPr>
          <w:rFonts w:hint="cs"/>
          <w:rtl/>
        </w:rPr>
        <w:t>لتحقيق توافقها</w:t>
      </w:r>
      <w:r w:rsidRPr="0091440E">
        <w:rPr>
          <w:rFonts w:hint="cs"/>
          <w:rtl/>
        </w:rPr>
        <w:t xml:space="preserve"> مع القانون النرويجي.</w:t>
      </w:r>
    </w:p>
    <w:p w:rsidR="001653E4" w:rsidRPr="00154887" w:rsidRDefault="001653E4" w:rsidP="00E34E06">
      <w:pPr>
        <w:pStyle w:val="SingleTxtGA"/>
        <w:rPr>
          <w:rFonts w:hint="cs"/>
          <w:b/>
          <w:bCs/>
          <w:rtl/>
        </w:rPr>
      </w:pPr>
      <w:r w:rsidRPr="0091440E">
        <w:rPr>
          <w:rFonts w:hint="cs"/>
          <w:rtl/>
        </w:rPr>
        <w:t>27-</w:t>
      </w:r>
      <w:r w:rsidRPr="0091440E">
        <w:rPr>
          <w:rFonts w:hint="cs"/>
          <w:rtl/>
        </w:rPr>
        <w:tab/>
      </w:r>
      <w:r w:rsidRPr="00154887">
        <w:rPr>
          <w:rFonts w:hint="cs"/>
          <w:b/>
          <w:bCs/>
          <w:rtl/>
        </w:rPr>
        <w:t xml:space="preserve">توصي اللجنة بأن </w:t>
      </w:r>
      <w:r>
        <w:rPr>
          <w:rFonts w:hint="cs"/>
          <w:b/>
          <w:bCs/>
          <w:rtl/>
        </w:rPr>
        <w:t>ت</w:t>
      </w:r>
      <w:r w:rsidRPr="00154887">
        <w:rPr>
          <w:rFonts w:hint="cs"/>
          <w:b/>
          <w:bCs/>
          <w:rtl/>
        </w:rPr>
        <w:t xml:space="preserve">جري الدولة الطرف دراسة عن كيفية تحقيق أهداف الموضوع الدراسي المنقح عن الدين وفلسفة الحياة والأخلاقيات وما هو نوع الدعم الذي يحتاجه </w:t>
      </w:r>
      <w:r>
        <w:rPr>
          <w:rFonts w:hint="cs"/>
          <w:b/>
          <w:bCs/>
          <w:rtl/>
        </w:rPr>
        <w:t>المعلمون</w:t>
      </w:r>
      <w:r w:rsidRPr="00154887">
        <w:rPr>
          <w:rFonts w:hint="cs"/>
          <w:b/>
          <w:bCs/>
          <w:rtl/>
        </w:rPr>
        <w:t xml:space="preserve"> من أجل تنفيذ أهداف هذا الموضوع بصورة ملائمة. كما توصي بأن تنظر الدولة الطرف في الأهداف والممارسات التعليمية للمجتمعات الدينية المنعزلة فيما يتعلق بتوافقها مع حق الطفل في تعليم شامل موجه نحو حقوق الإنسان.</w:t>
      </w:r>
    </w:p>
    <w:p w:rsidR="001653E4" w:rsidRPr="00154887" w:rsidRDefault="00994392" w:rsidP="00994392">
      <w:pPr>
        <w:pStyle w:val="H23GA"/>
        <w:rPr>
          <w:rFonts w:hint="cs"/>
          <w:rtl/>
        </w:rPr>
      </w:pPr>
      <w:r>
        <w:tab/>
      </w:r>
      <w:r>
        <w:tab/>
      </w:r>
      <w:r w:rsidR="001653E4" w:rsidRPr="00154887">
        <w:rPr>
          <w:rFonts w:hint="cs"/>
          <w:rtl/>
        </w:rPr>
        <w:t>حماية الخصوصية</w:t>
      </w:r>
    </w:p>
    <w:p w:rsidR="001653E4" w:rsidRPr="0091440E" w:rsidRDefault="001653E4" w:rsidP="00522FCB">
      <w:pPr>
        <w:pStyle w:val="SingleTxtGA"/>
        <w:rPr>
          <w:rFonts w:hint="cs"/>
          <w:rtl/>
        </w:rPr>
      </w:pPr>
      <w:r w:rsidRPr="0091440E">
        <w:rPr>
          <w:rFonts w:hint="cs"/>
          <w:rtl/>
        </w:rPr>
        <w:t>28-</w:t>
      </w:r>
      <w:r w:rsidRPr="0091440E">
        <w:rPr>
          <w:rFonts w:hint="cs"/>
          <w:rtl/>
        </w:rPr>
        <w:tab/>
        <w:t>تشعر اللجنة بالقلق إزاء المعلومات التي تفيد بأن الوالدين قد ينتهك</w:t>
      </w:r>
      <w:r>
        <w:rPr>
          <w:rFonts w:hint="cs"/>
          <w:rtl/>
        </w:rPr>
        <w:t>ون</w:t>
      </w:r>
      <w:r w:rsidRPr="0091440E">
        <w:rPr>
          <w:rFonts w:hint="cs"/>
          <w:rtl/>
        </w:rPr>
        <w:t xml:space="preserve"> حقوق </w:t>
      </w:r>
      <w:r>
        <w:rPr>
          <w:rFonts w:hint="cs"/>
          <w:rtl/>
        </w:rPr>
        <w:t>أ</w:t>
      </w:r>
      <w:r w:rsidRPr="0091440E">
        <w:rPr>
          <w:rFonts w:hint="cs"/>
          <w:rtl/>
        </w:rPr>
        <w:t>طف</w:t>
      </w:r>
      <w:r>
        <w:rPr>
          <w:rFonts w:hint="cs"/>
          <w:rtl/>
        </w:rPr>
        <w:t>ا</w:t>
      </w:r>
      <w:r w:rsidRPr="0091440E">
        <w:rPr>
          <w:rFonts w:hint="cs"/>
          <w:rtl/>
        </w:rPr>
        <w:t>لهم في الخصوصية عند الإعلان عن معلومات شخصية عن حياة الأطفال على صفحات الويب، في بعض الأحيان لدعم موقف</w:t>
      </w:r>
      <w:r>
        <w:rPr>
          <w:rFonts w:hint="cs"/>
          <w:rtl/>
        </w:rPr>
        <w:t>هم</w:t>
      </w:r>
      <w:r w:rsidRPr="0091440E">
        <w:rPr>
          <w:rFonts w:hint="cs"/>
          <w:rtl/>
        </w:rPr>
        <w:t xml:space="preserve"> في النزاعات بشأن الحضانة.</w:t>
      </w:r>
    </w:p>
    <w:p w:rsidR="001653E4" w:rsidRPr="00154887" w:rsidRDefault="001653E4" w:rsidP="00B02A6B">
      <w:pPr>
        <w:pStyle w:val="SingleTxtGA"/>
        <w:rPr>
          <w:rFonts w:hint="cs"/>
          <w:b/>
          <w:bCs/>
          <w:rtl/>
        </w:rPr>
      </w:pPr>
      <w:r w:rsidRPr="0091440E">
        <w:rPr>
          <w:rFonts w:hint="cs"/>
          <w:rtl/>
        </w:rPr>
        <w:t>29-</w:t>
      </w:r>
      <w:r w:rsidRPr="0091440E">
        <w:rPr>
          <w:rFonts w:hint="cs"/>
          <w:rtl/>
        </w:rPr>
        <w:tab/>
      </w:r>
      <w:r w:rsidRPr="00154887">
        <w:rPr>
          <w:rFonts w:hint="cs"/>
          <w:b/>
          <w:bCs/>
          <w:rtl/>
        </w:rPr>
        <w:t xml:space="preserve">توصي اللجنة بأن تكلف الدولة الطرف مفتش البيانات النرويجي بمنع الوالدين وغيرهم من نشر معلومات عن الأطفال تنتهك حقوق الطفل في الخصوصية ولا تمثل مصالحهم </w:t>
      </w:r>
      <w:r>
        <w:rPr>
          <w:rFonts w:hint="cs"/>
          <w:b/>
          <w:bCs/>
          <w:rtl/>
        </w:rPr>
        <w:t>الفضلى</w:t>
      </w:r>
      <w:r w:rsidRPr="00154887">
        <w:rPr>
          <w:rFonts w:hint="cs"/>
          <w:b/>
          <w:bCs/>
          <w:rtl/>
        </w:rPr>
        <w:t>.</w:t>
      </w:r>
    </w:p>
    <w:p w:rsidR="001653E4" w:rsidRPr="00154887" w:rsidRDefault="00F2035A" w:rsidP="00F2035A">
      <w:pPr>
        <w:pStyle w:val="H23GA"/>
        <w:rPr>
          <w:rFonts w:hint="cs"/>
          <w:rtl/>
        </w:rPr>
      </w:pPr>
      <w:r>
        <w:rPr>
          <w:rFonts w:hint="cs"/>
          <w:rtl/>
        </w:rPr>
        <w:tab/>
      </w:r>
      <w:r>
        <w:rPr>
          <w:rFonts w:hint="cs"/>
          <w:rtl/>
        </w:rPr>
        <w:tab/>
      </w:r>
      <w:r w:rsidR="001653E4" w:rsidRPr="00154887">
        <w:rPr>
          <w:rFonts w:hint="cs"/>
          <w:rtl/>
        </w:rPr>
        <w:t>متابعة دراسة الأمم المتحدة عن العنف ضد الأطفال</w:t>
      </w:r>
    </w:p>
    <w:p w:rsidR="001653E4" w:rsidRPr="0091440E" w:rsidRDefault="001653E4" w:rsidP="00522FCB">
      <w:pPr>
        <w:pStyle w:val="SingleTxtGA"/>
        <w:rPr>
          <w:rFonts w:hint="cs"/>
          <w:rtl/>
        </w:rPr>
      </w:pPr>
      <w:r w:rsidRPr="0091440E">
        <w:rPr>
          <w:rFonts w:hint="cs"/>
          <w:rtl/>
        </w:rPr>
        <w:t>30-</w:t>
      </w:r>
      <w:r w:rsidRPr="0091440E">
        <w:rPr>
          <w:rFonts w:hint="cs"/>
          <w:rtl/>
        </w:rPr>
        <w:tab/>
        <w:t xml:space="preserve">تلاحظ اللجنة مع التقدير التدابير التي اتخذتها الدولة الطرف لمتابعة </w:t>
      </w:r>
      <w:r>
        <w:rPr>
          <w:rFonts w:hint="cs"/>
          <w:rtl/>
        </w:rPr>
        <w:t>ال</w:t>
      </w:r>
      <w:r w:rsidRPr="0091440E">
        <w:rPr>
          <w:rFonts w:hint="cs"/>
          <w:rtl/>
        </w:rPr>
        <w:t>توصي</w:t>
      </w:r>
      <w:r>
        <w:rPr>
          <w:rFonts w:hint="cs"/>
          <w:rtl/>
        </w:rPr>
        <w:t>ات</w:t>
      </w:r>
      <w:r w:rsidRPr="0091440E">
        <w:rPr>
          <w:rFonts w:hint="cs"/>
          <w:rtl/>
        </w:rPr>
        <w:t xml:space="preserve"> </w:t>
      </w:r>
      <w:r>
        <w:rPr>
          <w:rFonts w:hint="cs"/>
          <w:rtl/>
        </w:rPr>
        <w:t xml:space="preserve">الواردة في </w:t>
      </w:r>
      <w:r w:rsidRPr="0091440E">
        <w:rPr>
          <w:rFonts w:hint="cs"/>
          <w:rtl/>
        </w:rPr>
        <w:t>دراسة الأمم المتحدة عن العنف ضد الأطفال. وترحب اللجنة بصفة خاصة بخطة العمل المتعلقة ب</w:t>
      </w:r>
      <w:r>
        <w:rPr>
          <w:rFonts w:hint="cs"/>
          <w:rtl/>
        </w:rPr>
        <w:t xml:space="preserve">العنف في علاقات ذوي القربى </w:t>
      </w:r>
      <w:r w:rsidRPr="0091440E">
        <w:rPr>
          <w:rFonts w:hint="cs"/>
          <w:rtl/>
        </w:rPr>
        <w:t>(2004-2007) التي نتج عنها أيضا إدراج حكم جديد في القانون الجنائي موجه ضد العنف في</w:t>
      </w:r>
      <w:r>
        <w:rPr>
          <w:rFonts w:hint="cs"/>
          <w:rtl/>
        </w:rPr>
        <w:t xml:space="preserve"> علاقات ذوي القربى</w:t>
      </w:r>
      <w:r w:rsidRPr="0091440E">
        <w:rPr>
          <w:rFonts w:hint="cs"/>
          <w:rtl/>
        </w:rPr>
        <w:t xml:space="preserve">. كما تلاحظ اللجنة مع الاهتمام تقديم اقتراح </w:t>
      </w:r>
      <w:r>
        <w:rPr>
          <w:rFonts w:hint="cs"/>
          <w:rtl/>
        </w:rPr>
        <w:t xml:space="preserve">بإدخال </w:t>
      </w:r>
      <w:r w:rsidRPr="0091440E">
        <w:rPr>
          <w:rFonts w:hint="cs"/>
          <w:rtl/>
        </w:rPr>
        <w:t xml:space="preserve">تعديلات على قانون الأطفال بشأن العنف ضد الأطفال </w:t>
      </w:r>
      <w:r>
        <w:rPr>
          <w:rFonts w:hint="cs"/>
          <w:rtl/>
        </w:rPr>
        <w:t xml:space="preserve">إلى </w:t>
      </w:r>
      <w:r w:rsidRPr="0091440E">
        <w:rPr>
          <w:rFonts w:hint="cs"/>
          <w:rtl/>
        </w:rPr>
        <w:t xml:space="preserve">البرلمان النرويجي ينظر فيه حاليا. وتعرب اللجنة عن تقديرها البالغ </w:t>
      </w:r>
      <w:r>
        <w:rPr>
          <w:rFonts w:hint="cs"/>
          <w:rtl/>
        </w:rPr>
        <w:t>ل</w:t>
      </w:r>
      <w:r w:rsidRPr="0091440E">
        <w:rPr>
          <w:rFonts w:hint="cs"/>
          <w:rtl/>
        </w:rPr>
        <w:t xml:space="preserve">لدعم </w:t>
      </w:r>
      <w:r>
        <w:rPr>
          <w:rFonts w:hint="cs"/>
          <w:rtl/>
        </w:rPr>
        <w:t xml:space="preserve">الذي قدمته الدولة الطرف إلى </w:t>
      </w:r>
      <w:r w:rsidRPr="0091440E">
        <w:rPr>
          <w:rFonts w:hint="cs"/>
          <w:rtl/>
        </w:rPr>
        <w:t>الممثل الخاص للأمين العام المعني بالعنف ضد الأطفال.</w:t>
      </w:r>
    </w:p>
    <w:p w:rsidR="001653E4" w:rsidRPr="009F5DAF" w:rsidRDefault="001653E4" w:rsidP="00522FCB">
      <w:pPr>
        <w:pStyle w:val="SingleTxtGA"/>
        <w:rPr>
          <w:rFonts w:hint="cs"/>
          <w:b/>
          <w:bCs/>
          <w:rtl/>
        </w:rPr>
      </w:pPr>
      <w:r w:rsidRPr="00F2035A">
        <w:rPr>
          <w:rFonts w:hint="cs"/>
          <w:rtl/>
        </w:rPr>
        <w:t>31-</w:t>
      </w:r>
      <w:r w:rsidRPr="009F5DAF">
        <w:rPr>
          <w:rFonts w:hint="cs"/>
          <w:b/>
          <w:bCs/>
          <w:rtl/>
        </w:rPr>
        <w:tab/>
      </w:r>
      <w:r>
        <w:rPr>
          <w:rFonts w:hint="cs"/>
          <w:b/>
          <w:bCs/>
          <w:rtl/>
        </w:rPr>
        <w:t>و</w:t>
      </w:r>
      <w:r w:rsidRPr="009F5DAF">
        <w:rPr>
          <w:rFonts w:hint="cs"/>
          <w:b/>
          <w:bCs/>
          <w:rtl/>
        </w:rPr>
        <w:t>بالإشارة إلى دراسة الأمم المتحدة عن العنف ضد الأطفال، توصي اللجنة الدولة الطرف بما يلي:</w:t>
      </w:r>
    </w:p>
    <w:p w:rsidR="001653E4" w:rsidRPr="009F5DAF" w:rsidRDefault="00F2035A" w:rsidP="00A7618D">
      <w:pPr>
        <w:pStyle w:val="SingleTxtGA"/>
        <w:rPr>
          <w:rFonts w:hint="cs"/>
          <w:b/>
          <w:bCs/>
          <w:rtl/>
        </w:rPr>
      </w:pPr>
      <w:r>
        <w:rPr>
          <w:rFonts w:hint="cs"/>
          <w:b/>
          <w:bCs/>
          <w:rtl/>
        </w:rPr>
        <w:tab/>
      </w:r>
      <w:r w:rsidR="001653E4" w:rsidRPr="009F5DAF">
        <w:rPr>
          <w:b/>
          <w:bCs/>
          <w:rtl/>
        </w:rPr>
        <w:t>(أ)</w:t>
      </w:r>
      <w:r w:rsidR="001653E4" w:rsidRPr="009F5DAF">
        <w:rPr>
          <w:rFonts w:hint="cs"/>
          <w:b/>
          <w:bCs/>
          <w:rtl/>
        </w:rPr>
        <w:tab/>
      </w:r>
      <w:r w:rsidR="001653E4" w:rsidRPr="009F5DAF">
        <w:rPr>
          <w:b/>
          <w:bCs/>
          <w:rtl/>
        </w:rPr>
        <w:t xml:space="preserve">اتخاذ جميع التدابير اللازمة لتنفيذ التوصيات الواردة في دراسة الأمم المتحدة عن العنف ضد الأطفال </w:t>
      </w:r>
      <w:r w:rsidR="001653E4" w:rsidRPr="009F5DAF">
        <w:rPr>
          <w:b/>
          <w:bCs/>
        </w:rPr>
        <w:t>(A/61/299)</w:t>
      </w:r>
      <w:r w:rsidR="001653E4" w:rsidRPr="009F5DAF">
        <w:rPr>
          <w:b/>
          <w:bCs/>
          <w:rtl/>
        </w:rPr>
        <w:t xml:space="preserve">، مع مراعاة نتائج وتوصيات المشاورات الإقليمية لأوروبا وآسيا </w:t>
      </w:r>
      <w:r w:rsidR="001653E4">
        <w:rPr>
          <w:rFonts w:hint="cs"/>
          <w:b/>
          <w:bCs/>
          <w:rtl/>
        </w:rPr>
        <w:t xml:space="preserve">الوسطى </w:t>
      </w:r>
      <w:r w:rsidR="001653E4" w:rsidRPr="009F5DAF">
        <w:rPr>
          <w:b/>
          <w:bCs/>
          <w:rtl/>
        </w:rPr>
        <w:t>(المعقودة في ليوبليانا</w:t>
      </w:r>
      <w:r w:rsidR="001653E4">
        <w:rPr>
          <w:rFonts w:hint="cs"/>
          <w:b/>
          <w:bCs/>
          <w:rtl/>
        </w:rPr>
        <w:t xml:space="preserve">، سلوفانيا، من </w:t>
      </w:r>
      <w:r w:rsidR="001653E4">
        <w:rPr>
          <w:b/>
          <w:bCs/>
          <w:rtl/>
        </w:rPr>
        <w:t>5 إلى 7 تموز/يوليه 2005</w:t>
      </w:r>
      <w:r w:rsidR="001653E4">
        <w:rPr>
          <w:rFonts w:hint="cs"/>
          <w:b/>
          <w:bCs/>
          <w:rtl/>
        </w:rPr>
        <w:t xml:space="preserve">). </w:t>
      </w:r>
      <w:r w:rsidR="001653E4" w:rsidRPr="009F5DAF">
        <w:rPr>
          <w:b/>
          <w:bCs/>
          <w:rtl/>
        </w:rPr>
        <w:t>و</w:t>
      </w:r>
      <w:r w:rsidR="001653E4">
        <w:rPr>
          <w:rFonts w:hint="cs"/>
          <w:b/>
          <w:bCs/>
          <w:rtl/>
        </w:rPr>
        <w:t>على وجه ا</w:t>
      </w:r>
      <w:r w:rsidR="001653E4" w:rsidRPr="009F5DAF">
        <w:rPr>
          <w:b/>
          <w:bCs/>
          <w:rtl/>
        </w:rPr>
        <w:t>لخصوص، توصي اللجنة الدولة الطرف بأن تولي أهمية خاصة للتوصيات التالية:</w:t>
      </w:r>
    </w:p>
    <w:p w:rsidR="001653E4" w:rsidRPr="009F5DAF" w:rsidRDefault="00A12890" w:rsidP="00522FCB">
      <w:pPr>
        <w:pStyle w:val="SingleTxtGA"/>
        <w:rPr>
          <w:b/>
          <w:bCs/>
          <w:rtl/>
        </w:rPr>
      </w:pPr>
      <w:r>
        <w:rPr>
          <w:rFonts w:hint="cs"/>
          <w:b/>
          <w:bCs/>
          <w:rtl/>
        </w:rPr>
        <w:tab/>
      </w:r>
      <w:r w:rsidR="0039293A">
        <w:rPr>
          <w:rFonts w:hint="cs"/>
          <w:b/>
          <w:bCs/>
          <w:rtl/>
        </w:rPr>
        <w:t>"1"</w:t>
      </w:r>
      <w:r w:rsidR="001653E4" w:rsidRPr="009F5DAF">
        <w:rPr>
          <w:b/>
          <w:bCs/>
        </w:rPr>
        <w:tab/>
      </w:r>
      <w:r w:rsidR="001653E4">
        <w:rPr>
          <w:rFonts w:hint="cs"/>
          <w:b/>
          <w:bCs/>
          <w:rtl/>
        </w:rPr>
        <w:t>منع جميع أشكال العنف ضد الأطفال</w:t>
      </w:r>
      <w:r w:rsidR="001653E4" w:rsidRPr="009F5DAF">
        <w:rPr>
          <w:b/>
          <w:bCs/>
          <w:rtl/>
        </w:rPr>
        <w:t>؛</w:t>
      </w:r>
    </w:p>
    <w:p w:rsidR="001653E4" w:rsidRPr="009F5DAF" w:rsidRDefault="00A12890" w:rsidP="00522FCB">
      <w:pPr>
        <w:pStyle w:val="SingleTxtGA"/>
        <w:rPr>
          <w:b/>
          <w:bCs/>
          <w:rtl/>
        </w:rPr>
      </w:pPr>
      <w:r>
        <w:rPr>
          <w:rFonts w:hint="cs"/>
          <w:b/>
          <w:bCs/>
          <w:rtl/>
        </w:rPr>
        <w:tab/>
      </w:r>
      <w:r w:rsidR="0039293A">
        <w:rPr>
          <w:rFonts w:hint="cs"/>
          <w:b/>
          <w:bCs/>
          <w:rtl/>
        </w:rPr>
        <w:t>"2"</w:t>
      </w:r>
      <w:r w:rsidR="001653E4" w:rsidRPr="009F5DAF">
        <w:rPr>
          <w:b/>
          <w:bCs/>
        </w:rPr>
        <w:tab/>
      </w:r>
      <w:r w:rsidR="001653E4" w:rsidRPr="009F5DAF">
        <w:rPr>
          <w:b/>
          <w:bCs/>
          <w:rtl/>
        </w:rPr>
        <w:t>إعطاء الأولوية للوقاية؛</w:t>
      </w:r>
    </w:p>
    <w:p w:rsidR="001653E4" w:rsidRPr="009F5DAF" w:rsidRDefault="00A12890" w:rsidP="00522FCB">
      <w:pPr>
        <w:pStyle w:val="SingleTxtGA"/>
        <w:rPr>
          <w:b/>
          <w:bCs/>
          <w:rtl/>
        </w:rPr>
      </w:pPr>
      <w:r>
        <w:rPr>
          <w:rFonts w:hint="cs"/>
          <w:b/>
          <w:bCs/>
          <w:rtl/>
        </w:rPr>
        <w:tab/>
      </w:r>
      <w:r w:rsidR="0039293A">
        <w:rPr>
          <w:rFonts w:hint="cs"/>
          <w:b/>
          <w:bCs/>
          <w:rtl/>
        </w:rPr>
        <w:t>"3"</w:t>
      </w:r>
      <w:r w:rsidR="001653E4" w:rsidRPr="009F5DAF">
        <w:rPr>
          <w:b/>
          <w:bCs/>
        </w:rPr>
        <w:tab/>
      </w:r>
      <w:r w:rsidR="001653E4">
        <w:rPr>
          <w:rFonts w:hint="cs"/>
          <w:b/>
          <w:bCs/>
          <w:rtl/>
        </w:rPr>
        <w:t>كفالة مشاركة الأطفال</w:t>
      </w:r>
      <w:r w:rsidR="001653E4" w:rsidRPr="009F5DAF">
        <w:rPr>
          <w:rFonts w:hint="eastAsia"/>
          <w:b/>
          <w:bCs/>
          <w:rtl/>
        </w:rPr>
        <w:t>؛</w:t>
      </w:r>
    </w:p>
    <w:p w:rsidR="001653E4" w:rsidRPr="009F5DAF" w:rsidRDefault="00A12890" w:rsidP="00522FCB">
      <w:pPr>
        <w:pStyle w:val="SingleTxtGA"/>
        <w:rPr>
          <w:b/>
          <w:bCs/>
          <w:rtl/>
        </w:rPr>
      </w:pPr>
      <w:r>
        <w:rPr>
          <w:rFonts w:hint="cs"/>
          <w:b/>
          <w:bCs/>
          <w:rtl/>
        </w:rPr>
        <w:tab/>
      </w:r>
      <w:r w:rsidR="0039293A">
        <w:rPr>
          <w:rFonts w:hint="cs"/>
          <w:b/>
          <w:bCs/>
          <w:rtl/>
        </w:rPr>
        <w:t>"4"</w:t>
      </w:r>
      <w:r w:rsidR="001653E4" w:rsidRPr="009F5DAF">
        <w:rPr>
          <w:b/>
          <w:bCs/>
        </w:rPr>
        <w:tab/>
      </w:r>
      <w:r w:rsidR="001653E4">
        <w:rPr>
          <w:rFonts w:hint="cs"/>
          <w:b/>
          <w:bCs/>
          <w:rtl/>
        </w:rPr>
        <w:t>تعزيز الالتزامات الدولية</w:t>
      </w:r>
      <w:r w:rsidR="001653E4" w:rsidRPr="009F5DAF">
        <w:rPr>
          <w:rFonts w:hint="eastAsia"/>
          <w:b/>
          <w:bCs/>
          <w:rtl/>
        </w:rPr>
        <w:t>؛</w:t>
      </w:r>
    </w:p>
    <w:p w:rsidR="001653E4" w:rsidRPr="009F5DAF" w:rsidRDefault="000F7F6C" w:rsidP="00522FCB">
      <w:pPr>
        <w:pStyle w:val="SingleTxtGA"/>
        <w:rPr>
          <w:b/>
          <w:bCs/>
          <w:rtl/>
        </w:rPr>
      </w:pPr>
      <w:r>
        <w:rPr>
          <w:rFonts w:hint="cs"/>
          <w:b/>
          <w:bCs/>
          <w:rtl/>
        </w:rPr>
        <w:tab/>
      </w:r>
      <w:r w:rsidR="001653E4" w:rsidRPr="009F5DAF">
        <w:rPr>
          <w:b/>
          <w:bCs/>
          <w:rtl/>
        </w:rPr>
        <w:t>(ب)</w:t>
      </w:r>
      <w:r w:rsidR="001653E4" w:rsidRPr="009F5DAF">
        <w:rPr>
          <w:b/>
          <w:bCs/>
        </w:rPr>
        <w:tab/>
      </w:r>
      <w:r w:rsidR="001653E4" w:rsidRPr="009F5DAF">
        <w:rPr>
          <w:b/>
          <w:bCs/>
          <w:rtl/>
        </w:rPr>
        <w:t xml:space="preserve">استخدام توصيات الدراسة كأداة للعمل على أساس الشراكة مع المجتمع المدني، وعلى الخصوص بمشاركة الأطفال، </w:t>
      </w:r>
      <w:r w:rsidR="001653E4" w:rsidRPr="009F5DAF">
        <w:rPr>
          <w:rFonts w:hint="cs"/>
          <w:b/>
          <w:bCs/>
          <w:rtl/>
        </w:rPr>
        <w:t>لكفالة</w:t>
      </w:r>
      <w:r w:rsidR="001653E4" w:rsidRPr="009F5DAF">
        <w:rPr>
          <w:b/>
          <w:bCs/>
          <w:rtl/>
        </w:rPr>
        <w:t xml:space="preserve"> حماية </w:t>
      </w:r>
      <w:r w:rsidR="001653E4" w:rsidRPr="009F5DAF">
        <w:rPr>
          <w:rFonts w:hint="cs"/>
          <w:b/>
          <w:bCs/>
          <w:rtl/>
        </w:rPr>
        <w:t>جميع</w:t>
      </w:r>
      <w:r w:rsidR="001653E4" w:rsidRPr="009F5DAF">
        <w:rPr>
          <w:b/>
          <w:bCs/>
          <w:rtl/>
        </w:rPr>
        <w:t xml:space="preserve"> الأطفال من </w:t>
      </w:r>
      <w:r w:rsidR="001653E4">
        <w:rPr>
          <w:rFonts w:hint="cs"/>
          <w:b/>
          <w:bCs/>
          <w:rtl/>
        </w:rPr>
        <w:t>جميع</w:t>
      </w:r>
      <w:r w:rsidR="001653E4" w:rsidRPr="009F5DAF">
        <w:rPr>
          <w:b/>
          <w:bCs/>
          <w:rtl/>
        </w:rPr>
        <w:t xml:space="preserve"> أشكال العنف البدني والجنسي والنفسي واكتساب الزخم اللازم لاتخاذ إجراءات ملموسة ومحددة زمنيا لمنع حدوث هذا العنف </w:t>
      </w:r>
      <w:r w:rsidR="001653E4" w:rsidRPr="009F5DAF">
        <w:rPr>
          <w:rFonts w:hint="cs"/>
          <w:b/>
          <w:bCs/>
          <w:rtl/>
        </w:rPr>
        <w:t>والإيذاء والاستجابة ل</w:t>
      </w:r>
      <w:r w:rsidR="001653E4">
        <w:rPr>
          <w:rFonts w:hint="cs"/>
          <w:b/>
          <w:bCs/>
          <w:rtl/>
        </w:rPr>
        <w:t>معالجته</w:t>
      </w:r>
      <w:r w:rsidR="001653E4" w:rsidRPr="009F5DAF">
        <w:rPr>
          <w:rFonts w:hint="cs"/>
          <w:b/>
          <w:bCs/>
          <w:rtl/>
        </w:rPr>
        <w:t>ا</w:t>
      </w:r>
      <w:r w:rsidR="001653E4" w:rsidRPr="009F5DAF">
        <w:rPr>
          <w:b/>
          <w:bCs/>
          <w:rtl/>
        </w:rPr>
        <w:t>؛</w:t>
      </w:r>
    </w:p>
    <w:p w:rsidR="001653E4" w:rsidRPr="009F5DAF" w:rsidRDefault="000F7F6C" w:rsidP="00522FCB">
      <w:pPr>
        <w:pStyle w:val="SingleTxtGA"/>
        <w:rPr>
          <w:rFonts w:hint="cs"/>
          <w:b/>
          <w:bCs/>
          <w:rtl/>
        </w:rPr>
      </w:pPr>
      <w:r>
        <w:rPr>
          <w:rFonts w:hint="cs"/>
          <w:b/>
          <w:bCs/>
          <w:rtl/>
        </w:rPr>
        <w:tab/>
      </w:r>
      <w:r w:rsidR="001653E4" w:rsidRPr="009F5DAF">
        <w:rPr>
          <w:b/>
          <w:bCs/>
          <w:rtl/>
        </w:rPr>
        <w:t>(ج)</w:t>
      </w:r>
      <w:r w:rsidR="001653E4" w:rsidRPr="009F5DAF">
        <w:rPr>
          <w:b/>
          <w:bCs/>
        </w:rPr>
        <w:tab/>
      </w:r>
      <w:r w:rsidR="001653E4" w:rsidRPr="009F5DAF">
        <w:rPr>
          <w:b/>
          <w:bCs/>
          <w:rtl/>
        </w:rPr>
        <w:t xml:space="preserve">التعاون مع الممثل الخاص للأمين العام المعني بالعنف ضد الأطفال </w:t>
      </w:r>
      <w:r w:rsidR="001653E4" w:rsidRPr="009F5DAF">
        <w:rPr>
          <w:rFonts w:hint="cs"/>
          <w:b/>
          <w:bCs/>
          <w:rtl/>
        </w:rPr>
        <w:t>و</w:t>
      </w:r>
      <w:r w:rsidR="001653E4">
        <w:rPr>
          <w:rFonts w:hint="cs"/>
          <w:b/>
          <w:bCs/>
          <w:rtl/>
        </w:rPr>
        <w:t xml:space="preserve">مواصلة </w:t>
      </w:r>
      <w:r w:rsidR="001653E4" w:rsidRPr="009F5DAF">
        <w:rPr>
          <w:rFonts w:hint="cs"/>
          <w:b/>
          <w:bCs/>
          <w:rtl/>
        </w:rPr>
        <w:t xml:space="preserve">دعمه. </w:t>
      </w:r>
    </w:p>
    <w:p w:rsidR="001653E4" w:rsidRPr="00543ED3" w:rsidRDefault="000F7F6C" w:rsidP="000F7F6C">
      <w:pPr>
        <w:pStyle w:val="H1GA"/>
        <w:rPr>
          <w:rFonts w:hint="cs"/>
          <w:rtl/>
        </w:rPr>
      </w:pPr>
      <w:r>
        <w:rPr>
          <w:rFonts w:hint="cs"/>
          <w:rtl/>
        </w:rPr>
        <w:tab/>
      </w:r>
      <w:r w:rsidR="001653E4" w:rsidRPr="00543ED3">
        <w:rPr>
          <w:rFonts w:hint="cs"/>
          <w:rtl/>
        </w:rPr>
        <w:t>5-</w:t>
      </w:r>
      <w:r w:rsidR="001653E4" w:rsidRPr="00543ED3">
        <w:rPr>
          <w:rFonts w:hint="cs"/>
          <w:rtl/>
        </w:rPr>
        <w:tab/>
        <w:t>البيئة الأسرية والرعاية البديلة (المواد 5 و8 (الفقرتان 1</w:t>
      </w:r>
      <w:r w:rsidR="001653E4">
        <w:rPr>
          <w:rFonts w:hint="cs"/>
          <w:rtl/>
        </w:rPr>
        <w:t>-</w:t>
      </w:r>
      <w:r w:rsidR="001653E4" w:rsidRPr="00543ED3">
        <w:rPr>
          <w:rFonts w:hint="cs"/>
          <w:rtl/>
        </w:rPr>
        <w:t>2) و9-11 و19-21 و</w:t>
      </w:r>
      <w:r w:rsidR="001653E4">
        <w:rPr>
          <w:rFonts w:hint="cs"/>
          <w:rtl/>
        </w:rPr>
        <w:t>و25 و</w:t>
      </w:r>
      <w:r w:rsidR="001653E4" w:rsidRPr="00543ED3">
        <w:rPr>
          <w:rFonts w:hint="cs"/>
          <w:rtl/>
        </w:rPr>
        <w:t>27 (الفقرة 4) و39 من الاتفاقية)</w:t>
      </w:r>
    </w:p>
    <w:p w:rsidR="001653E4" w:rsidRPr="00543ED3" w:rsidRDefault="000F7F6C" w:rsidP="000F7F6C">
      <w:pPr>
        <w:pStyle w:val="H23GA"/>
        <w:rPr>
          <w:rFonts w:hint="cs"/>
          <w:rtl/>
        </w:rPr>
      </w:pPr>
      <w:r>
        <w:rPr>
          <w:rFonts w:hint="cs"/>
          <w:rtl/>
        </w:rPr>
        <w:tab/>
      </w:r>
      <w:r>
        <w:rPr>
          <w:rFonts w:hint="cs"/>
          <w:rtl/>
        </w:rPr>
        <w:tab/>
      </w:r>
      <w:r w:rsidR="001653E4" w:rsidRPr="00543ED3">
        <w:rPr>
          <w:rFonts w:hint="cs"/>
          <w:rtl/>
        </w:rPr>
        <w:t>البيئة الأسرية</w:t>
      </w:r>
    </w:p>
    <w:p w:rsidR="001653E4" w:rsidRPr="0091440E" w:rsidRDefault="001653E4" w:rsidP="00A7618D">
      <w:pPr>
        <w:pStyle w:val="SingleTxtGA"/>
        <w:rPr>
          <w:rFonts w:hint="cs"/>
          <w:rtl/>
        </w:rPr>
      </w:pPr>
      <w:r w:rsidRPr="0091440E">
        <w:rPr>
          <w:rFonts w:hint="cs"/>
          <w:rtl/>
        </w:rPr>
        <w:t>32-</w:t>
      </w:r>
      <w:r w:rsidRPr="0091440E">
        <w:rPr>
          <w:rFonts w:hint="cs"/>
          <w:rtl/>
        </w:rPr>
        <w:tab/>
        <w:t>ترحب اللجنة بمد إجازة الو</w:t>
      </w:r>
      <w:r>
        <w:rPr>
          <w:rFonts w:hint="cs"/>
          <w:rtl/>
        </w:rPr>
        <w:t>ضع</w:t>
      </w:r>
      <w:r w:rsidRPr="0091440E">
        <w:rPr>
          <w:rFonts w:hint="cs"/>
          <w:rtl/>
        </w:rPr>
        <w:t xml:space="preserve"> للوالدين إلى عشرة أسابيع. وتلاحظ اللجنة أيضا أن الوالدين الذين يعيشون معا</w:t>
      </w:r>
      <w:r>
        <w:rPr>
          <w:rFonts w:hint="cs"/>
          <w:rtl/>
        </w:rPr>
        <w:t xml:space="preserve"> بدون زواج</w:t>
      </w:r>
      <w:r w:rsidRPr="0091440E">
        <w:rPr>
          <w:rFonts w:hint="cs"/>
          <w:rtl/>
        </w:rPr>
        <w:t xml:space="preserve"> يشتركون في المسؤولية ال</w:t>
      </w:r>
      <w:r>
        <w:rPr>
          <w:rFonts w:hint="cs"/>
          <w:rtl/>
        </w:rPr>
        <w:t>أبو</w:t>
      </w:r>
      <w:r w:rsidRPr="0091440E">
        <w:rPr>
          <w:rFonts w:hint="cs"/>
          <w:rtl/>
        </w:rPr>
        <w:t xml:space="preserve">ية عن أطفالهم بموجب قانون الطفل، وأنه تم توسيع نطاق خدمات المشورة للأسر وتعزيزها لمساعدة الوالدين في أعمالهم ومسؤولياتهم. غير أن اللجنة تشعر بالقلق إزاء المعلومات التي تفيد بأنه، في قضايا الانفصال </w:t>
      </w:r>
      <w:r>
        <w:rPr>
          <w:rFonts w:hint="cs"/>
          <w:rtl/>
        </w:rPr>
        <w:t>والنزاع</w:t>
      </w:r>
      <w:r w:rsidRPr="0091440E">
        <w:rPr>
          <w:rFonts w:hint="cs"/>
          <w:rtl/>
        </w:rPr>
        <w:t>، قد لا يكون القضاة والخبراء مؤهل</w:t>
      </w:r>
      <w:r>
        <w:rPr>
          <w:rFonts w:hint="cs"/>
          <w:rtl/>
        </w:rPr>
        <w:t>ي</w:t>
      </w:r>
      <w:r w:rsidRPr="0091440E">
        <w:rPr>
          <w:rFonts w:hint="cs"/>
          <w:rtl/>
        </w:rPr>
        <w:t xml:space="preserve">ن بما فيه الكفاية وأن الأطفال </w:t>
      </w:r>
      <w:r>
        <w:rPr>
          <w:rFonts w:hint="cs"/>
          <w:rtl/>
        </w:rPr>
        <w:t>لا</w:t>
      </w:r>
      <w:r w:rsidR="00A7618D">
        <w:rPr>
          <w:rFonts w:hint="cs"/>
          <w:rtl/>
        </w:rPr>
        <w:t> </w:t>
      </w:r>
      <w:r>
        <w:rPr>
          <w:rFonts w:hint="cs"/>
          <w:rtl/>
        </w:rPr>
        <w:t xml:space="preserve">يحصلون على مساعدة لضمان سبل </w:t>
      </w:r>
      <w:r w:rsidRPr="0091440E">
        <w:rPr>
          <w:rFonts w:hint="cs"/>
          <w:rtl/>
        </w:rPr>
        <w:t xml:space="preserve">الاتصال بكل من الوالدين، إذا كان ذلك في مصلحتهم </w:t>
      </w:r>
      <w:r>
        <w:rPr>
          <w:rFonts w:hint="cs"/>
          <w:rtl/>
        </w:rPr>
        <w:t>الفضلى</w:t>
      </w:r>
      <w:r w:rsidRPr="0091440E">
        <w:rPr>
          <w:rFonts w:hint="cs"/>
          <w:rtl/>
        </w:rPr>
        <w:t xml:space="preserve">، في حالة الانفصال والخلاف وأن حق الطفل في العيش مع والديه لا يراعى </w:t>
      </w:r>
      <w:r>
        <w:rPr>
          <w:rFonts w:hint="cs"/>
          <w:rtl/>
        </w:rPr>
        <w:t xml:space="preserve">بالقدر الكافي </w:t>
      </w:r>
      <w:r w:rsidRPr="0091440E">
        <w:rPr>
          <w:rFonts w:hint="cs"/>
          <w:rtl/>
        </w:rPr>
        <w:t xml:space="preserve">في حالة </w:t>
      </w:r>
      <w:r>
        <w:rPr>
          <w:rFonts w:hint="cs"/>
          <w:rtl/>
        </w:rPr>
        <w:t>ال</w:t>
      </w:r>
      <w:r w:rsidRPr="0091440E">
        <w:rPr>
          <w:rFonts w:hint="cs"/>
          <w:rtl/>
        </w:rPr>
        <w:t xml:space="preserve">ترحيل </w:t>
      </w:r>
      <w:r>
        <w:rPr>
          <w:rFonts w:hint="cs"/>
          <w:rtl/>
        </w:rPr>
        <w:t>ال</w:t>
      </w:r>
      <w:r w:rsidRPr="0091440E">
        <w:rPr>
          <w:rFonts w:hint="cs"/>
          <w:rtl/>
        </w:rPr>
        <w:t xml:space="preserve">وشيك لأحد الوالدين. كما تشعر اللجنة بالقلق إزاء عدم دعم استمرار علاقة الطفل بوالده/والدته في السجن بما فيه الكفاية. </w:t>
      </w:r>
      <w:r>
        <w:rPr>
          <w:rFonts w:hint="cs"/>
          <w:rtl/>
        </w:rPr>
        <w:t>وتشعر</w:t>
      </w:r>
      <w:r w:rsidRPr="0091440E">
        <w:rPr>
          <w:rFonts w:hint="cs"/>
          <w:rtl/>
        </w:rPr>
        <w:t xml:space="preserve"> اللجنة </w:t>
      </w:r>
      <w:r>
        <w:rPr>
          <w:rFonts w:hint="cs"/>
          <w:rtl/>
        </w:rPr>
        <w:t>ب</w:t>
      </w:r>
      <w:r w:rsidRPr="0091440E">
        <w:rPr>
          <w:rFonts w:hint="cs"/>
          <w:rtl/>
        </w:rPr>
        <w:t xml:space="preserve">القلق أيضا </w:t>
      </w:r>
      <w:r>
        <w:rPr>
          <w:rFonts w:hint="cs"/>
          <w:rtl/>
        </w:rPr>
        <w:t>م</w:t>
      </w:r>
      <w:r w:rsidRPr="0091440E">
        <w:rPr>
          <w:rFonts w:hint="cs"/>
          <w:rtl/>
        </w:rPr>
        <w:t>ن</w:t>
      </w:r>
      <w:r>
        <w:rPr>
          <w:rFonts w:hint="cs"/>
          <w:rtl/>
        </w:rPr>
        <w:t xml:space="preserve"> ضرورة </w:t>
      </w:r>
      <w:r w:rsidRPr="0091440E">
        <w:rPr>
          <w:rFonts w:hint="cs"/>
          <w:rtl/>
        </w:rPr>
        <w:t xml:space="preserve">موافقة الوالدين، باستثناء الحالات الجسيمة من الإهمال أو الاستغلال، قبل تقديم مساعدة من </w:t>
      </w:r>
      <w:r>
        <w:rPr>
          <w:rFonts w:hint="cs"/>
          <w:rtl/>
        </w:rPr>
        <w:t xml:space="preserve">دوائر </w:t>
      </w:r>
      <w:r w:rsidRPr="0091440E">
        <w:rPr>
          <w:rFonts w:hint="cs"/>
          <w:rtl/>
        </w:rPr>
        <w:t xml:space="preserve">رعاية الطفل إلى الطفل وتلاحظ أن أي طفل </w:t>
      </w:r>
      <w:r>
        <w:rPr>
          <w:rFonts w:hint="cs"/>
          <w:rtl/>
        </w:rPr>
        <w:t xml:space="preserve">في </w:t>
      </w:r>
      <w:r w:rsidRPr="0091440E">
        <w:rPr>
          <w:rFonts w:hint="cs"/>
          <w:rtl/>
        </w:rPr>
        <w:t xml:space="preserve">حاجة إلى مساعدة قد </w:t>
      </w:r>
      <w:r>
        <w:rPr>
          <w:rFonts w:hint="cs"/>
          <w:rtl/>
        </w:rPr>
        <w:t>لا</w:t>
      </w:r>
      <w:r w:rsidRPr="0091440E">
        <w:rPr>
          <w:rFonts w:hint="cs"/>
          <w:rtl/>
        </w:rPr>
        <w:t xml:space="preserve"> يحصل عليها نتيجة لذلك.</w:t>
      </w:r>
    </w:p>
    <w:p w:rsidR="001653E4" w:rsidRPr="00543ED3" w:rsidRDefault="001653E4" w:rsidP="00493701">
      <w:pPr>
        <w:pStyle w:val="SingleTxtGA"/>
        <w:rPr>
          <w:rFonts w:hint="cs"/>
          <w:b/>
          <w:bCs/>
          <w:rtl/>
        </w:rPr>
      </w:pPr>
      <w:r w:rsidRPr="0091440E">
        <w:rPr>
          <w:rFonts w:hint="cs"/>
          <w:rtl/>
        </w:rPr>
        <w:t>33-</w:t>
      </w:r>
      <w:r w:rsidRPr="0091440E">
        <w:rPr>
          <w:rFonts w:hint="cs"/>
          <w:rtl/>
        </w:rPr>
        <w:tab/>
      </w:r>
      <w:r w:rsidRPr="00543ED3">
        <w:rPr>
          <w:rFonts w:hint="cs"/>
          <w:b/>
          <w:bCs/>
          <w:rtl/>
        </w:rPr>
        <w:t>توصي اللجنة بأن تعزز الدولة الطرف جهودها لمساعدة الوالدين على ممارسة مسؤولياتهم ال</w:t>
      </w:r>
      <w:r>
        <w:rPr>
          <w:rFonts w:hint="cs"/>
          <w:b/>
          <w:bCs/>
          <w:rtl/>
        </w:rPr>
        <w:t>أبوية</w:t>
      </w:r>
      <w:r w:rsidRPr="00543ED3">
        <w:rPr>
          <w:rFonts w:hint="cs"/>
          <w:b/>
          <w:bCs/>
          <w:rtl/>
        </w:rPr>
        <w:t xml:space="preserve"> بكفاءة وأن تعزز قدرات جميع </w:t>
      </w:r>
      <w:r>
        <w:rPr>
          <w:rFonts w:hint="cs"/>
          <w:b/>
          <w:bCs/>
          <w:rtl/>
        </w:rPr>
        <w:t>المهنيين</w:t>
      </w:r>
      <w:r w:rsidRPr="00543ED3">
        <w:rPr>
          <w:rFonts w:hint="cs"/>
          <w:b/>
          <w:bCs/>
          <w:rtl/>
        </w:rPr>
        <w:t xml:space="preserve"> والممارسين ال</w:t>
      </w:r>
      <w:r>
        <w:rPr>
          <w:rFonts w:hint="cs"/>
          <w:b/>
          <w:bCs/>
          <w:rtl/>
        </w:rPr>
        <w:t>معنيين</w:t>
      </w:r>
      <w:r w:rsidRPr="00543ED3">
        <w:rPr>
          <w:rFonts w:hint="cs"/>
          <w:b/>
          <w:bCs/>
          <w:rtl/>
        </w:rPr>
        <w:t xml:space="preserve"> </w:t>
      </w:r>
      <w:r>
        <w:rPr>
          <w:rFonts w:hint="cs"/>
          <w:b/>
          <w:bCs/>
          <w:rtl/>
        </w:rPr>
        <w:t>ب</w:t>
      </w:r>
      <w:r w:rsidRPr="00543ED3">
        <w:rPr>
          <w:rFonts w:hint="cs"/>
          <w:b/>
          <w:bCs/>
          <w:rtl/>
        </w:rPr>
        <w:t xml:space="preserve">تقديم </w:t>
      </w:r>
      <w:r>
        <w:rPr>
          <w:rFonts w:hint="cs"/>
          <w:b/>
          <w:bCs/>
          <w:rtl/>
        </w:rPr>
        <w:t>المشورة</w:t>
      </w:r>
      <w:r w:rsidRPr="00543ED3">
        <w:rPr>
          <w:rFonts w:hint="cs"/>
          <w:b/>
          <w:bCs/>
          <w:rtl/>
        </w:rPr>
        <w:t xml:space="preserve"> أو </w:t>
      </w:r>
      <w:r>
        <w:rPr>
          <w:rFonts w:hint="cs"/>
          <w:b/>
          <w:bCs/>
          <w:rtl/>
        </w:rPr>
        <w:t>ب</w:t>
      </w:r>
      <w:r w:rsidRPr="00543ED3">
        <w:rPr>
          <w:rFonts w:hint="cs"/>
          <w:b/>
          <w:bCs/>
          <w:rtl/>
        </w:rPr>
        <w:t xml:space="preserve">تسوية </w:t>
      </w:r>
      <w:r>
        <w:rPr>
          <w:rFonts w:hint="cs"/>
          <w:b/>
          <w:bCs/>
          <w:rtl/>
        </w:rPr>
        <w:t>النزاعات</w:t>
      </w:r>
      <w:r w:rsidRPr="00543ED3">
        <w:rPr>
          <w:rFonts w:hint="cs"/>
          <w:b/>
          <w:bCs/>
          <w:rtl/>
        </w:rPr>
        <w:t xml:space="preserve"> أو </w:t>
      </w:r>
      <w:r>
        <w:rPr>
          <w:rFonts w:hint="cs"/>
          <w:b/>
          <w:bCs/>
          <w:rtl/>
        </w:rPr>
        <w:t>ب</w:t>
      </w:r>
      <w:r w:rsidRPr="00543ED3">
        <w:rPr>
          <w:rFonts w:hint="cs"/>
          <w:b/>
          <w:bCs/>
          <w:rtl/>
        </w:rPr>
        <w:t xml:space="preserve">قضايا الانفصال الأسري لدعم </w:t>
      </w:r>
      <w:r>
        <w:rPr>
          <w:rFonts w:hint="cs"/>
          <w:b/>
          <w:bCs/>
          <w:rtl/>
        </w:rPr>
        <w:t xml:space="preserve">استمرار </w:t>
      </w:r>
      <w:r w:rsidRPr="00543ED3">
        <w:rPr>
          <w:rFonts w:hint="cs"/>
          <w:b/>
          <w:bCs/>
          <w:rtl/>
        </w:rPr>
        <w:t xml:space="preserve">الحياة الأسرية أو إيجاد أفضل حل مقبول للحضانة، ومساعدة الطفل على الاتصال بالوالدين في حالة الطلاق أو الانفصال، </w:t>
      </w:r>
      <w:r>
        <w:rPr>
          <w:rFonts w:hint="cs"/>
          <w:b/>
          <w:bCs/>
          <w:rtl/>
        </w:rPr>
        <w:t>ومساعدة الأطفال على الاتصال بالوالدين، م</w:t>
      </w:r>
      <w:r w:rsidRPr="00543ED3">
        <w:rPr>
          <w:rFonts w:hint="cs"/>
          <w:b/>
          <w:bCs/>
          <w:rtl/>
        </w:rPr>
        <w:t xml:space="preserve">ع مراعاة مصالح </w:t>
      </w:r>
      <w:r>
        <w:rPr>
          <w:rFonts w:hint="cs"/>
          <w:b/>
          <w:bCs/>
          <w:rtl/>
        </w:rPr>
        <w:t>ا</w:t>
      </w:r>
      <w:r w:rsidRPr="00543ED3">
        <w:rPr>
          <w:rFonts w:hint="cs"/>
          <w:b/>
          <w:bCs/>
          <w:rtl/>
        </w:rPr>
        <w:t>لطفل ال</w:t>
      </w:r>
      <w:r>
        <w:rPr>
          <w:rFonts w:hint="cs"/>
          <w:b/>
          <w:bCs/>
          <w:rtl/>
        </w:rPr>
        <w:t>فضلى</w:t>
      </w:r>
      <w:r w:rsidRPr="00543ED3">
        <w:rPr>
          <w:rFonts w:hint="cs"/>
          <w:b/>
          <w:bCs/>
          <w:rtl/>
        </w:rPr>
        <w:t xml:space="preserve"> في جميع الظروف. كما توصي اللجنة بالنظر بصورة ملائمة في حق الطفل في العيش مع والديه في </w:t>
      </w:r>
      <w:r>
        <w:rPr>
          <w:rFonts w:hint="cs"/>
          <w:b/>
          <w:bCs/>
          <w:rtl/>
        </w:rPr>
        <w:t xml:space="preserve">قضايا </w:t>
      </w:r>
      <w:r w:rsidRPr="00543ED3">
        <w:rPr>
          <w:rFonts w:hint="cs"/>
          <w:b/>
          <w:bCs/>
          <w:rtl/>
        </w:rPr>
        <w:t>ترحيل أحد الوالدين وأن تيسر سلطات السجون ترتيبات زيا</w:t>
      </w:r>
      <w:r>
        <w:rPr>
          <w:rFonts w:hint="cs"/>
          <w:b/>
          <w:bCs/>
          <w:rtl/>
        </w:rPr>
        <w:t>ر</w:t>
      </w:r>
      <w:r w:rsidRPr="00543ED3">
        <w:rPr>
          <w:rFonts w:hint="cs"/>
          <w:b/>
          <w:bCs/>
          <w:rtl/>
        </w:rPr>
        <w:t>ة الطفل لوالده أو والدته في السجن. وتوصي اللجنة كذلك بإعطاء الأطفال الحق في الاتصال ب</w:t>
      </w:r>
      <w:r>
        <w:rPr>
          <w:rFonts w:hint="cs"/>
          <w:b/>
          <w:bCs/>
          <w:rtl/>
        </w:rPr>
        <w:t xml:space="preserve">دوائر </w:t>
      </w:r>
      <w:r w:rsidRPr="00543ED3">
        <w:rPr>
          <w:rFonts w:hint="cs"/>
          <w:b/>
          <w:bCs/>
          <w:rtl/>
        </w:rPr>
        <w:t>رعاية الطفل بصورة مستقلة عن موافقة والديهم إذا كان إبلاغ الوالدين سيحول دون إمكانية تقديم مساعدة إلى الطفل.</w:t>
      </w:r>
    </w:p>
    <w:p w:rsidR="001653E4" w:rsidRPr="00543ED3" w:rsidRDefault="00F82C2C" w:rsidP="00F82C2C">
      <w:pPr>
        <w:pStyle w:val="H23GA"/>
        <w:rPr>
          <w:rFonts w:hint="cs"/>
          <w:rtl/>
        </w:rPr>
      </w:pPr>
      <w:r>
        <w:rPr>
          <w:rFonts w:hint="cs"/>
          <w:rtl/>
        </w:rPr>
        <w:tab/>
      </w:r>
      <w:r>
        <w:rPr>
          <w:rFonts w:hint="cs"/>
          <w:rtl/>
        </w:rPr>
        <w:tab/>
      </w:r>
      <w:r w:rsidR="001653E4" w:rsidRPr="00543ED3">
        <w:rPr>
          <w:rFonts w:hint="cs"/>
          <w:rtl/>
        </w:rPr>
        <w:t>الأطفال المحرومون من البيئة الأسرية</w:t>
      </w:r>
    </w:p>
    <w:p w:rsidR="001653E4" w:rsidRPr="0091440E" w:rsidRDefault="001653E4" w:rsidP="00022681">
      <w:pPr>
        <w:pStyle w:val="SingleTxtGA"/>
        <w:rPr>
          <w:rFonts w:hint="cs"/>
          <w:rtl/>
        </w:rPr>
      </w:pPr>
      <w:r w:rsidRPr="0091440E">
        <w:rPr>
          <w:rFonts w:hint="cs"/>
          <w:rtl/>
        </w:rPr>
        <w:t>34-</w:t>
      </w:r>
      <w:r w:rsidRPr="0091440E">
        <w:rPr>
          <w:rFonts w:hint="cs"/>
          <w:rtl/>
        </w:rPr>
        <w:tab/>
        <w:t xml:space="preserve">تلاحظ اللجنة أن الدولة الطرف بذلت جهودا لخفض </w:t>
      </w:r>
      <w:r>
        <w:rPr>
          <w:rFonts w:hint="cs"/>
          <w:rtl/>
        </w:rPr>
        <w:t>حالات وضع</w:t>
      </w:r>
      <w:r w:rsidRPr="0091440E">
        <w:rPr>
          <w:rFonts w:hint="cs"/>
          <w:rtl/>
        </w:rPr>
        <w:t xml:space="preserve"> الأطفال الذين لا يستطيعون العيش مع والديهم في مؤسسات </w:t>
      </w:r>
      <w:r>
        <w:rPr>
          <w:rFonts w:hint="cs"/>
          <w:rtl/>
        </w:rPr>
        <w:t>ال</w:t>
      </w:r>
      <w:r w:rsidRPr="0091440E">
        <w:rPr>
          <w:rFonts w:hint="cs"/>
          <w:rtl/>
        </w:rPr>
        <w:t>رعاية،</w:t>
      </w:r>
      <w:r>
        <w:rPr>
          <w:rFonts w:hint="cs"/>
          <w:rtl/>
        </w:rPr>
        <w:t xml:space="preserve"> مستخدمة</w:t>
      </w:r>
      <w:r w:rsidRPr="0091440E">
        <w:rPr>
          <w:rFonts w:hint="cs"/>
          <w:rtl/>
        </w:rPr>
        <w:t xml:space="preserve"> بدلا من </w:t>
      </w:r>
      <w:r>
        <w:rPr>
          <w:rFonts w:hint="cs"/>
          <w:rtl/>
        </w:rPr>
        <w:t xml:space="preserve">ذلك </w:t>
      </w:r>
      <w:r w:rsidRPr="0091440E">
        <w:rPr>
          <w:rFonts w:hint="cs"/>
          <w:rtl/>
        </w:rPr>
        <w:t>بيوت كف</w:t>
      </w:r>
      <w:r>
        <w:rPr>
          <w:rFonts w:hint="cs"/>
          <w:rtl/>
        </w:rPr>
        <w:t>ا</w:t>
      </w:r>
      <w:r w:rsidRPr="0091440E">
        <w:rPr>
          <w:rFonts w:hint="cs"/>
          <w:rtl/>
        </w:rPr>
        <w:t xml:space="preserve">لة </w:t>
      </w:r>
      <w:r>
        <w:rPr>
          <w:rFonts w:hint="cs"/>
          <w:rtl/>
        </w:rPr>
        <w:t>الأطفال كلما</w:t>
      </w:r>
      <w:r w:rsidRPr="0091440E">
        <w:rPr>
          <w:rFonts w:hint="cs"/>
          <w:rtl/>
        </w:rPr>
        <w:t xml:space="preserve"> </w:t>
      </w:r>
      <w:r>
        <w:rPr>
          <w:rFonts w:hint="cs"/>
          <w:rtl/>
        </w:rPr>
        <w:t>أ</w:t>
      </w:r>
      <w:r w:rsidRPr="0091440E">
        <w:rPr>
          <w:rFonts w:hint="cs"/>
          <w:rtl/>
        </w:rPr>
        <w:t xml:space="preserve">مكن. غير أن اللجنة تشعر بالقلق من أنه بالرغم من المساعدة المكثفة في المنزل، فإن عدد الأطفال الذين خرجوا من </w:t>
      </w:r>
      <w:r>
        <w:rPr>
          <w:rFonts w:hint="cs"/>
          <w:rtl/>
        </w:rPr>
        <w:t>ال</w:t>
      </w:r>
      <w:r w:rsidRPr="0091440E">
        <w:rPr>
          <w:rFonts w:hint="cs"/>
          <w:rtl/>
        </w:rPr>
        <w:t>رعاية الأسر</w:t>
      </w:r>
      <w:r>
        <w:rPr>
          <w:rFonts w:hint="cs"/>
          <w:rtl/>
        </w:rPr>
        <w:t>ي</w:t>
      </w:r>
      <w:r w:rsidRPr="0091440E">
        <w:rPr>
          <w:rFonts w:hint="cs"/>
          <w:rtl/>
        </w:rPr>
        <w:t>ة قد زاد. وتلاحظ اللجنة مع الأسف عدم وجود شخص للإشراف على جميع الأطفال في بيوت الك</w:t>
      </w:r>
      <w:r>
        <w:rPr>
          <w:rFonts w:hint="cs"/>
          <w:rtl/>
        </w:rPr>
        <w:t>فالة</w:t>
      </w:r>
      <w:r w:rsidRPr="0091440E">
        <w:rPr>
          <w:rFonts w:hint="cs"/>
          <w:rtl/>
        </w:rPr>
        <w:t xml:space="preserve"> وأن المشرفين قد لا يكونوا مؤهلين</w:t>
      </w:r>
      <w:r>
        <w:rPr>
          <w:rFonts w:hint="cs"/>
          <w:rtl/>
        </w:rPr>
        <w:t xml:space="preserve"> بما فيه الكفاية</w:t>
      </w:r>
      <w:r w:rsidRPr="0091440E">
        <w:rPr>
          <w:rFonts w:hint="cs"/>
          <w:rtl/>
        </w:rPr>
        <w:t xml:space="preserve"> لأداء مهامهم. وتشعر اللجنة أيضا بالقلق إزاء عدم توافر بدائل ملائمة في جميع المواقع ولذلك يتوقف إيداع الطفل في بعض الأحيان على الحظ. وتشعر اللجنة كذلك بالقلق من أن </w:t>
      </w:r>
      <w:r>
        <w:rPr>
          <w:rFonts w:hint="cs"/>
          <w:rtl/>
        </w:rPr>
        <w:t xml:space="preserve">دوائر </w:t>
      </w:r>
      <w:r w:rsidRPr="0091440E">
        <w:rPr>
          <w:rFonts w:hint="cs"/>
          <w:rtl/>
        </w:rPr>
        <w:t xml:space="preserve">رعاية الطفل المسؤولة عن مساعدة الأسر والأطفال في المنزل </w:t>
      </w:r>
      <w:r>
        <w:rPr>
          <w:rFonts w:hint="cs"/>
          <w:rtl/>
        </w:rPr>
        <w:t>ووضعهم</w:t>
      </w:r>
      <w:r w:rsidRPr="0091440E">
        <w:rPr>
          <w:rFonts w:hint="cs"/>
          <w:rtl/>
        </w:rPr>
        <w:t xml:space="preserve"> </w:t>
      </w:r>
      <w:r>
        <w:rPr>
          <w:rFonts w:hint="cs"/>
          <w:rtl/>
        </w:rPr>
        <w:t xml:space="preserve">في أماكن </w:t>
      </w:r>
      <w:r w:rsidRPr="0091440E">
        <w:rPr>
          <w:rFonts w:hint="cs"/>
          <w:rtl/>
        </w:rPr>
        <w:t xml:space="preserve">رعاية بديلة تعاني من نقص كبير في الأموال وليس لديها سوى قدرات محدودة </w:t>
      </w:r>
      <w:r>
        <w:rPr>
          <w:rFonts w:hint="cs"/>
          <w:rtl/>
        </w:rPr>
        <w:t>ل</w:t>
      </w:r>
      <w:r w:rsidRPr="0091440E">
        <w:rPr>
          <w:rFonts w:hint="cs"/>
          <w:rtl/>
        </w:rPr>
        <w:t xml:space="preserve">أعمال </w:t>
      </w:r>
      <w:r>
        <w:rPr>
          <w:rFonts w:hint="cs"/>
          <w:rtl/>
        </w:rPr>
        <w:t>الوقاية و</w:t>
      </w:r>
      <w:r w:rsidRPr="0091440E">
        <w:rPr>
          <w:rFonts w:hint="cs"/>
          <w:rtl/>
        </w:rPr>
        <w:t xml:space="preserve">المتابعة عندما يكون الأطفال </w:t>
      </w:r>
      <w:r>
        <w:rPr>
          <w:rFonts w:hint="cs"/>
          <w:rtl/>
        </w:rPr>
        <w:t xml:space="preserve">مع الأسر الكفيلة أو </w:t>
      </w:r>
      <w:r w:rsidRPr="0091440E">
        <w:rPr>
          <w:rFonts w:hint="cs"/>
          <w:rtl/>
        </w:rPr>
        <w:t>في بيوت الكفالة.</w:t>
      </w:r>
    </w:p>
    <w:p w:rsidR="001653E4" w:rsidRPr="00543ED3" w:rsidRDefault="001653E4" w:rsidP="00493701">
      <w:pPr>
        <w:pStyle w:val="SingleTxtGA"/>
        <w:rPr>
          <w:rFonts w:hint="cs"/>
          <w:b/>
          <w:bCs/>
          <w:rtl/>
        </w:rPr>
      </w:pPr>
      <w:r w:rsidRPr="0091440E">
        <w:rPr>
          <w:rFonts w:hint="cs"/>
          <w:rtl/>
        </w:rPr>
        <w:t>35-</w:t>
      </w:r>
      <w:r w:rsidRPr="0091440E">
        <w:rPr>
          <w:rFonts w:hint="cs"/>
          <w:rtl/>
        </w:rPr>
        <w:tab/>
      </w:r>
      <w:r w:rsidRPr="009C140D">
        <w:rPr>
          <w:rFonts w:hint="cs"/>
          <w:b/>
          <w:bCs/>
          <w:rtl/>
        </w:rPr>
        <w:t>توصي اللجنة ب</w:t>
      </w:r>
      <w:r>
        <w:rPr>
          <w:rFonts w:hint="cs"/>
          <w:b/>
          <w:bCs/>
          <w:rtl/>
        </w:rPr>
        <w:t xml:space="preserve">أن </w:t>
      </w:r>
      <w:r w:rsidRPr="009C140D">
        <w:rPr>
          <w:rFonts w:hint="cs"/>
          <w:b/>
          <w:bCs/>
          <w:rtl/>
        </w:rPr>
        <w:t xml:space="preserve">تزود الدولة الطرف </w:t>
      </w:r>
      <w:r>
        <w:rPr>
          <w:rFonts w:hint="cs"/>
          <w:b/>
          <w:bCs/>
          <w:rtl/>
        </w:rPr>
        <w:t xml:space="preserve">دوائر </w:t>
      </w:r>
      <w:r w:rsidRPr="009C140D">
        <w:rPr>
          <w:rFonts w:hint="cs"/>
          <w:b/>
          <w:bCs/>
          <w:rtl/>
        </w:rPr>
        <w:t xml:space="preserve">رعاية الطفل بالموارد اللازمة لتوسيع </w:t>
      </w:r>
      <w:r>
        <w:rPr>
          <w:rFonts w:hint="cs"/>
          <w:b/>
          <w:bCs/>
          <w:rtl/>
        </w:rPr>
        <w:t xml:space="preserve">نطاق </w:t>
      </w:r>
      <w:r w:rsidRPr="009C140D">
        <w:rPr>
          <w:rFonts w:hint="cs"/>
          <w:b/>
          <w:bCs/>
          <w:rtl/>
        </w:rPr>
        <w:t>جهودها الوقائية وتكثيف</w:t>
      </w:r>
      <w:r>
        <w:rPr>
          <w:rFonts w:hint="cs"/>
          <w:b/>
          <w:bCs/>
          <w:rtl/>
        </w:rPr>
        <w:t>ها</w:t>
      </w:r>
      <w:r w:rsidRPr="009C140D">
        <w:rPr>
          <w:rFonts w:hint="cs"/>
          <w:b/>
          <w:bCs/>
          <w:rtl/>
        </w:rPr>
        <w:t xml:space="preserve"> في الأسر المعرضة </w:t>
      </w:r>
      <w:r>
        <w:rPr>
          <w:rFonts w:hint="cs"/>
          <w:b/>
          <w:bCs/>
          <w:rtl/>
        </w:rPr>
        <w:t xml:space="preserve">للعجز عن </w:t>
      </w:r>
      <w:r w:rsidRPr="009C140D">
        <w:rPr>
          <w:rFonts w:hint="cs"/>
          <w:b/>
          <w:bCs/>
          <w:rtl/>
        </w:rPr>
        <w:t xml:space="preserve">تقديم رعاية ودعم ملائمين لأطفالها، وفي حالة عدم نجاح الجهود الوقائية، إتاحة مجموعة المرافق البديلة المطلوبة لتوفير نوع الرعاية للأطفال التي تتوافق مع مصالحهم </w:t>
      </w:r>
      <w:r>
        <w:rPr>
          <w:rFonts w:hint="cs"/>
          <w:b/>
          <w:bCs/>
          <w:rtl/>
        </w:rPr>
        <w:t>الفضلى</w:t>
      </w:r>
      <w:r w:rsidRPr="009C140D">
        <w:rPr>
          <w:rFonts w:hint="cs"/>
          <w:b/>
          <w:bCs/>
          <w:rtl/>
        </w:rPr>
        <w:t xml:space="preserve">. كما توصي اللجنة </w:t>
      </w:r>
      <w:r>
        <w:rPr>
          <w:rFonts w:hint="cs"/>
          <w:b/>
          <w:bCs/>
          <w:rtl/>
        </w:rPr>
        <w:t xml:space="preserve">بأن تتابع </w:t>
      </w:r>
      <w:r w:rsidRPr="009C140D">
        <w:rPr>
          <w:rFonts w:hint="cs"/>
          <w:b/>
          <w:bCs/>
          <w:rtl/>
        </w:rPr>
        <w:t xml:space="preserve">الدولة الطرف </w:t>
      </w:r>
      <w:r>
        <w:rPr>
          <w:rFonts w:hint="cs"/>
          <w:b/>
          <w:bCs/>
          <w:rtl/>
        </w:rPr>
        <w:t xml:space="preserve">بعناية </w:t>
      </w:r>
      <w:r w:rsidRPr="009C140D">
        <w:rPr>
          <w:rFonts w:hint="cs"/>
          <w:b/>
          <w:bCs/>
          <w:rtl/>
        </w:rPr>
        <w:t xml:space="preserve">الأطفال </w:t>
      </w:r>
      <w:r>
        <w:rPr>
          <w:rFonts w:hint="cs"/>
          <w:b/>
          <w:bCs/>
          <w:rtl/>
        </w:rPr>
        <w:t>في</w:t>
      </w:r>
      <w:r w:rsidRPr="009C140D">
        <w:rPr>
          <w:rFonts w:hint="cs"/>
          <w:b/>
          <w:bCs/>
          <w:rtl/>
        </w:rPr>
        <w:t xml:space="preserve"> الرعاية البديلة و</w:t>
      </w:r>
      <w:r>
        <w:rPr>
          <w:rFonts w:hint="cs"/>
          <w:b/>
          <w:bCs/>
          <w:rtl/>
        </w:rPr>
        <w:t xml:space="preserve">أن تنظر </w:t>
      </w:r>
      <w:r w:rsidRPr="009C140D">
        <w:rPr>
          <w:rFonts w:hint="cs"/>
          <w:b/>
          <w:bCs/>
          <w:rtl/>
        </w:rPr>
        <w:t>دوريا</w:t>
      </w:r>
      <w:r w:rsidRPr="00543ED3">
        <w:rPr>
          <w:rFonts w:hint="cs"/>
          <w:b/>
          <w:bCs/>
          <w:rtl/>
        </w:rPr>
        <w:t xml:space="preserve"> في إمكانية إعادة الطفل إلى أسرته، وإذا ظل الطفل في الرعاية البديلة حتى بلوغه سن الرشد، </w:t>
      </w:r>
      <w:r>
        <w:rPr>
          <w:rFonts w:hint="cs"/>
          <w:b/>
          <w:bCs/>
          <w:rtl/>
        </w:rPr>
        <w:t xml:space="preserve">أن </w:t>
      </w:r>
      <w:r w:rsidRPr="00543ED3">
        <w:rPr>
          <w:rFonts w:hint="cs"/>
          <w:b/>
          <w:bCs/>
          <w:rtl/>
        </w:rPr>
        <w:t>تيسر انتقاله إلى مرحلة</w:t>
      </w:r>
      <w:r>
        <w:rPr>
          <w:rFonts w:hint="cs"/>
          <w:b/>
          <w:bCs/>
          <w:rtl/>
        </w:rPr>
        <w:t xml:space="preserve"> اكتمال النضج</w:t>
      </w:r>
      <w:r w:rsidRPr="00543ED3">
        <w:rPr>
          <w:rFonts w:hint="cs"/>
          <w:b/>
          <w:bCs/>
          <w:rtl/>
        </w:rPr>
        <w:t xml:space="preserve">. وتوصي اللجنة كذلك بأن تأخذ الدولة الطرف في الحسبان المبادئ التوجيهية للرعاية البديلة للأطفال (قرار الجمعية العامة </w:t>
      </w:r>
      <w:r w:rsidRPr="00543ED3">
        <w:rPr>
          <w:b/>
          <w:bCs/>
        </w:rPr>
        <w:t>A/RES/64/142</w:t>
      </w:r>
      <w:r w:rsidRPr="00543ED3">
        <w:rPr>
          <w:rFonts w:hint="cs"/>
          <w:b/>
          <w:bCs/>
          <w:rtl/>
        </w:rPr>
        <w:t>).</w:t>
      </w:r>
    </w:p>
    <w:p w:rsidR="001653E4" w:rsidRPr="00543ED3" w:rsidRDefault="008108F2" w:rsidP="008108F2">
      <w:pPr>
        <w:pStyle w:val="H23GA"/>
        <w:rPr>
          <w:rFonts w:hint="cs"/>
          <w:rtl/>
        </w:rPr>
      </w:pPr>
      <w:r>
        <w:rPr>
          <w:rFonts w:hint="cs"/>
          <w:rtl/>
        </w:rPr>
        <w:tab/>
      </w:r>
      <w:r>
        <w:rPr>
          <w:rFonts w:hint="cs"/>
          <w:rtl/>
        </w:rPr>
        <w:tab/>
      </w:r>
      <w:r w:rsidR="001653E4" w:rsidRPr="00543ED3">
        <w:rPr>
          <w:rFonts w:hint="cs"/>
          <w:rtl/>
        </w:rPr>
        <w:t>الإيذاء والإهمال</w:t>
      </w:r>
    </w:p>
    <w:p w:rsidR="001653E4" w:rsidRPr="0091440E" w:rsidRDefault="001653E4" w:rsidP="00022681">
      <w:pPr>
        <w:pStyle w:val="SingleTxtGA"/>
        <w:rPr>
          <w:rFonts w:hint="cs"/>
          <w:rtl/>
        </w:rPr>
      </w:pPr>
      <w:r w:rsidRPr="0091440E">
        <w:rPr>
          <w:rFonts w:hint="cs"/>
          <w:rtl/>
        </w:rPr>
        <w:t>36-</w:t>
      </w:r>
      <w:r w:rsidRPr="0091440E">
        <w:rPr>
          <w:rFonts w:hint="cs"/>
          <w:rtl/>
        </w:rPr>
        <w:tab/>
        <w:t xml:space="preserve">تلاحظ اللجنة مع التقدير العديد من خطط العمل التي صاغتها الدولة الطرف للتصدي لحالات إيذاء الأطفال وإهمالهم. وترحب اللجنة بتدريب القضاة والخبراء والمحامين بشأن قضايا العنف والإيذاء والحضانة </w:t>
      </w:r>
      <w:r>
        <w:rPr>
          <w:rFonts w:hint="cs"/>
          <w:rtl/>
        </w:rPr>
        <w:t xml:space="preserve">في الحالات </w:t>
      </w:r>
      <w:r w:rsidRPr="0091440E">
        <w:rPr>
          <w:rFonts w:hint="cs"/>
          <w:rtl/>
        </w:rPr>
        <w:t xml:space="preserve">التي يشتبه في أنها </w:t>
      </w:r>
      <w:r>
        <w:rPr>
          <w:rFonts w:hint="cs"/>
          <w:rtl/>
        </w:rPr>
        <w:t>تشتمل على</w:t>
      </w:r>
      <w:r w:rsidRPr="0091440E">
        <w:rPr>
          <w:rFonts w:hint="cs"/>
          <w:rtl/>
        </w:rPr>
        <w:t xml:space="preserve"> عنف وإيذاء. غير أن اللجنة تشعر بالقلق من أن </w:t>
      </w:r>
      <w:r>
        <w:rPr>
          <w:rFonts w:hint="cs"/>
          <w:rtl/>
        </w:rPr>
        <w:t xml:space="preserve">دوائر </w:t>
      </w:r>
      <w:r w:rsidRPr="0091440E">
        <w:rPr>
          <w:rFonts w:hint="cs"/>
          <w:rtl/>
        </w:rPr>
        <w:t>رعاية الطفل في بعض المناطق من البلد ليس لديها الموارد والكفاءات اللازمة لتحديد ودعم الأطفال المعرضين للعنف وأن خط</w:t>
      </w:r>
      <w:r>
        <w:rPr>
          <w:rFonts w:hint="cs"/>
          <w:rtl/>
        </w:rPr>
        <w:t xml:space="preserve"> </w:t>
      </w:r>
      <w:r w:rsidRPr="0091440E">
        <w:rPr>
          <w:rFonts w:hint="cs"/>
          <w:rtl/>
        </w:rPr>
        <w:t>المساعدة القائم ليس معروف</w:t>
      </w:r>
      <w:r>
        <w:rPr>
          <w:rFonts w:hint="cs"/>
          <w:rtl/>
        </w:rPr>
        <w:t>ا</w:t>
      </w:r>
      <w:r w:rsidRPr="0091440E">
        <w:rPr>
          <w:rFonts w:hint="cs"/>
          <w:rtl/>
        </w:rPr>
        <w:t xml:space="preserve"> بما فيه الكفاية من قبل الأطفال. كما تشعر اللجنة بالقلق إزاء محدودية الكفاءات للتصدي للعنف في الأسر </w:t>
      </w:r>
      <w:r>
        <w:rPr>
          <w:rFonts w:hint="cs"/>
          <w:rtl/>
        </w:rPr>
        <w:t>المنتمية إلى</w:t>
      </w:r>
      <w:r w:rsidRPr="0091440E">
        <w:rPr>
          <w:rFonts w:hint="cs"/>
          <w:rtl/>
        </w:rPr>
        <w:t xml:space="preserve"> ثقافات </w:t>
      </w:r>
      <w:r>
        <w:rPr>
          <w:rFonts w:hint="cs"/>
          <w:rtl/>
        </w:rPr>
        <w:t xml:space="preserve">مختلفة وتقديم الاستشارات عن </w:t>
      </w:r>
      <w:r w:rsidRPr="0091440E">
        <w:rPr>
          <w:rFonts w:hint="cs"/>
          <w:rtl/>
        </w:rPr>
        <w:t>تربية الأطفال في بيئة خالية من العنف.</w:t>
      </w:r>
    </w:p>
    <w:p w:rsidR="001653E4" w:rsidRPr="0091440E" w:rsidRDefault="001653E4" w:rsidP="006C4A28">
      <w:pPr>
        <w:pStyle w:val="SingleTxtGA"/>
        <w:rPr>
          <w:rFonts w:hint="cs"/>
          <w:rtl/>
        </w:rPr>
      </w:pPr>
      <w:r w:rsidRPr="0091440E">
        <w:rPr>
          <w:rFonts w:hint="cs"/>
          <w:rtl/>
        </w:rPr>
        <w:t>37-</w:t>
      </w:r>
      <w:r w:rsidRPr="0091440E">
        <w:rPr>
          <w:rFonts w:hint="cs"/>
          <w:rtl/>
        </w:rPr>
        <w:tab/>
      </w:r>
      <w:r w:rsidRPr="00502E8A">
        <w:rPr>
          <w:rFonts w:hint="cs"/>
          <w:b/>
          <w:bCs/>
          <w:rtl/>
        </w:rPr>
        <w:t>توصي اللجنة ب</w:t>
      </w:r>
      <w:r>
        <w:rPr>
          <w:rFonts w:hint="cs"/>
          <w:b/>
          <w:bCs/>
          <w:rtl/>
        </w:rPr>
        <w:t>أن ت</w:t>
      </w:r>
      <w:r w:rsidRPr="00502E8A">
        <w:rPr>
          <w:rFonts w:hint="cs"/>
          <w:b/>
          <w:bCs/>
          <w:rtl/>
        </w:rPr>
        <w:t>ضمن الدولة الطرف توفير مساعدة ملائمة ومناسبة للأطفال وأسرهم في جميع مناطق البلد، مع مراعاة احترام الثقافات الأخرى وأن يكون لدى الأطفال علم ب</w:t>
      </w:r>
      <w:r>
        <w:rPr>
          <w:rFonts w:hint="cs"/>
          <w:b/>
          <w:bCs/>
          <w:rtl/>
        </w:rPr>
        <w:t>مصدر</w:t>
      </w:r>
      <w:r w:rsidRPr="00502E8A">
        <w:rPr>
          <w:rFonts w:hint="cs"/>
          <w:b/>
          <w:bCs/>
          <w:rtl/>
        </w:rPr>
        <w:t xml:space="preserve"> المساعدة ومواقع </w:t>
      </w:r>
      <w:r>
        <w:rPr>
          <w:rFonts w:hint="cs"/>
          <w:b/>
          <w:bCs/>
          <w:rtl/>
        </w:rPr>
        <w:t xml:space="preserve">تقديم </w:t>
      </w:r>
      <w:r w:rsidRPr="00502E8A">
        <w:rPr>
          <w:rFonts w:hint="cs"/>
          <w:b/>
          <w:bCs/>
          <w:rtl/>
        </w:rPr>
        <w:t>المساعدة الفعالة.</w:t>
      </w:r>
    </w:p>
    <w:p w:rsidR="001653E4" w:rsidRPr="00543ED3" w:rsidRDefault="008108F2" w:rsidP="008108F2">
      <w:pPr>
        <w:pStyle w:val="H1GA"/>
        <w:rPr>
          <w:rFonts w:hint="cs"/>
          <w:rtl/>
        </w:rPr>
      </w:pPr>
      <w:r>
        <w:rPr>
          <w:rFonts w:hint="cs"/>
          <w:rtl/>
        </w:rPr>
        <w:tab/>
      </w:r>
      <w:r w:rsidR="001653E4" w:rsidRPr="00543ED3">
        <w:rPr>
          <w:rFonts w:hint="cs"/>
          <w:rtl/>
        </w:rPr>
        <w:t>6-</w:t>
      </w:r>
      <w:r w:rsidR="001653E4" w:rsidRPr="00543ED3">
        <w:rPr>
          <w:rFonts w:hint="cs"/>
          <w:rtl/>
        </w:rPr>
        <w:tab/>
        <w:t>الصحة الأساسية والرعاية (المواد 6 و18 (الفقرة 3) و23 و24 و26 و27 (الفقرات 1-3) من الاتفاقية)</w:t>
      </w:r>
    </w:p>
    <w:p w:rsidR="001653E4" w:rsidRPr="00543ED3" w:rsidRDefault="008108F2" w:rsidP="008108F2">
      <w:pPr>
        <w:pStyle w:val="H23GA"/>
        <w:rPr>
          <w:rFonts w:hint="cs"/>
          <w:rtl/>
        </w:rPr>
      </w:pPr>
      <w:r>
        <w:rPr>
          <w:rFonts w:hint="cs"/>
          <w:rtl/>
        </w:rPr>
        <w:tab/>
      </w:r>
      <w:r>
        <w:rPr>
          <w:rFonts w:hint="cs"/>
          <w:rtl/>
        </w:rPr>
        <w:tab/>
      </w:r>
      <w:r w:rsidR="001653E4" w:rsidRPr="00543ED3">
        <w:rPr>
          <w:rFonts w:hint="cs"/>
          <w:rtl/>
        </w:rPr>
        <w:t>الصحة والحصول على الخدمات الصحية</w:t>
      </w:r>
    </w:p>
    <w:p w:rsidR="001653E4" w:rsidRPr="0091440E" w:rsidRDefault="001653E4" w:rsidP="008108F2">
      <w:pPr>
        <w:pStyle w:val="SingleTxtGA"/>
        <w:rPr>
          <w:rFonts w:hint="cs"/>
          <w:rtl/>
        </w:rPr>
      </w:pPr>
      <w:r w:rsidRPr="0091440E">
        <w:rPr>
          <w:rFonts w:hint="cs"/>
          <w:rtl/>
        </w:rPr>
        <w:t>38-</w:t>
      </w:r>
      <w:r>
        <w:rPr>
          <w:rFonts w:hint="cs"/>
          <w:rtl/>
        </w:rPr>
        <w:tab/>
        <w:t>تلاحظ اللجنة مع التقدير خطط ال</w:t>
      </w:r>
      <w:r w:rsidRPr="0091440E">
        <w:rPr>
          <w:rFonts w:hint="cs"/>
          <w:rtl/>
        </w:rPr>
        <w:t xml:space="preserve">عمل </w:t>
      </w:r>
      <w:r>
        <w:rPr>
          <w:rFonts w:hint="cs"/>
          <w:rtl/>
        </w:rPr>
        <w:t xml:space="preserve">الرامية إلى </w:t>
      </w:r>
      <w:r w:rsidRPr="0091440E">
        <w:rPr>
          <w:rFonts w:hint="cs"/>
          <w:rtl/>
        </w:rPr>
        <w:t>تحسين النظام الغذائي (حتى عام 2007) والنشاط البدني (2005-2009). وتسلم اللجنة بالتزام الدولة الطرف بتعزيز نظام عيادات الصحة العامة وخدمة الرعاية الصحية بالمدارس</w:t>
      </w:r>
      <w:r>
        <w:rPr>
          <w:rFonts w:hint="cs"/>
          <w:rtl/>
        </w:rPr>
        <w:t>.</w:t>
      </w:r>
      <w:r w:rsidRPr="0091440E">
        <w:rPr>
          <w:rFonts w:hint="cs"/>
          <w:rtl/>
        </w:rPr>
        <w:t xml:space="preserve"> غير أنها تشعر بالقلق من أنه </w:t>
      </w:r>
      <w:r>
        <w:rPr>
          <w:rFonts w:hint="cs"/>
          <w:rtl/>
        </w:rPr>
        <w:t xml:space="preserve">وفقا للمعلومات الواردة، بما فيها </w:t>
      </w:r>
      <w:r w:rsidRPr="0091440E">
        <w:rPr>
          <w:rFonts w:hint="cs"/>
          <w:rtl/>
        </w:rPr>
        <w:t>من الأطفال، لا تزال البلديات لا تقدم هذه الخدمات بنفس الدرجة والجودة.</w:t>
      </w:r>
    </w:p>
    <w:p w:rsidR="001653E4" w:rsidRPr="00543ED3" w:rsidRDefault="001653E4" w:rsidP="006C4A28">
      <w:pPr>
        <w:pStyle w:val="SingleTxtGA"/>
        <w:rPr>
          <w:rFonts w:hint="cs"/>
          <w:b/>
          <w:bCs/>
          <w:rtl/>
        </w:rPr>
      </w:pPr>
      <w:r w:rsidRPr="0091440E">
        <w:rPr>
          <w:rFonts w:hint="cs"/>
          <w:rtl/>
        </w:rPr>
        <w:t>39-</w:t>
      </w:r>
      <w:r w:rsidRPr="0091440E">
        <w:rPr>
          <w:rFonts w:hint="cs"/>
          <w:rtl/>
        </w:rPr>
        <w:tab/>
      </w:r>
      <w:r w:rsidRPr="00543ED3">
        <w:rPr>
          <w:rFonts w:hint="cs"/>
          <w:b/>
          <w:bCs/>
          <w:rtl/>
        </w:rPr>
        <w:t>توصي اللجنة ب</w:t>
      </w:r>
      <w:r>
        <w:rPr>
          <w:rFonts w:hint="cs"/>
          <w:b/>
          <w:bCs/>
          <w:rtl/>
        </w:rPr>
        <w:t>أن ت</w:t>
      </w:r>
      <w:r w:rsidRPr="00543ED3">
        <w:rPr>
          <w:rFonts w:hint="cs"/>
          <w:b/>
          <w:bCs/>
          <w:rtl/>
        </w:rPr>
        <w:t>ضمن الدولة الطرف حصول الأطفال على خدمات رعاية صحية جيدة، بما في ذلك في المدارس، في جميع أنحاء البلد.</w:t>
      </w:r>
    </w:p>
    <w:p w:rsidR="001653E4" w:rsidRPr="00543ED3" w:rsidRDefault="008108F2" w:rsidP="008108F2">
      <w:pPr>
        <w:pStyle w:val="H23GA"/>
        <w:rPr>
          <w:rFonts w:hint="cs"/>
          <w:rtl/>
        </w:rPr>
      </w:pPr>
      <w:r>
        <w:rPr>
          <w:rFonts w:hint="cs"/>
          <w:rtl/>
        </w:rPr>
        <w:tab/>
      </w:r>
      <w:r>
        <w:rPr>
          <w:rFonts w:hint="cs"/>
          <w:rtl/>
        </w:rPr>
        <w:tab/>
      </w:r>
      <w:r w:rsidR="001653E4" w:rsidRPr="00543ED3">
        <w:rPr>
          <w:rFonts w:hint="cs"/>
          <w:rtl/>
        </w:rPr>
        <w:t>صحة المراهقين</w:t>
      </w:r>
    </w:p>
    <w:p w:rsidR="001653E4" w:rsidRPr="0091440E" w:rsidRDefault="001653E4" w:rsidP="002F6F89">
      <w:pPr>
        <w:pStyle w:val="SingleTxtGA"/>
        <w:rPr>
          <w:rFonts w:hint="cs"/>
          <w:rtl/>
        </w:rPr>
      </w:pPr>
      <w:r w:rsidRPr="0091440E">
        <w:rPr>
          <w:rFonts w:hint="cs"/>
          <w:rtl/>
        </w:rPr>
        <w:t>40-</w:t>
      </w:r>
      <w:r w:rsidRPr="0091440E">
        <w:rPr>
          <w:rFonts w:hint="cs"/>
          <w:rtl/>
        </w:rPr>
        <w:tab/>
        <w:t>ترحب اللجنة بإدخال مبادئ توجيهية في عام 200</w:t>
      </w:r>
      <w:r>
        <w:rPr>
          <w:rFonts w:hint="cs"/>
          <w:rtl/>
        </w:rPr>
        <w:t>9</w:t>
      </w:r>
      <w:r w:rsidRPr="0091440E">
        <w:rPr>
          <w:rFonts w:hint="cs"/>
          <w:rtl/>
        </w:rPr>
        <w:t xml:space="preserve"> </w:t>
      </w:r>
      <w:r>
        <w:rPr>
          <w:rFonts w:hint="cs"/>
          <w:rtl/>
        </w:rPr>
        <w:t>بشأن ا</w:t>
      </w:r>
      <w:r w:rsidRPr="0091440E">
        <w:rPr>
          <w:rFonts w:hint="cs"/>
          <w:rtl/>
        </w:rPr>
        <w:t xml:space="preserve">لتدخل المبكر لمنع المشاكل المرتبطة بتناول </w:t>
      </w:r>
      <w:r>
        <w:rPr>
          <w:rFonts w:hint="cs"/>
          <w:rtl/>
        </w:rPr>
        <w:t>المخدرات</w:t>
      </w:r>
      <w:r w:rsidRPr="0091440E">
        <w:rPr>
          <w:rFonts w:hint="cs"/>
          <w:rtl/>
        </w:rPr>
        <w:t xml:space="preserve"> والكحول وخطة التصعيد المتعلقة </w:t>
      </w:r>
      <w:r>
        <w:rPr>
          <w:rFonts w:hint="cs"/>
          <w:rtl/>
        </w:rPr>
        <w:t xml:space="preserve">بمكافحة </w:t>
      </w:r>
      <w:r w:rsidRPr="0091440E">
        <w:rPr>
          <w:rFonts w:hint="cs"/>
          <w:rtl/>
        </w:rPr>
        <w:t xml:space="preserve">إساءة استخدام </w:t>
      </w:r>
      <w:r>
        <w:rPr>
          <w:rFonts w:hint="cs"/>
          <w:rtl/>
        </w:rPr>
        <w:t>المخدرات</w:t>
      </w:r>
      <w:r w:rsidRPr="0091440E">
        <w:rPr>
          <w:rFonts w:hint="cs"/>
          <w:rtl/>
        </w:rPr>
        <w:t xml:space="preserve"> والكحول ابتداء من عام 2010. وفي حين تلاحظ اللجنة أن إساءة استخدام الأطفال والشباب للمواد ظلت مستقرة</w:t>
      </w:r>
      <w:r>
        <w:rPr>
          <w:rFonts w:hint="cs"/>
          <w:rtl/>
        </w:rPr>
        <w:t xml:space="preserve"> المستوى</w:t>
      </w:r>
      <w:r w:rsidRPr="0091440E">
        <w:rPr>
          <w:rFonts w:hint="cs"/>
          <w:rtl/>
        </w:rPr>
        <w:t xml:space="preserve"> أو انخفضت انخفاضا طفيفا في السنوات الماضية</w:t>
      </w:r>
      <w:r>
        <w:rPr>
          <w:rFonts w:hint="cs"/>
          <w:rtl/>
        </w:rPr>
        <w:t>، فإنها</w:t>
      </w:r>
      <w:r w:rsidRPr="0091440E">
        <w:rPr>
          <w:rFonts w:hint="cs"/>
          <w:rtl/>
        </w:rPr>
        <w:t xml:space="preserve"> لا تزال </w:t>
      </w:r>
      <w:r>
        <w:rPr>
          <w:rFonts w:hint="cs"/>
          <w:rtl/>
        </w:rPr>
        <w:t>تشعر بالقلق من أن</w:t>
      </w:r>
      <w:r w:rsidRPr="0091440E">
        <w:rPr>
          <w:rFonts w:hint="cs"/>
          <w:rtl/>
        </w:rPr>
        <w:t xml:space="preserve"> هذا المعدل</w:t>
      </w:r>
      <w:r>
        <w:rPr>
          <w:rFonts w:hint="cs"/>
          <w:rtl/>
        </w:rPr>
        <w:t xml:space="preserve"> لا يزال مرتفعا</w:t>
      </w:r>
      <w:r w:rsidRPr="0091440E">
        <w:rPr>
          <w:rFonts w:hint="cs"/>
          <w:rtl/>
        </w:rPr>
        <w:t>. وبالإضافة إلى ذلك، فإن عدد وفيات الشباب نتيجة الجرعات الزائدة لا يزال يسبب قلقا بالغا للجنة.</w:t>
      </w:r>
    </w:p>
    <w:p w:rsidR="001653E4" w:rsidRPr="00543ED3" w:rsidRDefault="001653E4" w:rsidP="006C4A28">
      <w:pPr>
        <w:pStyle w:val="SingleTxtGA"/>
        <w:rPr>
          <w:rFonts w:hint="cs"/>
          <w:b/>
          <w:bCs/>
          <w:rtl/>
        </w:rPr>
      </w:pPr>
      <w:r w:rsidRPr="0091440E">
        <w:rPr>
          <w:rFonts w:hint="cs"/>
          <w:rtl/>
        </w:rPr>
        <w:t>41-</w:t>
      </w:r>
      <w:r w:rsidRPr="0091440E">
        <w:rPr>
          <w:rFonts w:hint="cs"/>
          <w:rtl/>
        </w:rPr>
        <w:tab/>
      </w:r>
      <w:r w:rsidRPr="00543ED3">
        <w:rPr>
          <w:rFonts w:hint="cs"/>
          <w:b/>
          <w:bCs/>
          <w:rtl/>
        </w:rPr>
        <w:t xml:space="preserve">توصي اللجنة </w:t>
      </w:r>
      <w:r w:rsidR="006C4A28" w:rsidRPr="00543ED3">
        <w:rPr>
          <w:rFonts w:hint="cs"/>
          <w:b/>
          <w:bCs/>
          <w:rtl/>
        </w:rPr>
        <w:t xml:space="preserve">الدولة الطرف </w:t>
      </w:r>
      <w:r w:rsidRPr="00543ED3">
        <w:rPr>
          <w:rFonts w:hint="cs"/>
          <w:b/>
          <w:bCs/>
          <w:rtl/>
        </w:rPr>
        <w:t xml:space="preserve">بأن تواصل وتعزز جهودها </w:t>
      </w:r>
      <w:r w:rsidR="006C4A28">
        <w:rPr>
          <w:rFonts w:hint="cs"/>
          <w:b/>
          <w:bCs/>
          <w:rtl/>
        </w:rPr>
        <w:t xml:space="preserve">للحد من </w:t>
      </w:r>
      <w:r w:rsidRPr="00543ED3">
        <w:rPr>
          <w:rFonts w:hint="cs"/>
          <w:b/>
          <w:bCs/>
          <w:rtl/>
        </w:rPr>
        <w:t xml:space="preserve">إساءة استخدام </w:t>
      </w:r>
      <w:r>
        <w:rPr>
          <w:rFonts w:hint="cs"/>
          <w:b/>
          <w:bCs/>
          <w:rtl/>
        </w:rPr>
        <w:t>المخدرات</w:t>
      </w:r>
      <w:r w:rsidRPr="00543ED3">
        <w:rPr>
          <w:rFonts w:hint="cs"/>
          <w:b/>
          <w:bCs/>
          <w:rtl/>
        </w:rPr>
        <w:t xml:space="preserve"> وأن تأخذ في الحسبان تعليق اللجنة العام رقم 4 (2003) المتعلق بصحة المراهقين ونموهم.</w:t>
      </w:r>
    </w:p>
    <w:p w:rsidR="001653E4" w:rsidRPr="00543ED3" w:rsidRDefault="006C4A28" w:rsidP="006C4A28">
      <w:pPr>
        <w:pStyle w:val="H23GA"/>
        <w:rPr>
          <w:rFonts w:hint="cs"/>
          <w:rtl/>
        </w:rPr>
      </w:pPr>
      <w:r>
        <w:rPr>
          <w:rFonts w:hint="cs"/>
          <w:rtl/>
        </w:rPr>
        <w:tab/>
      </w:r>
      <w:r>
        <w:rPr>
          <w:rFonts w:hint="cs"/>
          <w:rtl/>
        </w:rPr>
        <w:tab/>
      </w:r>
      <w:r w:rsidR="001653E4" w:rsidRPr="00543ED3">
        <w:rPr>
          <w:rFonts w:hint="cs"/>
          <w:rtl/>
        </w:rPr>
        <w:t>الصحة العقلية</w:t>
      </w:r>
    </w:p>
    <w:p w:rsidR="001653E4" w:rsidRPr="0091440E" w:rsidRDefault="001653E4" w:rsidP="002F6F89">
      <w:pPr>
        <w:pStyle w:val="SingleTxtGA"/>
        <w:rPr>
          <w:rFonts w:hint="cs"/>
          <w:rtl/>
        </w:rPr>
      </w:pPr>
      <w:r w:rsidRPr="0091440E">
        <w:rPr>
          <w:rFonts w:hint="cs"/>
          <w:rtl/>
        </w:rPr>
        <w:t>42-</w:t>
      </w:r>
      <w:r w:rsidRPr="0091440E">
        <w:rPr>
          <w:rFonts w:hint="cs"/>
          <w:rtl/>
        </w:rPr>
        <w:tab/>
        <w:t xml:space="preserve">في حين تلاحظ اللجنة تحسن خدمات الصحة العقلية من خلال البرنامج الوطني للصحة العقلية، </w:t>
      </w:r>
      <w:r>
        <w:rPr>
          <w:rFonts w:hint="cs"/>
          <w:rtl/>
        </w:rPr>
        <w:t>فإنها</w:t>
      </w:r>
      <w:r w:rsidRPr="0091440E">
        <w:rPr>
          <w:rFonts w:hint="cs"/>
          <w:rtl/>
        </w:rPr>
        <w:t xml:space="preserve"> تشعر بالقلق إزاء تزايد مدة انتظار الأطفال والشباب </w:t>
      </w:r>
      <w:r>
        <w:rPr>
          <w:rFonts w:hint="cs"/>
          <w:rtl/>
        </w:rPr>
        <w:t>ل</w:t>
      </w:r>
      <w:r w:rsidRPr="0091440E">
        <w:rPr>
          <w:rFonts w:hint="cs"/>
          <w:rtl/>
        </w:rPr>
        <w:t xml:space="preserve">لحصول على خدمات الصحة العقلية. كما تشعر اللجنة بقلق بالغ إزاء الدراسات التي تشير إلى </w:t>
      </w:r>
      <w:r>
        <w:rPr>
          <w:rFonts w:hint="cs"/>
          <w:rtl/>
        </w:rPr>
        <w:t>ال</w:t>
      </w:r>
      <w:r w:rsidRPr="0091440E">
        <w:rPr>
          <w:rFonts w:hint="cs"/>
          <w:rtl/>
        </w:rPr>
        <w:t xml:space="preserve">زيادة </w:t>
      </w:r>
      <w:r>
        <w:rPr>
          <w:rFonts w:hint="cs"/>
          <w:rtl/>
        </w:rPr>
        <w:t>ال</w:t>
      </w:r>
      <w:r w:rsidRPr="0091440E">
        <w:rPr>
          <w:rFonts w:hint="cs"/>
          <w:rtl/>
        </w:rPr>
        <w:t xml:space="preserve">سريعة </w:t>
      </w:r>
      <w:r>
        <w:rPr>
          <w:rFonts w:hint="cs"/>
          <w:rtl/>
        </w:rPr>
        <w:t>وخلال</w:t>
      </w:r>
      <w:r w:rsidRPr="0091440E">
        <w:rPr>
          <w:rFonts w:hint="cs"/>
          <w:rtl/>
        </w:rPr>
        <w:t xml:space="preserve"> فترة قصيرة في وصف </w:t>
      </w:r>
      <w:r>
        <w:rPr>
          <w:rFonts w:hint="cs"/>
          <w:rtl/>
        </w:rPr>
        <w:t>ا</w:t>
      </w:r>
      <w:r w:rsidRPr="0091440E">
        <w:rPr>
          <w:rFonts w:hint="cs"/>
          <w:rtl/>
        </w:rPr>
        <w:t>لمنشطات النفسية مثل ال</w:t>
      </w:r>
      <w:r>
        <w:rPr>
          <w:rFonts w:hint="cs"/>
          <w:rtl/>
        </w:rPr>
        <w:t>ر</w:t>
      </w:r>
      <w:r w:rsidRPr="0091440E">
        <w:rPr>
          <w:rFonts w:hint="cs"/>
          <w:rtl/>
        </w:rPr>
        <w:t>يتالين و</w:t>
      </w:r>
      <w:r>
        <w:rPr>
          <w:rFonts w:hint="cs"/>
          <w:rtl/>
        </w:rPr>
        <w:t>ال</w:t>
      </w:r>
      <w:r w:rsidRPr="0091440E">
        <w:rPr>
          <w:rFonts w:hint="cs"/>
          <w:rtl/>
        </w:rPr>
        <w:t xml:space="preserve">كونسرتا للأطفال </w:t>
      </w:r>
      <w:r>
        <w:rPr>
          <w:rFonts w:hint="cs"/>
          <w:rtl/>
        </w:rPr>
        <w:t xml:space="preserve">الذين شخصوا بالإصابة </w:t>
      </w:r>
      <w:r w:rsidRPr="0091440E">
        <w:rPr>
          <w:rFonts w:hint="cs"/>
          <w:rtl/>
        </w:rPr>
        <w:t>باضطراب نقص الانتباه مع فرط النشاط.</w:t>
      </w:r>
    </w:p>
    <w:p w:rsidR="001653E4" w:rsidRPr="00543ED3" w:rsidRDefault="001653E4" w:rsidP="00796948">
      <w:pPr>
        <w:pStyle w:val="SingleTxtGA"/>
        <w:rPr>
          <w:rFonts w:hint="cs"/>
          <w:b/>
          <w:bCs/>
          <w:rtl/>
        </w:rPr>
      </w:pPr>
      <w:r w:rsidRPr="0091440E">
        <w:rPr>
          <w:rFonts w:hint="cs"/>
          <w:rtl/>
        </w:rPr>
        <w:t>43-</w:t>
      </w:r>
      <w:r w:rsidRPr="0091440E">
        <w:rPr>
          <w:rFonts w:hint="cs"/>
          <w:rtl/>
        </w:rPr>
        <w:tab/>
      </w:r>
      <w:r w:rsidRPr="00543ED3">
        <w:rPr>
          <w:rFonts w:hint="cs"/>
          <w:b/>
          <w:bCs/>
          <w:rtl/>
        </w:rPr>
        <w:t xml:space="preserve">توصي اللجنة بأن تواصل الدولة الطرف </w:t>
      </w:r>
      <w:r>
        <w:rPr>
          <w:rFonts w:hint="cs"/>
          <w:b/>
          <w:bCs/>
          <w:rtl/>
        </w:rPr>
        <w:t>تطوير</w:t>
      </w:r>
      <w:r w:rsidRPr="00543ED3">
        <w:rPr>
          <w:rFonts w:hint="cs"/>
          <w:b/>
          <w:bCs/>
          <w:rtl/>
        </w:rPr>
        <w:t xml:space="preserve"> جميع عناصر نظام رعاية الصحة العقلية للأطفال والشباب، بما في ذلك </w:t>
      </w:r>
      <w:r>
        <w:rPr>
          <w:rFonts w:hint="cs"/>
          <w:b/>
          <w:bCs/>
          <w:rtl/>
        </w:rPr>
        <w:t xml:space="preserve">الوقاية من </w:t>
      </w:r>
      <w:r w:rsidRPr="00543ED3">
        <w:rPr>
          <w:rFonts w:hint="cs"/>
          <w:b/>
          <w:bCs/>
          <w:rtl/>
        </w:rPr>
        <w:t>مشاكل الصحة العقلية العامة</w:t>
      </w:r>
      <w:r>
        <w:rPr>
          <w:rFonts w:hint="cs"/>
          <w:b/>
          <w:bCs/>
          <w:rtl/>
        </w:rPr>
        <w:t xml:space="preserve"> وعلاجها</w:t>
      </w:r>
      <w:r w:rsidRPr="00543ED3">
        <w:rPr>
          <w:rFonts w:hint="cs"/>
          <w:b/>
          <w:bCs/>
          <w:rtl/>
        </w:rPr>
        <w:t xml:space="preserve"> في مراكز الرعاية الصحية الأولية والرعاية الصحية المتخصصة ل</w:t>
      </w:r>
      <w:r w:rsidR="00796948">
        <w:rPr>
          <w:rFonts w:hint="cs"/>
          <w:b/>
          <w:bCs/>
          <w:rtl/>
        </w:rPr>
        <w:t>معالجة ا</w:t>
      </w:r>
      <w:r w:rsidRPr="00543ED3">
        <w:rPr>
          <w:rFonts w:hint="cs"/>
          <w:b/>
          <w:bCs/>
          <w:rtl/>
        </w:rPr>
        <w:t xml:space="preserve">لاضطرابات الخطيرة من خلال زيادة عدد </w:t>
      </w:r>
      <w:r>
        <w:rPr>
          <w:rFonts w:hint="cs"/>
          <w:b/>
          <w:bCs/>
          <w:rtl/>
        </w:rPr>
        <w:t>الأخصائيين</w:t>
      </w:r>
      <w:r w:rsidRPr="00543ED3">
        <w:rPr>
          <w:rFonts w:hint="cs"/>
          <w:b/>
          <w:bCs/>
          <w:rtl/>
        </w:rPr>
        <w:t xml:space="preserve"> المدربين </w:t>
      </w:r>
      <w:r>
        <w:rPr>
          <w:rFonts w:hint="cs"/>
          <w:b/>
          <w:bCs/>
          <w:rtl/>
        </w:rPr>
        <w:t>المعنيين ب</w:t>
      </w:r>
      <w:r w:rsidRPr="00543ED3">
        <w:rPr>
          <w:rFonts w:hint="cs"/>
          <w:b/>
          <w:bCs/>
          <w:rtl/>
        </w:rPr>
        <w:t xml:space="preserve">الأطفال في مجال رعاية الصحة العقلية، وخفض فترات الانتظار في مراكز خدمات الصحة العقلية. كما توصي اللجنة </w:t>
      </w:r>
      <w:r>
        <w:rPr>
          <w:rFonts w:hint="cs"/>
          <w:b/>
          <w:bCs/>
          <w:rtl/>
        </w:rPr>
        <w:t>ب</w:t>
      </w:r>
      <w:r w:rsidRPr="00543ED3">
        <w:rPr>
          <w:rFonts w:hint="cs"/>
          <w:b/>
          <w:bCs/>
          <w:rtl/>
        </w:rPr>
        <w:t xml:space="preserve">أن تنظر الدولة الطرف بعناية في ظاهرة الإفراط في وصف </w:t>
      </w:r>
      <w:r>
        <w:rPr>
          <w:rFonts w:hint="cs"/>
          <w:b/>
          <w:bCs/>
          <w:rtl/>
        </w:rPr>
        <w:t>ال</w:t>
      </w:r>
      <w:r w:rsidRPr="00543ED3">
        <w:rPr>
          <w:rFonts w:hint="cs"/>
          <w:b/>
          <w:bCs/>
          <w:rtl/>
        </w:rPr>
        <w:t>منشطات النفسية للأطفال وأن تتخذ تدابير توفر للأطفال الم</w:t>
      </w:r>
      <w:r w:rsidR="00796948">
        <w:rPr>
          <w:rFonts w:hint="cs"/>
          <w:b/>
          <w:bCs/>
          <w:rtl/>
        </w:rPr>
        <w:t>صابين</w:t>
      </w:r>
      <w:r w:rsidRPr="00543ED3">
        <w:rPr>
          <w:rFonts w:hint="cs"/>
          <w:b/>
          <w:bCs/>
          <w:rtl/>
        </w:rPr>
        <w:t xml:space="preserve"> باضطراب نقص الانتباه وفرط النشاط، وأسرهم ومعلميهم، سبل ا</w:t>
      </w:r>
      <w:r w:rsidR="00796948">
        <w:rPr>
          <w:rFonts w:hint="cs"/>
          <w:b/>
          <w:bCs/>
          <w:rtl/>
        </w:rPr>
        <w:t xml:space="preserve">لاستفادة من </w:t>
      </w:r>
      <w:r w:rsidRPr="00543ED3">
        <w:rPr>
          <w:rFonts w:hint="cs"/>
          <w:b/>
          <w:bCs/>
          <w:rtl/>
        </w:rPr>
        <w:t>مجموعة واسعة النطاق من التدابير النفسية والتعليمية والاجتماعية وسبل العلاج.</w:t>
      </w:r>
    </w:p>
    <w:p w:rsidR="001653E4" w:rsidRPr="0091440E" w:rsidRDefault="002F6F89" w:rsidP="002F6F89">
      <w:pPr>
        <w:pStyle w:val="H23GA"/>
        <w:rPr>
          <w:rFonts w:hint="cs"/>
          <w:rtl/>
        </w:rPr>
      </w:pPr>
      <w:r>
        <w:rPr>
          <w:rFonts w:hint="cs"/>
          <w:rtl/>
        </w:rPr>
        <w:tab/>
      </w:r>
      <w:r>
        <w:rPr>
          <w:rFonts w:hint="cs"/>
          <w:rtl/>
        </w:rPr>
        <w:tab/>
      </w:r>
      <w:r w:rsidR="001653E4" w:rsidRPr="00543ED3">
        <w:rPr>
          <w:rFonts w:hint="cs"/>
          <w:rtl/>
        </w:rPr>
        <w:t>الممارسات التقليدية الضارة</w:t>
      </w:r>
    </w:p>
    <w:p w:rsidR="001653E4" w:rsidRPr="0091440E" w:rsidRDefault="001653E4" w:rsidP="00BF6113">
      <w:pPr>
        <w:pStyle w:val="SingleTxtGA"/>
        <w:rPr>
          <w:rFonts w:hint="cs"/>
          <w:rtl/>
        </w:rPr>
      </w:pPr>
      <w:r w:rsidRPr="00795BE7">
        <w:rPr>
          <w:rFonts w:hint="cs"/>
          <w:rtl/>
        </w:rPr>
        <w:t>44-</w:t>
      </w:r>
      <w:r w:rsidRPr="00795BE7">
        <w:rPr>
          <w:rFonts w:hint="cs"/>
          <w:rtl/>
        </w:rPr>
        <w:tab/>
        <w:t>في حين تلاحظ اللجنة مع التقدير خطط</w:t>
      </w:r>
      <w:r>
        <w:rPr>
          <w:rFonts w:hint="cs"/>
          <w:rtl/>
        </w:rPr>
        <w:t xml:space="preserve"> عمل</w:t>
      </w:r>
      <w:r w:rsidRPr="00795BE7">
        <w:rPr>
          <w:rFonts w:hint="cs"/>
          <w:rtl/>
        </w:rPr>
        <w:t xml:space="preserve"> عام 2008 </w:t>
      </w:r>
      <w:r>
        <w:rPr>
          <w:rFonts w:hint="cs"/>
          <w:rtl/>
        </w:rPr>
        <w:t>للقضاء على</w:t>
      </w:r>
      <w:r w:rsidRPr="00795BE7">
        <w:rPr>
          <w:rFonts w:hint="cs"/>
          <w:rtl/>
        </w:rPr>
        <w:t xml:space="preserve"> </w:t>
      </w:r>
      <w:r w:rsidRPr="00795BE7">
        <w:rPr>
          <w:rtl/>
        </w:rPr>
        <w:t>تشويه الأعضاء التناسلية</w:t>
      </w:r>
      <w:r w:rsidRPr="00795BE7">
        <w:t xml:space="preserve"> </w:t>
      </w:r>
      <w:r w:rsidRPr="00795BE7">
        <w:rPr>
          <w:rtl/>
        </w:rPr>
        <w:t>للإناث</w:t>
      </w:r>
      <w:r w:rsidRPr="00795BE7">
        <w:rPr>
          <w:rFonts w:hint="cs"/>
          <w:rtl/>
        </w:rPr>
        <w:t xml:space="preserve"> والزواج القسري والتدابير المتخذة للتصدي للقضيتين، </w:t>
      </w:r>
      <w:r>
        <w:rPr>
          <w:rFonts w:hint="cs"/>
          <w:rtl/>
        </w:rPr>
        <w:t>فإنها</w:t>
      </w:r>
      <w:r w:rsidRPr="00795BE7">
        <w:rPr>
          <w:rFonts w:hint="cs"/>
          <w:rtl/>
        </w:rPr>
        <w:t xml:space="preserve"> تشعر على الرغم من ذلك ب</w:t>
      </w:r>
      <w:r>
        <w:rPr>
          <w:rFonts w:hint="cs"/>
          <w:rtl/>
        </w:rPr>
        <w:t>ال</w:t>
      </w:r>
      <w:r w:rsidRPr="00795BE7">
        <w:rPr>
          <w:rFonts w:hint="cs"/>
          <w:rtl/>
        </w:rPr>
        <w:t>قلق إزاء التقارير التي تفيد بزيادة حالات الزواج القسري وزواج الأقارب. كما تشعر اللجنة ب</w:t>
      </w:r>
      <w:r>
        <w:rPr>
          <w:rFonts w:hint="cs"/>
          <w:rtl/>
        </w:rPr>
        <w:t>ال</w:t>
      </w:r>
      <w:r w:rsidRPr="00795BE7">
        <w:rPr>
          <w:rFonts w:hint="cs"/>
          <w:rtl/>
        </w:rPr>
        <w:t xml:space="preserve">قلق إزاء التقارير التي تفيد بعدم جمع بيانات عن حالات </w:t>
      </w:r>
      <w:r w:rsidRPr="00795BE7">
        <w:rPr>
          <w:rtl/>
        </w:rPr>
        <w:t>تشويه الأعضاء التناسلية</w:t>
      </w:r>
      <w:r w:rsidRPr="00795BE7">
        <w:t xml:space="preserve"> </w:t>
      </w:r>
      <w:r w:rsidRPr="00795BE7">
        <w:rPr>
          <w:rtl/>
        </w:rPr>
        <w:t>للإناث</w:t>
      </w:r>
      <w:r w:rsidRPr="00795BE7">
        <w:rPr>
          <w:rFonts w:hint="cs"/>
          <w:rtl/>
        </w:rPr>
        <w:t xml:space="preserve"> بصورة منهجية ومعاقبة مرتكبيها و</w:t>
      </w:r>
      <w:r>
        <w:rPr>
          <w:rFonts w:hint="cs"/>
          <w:rtl/>
        </w:rPr>
        <w:t xml:space="preserve">أن </w:t>
      </w:r>
      <w:r w:rsidRPr="00795BE7">
        <w:rPr>
          <w:rFonts w:hint="cs"/>
          <w:rtl/>
        </w:rPr>
        <w:t xml:space="preserve">الشرطة </w:t>
      </w:r>
      <w:r>
        <w:rPr>
          <w:rFonts w:hint="cs"/>
          <w:rtl/>
        </w:rPr>
        <w:t xml:space="preserve">لا تنظر في </w:t>
      </w:r>
      <w:r w:rsidRPr="00795BE7">
        <w:rPr>
          <w:rFonts w:hint="cs"/>
          <w:rtl/>
        </w:rPr>
        <w:t>الحالات المبلغ عنها نتيجة الموارد المحدودة والتعاون غير الملائم بين المؤسسات المعنية.</w:t>
      </w:r>
    </w:p>
    <w:p w:rsidR="001653E4" w:rsidRPr="00543ED3" w:rsidRDefault="001653E4" w:rsidP="00796948">
      <w:pPr>
        <w:pStyle w:val="SingleTxtGA"/>
        <w:rPr>
          <w:rFonts w:hint="cs"/>
          <w:b/>
          <w:bCs/>
          <w:rtl/>
        </w:rPr>
      </w:pPr>
      <w:r w:rsidRPr="0091440E">
        <w:rPr>
          <w:rFonts w:hint="cs"/>
          <w:rtl/>
        </w:rPr>
        <w:t>45-</w:t>
      </w:r>
      <w:r w:rsidRPr="0091440E">
        <w:rPr>
          <w:rFonts w:hint="cs"/>
          <w:rtl/>
        </w:rPr>
        <w:tab/>
      </w:r>
      <w:r w:rsidRPr="00543ED3">
        <w:rPr>
          <w:rFonts w:hint="cs"/>
          <w:b/>
          <w:bCs/>
          <w:rtl/>
        </w:rPr>
        <w:t>تشجع اللجنة الدولة الطرف على أن تواصل وتعزز تدابير الوق</w:t>
      </w:r>
      <w:r>
        <w:rPr>
          <w:rFonts w:hint="cs"/>
          <w:b/>
          <w:bCs/>
          <w:rtl/>
        </w:rPr>
        <w:t>اية</w:t>
      </w:r>
      <w:r w:rsidRPr="00543ED3">
        <w:rPr>
          <w:rFonts w:hint="cs"/>
          <w:b/>
          <w:bCs/>
          <w:rtl/>
        </w:rPr>
        <w:t xml:space="preserve"> والحماية، وخاصة فيما يتعلق بالأطفال، </w:t>
      </w:r>
      <w:r>
        <w:rPr>
          <w:rFonts w:hint="cs"/>
          <w:b/>
          <w:bCs/>
          <w:rtl/>
        </w:rPr>
        <w:t>للتصدي لحالات</w:t>
      </w:r>
      <w:r w:rsidRPr="00543ED3">
        <w:rPr>
          <w:rFonts w:hint="cs"/>
          <w:b/>
          <w:bCs/>
          <w:rtl/>
        </w:rPr>
        <w:t xml:space="preserve"> </w:t>
      </w:r>
      <w:r w:rsidRPr="00795BE7">
        <w:rPr>
          <w:b/>
          <w:bCs/>
          <w:rtl/>
        </w:rPr>
        <w:t>تشويه الأعضاء التناسلية</w:t>
      </w:r>
      <w:r w:rsidRPr="00795BE7">
        <w:rPr>
          <w:b/>
          <w:bCs/>
        </w:rPr>
        <w:t xml:space="preserve"> </w:t>
      </w:r>
      <w:r w:rsidRPr="00795BE7">
        <w:rPr>
          <w:b/>
          <w:bCs/>
          <w:rtl/>
        </w:rPr>
        <w:t>للإناث</w:t>
      </w:r>
      <w:r w:rsidRPr="00543ED3">
        <w:rPr>
          <w:rFonts w:hint="cs"/>
          <w:b/>
          <w:bCs/>
          <w:rtl/>
        </w:rPr>
        <w:t xml:space="preserve"> والزواج القسري وزواج الأقارب، بما في ذلك معاقبة مرتكبي هذه الأفعال. وتشجع اللجنة الدولة الطرف على </w:t>
      </w:r>
      <w:r>
        <w:rPr>
          <w:rFonts w:hint="cs"/>
          <w:b/>
          <w:bCs/>
          <w:rtl/>
        </w:rPr>
        <w:t>أن تت</w:t>
      </w:r>
      <w:r w:rsidRPr="00543ED3">
        <w:rPr>
          <w:rFonts w:hint="cs"/>
          <w:b/>
          <w:bCs/>
          <w:rtl/>
        </w:rPr>
        <w:t>عاون مع زعماء المجتمعات</w:t>
      </w:r>
      <w:r>
        <w:rPr>
          <w:rFonts w:hint="cs"/>
          <w:b/>
          <w:bCs/>
          <w:rtl/>
        </w:rPr>
        <w:t xml:space="preserve"> المحلية</w:t>
      </w:r>
      <w:r w:rsidRPr="00543ED3">
        <w:rPr>
          <w:rFonts w:hint="cs"/>
          <w:b/>
          <w:bCs/>
          <w:rtl/>
        </w:rPr>
        <w:t xml:space="preserve"> والمنظمات غير الحكومية للتوعية بشأن الآثار السلبية لهذه الممارسات </w:t>
      </w:r>
      <w:r>
        <w:rPr>
          <w:rFonts w:hint="cs"/>
          <w:b/>
          <w:bCs/>
          <w:rtl/>
        </w:rPr>
        <w:t xml:space="preserve">وأن تتناول بالتحليل </w:t>
      </w:r>
      <w:r w:rsidRPr="00543ED3">
        <w:rPr>
          <w:rFonts w:hint="cs"/>
          <w:b/>
          <w:bCs/>
          <w:rtl/>
        </w:rPr>
        <w:t xml:space="preserve">المعلومات المجمعة بشأن الزواج القسري من أجل تحديد السبب الفعلي لزيادة حالات الزواج القسري المبلغ عنها في البلد وإدراج مكافحة </w:t>
      </w:r>
      <w:r w:rsidRPr="00795BE7">
        <w:rPr>
          <w:b/>
          <w:bCs/>
          <w:rtl/>
        </w:rPr>
        <w:t>تشويه الأعضاء التناسلية</w:t>
      </w:r>
      <w:r>
        <w:rPr>
          <w:rFonts w:hint="cs"/>
          <w:b/>
          <w:bCs/>
          <w:rtl/>
        </w:rPr>
        <w:t xml:space="preserve"> </w:t>
      </w:r>
      <w:r w:rsidRPr="00795BE7">
        <w:rPr>
          <w:b/>
          <w:bCs/>
          <w:rtl/>
        </w:rPr>
        <w:t>للإناث</w:t>
      </w:r>
      <w:r w:rsidRPr="00543ED3">
        <w:rPr>
          <w:rFonts w:hint="cs"/>
          <w:b/>
          <w:bCs/>
          <w:rtl/>
        </w:rPr>
        <w:t xml:space="preserve"> والزواج القسري في برنامج</w:t>
      </w:r>
      <w:r>
        <w:rPr>
          <w:rFonts w:hint="cs"/>
          <w:b/>
          <w:bCs/>
          <w:rtl/>
        </w:rPr>
        <w:t>ها</w:t>
      </w:r>
      <w:r w:rsidRPr="00543ED3">
        <w:rPr>
          <w:rFonts w:hint="cs"/>
          <w:b/>
          <w:bCs/>
          <w:rtl/>
        </w:rPr>
        <w:t xml:space="preserve"> </w:t>
      </w:r>
      <w:r>
        <w:rPr>
          <w:rFonts w:hint="cs"/>
          <w:b/>
          <w:bCs/>
          <w:rtl/>
        </w:rPr>
        <w:t>ل</w:t>
      </w:r>
      <w:r w:rsidRPr="00543ED3">
        <w:rPr>
          <w:rFonts w:hint="cs"/>
          <w:b/>
          <w:bCs/>
          <w:rtl/>
        </w:rPr>
        <w:t>لتعاون الدولي.</w:t>
      </w:r>
    </w:p>
    <w:p w:rsidR="001653E4" w:rsidRPr="0091440E" w:rsidRDefault="00BF6113" w:rsidP="00BF6113">
      <w:pPr>
        <w:pStyle w:val="H23GA"/>
        <w:rPr>
          <w:rFonts w:hint="cs"/>
          <w:rtl/>
        </w:rPr>
      </w:pPr>
      <w:r>
        <w:rPr>
          <w:rFonts w:hint="cs"/>
          <w:rtl/>
        </w:rPr>
        <w:tab/>
      </w:r>
      <w:r>
        <w:rPr>
          <w:rFonts w:hint="cs"/>
          <w:rtl/>
        </w:rPr>
        <w:tab/>
      </w:r>
      <w:r w:rsidR="001653E4" w:rsidRPr="00543ED3">
        <w:rPr>
          <w:rFonts w:hint="cs"/>
          <w:rtl/>
        </w:rPr>
        <w:t>الحق في مستوى معيشي لائق</w:t>
      </w:r>
    </w:p>
    <w:p w:rsidR="001653E4" w:rsidRPr="0091440E" w:rsidRDefault="001653E4" w:rsidP="00BF6113">
      <w:pPr>
        <w:pStyle w:val="SingleTxtGA"/>
        <w:rPr>
          <w:rFonts w:hint="cs"/>
          <w:rtl/>
        </w:rPr>
      </w:pPr>
      <w:r w:rsidRPr="0091440E">
        <w:rPr>
          <w:rFonts w:hint="cs"/>
          <w:rtl/>
        </w:rPr>
        <w:t>46-</w:t>
      </w:r>
      <w:r w:rsidRPr="0091440E">
        <w:rPr>
          <w:rFonts w:hint="cs"/>
          <w:rtl/>
        </w:rPr>
        <w:tab/>
        <w:t xml:space="preserve">تلاحظ اللجنة زيادة الاهتمام بالأطفال الذين يعيشون تحت خط الفقر، وخاصة في الأسر التي لا يعمل فيها </w:t>
      </w:r>
      <w:r>
        <w:rPr>
          <w:rFonts w:hint="cs"/>
          <w:rtl/>
        </w:rPr>
        <w:t xml:space="preserve">الآباء </w:t>
      </w:r>
      <w:r w:rsidRPr="0091440E">
        <w:rPr>
          <w:rFonts w:hint="cs"/>
          <w:rtl/>
        </w:rPr>
        <w:t xml:space="preserve">وذات التعليم المنخفض والأسر القائمة على أحد الوالدين والأسر التي لديها </w:t>
      </w:r>
      <w:r>
        <w:rPr>
          <w:rFonts w:hint="cs"/>
          <w:rtl/>
        </w:rPr>
        <w:t>أكثر من طفل</w:t>
      </w:r>
      <w:r w:rsidRPr="0091440E">
        <w:rPr>
          <w:rFonts w:hint="cs"/>
          <w:rtl/>
        </w:rPr>
        <w:t xml:space="preserve"> والأسر المهاجرة. وترحب اللجنة بالتدابير التي تستهدف الأسر والأطفال، ولكنها تشعر بالقلق من أنها لا تحمي الأطفال </w:t>
      </w:r>
      <w:r>
        <w:rPr>
          <w:rFonts w:hint="cs"/>
          <w:rtl/>
        </w:rPr>
        <w:t xml:space="preserve">بالتحديد من </w:t>
      </w:r>
      <w:r w:rsidRPr="0091440E">
        <w:rPr>
          <w:rFonts w:hint="cs"/>
          <w:rtl/>
        </w:rPr>
        <w:t>الآثار السلبية للفقر على ال</w:t>
      </w:r>
      <w:r>
        <w:rPr>
          <w:rFonts w:hint="cs"/>
          <w:rtl/>
        </w:rPr>
        <w:t xml:space="preserve">نمو </w:t>
      </w:r>
      <w:r w:rsidRPr="0091440E">
        <w:rPr>
          <w:rFonts w:hint="cs"/>
          <w:rtl/>
        </w:rPr>
        <w:t>والصحة والتعليم. و</w:t>
      </w:r>
      <w:r>
        <w:rPr>
          <w:rFonts w:hint="cs"/>
          <w:rtl/>
        </w:rPr>
        <w:t xml:space="preserve">تشعر </w:t>
      </w:r>
      <w:r w:rsidRPr="0091440E">
        <w:rPr>
          <w:rFonts w:hint="cs"/>
          <w:rtl/>
        </w:rPr>
        <w:t xml:space="preserve">اللجنة </w:t>
      </w:r>
      <w:r>
        <w:rPr>
          <w:rFonts w:hint="cs"/>
          <w:rtl/>
        </w:rPr>
        <w:t>ب</w:t>
      </w:r>
      <w:r w:rsidRPr="0091440E">
        <w:rPr>
          <w:rFonts w:hint="cs"/>
          <w:rtl/>
        </w:rPr>
        <w:t xml:space="preserve">القلق إزاء الاختلاف الواضح في معدل الفقر في جميع أنحاء البلد، وأيضا </w:t>
      </w:r>
      <w:r>
        <w:rPr>
          <w:rFonts w:hint="cs"/>
          <w:rtl/>
        </w:rPr>
        <w:t xml:space="preserve">نتيجة </w:t>
      </w:r>
      <w:r w:rsidRPr="0091440E">
        <w:rPr>
          <w:rFonts w:hint="cs"/>
          <w:rtl/>
        </w:rPr>
        <w:t>الاختلافات غير المتساوية و</w:t>
      </w:r>
      <w:r>
        <w:rPr>
          <w:rFonts w:hint="cs"/>
          <w:rtl/>
        </w:rPr>
        <w:t xml:space="preserve">غير المنتظمة </w:t>
      </w:r>
      <w:r w:rsidRPr="0091440E">
        <w:rPr>
          <w:rFonts w:hint="cs"/>
          <w:rtl/>
        </w:rPr>
        <w:t xml:space="preserve">في </w:t>
      </w:r>
      <w:r>
        <w:rPr>
          <w:rFonts w:hint="cs"/>
          <w:rtl/>
        </w:rPr>
        <w:t>إعانا</w:t>
      </w:r>
      <w:r w:rsidRPr="0091440E">
        <w:rPr>
          <w:rFonts w:hint="cs"/>
          <w:rtl/>
        </w:rPr>
        <w:t xml:space="preserve">ت </w:t>
      </w:r>
      <w:r>
        <w:rPr>
          <w:rFonts w:hint="cs"/>
          <w:rtl/>
        </w:rPr>
        <w:t>ال</w:t>
      </w:r>
      <w:r w:rsidRPr="0091440E">
        <w:rPr>
          <w:rFonts w:hint="cs"/>
          <w:rtl/>
        </w:rPr>
        <w:t>دخل الأسر</w:t>
      </w:r>
      <w:r>
        <w:rPr>
          <w:rFonts w:hint="cs"/>
          <w:rtl/>
        </w:rPr>
        <w:t>ي</w:t>
      </w:r>
      <w:r w:rsidRPr="0091440E">
        <w:rPr>
          <w:rFonts w:hint="cs"/>
          <w:rtl/>
        </w:rPr>
        <w:t xml:space="preserve"> وأن إسكان البلديات الذي تعيش فيه أسر عديدة ذات دخل منخفض لم يتحول إلى بيئة أكثر صداقة للأطفال.</w:t>
      </w:r>
    </w:p>
    <w:p w:rsidR="001653E4" w:rsidRPr="0091440E" w:rsidRDefault="001653E4" w:rsidP="005935C1">
      <w:pPr>
        <w:pStyle w:val="SingleTxtGA"/>
        <w:rPr>
          <w:rFonts w:hint="cs"/>
          <w:rtl/>
        </w:rPr>
      </w:pPr>
      <w:r w:rsidRPr="0091440E">
        <w:rPr>
          <w:rFonts w:hint="cs"/>
          <w:rtl/>
        </w:rPr>
        <w:t>47-</w:t>
      </w:r>
      <w:r w:rsidRPr="0091440E">
        <w:rPr>
          <w:rFonts w:hint="cs"/>
          <w:rtl/>
        </w:rPr>
        <w:tab/>
      </w:r>
      <w:r w:rsidRPr="00164694">
        <w:rPr>
          <w:rFonts w:hint="cs"/>
          <w:b/>
          <w:bCs/>
          <w:rtl/>
        </w:rPr>
        <w:t xml:space="preserve">توصي اللجنة بأن تبذل الدولة الطرف جهودا لحماية الأطفال الذين يعيشون في </w:t>
      </w:r>
      <w:r>
        <w:rPr>
          <w:rFonts w:hint="cs"/>
          <w:b/>
          <w:bCs/>
          <w:rtl/>
        </w:rPr>
        <w:t>حالة من العوز من</w:t>
      </w:r>
      <w:r w:rsidRPr="00164694">
        <w:rPr>
          <w:rFonts w:hint="cs"/>
          <w:b/>
          <w:bCs/>
          <w:rtl/>
        </w:rPr>
        <w:t xml:space="preserve"> الآثار السلبية لهذ</w:t>
      </w:r>
      <w:r>
        <w:rPr>
          <w:rFonts w:hint="cs"/>
          <w:b/>
          <w:bCs/>
          <w:rtl/>
        </w:rPr>
        <w:t>ه</w:t>
      </w:r>
      <w:r w:rsidRPr="00164694">
        <w:rPr>
          <w:rFonts w:hint="cs"/>
          <w:b/>
          <w:bCs/>
          <w:rtl/>
        </w:rPr>
        <w:t xml:space="preserve"> ال</w:t>
      </w:r>
      <w:r>
        <w:rPr>
          <w:rFonts w:hint="cs"/>
          <w:b/>
          <w:bCs/>
          <w:rtl/>
        </w:rPr>
        <w:t>حالة</w:t>
      </w:r>
      <w:r w:rsidRPr="00164694">
        <w:rPr>
          <w:rFonts w:hint="cs"/>
          <w:b/>
          <w:bCs/>
          <w:rtl/>
        </w:rPr>
        <w:t xml:space="preserve">، وخاصة عن طريق </w:t>
      </w:r>
      <w:r>
        <w:rPr>
          <w:rFonts w:hint="cs"/>
          <w:b/>
          <w:bCs/>
          <w:rtl/>
        </w:rPr>
        <w:t xml:space="preserve">تقديم </w:t>
      </w:r>
      <w:r w:rsidRPr="00164694">
        <w:rPr>
          <w:rFonts w:hint="cs"/>
          <w:b/>
          <w:bCs/>
          <w:rtl/>
        </w:rPr>
        <w:t>رعاية خاصة مبكرة و</w:t>
      </w:r>
      <w:r>
        <w:rPr>
          <w:rFonts w:hint="cs"/>
          <w:b/>
          <w:bCs/>
          <w:rtl/>
        </w:rPr>
        <w:t xml:space="preserve">توفير </w:t>
      </w:r>
      <w:r w:rsidRPr="00164694">
        <w:rPr>
          <w:rFonts w:hint="cs"/>
          <w:b/>
          <w:bCs/>
          <w:rtl/>
        </w:rPr>
        <w:t>تعليم وبرامج مستهدفة في المدارس لتعويض العيوب في النمو والتعليم و</w:t>
      </w:r>
      <w:r>
        <w:rPr>
          <w:rFonts w:hint="cs"/>
          <w:b/>
          <w:bCs/>
          <w:rtl/>
        </w:rPr>
        <w:t xml:space="preserve">اتخاذ </w:t>
      </w:r>
      <w:r w:rsidRPr="00164694">
        <w:rPr>
          <w:rFonts w:hint="cs"/>
          <w:b/>
          <w:bCs/>
          <w:rtl/>
        </w:rPr>
        <w:t>تدابير لتغذية أفضل وصحة أفضل للأطفال من المجموعات المحرومة و</w:t>
      </w:r>
      <w:r>
        <w:rPr>
          <w:rFonts w:hint="cs"/>
          <w:b/>
          <w:bCs/>
          <w:rtl/>
        </w:rPr>
        <w:t xml:space="preserve">بذل </w:t>
      </w:r>
      <w:r w:rsidRPr="00164694">
        <w:rPr>
          <w:rFonts w:hint="cs"/>
          <w:b/>
          <w:bCs/>
          <w:rtl/>
        </w:rPr>
        <w:t>جهود ترمي إلى أن يكون الإسكان بالبلديات أكثر صداقة للأطفال. وبالإضافة إلى ذلك، تحث اللجنة الدولة الطرف على ضمان حصول الأسر الفقيرة على مساعدة ملائمة بغض النظر عن محل إقامته</w:t>
      </w:r>
      <w:r>
        <w:rPr>
          <w:rFonts w:hint="cs"/>
          <w:b/>
          <w:bCs/>
          <w:rtl/>
        </w:rPr>
        <w:t xml:space="preserve">ا في </w:t>
      </w:r>
      <w:r w:rsidRPr="00164694">
        <w:rPr>
          <w:rFonts w:hint="cs"/>
          <w:b/>
          <w:bCs/>
          <w:rtl/>
        </w:rPr>
        <w:t>النرويج.</w:t>
      </w:r>
      <w:r w:rsidRPr="0091440E">
        <w:rPr>
          <w:rFonts w:hint="cs"/>
          <w:rtl/>
        </w:rPr>
        <w:t xml:space="preserve"> </w:t>
      </w:r>
    </w:p>
    <w:p w:rsidR="001653E4" w:rsidRPr="00543ED3" w:rsidRDefault="00BF6113" w:rsidP="00BF6113">
      <w:pPr>
        <w:pStyle w:val="H1GA"/>
        <w:rPr>
          <w:rFonts w:hint="cs"/>
          <w:rtl/>
        </w:rPr>
      </w:pPr>
      <w:r>
        <w:rPr>
          <w:rFonts w:hint="cs"/>
          <w:rtl/>
        </w:rPr>
        <w:tab/>
      </w:r>
      <w:r w:rsidR="001653E4" w:rsidRPr="00543ED3">
        <w:rPr>
          <w:rFonts w:hint="cs"/>
          <w:rtl/>
        </w:rPr>
        <w:t>7-</w:t>
      </w:r>
      <w:r w:rsidR="001653E4" w:rsidRPr="00543ED3">
        <w:rPr>
          <w:rFonts w:hint="cs"/>
          <w:rtl/>
        </w:rPr>
        <w:tab/>
        <w:t>التعليم والأنشطة الترفيهية والثقافية (المواد 28 و29 و31 من الاتفاقية)</w:t>
      </w:r>
    </w:p>
    <w:p w:rsidR="001653E4" w:rsidRPr="00543ED3" w:rsidRDefault="00BF6113" w:rsidP="00BF6113">
      <w:pPr>
        <w:pStyle w:val="H23GA"/>
        <w:rPr>
          <w:rFonts w:hint="cs"/>
          <w:rtl/>
        </w:rPr>
      </w:pPr>
      <w:r>
        <w:rPr>
          <w:rFonts w:hint="cs"/>
          <w:rtl/>
        </w:rPr>
        <w:tab/>
      </w:r>
      <w:r>
        <w:rPr>
          <w:rFonts w:hint="cs"/>
          <w:rtl/>
        </w:rPr>
        <w:tab/>
      </w:r>
      <w:r w:rsidR="001653E4" w:rsidRPr="00543ED3">
        <w:rPr>
          <w:rFonts w:hint="cs"/>
          <w:rtl/>
        </w:rPr>
        <w:t>التعليم، بما فيه التدريب المهني والإرشاد المهني</w:t>
      </w:r>
    </w:p>
    <w:p w:rsidR="001653E4" w:rsidRPr="0091440E" w:rsidRDefault="001653E4" w:rsidP="00CA7EEA">
      <w:pPr>
        <w:pStyle w:val="SingleTxtGA"/>
        <w:rPr>
          <w:rFonts w:hint="cs"/>
          <w:rtl/>
        </w:rPr>
      </w:pPr>
      <w:r w:rsidRPr="0091440E">
        <w:rPr>
          <w:rFonts w:hint="cs"/>
          <w:rtl/>
        </w:rPr>
        <w:t>48-</w:t>
      </w:r>
      <w:r w:rsidRPr="0091440E">
        <w:rPr>
          <w:rFonts w:hint="cs"/>
          <w:rtl/>
        </w:rPr>
        <w:tab/>
        <w:t xml:space="preserve">تلاحظ اللجنة سياسة الدولة الطرف الرامية إلى تحقيق حضور كامل للأطفال الصغار في </w:t>
      </w:r>
      <w:r>
        <w:rPr>
          <w:rFonts w:hint="cs"/>
          <w:rtl/>
        </w:rPr>
        <w:t xml:space="preserve">رياض أطفال </w:t>
      </w:r>
      <w:r w:rsidRPr="0091440E">
        <w:rPr>
          <w:rFonts w:hint="cs"/>
          <w:rtl/>
        </w:rPr>
        <w:t>رفيعة الجودة، ولكنها تشعر بالقلق من أن الأطفال ذوي الأصول المهاجرة غير ممثلين بما فيه الكفاية على الرغم من تخصيص منح لإدراج الأطفال اللاجئين الجدد. كما تشعر اللجنة بالقلق من أن عددا من البلديات لا تتبع المنهج الدراسي الجديد باللغة النرويجية الأ</w:t>
      </w:r>
      <w:r>
        <w:rPr>
          <w:rFonts w:hint="cs"/>
          <w:rtl/>
        </w:rPr>
        <w:t>ساسية</w:t>
      </w:r>
      <w:r w:rsidRPr="0091440E">
        <w:rPr>
          <w:rFonts w:hint="cs"/>
          <w:rtl/>
        </w:rPr>
        <w:t xml:space="preserve"> واللغة الأم، مما أثر بالسلب على </w:t>
      </w:r>
      <w:r>
        <w:rPr>
          <w:rFonts w:hint="cs"/>
          <w:rtl/>
        </w:rPr>
        <w:t>ال</w:t>
      </w:r>
      <w:r w:rsidRPr="0091440E">
        <w:rPr>
          <w:rFonts w:hint="cs"/>
          <w:rtl/>
        </w:rPr>
        <w:t xml:space="preserve">مستقبل </w:t>
      </w:r>
      <w:r>
        <w:rPr>
          <w:rFonts w:hint="cs"/>
          <w:rtl/>
        </w:rPr>
        <w:t>العلمي ل</w:t>
      </w:r>
      <w:r w:rsidRPr="0091440E">
        <w:rPr>
          <w:rFonts w:hint="cs"/>
          <w:rtl/>
        </w:rPr>
        <w:t xml:space="preserve">لأطفال في المدارس ككل. ومن شواغل اللجنة الأخرى هو معدل </w:t>
      </w:r>
      <w:r>
        <w:rPr>
          <w:rFonts w:hint="cs"/>
          <w:rtl/>
        </w:rPr>
        <w:t>تسرب الأطفال من المدارس</w:t>
      </w:r>
      <w:r w:rsidRPr="0091440E">
        <w:rPr>
          <w:rFonts w:hint="cs"/>
          <w:rtl/>
        </w:rPr>
        <w:t xml:space="preserve">، بما في ذلك </w:t>
      </w:r>
      <w:r>
        <w:rPr>
          <w:rFonts w:hint="cs"/>
          <w:rtl/>
        </w:rPr>
        <w:t xml:space="preserve">الأطفال المنتمين إلى فئة أغلبية </w:t>
      </w:r>
      <w:r w:rsidRPr="0091440E">
        <w:rPr>
          <w:rFonts w:hint="cs"/>
          <w:rtl/>
        </w:rPr>
        <w:t>السكان ومن المدارس ا</w:t>
      </w:r>
      <w:r>
        <w:rPr>
          <w:rFonts w:hint="cs"/>
          <w:rtl/>
        </w:rPr>
        <w:t>لنظرية</w:t>
      </w:r>
      <w:r w:rsidRPr="0091440E">
        <w:rPr>
          <w:rFonts w:hint="cs"/>
          <w:rtl/>
        </w:rPr>
        <w:t xml:space="preserve"> ومدارس التأهيل المهني. وترحب اللجنة بالجهود العديدة </w:t>
      </w:r>
      <w:r>
        <w:rPr>
          <w:rFonts w:hint="cs"/>
          <w:rtl/>
        </w:rPr>
        <w:t xml:space="preserve">المبذولة </w:t>
      </w:r>
      <w:r w:rsidRPr="0091440E">
        <w:rPr>
          <w:rFonts w:hint="cs"/>
          <w:rtl/>
        </w:rPr>
        <w:t xml:space="preserve">لمكافحة </w:t>
      </w:r>
      <w:r>
        <w:rPr>
          <w:rFonts w:hint="cs"/>
          <w:rtl/>
        </w:rPr>
        <w:t xml:space="preserve">التسلط برياض الأطفال </w:t>
      </w:r>
      <w:r w:rsidRPr="0091440E">
        <w:rPr>
          <w:rFonts w:hint="cs"/>
          <w:rtl/>
        </w:rPr>
        <w:t xml:space="preserve">والمدارس، ولكنها تشعر بقلق بالغ </w:t>
      </w:r>
      <w:r>
        <w:rPr>
          <w:rFonts w:hint="cs"/>
          <w:rtl/>
        </w:rPr>
        <w:t xml:space="preserve">إزاء </w:t>
      </w:r>
      <w:r w:rsidRPr="0091440E">
        <w:rPr>
          <w:rFonts w:hint="cs"/>
          <w:rtl/>
        </w:rPr>
        <w:t xml:space="preserve">ارتفاع مستوى </w:t>
      </w:r>
      <w:r>
        <w:rPr>
          <w:rFonts w:hint="cs"/>
          <w:rtl/>
        </w:rPr>
        <w:t xml:space="preserve">حالات التسلط </w:t>
      </w:r>
      <w:r w:rsidRPr="0091440E">
        <w:rPr>
          <w:rFonts w:hint="cs"/>
          <w:rtl/>
        </w:rPr>
        <w:t xml:space="preserve">المبلغ عنه في هذه المؤسسات. </w:t>
      </w:r>
    </w:p>
    <w:p w:rsidR="001653E4" w:rsidRPr="00543ED3" w:rsidRDefault="001653E4" w:rsidP="003F396E">
      <w:pPr>
        <w:pStyle w:val="SingleTxtGA"/>
        <w:rPr>
          <w:rFonts w:hint="cs"/>
          <w:b/>
          <w:bCs/>
          <w:rtl/>
        </w:rPr>
      </w:pPr>
      <w:r w:rsidRPr="0091440E">
        <w:rPr>
          <w:rFonts w:hint="cs"/>
          <w:rtl/>
        </w:rPr>
        <w:t>49-</w:t>
      </w:r>
      <w:r w:rsidRPr="0091440E">
        <w:rPr>
          <w:rFonts w:hint="cs"/>
          <w:rtl/>
        </w:rPr>
        <w:tab/>
      </w:r>
      <w:r w:rsidRPr="00543ED3">
        <w:rPr>
          <w:rFonts w:hint="cs"/>
          <w:b/>
          <w:bCs/>
          <w:rtl/>
        </w:rPr>
        <w:t xml:space="preserve">تشجع اللجنة الدولة الطرف على </w:t>
      </w:r>
      <w:r>
        <w:rPr>
          <w:rFonts w:hint="cs"/>
          <w:b/>
          <w:bCs/>
          <w:rtl/>
        </w:rPr>
        <w:t xml:space="preserve">أن </w:t>
      </w:r>
      <w:r w:rsidRPr="00543ED3">
        <w:rPr>
          <w:rFonts w:hint="cs"/>
          <w:b/>
          <w:bCs/>
          <w:rtl/>
        </w:rPr>
        <w:t>تكثف جهودها الرامية إلى تع</w:t>
      </w:r>
      <w:r>
        <w:rPr>
          <w:rFonts w:hint="cs"/>
          <w:b/>
          <w:bCs/>
          <w:rtl/>
        </w:rPr>
        <w:t>ريف</w:t>
      </w:r>
      <w:r w:rsidRPr="00543ED3">
        <w:rPr>
          <w:rFonts w:hint="cs"/>
          <w:b/>
          <w:bCs/>
          <w:rtl/>
        </w:rPr>
        <w:t xml:space="preserve"> جميع </w:t>
      </w:r>
      <w:r>
        <w:rPr>
          <w:rFonts w:hint="cs"/>
          <w:b/>
          <w:bCs/>
          <w:rtl/>
        </w:rPr>
        <w:t>الآباء ب</w:t>
      </w:r>
      <w:r w:rsidRPr="00543ED3">
        <w:rPr>
          <w:rFonts w:hint="cs"/>
          <w:b/>
          <w:bCs/>
          <w:rtl/>
        </w:rPr>
        <w:t xml:space="preserve">قيمة التعليم المبكر وتوفير أماكن في </w:t>
      </w:r>
      <w:r>
        <w:rPr>
          <w:rFonts w:hint="cs"/>
          <w:b/>
          <w:bCs/>
          <w:rtl/>
        </w:rPr>
        <w:t xml:space="preserve">رياض الأطفال </w:t>
      </w:r>
      <w:r w:rsidRPr="00543ED3">
        <w:rPr>
          <w:rFonts w:hint="cs"/>
          <w:b/>
          <w:bCs/>
          <w:rtl/>
        </w:rPr>
        <w:t xml:space="preserve">ذات مستوى جيد لجميع الأطفال، وخاصة الأطفال المهاجرين وغيرهم ممن </w:t>
      </w:r>
      <w:r>
        <w:rPr>
          <w:rFonts w:hint="cs"/>
          <w:b/>
          <w:bCs/>
          <w:rtl/>
        </w:rPr>
        <w:t xml:space="preserve">هم </w:t>
      </w:r>
      <w:r w:rsidRPr="00543ED3">
        <w:rPr>
          <w:rFonts w:hint="cs"/>
          <w:b/>
          <w:bCs/>
          <w:rtl/>
        </w:rPr>
        <w:t xml:space="preserve">في حاجة إلى دعم تعليمي مبكر. كما توصي اللجنة بأن تبلغ الدولة الطرف البلديات بصورة عاجلة بإدخال </w:t>
      </w:r>
      <w:r>
        <w:rPr>
          <w:rFonts w:hint="cs"/>
          <w:b/>
          <w:bCs/>
          <w:rtl/>
        </w:rPr>
        <w:t>ال</w:t>
      </w:r>
      <w:r w:rsidRPr="00543ED3">
        <w:rPr>
          <w:rFonts w:hint="cs"/>
          <w:b/>
          <w:bCs/>
          <w:rtl/>
        </w:rPr>
        <w:t>من</w:t>
      </w:r>
      <w:r>
        <w:rPr>
          <w:rFonts w:hint="cs"/>
          <w:b/>
          <w:bCs/>
          <w:rtl/>
        </w:rPr>
        <w:t>ا</w:t>
      </w:r>
      <w:r w:rsidRPr="00543ED3">
        <w:rPr>
          <w:rFonts w:hint="cs"/>
          <w:b/>
          <w:bCs/>
          <w:rtl/>
        </w:rPr>
        <w:t xml:space="preserve">هج </w:t>
      </w:r>
      <w:r>
        <w:rPr>
          <w:rFonts w:hint="cs"/>
          <w:b/>
          <w:bCs/>
          <w:rtl/>
        </w:rPr>
        <w:t>ا</w:t>
      </w:r>
      <w:r w:rsidRPr="00543ED3">
        <w:rPr>
          <w:rFonts w:hint="cs"/>
          <w:b/>
          <w:bCs/>
          <w:rtl/>
        </w:rPr>
        <w:t>للغ</w:t>
      </w:r>
      <w:r>
        <w:rPr>
          <w:rFonts w:hint="cs"/>
          <w:b/>
          <w:bCs/>
          <w:rtl/>
        </w:rPr>
        <w:t>وي</w:t>
      </w:r>
      <w:r w:rsidRPr="00543ED3">
        <w:rPr>
          <w:rFonts w:hint="cs"/>
          <w:b/>
          <w:bCs/>
          <w:rtl/>
        </w:rPr>
        <w:t xml:space="preserve">ة </w:t>
      </w:r>
      <w:r>
        <w:rPr>
          <w:rFonts w:hint="cs"/>
          <w:b/>
          <w:bCs/>
          <w:rtl/>
        </w:rPr>
        <w:t xml:space="preserve">الجديدة </w:t>
      </w:r>
      <w:r w:rsidRPr="00543ED3">
        <w:rPr>
          <w:rFonts w:hint="cs"/>
          <w:b/>
          <w:bCs/>
          <w:rtl/>
        </w:rPr>
        <w:t xml:space="preserve">في مدارسها بحيث يستطيع الأطفال متابعة التعليم في الفصول بصورة أفضل وأن تتخذ تدابير لضمان إكمال الأطفال تعليمهم، مع تركيز خاص على المجموعات </w:t>
      </w:r>
      <w:r>
        <w:rPr>
          <w:rFonts w:hint="cs"/>
          <w:b/>
          <w:bCs/>
          <w:rtl/>
        </w:rPr>
        <w:t xml:space="preserve">غير ذات </w:t>
      </w:r>
      <w:r w:rsidRPr="00543ED3">
        <w:rPr>
          <w:rFonts w:hint="cs"/>
          <w:b/>
          <w:bCs/>
          <w:rtl/>
        </w:rPr>
        <w:t xml:space="preserve">معدلات </w:t>
      </w:r>
      <w:r>
        <w:rPr>
          <w:rFonts w:hint="cs"/>
          <w:b/>
          <w:bCs/>
          <w:rtl/>
        </w:rPr>
        <w:t>الإنجاز المرتفعة</w:t>
      </w:r>
      <w:r w:rsidRPr="00543ED3">
        <w:rPr>
          <w:rFonts w:hint="cs"/>
          <w:b/>
          <w:bCs/>
          <w:rtl/>
        </w:rPr>
        <w:t>. وتوصي اللجنة كذلك الدولة الطرف ب</w:t>
      </w:r>
      <w:r>
        <w:rPr>
          <w:rFonts w:hint="cs"/>
          <w:b/>
          <w:bCs/>
          <w:rtl/>
        </w:rPr>
        <w:t xml:space="preserve">أن تواصل </w:t>
      </w:r>
      <w:r w:rsidRPr="00543ED3">
        <w:rPr>
          <w:rFonts w:hint="cs"/>
          <w:b/>
          <w:bCs/>
          <w:rtl/>
        </w:rPr>
        <w:t>تعزيز جهودها</w:t>
      </w:r>
      <w:r>
        <w:rPr>
          <w:rFonts w:hint="cs"/>
          <w:b/>
          <w:bCs/>
          <w:rtl/>
        </w:rPr>
        <w:t xml:space="preserve"> الرامية إلى </w:t>
      </w:r>
      <w:r w:rsidRPr="00543ED3">
        <w:rPr>
          <w:rFonts w:hint="cs"/>
          <w:b/>
          <w:bCs/>
          <w:rtl/>
        </w:rPr>
        <w:t xml:space="preserve">مكافحة </w:t>
      </w:r>
      <w:r>
        <w:rPr>
          <w:rFonts w:hint="cs"/>
          <w:b/>
          <w:bCs/>
          <w:rtl/>
        </w:rPr>
        <w:t xml:space="preserve">التسلط </w:t>
      </w:r>
      <w:r w:rsidRPr="00543ED3">
        <w:rPr>
          <w:rFonts w:hint="cs"/>
          <w:b/>
          <w:bCs/>
          <w:rtl/>
        </w:rPr>
        <w:t xml:space="preserve">في المدارس </w:t>
      </w:r>
      <w:r>
        <w:rPr>
          <w:rFonts w:hint="cs"/>
          <w:b/>
          <w:bCs/>
          <w:rtl/>
        </w:rPr>
        <w:t>وأن تدعو</w:t>
      </w:r>
      <w:r w:rsidRPr="00543ED3">
        <w:rPr>
          <w:rFonts w:hint="cs"/>
          <w:b/>
          <w:bCs/>
          <w:rtl/>
        </w:rPr>
        <w:t xml:space="preserve"> الأطفال إلى المشاركة في الجهود الرامية إلى القضاء على هذا السلوك الضار</w:t>
      </w:r>
      <w:r w:rsidR="003F396E">
        <w:rPr>
          <w:rFonts w:hint="cs"/>
          <w:b/>
          <w:bCs/>
          <w:rtl/>
        </w:rPr>
        <w:t xml:space="preserve">. </w:t>
      </w:r>
    </w:p>
    <w:p w:rsidR="001653E4" w:rsidRPr="00543ED3" w:rsidRDefault="00CA7EEA" w:rsidP="00CA7EEA">
      <w:pPr>
        <w:pStyle w:val="H1GA"/>
        <w:rPr>
          <w:rFonts w:hint="cs"/>
          <w:rtl/>
        </w:rPr>
      </w:pPr>
      <w:r>
        <w:rPr>
          <w:rFonts w:hint="cs"/>
          <w:rtl/>
        </w:rPr>
        <w:tab/>
      </w:r>
      <w:r w:rsidR="001653E4" w:rsidRPr="00543ED3">
        <w:rPr>
          <w:rFonts w:hint="cs"/>
          <w:rtl/>
        </w:rPr>
        <w:t>8-</w:t>
      </w:r>
      <w:r w:rsidR="001653E4" w:rsidRPr="00543ED3">
        <w:rPr>
          <w:rFonts w:hint="cs"/>
          <w:rtl/>
        </w:rPr>
        <w:tab/>
        <w:t>تدابير الحماية الخاصة (المواد 22 و38 و39 و40 و37(ب) و(د) و30 و32-36 من الاتفاقية)</w:t>
      </w:r>
    </w:p>
    <w:p w:rsidR="001653E4" w:rsidRPr="00543ED3" w:rsidRDefault="00EB4C5B" w:rsidP="00EB4C5B">
      <w:pPr>
        <w:pStyle w:val="H23GA"/>
        <w:rPr>
          <w:rFonts w:hint="cs"/>
          <w:rtl/>
        </w:rPr>
      </w:pPr>
      <w:r>
        <w:rPr>
          <w:rFonts w:hint="cs"/>
          <w:rtl/>
        </w:rPr>
        <w:tab/>
      </w:r>
      <w:r>
        <w:rPr>
          <w:rFonts w:hint="cs"/>
          <w:rtl/>
        </w:rPr>
        <w:tab/>
      </w:r>
      <w:r w:rsidR="001653E4" w:rsidRPr="00543ED3">
        <w:rPr>
          <w:rFonts w:hint="cs"/>
          <w:rtl/>
        </w:rPr>
        <w:t xml:space="preserve">الأطفال اللاجئون وطالبو اللجوء وغير المصحوبين </w:t>
      </w:r>
    </w:p>
    <w:p w:rsidR="001653E4" w:rsidRPr="0091440E" w:rsidRDefault="001653E4" w:rsidP="000D1602">
      <w:pPr>
        <w:pStyle w:val="SingleTxtGA"/>
        <w:rPr>
          <w:rFonts w:hint="cs"/>
          <w:rtl/>
        </w:rPr>
      </w:pPr>
      <w:r w:rsidRPr="0091440E">
        <w:rPr>
          <w:rFonts w:hint="cs"/>
          <w:rtl/>
        </w:rPr>
        <w:t>50-</w:t>
      </w:r>
      <w:r w:rsidRPr="0091440E">
        <w:rPr>
          <w:rFonts w:hint="cs"/>
          <w:rtl/>
        </w:rPr>
        <w:tab/>
        <w:t>ترحب اللجنة بإشارة الدولة الطرف إلى إيلاء الأولوية للحالات التي تشتمل على أطفال طالبي اللجوء</w:t>
      </w:r>
      <w:r>
        <w:rPr>
          <w:rFonts w:hint="cs"/>
          <w:rtl/>
        </w:rPr>
        <w:t xml:space="preserve"> غير </w:t>
      </w:r>
      <w:r w:rsidRPr="0091440E">
        <w:rPr>
          <w:rFonts w:hint="cs"/>
          <w:rtl/>
        </w:rPr>
        <w:t>المصحوبين. وتلاحظ اللجنة مع الاهتمام أن قانون الهجرة الجديد</w:t>
      </w:r>
      <w:r>
        <w:rPr>
          <w:rFonts w:hint="cs"/>
          <w:rtl/>
        </w:rPr>
        <w:t xml:space="preserve"> جنبا إلى جنب مع </w:t>
      </w:r>
      <w:r w:rsidRPr="0091440E">
        <w:rPr>
          <w:rFonts w:hint="cs"/>
          <w:rtl/>
        </w:rPr>
        <w:t xml:space="preserve">لوائح الهجرة الجديدة، تنص على أن تكون مصالح الطفل </w:t>
      </w:r>
      <w:r>
        <w:rPr>
          <w:rFonts w:hint="cs"/>
          <w:rtl/>
        </w:rPr>
        <w:t>الفضلى</w:t>
      </w:r>
      <w:r w:rsidRPr="0091440E">
        <w:rPr>
          <w:rFonts w:hint="cs"/>
          <w:rtl/>
        </w:rPr>
        <w:t xml:space="preserve"> من الاعتبارات الأولية وتخفض عتبة منح تصاريح الإقامة للأطفال. كما ترحب اللجنة بأن الفصل الجديد 5 ألف من قانون رعاية الطفل ينقل المسؤولية عن الأطفال </w:t>
      </w:r>
      <w:r>
        <w:rPr>
          <w:rFonts w:hint="cs"/>
          <w:rtl/>
        </w:rPr>
        <w:t xml:space="preserve">غير </w:t>
      </w:r>
      <w:r w:rsidRPr="0091440E">
        <w:rPr>
          <w:rFonts w:hint="cs"/>
          <w:rtl/>
        </w:rPr>
        <w:t>المصحوبين</w:t>
      </w:r>
      <w:r>
        <w:rPr>
          <w:rFonts w:hint="cs"/>
          <w:rtl/>
        </w:rPr>
        <w:t xml:space="preserve"> </w:t>
      </w:r>
      <w:r w:rsidRPr="0091440E">
        <w:rPr>
          <w:rFonts w:hint="cs"/>
          <w:rtl/>
        </w:rPr>
        <w:t xml:space="preserve">إلى </w:t>
      </w:r>
      <w:r>
        <w:rPr>
          <w:rFonts w:hint="cs"/>
          <w:rtl/>
        </w:rPr>
        <w:t xml:space="preserve">دوائر </w:t>
      </w:r>
      <w:r w:rsidRPr="0091440E">
        <w:rPr>
          <w:rFonts w:hint="cs"/>
          <w:rtl/>
        </w:rPr>
        <w:t>رعاية الطفل. غير أن اللجنة تعرب عن قلقها إزاء:</w:t>
      </w:r>
    </w:p>
    <w:p w:rsidR="001653E4" w:rsidRPr="0091440E" w:rsidRDefault="0076494D" w:rsidP="000D1602">
      <w:pPr>
        <w:pStyle w:val="SingleTxtGA"/>
        <w:rPr>
          <w:rFonts w:hint="cs"/>
          <w:rtl/>
        </w:rPr>
      </w:pPr>
      <w:r>
        <w:rPr>
          <w:rFonts w:hint="cs"/>
          <w:rtl/>
        </w:rPr>
        <w:tab/>
      </w:r>
      <w:r w:rsidR="001653E4" w:rsidRPr="0091440E">
        <w:rPr>
          <w:rFonts w:hint="cs"/>
          <w:rtl/>
        </w:rPr>
        <w:t>(أ)</w:t>
      </w:r>
      <w:r w:rsidR="001653E4">
        <w:rPr>
          <w:rFonts w:hint="cs"/>
          <w:rtl/>
        </w:rPr>
        <w:tab/>
        <w:t>الإشارة</w:t>
      </w:r>
      <w:r w:rsidR="001653E4" w:rsidRPr="0091440E">
        <w:rPr>
          <w:rFonts w:hint="cs"/>
          <w:rtl/>
        </w:rPr>
        <w:t xml:space="preserve"> ال</w:t>
      </w:r>
      <w:r w:rsidR="001653E4">
        <w:rPr>
          <w:rFonts w:hint="cs"/>
          <w:rtl/>
        </w:rPr>
        <w:t>سطحية إلى ا</w:t>
      </w:r>
      <w:r w:rsidR="001653E4" w:rsidRPr="0091440E">
        <w:rPr>
          <w:rFonts w:hint="cs"/>
          <w:rtl/>
        </w:rPr>
        <w:t>لأطفال المتأثرين بالنزاع المسلح؛</w:t>
      </w:r>
    </w:p>
    <w:p w:rsidR="001653E4" w:rsidRPr="0091440E" w:rsidRDefault="0076494D" w:rsidP="000D1602">
      <w:pPr>
        <w:pStyle w:val="SingleTxtGA"/>
        <w:rPr>
          <w:rFonts w:hint="cs"/>
          <w:rtl/>
        </w:rPr>
      </w:pPr>
      <w:r>
        <w:rPr>
          <w:rFonts w:hint="cs"/>
          <w:rtl/>
        </w:rPr>
        <w:tab/>
      </w:r>
      <w:r w:rsidR="001653E4" w:rsidRPr="0091440E">
        <w:rPr>
          <w:rFonts w:hint="cs"/>
          <w:rtl/>
        </w:rPr>
        <w:t>(ب)</w:t>
      </w:r>
      <w:r w:rsidR="001653E4">
        <w:rPr>
          <w:rFonts w:hint="cs"/>
          <w:rtl/>
        </w:rPr>
        <w:tab/>
      </w:r>
      <w:r w:rsidR="001653E4" w:rsidRPr="0091440E">
        <w:rPr>
          <w:rFonts w:hint="cs"/>
          <w:rtl/>
        </w:rPr>
        <w:t xml:space="preserve">طول المدة </w:t>
      </w:r>
      <w:r w:rsidR="001653E4">
        <w:rPr>
          <w:rFonts w:hint="cs"/>
          <w:rtl/>
        </w:rPr>
        <w:t xml:space="preserve">البحث </w:t>
      </w:r>
      <w:r w:rsidR="001653E4" w:rsidRPr="0091440E">
        <w:rPr>
          <w:rFonts w:hint="cs"/>
          <w:rtl/>
        </w:rPr>
        <w:t>حتى اتخاذ قرار</w:t>
      </w:r>
      <w:r w:rsidR="001653E4">
        <w:rPr>
          <w:rFonts w:hint="cs"/>
          <w:rtl/>
        </w:rPr>
        <w:t>ات</w:t>
      </w:r>
      <w:r w:rsidR="001653E4" w:rsidRPr="0091440E">
        <w:rPr>
          <w:rFonts w:hint="cs"/>
          <w:rtl/>
        </w:rPr>
        <w:t>؛</w:t>
      </w:r>
    </w:p>
    <w:p w:rsidR="001653E4" w:rsidRPr="0091440E" w:rsidRDefault="0076494D" w:rsidP="000D1602">
      <w:pPr>
        <w:pStyle w:val="SingleTxtGA"/>
        <w:rPr>
          <w:rFonts w:hint="cs"/>
          <w:rtl/>
        </w:rPr>
      </w:pPr>
      <w:r>
        <w:rPr>
          <w:rFonts w:hint="cs"/>
          <w:rtl/>
        </w:rPr>
        <w:tab/>
      </w:r>
      <w:r w:rsidR="001653E4" w:rsidRPr="0091440E">
        <w:rPr>
          <w:rFonts w:hint="cs"/>
          <w:rtl/>
        </w:rPr>
        <w:t>(ج)</w:t>
      </w:r>
      <w:r w:rsidR="001653E4" w:rsidRPr="0091440E">
        <w:rPr>
          <w:rFonts w:hint="cs"/>
          <w:rtl/>
        </w:rPr>
        <w:tab/>
      </w:r>
      <w:r w:rsidR="001653E4">
        <w:rPr>
          <w:rFonts w:hint="cs"/>
          <w:rtl/>
        </w:rPr>
        <w:t xml:space="preserve">ثقل الأعباء على </w:t>
      </w:r>
      <w:r w:rsidR="001653E4" w:rsidRPr="0091440E">
        <w:rPr>
          <w:rFonts w:hint="cs"/>
          <w:rtl/>
        </w:rPr>
        <w:t>الأوصياء وبالتالي</w:t>
      </w:r>
      <w:r w:rsidR="001653E4">
        <w:rPr>
          <w:rFonts w:hint="cs"/>
          <w:rtl/>
        </w:rPr>
        <w:t xml:space="preserve"> فهم أنهم</w:t>
      </w:r>
      <w:r w:rsidR="001653E4" w:rsidRPr="0091440E">
        <w:rPr>
          <w:rFonts w:hint="cs"/>
          <w:rtl/>
        </w:rPr>
        <w:t xml:space="preserve"> لا يستطيعون ممارسة </w:t>
      </w:r>
      <w:r w:rsidR="001653E4">
        <w:rPr>
          <w:rFonts w:hint="cs"/>
          <w:rtl/>
        </w:rPr>
        <w:t>دورهم</w:t>
      </w:r>
      <w:r w:rsidR="001653E4" w:rsidRPr="0091440E">
        <w:rPr>
          <w:rFonts w:hint="cs"/>
          <w:rtl/>
        </w:rPr>
        <w:t xml:space="preserve"> بصورة ملائمة؛</w:t>
      </w:r>
    </w:p>
    <w:p w:rsidR="001653E4" w:rsidRPr="0091440E" w:rsidRDefault="0076494D" w:rsidP="000D1602">
      <w:pPr>
        <w:pStyle w:val="SingleTxtGA"/>
        <w:rPr>
          <w:rFonts w:hint="cs"/>
          <w:rtl/>
        </w:rPr>
      </w:pPr>
      <w:r>
        <w:rPr>
          <w:rFonts w:hint="cs"/>
          <w:rtl/>
        </w:rPr>
        <w:tab/>
      </w:r>
      <w:r w:rsidR="001653E4" w:rsidRPr="0091440E">
        <w:rPr>
          <w:rFonts w:hint="cs"/>
          <w:rtl/>
        </w:rPr>
        <w:t>(د)</w:t>
      </w:r>
      <w:r w:rsidR="001653E4" w:rsidRPr="0091440E">
        <w:rPr>
          <w:rFonts w:hint="cs"/>
          <w:rtl/>
        </w:rPr>
        <w:tab/>
        <w:t xml:space="preserve">نظر الدولة الطرف في إمكانية استخدام طرائق تحديد السن كطريقة غير </w:t>
      </w:r>
      <w:r w:rsidR="001653E4">
        <w:rPr>
          <w:rFonts w:hint="cs"/>
          <w:rtl/>
        </w:rPr>
        <w:t xml:space="preserve">كريمة </w:t>
      </w:r>
      <w:r w:rsidR="001653E4" w:rsidRPr="0091440E">
        <w:rPr>
          <w:rFonts w:hint="cs"/>
          <w:rtl/>
        </w:rPr>
        <w:t>و</w:t>
      </w:r>
      <w:r w:rsidR="001653E4">
        <w:rPr>
          <w:rFonts w:hint="cs"/>
          <w:rtl/>
        </w:rPr>
        <w:t>غير</w:t>
      </w:r>
      <w:r w:rsidR="001653E4" w:rsidRPr="0091440E">
        <w:rPr>
          <w:rFonts w:hint="cs"/>
          <w:rtl/>
        </w:rPr>
        <w:t xml:space="preserve"> حساسة من الناحية الثقافية وغير موثوقة بشكل عام؛</w:t>
      </w:r>
    </w:p>
    <w:p w:rsidR="001653E4" w:rsidRPr="0091440E" w:rsidRDefault="0076494D" w:rsidP="000D1602">
      <w:pPr>
        <w:pStyle w:val="SingleTxtGA"/>
        <w:rPr>
          <w:rFonts w:hint="cs"/>
          <w:rtl/>
        </w:rPr>
      </w:pPr>
      <w:r>
        <w:rPr>
          <w:rFonts w:hint="cs"/>
          <w:rtl/>
        </w:rPr>
        <w:tab/>
      </w:r>
      <w:r w:rsidR="001653E4" w:rsidRPr="0091440E">
        <w:rPr>
          <w:rFonts w:hint="cs"/>
          <w:rtl/>
        </w:rPr>
        <w:t>(</w:t>
      </w:r>
      <w:r w:rsidR="001653E4" w:rsidRPr="0091440E">
        <w:rPr>
          <w:rtl/>
        </w:rPr>
        <w:t>ﻫ</w:t>
      </w:r>
      <w:r w:rsidR="001653E4" w:rsidRPr="0091440E">
        <w:rPr>
          <w:rFonts w:hint="cs"/>
          <w:rtl/>
        </w:rPr>
        <w:t>)</w:t>
      </w:r>
      <w:r w:rsidR="001653E4" w:rsidRPr="0091440E">
        <w:rPr>
          <w:rFonts w:hint="cs"/>
          <w:rtl/>
        </w:rPr>
        <w:tab/>
        <w:t xml:space="preserve">حقيقة اختفاء عدد </w:t>
      </w:r>
      <w:r w:rsidR="001653E4">
        <w:rPr>
          <w:rFonts w:hint="cs"/>
          <w:rtl/>
        </w:rPr>
        <w:t>متزايد</w:t>
      </w:r>
      <w:r w:rsidR="001653E4" w:rsidRPr="0091440E">
        <w:rPr>
          <w:rFonts w:hint="cs"/>
          <w:rtl/>
        </w:rPr>
        <w:t xml:space="preserve"> من الأطفال من مراكز الاستقبال؛</w:t>
      </w:r>
    </w:p>
    <w:p w:rsidR="001653E4" w:rsidRPr="0091440E" w:rsidRDefault="0076494D" w:rsidP="000D1602">
      <w:pPr>
        <w:pStyle w:val="SingleTxtGA"/>
        <w:rPr>
          <w:rFonts w:hint="cs"/>
          <w:rtl/>
        </w:rPr>
      </w:pPr>
      <w:r>
        <w:rPr>
          <w:rFonts w:hint="cs"/>
          <w:rtl/>
        </w:rPr>
        <w:tab/>
      </w:r>
      <w:r w:rsidR="001653E4" w:rsidRPr="0091440E">
        <w:rPr>
          <w:rFonts w:hint="cs"/>
          <w:rtl/>
        </w:rPr>
        <w:t>(و)</w:t>
      </w:r>
      <w:r w:rsidR="001653E4">
        <w:rPr>
          <w:rFonts w:hint="cs"/>
          <w:rtl/>
        </w:rPr>
        <w:tab/>
      </w:r>
      <w:r w:rsidR="001653E4" w:rsidRPr="0091440E">
        <w:rPr>
          <w:rFonts w:hint="cs"/>
          <w:rtl/>
        </w:rPr>
        <w:t xml:space="preserve">عدم متابعة الأطفال طالبي اللجوء </w:t>
      </w:r>
      <w:r w:rsidR="001653E4">
        <w:rPr>
          <w:rFonts w:hint="cs"/>
          <w:rtl/>
        </w:rPr>
        <w:t xml:space="preserve">غير </w:t>
      </w:r>
      <w:r w:rsidR="001653E4" w:rsidRPr="0091440E">
        <w:rPr>
          <w:rFonts w:hint="cs"/>
          <w:rtl/>
        </w:rPr>
        <w:t>المصحوبين</w:t>
      </w:r>
      <w:r w:rsidR="001653E4">
        <w:rPr>
          <w:rFonts w:hint="cs"/>
          <w:rtl/>
        </w:rPr>
        <w:t xml:space="preserve"> </w:t>
      </w:r>
      <w:r w:rsidR="001653E4" w:rsidRPr="0091440E">
        <w:rPr>
          <w:rFonts w:hint="cs"/>
          <w:rtl/>
        </w:rPr>
        <w:t xml:space="preserve">بطريقة </w:t>
      </w:r>
      <w:r w:rsidR="001653E4">
        <w:rPr>
          <w:rFonts w:hint="cs"/>
          <w:rtl/>
        </w:rPr>
        <w:t>ملائمة من قبل دوائر رعاية الطفل.</w:t>
      </w:r>
    </w:p>
    <w:p w:rsidR="001653E4" w:rsidRPr="0091440E" w:rsidRDefault="001653E4" w:rsidP="000D1602">
      <w:pPr>
        <w:pStyle w:val="SingleTxtGA"/>
        <w:rPr>
          <w:rFonts w:hint="cs"/>
          <w:rtl/>
        </w:rPr>
      </w:pPr>
      <w:r w:rsidRPr="0091440E">
        <w:rPr>
          <w:rFonts w:hint="cs"/>
          <w:rtl/>
        </w:rPr>
        <w:t>51-</w:t>
      </w:r>
      <w:r w:rsidRPr="0091440E">
        <w:rPr>
          <w:rFonts w:hint="cs"/>
          <w:rtl/>
        </w:rPr>
        <w:tab/>
        <w:t xml:space="preserve">كما تشعر اللجنة بالقلق من أن الدولة الطرف </w:t>
      </w:r>
      <w:r>
        <w:rPr>
          <w:rFonts w:hint="cs"/>
          <w:rtl/>
        </w:rPr>
        <w:t xml:space="preserve">قصرت </w:t>
      </w:r>
      <w:r w:rsidRPr="0091440E">
        <w:rPr>
          <w:rFonts w:hint="cs"/>
          <w:rtl/>
        </w:rPr>
        <w:t xml:space="preserve">مسؤولية </w:t>
      </w:r>
      <w:r>
        <w:rPr>
          <w:rFonts w:hint="cs"/>
          <w:rtl/>
        </w:rPr>
        <w:t xml:space="preserve">دوائر </w:t>
      </w:r>
      <w:r w:rsidRPr="0091440E">
        <w:rPr>
          <w:rFonts w:hint="cs"/>
          <w:rtl/>
        </w:rPr>
        <w:t xml:space="preserve">رعاية الطفل على الأطفال الذين تقل أعمارهم عن 15 </w:t>
      </w:r>
      <w:r>
        <w:rPr>
          <w:rFonts w:hint="cs"/>
          <w:rtl/>
        </w:rPr>
        <w:t>سنة</w:t>
      </w:r>
      <w:r w:rsidRPr="0091440E">
        <w:rPr>
          <w:rFonts w:hint="cs"/>
          <w:rtl/>
        </w:rPr>
        <w:t xml:space="preserve"> مما يترك الأطفال الأكبر سنا </w:t>
      </w:r>
      <w:r>
        <w:rPr>
          <w:rFonts w:hint="cs"/>
          <w:rtl/>
        </w:rPr>
        <w:t xml:space="preserve">بدون </w:t>
      </w:r>
      <w:r w:rsidRPr="0091440E">
        <w:rPr>
          <w:rFonts w:hint="cs"/>
          <w:rtl/>
        </w:rPr>
        <w:t xml:space="preserve">رعاية </w:t>
      </w:r>
      <w:r>
        <w:rPr>
          <w:rFonts w:hint="cs"/>
          <w:rtl/>
        </w:rPr>
        <w:t xml:space="preserve">ذات بال </w:t>
      </w:r>
      <w:r w:rsidRPr="0091440E">
        <w:rPr>
          <w:rFonts w:hint="cs"/>
          <w:rtl/>
        </w:rPr>
        <w:t xml:space="preserve">وأنه بالرغم من بيان الدولة الطرف الذي يفيد بأنه سيتم التشديد على الأطفال </w:t>
      </w:r>
      <w:r>
        <w:rPr>
          <w:rFonts w:hint="cs"/>
          <w:rtl/>
        </w:rPr>
        <w:t>المنتمين</w:t>
      </w:r>
      <w:r w:rsidRPr="0091440E">
        <w:rPr>
          <w:rFonts w:hint="cs"/>
          <w:rtl/>
        </w:rPr>
        <w:t xml:space="preserve"> إلى النرويج في القرارات المتعلقة بتصاريح الإقامة على أسس إنسانية، فإن هناك تقارير تفيد بأنه يمكن ترحيل أطفال قضوا سنوات عديدة في النرويج على الرغم من وجود وثائق </w:t>
      </w:r>
      <w:r>
        <w:rPr>
          <w:rFonts w:hint="cs"/>
          <w:rtl/>
        </w:rPr>
        <w:t>سليمة</w:t>
      </w:r>
      <w:r w:rsidRPr="0091440E">
        <w:rPr>
          <w:rFonts w:hint="cs"/>
          <w:rtl/>
        </w:rPr>
        <w:t xml:space="preserve"> تفيد </w:t>
      </w:r>
      <w:r>
        <w:rPr>
          <w:rFonts w:hint="cs"/>
          <w:rtl/>
        </w:rPr>
        <w:t>بانتمائهم</w:t>
      </w:r>
      <w:r w:rsidRPr="0091440E">
        <w:rPr>
          <w:rFonts w:hint="cs"/>
          <w:rtl/>
        </w:rPr>
        <w:t xml:space="preserve"> إلى النرويج. وتشعر اللجنة كذل</w:t>
      </w:r>
      <w:r>
        <w:rPr>
          <w:rFonts w:hint="cs"/>
          <w:rtl/>
        </w:rPr>
        <w:t>ك بالقلق إزاء خطة الدولة الطرف المتعلقة ب</w:t>
      </w:r>
      <w:r w:rsidRPr="0091440E">
        <w:rPr>
          <w:rFonts w:hint="cs"/>
          <w:rtl/>
        </w:rPr>
        <w:t>إنشاء مراكز رعاية وتعليم للأطفال طالبي اللجوء</w:t>
      </w:r>
      <w:r>
        <w:rPr>
          <w:rFonts w:hint="cs"/>
          <w:rtl/>
        </w:rPr>
        <w:t xml:space="preserve"> غير المصحوبين </w:t>
      </w:r>
      <w:r w:rsidRPr="0091440E">
        <w:rPr>
          <w:rFonts w:hint="cs"/>
          <w:rtl/>
        </w:rPr>
        <w:t>في بلد</w:t>
      </w:r>
      <w:r>
        <w:rPr>
          <w:rFonts w:hint="cs"/>
          <w:rtl/>
        </w:rPr>
        <w:t>ان</w:t>
      </w:r>
      <w:r w:rsidRPr="0091440E">
        <w:rPr>
          <w:rFonts w:hint="cs"/>
          <w:rtl/>
        </w:rPr>
        <w:t>هم الأصلي</w:t>
      </w:r>
      <w:r>
        <w:rPr>
          <w:rFonts w:hint="cs"/>
          <w:rtl/>
        </w:rPr>
        <w:t>ة</w:t>
      </w:r>
      <w:r w:rsidRPr="0091440E">
        <w:rPr>
          <w:rFonts w:hint="cs"/>
          <w:rtl/>
        </w:rPr>
        <w:t xml:space="preserve">، حيث أن معظم هؤلاء الأطفال </w:t>
      </w:r>
      <w:r>
        <w:rPr>
          <w:rFonts w:hint="cs"/>
          <w:rtl/>
        </w:rPr>
        <w:t xml:space="preserve">يأتون </w:t>
      </w:r>
      <w:r w:rsidRPr="0091440E">
        <w:rPr>
          <w:rFonts w:hint="cs"/>
          <w:rtl/>
        </w:rPr>
        <w:t>من بلدان تعاني من الحروب والنزاعات ولا يمكن ضمان حمايتهم فيها.</w:t>
      </w:r>
    </w:p>
    <w:p w:rsidR="001653E4" w:rsidRPr="00543ED3" w:rsidRDefault="001653E4" w:rsidP="008D0E70">
      <w:pPr>
        <w:pStyle w:val="SingleTxtGA"/>
        <w:rPr>
          <w:rFonts w:hint="cs"/>
          <w:b/>
          <w:bCs/>
          <w:rtl/>
        </w:rPr>
      </w:pPr>
      <w:r w:rsidRPr="0091440E">
        <w:rPr>
          <w:rFonts w:hint="cs"/>
          <w:rtl/>
        </w:rPr>
        <w:t>52-</w:t>
      </w:r>
      <w:r w:rsidRPr="0091440E">
        <w:rPr>
          <w:rFonts w:hint="cs"/>
          <w:rtl/>
        </w:rPr>
        <w:tab/>
      </w:r>
      <w:r w:rsidRPr="00543ED3">
        <w:rPr>
          <w:rFonts w:hint="cs"/>
          <w:b/>
          <w:bCs/>
          <w:rtl/>
        </w:rPr>
        <w:t xml:space="preserve">توصي اللجنة </w:t>
      </w:r>
      <w:r>
        <w:rPr>
          <w:rFonts w:hint="cs"/>
          <w:b/>
          <w:bCs/>
          <w:rtl/>
        </w:rPr>
        <w:t xml:space="preserve">بأن تقوم </w:t>
      </w:r>
      <w:r w:rsidRPr="00543ED3">
        <w:rPr>
          <w:rFonts w:hint="cs"/>
          <w:b/>
          <w:bCs/>
          <w:rtl/>
        </w:rPr>
        <w:t>الدولة الطرف بما يلي:</w:t>
      </w:r>
    </w:p>
    <w:p w:rsidR="001653E4" w:rsidRPr="00543ED3" w:rsidRDefault="0076494D" w:rsidP="000D1602">
      <w:pPr>
        <w:pStyle w:val="SingleTxtGA"/>
        <w:rPr>
          <w:rFonts w:hint="cs"/>
          <w:b/>
          <w:bCs/>
          <w:rtl/>
        </w:rPr>
      </w:pPr>
      <w:r>
        <w:rPr>
          <w:rFonts w:hint="cs"/>
          <w:b/>
          <w:bCs/>
          <w:rtl/>
        </w:rPr>
        <w:tab/>
      </w:r>
      <w:r w:rsidR="001653E4" w:rsidRPr="00543ED3">
        <w:rPr>
          <w:rFonts w:hint="cs"/>
          <w:b/>
          <w:bCs/>
          <w:rtl/>
        </w:rPr>
        <w:t>(أ)</w:t>
      </w:r>
      <w:r w:rsidR="001653E4" w:rsidRPr="00543ED3">
        <w:rPr>
          <w:rFonts w:hint="cs"/>
          <w:b/>
          <w:bCs/>
          <w:rtl/>
        </w:rPr>
        <w:tab/>
      </w:r>
      <w:r w:rsidR="001653E4">
        <w:rPr>
          <w:rFonts w:hint="cs"/>
          <w:b/>
          <w:bCs/>
          <w:rtl/>
        </w:rPr>
        <w:t>الاهتمام ب</w:t>
      </w:r>
      <w:r w:rsidR="001653E4" w:rsidRPr="00543ED3">
        <w:rPr>
          <w:rFonts w:hint="cs"/>
          <w:b/>
          <w:bCs/>
          <w:rtl/>
        </w:rPr>
        <w:t>تحديد الأطفال المتأثرين بالنزاعات المسلحة من بين الأطفال طالبي اللجوء وضمان إعادة تأهيلهم وإدماجهم الاجتماعي؛</w:t>
      </w:r>
    </w:p>
    <w:p w:rsidR="001653E4" w:rsidRPr="00543ED3" w:rsidRDefault="0076494D" w:rsidP="000D1602">
      <w:pPr>
        <w:pStyle w:val="SingleTxtGA"/>
        <w:rPr>
          <w:rFonts w:hint="cs"/>
          <w:b/>
          <w:bCs/>
          <w:rtl/>
        </w:rPr>
      </w:pPr>
      <w:r>
        <w:rPr>
          <w:rFonts w:hint="cs"/>
          <w:b/>
          <w:bCs/>
          <w:rtl/>
        </w:rPr>
        <w:tab/>
      </w:r>
      <w:r w:rsidR="001653E4" w:rsidRPr="00543ED3">
        <w:rPr>
          <w:rFonts w:hint="cs"/>
          <w:b/>
          <w:bCs/>
          <w:rtl/>
        </w:rPr>
        <w:t>(ب)</w:t>
      </w:r>
      <w:r w:rsidR="001653E4" w:rsidRPr="00543ED3">
        <w:rPr>
          <w:rFonts w:hint="cs"/>
          <w:b/>
          <w:bCs/>
          <w:rtl/>
        </w:rPr>
        <w:tab/>
        <w:t>التعجيل بتعيين وصي لمساعدة الأطفال طالبي اللجوء في فهم الإجراءات وتوضيح دور الوصي من خلال التشريعات المتعلقة بالوصايا؛</w:t>
      </w:r>
    </w:p>
    <w:p w:rsidR="001653E4" w:rsidRPr="00543ED3" w:rsidRDefault="0076494D" w:rsidP="000D1602">
      <w:pPr>
        <w:pStyle w:val="SingleTxtGA"/>
        <w:rPr>
          <w:rFonts w:hint="cs"/>
          <w:b/>
          <w:bCs/>
          <w:rtl/>
        </w:rPr>
      </w:pPr>
      <w:r>
        <w:rPr>
          <w:rFonts w:hint="cs"/>
          <w:b/>
          <w:bCs/>
          <w:rtl/>
        </w:rPr>
        <w:tab/>
      </w:r>
      <w:r w:rsidR="001653E4" w:rsidRPr="00543ED3">
        <w:rPr>
          <w:rFonts w:hint="cs"/>
          <w:b/>
          <w:bCs/>
          <w:rtl/>
        </w:rPr>
        <w:t>(ج)</w:t>
      </w:r>
      <w:r w:rsidR="001653E4" w:rsidRPr="00543ED3">
        <w:rPr>
          <w:rFonts w:hint="cs"/>
          <w:b/>
          <w:bCs/>
          <w:rtl/>
        </w:rPr>
        <w:tab/>
        <w:t>اتخاذ تدابير لتقليل مدة الانتظار لتحديد مركز طالبي اللجوء؛</w:t>
      </w:r>
    </w:p>
    <w:p w:rsidR="001653E4" w:rsidRPr="00543ED3" w:rsidRDefault="0076494D" w:rsidP="000D1602">
      <w:pPr>
        <w:pStyle w:val="SingleTxtGA"/>
        <w:rPr>
          <w:rFonts w:hint="cs"/>
          <w:b/>
          <w:bCs/>
          <w:rtl/>
        </w:rPr>
      </w:pPr>
      <w:r>
        <w:rPr>
          <w:rFonts w:hint="cs"/>
          <w:b/>
          <w:bCs/>
          <w:rtl/>
        </w:rPr>
        <w:tab/>
      </w:r>
      <w:r w:rsidR="001653E4" w:rsidRPr="00543ED3">
        <w:rPr>
          <w:rFonts w:hint="cs"/>
          <w:b/>
          <w:bCs/>
          <w:rtl/>
        </w:rPr>
        <w:t>(د)</w:t>
      </w:r>
      <w:r w:rsidR="001653E4" w:rsidRPr="00543ED3">
        <w:rPr>
          <w:rFonts w:hint="cs"/>
          <w:b/>
          <w:bCs/>
          <w:rtl/>
        </w:rPr>
        <w:tab/>
        <w:t xml:space="preserve">ضمان الاضطلاع بإجراءات تحديد السن بطريقة علمية وآمنة </w:t>
      </w:r>
      <w:r w:rsidR="001653E4">
        <w:rPr>
          <w:rFonts w:hint="cs"/>
          <w:b/>
          <w:bCs/>
          <w:rtl/>
        </w:rPr>
        <w:t>وتراعي</w:t>
      </w:r>
      <w:r w:rsidR="001653E4" w:rsidRPr="00543ED3">
        <w:rPr>
          <w:rFonts w:hint="cs"/>
          <w:b/>
          <w:bCs/>
          <w:rtl/>
        </w:rPr>
        <w:t xml:space="preserve"> الأطفال والجنس، </w:t>
      </w:r>
      <w:r w:rsidR="001653E4">
        <w:rPr>
          <w:rFonts w:hint="cs"/>
          <w:b/>
          <w:bCs/>
          <w:rtl/>
        </w:rPr>
        <w:t>و</w:t>
      </w:r>
      <w:r w:rsidR="001653E4" w:rsidRPr="00543ED3">
        <w:rPr>
          <w:rFonts w:hint="cs"/>
          <w:b/>
          <w:bCs/>
          <w:rtl/>
        </w:rPr>
        <w:t xml:space="preserve">تجنب </w:t>
      </w:r>
      <w:r w:rsidR="001653E4">
        <w:rPr>
          <w:rFonts w:hint="cs"/>
          <w:b/>
          <w:bCs/>
          <w:rtl/>
        </w:rPr>
        <w:t>أي خطر انتهاك ل</w:t>
      </w:r>
      <w:r w:rsidR="001653E4" w:rsidRPr="00543ED3">
        <w:rPr>
          <w:rFonts w:hint="cs"/>
          <w:b/>
          <w:bCs/>
          <w:rtl/>
        </w:rPr>
        <w:t xml:space="preserve">لسلامة </w:t>
      </w:r>
      <w:r w:rsidR="001653E4">
        <w:rPr>
          <w:rFonts w:hint="cs"/>
          <w:b/>
          <w:bCs/>
          <w:rtl/>
        </w:rPr>
        <w:t>البدنية</w:t>
      </w:r>
      <w:r w:rsidR="001653E4" w:rsidRPr="00543ED3">
        <w:rPr>
          <w:rFonts w:hint="cs"/>
          <w:b/>
          <w:bCs/>
          <w:rtl/>
        </w:rPr>
        <w:t xml:space="preserve"> للطفل؛</w:t>
      </w:r>
    </w:p>
    <w:p w:rsidR="001653E4" w:rsidRPr="00543ED3" w:rsidRDefault="0076494D" w:rsidP="000D1602">
      <w:pPr>
        <w:pStyle w:val="SingleTxtGA"/>
        <w:rPr>
          <w:rFonts w:hint="cs"/>
          <w:b/>
          <w:bCs/>
          <w:rtl/>
        </w:rPr>
      </w:pPr>
      <w:r>
        <w:rPr>
          <w:rFonts w:hint="cs"/>
          <w:b/>
          <w:bCs/>
          <w:rtl/>
        </w:rPr>
        <w:tab/>
      </w:r>
      <w:r w:rsidR="001653E4" w:rsidRPr="00543ED3">
        <w:rPr>
          <w:rFonts w:hint="cs"/>
          <w:b/>
          <w:bCs/>
          <w:rtl/>
        </w:rPr>
        <w:t>(</w:t>
      </w:r>
      <w:r w:rsidR="001653E4" w:rsidRPr="00543ED3">
        <w:rPr>
          <w:b/>
          <w:bCs/>
          <w:rtl/>
        </w:rPr>
        <w:t>ﻫ</w:t>
      </w:r>
      <w:r w:rsidR="001653E4" w:rsidRPr="00543ED3">
        <w:rPr>
          <w:rFonts w:hint="cs"/>
          <w:b/>
          <w:bCs/>
          <w:rtl/>
        </w:rPr>
        <w:t>)</w:t>
      </w:r>
      <w:r w:rsidR="001653E4" w:rsidRPr="00543ED3">
        <w:rPr>
          <w:rFonts w:hint="cs"/>
          <w:b/>
          <w:bCs/>
          <w:rtl/>
        </w:rPr>
        <w:tab/>
        <w:t>توسيع نطاق</w:t>
      </w:r>
      <w:r w:rsidR="001653E4">
        <w:rPr>
          <w:rFonts w:hint="cs"/>
          <w:b/>
          <w:bCs/>
          <w:rtl/>
        </w:rPr>
        <w:t xml:space="preserve"> </w:t>
      </w:r>
      <w:r w:rsidR="001653E4" w:rsidRPr="00543ED3">
        <w:rPr>
          <w:rFonts w:hint="cs"/>
          <w:b/>
          <w:bCs/>
          <w:rtl/>
        </w:rPr>
        <w:t xml:space="preserve">مسؤولية </w:t>
      </w:r>
      <w:r w:rsidR="001653E4">
        <w:rPr>
          <w:rFonts w:hint="cs"/>
          <w:b/>
          <w:bCs/>
          <w:rtl/>
        </w:rPr>
        <w:t xml:space="preserve">دوائر </w:t>
      </w:r>
      <w:r w:rsidR="001653E4" w:rsidRPr="00543ED3">
        <w:rPr>
          <w:rFonts w:hint="cs"/>
          <w:b/>
          <w:bCs/>
          <w:rtl/>
        </w:rPr>
        <w:t xml:space="preserve">رعاية الطفل، حسبما هو مزمع، لتشمل الأطفال الذين </w:t>
      </w:r>
      <w:r w:rsidR="001653E4">
        <w:rPr>
          <w:rFonts w:hint="cs"/>
          <w:b/>
          <w:bCs/>
          <w:rtl/>
        </w:rPr>
        <w:t>ت</w:t>
      </w:r>
      <w:r w:rsidR="001653E4" w:rsidRPr="00543ED3">
        <w:rPr>
          <w:rFonts w:hint="cs"/>
          <w:b/>
          <w:bCs/>
          <w:rtl/>
        </w:rPr>
        <w:t xml:space="preserve">بلغ </w:t>
      </w:r>
      <w:r w:rsidR="001653E4">
        <w:rPr>
          <w:rFonts w:hint="cs"/>
          <w:b/>
          <w:bCs/>
          <w:rtl/>
        </w:rPr>
        <w:t>أ</w:t>
      </w:r>
      <w:r w:rsidR="001653E4" w:rsidRPr="00543ED3">
        <w:rPr>
          <w:rFonts w:hint="cs"/>
          <w:b/>
          <w:bCs/>
          <w:rtl/>
        </w:rPr>
        <w:t>عم</w:t>
      </w:r>
      <w:r w:rsidR="001653E4">
        <w:rPr>
          <w:rFonts w:hint="cs"/>
          <w:b/>
          <w:bCs/>
          <w:rtl/>
        </w:rPr>
        <w:t>ا</w:t>
      </w:r>
      <w:r w:rsidR="001653E4" w:rsidRPr="00543ED3">
        <w:rPr>
          <w:rFonts w:hint="cs"/>
          <w:b/>
          <w:bCs/>
          <w:rtl/>
        </w:rPr>
        <w:t xml:space="preserve">رهم 15 و16 و17 </w:t>
      </w:r>
      <w:r w:rsidR="001653E4">
        <w:rPr>
          <w:rFonts w:hint="cs"/>
          <w:b/>
          <w:bCs/>
          <w:rtl/>
        </w:rPr>
        <w:t>سنة</w:t>
      </w:r>
      <w:r w:rsidR="001653E4" w:rsidRPr="00543ED3">
        <w:rPr>
          <w:rFonts w:hint="cs"/>
          <w:b/>
          <w:bCs/>
          <w:rtl/>
        </w:rPr>
        <w:t>؛</w:t>
      </w:r>
    </w:p>
    <w:p w:rsidR="001653E4" w:rsidRPr="00543ED3" w:rsidRDefault="0076494D" w:rsidP="000D1602">
      <w:pPr>
        <w:pStyle w:val="SingleTxtGA"/>
        <w:rPr>
          <w:rFonts w:hint="cs"/>
          <w:b/>
          <w:bCs/>
          <w:rtl/>
        </w:rPr>
      </w:pPr>
      <w:r>
        <w:rPr>
          <w:rFonts w:hint="cs"/>
          <w:b/>
          <w:bCs/>
          <w:rtl/>
        </w:rPr>
        <w:tab/>
      </w:r>
      <w:r w:rsidR="001653E4" w:rsidRPr="00543ED3">
        <w:rPr>
          <w:rFonts w:hint="cs"/>
          <w:b/>
          <w:bCs/>
          <w:rtl/>
        </w:rPr>
        <w:t>(و)</w:t>
      </w:r>
      <w:r w:rsidR="001653E4" w:rsidRPr="00543ED3">
        <w:rPr>
          <w:rFonts w:hint="cs"/>
          <w:b/>
          <w:bCs/>
          <w:rtl/>
        </w:rPr>
        <w:tab/>
        <w:t>متابعة هؤلاء الأطفال بعناية أثناء إقامتهم بالنرويج؛</w:t>
      </w:r>
    </w:p>
    <w:p w:rsidR="001653E4" w:rsidRPr="00543ED3" w:rsidRDefault="0076494D" w:rsidP="000D1602">
      <w:pPr>
        <w:pStyle w:val="SingleTxtGA"/>
        <w:rPr>
          <w:rFonts w:hint="cs"/>
          <w:b/>
          <w:bCs/>
          <w:rtl/>
        </w:rPr>
      </w:pPr>
      <w:r>
        <w:rPr>
          <w:rFonts w:hint="cs"/>
          <w:b/>
          <w:bCs/>
          <w:rtl/>
        </w:rPr>
        <w:tab/>
      </w:r>
      <w:r w:rsidR="001653E4" w:rsidRPr="00543ED3">
        <w:rPr>
          <w:rFonts w:hint="cs"/>
          <w:b/>
          <w:bCs/>
          <w:rtl/>
        </w:rPr>
        <w:t>(ز)</w:t>
      </w:r>
      <w:r w:rsidR="001653E4" w:rsidRPr="00543ED3">
        <w:rPr>
          <w:rFonts w:hint="cs"/>
          <w:b/>
          <w:bCs/>
          <w:rtl/>
        </w:rPr>
        <w:tab/>
        <w:t xml:space="preserve">التأكد من عدم اختفاء الأطفال ووقوعهم في براثن </w:t>
      </w:r>
      <w:r w:rsidR="001653E4">
        <w:rPr>
          <w:rFonts w:hint="cs"/>
          <w:b/>
          <w:bCs/>
          <w:rtl/>
        </w:rPr>
        <w:t xml:space="preserve">المتجرين </w:t>
      </w:r>
      <w:r w:rsidR="001653E4" w:rsidRPr="00543ED3">
        <w:rPr>
          <w:rFonts w:hint="cs"/>
          <w:b/>
          <w:bCs/>
          <w:rtl/>
        </w:rPr>
        <w:t>بالبشر و</w:t>
      </w:r>
      <w:r w:rsidR="001653E4">
        <w:rPr>
          <w:rFonts w:hint="cs"/>
          <w:b/>
          <w:bCs/>
          <w:rtl/>
        </w:rPr>
        <w:t xml:space="preserve">الأشخاص </w:t>
      </w:r>
      <w:r w:rsidR="001653E4" w:rsidRPr="00543ED3">
        <w:rPr>
          <w:rFonts w:hint="cs"/>
          <w:b/>
          <w:bCs/>
          <w:rtl/>
        </w:rPr>
        <w:t>الذين يستغلونهم؛</w:t>
      </w:r>
    </w:p>
    <w:p w:rsidR="001653E4" w:rsidRPr="00543ED3" w:rsidRDefault="0076494D" w:rsidP="000D1602">
      <w:pPr>
        <w:pStyle w:val="SingleTxtGA"/>
        <w:rPr>
          <w:rFonts w:hint="cs"/>
          <w:b/>
          <w:bCs/>
          <w:rtl/>
        </w:rPr>
      </w:pPr>
      <w:r>
        <w:rPr>
          <w:rFonts w:hint="cs"/>
          <w:b/>
          <w:bCs/>
          <w:rtl/>
        </w:rPr>
        <w:tab/>
      </w:r>
      <w:r w:rsidR="001653E4" w:rsidRPr="00543ED3">
        <w:rPr>
          <w:rFonts w:hint="cs"/>
          <w:b/>
          <w:bCs/>
          <w:rtl/>
        </w:rPr>
        <w:t>(ح)</w:t>
      </w:r>
      <w:r w:rsidR="001653E4" w:rsidRPr="00543ED3">
        <w:rPr>
          <w:rFonts w:hint="cs"/>
          <w:b/>
          <w:bCs/>
          <w:rtl/>
        </w:rPr>
        <w:tab/>
        <w:t>التحقيق في حالات الاختفاء وإيجاد وسائل لإتاحة الوصول إلى الأطفال الذين اختفوا؛</w:t>
      </w:r>
    </w:p>
    <w:p w:rsidR="001653E4" w:rsidRPr="00543ED3" w:rsidRDefault="0076494D" w:rsidP="000D1602">
      <w:pPr>
        <w:pStyle w:val="SingleTxtGA"/>
        <w:rPr>
          <w:rFonts w:hint="cs"/>
          <w:b/>
          <w:bCs/>
          <w:rtl/>
        </w:rPr>
      </w:pPr>
      <w:r>
        <w:rPr>
          <w:rFonts w:hint="cs"/>
          <w:b/>
          <w:bCs/>
          <w:rtl/>
        </w:rPr>
        <w:tab/>
      </w:r>
      <w:r w:rsidR="001653E4" w:rsidRPr="00543ED3">
        <w:rPr>
          <w:rFonts w:hint="cs"/>
          <w:b/>
          <w:bCs/>
          <w:rtl/>
        </w:rPr>
        <w:t>(ط)</w:t>
      </w:r>
      <w:r w:rsidR="001653E4" w:rsidRPr="00543ED3">
        <w:rPr>
          <w:rFonts w:hint="cs"/>
          <w:b/>
          <w:bCs/>
          <w:rtl/>
        </w:rPr>
        <w:tab/>
        <w:t xml:space="preserve">تجنب إرسال الأطفال مرة أخرى إلى الأماكن غير الآمنة التي هربوا منها </w:t>
      </w:r>
      <w:r w:rsidR="001653E4">
        <w:rPr>
          <w:rFonts w:hint="cs"/>
          <w:b/>
          <w:bCs/>
          <w:rtl/>
        </w:rPr>
        <w:t>والاستفادة من</w:t>
      </w:r>
      <w:r w:rsidR="001653E4" w:rsidRPr="00543ED3">
        <w:rPr>
          <w:rFonts w:hint="cs"/>
          <w:b/>
          <w:bCs/>
          <w:rtl/>
        </w:rPr>
        <w:t xml:space="preserve"> إقامتهم في النرويج لتزويدهم بالكفاءات والمهارات التي سيحتاجون إليها عند عودتهم في ظروف أكثر سلما؛</w:t>
      </w:r>
    </w:p>
    <w:p w:rsidR="001653E4" w:rsidRPr="00543ED3" w:rsidRDefault="0076494D" w:rsidP="000D1602">
      <w:pPr>
        <w:pStyle w:val="SingleTxtGA"/>
        <w:rPr>
          <w:rFonts w:hint="cs"/>
          <w:b/>
          <w:bCs/>
          <w:rtl/>
        </w:rPr>
      </w:pPr>
      <w:r>
        <w:rPr>
          <w:rFonts w:hint="cs"/>
          <w:b/>
          <w:bCs/>
          <w:rtl/>
        </w:rPr>
        <w:tab/>
      </w:r>
      <w:r w:rsidR="001653E4" w:rsidRPr="00543ED3">
        <w:rPr>
          <w:rFonts w:hint="cs"/>
          <w:b/>
          <w:bCs/>
          <w:rtl/>
        </w:rPr>
        <w:t>(ي)</w:t>
      </w:r>
      <w:r w:rsidR="001653E4" w:rsidRPr="00543ED3">
        <w:rPr>
          <w:rFonts w:hint="cs"/>
          <w:b/>
          <w:bCs/>
          <w:rtl/>
        </w:rPr>
        <w:tab/>
        <w:t xml:space="preserve">ضمان إيلاء الأولوية إلى مصالح الطفل </w:t>
      </w:r>
      <w:r w:rsidR="001653E4">
        <w:rPr>
          <w:rFonts w:hint="cs"/>
          <w:b/>
          <w:bCs/>
          <w:rtl/>
        </w:rPr>
        <w:t>الفضلى</w:t>
      </w:r>
      <w:r w:rsidR="001653E4" w:rsidRPr="00543ED3">
        <w:rPr>
          <w:rFonts w:hint="cs"/>
          <w:b/>
          <w:bCs/>
          <w:rtl/>
        </w:rPr>
        <w:t xml:space="preserve"> </w:t>
      </w:r>
      <w:r w:rsidR="001653E4">
        <w:rPr>
          <w:rFonts w:hint="cs"/>
          <w:b/>
          <w:bCs/>
          <w:rtl/>
        </w:rPr>
        <w:t xml:space="preserve">وانتمائه </w:t>
      </w:r>
      <w:r w:rsidR="001653E4" w:rsidRPr="00543ED3">
        <w:rPr>
          <w:rFonts w:hint="cs"/>
          <w:b/>
          <w:bCs/>
          <w:rtl/>
        </w:rPr>
        <w:t xml:space="preserve">إلى </w:t>
      </w:r>
      <w:r w:rsidR="001653E4">
        <w:rPr>
          <w:rFonts w:hint="cs"/>
          <w:b/>
          <w:bCs/>
          <w:rtl/>
        </w:rPr>
        <w:t>ا</w:t>
      </w:r>
      <w:r w:rsidR="001653E4" w:rsidRPr="00543ED3">
        <w:rPr>
          <w:rFonts w:hint="cs"/>
          <w:b/>
          <w:bCs/>
          <w:rtl/>
        </w:rPr>
        <w:t xml:space="preserve">لنرويج عند اتخاذ أي قرار حول مستقبل الطفل </w:t>
      </w:r>
      <w:r w:rsidR="001653E4">
        <w:rPr>
          <w:rFonts w:hint="cs"/>
          <w:b/>
          <w:bCs/>
          <w:rtl/>
        </w:rPr>
        <w:t>المعني</w:t>
      </w:r>
      <w:r w:rsidR="001653E4" w:rsidRPr="00543ED3">
        <w:rPr>
          <w:rFonts w:hint="cs"/>
          <w:b/>
          <w:bCs/>
          <w:rtl/>
        </w:rPr>
        <w:t>؛</w:t>
      </w:r>
    </w:p>
    <w:p w:rsidR="001653E4" w:rsidRPr="00543ED3" w:rsidRDefault="0076494D" w:rsidP="000D1602">
      <w:pPr>
        <w:pStyle w:val="SingleTxtGA"/>
        <w:rPr>
          <w:rFonts w:hint="cs"/>
          <w:b/>
          <w:bCs/>
          <w:rtl/>
        </w:rPr>
      </w:pPr>
      <w:r>
        <w:rPr>
          <w:rFonts w:hint="cs"/>
          <w:b/>
          <w:bCs/>
          <w:rtl/>
        </w:rPr>
        <w:tab/>
      </w:r>
      <w:r w:rsidR="001653E4" w:rsidRPr="00543ED3">
        <w:rPr>
          <w:rFonts w:hint="cs"/>
          <w:b/>
          <w:bCs/>
          <w:rtl/>
        </w:rPr>
        <w:t>(ك)</w:t>
      </w:r>
      <w:r w:rsidR="001653E4" w:rsidRPr="00543ED3">
        <w:rPr>
          <w:rFonts w:hint="cs"/>
          <w:b/>
          <w:bCs/>
          <w:rtl/>
        </w:rPr>
        <w:tab/>
        <w:t xml:space="preserve">مراعاة تعليق اللجنة العام رقم 6 (2005) المتعلق بمعاملة الأطفال </w:t>
      </w:r>
      <w:r w:rsidR="001653E4">
        <w:rPr>
          <w:rFonts w:hint="cs"/>
          <w:b/>
          <w:bCs/>
          <w:rtl/>
        </w:rPr>
        <w:t xml:space="preserve">غير </w:t>
      </w:r>
      <w:r w:rsidR="001653E4" w:rsidRPr="00543ED3">
        <w:rPr>
          <w:rFonts w:hint="cs"/>
          <w:b/>
          <w:bCs/>
          <w:rtl/>
        </w:rPr>
        <w:t>المصحوبين والمنفصلين عن ذويهم خارج بلدهم الأصلي.</w:t>
      </w:r>
    </w:p>
    <w:p w:rsidR="001653E4" w:rsidRPr="0091440E" w:rsidRDefault="0076494D" w:rsidP="0076494D">
      <w:pPr>
        <w:pStyle w:val="H23GA"/>
        <w:rPr>
          <w:rFonts w:hint="cs"/>
          <w:rtl/>
        </w:rPr>
      </w:pPr>
      <w:r>
        <w:rPr>
          <w:rFonts w:hint="cs"/>
          <w:rtl/>
        </w:rPr>
        <w:tab/>
      </w:r>
      <w:r>
        <w:rPr>
          <w:rFonts w:hint="cs"/>
          <w:rtl/>
        </w:rPr>
        <w:tab/>
      </w:r>
      <w:r w:rsidR="001653E4" w:rsidRPr="00543ED3">
        <w:rPr>
          <w:rFonts w:hint="cs"/>
          <w:rtl/>
        </w:rPr>
        <w:t>بيع الأطفال والاتجار بهم واختطافهم</w:t>
      </w:r>
    </w:p>
    <w:p w:rsidR="001653E4" w:rsidRPr="0091440E" w:rsidRDefault="001653E4" w:rsidP="000D1602">
      <w:pPr>
        <w:pStyle w:val="SingleTxtGA"/>
        <w:rPr>
          <w:rFonts w:hint="cs"/>
          <w:rtl/>
        </w:rPr>
      </w:pPr>
      <w:r w:rsidRPr="0091440E">
        <w:rPr>
          <w:rFonts w:hint="cs"/>
          <w:rtl/>
        </w:rPr>
        <w:t>53-</w:t>
      </w:r>
      <w:r w:rsidRPr="0091440E">
        <w:rPr>
          <w:rFonts w:hint="cs"/>
          <w:rtl/>
        </w:rPr>
        <w:tab/>
        <w:t>تلاحظ اللجنة مع الاهتمام أن حكم القانون الجنائي المتعلق بالاتجار (القسم 244) عدل في حزيران/يونيه 2006 للتشديد على أن الاستغلال و</w:t>
      </w:r>
      <w:r>
        <w:rPr>
          <w:rFonts w:hint="cs"/>
          <w:rtl/>
        </w:rPr>
        <w:t>إجبار</w:t>
      </w:r>
      <w:r w:rsidRPr="0091440E">
        <w:rPr>
          <w:rFonts w:hint="cs"/>
          <w:rtl/>
        </w:rPr>
        <w:t xml:space="preserve"> شخص </w:t>
      </w:r>
      <w:r>
        <w:rPr>
          <w:rFonts w:hint="cs"/>
          <w:rtl/>
        </w:rPr>
        <w:t>ع</w:t>
      </w:r>
      <w:r w:rsidRPr="0091440E">
        <w:rPr>
          <w:rFonts w:hint="cs"/>
          <w:rtl/>
        </w:rPr>
        <w:t xml:space="preserve">لى التسول منصوص عليهما أيضا. وتلاحظ اللجنة مع التقدير وجود وحدة تنسيق لمساعدة وحماية ضحايا الاتجار، وهو مشروع </w:t>
      </w:r>
      <w:r>
        <w:rPr>
          <w:rFonts w:hint="cs"/>
          <w:rtl/>
        </w:rPr>
        <w:t xml:space="preserve">يشمل أرجاء </w:t>
      </w:r>
      <w:r w:rsidRPr="0091440E">
        <w:rPr>
          <w:rFonts w:hint="cs"/>
          <w:rtl/>
        </w:rPr>
        <w:t>البلد لتنسيق عملية مساعدة وحماية ضحايا الاتجار بالبشر. كما تشعر اللجنة ب</w:t>
      </w:r>
      <w:r>
        <w:rPr>
          <w:rFonts w:hint="cs"/>
          <w:rtl/>
        </w:rPr>
        <w:t>ال</w:t>
      </w:r>
      <w:r w:rsidRPr="0091440E">
        <w:rPr>
          <w:rFonts w:hint="cs"/>
          <w:rtl/>
        </w:rPr>
        <w:t xml:space="preserve">قلق من أن المعلومات المتعلقة </w:t>
      </w:r>
      <w:r>
        <w:rPr>
          <w:rFonts w:hint="cs"/>
          <w:rtl/>
        </w:rPr>
        <w:t>ب</w:t>
      </w:r>
      <w:r w:rsidRPr="0091440E">
        <w:rPr>
          <w:rFonts w:hint="cs"/>
          <w:rtl/>
        </w:rPr>
        <w:t xml:space="preserve">الضحايا من الأطفال </w:t>
      </w:r>
      <w:r>
        <w:rPr>
          <w:rFonts w:hint="cs"/>
          <w:rtl/>
        </w:rPr>
        <w:t>متفرقة</w:t>
      </w:r>
      <w:r w:rsidRPr="0091440E">
        <w:rPr>
          <w:rFonts w:hint="cs"/>
          <w:rtl/>
        </w:rPr>
        <w:t xml:space="preserve"> وأن البائعين و</w:t>
      </w:r>
      <w:r>
        <w:rPr>
          <w:rFonts w:hint="cs"/>
          <w:rtl/>
        </w:rPr>
        <w:t>المتجرين</w:t>
      </w:r>
      <w:r w:rsidRPr="0091440E">
        <w:rPr>
          <w:rFonts w:hint="cs"/>
          <w:rtl/>
        </w:rPr>
        <w:t xml:space="preserve"> والأشخاص الذين يستغلون الأطفال لا يقدمو</w:t>
      </w:r>
      <w:r>
        <w:rPr>
          <w:rFonts w:hint="cs"/>
          <w:rtl/>
        </w:rPr>
        <w:t>ن</w:t>
      </w:r>
      <w:r w:rsidRPr="0091440E">
        <w:rPr>
          <w:rFonts w:hint="cs"/>
          <w:rtl/>
        </w:rPr>
        <w:t xml:space="preserve"> إلى العدالة على نحو فعال.</w:t>
      </w:r>
    </w:p>
    <w:p w:rsidR="001653E4" w:rsidRPr="00543ED3" w:rsidRDefault="001653E4" w:rsidP="008D0E70">
      <w:pPr>
        <w:pStyle w:val="SingleTxtGA"/>
        <w:rPr>
          <w:rFonts w:hint="cs"/>
          <w:b/>
          <w:bCs/>
          <w:rtl/>
        </w:rPr>
      </w:pPr>
      <w:r w:rsidRPr="0091440E">
        <w:rPr>
          <w:rFonts w:hint="cs"/>
          <w:rtl/>
        </w:rPr>
        <w:t>54-</w:t>
      </w:r>
      <w:r w:rsidRPr="0091440E">
        <w:rPr>
          <w:rFonts w:hint="cs"/>
          <w:rtl/>
        </w:rPr>
        <w:tab/>
      </w:r>
      <w:r w:rsidRPr="00543ED3">
        <w:rPr>
          <w:rFonts w:hint="cs"/>
          <w:b/>
          <w:bCs/>
          <w:rtl/>
        </w:rPr>
        <w:t xml:space="preserve">توصي اللجنة </w:t>
      </w:r>
      <w:r>
        <w:rPr>
          <w:rFonts w:hint="cs"/>
          <w:b/>
          <w:bCs/>
          <w:rtl/>
        </w:rPr>
        <w:t xml:space="preserve">بأن تقوم </w:t>
      </w:r>
      <w:r w:rsidRPr="00543ED3">
        <w:rPr>
          <w:rFonts w:hint="cs"/>
          <w:b/>
          <w:bCs/>
          <w:rtl/>
        </w:rPr>
        <w:t>الدولة الطرف بما يلي:</w:t>
      </w:r>
    </w:p>
    <w:p w:rsidR="001653E4" w:rsidRPr="00543ED3" w:rsidRDefault="007F3C2D" w:rsidP="000D1602">
      <w:pPr>
        <w:pStyle w:val="SingleTxtGA"/>
        <w:rPr>
          <w:rFonts w:hint="cs"/>
          <w:b/>
          <w:bCs/>
          <w:rtl/>
        </w:rPr>
      </w:pPr>
      <w:r>
        <w:rPr>
          <w:rFonts w:hint="cs"/>
          <w:b/>
          <w:bCs/>
          <w:rtl/>
        </w:rPr>
        <w:tab/>
      </w:r>
      <w:r w:rsidR="001653E4" w:rsidRPr="00543ED3">
        <w:rPr>
          <w:rFonts w:hint="cs"/>
          <w:b/>
          <w:bCs/>
          <w:rtl/>
        </w:rPr>
        <w:t>(أ)</w:t>
      </w:r>
      <w:r w:rsidR="001653E4" w:rsidRPr="00543ED3">
        <w:rPr>
          <w:rFonts w:hint="cs"/>
          <w:b/>
          <w:bCs/>
          <w:rtl/>
        </w:rPr>
        <w:tab/>
        <w:t xml:space="preserve">تقييم نتائج خطة العمل التي انتهت في عام 2009 </w:t>
      </w:r>
      <w:r w:rsidR="001653E4">
        <w:rPr>
          <w:rFonts w:hint="cs"/>
          <w:b/>
          <w:bCs/>
          <w:rtl/>
        </w:rPr>
        <w:t>واستعمال</w:t>
      </w:r>
      <w:r w:rsidR="001653E4" w:rsidRPr="00543ED3">
        <w:rPr>
          <w:rFonts w:hint="cs"/>
          <w:b/>
          <w:bCs/>
          <w:rtl/>
        </w:rPr>
        <w:t xml:space="preserve"> الاستعراض لصياغة خطة عمل جديدة؛</w:t>
      </w:r>
    </w:p>
    <w:p w:rsidR="001653E4" w:rsidRPr="00543ED3" w:rsidRDefault="00344720" w:rsidP="000D1602">
      <w:pPr>
        <w:pStyle w:val="SingleTxtGA"/>
        <w:rPr>
          <w:rFonts w:hint="cs"/>
          <w:b/>
          <w:bCs/>
          <w:rtl/>
        </w:rPr>
      </w:pPr>
      <w:r>
        <w:rPr>
          <w:rFonts w:hint="cs"/>
          <w:b/>
          <w:bCs/>
          <w:rtl/>
        </w:rPr>
        <w:tab/>
      </w:r>
      <w:r w:rsidR="001653E4" w:rsidRPr="00543ED3">
        <w:rPr>
          <w:rFonts w:hint="cs"/>
          <w:b/>
          <w:bCs/>
          <w:rtl/>
        </w:rPr>
        <w:t>(ب)</w:t>
      </w:r>
      <w:r w:rsidR="001653E4" w:rsidRPr="00543ED3">
        <w:rPr>
          <w:rFonts w:hint="cs"/>
          <w:b/>
          <w:bCs/>
          <w:rtl/>
        </w:rPr>
        <w:tab/>
        <w:t xml:space="preserve">التركيز على الأطفال ضحايا البيع والاتجار وتخصيص الموارد البشرية والمالية اللازمة </w:t>
      </w:r>
      <w:r w:rsidR="001653E4">
        <w:rPr>
          <w:rFonts w:hint="cs"/>
          <w:b/>
          <w:bCs/>
          <w:rtl/>
        </w:rPr>
        <w:t>ل</w:t>
      </w:r>
      <w:r w:rsidR="001653E4" w:rsidRPr="00543ED3">
        <w:rPr>
          <w:rFonts w:hint="cs"/>
          <w:b/>
          <w:bCs/>
          <w:rtl/>
        </w:rPr>
        <w:t>لوحدات المكلفة بمكافحة هذه الجريمة؛</w:t>
      </w:r>
    </w:p>
    <w:p w:rsidR="001653E4" w:rsidRPr="00543ED3" w:rsidRDefault="007F3C2D" w:rsidP="000D1602">
      <w:pPr>
        <w:pStyle w:val="SingleTxtGA"/>
        <w:rPr>
          <w:rFonts w:hint="cs"/>
          <w:b/>
          <w:bCs/>
          <w:rtl/>
        </w:rPr>
      </w:pPr>
      <w:r>
        <w:rPr>
          <w:rFonts w:hint="cs"/>
          <w:b/>
          <w:bCs/>
          <w:rtl/>
        </w:rPr>
        <w:tab/>
      </w:r>
      <w:r w:rsidR="001653E4" w:rsidRPr="00543ED3">
        <w:rPr>
          <w:rFonts w:hint="cs"/>
          <w:b/>
          <w:bCs/>
          <w:rtl/>
        </w:rPr>
        <w:t>(ج)</w:t>
      </w:r>
      <w:r w:rsidR="001653E4" w:rsidRPr="00543ED3">
        <w:rPr>
          <w:rFonts w:hint="cs"/>
          <w:b/>
          <w:bCs/>
          <w:rtl/>
        </w:rPr>
        <w:tab/>
        <w:t xml:space="preserve">وضع وتنفيذ تدابير لتحديد ضحايا الاتجار بصورة منهجية في البلد </w:t>
      </w:r>
      <w:r w:rsidR="001653E4">
        <w:rPr>
          <w:rFonts w:hint="cs"/>
          <w:b/>
          <w:bCs/>
          <w:rtl/>
        </w:rPr>
        <w:t>وإنفاذ</w:t>
      </w:r>
      <w:r w:rsidR="001653E4" w:rsidRPr="00543ED3">
        <w:rPr>
          <w:rFonts w:hint="cs"/>
          <w:b/>
          <w:bCs/>
          <w:rtl/>
        </w:rPr>
        <w:t xml:space="preserve"> القوانين التي تجرم بيع الأشخاص والاتجار بهم واختطافهم والتأكد من حصول الضحايا على معاملة جيدة.</w:t>
      </w:r>
    </w:p>
    <w:p w:rsidR="001653E4" w:rsidRPr="0091440E" w:rsidRDefault="007F3C2D" w:rsidP="007F3C2D">
      <w:pPr>
        <w:pStyle w:val="H23GA"/>
        <w:rPr>
          <w:rFonts w:hint="cs"/>
          <w:rtl/>
        </w:rPr>
      </w:pPr>
      <w:r>
        <w:rPr>
          <w:rFonts w:hint="cs"/>
          <w:rtl/>
        </w:rPr>
        <w:tab/>
      </w:r>
      <w:r>
        <w:rPr>
          <w:rFonts w:hint="cs"/>
          <w:rtl/>
        </w:rPr>
        <w:tab/>
      </w:r>
      <w:r w:rsidR="001653E4" w:rsidRPr="00543ED3">
        <w:rPr>
          <w:rFonts w:hint="cs"/>
          <w:rtl/>
        </w:rPr>
        <w:t>الاستغلال والإيذاء الجنسي</w:t>
      </w:r>
      <w:r w:rsidR="001653E4">
        <w:rPr>
          <w:rFonts w:hint="cs"/>
          <w:rtl/>
        </w:rPr>
        <w:t>ان</w:t>
      </w:r>
    </w:p>
    <w:p w:rsidR="001653E4" w:rsidRPr="0091440E" w:rsidRDefault="001653E4" w:rsidP="000D1602">
      <w:pPr>
        <w:pStyle w:val="SingleTxtGA"/>
        <w:rPr>
          <w:rFonts w:hint="cs"/>
          <w:rtl/>
        </w:rPr>
      </w:pPr>
      <w:r w:rsidRPr="0091440E">
        <w:rPr>
          <w:rFonts w:hint="cs"/>
          <w:rtl/>
        </w:rPr>
        <w:t>55-</w:t>
      </w:r>
      <w:r w:rsidRPr="0091440E">
        <w:rPr>
          <w:rFonts w:hint="cs"/>
          <w:rtl/>
        </w:rPr>
        <w:tab/>
        <w:t>ترحب اللجنة بالأحكام والتعديلات الجديدة</w:t>
      </w:r>
      <w:r>
        <w:rPr>
          <w:rFonts w:hint="cs"/>
          <w:rtl/>
        </w:rPr>
        <w:t xml:space="preserve"> التي أدخلت</w:t>
      </w:r>
      <w:r w:rsidRPr="0091440E">
        <w:rPr>
          <w:rFonts w:hint="cs"/>
          <w:rtl/>
        </w:rPr>
        <w:t xml:space="preserve"> على القانون الجنائي في مجال الاستغلال والإيذاء الجنس</w:t>
      </w:r>
      <w:r>
        <w:rPr>
          <w:rFonts w:hint="cs"/>
          <w:rtl/>
        </w:rPr>
        <w:t>ي</w:t>
      </w:r>
      <w:r w:rsidRPr="0091440E">
        <w:rPr>
          <w:rFonts w:hint="cs"/>
          <w:rtl/>
        </w:rPr>
        <w:t>ي</w:t>
      </w:r>
      <w:r>
        <w:rPr>
          <w:rFonts w:hint="cs"/>
          <w:rtl/>
        </w:rPr>
        <w:t>ن</w:t>
      </w:r>
      <w:r w:rsidRPr="0091440E">
        <w:rPr>
          <w:rFonts w:hint="cs"/>
          <w:rtl/>
        </w:rPr>
        <w:t>، بما في ذلك حكم يتعلق باستغلال الأطفال في المواد الإباحية وم</w:t>
      </w:r>
      <w:r>
        <w:rPr>
          <w:rFonts w:hint="cs"/>
          <w:rtl/>
        </w:rPr>
        <w:t xml:space="preserve">لاقاة </w:t>
      </w:r>
      <w:r w:rsidRPr="0091440E">
        <w:rPr>
          <w:rFonts w:hint="cs"/>
          <w:rtl/>
        </w:rPr>
        <w:t>طفل بنية ارتكاب جريمة جنسية.</w:t>
      </w:r>
      <w:r>
        <w:rPr>
          <w:rFonts w:hint="cs"/>
          <w:rtl/>
        </w:rPr>
        <w:t xml:space="preserve"> كما ترحب اللجنة بالخطة الا</w:t>
      </w:r>
      <w:r w:rsidRPr="0091440E">
        <w:rPr>
          <w:rFonts w:hint="cs"/>
          <w:rtl/>
        </w:rPr>
        <w:t xml:space="preserve">ستراتيجية لمناهضة الاستغلال الجنسي والجسدي </w:t>
      </w:r>
      <w:r>
        <w:rPr>
          <w:rFonts w:hint="cs"/>
          <w:rtl/>
        </w:rPr>
        <w:t>ل</w:t>
      </w:r>
      <w:r w:rsidRPr="0091440E">
        <w:rPr>
          <w:rFonts w:hint="cs"/>
          <w:rtl/>
        </w:rPr>
        <w:t xml:space="preserve">لأطفال (2005-2009). وتلاحظ اللجنة مع الاهتمام تنفيذ مشروع رسم </w:t>
      </w:r>
      <w:r>
        <w:rPr>
          <w:rFonts w:hint="cs"/>
          <w:rtl/>
        </w:rPr>
        <w:t xml:space="preserve">خريطة </w:t>
      </w:r>
      <w:r w:rsidRPr="0091440E">
        <w:rPr>
          <w:rFonts w:hint="cs"/>
          <w:rtl/>
        </w:rPr>
        <w:t>لتحديد مدى الاستغلال والإيذاء الجنسي</w:t>
      </w:r>
      <w:r>
        <w:rPr>
          <w:rFonts w:hint="cs"/>
          <w:rtl/>
        </w:rPr>
        <w:t>ين</w:t>
      </w:r>
      <w:r w:rsidRPr="0091440E">
        <w:rPr>
          <w:rFonts w:hint="cs"/>
          <w:rtl/>
        </w:rPr>
        <w:t xml:space="preserve">. كما تلاحظ اللجنة مع التقدير وجود "بيوت للأطفال" توفر الدعم للأطفال الذين تعرضوا </w:t>
      </w:r>
      <w:r>
        <w:rPr>
          <w:rFonts w:hint="cs"/>
          <w:rtl/>
        </w:rPr>
        <w:t>للإيذاء، بما في ذلك الإيذاء</w:t>
      </w:r>
      <w:r w:rsidRPr="0091440E">
        <w:rPr>
          <w:rFonts w:hint="cs"/>
          <w:rtl/>
        </w:rPr>
        <w:t xml:space="preserve"> الجنسي. غير أن اللجنة تأسف من أن الكفاءة في التعامل مع حالات الاستغلال والإيذاء الجنسي</w:t>
      </w:r>
      <w:r>
        <w:rPr>
          <w:rFonts w:hint="cs"/>
          <w:rtl/>
        </w:rPr>
        <w:t>ين</w:t>
      </w:r>
      <w:r w:rsidRPr="0091440E">
        <w:rPr>
          <w:rFonts w:hint="cs"/>
          <w:rtl/>
        </w:rPr>
        <w:t xml:space="preserve"> محدود</w:t>
      </w:r>
      <w:r>
        <w:rPr>
          <w:rFonts w:hint="cs"/>
          <w:rtl/>
        </w:rPr>
        <w:t>ة</w:t>
      </w:r>
      <w:r w:rsidRPr="0091440E">
        <w:rPr>
          <w:rFonts w:hint="cs"/>
          <w:rtl/>
        </w:rPr>
        <w:t xml:space="preserve">. كما تشعر اللجنة </w:t>
      </w:r>
      <w:r>
        <w:rPr>
          <w:rFonts w:hint="cs"/>
          <w:rtl/>
        </w:rPr>
        <w:t xml:space="preserve">بالقلق </w:t>
      </w:r>
      <w:r w:rsidRPr="0091440E">
        <w:rPr>
          <w:rFonts w:hint="cs"/>
          <w:rtl/>
        </w:rPr>
        <w:t xml:space="preserve">من طول المدة بين الإبلاغ عن حالات </w:t>
      </w:r>
      <w:r>
        <w:rPr>
          <w:rFonts w:hint="cs"/>
          <w:rtl/>
        </w:rPr>
        <w:t>الإيذاء</w:t>
      </w:r>
      <w:r w:rsidRPr="0091440E">
        <w:rPr>
          <w:rFonts w:hint="cs"/>
          <w:rtl/>
        </w:rPr>
        <w:t xml:space="preserve"> الجنسي والنظر فيها، على الرغم من الموعد النهائي المنصوص عليه والبالغ 14 يوما لنظر أحد القضاة في القضية.</w:t>
      </w:r>
    </w:p>
    <w:p w:rsidR="001653E4" w:rsidRPr="00543ED3" w:rsidRDefault="001653E4" w:rsidP="008D0E70">
      <w:pPr>
        <w:pStyle w:val="SingleTxtGA"/>
        <w:rPr>
          <w:rFonts w:hint="cs"/>
          <w:b/>
          <w:bCs/>
          <w:rtl/>
        </w:rPr>
      </w:pPr>
      <w:r w:rsidRPr="0091440E">
        <w:rPr>
          <w:rFonts w:hint="cs"/>
          <w:rtl/>
        </w:rPr>
        <w:t>56-</w:t>
      </w:r>
      <w:r w:rsidRPr="0091440E">
        <w:rPr>
          <w:rFonts w:hint="cs"/>
          <w:rtl/>
        </w:rPr>
        <w:tab/>
      </w:r>
      <w:r w:rsidRPr="00543ED3">
        <w:rPr>
          <w:rFonts w:hint="cs"/>
          <w:b/>
          <w:bCs/>
          <w:rtl/>
        </w:rPr>
        <w:t>توصي اللجنة ب</w:t>
      </w:r>
      <w:r>
        <w:rPr>
          <w:rFonts w:hint="cs"/>
          <w:b/>
          <w:bCs/>
          <w:rtl/>
        </w:rPr>
        <w:t xml:space="preserve">أن تقوم </w:t>
      </w:r>
      <w:r w:rsidRPr="00543ED3">
        <w:rPr>
          <w:rFonts w:hint="cs"/>
          <w:b/>
          <w:bCs/>
          <w:rtl/>
        </w:rPr>
        <w:t>الدولة الطرف بما يلي:</w:t>
      </w:r>
    </w:p>
    <w:p w:rsidR="001653E4" w:rsidRPr="00543ED3" w:rsidRDefault="0082415D" w:rsidP="000D1602">
      <w:pPr>
        <w:pStyle w:val="SingleTxtGA"/>
        <w:rPr>
          <w:rFonts w:hint="cs"/>
          <w:b/>
          <w:bCs/>
          <w:rtl/>
        </w:rPr>
      </w:pPr>
      <w:r>
        <w:rPr>
          <w:rFonts w:hint="cs"/>
          <w:b/>
          <w:bCs/>
          <w:rtl/>
        </w:rPr>
        <w:tab/>
      </w:r>
      <w:r w:rsidR="001653E4" w:rsidRPr="00543ED3">
        <w:rPr>
          <w:rFonts w:hint="cs"/>
          <w:b/>
          <w:bCs/>
          <w:rtl/>
        </w:rPr>
        <w:t>(أ)</w:t>
      </w:r>
      <w:r w:rsidR="001653E4" w:rsidRPr="00543ED3">
        <w:rPr>
          <w:rFonts w:hint="cs"/>
          <w:b/>
          <w:bCs/>
          <w:rtl/>
        </w:rPr>
        <w:tab/>
        <w:t>مواصلة تنفيذ السياسات والبرامج الملائمة لمنع وقوع ضحايا من الأطفال وتعافيهم وإعادة إدماجهم في المجتمع، وفقا لإعلان وجدول الأعمال للعمل والالتزام العالمي المعتمد في المؤتمر العالمي لمناهضة الاستغلال الجنسي للأطفال لعام 1996 و2001 و2008 فضلا عن نتائج المؤتمرات الدولية الأخرى بشأن هذه القضية؛</w:t>
      </w:r>
    </w:p>
    <w:p w:rsidR="001653E4" w:rsidRPr="00543ED3" w:rsidRDefault="0082415D" w:rsidP="000D1602">
      <w:pPr>
        <w:pStyle w:val="SingleTxtGA"/>
        <w:rPr>
          <w:rFonts w:hint="cs"/>
          <w:b/>
          <w:bCs/>
          <w:rtl/>
        </w:rPr>
      </w:pPr>
      <w:r>
        <w:rPr>
          <w:rFonts w:hint="cs"/>
          <w:b/>
          <w:bCs/>
          <w:rtl/>
        </w:rPr>
        <w:tab/>
      </w:r>
      <w:r w:rsidR="001653E4" w:rsidRPr="00543ED3">
        <w:rPr>
          <w:rFonts w:hint="cs"/>
          <w:b/>
          <w:bCs/>
          <w:rtl/>
        </w:rPr>
        <w:t>(ب)</w:t>
      </w:r>
      <w:r w:rsidR="001653E4" w:rsidRPr="00543ED3">
        <w:rPr>
          <w:rFonts w:hint="cs"/>
          <w:b/>
          <w:bCs/>
          <w:rtl/>
        </w:rPr>
        <w:tab/>
        <w:t>إنشاء المزيد من بيوت الأطفال في جميع المدن الصغيرة وتزويدها بالموارد البشرية والمالية الملائمة؛</w:t>
      </w:r>
    </w:p>
    <w:p w:rsidR="001653E4" w:rsidRPr="00543ED3" w:rsidRDefault="0082415D" w:rsidP="000D1602">
      <w:pPr>
        <w:pStyle w:val="SingleTxtGA"/>
        <w:rPr>
          <w:rFonts w:hint="cs"/>
          <w:b/>
          <w:bCs/>
          <w:rtl/>
        </w:rPr>
      </w:pPr>
      <w:r>
        <w:rPr>
          <w:rFonts w:hint="cs"/>
          <w:b/>
          <w:bCs/>
          <w:rtl/>
        </w:rPr>
        <w:tab/>
      </w:r>
      <w:r w:rsidR="001653E4" w:rsidRPr="00543ED3">
        <w:rPr>
          <w:rFonts w:hint="cs"/>
          <w:b/>
          <w:bCs/>
          <w:rtl/>
        </w:rPr>
        <w:t>(ج)</w:t>
      </w:r>
      <w:r w:rsidR="001653E4" w:rsidRPr="00543ED3">
        <w:rPr>
          <w:rFonts w:hint="cs"/>
          <w:b/>
          <w:bCs/>
          <w:rtl/>
        </w:rPr>
        <w:tab/>
        <w:t xml:space="preserve">ضمان حصول الأطفال المستغلين والمتعرضين </w:t>
      </w:r>
      <w:r w:rsidR="001653E4">
        <w:rPr>
          <w:rFonts w:hint="cs"/>
          <w:b/>
          <w:bCs/>
          <w:rtl/>
        </w:rPr>
        <w:t>للاستغلال وا</w:t>
      </w:r>
      <w:r w:rsidR="001653E4" w:rsidRPr="00543ED3">
        <w:rPr>
          <w:rFonts w:hint="cs"/>
          <w:b/>
          <w:bCs/>
          <w:rtl/>
        </w:rPr>
        <w:t>لإيذاء على مساعدة بأسرع ما يمكن؛</w:t>
      </w:r>
    </w:p>
    <w:p w:rsidR="001653E4" w:rsidRPr="00543ED3" w:rsidRDefault="0082415D" w:rsidP="000D1602">
      <w:pPr>
        <w:pStyle w:val="SingleTxtGA"/>
        <w:rPr>
          <w:rFonts w:hint="cs"/>
          <w:b/>
          <w:bCs/>
          <w:rtl/>
        </w:rPr>
      </w:pPr>
      <w:r>
        <w:rPr>
          <w:rFonts w:hint="cs"/>
          <w:b/>
          <w:bCs/>
          <w:rtl/>
        </w:rPr>
        <w:tab/>
      </w:r>
      <w:r w:rsidR="001653E4" w:rsidRPr="00543ED3">
        <w:rPr>
          <w:rFonts w:hint="cs"/>
          <w:b/>
          <w:bCs/>
          <w:rtl/>
        </w:rPr>
        <w:t>(د)</w:t>
      </w:r>
      <w:r w:rsidR="001653E4" w:rsidRPr="00543ED3">
        <w:rPr>
          <w:rFonts w:hint="cs"/>
          <w:b/>
          <w:bCs/>
          <w:rtl/>
        </w:rPr>
        <w:tab/>
        <w:t>ضمان إدماج المعارف المتعلقة بالاستغلال والإيذاء الجنسي</w:t>
      </w:r>
      <w:r w:rsidR="001653E4">
        <w:rPr>
          <w:rFonts w:hint="cs"/>
          <w:b/>
          <w:bCs/>
          <w:rtl/>
        </w:rPr>
        <w:t>ين</w:t>
      </w:r>
      <w:r w:rsidR="001653E4" w:rsidRPr="00543ED3">
        <w:rPr>
          <w:rFonts w:hint="cs"/>
          <w:b/>
          <w:bCs/>
          <w:rtl/>
        </w:rPr>
        <w:t xml:space="preserve"> في برامج تدريب </w:t>
      </w:r>
      <w:r w:rsidR="001653E4">
        <w:rPr>
          <w:rFonts w:hint="cs"/>
          <w:b/>
          <w:bCs/>
          <w:rtl/>
        </w:rPr>
        <w:t>المهنيين</w:t>
      </w:r>
      <w:r w:rsidR="001653E4" w:rsidRPr="00543ED3">
        <w:rPr>
          <w:rFonts w:hint="cs"/>
          <w:b/>
          <w:bCs/>
          <w:rtl/>
        </w:rPr>
        <w:t xml:space="preserve"> </w:t>
      </w:r>
      <w:r w:rsidR="001653E4">
        <w:rPr>
          <w:rFonts w:hint="cs"/>
          <w:b/>
          <w:bCs/>
          <w:rtl/>
        </w:rPr>
        <w:t>المعنيين</w:t>
      </w:r>
      <w:r w:rsidR="001653E4" w:rsidRPr="00543ED3">
        <w:rPr>
          <w:rFonts w:hint="cs"/>
          <w:b/>
          <w:bCs/>
          <w:rtl/>
        </w:rPr>
        <w:t xml:space="preserve"> </w:t>
      </w:r>
      <w:r w:rsidR="001653E4">
        <w:rPr>
          <w:rFonts w:hint="cs"/>
          <w:b/>
          <w:bCs/>
          <w:rtl/>
        </w:rPr>
        <w:t>ب</w:t>
      </w:r>
      <w:r w:rsidR="001653E4" w:rsidRPr="00543ED3">
        <w:rPr>
          <w:rFonts w:hint="cs"/>
          <w:b/>
          <w:bCs/>
          <w:rtl/>
        </w:rPr>
        <w:t>الأطفال و</w:t>
      </w:r>
      <w:r w:rsidR="001653E4">
        <w:rPr>
          <w:rFonts w:hint="cs"/>
          <w:b/>
          <w:bCs/>
          <w:rtl/>
        </w:rPr>
        <w:t>المسؤولين عن توفير</w:t>
      </w:r>
      <w:r w:rsidR="001653E4" w:rsidRPr="00543ED3">
        <w:rPr>
          <w:rFonts w:hint="cs"/>
          <w:b/>
          <w:bCs/>
          <w:rtl/>
        </w:rPr>
        <w:t xml:space="preserve"> الحماية إليهم؛</w:t>
      </w:r>
    </w:p>
    <w:p w:rsidR="001653E4" w:rsidRPr="00543ED3" w:rsidRDefault="0082415D" w:rsidP="000D1602">
      <w:pPr>
        <w:pStyle w:val="SingleTxtGA"/>
        <w:rPr>
          <w:rFonts w:hint="cs"/>
          <w:b/>
          <w:bCs/>
          <w:rtl/>
        </w:rPr>
      </w:pPr>
      <w:r>
        <w:rPr>
          <w:rFonts w:hint="cs"/>
          <w:b/>
          <w:bCs/>
          <w:rtl/>
        </w:rPr>
        <w:tab/>
      </w:r>
      <w:r w:rsidR="001653E4" w:rsidRPr="00543ED3">
        <w:rPr>
          <w:rFonts w:hint="cs"/>
          <w:b/>
          <w:bCs/>
          <w:rtl/>
        </w:rPr>
        <w:t>(</w:t>
      </w:r>
      <w:r w:rsidR="001653E4" w:rsidRPr="00543ED3">
        <w:rPr>
          <w:b/>
          <w:bCs/>
          <w:rtl/>
        </w:rPr>
        <w:t>ﻫ</w:t>
      </w:r>
      <w:r w:rsidR="001653E4" w:rsidRPr="00543ED3">
        <w:rPr>
          <w:rFonts w:hint="cs"/>
          <w:b/>
          <w:bCs/>
          <w:rtl/>
        </w:rPr>
        <w:t>)</w:t>
      </w:r>
      <w:r w:rsidR="001653E4" w:rsidRPr="00543ED3">
        <w:rPr>
          <w:rFonts w:hint="cs"/>
          <w:b/>
          <w:bCs/>
          <w:rtl/>
        </w:rPr>
        <w:tab/>
        <w:t xml:space="preserve">التعجيل بالنظر في قضايا </w:t>
      </w:r>
      <w:r w:rsidR="001653E4">
        <w:rPr>
          <w:rFonts w:hint="cs"/>
          <w:b/>
          <w:bCs/>
          <w:rtl/>
        </w:rPr>
        <w:t>الإيذاء</w:t>
      </w:r>
      <w:r w:rsidR="001653E4" w:rsidRPr="00543ED3">
        <w:rPr>
          <w:rFonts w:hint="cs"/>
          <w:b/>
          <w:bCs/>
          <w:rtl/>
        </w:rPr>
        <w:t xml:space="preserve"> الجنسي بما يتماشى مع الموعد النهائي المنصوص عليه والبالغ 14 يوما.</w:t>
      </w:r>
    </w:p>
    <w:p w:rsidR="001653E4" w:rsidRPr="00543ED3" w:rsidRDefault="001653E4" w:rsidP="000D1602">
      <w:pPr>
        <w:pStyle w:val="SingleTxtGA"/>
        <w:rPr>
          <w:rFonts w:hint="cs"/>
          <w:b/>
          <w:bCs/>
          <w:rtl/>
        </w:rPr>
      </w:pPr>
      <w:r w:rsidRPr="00543ED3">
        <w:rPr>
          <w:rFonts w:hint="cs"/>
          <w:b/>
          <w:bCs/>
          <w:rtl/>
        </w:rPr>
        <w:t>قضاء الأحداث</w:t>
      </w:r>
    </w:p>
    <w:p w:rsidR="001653E4" w:rsidRPr="0091440E" w:rsidRDefault="001653E4" w:rsidP="000D1602">
      <w:pPr>
        <w:pStyle w:val="SingleTxtGA"/>
        <w:rPr>
          <w:rFonts w:hint="cs"/>
          <w:rtl/>
        </w:rPr>
      </w:pPr>
      <w:r w:rsidRPr="0091440E">
        <w:rPr>
          <w:rFonts w:hint="cs"/>
          <w:rtl/>
        </w:rPr>
        <w:t>57-</w:t>
      </w:r>
      <w:r w:rsidRPr="0091440E">
        <w:rPr>
          <w:rFonts w:hint="cs"/>
          <w:rtl/>
        </w:rPr>
        <w:tab/>
        <w:t xml:space="preserve">في حين تلاحظ اللجنة، حسبما أشير خلال الحوار، أن عدد الأطفال دون سن 18 سنة المحتجزين بالسجون في النرويج منخفض وأن الأطفال والشباب المحتجزين يخضعون لمتابعة خاصة من قبل موظفي السجون لمنع الآثار الضارة </w:t>
      </w:r>
      <w:r>
        <w:rPr>
          <w:rFonts w:hint="cs"/>
          <w:rtl/>
        </w:rPr>
        <w:t>المترتبة على الحبس</w:t>
      </w:r>
      <w:r w:rsidRPr="0091440E">
        <w:rPr>
          <w:rFonts w:hint="cs"/>
          <w:rtl/>
        </w:rPr>
        <w:t xml:space="preserve">، </w:t>
      </w:r>
      <w:r>
        <w:rPr>
          <w:rFonts w:hint="cs"/>
          <w:rtl/>
        </w:rPr>
        <w:t>فإنها</w:t>
      </w:r>
      <w:r w:rsidRPr="0091440E">
        <w:rPr>
          <w:rFonts w:hint="cs"/>
          <w:rtl/>
        </w:rPr>
        <w:t xml:space="preserve"> تشعر بالقلق من </w:t>
      </w:r>
      <w:r>
        <w:rPr>
          <w:rFonts w:hint="cs"/>
          <w:rtl/>
        </w:rPr>
        <w:t xml:space="preserve">أن هناك </w:t>
      </w:r>
      <w:r w:rsidRPr="0091440E">
        <w:rPr>
          <w:rFonts w:hint="cs"/>
          <w:rtl/>
        </w:rPr>
        <w:t xml:space="preserve">زيادة </w:t>
      </w:r>
      <w:r>
        <w:rPr>
          <w:rFonts w:hint="cs"/>
          <w:rtl/>
        </w:rPr>
        <w:t xml:space="preserve">في </w:t>
      </w:r>
      <w:r w:rsidRPr="0091440E">
        <w:rPr>
          <w:rFonts w:hint="cs"/>
          <w:rtl/>
        </w:rPr>
        <w:t xml:space="preserve">عدد الأطفال المسجونين وأن هؤلاء الأطفال غير محتجزين </w:t>
      </w:r>
      <w:r>
        <w:rPr>
          <w:rFonts w:hint="cs"/>
          <w:rtl/>
        </w:rPr>
        <w:t>بصورة منفصلة</w:t>
      </w:r>
      <w:r w:rsidRPr="0091440E">
        <w:rPr>
          <w:rFonts w:hint="cs"/>
          <w:rtl/>
        </w:rPr>
        <w:t xml:space="preserve"> عن السجناء البالغين. كما تلاحظ اللجنة مع القلق أن الأوضاع المادية في السجون قد لا تكون ملائمة للأطفال وأن تدريب </w:t>
      </w:r>
      <w:r>
        <w:rPr>
          <w:rFonts w:hint="cs"/>
          <w:rtl/>
        </w:rPr>
        <w:t xml:space="preserve">موظفي </w:t>
      </w:r>
      <w:r w:rsidRPr="0091440E">
        <w:rPr>
          <w:rFonts w:hint="cs"/>
          <w:rtl/>
        </w:rPr>
        <w:t xml:space="preserve">السجون على معاملة الأحداث غير إلزامي. كما تشعر اللجنة بالقلق إزاء الافتقار إلى معلومات بشأن المعاملة القضائية والإجرائية للأطفال دون 15 </w:t>
      </w:r>
      <w:r>
        <w:rPr>
          <w:rFonts w:hint="cs"/>
          <w:rtl/>
        </w:rPr>
        <w:t>سنة</w:t>
      </w:r>
      <w:r w:rsidRPr="0091440E">
        <w:rPr>
          <w:rFonts w:hint="cs"/>
          <w:rtl/>
        </w:rPr>
        <w:t xml:space="preserve"> الذين ارتكبوا جرائم.</w:t>
      </w:r>
    </w:p>
    <w:p w:rsidR="001653E4" w:rsidRPr="00543ED3" w:rsidRDefault="001653E4" w:rsidP="008D0E70">
      <w:pPr>
        <w:pStyle w:val="SingleTxtGA"/>
        <w:rPr>
          <w:rFonts w:hint="cs"/>
          <w:b/>
          <w:bCs/>
          <w:rtl/>
        </w:rPr>
      </w:pPr>
      <w:r w:rsidRPr="0091440E">
        <w:rPr>
          <w:rFonts w:hint="cs"/>
          <w:rtl/>
        </w:rPr>
        <w:t>58-</w:t>
      </w:r>
      <w:r w:rsidRPr="0091440E">
        <w:rPr>
          <w:rFonts w:hint="cs"/>
          <w:rtl/>
        </w:rPr>
        <w:tab/>
      </w:r>
      <w:r w:rsidRPr="00543ED3">
        <w:rPr>
          <w:rFonts w:hint="cs"/>
          <w:b/>
          <w:bCs/>
          <w:rtl/>
        </w:rPr>
        <w:t>تحث اللجنة الدولة الطرف على ضمان التنفيذ التام لمعايير قضاء الأحداث، وخاصة الفقرة (ب) من المادة 37 والمادتان 39 و40 من الاتفاقية، إلى جانب قواعد الأمم المتحدة النموذجية الدنيا لإدارة شؤون قضاء الأحداث (قواعد بيجين)، ومبادئ الأمم المتحدة التوجيهية لمنع جنوح الأحداث (مبادئ الرياض التوجيهية)</w:t>
      </w:r>
      <w:r>
        <w:rPr>
          <w:rFonts w:hint="cs"/>
          <w:b/>
          <w:bCs/>
          <w:rtl/>
        </w:rPr>
        <w:t>،</w:t>
      </w:r>
      <w:r w:rsidRPr="00543ED3">
        <w:rPr>
          <w:rFonts w:hint="cs"/>
          <w:b/>
          <w:bCs/>
          <w:rtl/>
        </w:rPr>
        <w:t xml:space="preserve"> وقواعد الأمم المتحدة لحماية الأحداث المحرومين من حريتهم (قواعد هافانا). وتوصي اللجنة بأن تقوم </w:t>
      </w:r>
      <w:r>
        <w:rPr>
          <w:rFonts w:hint="cs"/>
          <w:b/>
          <w:bCs/>
          <w:rtl/>
        </w:rPr>
        <w:t>الدولة الطرف بما يلي، مراعية</w:t>
      </w:r>
      <w:r w:rsidRPr="00543ED3">
        <w:rPr>
          <w:rFonts w:hint="cs"/>
          <w:b/>
          <w:bCs/>
          <w:rtl/>
        </w:rPr>
        <w:t xml:space="preserve"> في ذلك تعليق </w:t>
      </w:r>
      <w:r>
        <w:rPr>
          <w:rFonts w:hint="cs"/>
          <w:b/>
          <w:bCs/>
          <w:rtl/>
        </w:rPr>
        <w:t xml:space="preserve">اللجنة </w:t>
      </w:r>
      <w:r w:rsidRPr="00543ED3">
        <w:rPr>
          <w:rFonts w:hint="cs"/>
          <w:b/>
          <w:bCs/>
          <w:rtl/>
        </w:rPr>
        <w:t>العام رقم 10</w:t>
      </w:r>
      <w:r>
        <w:rPr>
          <w:rFonts w:hint="cs"/>
          <w:b/>
          <w:bCs/>
          <w:rtl/>
        </w:rPr>
        <w:t xml:space="preserve"> </w:t>
      </w:r>
      <w:r w:rsidRPr="00543ED3">
        <w:rPr>
          <w:rFonts w:hint="cs"/>
          <w:b/>
          <w:bCs/>
          <w:rtl/>
        </w:rPr>
        <w:t>(2007) الصادر عن اللجنة بشأن إدارة قضاء الأحداث:</w:t>
      </w:r>
    </w:p>
    <w:p w:rsidR="001653E4" w:rsidRPr="00543ED3" w:rsidRDefault="0082415D" w:rsidP="000D1602">
      <w:pPr>
        <w:pStyle w:val="SingleTxtGA"/>
        <w:rPr>
          <w:rFonts w:hint="cs"/>
          <w:b/>
          <w:bCs/>
          <w:rtl/>
        </w:rPr>
      </w:pPr>
      <w:r>
        <w:rPr>
          <w:rFonts w:hint="cs"/>
          <w:b/>
          <w:bCs/>
          <w:rtl/>
        </w:rPr>
        <w:tab/>
      </w:r>
      <w:r w:rsidR="001653E4" w:rsidRPr="00543ED3">
        <w:rPr>
          <w:rFonts w:hint="cs"/>
          <w:b/>
          <w:bCs/>
          <w:rtl/>
        </w:rPr>
        <w:t>(أ)</w:t>
      </w:r>
      <w:r w:rsidR="001653E4" w:rsidRPr="00543ED3">
        <w:rPr>
          <w:rFonts w:hint="cs"/>
          <w:b/>
          <w:bCs/>
          <w:rtl/>
        </w:rPr>
        <w:tab/>
        <w:t xml:space="preserve">ضمان عدم احتجاز الأطفال إلا كملاذ أخير ولأقصر فترة ممكنة وخفض عدد الأطفال في السجون عن طريق إتباع تدابير </w:t>
      </w:r>
      <w:r w:rsidR="001653E4">
        <w:rPr>
          <w:rFonts w:hint="cs"/>
          <w:b/>
          <w:bCs/>
          <w:rtl/>
        </w:rPr>
        <w:t xml:space="preserve">تغيير مجرى حياة الأحداث </w:t>
      </w:r>
      <w:r w:rsidR="001653E4" w:rsidRPr="00543ED3">
        <w:rPr>
          <w:rFonts w:hint="cs"/>
          <w:b/>
          <w:bCs/>
          <w:rtl/>
        </w:rPr>
        <w:t>المجرمين</w:t>
      </w:r>
      <w:r w:rsidR="001653E4" w:rsidRPr="00CA4968">
        <w:rPr>
          <w:rFonts w:hint="cs"/>
          <w:b/>
          <w:bCs/>
          <w:rtl/>
        </w:rPr>
        <w:t xml:space="preserve"> </w:t>
      </w:r>
      <w:r w:rsidR="001653E4">
        <w:rPr>
          <w:rFonts w:hint="cs"/>
          <w:b/>
          <w:bCs/>
          <w:rtl/>
        </w:rPr>
        <w:t>على نحو فعال</w:t>
      </w:r>
      <w:r w:rsidR="001653E4" w:rsidRPr="00543ED3">
        <w:rPr>
          <w:rFonts w:hint="cs"/>
          <w:b/>
          <w:bCs/>
          <w:rtl/>
        </w:rPr>
        <w:t>، حيثما يكون ملائما؛</w:t>
      </w:r>
    </w:p>
    <w:p w:rsidR="001653E4" w:rsidRPr="00543ED3" w:rsidRDefault="0082415D" w:rsidP="000D1602">
      <w:pPr>
        <w:pStyle w:val="SingleTxtGA"/>
        <w:rPr>
          <w:rFonts w:hint="cs"/>
          <w:b/>
          <w:bCs/>
          <w:rtl/>
        </w:rPr>
      </w:pPr>
      <w:r>
        <w:rPr>
          <w:rFonts w:hint="cs"/>
          <w:b/>
          <w:bCs/>
          <w:rtl/>
        </w:rPr>
        <w:tab/>
      </w:r>
      <w:r w:rsidR="001653E4" w:rsidRPr="00543ED3">
        <w:rPr>
          <w:rFonts w:hint="cs"/>
          <w:b/>
          <w:bCs/>
          <w:rtl/>
        </w:rPr>
        <w:t>(ب)</w:t>
      </w:r>
      <w:r w:rsidR="001653E4" w:rsidRPr="00543ED3">
        <w:rPr>
          <w:rFonts w:hint="cs"/>
          <w:b/>
          <w:bCs/>
          <w:rtl/>
        </w:rPr>
        <w:tab/>
        <w:t>ضمان أن يكون الاحتجاز في حالة تنفيذه بالامتثال للقانون وباحترام حقوق الطفل المنصوص عليها بموجب الاتفاقية؛</w:t>
      </w:r>
    </w:p>
    <w:p w:rsidR="001653E4" w:rsidRPr="00543ED3" w:rsidRDefault="0082415D" w:rsidP="000D1602">
      <w:pPr>
        <w:pStyle w:val="SingleTxtGA"/>
        <w:rPr>
          <w:rFonts w:hint="cs"/>
          <w:b/>
          <w:bCs/>
          <w:rtl/>
        </w:rPr>
      </w:pPr>
      <w:r>
        <w:rPr>
          <w:rFonts w:hint="cs"/>
          <w:b/>
          <w:bCs/>
          <w:rtl/>
        </w:rPr>
        <w:tab/>
      </w:r>
      <w:r w:rsidR="001653E4" w:rsidRPr="00543ED3">
        <w:rPr>
          <w:rFonts w:hint="cs"/>
          <w:b/>
          <w:bCs/>
          <w:rtl/>
        </w:rPr>
        <w:t>(ج)</w:t>
      </w:r>
      <w:r w:rsidR="001653E4" w:rsidRPr="00543ED3">
        <w:rPr>
          <w:rFonts w:hint="cs"/>
          <w:b/>
          <w:bCs/>
          <w:rtl/>
        </w:rPr>
        <w:tab/>
        <w:t xml:space="preserve">التأكد من احتجاز الأطفال بعيدا عن البالغين في الحجز </w:t>
      </w:r>
      <w:r w:rsidR="001653E4">
        <w:rPr>
          <w:rFonts w:hint="cs"/>
          <w:b/>
          <w:bCs/>
          <w:rtl/>
        </w:rPr>
        <w:t>رهن ا</w:t>
      </w:r>
      <w:r w:rsidR="001653E4" w:rsidRPr="00543ED3">
        <w:rPr>
          <w:rFonts w:hint="cs"/>
          <w:b/>
          <w:bCs/>
          <w:rtl/>
        </w:rPr>
        <w:t>لمحاكمة وبعد صدور الحكم؛</w:t>
      </w:r>
    </w:p>
    <w:p w:rsidR="001653E4" w:rsidRPr="00543ED3" w:rsidRDefault="0082415D" w:rsidP="000D1602">
      <w:pPr>
        <w:pStyle w:val="SingleTxtGA"/>
        <w:rPr>
          <w:rFonts w:hint="cs"/>
          <w:b/>
          <w:bCs/>
          <w:rtl/>
        </w:rPr>
      </w:pPr>
      <w:r>
        <w:rPr>
          <w:rFonts w:hint="cs"/>
          <w:b/>
          <w:bCs/>
          <w:rtl/>
        </w:rPr>
        <w:tab/>
      </w:r>
      <w:r w:rsidR="001653E4" w:rsidRPr="00543ED3">
        <w:rPr>
          <w:rFonts w:hint="cs"/>
          <w:b/>
          <w:bCs/>
          <w:rtl/>
        </w:rPr>
        <w:t>(د)</w:t>
      </w:r>
      <w:r w:rsidR="001653E4" w:rsidRPr="00543ED3">
        <w:rPr>
          <w:rFonts w:hint="cs"/>
          <w:b/>
          <w:bCs/>
          <w:rtl/>
        </w:rPr>
        <w:tab/>
        <w:t xml:space="preserve">اتخاذ الخطوات اللازمة لضمان حصول الأشخاص </w:t>
      </w:r>
      <w:r w:rsidR="001653E4">
        <w:rPr>
          <w:rFonts w:hint="cs"/>
          <w:b/>
          <w:bCs/>
          <w:rtl/>
        </w:rPr>
        <w:t>المعنيين ب</w:t>
      </w:r>
      <w:r w:rsidR="001653E4" w:rsidRPr="00543ED3">
        <w:rPr>
          <w:rFonts w:hint="cs"/>
          <w:b/>
          <w:bCs/>
          <w:rtl/>
        </w:rPr>
        <w:t xml:space="preserve">الأطفال في النظام القضائي وقضاة الأحداث وموظفي السجون وموظفي الاحتجاز </w:t>
      </w:r>
      <w:r w:rsidR="001653E4">
        <w:rPr>
          <w:rFonts w:hint="cs"/>
          <w:b/>
          <w:bCs/>
          <w:rtl/>
        </w:rPr>
        <w:t>وغيرهم</w:t>
      </w:r>
      <w:r w:rsidR="001653E4" w:rsidRPr="00543ED3">
        <w:rPr>
          <w:rFonts w:hint="cs"/>
          <w:b/>
          <w:bCs/>
          <w:rtl/>
        </w:rPr>
        <w:t xml:space="preserve"> على تدريب ملائم؛</w:t>
      </w:r>
    </w:p>
    <w:p w:rsidR="001653E4" w:rsidRPr="00543ED3" w:rsidRDefault="0082415D" w:rsidP="000D1602">
      <w:pPr>
        <w:pStyle w:val="SingleTxtGA"/>
        <w:rPr>
          <w:rFonts w:hint="cs"/>
          <w:b/>
          <w:bCs/>
          <w:rtl/>
        </w:rPr>
      </w:pPr>
      <w:r>
        <w:rPr>
          <w:rFonts w:hint="cs"/>
          <w:b/>
          <w:bCs/>
          <w:rtl/>
        </w:rPr>
        <w:tab/>
      </w:r>
      <w:r w:rsidR="001653E4" w:rsidRPr="00543ED3">
        <w:rPr>
          <w:rFonts w:hint="cs"/>
          <w:b/>
          <w:bCs/>
          <w:rtl/>
        </w:rPr>
        <w:t>(</w:t>
      </w:r>
      <w:r w:rsidR="001653E4" w:rsidRPr="00543ED3">
        <w:rPr>
          <w:b/>
          <w:bCs/>
          <w:rtl/>
        </w:rPr>
        <w:t>ﻫ</w:t>
      </w:r>
      <w:r w:rsidR="001653E4" w:rsidRPr="00543ED3">
        <w:rPr>
          <w:rFonts w:hint="cs"/>
          <w:b/>
          <w:bCs/>
          <w:rtl/>
        </w:rPr>
        <w:t>)</w:t>
      </w:r>
      <w:r w:rsidR="001653E4" w:rsidRPr="00543ED3">
        <w:rPr>
          <w:rFonts w:hint="cs"/>
          <w:b/>
          <w:bCs/>
          <w:rtl/>
        </w:rPr>
        <w:tab/>
        <w:t xml:space="preserve">استخدام وقت السجن على نحو فعال لإعادة التأهيل والتعليم، بما في ذلك </w:t>
      </w:r>
      <w:r w:rsidR="001653E4">
        <w:rPr>
          <w:rFonts w:hint="cs"/>
          <w:b/>
          <w:bCs/>
          <w:rtl/>
        </w:rPr>
        <w:t>التدريب</w:t>
      </w:r>
      <w:r w:rsidR="001653E4" w:rsidRPr="00543ED3">
        <w:rPr>
          <w:rFonts w:hint="cs"/>
          <w:b/>
          <w:bCs/>
          <w:rtl/>
        </w:rPr>
        <w:t xml:space="preserve"> المهني؛</w:t>
      </w:r>
    </w:p>
    <w:p w:rsidR="001653E4" w:rsidRPr="00543ED3" w:rsidRDefault="0082415D" w:rsidP="000D1602">
      <w:pPr>
        <w:pStyle w:val="SingleTxtGA"/>
        <w:rPr>
          <w:rFonts w:hint="cs"/>
          <w:b/>
          <w:bCs/>
          <w:rtl/>
        </w:rPr>
      </w:pPr>
      <w:r>
        <w:rPr>
          <w:rFonts w:hint="cs"/>
          <w:b/>
          <w:bCs/>
          <w:rtl/>
        </w:rPr>
        <w:tab/>
      </w:r>
      <w:r w:rsidR="001653E4" w:rsidRPr="00543ED3">
        <w:rPr>
          <w:rFonts w:hint="cs"/>
          <w:b/>
          <w:bCs/>
          <w:rtl/>
        </w:rPr>
        <w:t>(و)</w:t>
      </w:r>
      <w:r w:rsidR="001653E4" w:rsidRPr="00543ED3">
        <w:rPr>
          <w:rFonts w:hint="cs"/>
          <w:b/>
          <w:bCs/>
          <w:rtl/>
        </w:rPr>
        <w:tab/>
        <w:t xml:space="preserve">ضمان معاملة الأطفال دون 15 </w:t>
      </w:r>
      <w:r w:rsidR="001653E4">
        <w:rPr>
          <w:rFonts w:hint="cs"/>
          <w:b/>
          <w:bCs/>
          <w:rtl/>
        </w:rPr>
        <w:t xml:space="preserve">سنة </w:t>
      </w:r>
      <w:r w:rsidR="001653E4" w:rsidRPr="00543ED3">
        <w:rPr>
          <w:rFonts w:hint="cs"/>
          <w:b/>
          <w:bCs/>
          <w:rtl/>
        </w:rPr>
        <w:t xml:space="preserve">الذين ارتكبوا جرائم من قبل </w:t>
      </w:r>
      <w:r w:rsidR="001653E4">
        <w:rPr>
          <w:rFonts w:hint="cs"/>
          <w:b/>
          <w:bCs/>
          <w:rtl/>
        </w:rPr>
        <w:t>ال</w:t>
      </w:r>
      <w:r w:rsidR="001653E4" w:rsidRPr="00543ED3">
        <w:rPr>
          <w:rFonts w:hint="cs"/>
          <w:b/>
          <w:bCs/>
          <w:rtl/>
        </w:rPr>
        <w:t xml:space="preserve">سلطات </w:t>
      </w:r>
      <w:r w:rsidR="001653E4">
        <w:rPr>
          <w:rFonts w:hint="cs"/>
          <w:b/>
          <w:bCs/>
          <w:rtl/>
        </w:rPr>
        <w:t>ال</w:t>
      </w:r>
      <w:r w:rsidR="001653E4" w:rsidRPr="00543ED3">
        <w:rPr>
          <w:rFonts w:hint="cs"/>
          <w:b/>
          <w:bCs/>
          <w:rtl/>
        </w:rPr>
        <w:t xml:space="preserve">مدنية أو </w:t>
      </w:r>
      <w:r w:rsidR="001653E4">
        <w:rPr>
          <w:rFonts w:hint="cs"/>
          <w:b/>
          <w:bCs/>
          <w:rtl/>
        </w:rPr>
        <w:t>ال</w:t>
      </w:r>
      <w:r w:rsidR="001653E4" w:rsidRPr="00543ED3">
        <w:rPr>
          <w:rFonts w:hint="cs"/>
          <w:b/>
          <w:bCs/>
          <w:rtl/>
        </w:rPr>
        <w:t xml:space="preserve">إدارية وفقا للاتفاقية والمعايير الدولية، وبصفة خاصة التأكد من </w:t>
      </w:r>
      <w:r w:rsidR="001653E4">
        <w:rPr>
          <w:rFonts w:hint="cs"/>
          <w:b/>
          <w:bCs/>
          <w:rtl/>
        </w:rPr>
        <w:t xml:space="preserve">إمكانية </w:t>
      </w:r>
      <w:r w:rsidR="001653E4" w:rsidRPr="00543ED3">
        <w:rPr>
          <w:rFonts w:hint="cs"/>
          <w:b/>
          <w:bCs/>
          <w:rtl/>
        </w:rPr>
        <w:t>حصولهم على تدابير بديلة.</w:t>
      </w:r>
    </w:p>
    <w:p w:rsidR="001653E4" w:rsidRPr="0091440E" w:rsidRDefault="0082415D" w:rsidP="0082415D">
      <w:pPr>
        <w:pStyle w:val="H23GA"/>
        <w:rPr>
          <w:rFonts w:hint="cs"/>
          <w:rtl/>
        </w:rPr>
      </w:pPr>
      <w:r>
        <w:rPr>
          <w:rFonts w:hint="cs"/>
          <w:rtl/>
        </w:rPr>
        <w:tab/>
      </w:r>
      <w:r>
        <w:rPr>
          <w:rFonts w:hint="cs"/>
          <w:rtl/>
        </w:rPr>
        <w:tab/>
      </w:r>
      <w:r w:rsidR="001653E4" w:rsidRPr="00543ED3">
        <w:rPr>
          <w:rFonts w:hint="cs"/>
          <w:rtl/>
        </w:rPr>
        <w:t>حماية الشهود وضحايا الجرائم</w:t>
      </w:r>
    </w:p>
    <w:p w:rsidR="001653E4" w:rsidRDefault="001653E4" w:rsidP="000D1602">
      <w:pPr>
        <w:pStyle w:val="SingleTxtGA"/>
        <w:rPr>
          <w:rFonts w:hint="cs"/>
          <w:b/>
          <w:bCs/>
          <w:rtl/>
        </w:rPr>
      </w:pPr>
      <w:r w:rsidRPr="0091440E">
        <w:rPr>
          <w:rFonts w:hint="cs"/>
          <w:rtl/>
        </w:rPr>
        <w:t>59-</w:t>
      </w:r>
      <w:r w:rsidRPr="0091440E">
        <w:rPr>
          <w:rFonts w:hint="cs"/>
          <w:rtl/>
        </w:rPr>
        <w:tab/>
      </w:r>
      <w:r w:rsidRPr="00543ED3">
        <w:rPr>
          <w:rFonts w:hint="cs"/>
          <w:b/>
          <w:bCs/>
          <w:rtl/>
        </w:rPr>
        <w:t xml:space="preserve">توصي اللجنة أيضا </w:t>
      </w:r>
      <w:r>
        <w:rPr>
          <w:rFonts w:hint="cs"/>
          <w:b/>
          <w:bCs/>
          <w:rtl/>
        </w:rPr>
        <w:t>ب</w:t>
      </w:r>
      <w:r w:rsidRPr="00543ED3">
        <w:rPr>
          <w:rFonts w:hint="cs"/>
          <w:b/>
          <w:bCs/>
          <w:rtl/>
        </w:rPr>
        <w:t>أن تضمن الدولة الطرف، من خلال أحكام ولوائح قانونية مناسبة</w:t>
      </w:r>
      <w:r>
        <w:rPr>
          <w:rFonts w:hint="cs"/>
          <w:b/>
          <w:bCs/>
          <w:rtl/>
        </w:rPr>
        <w:t xml:space="preserve">، </w:t>
      </w:r>
      <w:r w:rsidRPr="00543ED3">
        <w:rPr>
          <w:rFonts w:hint="cs"/>
          <w:b/>
          <w:bCs/>
          <w:rtl/>
        </w:rPr>
        <w:t xml:space="preserve">توفير الحماية المطلوبة بموجب الاتفاقية لجميع الأطفال ضحايا </w:t>
      </w:r>
      <w:r>
        <w:rPr>
          <w:rFonts w:hint="cs"/>
          <w:b/>
          <w:bCs/>
          <w:rtl/>
        </w:rPr>
        <w:t xml:space="preserve">الجرائم </w:t>
      </w:r>
      <w:r w:rsidRPr="00543ED3">
        <w:rPr>
          <w:rFonts w:hint="cs"/>
          <w:b/>
          <w:bCs/>
          <w:rtl/>
        </w:rPr>
        <w:t>أو الشهود عل</w:t>
      </w:r>
      <w:r>
        <w:rPr>
          <w:rFonts w:hint="cs"/>
          <w:b/>
          <w:bCs/>
          <w:rtl/>
        </w:rPr>
        <w:t>يها</w:t>
      </w:r>
      <w:r w:rsidRPr="00543ED3">
        <w:rPr>
          <w:rFonts w:hint="cs"/>
          <w:b/>
          <w:bCs/>
          <w:rtl/>
        </w:rPr>
        <w:t xml:space="preserve">، مثل الأطفال ضحايا الإيذاء والعنف المنزلي والاستغلال الجنسي والاقتصادي والاختطاف والاتجار والشهود على مثل هذه الجرائم، وأن تراعي الدولة الطرف تماما المبادئ التوجيهية للأمم المتحدة بشأن العدالة في المسائل التي يكون </w:t>
      </w:r>
      <w:r>
        <w:rPr>
          <w:rFonts w:hint="cs"/>
          <w:b/>
          <w:bCs/>
          <w:rtl/>
        </w:rPr>
        <w:t xml:space="preserve">فيها </w:t>
      </w:r>
      <w:r w:rsidRPr="00543ED3">
        <w:rPr>
          <w:rFonts w:hint="cs"/>
          <w:b/>
          <w:bCs/>
          <w:rtl/>
        </w:rPr>
        <w:t xml:space="preserve">الأطفال شهودا وضحايا </w:t>
      </w:r>
      <w:r>
        <w:rPr>
          <w:rFonts w:hint="cs"/>
          <w:b/>
          <w:bCs/>
          <w:rtl/>
        </w:rPr>
        <w:t>ل</w:t>
      </w:r>
      <w:r w:rsidRPr="00543ED3">
        <w:rPr>
          <w:rFonts w:hint="cs"/>
          <w:b/>
          <w:bCs/>
          <w:rtl/>
        </w:rPr>
        <w:t xml:space="preserve">لجرائم (المرفقة بالقرار 2005/20 المؤرخ </w:t>
      </w:r>
      <w:r>
        <w:rPr>
          <w:rFonts w:hint="cs"/>
          <w:b/>
          <w:bCs/>
          <w:rtl/>
        </w:rPr>
        <w:t xml:space="preserve">22 </w:t>
      </w:r>
      <w:r w:rsidRPr="00543ED3">
        <w:rPr>
          <w:rFonts w:hint="cs"/>
          <w:b/>
          <w:bCs/>
          <w:rtl/>
        </w:rPr>
        <w:t>تموز/يوليه 2005 للمجلس الاقتصادي والاجتماعي)</w:t>
      </w:r>
      <w:r>
        <w:rPr>
          <w:rFonts w:hint="cs"/>
          <w:b/>
          <w:bCs/>
          <w:rtl/>
        </w:rPr>
        <w:t>.</w:t>
      </w:r>
    </w:p>
    <w:p w:rsidR="001653E4" w:rsidRDefault="0082415D" w:rsidP="0082415D">
      <w:pPr>
        <w:pStyle w:val="H23GA"/>
        <w:rPr>
          <w:rFonts w:hint="cs"/>
          <w:rtl/>
        </w:rPr>
      </w:pPr>
      <w:r>
        <w:rPr>
          <w:rFonts w:hint="cs"/>
          <w:rtl/>
        </w:rPr>
        <w:tab/>
      </w:r>
      <w:r>
        <w:rPr>
          <w:rFonts w:hint="cs"/>
          <w:rtl/>
        </w:rPr>
        <w:tab/>
      </w:r>
      <w:r w:rsidR="001653E4" w:rsidRPr="00543ED3">
        <w:rPr>
          <w:rFonts w:hint="cs"/>
          <w:rtl/>
        </w:rPr>
        <w:t>الأطفال المنتم</w:t>
      </w:r>
      <w:r w:rsidR="001653E4">
        <w:rPr>
          <w:rFonts w:hint="cs"/>
          <w:rtl/>
        </w:rPr>
        <w:t>و</w:t>
      </w:r>
      <w:r w:rsidR="001653E4" w:rsidRPr="00543ED3">
        <w:rPr>
          <w:rFonts w:hint="cs"/>
          <w:rtl/>
        </w:rPr>
        <w:t>ن إلى م</w:t>
      </w:r>
      <w:r w:rsidR="001653E4">
        <w:rPr>
          <w:rFonts w:hint="cs"/>
          <w:rtl/>
        </w:rPr>
        <w:t>جموعات الأقليات والشعوب الأصلية</w:t>
      </w:r>
    </w:p>
    <w:p w:rsidR="001653E4" w:rsidRPr="0091440E" w:rsidRDefault="001653E4" w:rsidP="0082415D">
      <w:pPr>
        <w:pStyle w:val="SingleTxtGA"/>
        <w:rPr>
          <w:rFonts w:hint="cs"/>
          <w:rtl/>
        </w:rPr>
      </w:pPr>
      <w:r w:rsidRPr="0091440E">
        <w:rPr>
          <w:rFonts w:hint="cs"/>
          <w:rtl/>
        </w:rPr>
        <w:t>60-</w:t>
      </w:r>
      <w:r w:rsidRPr="0091440E">
        <w:rPr>
          <w:rFonts w:hint="cs"/>
          <w:rtl/>
        </w:rPr>
        <w:tab/>
        <w:t>ترحب اللجنة بالجهود التي تبذلها الدولة الطرف لضمان حقوق أطفال الأقليات والشعوب الأصلية وتلاحظ خطة العمل الجديدة لتعزيز المساواة ومنع التمييز الإثني (2009-2012)، وخطة العمل لتعزيز لغا</w:t>
      </w:r>
      <w:r>
        <w:rPr>
          <w:rFonts w:hint="cs"/>
          <w:rtl/>
        </w:rPr>
        <w:t>ت</w:t>
      </w:r>
      <w:r w:rsidRPr="0091440E">
        <w:rPr>
          <w:rFonts w:hint="cs"/>
          <w:rtl/>
        </w:rPr>
        <w:t xml:space="preserve"> شعب السامي، وخطة عمل تحسين الظروف المعيشية لطائفة الروما في أوسلو. وتلاحظ اللجنة مع الاهتمام إشارة الدولة الطرف إلى أنها ستشجع وسائل الإعلام على إيلاء اهتمام خاص بالاحتياجات اللغوية للأطفال المنتمين </w:t>
      </w:r>
      <w:r>
        <w:rPr>
          <w:rFonts w:hint="cs"/>
          <w:rtl/>
        </w:rPr>
        <w:t>إلى ا</w:t>
      </w:r>
      <w:r w:rsidRPr="0091440E">
        <w:rPr>
          <w:rFonts w:hint="cs"/>
          <w:rtl/>
        </w:rPr>
        <w:t>لمجموعات الأصلية. غير أن اللجنة تلاحظ مع القلق أن مساعد</w:t>
      </w:r>
      <w:r>
        <w:rPr>
          <w:rFonts w:hint="cs"/>
          <w:rtl/>
        </w:rPr>
        <w:t>ات</w:t>
      </w:r>
      <w:r w:rsidRPr="0091440E">
        <w:rPr>
          <w:rFonts w:hint="cs"/>
          <w:rtl/>
        </w:rPr>
        <w:t xml:space="preserve"> الرعاية للأطفال المنتمين إلى الأقليات الإثنية ذات مستوى أقل وأن 10 في المائة من الأطفال ذوي الأصول المهاجرة تعرضوا للتهديد أو العنف نتيجة أصلهم الثقافي وأن </w:t>
      </w:r>
      <w:r>
        <w:rPr>
          <w:rFonts w:hint="cs"/>
          <w:rtl/>
        </w:rPr>
        <w:t>البنين</w:t>
      </w:r>
      <w:r w:rsidRPr="0091440E">
        <w:rPr>
          <w:rFonts w:hint="cs"/>
          <w:rtl/>
        </w:rPr>
        <w:t xml:space="preserve"> من الأقليات يتعرضون </w:t>
      </w:r>
      <w:r>
        <w:rPr>
          <w:rFonts w:hint="cs"/>
          <w:rtl/>
        </w:rPr>
        <w:t xml:space="preserve">للتسلط </w:t>
      </w:r>
      <w:r w:rsidRPr="0091440E">
        <w:rPr>
          <w:rFonts w:hint="cs"/>
          <w:rtl/>
        </w:rPr>
        <w:t>أكثر من الأطفال المنتمين إلى</w:t>
      </w:r>
      <w:r>
        <w:rPr>
          <w:rFonts w:hint="cs"/>
          <w:rtl/>
        </w:rPr>
        <w:t xml:space="preserve"> فئة</w:t>
      </w:r>
      <w:r w:rsidRPr="0091440E">
        <w:rPr>
          <w:rFonts w:hint="cs"/>
          <w:rtl/>
        </w:rPr>
        <w:t xml:space="preserve"> </w:t>
      </w:r>
      <w:r>
        <w:rPr>
          <w:rFonts w:hint="cs"/>
          <w:rtl/>
        </w:rPr>
        <w:t>أغلبية</w:t>
      </w:r>
      <w:r w:rsidRPr="0091440E">
        <w:rPr>
          <w:rFonts w:hint="cs"/>
          <w:rtl/>
        </w:rPr>
        <w:t xml:space="preserve"> السكان.</w:t>
      </w:r>
    </w:p>
    <w:p w:rsidR="001653E4" w:rsidRPr="0091440E" w:rsidRDefault="001653E4" w:rsidP="008D0E70">
      <w:pPr>
        <w:pStyle w:val="SingleTxtGA"/>
        <w:rPr>
          <w:rFonts w:hint="cs"/>
          <w:rtl/>
        </w:rPr>
      </w:pPr>
      <w:r w:rsidRPr="0091440E">
        <w:rPr>
          <w:rFonts w:hint="cs"/>
          <w:rtl/>
        </w:rPr>
        <w:t>61-</w:t>
      </w:r>
      <w:r w:rsidRPr="0091440E">
        <w:rPr>
          <w:rFonts w:hint="cs"/>
          <w:rtl/>
        </w:rPr>
        <w:tab/>
      </w:r>
      <w:r w:rsidRPr="00543ED3">
        <w:rPr>
          <w:rFonts w:hint="cs"/>
          <w:b/>
          <w:bCs/>
          <w:rtl/>
        </w:rPr>
        <w:t xml:space="preserve">توصي اللجنة </w:t>
      </w:r>
      <w:r>
        <w:rPr>
          <w:rFonts w:hint="cs"/>
          <w:b/>
          <w:bCs/>
          <w:rtl/>
        </w:rPr>
        <w:t xml:space="preserve">بأن تبذل </w:t>
      </w:r>
      <w:r w:rsidRPr="00543ED3">
        <w:rPr>
          <w:rFonts w:hint="cs"/>
          <w:b/>
          <w:bCs/>
          <w:rtl/>
        </w:rPr>
        <w:t>الدولة الطرف جميع الجهود الممكنة لضمان حصول جميع الأطفال ذوي الأصول الإثنية والمنتمين إلى المجموعات الأصلية على سبل وصول متساوية لحقوقهم، بما في ذلك الحصول على الرعاية والخدمات الصحية والالتحاق بالمدارس وحمايتهم ضد الأحكام المسبقة والعنف والعار.</w:t>
      </w:r>
    </w:p>
    <w:p w:rsidR="001653E4" w:rsidRPr="00543ED3" w:rsidRDefault="0082415D" w:rsidP="0082415D">
      <w:pPr>
        <w:pStyle w:val="H1GA"/>
        <w:rPr>
          <w:rFonts w:hint="cs"/>
          <w:rtl/>
        </w:rPr>
      </w:pPr>
      <w:r>
        <w:rPr>
          <w:rFonts w:hint="cs"/>
          <w:rtl/>
        </w:rPr>
        <w:tab/>
      </w:r>
      <w:r w:rsidR="001653E4">
        <w:rPr>
          <w:rFonts w:hint="cs"/>
          <w:rtl/>
        </w:rPr>
        <w:t>9-</w:t>
      </w:r>
      <w:r w:rsidR="001653E4">
        <w:rPr>
          <w:rFonts w:hint="cs"/>
          <w:rtl/>
        </w:rPr>
        <w:tab/>
      </w:r>
      <w:r w:rsidR="001653E4" w:rsidRPr="00543ED3">
        <w:rPr>
          <w:rFonts w:hint="cs"/>
          <w:rtl/>
        </w:rPr>
        <w:t>التصديق على الصكوك الدولية</w:t>
      </w:r>
    </w:p>
    <w:p w:rsidR="001653E4" w:rsidRPr="0091440E" w:rsidRDefault="001653E4" w:rsidP="002C550E">
      <w:pPr>
        <w:pStyle w:val="SingleTxtGA"/>
        <w:rPr>
          <w:rFonts w:hint="cs"/>
          <w:rtl/>
        </w:rPr>
      </w:pPr>
      <w:r w:rsidRPr="0091440E">
        <w:rPr>
          <w:rFonts w:hint="cs"/>
          <w:rtl/>
        </w:rPr>
        <w:t>62-</w:t>
      </w:r>
      <w:r w:rsidRPr="0091440E">
        <w:rPr>
          <w:rFonts w:hint="cs"/>
          <w:rtl/>
        </w:rPr>
        <w:tab/>
      </w:r>
      <w:r w:rsidRPr="005114A5">
        <w:rPr>
          <w:rFonts w:hint="cs"/>
          <w:b/>
          <w:bCs/>
          <w:rtl/>
        </w:rPr>
        <w:t xml:space="preserve">توصي اللجنة بأن تنظر الدولة الطرف في التصديق على صكوك حقوق الإنسان ذات الصلة أيضا بإعمال حقوق الطفل، التي لم تصبح طرفا فيها بعد، أي الاتفاقية الدولية لحماية حقوق </w:t>
      </w:r>
      <w:r w:rsidR="002C550E" w:rsidRPr="005114A5">
        <w:rPr>
          <w:rFonts w:hint="cs"/>
          <w:b/>
          <w:bCs/>
          <w:rtl/>
        </w:rPr>
        <w:t xml:space="preserve">جميع </w:t>
      </w:r>
      <w:r w:rsidRPr="005114A5">
        <w:rPr>
          <w:rFonts w:hint="cs"/>
          <w:b/>
          <w:bCs/>
          <w:rtl/>
        </w:rPr>
        <w:t>العمال المهاجرين وأفراد أسرهم واتفاقية حقوق الأشخاص ذوي الإعاقة والاتفاقية الدولية لحماية جميع الأشخاص من الاختفاء القسري والبروتوكول الاختياري للعهد الدولي الخاص بالحقوق الاقتصادية والاجتماعية والثقافية.</w:t>
      </w:r>
    </w:p>
    <w:p w:rsidR="001653E4" w:rsidRPr="0082415D" w:rsidRDefault="0082415D" w:rsidP="0082415D">
      <w:pPr>
        <w:pStyle w:val="H1GA"/>
        <w:rPr>
          <w:rFonts w:hint="cs"/>
          <w:rtl/>
        </w:rPr>
      </w:pPr>
      <w:r>
        <w:rPr>
          <w:rFonts w:hint="cs"/>
          <w:rtl/>
        </w:rPr>
        <w:tab/>
      </w:r>
      <w:r w:rsidR="001653E4" w:rsidRPr="0082415D">
        <w:rPr>
          <w:rFonts w:hint="cs"/>
          <w:rtl/>
        </w:rPr>
        <w:t>10-</w:t>
      </w:r>
      <w:r w:rsidR="001653E4" w:rsidRPr="0082415D">
        <w:rPr>
          <w:rFonts w:hint="cs"/>
          <w:rtl/>
        </w:rPr>
        <w:tab/>
        <w:t>المتابعة والنشر</w:t>
      </w:r>
    </w:p>
    <w:p w:rsidR="001653E4" w:rsidRPr="00543ED3" w:rsidRDefault="0082415D" w:rsidP="0082415D">
      <w:pPr>
        <w:pStyle w:val="H23GA"/>
        <w:rPr>
          <w:rFonts w:hint="cs"/>
          <w:rtl/>
        </w:rPr>
      </w:pPr>
      <w:r>
        <w:rPr>
          <w:rFonts w:hint="cs"/>
          <w:rtl/>
        </w:rPr>
        <w:tab/>
      </w:r>
      <w:r>
        <w:rPr>
          <w:rFonts w:hint="cs"/>
          <w:rtl/>
        </w:rPr>
        <w:tab/>
      </w:r>
      <w:r w:rsidR="001653E4" w:rsidRPr="00543ED3">
        <w:rPr>
          <w:rFonts w:hint="cs"/>
          <w:rtl/>
        </w:rPr>
        <w:t>المتابعة</w:t>
      </w:r>
    </w:p>
    <w:p w:rsidR="001653E4" w:rsidRDefault="001653E4" w:rsidP="00E4279F">
      <w:pPr>
        <w:pStyle w:val="SingleTxtGA"/>
        <w:rPr>
          <w:rFonts w:hint="cs"/>
          <w:rtl/>
        </w:rPr>
      </w:pPr>
      <w:r>
        <w:rPr>
          <w:rFonts w:hint="cs"/>
          <w:rtl/>
        </w:rPr>
        <w:t>63</w:t>
      </w:r>
      <w:r w:rsidRPr="00BB068D">
        <w:rPr>
          <w:rFonts w:hint="cs"/>
          <w:rtl/>
        </w:rPr>
        <w:t>-</w:t>
      </w:r>
      <w:r w:rsidRPr="00BB068D">
        <w:tab/>
      </w:r>
      <w:r w:rsidRPr="00E4279F">
        <w:rPr>
          <w:b/>
          <w:bCs/>
          <w:rtl/>
        </w:rPr>
        <w:t xml:space="preserve">توصي اللجنة بأن تتخذ الدولة الطرف جميع التدابير </w:t>
      </w:r>
      <w:r w:rsidRPr="00E4279F">
        <w:rPr>
          <w:rFonts w:hint="cs"/>
          <w:b/>
          <w:bCs/>
          <w:rtl/>
        </w:rPr>
        <w:t>الملائمة</w:t>
      </w:r>
      <w:r w:rsidRPr="00E4279F">
        <w:rPr>
          <w:b/>
          <w:bCs/>
          <w:rtl/>
        </w:rPr>
        <w:t xml:space="preserve"> ل</w:t>
      </w:r>
      <w:r w:rsidRPr="00E4279F">
        <w:rPr>
          <w:rFonts w:hint="cs"/>
          <w:b/>
          <w:bCs/>
          <w:rtl/>
        </w:rPr>
        <w:t>ضمان</w:t>
      </w:r>
      <w:r w:rsidRPr="00E4279F">
        <w:rPr>
          <w:b/>
          <w:bCs/>
          <w:rtl/>
        </w:rPr>
        <w:t xml:space="preserve"> التنفيذ الكامل لهذه التوصيات، بوسائل منها </w:t>
      </w:r>
      <w:r w:rsidRPr="00E4279F">
        <w:rPr>
          <w:rFonts w:hint="cs"/>
          <w:b/>
          <w:bCs/>
          <w:rtl/>
        </w:rPr>
        <w:t xml:space="preserve">إحالتها </w:t>
      </w:r>
      <w:r w:rsidRPr="00E4279F">
        <w:rPr>
          <w:b/>
          <w:bCs/>
          <w:rtl/>
        </w:rPr>
        <w:t>إلى البرلمان</w:t>
      </w:r>
      <w:r w:rsidRPr="00E4279F">
        <w:rPr>
          <w:rFonts w:hint="cs"/>
          <w:b/>
          <w:bCs/>
          <w:rtl/>
        </w:rPr>
        <w:t xml:space="preserve"> (</w:t>
      </w:r>
      <w:r w:rsidRPr="00E4279F">
        <w:rPr>
          <w:b/>
          <w:bCs/>
          <w:i/>
          <w:iCs/>
          <w:lang w:val="en-CA"/>
        </w:rPr>
        <w:t>Storting</w:t>
      </w:r>
      <w:r w:rsidRPr="00E4279F">
        <w:rPr>
          <w:rFonts w:hint="cs"/>
          <w:b/>
          <w:bCs/>
          <w:rtl/>
        </w:rPr>
        <w:t>)</w:t>
      </w:r>
      <w:r w:rsidRPr="00E4279F">
        <w:rPr>
          <w:b/>
          <w:bCs/>
          <w:rtl/>
        </w:rPr>
        <w:t>، والوزارات ذات الصلة</w:t>
      </w:r>
      <w:r w:rsidRPr="00E4279F">
        <w:rPr>
          <w:rFonts w:hint="cs"/>
          <w:b/>
          <w:bCs/>
          <w:rtl/>
        </w:rPr>
        <w:t>،</w:t>
      </w:r>
      <w:r w:rsidRPr="00E4279F">
        <w:rPr>
          <w:b/>
          <w:bCs/>
          <w:rtl/>
        </w:rPr>
        <w:t xml:space="preserve"> </w:t>
      </w:r>
      <w:r w:rsidRPr="00E4279F">
        <w:rPr>
          <w:rFonts w:hint="cs"/>
          <w:b/>
          <w:bCs/>
          <w:rtl/>
        </w:rPr>
        <w:t xml:space="preserve">والمحكمة العليا، </w:t>
      </w:r>
      <w:r w:rsidRPr="00E4279F">
        <w:rPr>
          <w:b/>
          <w:bCs/>
          <w:rtl/>
        </w:rPr>
        <w:t xml:space="preserve">والسلطات </w:t>
      </w:r>
      <w:r w:rsidRPr="00E4279F">
        <w:rPr>
          <w:rFonts w:hint="cs"/>
          <w:b/>
          <w:bCs/>
          <w:rtl/>
        </w:rPr>
        <w:t xml:space="preserve">المحلية، حيثما ينطبق الأمر، </w:t>
      </w:r>
      <w:r w:rsidRPr="00E4279F">
        <w:rPr>
          <w:b/>
          <w:bCs/>
          <w:rtl/>
        </w:rPr>
        <w:t>للنظر فيها بشكل مناسب واتخاذ إجراءات إضافية بشأنها.</w:t>
      </w:r>
    </w:p>
    <w:p w:rsidR="001653E4" w:rsidRPr="0082415D" w:rsidRDefault="0082415D" w:rsidP="00E64C60">
      <w:pPr>
        <w:pStyle w:val="H23GA"/>
        <w:rPr>
          <w:rFonts w:hint="cs"/>
          <w:rtl/>
        </w:rPr>
      </w:pPr>
      <w:r>
        <w:rPr>
          <w:rFonts w:hint="cs"/>
          <w:rtl/>
        </w:rPr>
        <w:tab/>
      </w:r>
      <w:r>
        <w:rPr>
          <w:rFonts w:hint="cs"/>
          <w:rtl/>
        </w:rPr>
        <w:tab/>
      </w:r>
      <w:r w:rsidR="001653E4" w:rsidRPr="0082415D">
        <w:rPr>
          <w:rFonts w:hint="cs"/>
          <w:rtl/>
        </w:rPr>
        <w:t>النشر</w:t>
      </w:r>
    </w:p>
    <w:p w:rsidR="001653E4" w:rsidRPr="00BB068D" w:rsidRDefault="001653E4" w:rsidP="00E64C60">
      <w:pPr>
        <w:pStyle w:val="SingleTxtGA"/>
        <w:rPr>
          <w:rFonts w:hint="cs"/>
          <w:rtl/>
        </w:rPr>
      </w:pPr>
      <w:r>
        <w:rPr>
          <w:rFonts w:hint="cs"/>
          <w:rtl/>
        </w:rPr>
        <w:t>64</w:t>
      </w:r>
      <w:r w:rsidRPr="00BB068D">
        <w:rPr>
          <w:rFonts w:hint="cs"/>
          <w:rtl/>
        </w:rPr>
        <w:t>-</w:t>
      </w:r>
      <w:r w:rsidRPr="00BB068D">
        <w:tab/>
      </w:r>
      <w:r w:rsidRPr="00E4279F">
        <w:rPr>
          <w:b/>
          <w:bCs/>
          <w:rtl/>
        </w:rPr>
        <w:t xml:space="preserve">توصي اللجنة </w:t>
      </w:r>
      <w:r w:rsidRPr="00E4279F">
        <w:rPr>
          <w:rFonts w:hint="cs"/>
          <w:b/>
          <w:bCs/>
          <w:rtl/>
        </w:rPr>
        <w:t>ك</w:t>
      </w:r>
      <w:r w:rsidRPr="00E4279F">
        <w:rPr>
          <w:b/>
          <w:bCs/>
          <w:rtl/>
        </w:rPr>
        <w:t xml:space="preserve">ذلك بأن </w:t>
      </w:r>
      <w:r w:rsidRPr="00E4279F">
        <w:rPr>
          <w:rFonts w:hint="cs"/>
          <w:b/>
          <w:bCs/>
          <w:rtl/>
        </w:rPr>
        <w:t>يُتاح</w:t>
      </w:r>
      <w:r w:rsidRPr="00E4279F">
        <w:rPr>
          <w:b/>
          <w:bCs/>
          <w:rtl/>
        </w:rPr>
        <w:t xml:space="preserve"> التقرير </w:t>
      </w:r>
      <w:r w:rsidRPr="00E4279F">
        <w:rPr>
          <w:rFonts w:hint="cs"/>
          <w:b/>
          <w:bCs/>
          <w:rtl/>
        </w:rPr>
        <w:t>الدوري الرابع</w:t>
      </w:r>
      <w:r w:rsidRPr="00E4279F">
        <w:rPr>
          <w:b/>
          <w:bCs/>
          <w:rtl/>
        </w:rPr>
        <w:t xml:space="preserve"> والردود الخطية المقدمة من الدولة الطرف والتوصيات ذات الصلة (الملاحظات الختامية) التي اعتمدتها </w:t>
      </w:r>
      <w:r w:rsidRPr="00E4279F">
        <w:rPr>
          <w:rFonts w:hint="cs"/>
          <w:b/>
          <w:bCs/>
          <w:rtl/>
        </w:rPr>
        <w:t xml:space="preserve">اللجنة، على نطاق واسع بلغات البلد، بما في ذلك (وليس حصرا) عن طريق الإنترنت إلى عامة </w:t>
      </w:r>
      <w:r w:rsidRPr="00E4279F">
        <w:rPr>
          <w:b/>
          <w:bCs/>
          <w:rtl/>
        </w:rPr>
        <w:t xml:space="preserve">الجمهور، ومنظمات المجتمع المدني، ومجموعات الشباب، </w:t>
      </w:r>
      <w:r w:rsidRPr="00E4279F">
        <w:rPr>
          <w:rFonts w:hint="cs"/>
          <w:b/>
          <w:bCs/>
          <w:rtl/>
        </w:rPr>
        <w:t xml:space="preserve">ومجموعات المهنيين، والأطفال من أجل </w:t>
      </w:r>
      <w:r w:rsidRPr="00E4279F">
        <w:rPr>
          <w:b/>
          <w:bCs/>
          <w:rtl/>
        </w:rPr>
        <w:t>إثارة النقاش وزيادة الوعي بشأن الاتفاقية وتنفيذها ورصدها.</w:t>
      </w:r>
      <w:r w:rsidRPr="00BB068D">
        <w:t xml:space="preserve"> </w:t>
      </w:r>
    </w:p>
    <w:p w:rsidR="001653E4" w:rsidRPr="0082415D" w:rsidRDefault="0082415D" w:rsidP="0082415D">
      <w:pPr>
        <w:pStyle w:val="H1GA"/>
        <w:rPr>
          <w:rFonts w:hint="cs"/>
          <w:rtl/>
        </w:rPr>
      </w:pPr>
      <w:r>
        <w:rPr>
          <w:rFonts w:hint="cs"/>
          <w:rtl/>
        </w:rPr>
        <w:tab/>
      </w:r>
      <w:r w:rsidR="001653E4" w:rsidRPr="0082415D">
        <w:rPr>
          <w:rFonts w:hint="cs"/>
          <w:rtl/>
        </w:rPr>
        <w:t>11-</w:t>
      </w:r>
      <w:r>
        <w:rPr>
          <w:rFonts w:hint="cs"/>
          <w:rtl/>
        </w:rPr>
        <w:tab/>
      </w:r>
      <w:r w:rsidR="001653E4" w:rsidRPr="0082415D">
        <w:rPr>
          <w:rtl/>
        </w:rPr>
        <w:t xml:space="preserve">التقرير </w:t>
      </w:r>
      <w:r w:rsidR="001653E4" w:rsidRPr="0082415D">
        <w:rPr>
          <w:rFonts w:hint="cs"/>
          <w:rtl/>
        </w:rPr>
        <w:t>القادم</w:t>
      </w:r>
    </w:p>
    <w:p w:rsidR="007E2D36" w:rsidRDefault="001653E4" w:rsidP="00E4279F">
      <w:pPr>
        <w:pStyle w:val="SingleTxtGA"/>
      </w:pPr>
      <w:r>
        <w:rPr>
          <w:rFonts w:hint="cs"/>
          <w:spacing w:val="6"/>
          <w:sz w:val="22"/>
          <w:rtl/>
        </w:rPr>
        <w:t>65</w:t>
      </w:r>
      <w:r w:rsidRPr="00BB068D">
        <w:rPr>
          <w:rFonts w:hint="cs"/>
          <w:spacing w:val="6"/>
          <w:sz w:val="22"/>
          <w:rtl/>
        </w:rPr>
        <w:t>-</w:t>
      </w:r>
      <w:r w:rsidRPr="00BB068D">
        <w:rPr>
          <w:spacing w:val="6"/>
          <w:sz w:val="22"/>
        </w:rPr>
        <w:tab/>
      </w:r>
      <w:r w:rsidRPr="005D282D">
        <w:rPr>
          <w:rFonts w:hint="cs"/>
          <w:b/>
          <w:bCs/>
          <w:spacing w:val="6"/>
          <w:sz w:val="22"/>
          <w:rtl/>
        </w:rPr>
        <w:t xml:space="preserve">في ضوء التوصية </w:t>
      </w:r>
      <w:r w:rsidR="00E4279F">
        <w:rPr>
          <w:rFonts w:hint="cs"/>
          <w:b/>
          <w:bCs/>
          <w:spacing w:val="6"/>
          <w:sz w:val="22"/>
          <w:rtl/>
        </w:rPr>
        <w:t xml:space="preserve">المتعلقة </w:t>
      </w:r>
      <w:r w:rsidRPr="005D282D">
        <w:rPr>
          <w:rFonts w:hint="cs"/>
          <w:b/>
          <w:bCs/>
          <w:spacing w:val="6"/>
          <w:sz w:val="22"/>
          <w:rtl/>
        </w:rPr>
        <w:t>بوتير</w:t>
      </w:r>
      <w:r>
        <w:rPr>
          <w:rFonts w:hint="cs"/>
          <w:b/>
          <w:bCs/>
          <w:spacing w:val="6"/>
          <w:sz w:val="22"/>
          <w:rtl/>
        </w:rPr>
        <w:t>ة</w:t>
      </w:r>
      <w:r w:rsidRPr="005D282D">
        <w:rPr>
          <w:rFonts w:hint="cs"/>
          <w:b/>
          <w:bCs/>
          <w:spacing w:val="6"/>
          <w:sz w:val="22"/>
          <w:rtl/>
        </w:rPr>
        <w:t xml:space="preserve"> الإبلاغ التي اعتمدتها اللجنة والم</w:t>
      </w:r>
      <w:r>
        <w:rPr>
          <w:rFonts w:hint="cs"/>
          <w:b/>
          <w:bCs/>
          <w:spacing w:val="6"/>
          <w:sz w:val="22"/>
          <w:rtl/>
        </w:rPr>
        <w:t>بينة</w:t>
      </w:r>
      <w:r w:rsidRPr="005D282D">
        <w:rPr>
          <w:rFonts w:hint="cs"/>
          <w:b/>
          <w:bCs/>
          <w:spacing w:val="6"/>
          <w:sz w:val="22"/>
          <w:rtl/>
        </w:rPr>
        <w:t xml:space="preserve"> في </w:t>
      </w:r>
      <w:r>
        <w:rPr>
          <w:rFonts w:hint="cs"/>
          <w:b/>
          <w:bCs/>
          <w:spacing w:val="6"/>
          <w:sz w:val="22"/>
          <w:rtl/>
        </w:rPr>
        <w:t xml:space="preserve">تقريريها </w:t>
      </w:r>
      <w:r w:rsidRPr="005D282D">
        <w:rPr>
          <w:b/>
          <w:bCs/>
          <w:spacing w:val="6"/>
          <w:sz w:val="22"/>
        </w:rPr>
        <w:t>CRC/C/114</w:t>
      </w:r>
      <w:r w:rsidRPr="005D282D">
        <w:rPr>
          <w:rFonts w:hint="cs"/>
          <w:b/>
          <w:bCs/>
          <w:spacing w:val="6"/>
          <w:sz w:val="22"/>
          <w:rtl/>
        </w:rPr>
        <w:t xml:space="preserve"> و</w:t>
      </w:r>
      <w:r w:rsidRPr="005D282D">
        <w:rPr>
          <w:b/>
          <w:bCs/>
          <w:spacing w:val="6"/>
          <w:sz w:val="22"/>
        </w:rPr>
        <w:t>CRC/C/124</w:t>
      </w:r>
      <w:r w:rsidRPr="005D282D">
        <w:rPr>
          <w:rFonts w:hint="cs"/>
          <w:b/>
          <w:bCs/>
          <w:spacing w:val="6"/>
          <w:sz w:val="22"/>
          <w:rtl/>
        </w:rPr>
        <w:t>، ومع ملاحظة أن التقرير الدوري الخامس ي</w:t>
      </w:r>
      <w:r>
        <w:rPr>
          <w:rFonts w:hint="cs"/>
          <w:b/>
          <w:bCs/>
          <w:spacing w:val="6"/>
          <w:sz w:val="22"/>
          <w:rtl/>
        </w:rPr>
        <w:t>جب</w:t>
      </w:r>
      <w:r w:rsidRPr="005D282D">
        <w:rPr>
          <w:rFonts w:hint="cs"/>
          <w:b/>
          <w:bCs/>
          <w:spacing w:val="6"/>
          <w:sz w:val="22"/>
          <w:rtl/>
        </w:rPr>
        <w:t xml:space="preserve"> تقديمه خلال ثلاث سنوات من النظر في التقرير الدوري الرابع، تدعو اللجنة الدولة الطرف إلى تقديم تقرير موحد </w:t>
      </w:r>
      <w:r w:rsidR="00E4279F">
        <w:rPr>
          <w:rFonts w:hint="cs"/>
          <w:b/>
          <w:bCs/>
          <w:spacing w:val="6"/>
          <w:sz w:val="22"/>
          <w:rtl/>
        </w:rPr>
        <w:t>يضم ا</w:t>
      </w:r>
      <w:r w:rsidRPr="005D282D">
        <w:rPr>
          <w:rFonts w:hint="cs"/>
          <w:b/>
          <w:bCs/>
          <w:spacing w:val="6"/>
          <w:sz w:val="22"/>
          <w:rtl/>
        </w:rPr>
        <w:t>لتقريرين الدوريين الخامس والسادس في 6 تشرين الأول/أكتوبر 2016</w:t>
      </w:r>
      <w:r>
        <w:rPr>
          <w:rFonts w:hint="cs"/>
          <w:b/>
          <w:bCs/>
          <w:spacing w:val="6"/>
          <w:sz w:val="22"/>
          <w:rtl/>
        </w:rPr>
        <w:t xml:space="preserve"> </w:t>
      </w:r>
      <w:r w:rsidRPr="005D282D">
        <w:rPr>
          <w:rFonts w:hint="cs"/>
          <w:b/>
          <w:bCs/>
          <w:spacing w:val="6"/>
          <w:sz w:val="22"/>
          <w:rtl/>
        </w:rPr>
        <w:t xml:space="preserve">(أي </w:t>
      </w:r>
      <w:r>
        <w:rPr>
          <w:rFonts w:hint="cs"/>
          <w:b/>
          <w:bCs/>
          <w:spacing w:val="6"/>
          <w:sz w:val="22"/>
          <w:rtl/>
        </w:rPr>
        <w:t xml:space="preserve">قبل </w:t>
      </w:r>
      <w:r w:rsidRPr="005D282D">
        <w:rPr>
          <w:rFonts w:hint="cs"/>
          <w:b/>
          <w:bCs/>
          <w:spacing w:val="6"/>
          <w:sz w:val="22"/>
          <w:rtl/>
        </w:rPr>
        <w:t xml:space="preserve">18 شهرا </w:t>
      </w:r>
      <w:r>
        <w:rPr>
          <w:rFonts w:hint="cs"/>
          <w:b/>
          <w:bCs/>
          <w:spacing w:val="6"/>
          <w:sz w:val="22"/>
          <w:rtl/>
        </w:rPr>
        <w:t xml:space="preserve">من </w:t>
      </w:r>
      <w:r w:rsidRPr="005D282D">
        <w:rPr>
          <w:rFonts w:hint="cs"/>
          <w:b/>
          <w:bCs/>
          <w:spacing w:val="6"/>
          <w:sz w:val="22"/>
          <w:rtl/>
        </w:rPr>
        <w:t>التاريخ الم</w:t>
      </w:r>
      <w:r>
        <w:rPr>
          <w:rFonts w:hint="cs"/>
          <w:b/>
          <w:bCs/>
          <w:spacing w:val="6"/>
          <w:sz w:val="22"/>
          <w:rtl/>
        </w:rPr>
        <w:t>قرر</w:t>
      </w:r>
      <w:r w:rsidRPr="005D282D">
        <w:rPr>
          <w:rFonts w:hint="cs"/>
          <w:b/>
          <w:bCs/>
          <w:spacing w:val="6"/>
          <w:sz w:val="22"/>
          <w:rtl/>
        </w:rPr>
        <w:t xml:space="preserve"> في الاتفاقية لتقديم التقرير الدوري السادس). </w:t>
      </w:r>
      <w:r w:rsidRPr="005D282D">
        <w:rPr>
          <w:b/>
          <w:bCs/>
          <w:spacing w:val="6"/>
          <w:sz w:val="22"/>
          <w:rtl/>
        </w:rPr>
        <w:t>وينبغي ألا يتجاوز عدد صفحات هذا التقرير 120 صفحة (انظر</w:t>
      </w:r>
      <w:r w:rsidRPr="005D282D">
        <w:rPr>
          <w:rFonts w:hint="cs"/>
          <w:b/>
          <w:bCs/>
          <w:spacing w:val="6"/>
          <w:sz w:val="22"/>
          <w:rtl/>
        </w:rPr>
        <w:t> </w:t>
      </w:r>
      <w:r w:rsidRPr="005D282D">
        <w:rPr>
          <w:b/>
          <w:bCs/>
          <w:spacing w:val="6"/>
          <w:sz w:val="22"/>
        </w:rPr>
        <w:t>CRC/C/118</w:t>
      </w:r>
      <w:r w:rsidRPr="005D282D">
        <w:rPr>
          <w:b/>
          <w:bCs/>
          <w:spacing w:val="6"/>
          <w:sz w:val="22"/>
          <w:rtl/>
        </w:rPr>
        <w:t>)</w:t>
      </w:r>
      <w:r>
        <w:rPr>
          <w:rFonts w:hint="cs"/>
          <w:b/>
          <w:bCs/>
          <w:spacing w:val="6"/>
          <w:sz w:val="22"/>
          <w:rtl/>
        </w:rPr>
        <w:t>. وتتوقع اللجنة أن تقدم الدولة الطرف تقريرا كل خمس سنوات بعد ذلك، على النحو ال</w:t>
      </w:r>
      <w:r w:rsidR="00E4279F">
        <w:rPr>
          <w:rFonts w:hint="cs"/>
          <w:b/>
          <w:bCs/>
          <w:spacing w:val="6"/>
          <w:sz w:val="22"/>
          <w:rtl/>
        </w:rPr>
        <w:t>ذي تتو</w:t>
      </w:r>
      <w:r>
        <w:rPr>
          <w:rFonts w:hint="cs"/>
          <w:b/>
          <w:bCs/>
          <w:spacing w:val="6"/>
          <w:sz w:val="22"/>
          <w:rtl/>
        </w:rPr>
        <w:t>خ</w:t>
      </w:r>
      <w:r w:rsidR="00E4279F">
        <w:rPr>
          <w:rFonts w:hint="cs"/>
          <w:b/>
          <w:bCs/>
          <w:spacing w:val="6"/>
          <w:sz w:val="22"/>
          <w:rtl/>
        </w:rPr>
        <w:t>اه</w:t>
      </w:r>
      <w:r>
        <w:rPr>
          <w:rFonts w:hint="cs"/>
          <w:b/>
          <w:bCs/>
          <w:spacing w:val="6"/>
          <w:sz w:val="22"/>
          <w:rtl/>
        </w:rPr>
        <w:t xml:space="preserve"> اللجنة.</w:t>
      </w:r>
    </w:p>
    <w:p w:rsidR="00E71A16" w:rsidRPr="00B556C3" w:rsidRDefault="00E71A16" w:rsidP="00E71A16">
      <w:pPr>
        <w:spacing w:before="120"/>
        <w:jc w:val="center"/>
        <w:rPr>
          <w:rFonts w:hint="cs"/>
          <w:u w:val="single"/>
          <w:rtl/>
        </w:rPr>
      </w:pPr>
      <w:r>
        <w:rPr>
          <w:u w:val="single"/>
          <w:rtl/>
        </w:rPr>
        <w:tab/>
      </w:r>
      <w:r>
        <w:rPr>
          <w:u w:val="single"/>
          <w:rtl/>
        </w:rPr>
        <w:tab/>
      </w:r>
      <w:r>
        <w:rPr>
          <w:u w:val="single"/>
          <w:rtl/>
        </w:rPr>
        <w:tab/>
      </w:r>
    </w:p>
    <w:sectPr w:rsidR="00E71A16" w:rsidRPr="00B556C3" w:rsidSect="00715F45">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881" w:rsidRPr="00FE6865" w:rsidRDefault="00EC0881" w:rsidP="00FE6865">
      <w:pPr>
        <w:pStyle w:val="Footer"/>
      </w:pPr>
    </w:p>
  </w:endnote>
  <w:endnote w:type="continuationSeparator" w:id="0">
    <w:p w:rsidR="00EC0881" w:rsidRDefault="00EC0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81" w:rsidRPr="006854A6" w:rsidRDefault="00022681" w:rsidP="00964CDC">
    <w:pPr>
      <w:pStyle w:val="Footer"/>
      <w:tabs>
        <w:tab w:val="right" w:pos="9598"/>
      </w:tabs>
      <w:rPr>
        <w:szCs w:val="16"/>
      </w:rPr>
    </w:pPr>
    <w:r w:rsidRPr="00500C9E">
      <w:rPr>
        <w:szCs w:val="16"/>
      </w:rPr>
      <w:t>GE.</w:t>
    </w:r>
    <w:r w:rsidRPr="009E3D21">
      <w:rPr>
        <w:szCs w:val="16"/>
      </w:rPr>
      <w:t>10-</w:t>
    </w:r>
    <w:r w:rsidRPr="00964CDC">
      <w:rPr>
        <w:szCs w:val="16"/>
      </w:rPr>
      <w:t>41040    (EXT)</w:t>
    </w:r>
    <w:r>
      <w:rPr>
        <w:szCs w:val="16"/>
      </w:rPr>
      <w:tab/>
    </w:r>
    <w:r>
      <w:rPr>
        <w:rStyle w:val="PageNumber"/>
      </w:rPr>
      <w:fldChar w:fldCharType="begin"/>
    </w:r>
    <w:r>
      <w:rPr>
        <w:rStyle w:val="PageNumber"/>
      </w:rPr>
      <w:instrText xml:space="preserve"> PAGE </w:instrText>
    </w:r>
    <w:r>
      <w:rPr>
        <w:rStyle w:val="PageNumber"/>
      </w:rPr>
      <w:fldChar w:fldCharType="separate"/>
    </w:r>
    <w:r w:rsidR="00290449">
      <w:rPr>
        <w:rStyle w:val="PageNumber"/>
        <w:noProof/>
      </w:rPr>
      <w:t>18</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81" w:rsidRPr="00964CDC" w:rsidRDefault="00022681" w:rsidP="00964CDC">
    <w:pPr>
      <w:pStyle w:val="Footer"/>
      <w:tabs>
        <w:tab w:val="right" w:pos="9598"/>
      </w:tabs>
      <w:rPr>
        <w:szCs w:val="16"/>
      </w:rPr>
    </w:pPr>
    <w:r>
      <w:rPr>
        <w:rStyle w:val="PageNumber"/>
      </w:rPr>
      <w:fldChar w:fldCharType="begin"/>
    </w:r>
    <w:r>
      <w:rPr>
        <w:rStyle w:val="PageNumber"/>
      </w:rPr>
      <w:instrText xml:space="preserve"> PAGE </w:instrText>
    </w:r>
    <w:r>
      <w:rPr>
        <w:rStyle w:val="PageNumber"/>
      </w:rPr>
      <w:fldChar w:fldCharType="separate"/>
    </w:r>
    <w:r w:rsidR="00290449">
      <w:rPr>
        <w:rStyle w:val="PageNumber"/>
        <w:noProof/>
      </w:rPr>
      <w:t>19</w:t>
    </w:r>
    <w:r>
      <w:rPr>
        <w:rStyle w:val="PageNumber"/>
      </w:rPr>
      <w:fldChar w:fldCharType="end"/>
    </w:r>
    <w:r>
      <w:rPr>
        <w:bCs/>
        <w:sz w:val="20"/>
        <w:szCs w:val="20"/>
      </w:rPr>
      <w:tab/>
    </w:r>
    <w:r w:rsidRPr="006854A6">
      <w:rPr>
        <w:szCs w:val="16"/>
      </w:rPr>
      <w:t>GE.</w:t>
    </w:r>
    <w:r w:rsidRPr="009E3D21">
      <w:rPr>
        <w:szCs w:val="16"/>
      </w:rPr>
      <w:t>10-</w:t>
    </w:r>
    <w:r w:rsidRPr="00964CDC">
      <w:rPr>
        <w:szCs w:val="16"/>
      </w:rPr>
      <w:t>41040    (EXT)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81" w:rsidRPr="00231E54" w:rsidRDefault="00022681" w:rsidP="00964CDC">
    <w:pPr>
      <w:pStyle w:val="Footer"/>
      <w:jc w:val="right"/>
      <w:rPr>
        <w:sz w:val="20"/>
        <w:szCs w:val="20"/>
      </w:rPr>
    </w:pPr>
    <w:r w:rsidRPr="00231E54">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52.55pt;width:91.5pt;height:25.5pt;z-index:-1;mso-position-vertical-relative:page" wrapcoords="-177 0 -177 20965 21600 20965 21600 0 -177 0" o:allowincell="f">
          <v:imagedata r:id="rId1" o:title="PleaseRecycleArabic"/>
          <w10:wrap type="square" anchory="page"/>
        </v:shape>
      </w:pict>
    </w:r>
    <w:r w:rsidRPr="00E63928">
      <w:rPr>
        <w:sz w:val="20"/>
        <w:szCs w:val="20"/>
      </w:rPr>
      <w:t>GE.</w:t>
    </w:r>
    <w:r w:rsidRPr="009E3D21">
      <w:rPr>
        <w:sz w:val="20"/>
        <w:szCs w:val="20"/>
      </w:rPr>
      <w:t>10-4</w:t>
    </w:r>
    <w:r>
      <w:rPr>
        <w:sz w:val="20"/>
        <w:szCs w:val="20"/>
      </w:rPr>
      <w:t xml:space="preserve">1040    </w:t>
    </w:r>
    <w:r w:rsidRPr="00964CDC">
      <w:rPr>
        <w:sz w:val="20"/>
        <w:szCs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881" w:rsidRDefault="00EC0881" w:rsidP="007E4686">
      <w:pPr>
        <w:pStyle w:val="Footer"/>
        <w:bidi/>
        <w:spacing w:after="80" w:line="200" w:lineRule="exact"/>
        <w:ind w:left="680"/>
      </w:pPr>
      <w:r>
        <w:rPr>
          <w:rFonts w:hint="cs"/>
          <w:rtl/>
        </w:rPr>
        <w:t>__________</w:t>
      </w:r>
    </w:p>
  </w:footnote>
  <w:footnote w:type="continuationSeparator" w:id="0">
    <w:p w:rsidR="00EC0881" w:rsidRDefault="00EC0881"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81" w:rsidRPr="00AC0031" w:rsidRDefault="00022681" w:rsidP="006A2A84">
    <w:pPr>
      <w:pStyle w:val="Header"/>
      <w:jc w:val="right"/>
    </w:pPr>
    <w:r>
      <w:t>CRC/C/</w:t>
    </w:r>
    <w:r w:rsidR="006A2A84">
      <w:t>NOR</w:t>
    </w:r>
    <w:r>
      <w: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81" w:rsidRPr="00AC0031" w:rsidRDefault="00022681" w:rsidP="006A2A84">
    <w:pPr>
      <w:pStyle w:val="Header"/>
      <w:jc w:val="left"/>
    </w:pPr>
    <w:r>
      <w:t>CRC/C/</w:t>
    </w:r>
    <w:r w:rsidR="006A2A84">
      <w:t>NOR</w:t>
    </w:r>
    <w:r>
      <w:t>/CO/4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81" w:rsidRDefault="0002268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022681" w:rsidRPr="008F6743" w:rsidRDefault="00022681" w:rsidP="00A726E7">
                <w:pPr>
                  <w:spacing w:before="120" w:line="600" w:lineRule="exact"/>
                  <w:suppressOverlap/>
                  <w:jc w:val="left"/>
                  <w:rPr>
                    <w:rFonts w:hint="cs"/>
                    <w:sz w:val="60"/>
                    <w:szCs w:val="60"/>
                  </w:rPr>
                </w:pPr>
                <w:r w:rsidRPr="008F6743">
                  <w:rPr>
                    <w:b/>
                    <w:bCs/>
                    <w:sz w:val="60"/>
                    <w:szCs w:val="60"/>
                    <w:rtl/>
                  </w:rPr>
                  <w:t>ا</w:t>
                </w:r>
                <w:r>
                  <w:rPr>
                    <w:rFonts w:hint="cs"/>
                    <w:b/>
                    <w:bCs/>
                    <w:sz w:val="60"/>
                    <w:szCs w:val="60"/>
                    <w:rtl/>
                  </w:rPr>
                  <w:t xml:space="preserve">تفاقية </w:t>
                </w:r>
                <w:r w:rsidRPr="0077724B">
                  <w:rPr>
                    <w:b/>
                    <w:bCs/>
                    <w:sz w:val="60"/>
                    <w:szCs w:val="60"/>
                    <w:rtl/>
                  </w:rPr>
                  <w:t>ح</w:t>
                </w:r>
                <w:r>
                  <w:rPr>
                    <w:rFonts w:hint="cs"/>
                    <w:b/>
                    <w:bCs/>
                    <w:sz w:val="60"/>
                    <w:szCs w:val="60"/>
                    <w:rtl/>
                  </w:rPr>
                  <w:t>ـ</w:t>
                </w:r>
                <w:r w:rsidR="00A726E7">
                  <w:rPr>
                    <w:rFonts w:hint="cs"/>
                    <w:b/>
                    <w:bCs/>
                    <w:sz w:val="60"/>
                    <w:szCs w:val="60"/>
                    <w:rtl/>
                  </w:rPr>
                  <w:t>ق</w:t>
                </w:r>
                <w:r w:rsidRPr="0077724B">
                  <w:rPr>
                    <w:b/>
                    <w:bCs/>
                    <w:sz w:val="60"/>
                    <w:szCs w:val="60"/>
                    <w:rtl/>
                  </w:rPr>
                  <w:t xml:space="preserve">وق </w:t>
                </w:r>
                <w:r>
                  <w:rPr>
                    <w:rFonts w:hint="cs"/>
                    <w:b/>
                    <w:bCs/>
                    <w:sz w:val="60"/>
                    <w:szCs w:val="60"/>
                    <w:rtl/>
                  </w:rPr>
                  <w:br/>
                </w:r>
                <w:r w:rsidRPr="0077724B">
                  <w:rPr>
                    <w:b/>
                    <w:bCs/>
                    <w:sz w:val="60"/>
                    <w:szCs w:val="60"/>
                    <w:rtl/>
                  </w:rPr>
                  <w:t>الطف</w:t>
                </w:r>
                <w:r>
                  <w:rPr>
                    <w:rFonts w:hint="cs"/>
                    <w:b/>
                    <w:bCs/>
                    <w:sz w:val="60"/>
                    <w:szCs w:val="60"/>
                    <w:rtl/>
                  </w:rPr>
                  <w:t>ــ</w:t>
                </w:r>
                <w:r w:rsidRPr="0077724B">
                  <w:rPr>
                    <w:b/>
                    <w:bCs/>
                    <w:sz w:val="60"/>
                    <w:szCs w:val="60"/>
                    <w:rtl/>
                  </w:rPr>
                  <w:t>ل</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8B0C5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3BD138A"/>
    <w:multiLevelType w:val="hybridMultilevel"/>
    <w:tmpl w:val="76344600"/>
    <w:lvl w:ilvl="0" w:tplc="85521E9A">
      <w:start w:val="1"/>
      <w:numFmt w:val="decimal"/>
      <w:lvlRestart w:val="0"/>
      <w:pStyle w:val="SingleTxtG"/>
      <w:lvlText w:val="(%1)"/>
      <w:lvlJc w:val="left"/>
      <w:pPr>
        <w:tabs>
          <w:tab w:val="num" w:pos="720"/>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851AF4"/>
    <w:multiLevelType w:val="hybridMultilevel"/>
    <w:tmpl w:val="DAE891C4"/>
    <w:lvl w:ilvl="0" w:tplc="810655FA">
      <w:start w:val="1"/>
      <w:numFmt w:val="bullet"/>
      <w:pStyle w:val="Bullet1GA"/>
      <w:lvlText w:val=""/>
      <w:lvlJc w:val="left"/>
      <w:pPr>
        <w:tabs>
          <w:tab w:val="num" w:pos="2017"/>
        </w:tabs>
        <w:ind w:left="2017" w:hanging="397"/>
      </w:pPr>
      <w:rPr>
        <w:rFonts w:ascii="Symbol" w:hAnsi="Symbol" w:hint="default"/>
      </w:rPr>
    </w:lvl>
    <w:lvl w:ilvl="1" w:tplc="04090003" w:tentative="1">
      <w:start w:val="1"/>
      <w:numFmt w:val="bullet"/>
      <w:lvlText w:val="o"/>
      <w:lvlJc w:val="left"/>
      <w:pPr>
        <w:tabs>
          <w:tab w:val="num" w:pos="1416"/>
        </w:tabs>
        <w:ind w:left="1416" w:hanging="360"/>
      </w:pPr>
      <w:rPr>
        <w:rFonts w:ascii="Courier New" w:hAnsi="Courier New" w:cs="Courier New" w:hint="default"/>
      </w:rPr>
    </w:lvl>
    <w:lvl w:ilvl="2" w:tplc="04090005" w:tentative="1">
      <w:start w:val="1"/>
      <w:numFmt w:val="bullet"/>
      <w:lvlText w:val=""/>
      <w:lvlJc w:val="left"/>
      <w:pPr>
        <w:tabs>
          <w:tab w:val="num" w:pos="2136"/>
        </w:tabs>
        <w:ind w:left="2136" w:hanging="360"/>
      </w:pPr>
      <w:rPr>
        <w:rFonts w:ascii="Wingdings" w:hAnsi="Wingdings" w:hint="default"/>
      </w:rPr>
    </w:lvl>
    <w:lvl w:ilvl="3" w:tplc="04090001" w:tentative="1">
      <w:start w:val="1"/>
      <w:numFmt w:val="bullet"/>
      <w:lvlText w:val=""/>
      <w:lvlJc w:val="left"/>
      <w:pPr>
        <w:tabs>
          <w:tab w:val="num" w:pos="2856"/>
        </w:tabs>
        <w:ind w:left="2856" w:hanging="360"/>
      </w:pPr>
      <w:rPr>
        <w:rFonts w:ascii="Symbol" w:hAnsi="Symbol" w:hint="default"/>
      </w:rPr>
    </w:lvl>
    <w:lvl w:ilvl="4" w:tplc="04090003" w:tentative="1">
      <w:start w:val="1"/>
      <w:numFmt w:val="bullet"/>
      <w:lvlText w:val="o"/>
      <w:lvlJc w:val="left"/>
      <w:pPr>
        <w:tabs>
          <w:tab w:val="num" w:pos="3576"/>
        </w:tabs>
        <w:ind w:left="3576" w:hanging="360"/>
      </w:pPr>
      <w:rPr>
        <w:rFonts w:ascii="Courier New" w:hAnsi="Courier New" w:cs="Courier New" w:hint="default"/>
      </w:rPr>
    </w:lvl>
    <w:lvl w:ilvl="5" w:tplc="04090005" w:tentative="1">
      <w:start w:val="1"/>
      <w:numFmt w:val="bullet"/>
      <w:lvlText w:val=""/>
      <w:lvlJc w:val="left"/>
      <w:pPr>
        <w:tabs>
          <w:tab w:val="num" w:pos="4296"/>
        </w:tabs>
        <w:ind w:left="4296" w:hanging="360"/>
      </w:pPr>
      <w:rPr>
        <w:rFonts w:ascii="Wingdings" w:hAnsi="Wingdings" w:hint="default"/>
      </w:rPr>
    </w:lvl>
    <w:lvl w:ilvl="6" w:tplc="04090001" w:tentative="1">
      <w:start w:val="1"/>
      <w:numFmt w:val="bullet"/>
      <w:lvlText w:val=""/>
      <w:lvlJc w:val="left"/>
      <w:pPr>
        <w:tabs>
          <w:tab w:val="num" w:pos="5016"/>
        </w:tabs>
        <w:ind w:left="5016" w:hanging="360"/>
      </w:pPr>
      <w:rPr>
        <w:rFonts w:ascii="Symbol" w:hAnsi="Symbol" w:hint="default"/>
      </w:rPr>
    </w:lvl>
    <w:lvl w:ilvl="7" w:tplc="04090003" w:tentative="1">
      <w:start w:val="1"/>
      <w:numFmt w:val="bullet"/>
      <w:lvlText w:val="o"/>
      <w:lvlJc w:val="left"/>
      <w:pPr>
        <w:tabs>
          <w:tab w:val="num" w:pos="5736"/>
        </w:tabs>
        <w:ind w:left="5736" w:hanging="360"/>
      </w:pPr>
      <w:rPr>
        <w:rFonts w:ascii="Courier New" w:hAnsi="Courier New" w:cs="Courier New" w:hint="default"/>
      </w:rPr>
    </w:lvl>
    <w:lvl w:ilvl="8" w:tplc="04090005" w:tentative="1">
      <w:start w:val="1"/>
      <w:numFmt w:val="bullet"/>
      <w:lvlText w:val=""/>
      <w:lvlJc w:val="left"/>
      <w:pPr>
        <w:tabs>
          <w:tab w:val="num" w:pos="6456"/>
        </w:tabs>
        <w:ind w:left="6456" w:hanging="360"/>
      </w:pPr>
      <w:rPr>
        <w:rFonts w:ascii="Wingdings" w:hAnsi="Wingdings" w:hint="default"/>
      </w:rPr>
    </w:lvl>
  </w:abstractNum>
  <w:abstractNum w:abstractNumId="5">
    <w:nsid w:val="25F272F0"/>
    <w:multiLevelType w:val="hybridMultilevel"/>
    <w:tmpl w:val="F88E26C4"/>
    <w:lvl w:ilvl="0" w:tplc="3D266618">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10019" w:tentative="1">
      <w:start w:val="1"/>
      <w:numFmt w:val="bullet"/>
      <w:lvlText w:val="o"/>
      <w:lvlJc w:val="left"/>
      <w:pPr>
        <w:tabs>
          <w:tab w:val="num" w:pos="3028"/>
        </w:tabs>
        <w:ind w:left="3028" w:hanging="360"/>
      </w:pPr>
      <w:rPr>
        <w:rFonts w:ascii="Courier New" w:hAnsi="Courier New" w:cs="Courier New" w:hint="default"/>
      </w:rPr>
    </w:lvl>
    <w:lvl w:ilvl="2" w:tplc="0401001B" w:tentative="1">
      <w:start w:val="1"/>
      <w:numFmt w:val="bullet"/>
      <w:lvlText w:val=""/>
      <w:lvlJc w:val="left"/>
      <w:pPr>
        <w:tabs>
          <w:tab w:val="num" w:pos="3748"/>
        </w:tabs>
        <w:ind w:left="3748" w:hanging="360"/>
      </w:pPr>
      <w:rPr>
        <w:rFonts w:ascii="Wingdings" w:hAnsi="Wingdings" w:hint="default"/>
      </w:rPr>
    </w:lvl>
    <w:lvl w:ilvl="3" w:tplc="0401000F" w:tentative="1">
      <w:start w:val="1"/>
      <w:numFmt w:val="bullet"/>
      <w:lvlText w:val=""/>
      <w:lvlJc w:val="left"/>
      <w:pPr>
        <w:tabs>
          <w:tab w:val="num" w:pos="4468"/>
        </w:tabs>
        <w:ind w:left="4468" w:hanging="360"/>
      </w:pPr>
      <w:rPr>
        <w:rFonts w:ascii="Symbol" w:hAnsi="Symbol" w:hint="default"/>
      </w:rPr>
    </w:lvl>
    <w:lvl w:ilvl="4" w:tplc="04010019" w:tentative="1">
      <w:start w:val="1"/>
      <w:numFmt w:val="bullet"/>
      <w:lvlText w:val="o"/>
      <w:lvlJc w:val="left"/>
      <w:pPr>
        <w:tabs>
          <w:tab w:val="num" w:pos="5188"/>
        </w:tabs>
        <w:ind w:left="5188" w:hanging="360"/>
      </w:pPr>
      <w:rPr>
        <w:rFonts w:ascii="Courier New" w:hAnsi="Courier New" w:cs="Courier New" w:hint="default"/>
      </w:rPr>
    </w:lvl>
    <w:lvl w:ilvl="5" w:tplc="0401001B" w:tentative="1">
      <w:start w:val="1"/>
      <w:numFmt w:val="bullet"/>
      <w:lvlText w:val=""/>
      <w:lvlJc w:val="left"/>
      <w:pPr>
        <w:tabs>
          <w:tab w:val="num" w:pos="5908"/>
        </w:tabs>
        <w:ind w:left="5908" w:hanging="360"/>
      </w:pPr>
      <w:rPr>
        <w:rFonts w:ascii="Wingdings" w:hAnsi="Wingdings" w:hint="default"/>
      </w:rPr>
    </w:lvl>
    <w:lvl w:ilvl="6" w:tplc="0401000F" w:tentative="1">
      <w:start w:val="1"/>
      <w:numFmt w:val="bullet"/>
      <w:lvlText w:val=""/>
      <w:lvlJc w:val="left"/>
      <w:pPr>
        <w:tabs>
          <w:tab w:val="num" w:pos="6628"/>
        </w:tabs>
        <w:ind w:left="6628" w:hanging="360"/>
      </w:pPr>
      <w:rPr>
        <w:rFonts w:ascii="Symbol" w:hAnsi="Symbol" w:hint="default"/>
      </w:rPr>
    </w:lvl>
    <w:lvl w:ilvl="7" w:tplc="04010019" w:tentative="1">
      <w:start w:val="1"/>
      <w:numFmt w:val="bullet"/>
      <w:lvlText w:val="o"/>
      <w:lvlJc w:val="left"/>
      <w:pPr>
        <w:tabs>
          <w:tab w:val="num" w:pos="7348"/>
        </w:tabs>
        <w:ind w:left="7348" w:hanging="360"/>
      </w:pPr>
      <w:rPr>
        <w:rFonts w:ascii="Courier New" w:hAnsi="Courier New" w:cs="Courier New" w:hint="default"/>
      </w:rPr>
    </w:lvl>
    <w:lvl w:ilvl="8" w:tplc="0401001B" w:tentative="1">
      <w:start w:val="1"/>
      <w:numFmt w:val="bullet"/>
      <w:lvlText w:val=""/>
      <w:lvlJc w:val="left"/>
      <w:pPr>
        <w:tabs>
          <w:tab w:val="num" w:pos="8068"/>
        </w:tabs>
        <w:ind w:left="8068" w:hanging="360"/>
      </w:pPr>
      <w:rPr>
        <w:rFonts w:ascii="Wingdings" w:hAnsi="Wingdings" w:hint="default"/>
      </w:rPr>
    </w:lvl>
  </w:abstractNum>
  <w:abstractNum w:abstractNumId="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2B3F49C6"/>
    <w:multiLevelType w:val="singleLevel"/>
    <w:tmpl w:val="E94C9216"/>
    <w:lvl w:ilvl="0">
      <w:start w:val="1"/>
      <w:numFmt w:val="lowerRoman"/>
      <w:pStyle w:val="BodyText3"/>
      <w:lvlText w:val="(%1)"/>
      <w:lvlJc w:val="right"/>
      <w:pPr>
        <w:tabs>
          <w:tab w:val="num" w:pos="516"/>
        </w:tabs>
        <w:ind w:left="516" w:hanging="516"/>
      </w:pPr>
    </w:lvl>
  </w:abstractNum>
  <w:abstractNum w:abstractNumId="8">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454B2370"/>
    <w:multiLevelType w:val="hybridMultilevel"/>
    <w:tmpl w:val="278EE6AE"/>
    <w:lvl w:ilvl="0" w:tplc="308CB36A">
      <w:start w:val="1"/>
      <w:numFmt w:val="bullet"/>
      <w:pStyle w:val="Bullet2GA"/>
      <w:lvlText w:val=""/>
      <w:lvlJc w:val="left"/>
      <w:pPr>
        <w:tabs>
          <w:tab w:val="num" w:pos="1644"/>
        </w:tabs>
        <w:ind w:left="2041" w:firstLine="0"/>
      </w:pPr>
      <w:rPr>
        <w:rFonts w:ascii="Symbol" w:hAnsi="Symbol" w:hint="default"/>
      </w:rPr>
    </w:lvl>
    <w:lvl w:ilvl="1" w:tplc="04090019" w:tentative="1">
      <w:start w:val="1"/>
      <w:numFmt w:val="bullet"/>
      <w:lvlText w:val="o"/>
      <w:lvlJc w:val="left"/>
      <w:pPr>
        <w:tabs>
          <w:tab w:val="num" w:pos="3935"/>
        </w:tabs>
        <w:ind w:left="3935" w:hanging="360"/>
      </w:pPr>
      <w:rPr>
        <w:rFonts w:ascii="Courier New" w:hAnsi="Courier New" w:cs="Courier New" w:hint="default"/>
      </w:rPr>
    </w:lvl>
    <w:lvl w:ilvl="2" w:tplc="0409001B" w:tentative="1">
      <w:start w:val="1"/>
      <w:numFmt w:val="bullet"/>
      <w:lvlText w:val=""/>
      <w:lvlJc w:val="left"/>
      <w:pPr>
        <w:tabs>
          <w:tab w:val="num" w:pos="4655"/>
        </w:tabs>
        <w:ind w:left="4655" w:hanging="360"/>
      </w:pPr>
      <w:rPr>
        <w:rFonts w:ascii="Wingdings" w:hAnsi="Wingdings" w:hint="default"/>
      </w:rPr>
    </w:lvl>
    <w:lvl w:ilvl="3" w:tplc="0409000F" w:tentative="1">
      <w:start w:val="1"/>
      <w:numFmt w:val="bullet"/>
      <w:lvlText w:val=""/>
      <w:lvlJc w:val="left"/>
      <w:pPr>
        <w:tabs>
          <w:tab w:val="num" w:pos="5375"/>
        </w:tabs>
        <w:ind w:left="5375" w:hanging="360"/>
      </w:pPr>
      <w:rPr>
        <w:rFonts w:ascii="Symbol" w:hAnsi="Symbol" w:hint="default"/>
      </w:rPr>
    </w:lvl>
    <w:lvl w:ilvl="4" w:tplc="04090019" w:tentative="1">
      <w:start w:val="1"/>
      <w:numFmt w:val="bullet"/>
      <w:lvlText w:val="o"/>
      <w:lvlJc w:val="left"/>
      <w:pPr>
        <w:tabs>
          <w:tab w:val="num" w:pos="6095"/>
        </w:tabs>
        <w:ind w:left="6095" w:hanging="360"/>
      </w:pPr>
      <w:rPr>
        <w:rFonts w:ascii="Courier New" w:hAnsi="Courier New" w:cs="Courier New" w:hint="default"/>
      </w:rPr>
    </w:lvl>
    <w:lvl w:ilvl="5" w:tplc="0409001B" w:tentative="1">
      <w:start w:val="1"/>
      <w:numFmt w:val="bullet"/>
      <w:lvlText w:val=""/>
      <w:lvlJc w:val="left"/>
      <w:pPr>
        <w:tabs>
          <w:tab w:val="num" w:pos="6815"/>
        </w:tabs>
        <w:ind w:left="6815" w:hanging="360"/>
      </w:pPr>
      <w:rPr>
        <w:rFonts w:ascii="Wingdings" w:hAnsi="Wingdings" w:hint="default"/>
      </w:rPr>
    </w:lvl>
    <w:lvl w:ilvl="6" w:tplc="0409000F" w:tentative="1">
      <w:start w:val="1"/>
      <w:numFmt w:val="bullet"/>
      <w:lvlText w:val=""/>
      <w:lvlJc w:val="left"/>
      <w:pPr>
        <w:tabs>
          <w:tab w:val="num" w:pos="7535"/>
        </w:tabs>
        <w:ind w:left="7535" w:hanging="360"/>
      </w:pPr>
      <w:rPr>
        <w:rFonts w:ascii="Symbol" w:hAnsi="Symbol" w:hint="default"/>
      </w:rPr>
    </w:lvl>
    <w:lvl w:ilvl="7" w:tplc="04090019" w:tentative="1">
      <w:start w:val="1"/>
      <w:numFmt w:val="bullet"/>
      <w:lvlText w:val="o"/>
      <w:lvlJc w:val="left"/>
      <w:pPr>
        <w:tabs>
          <w:tab w:val="num" w:pos="8255"/>
        </w:tabs>
        <w:ind w:left="8255" w:hanging="360"/>
      </w:pPr>
      <w:rPr>
        <w:rFonts w:ascii="Courier New" w:hAnsi="Courier New" w:cs="Courier New" w:hint="default"/>
      </w:rPr>
    </w:lvl>
    <w:lvl w:ilvl="8" w:tplc="0409001B" w:tentative="1">
      <w:start w:val="1"/>
      <w:numFmt w:val="bullet"/>
      <w:lvlText w:val=""/>
      <w:lvlJc w:val="left"/>
      <w:pPr>
        <w:tabs>
          <w:tab w:val="num" w:pos="8975"/>
        </w:tabs>
        <w:ind w:left="8975" w:hanging="360"/>
      </w:pPr>
      <w:rPr>
        <w:rFonts w:ascii="Wingdings" w:hAnsi="Wingdings" w:hint="default"/>
      </w:rPr>
    </w:lvl>
  </w:abstractNum>
  <w:abstractNum w:abstractNumId="1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AE32A09"/>
    <w:multiLevelType w:val="hybridMultilevel"/>
    <w:tmpl w:val="9C5295AC"/>
    <w:lvl w:ilvl="0" w:tplc="F1D2A638">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6"/>
  </w:num>
  <w:num w:numId="3">
    <w:abstractNumId w:val="15"/>
  </w:num>
  <w:num w:numId="4">
    <w:abstractNumId w:val="14"/>
  </w:num>
  <w:num w:numId="5">
    <w:abstractNumId w:val="8"/>
  </w:num>
  <w:num w:numId="6">
    <w:abstractNumId w:val="8"/>
  </w:num>
  <w:num w:numId="7">
    <w:abstractNumId w:val="5"/>
  </w:num>
  <w:num w:numId="8">
    <w:abstractNumId w:val="16"/>
  </w:num>
  <w:num w:numId="9">
    <w:abstractNumId w:val="14"/>
  </w:num>
  <w:num w:numId="10">
    <w:abstractNumId w:val="4"/>
  </w:num>
  <w:num w:numId="11">
    <w:abstractNumId w:val="0"/>
  </w:num>
  <w:num w:numId="12">
    <w:abstractNumId w:val="2"/>
  </w:num>
  <w:num w:numId="13">
    <w:abstractNumId w:val="3"/>
  </w:num>
  <w:num w:numId="14">
    <w:abstractNumId w:val="7"/>
  </w:num>
  <w:num w:numId="15">
    <w:abstractNumId w:val="1"/>
  </w:num>
  <w:num w:numId="16">
    <w:abstractNumId w:val="13"/>
  </w:num>
  <w:num w:numId="17">
    <w:abstractNumId w:val="11"/>
  </w:num>
  <w:num w:numId="18">
    <w:abstractNumId w:val="10"/>
  </w:num>
  <w:num w:numId="19">
    <w:abstractNumId w:val="9"/>
  </w:num>
  <w:num w:numId="2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numFmt w:val="chicago"/>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476"/>
    <w:rsid w:val="0000381E"/>
    <w:rsid w:val="00003A06"/>
    <w:rsid w:val="00003E92"/>
    <w:rsid w:val="00004104"/>
    <w:rsid w:val="00004982"/>
    <w:rsid w:val="000125EC"/>
    <w:rsid w:val="00013119"/>
    <w:rsid w:val="00014C6D"/>
    <w:rsid w:val="00015D9F"/>
    <w:rsid w:val="000206CE"/>
    <w:rsid w:val="00020A56"/>
    <w:rsid w:val="00021CB1"/>
    <w:rsid w:val="00022681"/>
    <w:rsid w:val="00033642"/>
    <w:rsid w:val="00040E25"/>
    <w:rsid w:val="00042149"/>
    <w:rsid w:val="000454C7"/>
    <w:rsid w:val="0004748B"/>
    <w:rsid w:val="000510B7"/>
    <w:rsid w:val="00053786"/>
    <w:rsid w:val="000538F4"/>
    <w:rsid w:val="0005541D"/>
    <w:rsid w:val="00055839"/>
    <w:rsid w:val="000622B2"/>
    <w:rsid w:val="000648EA"/>
    <w:rsid w:val="0006641A"/>
    <w:rsid w:val="0007089A"/>
    <w:rsid w:val="000715EE"/>
    <w:rsid w:val="0007198E"/>
    <w:rsid w:val="00073FDF"/>
    <w:rsid w:val="00074470"/>
    <w:rsid w:val="000759AC"/>
    <w:rsid w:val="000822E2"/>
    <w:rsid w:val="00083623"/>
    <w:rsid w:val="00084955"/>
    <w:rsid w:val="00090951"/>
    <w:rsid w:val="00091178"/>
    <w:rsid w:val="00092A45"/>
    <w:rsid w:val="00095237"/>
    <w:rsid w:val="000957C8"/>
    <w:rsid w:val="00097049"/>
    <w:rsid w:val="000A043B"/>
    <w:rsid w:val="000A04D5"/>
    <w:rsid w:val="000A4B0A"/>
    <w:rsid w:val="000B517D"/>
    <w:rsid w:val="000B52F2"/>
    <w:rsid w:val="000C0CE9"/>
    <w:rsid w:val="000C2ACF"/>
    <w:rsid w:val="000C47C1"/>
    <w:rsid w:val="000C5892"/>
    <w:rsid w:val="000C6DB3"/>
    <w:rsid w:val="000D0EAE"/>
    <w:rsid w:val="000D1602"/>
    <w:rsid w:val="000D3AFC"/>
    <w:rsid w:val="000D4884"/>
    <w:rsid w:val="000D5380"/>
    <w:rsid w:val="000D6654"/>
    <w:rsid w:val="000D6F20"/>
    <w:rsid w:val="000D7106"/>
    <w:rsid w:val="000E103D"/>
    <w:rsid w:val="000E637B"/>
    <w:rsid w:val="000E7D1A"/>
    <w:rsid w:val="000F0264"/>
    <w:rsid w:val="000F2EBF"/>
    <w:rsid w:val="000F3A9F"/>
    <w:rsid w:val="000F4246"/>
    <w:rsid w:val="000F4A33"/>
    <w:rsid w:val="000F5FF6"/>
    <w:rsid w:val="000F799F"/>
    <w:rsid w:val="000F7A14"/>
    <w:rsid w:val="000F7F6C"/>
    <w:rsid w:val="00101FA0"/>
    <w:rsid w:val="001022B5"/>
    <w:rsid w:val="001040DC"/>
    <w:rsid w:val="00105B66"/>
    <w:rsid w:val="001060BA"/>
    <w:rsid w:val="00107022"/>
    <w:rsid w:val="00113287"/>
    <w:rsid w:val="0011358C"/>
    <w:rsid w:val="001138EF"/>
    <w:rsid w:val="00113FA5"/>
    <w:rsid w:val="001145F0"/>
    <w:rsid w:val="0011467F"/>
    <w:rsid w:val="00117A89"/>
    <w:rsid w:val="00123BA5"/>
    <w:rsid w:val="00125064"/>
    <w:rsid w:val="00125D01"/>
    <w:rsid w:val="00131494"/>
    <w:rsid w:val="00134147"/>
    <w:rsid w:val="00136E75"/>
    <w:rsid w:val="00140DBA"/>
    <w:rsid w:val="00143426"/>
    <w:rsid w:val="001455A0"/>
    <w:rsid w:val="00145D5E"/>
    <w:rsid w:val="00151024"/>
    <w:rsid w:val="00155B21"/>
    <w:rsid w:val="00155D2C"/>
    <w:rsid w:val="00157052"/>
    <w:rsid w:val="001602A3"/>
    <w:rsid w:val="00160CD0"/>
    <w:rsid w:val="001653E4"/>
    <w:rsid w:val="00171073"/>
    <w:rsid w:val="0017109C"/>
    <w:rsid w:val="001724DC"/>
    <w:rsid w:val="00173676"/>
    <w:rsid w:val="00175834"/>
    <w:rsid w:val="00181F86"/>
    <w:rsid w:val="00182E96"/>
    <w:rsid w:val="00183D4A"/>
    <w:rsid w:val="001866A9"/>
    <w:rsid w:val="001879C6"/>
    <w:rsid w:val="001A5161"/>
    <w:rsid w:val="001A51A7"/>
    <w:rsid w:val="001A5B39"/>
    <w:rsid w:val="001A60BD"/>
    <w:rsid w:val="001A6D1D"/>
    <w:rsid w:val="001B1F60"/>
    <w:rsid w:val="001B6A5D"/>
    <w:rsid w:val="001C453E"/>
    <w:rsid w:val="001C6D53"/>
    <w:rsid w:val="001D0CEC"/>
    <w:rsid w:val="001D4474"/>
    <w:rsid w:val="001D7518"/>
    <w:rsid w:val="001E1A32"/>
    <w:rsid w:val="001E2319"/>
    <w:rsid w:val="001E48F5"/>
    <w:rsid w:val="001F7719"/>
    <w:rsid w:val="00202FE6"/>
    <w:rsid w:val="00204A76"/>
    <w:rsid w:val="00206492"/>
    <w:rsid w:val="002105B3"/>
    <w:rsid w:val="0021110E"/>
    <w:rsid w:val="002129FD"/>
    <w:rsid w:val="002208FF"/>
    <w:rsid w:val="00221EFF"/>
    <w:rsid w:val="00223C46"/>
    <w:rsid w:val="002258AA"/>
    <w:rsid w:val="00225B26"/>
    <w:rsid w:val="00226B42"/>
    <w:rsid w:val="00227193"/>
    <w:rsid w:val="00227DE5"/>
    <w:rsid w:val="00231E54"/>
    <w:rsid w:val="00232277"/>
    <w:rsid w:val="00234F3C"/>
    <w:rsid w:val="00235B19"/>
    <w:rsid w:val="00235FC8"/>
    <w:rsid w:val="0023736D"/>
    <w:rsid w:val="002374FB"/>
    <w:rsid w:val="0024024F"/>
    <w:rsid w:val="0024465D"/>
    <w:rsid w:val="00246CAC"/>
    <w:rsid w:val="002470C2"/>
    <w:rsid w:val="00247C5C"/>
    <w:rsid w:val="00250848"/>
    <w:rsid w:val="002511EB"/>
    <w:rsid w:val="0025161C"/>
    <w:rsid w:val="00256ECB"/>
    <w:rsid w:val="00257225"/>
    <w:rsid w:val="002654AB"/>
    <w:rsid w:val="00272342"/>
    <w:rsid w:val="00274C15"/>
    <w:rsid w:val="0027503D"/>
    <w:rsid w:val="002751D4"/>
    <w:rsid w:val="0027636F"/>
    <w:rsid w:val="0028035B"/>
    <w:rsid w:val="00281A60"/>
    <w:rsid w:val="002849AA"/>
    <w:rsid w:val="00284AD4"/>
    <w:rsid w:val="00287309"/>
    <w:rsid w:val="00287B24"/>
    <w:rsid w:val="00290140"/>
    <w:rsid w:val="00290449"/>
    <w:rsid w:val="0029372D"/>
    <w:rsid w:val="002975B5"/>
    <w:rsid w:val="002A0AB3"/>
    <w:rsid w:val="002A0D55"/>
    <w:rsid w:val="002B11C0"/>
    <w:rsid w:val="002B1B0C"/>
    <w:rsid w:val="002B6C47"/>
    <w:rsid w:val="002C3D08"/>
    <w:rsid w:val="002C550E"/>
    <w:rsid w:val="002D119F"/>
    <w:rsid w:val="002D3B16"/>
    <w:rsid w:val="002E031E"/>
    <w:rsid w:val="002E1295"/>
    <w:rsid w:val="002E2044"/>
    <w:rsid w:val="002E2569"/>
    <w:rsid w:val="002E393C"/>
    <w:rsid w:val="002E4F6C"/>
    <w:rsid w:val="002F24E8"/>
    <w:rsid w:val="002F33AF"/>
    <w:rsid w:val="002F3FCB"/>
    <w:rsid w:val="002F6F89"/>
    <w:rsid w:val="003042C6"/>
    <w:rsid w:val="003054D4"/>
    <w:rsid w:val="00305B30"/>
    <w:rsid w:val="00306728"/>
    <w:rsid w:val="00310160"/>
    <w:rsid w:val="003105A8"/>
    <w:rsid w:val="00324368"/>
    <w:rsid w:val="00326F2F"/>
    <w:rsid w:val="00327FF6"/>
    <w:rsid w:val="0033173C"/>
    <w:rsid w:val="003347AC"/>
    <w:rsid w:val="003351EB"/>
    <w:rsid w:val="003379DE"/>
    <w:rsid w:val="0034004D"/>
    <w:rsid w:val="00340BF4"/>
    <w:rsid w:val="00341A8C"/>
    <w:rsid w:val="00344720"/>
    <w:rsid w:val="00344FE2"/>
    <w:rsid w:val="00345CDE"/>
    <w:rsid w:val="0034691B"/>
    <w:rsid w:val="0035138C"/>
    <w:rsid w:val="003519E6"/>
    <w:rsid w:val="00354FED"/>
    <w:rsid w:val="00355F81"/>
    <w:rsid w:val="00356529"/>
    <w:rsid w:val="00356B43"/>
    <w:rsid w:val="00357475"/>
    <w:rsid w:val="00360CB7"/>
    <w:rsid w:val="00364F8B"/>
    <w:rsid w:val="0036500A"/>
    <w:rsid w:val="003745A4"/>
    <w:rsid w:val="00376749"/>
    <w:rsid w:val="00376AA0"/>
    <w:rsid w:val="00381851"/>
    <w:rsid w:val="00383362"/>
    <w:rsid w:val="003846BF"/>
    <w:rsid w:val="0038718C"/>
    <w:rsid w:val="003908C1"/>
    <w:rsid w:val="0039293A"/>
    <w:rsid w:val="00396BB1"/>
    <w:rsid w:val="003A3B80"/>
    <w:rsid w:val="003A5939"/>
    <w:rsid w:val="003A76D0"/>
    <w:rsid w:val="003A7AFF"/>
    <w:rsid w:val="003B0F2D"/>
    <w:rsid w:val="003B4356"/>
    <w:rsid w:val="003B6764"/>
    <w:rsid w:val="003C04EC"/>
    <w:rsid w:val="003C444C"/>
    <w:rsid w:val="003C4554"/>
    <w:rsid w:val="003C5A77"/>
    <w:rsid w:val="003C7B49"/>
    <w:rsid w:val="003D0611"/>
    <w:rsid w:val="003D5972"/>
    <w:rsid w:val="003E443E"/>
    <w:rsid w:val="003F08A8"/>
    <w:rsid w:val="003F20F0"/>
    <w:rsid w:val="003F2520"/>
    <w:rsid w:val="003F396E"/>
    <w:rsid w:val="003F7C26"/>
    <w:rsid w:val="00403AAB"/>
    <w:rsid w:val="00410DCA"/>
    <w:rsid w:val="0041205C"/>
    <w:rsid w:val="00412E33"/>
    <w:rsid w:val="0042066C"/>
    <w:rsid w:val="004250E3"/>
    <w:rsid w:val="00435DFE"/>
    <w:rsid w:val="00436B0F"/>
    <w:rsid w:val="0043735F"/>
    <w:rsid w:val="00445214"/>
    <w:rsid w:val="00447EFE"/>
    <w:rsid w:val="00456F60"/>
    <w:rsid w:val="00461294"/>
    <w:rsid w:val="00461438"/>
    <w:rsid w:val="00466FD8"/>
    <w:rsid w:val="00470AFB"/>
    <w:rsid w:val="00470B98"/>
    <w:rsid w:val="00470F72"/>
    <w:rsid w:val="00472A81"/>
    <w:rsid w:val="00480AC1"/>
    <w:rsid w:val="00481670"/>
    <w:rsid w:val="00482703"/>
    <w:rsid w:val="0048302A"/>
    <w:rsid w:val="004870FB"/>
    <w:rsid w:val="00490E9B"/>
    <w:rsid w:val="00490EC1"/>
    <w:rsid w:val="00492CC1"/>
    <w:rsid w:val="00493701"/>
    <w:rsid w:val="004946DE"/>
    <w:rsid w:val="004A20A6"/>
    <w:rsid w:val="004A6BA8"/>
    <w:rsid w:val="004B2C92"/>
    <w:rsid w:val="004B3823"/>
    <w:rsid w:val="004B524A"/>
    <w:rsid w:val="004B5CBA"/>
    <w:rsid w:val="004C3055"/>
    <w:rsid w:val="004C3ED1"/>
    <w:rsid w:val="004D2910"/>
    <w:rsid w:val="004D515E"/>
    <w:rsid w:val="004D6A3A"/>
    <w:rsid w:val="004D7A19"/>
    <w:rsid w:val="004E1FA6"/>
    <w:rsid w:val="004E2DEC"/>
    <w:rsid w:val="004E3683"/>
    <w:rsid w:val="004E6B87"/>
    <w:rsid w:val="004E796A"/>
    <w:rsid w:val="004E7FFE"/>
    <w:rsid w:val="004F2446"/>
    <w:rsid w:val="004F4AD7"/>
    <w:rsid w:val="004F5EBD"/>
    <w:rsid w:val="004F62A5"/>
    <w:rsid w:val="00500C9E"/>
    <w:rsid w:val="00501949"/>
    <w:rsid w:val="0050607D"/>
    <w:rsid w:val="00507D76"/>
    <w:rsid w:val="005114A5"/>
    <w:rsid w:val="0051350E"/>
    <w:rsid w:val="00516688"/>
    <w:rsid w:val="00520F75"/>
    <w:rsid w:val="00521985"/>
    <w:rsid w:val="005220FE"/>
    <w:rsid w:val="00522FCB"/>
    <w:rsid w:val="00532DA2"/>
    <w:rsid w:val="00537AFA"/>
    <w:rsid w:val="00540BE9"/>
    <w:rsid w:val="00542113"/>
    <w:rsid w:val="00544523"/>
    <w:rsid w:val="00557CD3"/>
    <w:rsid w:val="00564837"/>
    <w:rsid w:val="00567669"/>
    <w:rsid w:val="00571432"/>
    <w:rsid w:val="005732A2"/>
    <w:rsid w:val="005762A5"/>
    <w:rsid w:val="00581FB5"/>
    <w:rsid w:val="00590BA3"/>
    <w:rsid w:val="00592206"/>
    <w:rsid w:val="005935C1"/>
    <w:rsid w:val="0059439F"/>
    <w:rsid w:val="005968DA"/>
    <w:rsid w:val="005A209E"/>
    <w:rsid w:val="005A3685"/>
    <w:rsid w:val="005A75CB"/>
    <w:rsid w:val="005B2F8F"/>
    <w:rsid w:val="005B46D9"/>
    <w:rsid w:val="005B785A"/>
    <w:rsid w:val="005B7AE0"/>
    <w:rsid w:val="005C21E9"/>
    <w:rsid w:val="005C48A5"/>
    <w:rsid w:val="005C6AE6"/>
    <w:rsid w:val="005C7F5C"/>
    <w:rsid w:val="005D2AB7"/>
    <w:rsid w:val="005D465F"/>
    <w:rsid w:val="005D6C2C"/>
    <w:rsid w:val="005E0BBE"/>
    <w:rsid w:val="005E0D96"/>
    <w:rsid w:val="005E23F5"/>
    <w:rsid w:val="005E31F9"/>
    <w:rsid w:val="005E7B8C"/>
    <w:rsid w:val="005F146F"/>
    <w:rsid w:val="005F5B42"/>
    <w:rsid w:val="005F69F4"/>
    <w:rsid w:val="005F71B6"/>
    <w:rsid w:val="005F7AE8"/>
    <w:rsid w:val="006017DD"/>
    <w:rsid w:val="00604CF9"/>
    <w:rsid w:val="00606AED"/>
    <w:rsid w:val="00606F2A"/>
    <w:rsid w:val="006109D6"/>
    <w:rsid w:val="00610A71"/>
    <w:rsid w:val="00610C36"/>
    <w:rsid w:val="006129B0"/>
    <w:rsid w:val="00614061"/>
    <w:rsid w:val="00616057"/>
    <w:rsid w:val="00617571"/>
    <w:rsid w:val="00620B42"/>
    <w:rsid w:val="00640A20"/>
    <w:rsid w:val="00640E14"/>
    <w:rsid w:val="00641669"/>
    <w:rsid w:val="0064261F"/>
    <w:rsid w:val="00643D11"/>
    <w:rsid w:val="0064503E"/>
    <w:rsid w:val="006459D7"/>
    <w:rsid w:val="0064613D"/>
    <w:rsid w:val="00650CE8"/>
    <w:rsid w:val="00653562"/>
    <w:rsid w:val="00654786"/>
    <w:rsid w:val="00655176"/>
    <w:rsid w:val="00660FD4"/>
    <w:rsid w:val="00665BE4"/>
    <w:rsid w:val="00672F02"/>
    <w:rsid w:val="00673F22"/>
    <w:rsid w:val="00674A51"/>
    <w:rsid w:val="00674C8C"/>
    <w:rsid w:val="00681B5C"/>
    <w:rsid w:val="0068388E"/>
    <w:rsid w:val="00683AC2"/>
    <w:rsid w:val="006841DF"/>
    <w:rsid w:val="00684679"/>
    <w:rsid w:val="00685481"/>
    <w:rsid w:val="006854A6"/>
    <w:rsid w:val="00686042"/>
    <w:rsid w:val="00686D59"/>
    <w:rsid w:val="00686EFE"/>
    <w:rsid w:val="00692533"/>
    <w:rsid w:val="00694A89"/>
    <w:rsid w:val="006959DB"/>
    <w:rsid w:val="00695EDB"/>
    <w:rsid w:val="006A1268"/>
    <w:rsid w:val="006A2A84"/>
    <w:rsid w:val="006A4425"/>
    <w:rsid w:val="006B00A4"/>
    <w:rsid w:val="006B45D2"/>
    <w:rsid w:val="006B4669"/>
    <w:rsid w:val="006B5D86"/>
    <w:rsid w:val="006B7BAE"/>
    <w:rsid w:val="006C20AE"/>
    <w:rsid w:val="006C3C65"/>
    <w:rsid w:val="006C4A28"/>
    <w:rsid w:val="006D3177"/>
    <w:rsid w:val="006D3CFA"/>
    <w:rsid w:val="006D41D6"/>
    <w:rsid w:val="006D4912"/>
    <w:rsid w:val="006E7885"/>
    <w:rsid w:val="006E7E3A"/>
    <w:rsid w:val="006F422F"/>
    <w:rsid w:val="006F5357"/>
    <w:rsid w:val="006F65E8"/>
    <w:rsid w:val="006F6BF8"/>
    <w:rsid w:val="0070206B"/>
    <w:rsid w:val="0070358B"/>
    <w:rsid w:val="00704AEC"/>
    <w:rsid w:val="00707BDF"/>
    <w:rsid w:val="00710727"/>
    <w:rsid w:val="007155DA"/>
    <w:rsid w:val="00715F45"/>
    <w:rsid w:val="00722FB8"/>
    <w:rsid w:val="0072597C"/>
    <w:rsid w:val="0072608F"/>
    <w:rsid w:val="007271F5"/>
    <w:rsid w:val="00727BC3"/>
    <w:rsid w:val="00731815"/>
    <w:rsid w:val="00731B84"/>
    <w:rsid w:val="00732B1D"/>
    <w:rsid w:val="0073429E"/>
    <w:rsid w:val="00734AE7"/>
    <w:rsid w:val="007378D6"/>
    <w:rsid w:val="007446D8"/>
    <w:rsid w:val="00744B38"/>
    <w:rsid w:val="007456FD"/>
    <w:rsid w:val="00746F9E"/>
    <w:rsid w:val="00760F10"/>
    <w:rsid w:val="00761DDD"/>
    <w:rsid w:val="007640DE"/>
    <w:rsid w:val="0076494D"/>
    <w:rsid w:val="00766F94"/>
    <w:rsid w:val="007702FB"/>
    <w:rsid w:val="00770A53"/>
    <w:rsid w:val="00777213"/>
    <w:rsid w:val="0077724B"/>
    <w:rsid w:val="00780D54"/>
    <w:rsid w:val="00783285"/>
    <w:rsid w:val="00783F38"/>
    <w:rsid w:val="0079344E"/>
    <w:rsid w:val="00793682"/>
    <w:rsid w:val="00796948"/>
    <w:rsid w:val="007A574F"/>
    <w:rsid w:val="007A5F7B"/>
    <w:rsid w:val="007B4CA2"/>
    <w:rsid w:val="007B50F1"/>
    <w:rsid w:val="007B7DD5"/>
    <w:rsid w:val="007C2499"/>
    <w:rsid w:val="007C5240"/>
    <w:rsid w:val="007D00A5"/>
    <w:rsid w:val="007E197F"/>
    <w:rsid w:val="007E2786"/>
    <w:rsid w:val="007E2D36"/>
    <w:rsid w:val="007E318C"/>
    <w:rsid w:val="007E4122"/>
    <w:rsid w:val="007E4686"/>
    <w:rsid w:val="007F1BEC"/>
    <w:rsid w:val="007F22B2"/>
    <w:rsid w:val="007F3C2D"/>
    <w:rsid w:val="007F6373"/>
    <w:rsid w:val="007F68C4"/>
    <w:rsid w:val="00801170"/>
    <w:rsid w:val="00801D74"/>
    <w:rsid w:val="00804B57"/>
    <w:rsid w:val="008050FE"/>
    <w:rsid w:val="0080592E"/>
    <w:rsid w:val="008108F2"/>
    <w:rsid w:val="0081252F"/>
    <w:rsid w:val="0081329F"/>
    <w:rsid w:val="008153DE"/>
    <w:rsid w:val="00816483"/>
    <w:rsid w:val="00816D06"/>
    <w:rsid w:val="0081753F"/>
    <w:rsid w:val="00822E75"/>
    <w:rsid w:val="0082415D"/>
    <w:rsid w:val="008255D4"/>
    <w:rsid w:val="008260BC"/>
    <w:rsid w:val="00833E15"/>
    <w:rsid w:val="00834872"/>
    <w:rsid w:val="00835112"/>
    <w:rsid w:val="008377C9"/>
    <w:rsid w:val="00842F4E"/>
    <w:rsid w:val="00843A97"/>
    <w:rsid w:val="0084548F"/>
    <w:rsid w:val="00852A10"/>
    <w:rsid w:val="00853484"/>
    <w:rsid w:val="00855ED5"/>
    <w:rsid w:val="00862038"/>
    <w:rsid w:val="00862634"/>
    <w:rsid w:val="00862D61"/>
    <w:rsid w:val="00865DC4"/>
    <w:rsid w:val="00866C59"/>
    <w:rsid w:val="008711E9"/>
    <w:rsid w:val="00873F96"/>
    <w:rsid w:val="00876A46"/>
    <w:rsid w:val="00877306"/>
    <w:rsid w:val="00877626"/>
    <w:rsid w:val="00885524"/>
    <w:rsid w:val="00887ADF"/>
    <w:rsid w:val="008960AA"/>
    <w:rsid w:val="008A0850"/>
    <w:rsid w:val="008A6242"/>
    <w:rsid w:val="008A66C5"/>
    <w:rsid w:val="008A6F75"/>
    <w:rsid w:val="008A7CC5"/>
    <w:rsid w:val="008B4BC6"/>
    <w:rsid w:val="008B7424"/>
    <w:rsid w:val="008C02EC"/>
    <w:rsid w:val="008C075A"/>
    <w:rsid w:val="008D06C9"/>
    <w:rsid w:val="008D0E70"/>
    <w:rsid w:val="008D68CB"/>
    <w:rsid w:val="008D72DE"/>
    <w:rsid w:val="008F03E7"/>
    <w:rsid w:val="008F6743"/>
    <w:rsid w:val="009015AB"/>
    <w:rsid w:val="00901E57"/>
    <w:rsid w:val="009028A3"/>
    <w:rsid w:val="0090422D"/>
    <w:rsid w:val="00905416"/>
    <w:rsid w:val="00905C5E"/>
    <w:rsid w:val="009070DF"/>
    <w:rsid w:val="00914303"/>
    <w:rsid w:val="00917211"/>
    <w:rsid w:val="00920199"/>
    <w:rsid w:val="009218DB"/>
    <w:rsid w:val="00922667"/>
    <w:rsid w:val="009229EE"/>
    <w:rsid w:val="00925B79"/>
    <w:rsid w:val="00932EC3"/>
    <w:rsid w:val="00935F0E"/>
    <w:rsid w:val="00937616"/>
    <w:rsid w:val="0094720F"/>
    <w:rsid w:val="00947E9D"/>
    <w:rsid w:val="00950CF6"/>
    <w:rsid w:val="00951376"/>
    <w:rsid w:val="0095208F"/>
    <w:rsid w:val="009529D0"/>
    <w:rsid w:val="0096064B"/>
    <w:rsid w:val="00964979"/>
    <w:rsid w:val="00964CDC"/>
    <w:rsid w:val="00967355"/>
    <w:rsid w:val="00967AC2"/>
    <w:rsid w:val="0097042B"/>
    <w:rsid w:val="00974BB9"/>
    <w:rsid w:val="00975FEC"/>
    <w:rsid w:val="00977B3F"/>
    <w:rsid w:val="009814AE"/>
    <w:rsid w:val="00982C01"/>
    <w:rsid w:val="009901D3"/>
    <w:rsid w:val="00991D06"/>
    <w:rsid w:val="009927AB"/>
    <w:rsid w:val="00994392"/>
    <w:rsid w:val="00996BBE"/>
    <w:rsid w:val="00997983"/>
    <w:rsid w:val="00997B33"/>
    <w:rsid w:val="009A1859"/>
    <w:rsid w:val="009A45F6"/>
    <w:rsid w:val="009A7172"/>
    <w:rsid w:val="009B277B"/>
    <w:rsid w:val="009B2C03"/>
    <w:rsid w:val="009B3319"/>
    <w:rsid w:val="009B4360"/>
    <w:rsid w:val="009B6F73"/>
    <w:rsid w:val="009C1C46"/>
    <w:rsid w:val="009C5152"/>
    <w:rsid w:val="009D01DE"/>
    <w:rsid w:val="009D03F2"/>
    <w:rsid w:val="009D17B9"/>
    <w:rsid w:val="009D1DD5"/>
    <w:rsid w:val="009D3084"/>
    <w:rsid w:val="009E3BB6"/>
    <w:rsid w:val="009E3D21"/>
    <w:rsid w:val="009E6D01"/>
    <w:rsid w:val="009F1859"/>
    <w:rsid w:val="009F2F02"/>
    <w:rsid w:val="009F4308"/>
    <w:rsid w:val="009F58F3"/>
    <w:rsid w:val="009F6F96"/>
    <w:rsid w:val="009F722C"/>
    <w:rsid w:val="009F7908"/>
    <w:rsid w:val="00A008B1"/>
    <w:rsid w:val="00A0144F"/>
    <w:rsid w:val="00A03297"/>
    <w:rsid w:val="00A0412C"/>
    <w:rsid w:val="00A12890"/>
    <w:rsid w:val="00A1335D"/>
    <w:rsid w:val="00A217E6"/>
    <w:rsid w:val="00A22B32"/>
    <w:rsid w:val="00A25CA6"/>
    <w:rsid w:val="00A25E60"/>
    <w:rsid w:val="00A26157"/>
    <w:rsid w:val="00A26449"/>
    <w:rsid w:val="00A265C3"/>
    <w:rsid w:val="00A3014E"/>
    <w:rsid w:val="00A3517C"/>
    <w:rsid w:val="00A41D15"/>
    <w:rsid w:val="00A41E86"/>
    <w:rsid w:val="00A43F9A"/>
    <w:rsid w:val="00A44C1C"/>
    <w:rsid w:val="00A44FDE"/>
    <w:rsid w:val="00A4703C"/>
    <w:rsid w:val="00A47358"/>
    <w:rsid w:val="00A50D3E"/>
    <w:rsid w:val="00A5177F"/>
    <w:rsid w:val="00A53F38"/>
    <w:rsid w:val="00A53FDD"/>
    <w:rsid w:val="00A543D4"/>
    <w:rsid w:val="00A57CFC"/>
    <w:rsid w:val="00A60EA4"/>
    <w:rsid w:val="00A618B2"/>
    <w:rsid w:val="00A71B20"/>
    <w:rsid w:val="00A72338"/>
    <w:rsid w:val="00A726E7"/>
    <w:rsid w:val="00A7618D"/>
    <w:rsid w:val="00A829D7"/>
    <w:rsid w:val="00A84F00"/>
    <w:rsid w:val="00A87D23"/>
    <w:rsid w:val="00AA18F8"/>
    <w:rsid w:val="00AA4E69"/>
    <w:rsid w:val="00AA68A6"/>
    <w:rsid w:val="00AA7857"/>
    <w:rsid w:val="00AB030A"/>
    <w:rsid w:val="00AB063C"/>
    <w:rsid w:val="00AB3B99"/>
    <w:rsid w:val="00AB480D"/>
    <w:rsid w:val="00AB6C30"/>
    <w:rsid w:val="00AB7FA9"/>
    <w:rsid w:val="00AC0031"/>
    <w:rsid w:val="00AC0278"/>
    <w:rsid w:val="00AC22EA"/>
    <w:rsid w:val="00AC309B"/>
    <w:rsid w:val="00AC377C"/>
    <w:rsid w:val="00AC3CA8"/>
    <w:rsid w:val="00AC6B57"/>
    <w:rsid w:val="00AD0014"/>
    <w:rsid w:val="00AD3147"/>
    <w:rsid w:val="00AD3672"/>
    <w:rsid w:val="00AD4CF2"/>
    <w:rsid w:val="00AE0DE8"/>
    <w:rsid w:val="00AE1143"/>
    <w:rsid w:val="00AE2084"/>
    <w:rsid w:val="00AE3DD2"/>
    <w:rsid w:val="00AE503F"/>
    <w:rsid w:val="00AF0BBA"/>
    <w:rsid w:val="00AF4BD3"/>
    <w:rsid w:val="00B01206"/>
    <w:rsid w:val="00B0248B"/>
    <w:rsid w:val="00B02A6B"/>
    <w:rsid w:val="00B047FE"/>
    <w:rsid w:val="00B15255"/>
    <w:rsid w:val="00B15A6B"/>
    <w:rsid w:val="00B15B56"/>
    <w:rsid w:val="00B1623C"/>
    <w:rsid w:val="00B167BA"/>
    <w:rsid w:val="00B2009B"/>
    <w:rsid w:val="00B21CFD"/>
    <w:rsid w:val="00B22EFB"/>
    <w:rsid w:val="00B231C6"/>
    <w:rsid w:val="00B24D8C"/>
    <w:rsid w:val="00B24F86"/>
    <w:rsid w:val="00B25159"/>
    <w:rsid w:val="00B2653B"/>
    <w:rsid w:val="00B303B9"/>
    <w:rsid w:val="00B30468"/>
    <w:rsid w:val="00B30B35"/>
    <w:rsid w:val="00B33A31"/>
    <w:rsid w:val="00B374F5"/>
    <w:rsid w:val="00B44E31"/>
    <w:rsid w:val="00B5024F"/>
    <w:rsid w:val="00B51F47"/>
    <w:rsid w:val="00B60BBF"/>
    <w:rsid w:val="00B64F6A"/>
    <w:rsid w:val="00B66E91"/>
    <w:rsid w:val="00B81BC8"/>
    <w:rsid w:val="00B84876"/>
    <w:rsid w:val="00B85414"/>
    <w:rsid w:val="00B8589F"/>
    <w:rsid w:val="00B85B2A"/>
    <w:rsid w:val="00B85DDF"/>
    <w:rsid w:val="00B8667B"/>
    <w:rsid w:val="00B86687"/>
    <w:rsid w:val="00B87019"/>
    <w:rsid w:val="00B87906"/>
    <w:rsid w:val="00B91EA7"/>
    <w:rsid w:val="00B92ABB"/>
    <w:rsid w:val="00B955A2"/>
    <w:rsid w:val="00BA1DDF"/>
    <w:rsid w:val="00BA28D4"/>
    <w:rsid w:val="00BA32A9"/>
    <w:rsid w:val="00BA3BB9"/>
    <w:rsid w:val="00BA41EB"/>
    <w:rsid w:val="00BA4F68"/>
    <w:rsid w:val="00BA4F7E"/>
    <w:rsid w:val="00BA6775"/>
    <w:rsid w:val="00BA7006"/>
    <w:rsid w:val="00BB259D"/>
    <w:rsid w:val="00BB2C41"/>
    <w:rsid w:val="00BB3A95"/>
    <w:rsid w:val="00BB3CBA"/>
    <w:rsid w:val="00BB4AB6"/>
    <w:rsid w:val="00BB7DEA"/>
    <w:rsid w:val="00BC25F4"/>
    <w:rsid w:val="00BC55C8"/>
    <w:rsid w:val="00BC5C10"/>
    <w:rsid w:val="00BC5C7F"/>
    <w:rsid w:val="00BD6BEA"/>
    <w:rsid w:val="00BD6E13"/>
    <w:rsid w:val="00BE14B9"/>
    <w:rsid w:val="00BE1C39"/>
    <w:rsid w:val="00BE2964"/>
    <w:rsid w:val="00BE76C9"/>
    <w:rsid w:val="00BF562E"/>
    <w:rsid w:val="00BF6113"/>
    <w:rsid w:val="00BF63B2"/>
    <w:rsid w:val="00C004D5"/>
    <w:rsid w:val="00C06113"/>
    <w:rsid w:val="00C070CB"/>
    <w:rsid w:val="00C13E83"/>
    <w:rsid w:val="00C21623"/>
    <w:rsid w:val="00C21A1D"/>
    <w:rsid w:val="00C24B37"/>
    <w:rsid w:val="00C24FBD"/>
    <w:rsid w:val="00C26951"/>
    <w:rsid w:val="00C27F3E"/>
    <w:rsid w:val="00C3012E"/>
    <w:rsid w:val="00C30865"/>
    <w:rsid w:val="00C3317C"/>
    <w:rsid w:val="00C36E09"/>
    <w:rsid w:val="00C40F47"/>
    <w:rsid w:val="00C41750"/>
    <w:rsid w:val="00C41F03"/>
    <w:rsid w:val="00C42FCB"/>
    <w:rsid w:val="00C43110"/>
    <w:rsid w:val="00C4385B"/>
    <w:rsid w:val="00C43C72"/>
    <w:rsid w:val="00C4562A"/>
    <w:rsid w:val="00C45D62"/>
    <w:rsid w:val="00C473BA"/>
    <w:rsid w:val="00C54451"/>
    <w:rsid w:val="00C5631F"/>
    <w:rsid w:val="00C57ADF"/>
    <w:rsid w:val="00C611ED"/>
    <w:rsid w:val="00C62E3D"/>
    <w:rsid w:val="00C6471D"/>
    <w:rsid w:val="00C6490A"/>
    <w:rsid w:val="00C64FE1"/>
    <w:rsid w:val="00C6502E"/>
    <w:rsid w:val="00C65663"/>
    <w:rsid w:val="00C7054E"/>
    <w:rsid w:val="00C70D98"/>
    <w:rsid w:val="00C726D2"/>
    <w:rsid w:val="00C74296"/>
    <w:rsid w:val="00C752CC"/>
    <w:rsid w:val="00C75965"/>
    <w:rsid w:val="00C76035"/>
    <w:rsid w:val="00C77A95"/>
    <w:rsid w:val="00C80887"/>
    <w:rsid w:val="00C82471"/>
    <w:rsid w:val="00C8345E"/>
    <w:rsid w:val="00C8362A"/>
    <w:rsid w:val="00C8391C"/>
    <w:rsid w:val="00C861AA"/>
    <w:rsid w:val="00C8719F"/>
    <w:rsid w:val="00C9682F"/>
    <w:rsid w:val="00C96CFD"/>
    <w:rsid w:val="00C97CBD"/>
    <w:rsid w:val="00CA188E"/>
    <w:rsid w:val="00CA3A6A"/>
    <w:rsid w:val="00CA5C81"/>
    <w:rsid w:val="00CA5F7C"/>
    <w:rsid w:val="00CA7EEA"/>
    <w:rsid w:val="00CB498C"/>
    <w:rsid w:val="00CB6423"/>
    <w:rsid w:val="00CC47F5"/>
    <w:rsid w:val="00CD69CF"/>
    <w:rsid w:val="00CE0D79"/>
    <w:rsid w:val="00CE2EBE"/>
    <w:rsid w:val="00CE404F"/>
    <w:rsid w:val="00CE5032"/>
    <w:rsid w:val="00CF5F5A"/>
    <w:rsid w:val="00CF693C"/>
    <w:rsid w:val="00D0060C"/>
    <w:rsid w:val="00D00689"/>
    <w:rsid w:val="00D04BC9"/>
    <w:rsid w:val="00D0578F"/>
    <w:rsid w:val="00D07771"/>
    <w:rsid w:val="00D15674"/>
    <w:rsid w:val="00D15792"/>
    <w:rsid w:val="00D17BD0"/>
    <w:rsid w:val="00D214F1"/>
    <w:rsid w:val="00D21D3A"/>
    <w:rsid w:val="00D247A7"/>
    <w:rsid w:val="00D253C2"/>
    <w:rsid w:val="00D26278"/>
    <w:rsid w:val="00D31AA1"/>
    <w:rsid w:val="00D31CC1"/>
    <w:rsid w:val="00D35108"/>
    <w:rsid w:val="00D37814"/>
    <w:rsid w:val="00D378B6"/>
    <w:rsid w:val="00D429D4"/>
    <w:rsid w:val="00D51067"/>
    <w:rsid w:val="00D56B3A"/>
    <w:rsid w:val="00D60B3A"/>
    <w:rsid w:val="00D62ACF"/>
    <w:rsid w:val="00D67549"/>
    <w:rsid w:val="00D6787F"/>
    <w:rsid w:val="00D67C13"/>
    <w:rsid w:val="00D73E16"/>
    <w:rsid w:val="00D754FB"/>
    <w:rsid w:val="00D75657"/>
    <w:rsid w:val="00D76FF6"/>
    <w:rsid w:val="00D778DF"/>
    <w:rsid w:val="00D8346E"/>
    <w:rsid w:val="00D83D12"/>
    <w:rsid w:val="00D84C79"/>
    <w:rsid w:val="00D85046"/>
    <w:rsid w:val="00D85C21"/>
    <w:rsid w:val="00D86A7C"/>
    <w:rsid w:val="00D960AD"/>
    <w:rsid w:val="00D96853"/>
    <w:rsid w:val="00DA0E0E"/>
    <w:rsid w:val="00DA343D"/>
    <w:rsid w:val="00DA3459"/>
    <w:rsid w:val="00DA6121"/>
    <w:rsid w:val="00DA6239"/>
    <w:rsid w:val="00DA7A84"/>
    <w:rsid w:val="00DB0885"/>
    <w:rsid w:val="00DB0C39"/>
    <w:rsid w:val="00DB1C47"/>
    <w:rsid w:val="00DB22A9"/>
    <w:rsid w:val="00DB298F"/>
    <w:rsid w:val="00DB330F"/>
    <w:rsid w:val="00DB42AD"/>
    <w:rsid w:val="00DB69AA"/>
    <w:rsid w:val="00DB7679"/>
    <w:rsid w:val="00DC11DF"/>
    <w:rsid w:val="00DC3058"/>
    <w:rsid w:val="00DC58DA"/>
    <w:rsid w:val="00DC7355"/>
    <w:rsid w:val="00DD0D33"/>
    <w:rsid w:val="00DD3B6D"/>
    <w:rsid w:val="00DE120B"/>
    <w:rsid w:val="00DE6D70"/>
    <w:rsid w:val="00DF1702"/>
    <w:rsid w:val="00DF4145"/>
    <w:rsid w:val="00DF4DD8"/>
    <w:rsid w:val="00DF668E"/>
    <w:rsid w:val="00E003DE"/>
    <w:rsid w:val="00E009D7"/>
    <w:rsid w:val="00E0156E"/>
    <w:rsid w:val="00E03B07"/>
    <w:rsid w:val="00E04826"/>
    <w:rsid w:val="00E11BA9"/>
    <w:rsid w:val="00E11ED1"/>
    <w:rsid w:val="00E142D0"/>
    <w:rsid w:val="00E14D2B"/>
    <w:rsid w:val="00E14E38"/>
    <w:rsid w:val="00E20DBA"/>
    <w:rsid w:val="00E23BE7"/>
    <w:rsid w:val="00E278A9"/>
    <w:rsid w:val="00E32993"/>
    <w:rsid w:val="00E34E06"/>
    <w:rsid w:val="00E37E91"/>
    <w:rsid w:val="00E4279F"/>
    <w:rsid w:val="00E43113"/>
    <w:rsid w:val="00E50D16"/>
    <w:rsid w:val="00E55555"/>
    <w:rsid w:val="00E63928"/>
    <w:rsid w:val="00E64140"/>
    <w:rsid w:val="00E64BA0"/>
    <w:rsid w:val="00E64C5C"/>
    <w:rsid w:val="00E64C60"/>
    <w:rsid w:val="00E6524A"/>
    <w:rsid w:val="00E65579"/>
    <w:rsid w:val="00E660D6"/>
    <w:rsid w:val="00E6621C"/>
    <w:rsid w:val="00E6632C"/>
    <w:rsid w:val="00E70CCB"/>
    <w:rsid w:val="00E71A16"/>
    <w:rsid w:val="00E72933"/>
    <w:rsid w:val="00E72A00"/>
    <w:rsid w:val="00E7314A"/>
    <w:rsid w:val="00E749BD"/>
    <w:rsid w:val="00E771AB"/>
    <w:rsid w:val="00E77A3F"/>
    <w:rsid w:val="00E8015D"/>
    <w:rsid w:val="00E8101A"/>
    <w:rsid w:val="00E83A0F"/>
    <w:rsid w:val="00E875DB"/>
    <w:rsid w:val="00E92F06"/>
    <w:rsid w:val="00E95113"/>
    <w:rsid w:val="00EA0707"/>
    <w:rsid w:val="00EA0F18"/>
    <w:rsid w:val="00EA41C4"/>
    <w:rsid w:val="00EA796F"/>
    <w:rsid w:val="00EA7B0C"/>
    <w:rsid w:val="00EB077B"/>
    <w:rsid w:val="00EB316C"/>
    <w:rsid w:val="00EB4508"/>
    <w:rsid w:val="00EB4C5B"/>
    <w:rsid w:val="00EB6350"/>
    <w:rsid w:val="00EC0881"/>
    <w:rsid w:val="00EC2366"/>
    <w:rsid w:val="00EC37BE"/>
    <w:rsid w:val="00EC50B9"/>
    <w:rsid w:val="00EC7BAC"/>
    <w:rsid w:val="00ED1B59"/>
    <w:rsid w:val="00ED25E2"/>
    <w:rsid w:val="00ED26A0"/>
    <w:rsid w:val="00ED26C4"/>
    <w:rsid w:val="00ED425D"/>
    <w:rsid w:val="00ED665D"/>
    <w:rsid w:val="00EE1A9C"/>
    <w:rsid w:val="00EE2732"/>
    <w:rsid w:val="00EE28CE"/>
    <w:rsid w:val="00EE3703"/>
    <w:rsid w:val="00EE3BFB"/>
    <w:rsid w:val="00EF0337"/>
    <w:rsid w:val="00EF0C53"/>
    <w:rsid w:val="00EF1049"/>
    <w:rsid w:val="00EF1114"/>
    <w:rsid w:val="00EF3608"/>
    <w:rsid w:val="00EF5148"/>
    <w:rsid w:val="00EF78FD"/>
    <w:rsid w:val="00F00F22"/>
    <w:rsid w:val="00F02F8F"/>
    <w:rsid w:val="00F0420B"/>
    <w:rsid w:val="00F04714"/>
    <w:rsid w:val="00F04BFE"/>
    <w:rsid w:val="00F05649"/>
    <w:rsid w:val="00F05BE4"/>
    <w:rsid w:val="00F06BAD"/>
    <w:rsid w:val="00F15761"/>
    <w:rsid w:val="00F15875"/>
    <w:rsid w:val="00F1727A"/>
    <w:rsid w:val="00F2035A"/>
    <w:rsid w:val="00F21888"/>
    <w:rsid w:val="00F256FE"/>
    <w:rsid w:val="00F2635E"/>
    <w:rsid w:val="00F271F7"/>
    <w:rsid w:val="00F31C91"/>
    <w:rsid w:val="00F328AB"/>
    <w:rsid w:val="00F32ACB"/>
    <w:rsid w:val="00F3382A"/>
    <w:rsid w:val="00F34764"/>
    <w:rsid w:val="00F34AF5"/>
    <w:rsid w:val="00F3721A"/>
    <w:rsid w:val="00F37DA5"/>
    <w:rsid w:val="00F41784"/>
    <w:rsid w:val="00F44AA5"/>
    <w:rsid w:val="00F44D37"/>
    <w:rsid w:val="00F45221"/>
    <w:rsid w:val="00F463FD"/>
    <w:rsid w:val="00F50759"/>
    <w:rsid w:val="00F514B9"/>
    <w:rsid w:val="00F54B8B"/>
    <w:rsid w:val="00F54E3C"/>
    <w:rsid w:val="00F558C5"/>
    <w:rsid w:val="00F61D89"/>
    <w:rsid w:val="00F621A9"/>
    <w:rsid w:val="00F6424C"/>
    <w:rsid w:val="00F6760A"/>
    <w:rsid w:val="00F72DB3"/>
    <w:rsid w:val="00F73C8E"/>
    <w:rsid w:val="00F756AB"/>
    <w:rsid w:val="00F75B90"/>
    <w:rsid w:val="00F8126F"/>
    <w:rsid w:val="00F81A96"/>
    <w:rsid w:val="00F82C2C"/>
    <w:rsid w:val="00F8300A"/>
    <w:rsid w:val="00F833C4"/>
    <w:rsid w:val="00F87402"/>
    <w:rsid w:val="00F874BD"/>
    <w:rsid w:val="00F91753"/>
    <w:rsid w:val="00F931B1"/>
    <w:rsid w:val="00F94E3D"/>
    <w:rsid w:val="00FA0A4B"/>
    <w:rsid w:val="00FA2D92"/>
    <w:rsid w:val="00FA36E0"/>
    <w:rsid w:val="00FB1D0B"/>
    <w:rsid w:val="00FB267F"/>
    <w:rsid w:val="00FB2718"/>
    <w:rsid w:val="00FC4CFC"/>
    <w:rsid w:val="00FC57AF"/>
    <w:rsid w:val="00FC5BBF"/>
    <w:rsid w:val="00FC5DB3"/>
    <w:rsid w:val="00FC6476"/>
    <w:rsid w:val="00FD648B"/>
    <w:rsid w:val="00FD6BA6"/>
    <w:rsid w:val="00FD6C18"/>
    <w:rsid w:val="00FE0F2E"/>
    <w:rsid w:val="00FE3683"/>
    <w:rsid w:val="00FE44D4"/>
    <w:rsid w:val="00FE55A3"/>
    <w:rsid w:val="00FE5865"/>
    <w:rsid w:val="00FE6865"/>
    <w:rsid w:val="00FE7EFF"/>
    <w:rsid w:val="00FF2162"/>
    <w:rsid w:val="00FF4B38"/>
    <w:rsid w:val="00FF6E29"/>
    <w:rsid w:val="00FF71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EF5148"/>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1653E4"/>
    <w:pPr>
      <w:spacing w:before="240" w:after="240" w:line="240" w:lineRule="auto"/>
      <w:jc w:val="both"/>
      <w:outlineLvl w:val="4"/>
    </w:pPr>
    <w:rPr>
      <w:b/>
      <w:bCs/>
      <w:color w:val="000000"/>
      <w:spacing w:val="6"/>
      <w:sz w:val="28"/>
      <w:szCs w:val="36"/>
      <w:lang w:eastAsia="ar-SA"/>
    </w:rPr>
  </w:style>
  <w:style w:type="paragraph" w:styleId="Heading6">
    <w:name w:val="heading 6"/>
    <w:basedOn w:val="Normal"/>
    <w:next w:val="Normal"/>
    <w:qFormat/>
    <w:rsid w:val="001653E4"/>
    <w:pPr>
      <w:keepNext/>
      <w:spacing w:before="240" w:after="240" w:line="240" w:lineRule="auto"/>
      <w:jc w:val="both"/>
      <w:outlineLvl w:val="5"/>
    </w:pPr>
    <w:rPr>
      <w:color w:val="000000"/>
      <w:spacing w:val="6"/>
      <w:sz w:val="28"/>
      <w:szCs w:val="36"/>
      <w:lang w:eastAsia="ar-SA"/>
    </w:rPr>
  </w:style>
  <w:style w:type="paragraph" w:styleId="Heading7">
    <w:name w:val="heading 7"/>
    <w:basedOn w:val="Normal"/>
    <w:next w:val="Normal"/>
    <w:qFormat/>
    <w:rsid w:val="001653E4"/>
    <w:pPr>
      <w:keepNext/>
      <w:spacing w:before="240" w:after="240" w:line="240" w:lineRule="auto"/>
      <w:jc w:val="both"/>
      <w:outlineLvl w:val="6"/>
    </w:pPr>
    <w:rPr>
      <w:b/>
      <w:bCs/>
      <w:i/>
      <w:iCs/>
      <w:color w:val="000000"/>
      <w:spacing w:val="6"/>
      <w:lang w:eastAsia="ar-SA"/>
    </w:rPr>
  </w:style>
  <w:style w:type="paragraph" w:styleId="Heading8">
    <w:name w:val="heading 8"/>
    <w:basedOn w:val="Normal"/>
    <w:next w:val="Normal"/>
    <w:qFormat/>
    <w:rsid w:val="001653E4"/>
    <w:pPr>
      <w:keepNext/>
      <w:spacing w:before="240" w:after="240" w:line="240" w:lineRule="auto"/>
      <w:jc w:val="both"/>
      <w:outlineLvl w:val="7"/>
    </w:pPr>
    <w:rPr>
      <w:i/>
      <w:iCs/>
      <w:color w:val="000000"/>
      <w:spacing w:val="6"/>
      <w:lang w:eastAsia="ar-SA"/>
    </w:rPr>
  </w:style>
  <w:style w:type="paragraph" w:styleId="Heading9">
    <w:name w:val="heading 9"/>
    <w:basedOn w:val="Normal"/>
    <w:next w:val="Normal"/>
    <w:qFormat/>
    <w:rsid w:val="001653E4"/>
    <w:pPr>
      <w:keepNext/>
      <w:spacing w:before="240" w:after="240" w:line="240" w:lineRule="auto"/>
      <w:jc w:val="both"/>
      <w:outlineLvl w:val="8"/>
    </w:pPr>
    <w:rPr>
      <w:color w:val="000000"/>
      <w:spacing w:val="6"/>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ar"/>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10"/>
      </w:numPr>
      <w:suppressAutoHyphens/>
      <w:bidi w:val="0"/>
      <w:spacing w:after="120" w:line="380" w:lineRule="exact"/>
      <w:ind w:right="1247"/>
    </w:pPr>
  </w:style>
  <w:style w:type="paragraph" w:customStyle="1" w:styleId="Bullet2GA">
    <w:name w:val="_Bullet 2_GA"/>
    <w:basedOn w:val="Normal"/>
    <w:rsid w:val="009D1DD5"/>
    <w:pPr>
      <w:numPr>
        <w:numId w:val="9"/>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6"/>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1,Footnote Text Char Char,Footnote Text Char,FOOTNOTES,fn,single space"/>
    <w:basedOn w:val="Normal"/>
    <w:link w:val="FootnoteTextChar2"/>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7"/>
      </w:numPr>
      <w:suppressAutoHyphens/>
      <w:bidi w:val="0"/>
      <w:spacing w:after="120" w:line="380" w:lineRule="exact"/>
      <w:ind w:right="1247"/>
    </w:pPr>
  </w:style>
  <w:style w:type="paragraph" w:customStyle="1" w:styleId="Roman2GA">
    <w:name w:val="_Roman 2_GA"/>
    <w:basedOn w:val="Normal"/>
    <w:next w:val="Normal"/>
    <w:rsid w:val="005F71B6"/>
    <w:pPr>
      <w:numPr>
        <w:numId w:val="8"/>
      </w:numPr>
      <w:spacing w:after="120" w:line="380" w:lineRule="exact"/>
      <w:ind w:right="1247"/>
    </w:pPr>
  </w:style>
  <w:style w:type="numbering" w:styleId="111111">
    <w:name w:val="Outline List 2"/>
    <w:basedOn w:val="NoList"/>
    <w:semiHidden/>
    <w:rsid w:val="005732A2"/>
    <w:pPr>
      <w:numPr>
        <w:numId w:val="2"/>
      </w:numPr>
    </w:pPr>
  </w:style>
  <w:style w:type="numbering" w:styleId="1ai">
    <w:name w:val="Outline List 1"/>
    <w:basedOn w:val="NoList"/>
    <w:semiHidden/>
    <w:rsid w:val="005732A2"/>
    <w:pPr>
      <w:numPr>
        <w:numId w:val="3"/>
      </w:numPr>
    </w:pPr>
  </w:style>
  <w:style w:type="character" w:styleId="EndnoteReference">
    <w:name w:val="endnote reference"/>
    <w:aliases w:val="1_G"/>
    <w:semiHidden/>
    <w:rsid w:val="00FE6865"/>
    <w:rPr>
      <w:vertAlign w:val="superscript"/>
    </w:rPr>
  </w:style>
  <w:style w:type="character" w:customStyle="1" w:styleId="H4GAChar">
    <w:name w:val="_ H_4_GA Char"/>
    <w:link w:val="H4GA"/>
    <w:rsid w:val="002F24E8"/>
    <w:rPr>
      <w:rFonts w:cs="Traditional Arabic"/>
      <w:i/>
      <w:iCs/>
      <w:szCs w:val="30"/>
      <w:lang w:val="en-US" w:eastAsia="en-US" w:bidi="ar-SA"/>
    </w:rPr>
  </w:style>
  <w:style w:type="paragraph" w:styleId="ListBullet">
    <w:name w:val="List Bullet"/>
    <w:basedOn w:val="Normal"/>
    <w:rsid w:val="00D778DF"/>
    <w:pPr>
      <w:numPr>
        <w:numId w:val="11"/>
      </w:numPr>
    </w:pPr>
  </w:style>
  <w:style w:type="paragraph" w:customStyle="1" w:styleId="SingleTxtG">
    <w:name w:val="_ Single Txt_G"/>
    <w:basedOn w:val="Normal"/>
    <w:rsid w:val="00EF5148"/>
    <w:pPr>
      <w:numPr>
        <w:numId w:val="12"/>
      </w:numPr>
      <w:tabs>
        <w:tab w:val="clear" w:pos="720"/>
      </w:tabs>
      <w:suppressAutoHyphens/>
      <w:bidi w:val="0"/>
      <w:spacing w:after="120"/>
      <w:ind w:left="1134" w:right="1134"/>
      <w:jc w:val="both"/>
    </w:pPr>
    <w:rPr>
      <w:rFonts w:cs="Times New Roman"/>
      <w:b/>
      <w:bCs/>
      <w:szCs w:val="20"/>
      <w:lang w:val="en-GB"/>
    </w:rPr>
  </w:style>
  <w:style w:type="character" w:customStyle="1" w:styleId="Heading3Char">
    <w:name w:val="Heading 3 Char"/>
    <w:link w:val="Heading3"/>
    <w:rsid w:val="00EF5148"/>
    <w:rPr>
      <w:rFonts w:ascii="Arial" w:hAnsi="Arial" w:cs="Arial"/>
      <w:b/>
      <w:bCs/>
      <w:sz w:val="26"/>
      <w:szCs w:val="26"/>
      <w:lang w:val="en-US" w:eastAsia="en-US" w:bidi="ar-SA"/>
    </w:rPr>
  </w:style>
  <w:style w:type="character" w:customStyle="1" w:styleId="FootnoteTextChar2">
    <w:name w:val="Footnote Text Char2"/>
    <w:aliases w:val="5_G Char,Footnote Text Char1 Char,Footnote Text Char Char Char,Footnote Text Char Char1,FOOTNOTES Char,fn Char,single space Char"/>
    <w:link w:val="FootnoteText"/>
    <w:rsid w:val="00EF5148"/>
    <w:rPr>
      <w:rFonts w:cs="Traditional Arabic"/>
      <w:lang w:val="en-US" w:eastAsia="en-US" w:bidi="ar-SA"/>
    </w:rPr>
  </w:style>
  <w:style w:type="paragraph" w:customStyle="1" w:styleId="HMG">
    <w:name w:val="_ H __M_G"/>
    <w:basedOn w:val="Normal"/>
    <w:next w:val="Normal"/>
    <w:rsid w:val="00EF5148"/>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EF5148"/>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EF5148"/>
    <w:rPr>
      <w:color w:val="auto"/>
      <w:u w:val="none"/>
    </w:rPr>
  </w:style>
  <w:style w:type="paragraph" w:customStyle="1" w:styleId="SMG">
    <w:name w:val="__S_M_G"/>
    <w:basedOn w:val="Normal"/>
    <w:next w:val="Normal"/>
    <w:rsid w:val="00EF514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EF5148"/>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EF5148"/>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EF5148"/>
    <w:pPr>
      <w:keepNext/>
      <w:keepLines/>
      <w:numPr>
        <w:numId w:val="13"/>
      </w:numPr>
      <w:tabs>
        <w:tab w:val="clear" w:pos="1701"/>
      </w:tabs>
      <w:suppressAutoHyphens/>
      <w:bidi w:val="0"/>
      <w:spacing w:before="240" w:after="240" w:line="420" w:lineRule="exact"/>
      <w:ind w:left="1134" w:right="1134" w:firstLine="0"/>
      <w:jc w:val="left"/>
    </w:pPr>
    <w:rPr>
      <w:rFonts w:cs="Times New Roman"/>
      <w:b/>
      <w:sz w:val="40"/>
      <w:szCs w:val="20"/>
      <w:lang w:val="en-GB"/>
    </w:rPr>
  </w:style>
  <w:style w:type="paragraph" w:customStyle="1" w:styleId="Bullet1G">
    <w:name w:val="_Bullet 1_G"/>
    <w:basedOn w:val="Normal"/>
    <w:rsid w:val="00EF5148"/>
    <w:pPr>
      <w:numPr>
        <w:numId w:val="4"/>
      </w:numPr>
      <w:suppressAutoHyphens/>
      <w:bidi w:val="0"/>
      <w:spacing w:after="120"/>
      <w:ind w:right="1134"/>
      <w:jc w:val="both"/>
    </w:pPr>
    <w:rPr>
      <w:rFonts w:cs="Times New Roman"/>
      <w:szCs w:val="20"/>
      <w:lang w:val="en-GB"/>
    </w:rPr>
  </w:style>
  <w:style w:type="paragraph" w:customStyle="1" w:styleId="Bullet2G">
    <w:name w:val="_Bullet 2_G"/>
    <w:basedOn w:val="Normal"/>
    <w:rsid w:val="00EF5148"/>
    <w:pPr>
      <w:numPr>
        <w:numId w:val="5"/>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EF5148"/>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link w:val="H23GChar"/>
    <w:rsid w:val="00EF5148"/>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character" w:customStyle="1" w:styleId="H23GChar">
    <w:name w:val="_ H_2/3_G Char"/>
    <w:link w:val="H23G"/>
    <w:rsid w:val="00EF5148"/>
    <w:rPr>
      <w:b/>
      <w:lang w:val="en-GB" w:eastAsia="en-US" w:bidi="ar-SA"/>
    </w:rPr>
  </w:style>
  <w:style w:type="paragraph" w:customStyle="1" w:styleId="H4G">
    <w:name w:val="_ H_4_G"/>
    <w:basedOn w:val="Normal"/>
    <w:next w:val="Normal"/>
    <w:rsid w:val="00EF5148"/>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EF5148"/>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BodyText">
    <w:name w:val="Body Text"/>
    <w:basedOn w:val="Normal"/>
    <w:rsid w:val="00EF5148"/>
    <w:pPr>
      <w:numPr>
        <w:numId w:val="1"/>
      </w:numPr>
      <w:bidi w:val="0"/>
      <w:spacing w:line="240" w:lineRule="auto"/>
      <w:ind w:left="0" w:firstLine="0"/>
      <w:jc w:val="both"/>
    </w:pPr>
    <w:rPr>
      <w:rFonts w:cs="Times New Roman"/>
      <w:sz w:val="24"/>
      <w:szCs w:val="24"/>
    </w:rPr>
  </w:style>
  <w:style w:type="paragraph" w:styleId="BodyText3">
    <w:name w:val="Body Text 3"/>
    <w:basedOn w:val="Normal"/>
    <w:rsid w:val="00EF5148"/>
    <w:pPr>
      <w:numPr>
        <w:numId w:val="14"/>
      </w:numPr>
      <w:tabs>
        <w:tab w:val="clear" w:pos="516"/>
      </w:tabs>
      <w:bidi w:val="0"/>
      <w:spacing w:after="120" w:line="240" w:lineRule="auto"/>
      <w:ind w:left="0" w:firstLine="0"/>
      <w:jc w:val="left"/>
    </w:pPr>
    <w:rPr>
      <w:rFonts w:eastAsia="SimSun" w:cs="Times New Roman"/>
      <w:sz w:val="16"/>
      <w:szCs w:val="16"/>
      <w:lang w:eastAsia="zh-CN"/>
    </w:rPr>
  </w:style>
  <w:style w:type="character" w:styleId="Strong">
    <w:name w:val="Strong"/>
    <w:qFormat/>
    <w:rsid w:val="00EF5148"/>
    <w:rPr>
      <w:b/>
      <w:bCs/>
    </w:rPr>
  </w:style>
  <w:style w:type="paragraph" w:customStyle="1" w:styleId="Default">
    <w:name w:val="Default"/>
    <w:rsid w:val="00EF5148"/>
    <w:pPr>
      <w:autoSpaceDE w:val="0"/>
      <w:autoSpaceDN w:val="0"/>
      <w:adjustRightInd w:val="0"/>
    </w:pPr>
    <w:rPr>
      <w:rFonts w:eastAsia="SimSun"/>
      <w:color w:val="000000"/>
      <w:sz w:val="24"/>
      <w:szCs w:val="24"/>
      <w:lang w:val="en-US" w:eastAsia="zh-CN"/>
    </w:rPr>
  </w:style>
  <w:style w:type="character" w:customStyle="1" w:styleId="SingleTxtGACar">
    <w:name w:val="_ Single Txt_GA Car"/>
    <w:link w:val="SingleTxtGA"/>
    <w:rsid w:val="007E2D36"/>
    <w:rPr>
      <w:rFonts w:cs="Traditional Arabic"/>
      <w:szCs w:val="30"/>
      <w:lang w:val="en-US" w:eastAsia="en-US" w:bidi="ar-SA"/>
    </w:rPr>
  </w:style>
  <w:style w:type="character" w:customStyle="1" w:styleId="H23GACar">
    <w:name w:val="_ H_2/3_GA Car"/>
    <w:link w:val="H23GA"/>
    <w:rsid w:val="004E7FFE"/>
    <w:rPr>
      <w:rFonts w:cs="Traditional Arabic"/>
      <w:b/>
      <w:bCs/>
      <w:szCs w:val="30"/>
      <w:lang w:val="en-US" w:eastAsia="ar-SA" w:bidi="ar-SA"/>
    </w:rPr>
  </w:style>
  <w:style w:type="character" w:customStyle="1" w:styleId="H1GACar">
    <w:name w:val="_ H_1_GA Car"/>
    <w:link w:val="H1GA"/>
    <w:rsid w:val="00357475"/>
    <w:rPr>
      <w:rFonts w:cs="Traditional Arabic"/>
      <w:b/>
      <w:bCs/>
      <w:sz w:val="24"/>
      <w:szCs w:val="34"/>
      <w:lang w:val="en-US" w:eastAsia="en-US" w:bidi="ar-SA"/>
    </w:rPr>
  </w:style>
  <w:style w:type="paragraph" w:customStyle="1" w:styleId="a">
    <w:name w:val="(أ) إلى (د)"/>
    <w:basedOn w:val="Normal"/>
    <w:rsid w:val="001653E4"/>
    <w:pPr>
      <w:numPr>
        <w:numId w:val="15"/>
      </w:numPr>
      <w:tabs>
        <w:tab w:val="clear" w:pos="1440"/>
      </w:tabs>
      <w:spacing w:before="240" w:after="240" w:line="240" w:lineRule="auto"/>
      <w:ind w:left="0" w:right="0" w:firstLine="720"/>
      <w:jc w:val="both"/>
    </w:pPr>
    <w:rPr>
      <w:color w:val="000000"/>
      <w:spacing w:val="6"/>
      <w:lang w:eastAsia="ar-SA"/>
    </w:rPr>
  </w:style>
  <w:style w:type="paragraph" w:customStyle="1" w:styleId="a0">
    <w:name w:val="(ه‍)"/>
    <w:basedOn w:val="a"/>
    <w:rsid w:val="001653E4"/>
    <w:pPr>
      <w:numPr>
        <w:numId w:val="16"/>
      </w:numPr>
      <w:tabs>
        <w:tab w:val="clear" w:pos="1080"/>
        <w:tab w:val="left" w:pos="720"/>
      </w:tabs>
    </w:pPr>
  </w:style>
  <w:style w:type="paragraph" w:customStyle="1" w:styleId="parag">
    <w:name w:val="parag"/>
    <w:rsid w:val="001653E4"/>
    <w:pPr>
      <w:numPr>
        <w:numId w:val="17"/>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customStyle="1" w:styleId="Artic1-">
    <w:name w:val="Artic_1-"/>
    <w:basedOn w:val="Normal"/>
    <w:rsid w:val="001653E4"/>
    <w:pPr>
      <w:numPr>
        <w:numId w:val="19"/>
      </w:numPr>
      <w:spacing w:before="240" w:after="240" w:line="240" w:lineRule="auto"/>
      <w:jc w:val="both"/>
    </w:pPr>
    <w:rPr>
      <w:color w:val="000000"/>
      <w:spacing w:val="6"/>
      <w:lang w:eastAsia="ar-SA"/>
    </w:rPr>
  </w:style>
  <w:style w:type="paragraph" w:customStyle="1" w:styleId="-">
    <w:name w:val="(و) -"/>
    <w:basedOn w:val="Normal"/>
    <w:rsid w:val="001653E4"/>
    <w:pPr>
      <w:numPr>
        <w:numId w:val="18"/>
      </w:numPr>
      <w:tabs>
        <w:tab w:val="clear" w:pos="1080"/>
      </w:tabs>
      <w:spacing w:before="240" w:after="240" w:line="240" w:lineRule="auto"/>
      <w:jc w:val="both"/>
    </w:pPr>
    <w:rPr>
      <w:color w:val="000000"/>
      <w:spacing w:val="6"/>
      <w:lang w:eastAsia="ar-SA"/>
    </w:rPr>
  </w:style>
  <w:style w:type="paragraph" w:styleId="TOC9">
    <w:name w:val="toc 9"/>
    <w:basedOn w:val="Normal"/>
    <w:next w:val="Normal"/>
    <w:autoRedefine/>
    <w:semiHidden/>
    <w:rsid w:val="001653E4"/>
    <w:pPr>
      <w:spacing w:before="240" w:after="240" w:line="240" w:lineRule="auto"/>
      <w:ind w:left="1760"/>
      <w:jc w:val="both"/>
    </w:pPr>
    <w:rPr>
      <w:color w:val="000000"/>
      <w:spacing w:val="6"/>
      <w:lang w:eastAsia="ar-SA"/>
    </w:rPr>
  </w:style>
  <w:style w:type="paragraph" w:customStyle="1" w:styleId="Rom1-">
    <w:name w:val="Rom_'1'-"/>
    <w:basedOn w:val="Normal"/>
    <w:rsid w:val="001653E4"/>
    <w:pPr>
      <w:numPr>
        <w:numId w:val="20"/>
      </w:numPr>
      <w:spacing w:before="240" w:after="240" w:line="240" w:lineRule="auto"/>
      <w:ind w:right="0"/>
      <w:jc w:val="both"/>
    </w:pPr>
    <w:rPr>
      <w:color w:val="000000"/>
      <w:spacing w:val="6"/>
      <w:lang w:eastAsia="ar-SA"/>
    </w:rPr>
  </w:style>
  <w:style w:type="paragraph" w:customStyle="1" w:styleId="H1CLB">
    <w:name w:val="H1_C+L+B"/>
    <w:basedOn w:val="Normal"/>
    <w:rsid w:val="001653E4"/>
    <w:pPr>
      <w:spacing w:before="240" w:after="240" w:line="240" w:lineRule="auto"/>
      <w:jc w:val="center"/>
    </w:pPr>
    <w:rPr>
      <w:bCs/>
      <w:color w:val="000000"/>
      <w:spacing w:val="6"/>
      <w:sz w:val="28"/>
      <w:szCs w:val="36"/>
      <w:lang w:eastAsia="ar-SA"/>
    </w:rPr>
  </w:style>
  <w:style w:type="paragraph" w:customStyle="1" w:styleId="H2CL">
    <w:name w:val="H2_C+L"/>
    <w:basedOn w:val="Normal"/>
    <w:rsid w:val="001653E4"/>
    <w:pPr>
      <w:spacing w:before="240" w:after="240" w:line="240" w:lineRule="auto"/>
      <w:jc w:val="center"/>
    </w:pPr>
    <w:rPr>
      <w:color w:val="000000"/>
      <w:spacing w:val="6"/>
      <w:sz w:val="28"/>
      <w:szCs w:val="36"/>
      <w:lang w:eastAsia="ar-SA"/>
    </w:rPr>
  </w:style>
  <w:style w:type="paragraph" w:customStyle="1" w:styleId="H3CB">
    <w:name w:val="H3_C+B"/>
    <w:basedOn w:val="Normal"/>
    <w:rsid w:val="001653E4"/>
    <w:pPr>
      <w:spacing w:before="240" w:after="240" w:line="240" w:lineRule="auto"/>
      <w:jc w:val="center"/>
    </w:pPr>
    <w:rPr>
      <w:b/>
      <w:bCs/>
      <w:color w:val="000000"/>
      <w:spacing w:val="6"/>
      <w:lang w:eastAsia="ar-SA"/>
    </w:rPr>
  </w:style>
  <w:style w:type="paragraph" w:customStyle="1" w:styleId="H4CU">
    <w:name w:val="H4_C+U"/>
    <w:basedOn w:val="Normal"/>
    <w:rsid w:val="001653E4"/>
    <w:pPr>
      <w:spacing w:before="240" w:after="240" w:line="240" w:lineRule="auto"/>
      <w:jc w:val="center"/>
    </w:pPr>
    <w:rPr>
      <w:color w:val="000000"/>
      <w:spacing w:val="6"/>
      <w:u w:val="single"/>
      <w:lang w:eastAsia="ar-SA"/>
    </w:rPr>
  </w:style>
  <w:style w:type="paragraph" w:customStyle="1" w:styleId="H5RLB">
    <w:name w:val="H5_R+L+B"/>
    <w:basedOn w:val="Normal"/>
    <w:rsid w:val="001653E4"/>
    <w:pPr>
      <w:spacing w:before="240" w:after="240" w:line="240" w:lineRule="auto"/>
      <w:jc w:val="both"/>
    </w:pPr>
    <w:rPr>
      <w:b/>
      <w:bCs/>
      <w:color w:val="000000"/>
      <w:spacing w:val="6"/>
      <w:sz w:val="28"/>
      <w:szCs w:val="36"/>
      <w:lang w:eastAsia="ar-SA"/>
    </w:rPr>
  </w:style>
  <w:style w:type="paragraph" w:customStyle="1" w:styleId="H6RL">
    <w:name w:val="H6_R+L"/>
    <w:basedOn w:val="Normal"/>
    <w:rsid w:val="001653E4"/>
    <w:pPr>
      <w:spacing w:before="240" w:after="240" w:line="240" w:lineRule="auto"/>
      <w:jc w:val="both"/>
    </w:pPr>
    <w:rPr>
      <w:color w:val="000000"/>
      <w:spacing w:val="6"/>
      <w:sz w:val="28"/>
      <w:szCs w:val="36"/>
      <w:lang w:eastAsia="ar-SA"/>
    </w:rPr>
  </w:style>
  <w:style w:type="paragraph" w:customStyle="1" w:styleId="H7RBI">
    <w:name w:val="H7_R+B+I"/>
    <w:basedOn w:val="Normal"/>
    <w:rsid w:val="001653E4"/>
    <w:pPr>
      <w:spacing w:before="240" w:after="240" w:line="240" w:lineRule="auto"/>
      <w:jc w:val="both"/>
    </w:pPr>
    <w:rPr>
      <w:b/>
      <w:bCs/>
      <w:i/>
      <w:iCs/>
      <w:color w:val="000000"/>
      <w:spacing w:val="6"/>
      <w:lang w:eastAsia="ar-SA"/>
    </w:rPr>
  </w:style>
  <w:style w:type="paragraph" w:customStyle="1" w:styleId="H8">
    <w:name w:val="H8"/>
    <w:basedOn w:val="Normal"/>
    <w:rsid w:val="001653E4"/>
    <w:pPr>
      <w:spacing w:before="240" w:after="240" w:line="240" w:lineRule="auto"/>
      <w:jc w:val="both"/>
    </w:pPr>
    <w:rPr>
      <w:i/>
      <w:iCs/>
      <w:color w:val="000000"/>
      <w:spacing w:val="6"/>
      <w:lang w:eastAsia="ar-SA"/>
    </w:rPr>
  </w:style>
  <w:style w:type="paragraph" w:customStyle="1" w:styleId="H8RI">
    <w:name w:val="H8_R+I"/>
    <w:basedOn w:val="Normal"/>
    <w:rsid w:val="001653E4"/>
    <w:pPr>
      <w:spacing w:before="240" w:after="240" w:line="240" w:lineRule="auto"/>
      <w:jc w:val="both"/>
    </w:pPr>
    <w:rPr>
      <w:i/>
      <w:iCs/>
      <w:color w:val="000000"/>
      <w:spacing w:val="6"/>
      <w:lang w:eastAsia="ar-SA"/>
    </w:rPr>
  </w:style>
  <w:style w:type="paragraph" w:customStyle="1" w:styleId="H9RU">
    <w:name w:val="H9_R+U"/>
    <w:basedOn w:val="Normal"/>
    <w:rsid w:val="001653E4"/>
    <w:pPr>
      <w:spacing w:before="240" w:after="240" w:line="240" w:lineRule="auto"/>
      <w:jc w:val="both"/>
    </w:pPr>
    <w:rPr>
      <w:color w:val="000000"/>
      <w:spacing w:val="6"/>
      <w:u w:val="single"/>
      <w:lang w:eastAsia="ar-SA"/>
    </w:rPr>
  </w:style>
  <w:style w:type="paragraph" w:customStyle="1" w:styleId="HCCIn">
    <w:name w:val="HC_C+In."/>
    <w:basedOn w:val="Normal"/>
    <w:rsid w:val="001653E4"/>
    <w:pPr>
      <w:spacing w:before="240" w:after="240" w:line="240" w:lineRule="auto"/>
      <w:ind w:left="2705" w:right="1985" w:hanging="720"/>
      <w:jc w:val="both"/>
    </w:pPr>
    <w:rPr>
      <w:color w:val="000000"/>
      <w:spacing w:val="6"/>
      <w:lang w:eastAsia="ar-SA"/>
    </w:rPr>
  </w:style>
  <w:style w:type="paragraph" w:customStyle="1" w:styleId="HaRIn">
    <w:name w:val="Ha_R+In."/>
    <w:basedOn w:val="Normal"/>
    <w:rsid w:val="001653E4"/>
    <w:pPr>
      <w:spacing w:before="240" w:after="240" w:line="240" w:lineRule="auto"/>
      <w:ind w:left="720" w:hanging="720"/>
      <w:jc w:val="both"/>
    </w:pPr>
    <w:rPr>
      <w:color w:val="000000"/>
      <w:spacing w:val="6"/>
      <w:lang w:eastAsia="ar-SA"/>
    </w:rPr>
  </w:style>
  <w:style w:type="paragraph" w:customStyle="1" w:styleId="HCCCm">
    <w:name w:val="HCC_Cm"/>
    <w:basedOn w:val="Normal"/>
    <w:rsid w:val="001653E4"/>
    <w:pPr>
      <w:keepNext/>
      <w:spacing w:before="240" w:after="240" w:line="240" w:lineRule="auto"/>
      <w:ind w:left="1985" w:right="1985"/>
      <w:jc w:val="both"/>
    </w:pPr>
    <w:rPr>
      <w:color w:val="000000"/>
      <w:spacing w:val="6"/>
      <w:lang w:eastAsia="ar-SA"/>
    </w:rPr>
  </w:style>
  <w:style w:type="paragraph" w:styleId="BodyTextIndent2">
    <w:name w:val="Body Text Indent 2"/>
    <w:basedOn w:val="Normal"/>
    <w:rsid w:val="001653E4"/>
    <w:pPr>
      <w:bidi w:val="0"/>
      <w:spacing w:after="120" w:line="480" w:lineRule="auto"/>
      <w:ind w:left="283"/>
      <w:jc w:val="left"/>
    </w:pPr>
    <w:rPr>
      <w:rFonts w:cs="Times New Roman"/>
      <w:snapToGrid w:val="0"/>
      <w:color w:val="000000"/>
      <w:sz w:val="24"/>
      <w:szCs w:val="24"/>
      <w:lang w:val="en-GB"/>
    </w:rPr>
  </w:style>
  <w:style w:type="paragraph" w:customStyle="1" w:styleId="123">
    <w:name w:val="1.2.3"/>
    <w:basedOn w:val="Normal"/>
    <w:rsid w:val="001653E4"/>
    <w:pPr>
      <w:widowControl w:val="0"/>
      <w:tabs>
        <w:tab w:val="num" w:pos="360"/>
      </w:tabs>
      <w:bidi w:val="0"/>
      <w:spacing w:line="240" w:lineRule="auto"/>
      <w:ind w:left="360" w:hanging="720"/>
      <w:jc w:val="both"/>
    </w:pPr>
    <w:rPr>
      <w:rFonts w:cs="Times New Roman"/>
      <w:color w:val="000000"/>
      <w:sz w:val="24"/>
      <w:szCs w:val="20"/>
    </w:rPr>
  </w:style>
  <w:style w:type="paragraph" w:styleId="NoSpacing">
    <w:name w:val="No Spacing"/>
    <w:qFormat/>
    <w:rsid w:val="001653E4"/>
    <w:rPr>
      <w:rFonts w:ascii="Calibri" w:hAnsi="Calibri"/>
      <w:snapToGrid w:val="0"/>
      <w:sz w:val="22"/>
      <w:szCs w:val="22"/>
      <w:lang w:val="es-CL" w:eastAsia="en-US"/>
    </w:rPr>
  </w:style>
  <w:style w:type="paragraph" w:styleId="BalloonText">
    <w:name w:val="Balloon Text"/>
    <w:basedOn w:val="Normal"/>
    <w:semiHidden/>
    <w:rsid w:val="001653E4"/>
    <w:pPr>
      <w:spacing w:before="240" w:after="240" w:line="240" w:lineRule="auto"/>
    </w:pPr>
    <w:rPr>
      <w:rFonts w:ascii="Tahoma" w:hAnsi="Tahoma" w:cs="Tahoma"/>
      <w:color w:val="000000"/>
      <w:spacing w:val="6"/>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122</TotalTime>
  <Pages>1</Pages>
  <Words>5251</Words>
  <Characters>29931</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CCPR/C/SR.2653</vt:lpstr>
    </vt:vector>
  </TitlesOfParts>
  <Company>CSD</Company>
  <LinksUpToDate>false</LinksUpToDate>
  <CharactersWithSpaces>35112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CCPR/C/SR.2653</dc:title>
  <dc:subject>SABET</dc:subject>
  <dc:creator>HAMOUDA</dc:creator>
  <cp:keywords/>
  <dc:description/>
  <cp:lastModifiedBy>DCM</cp:lastModifiedBy>
  <cp:revision>88</cp:revision>
  <cp:lastPrinted>2010-05-01T08:23:00Z</cp:lastPrinted>
  <dcterms:created xsi:type="dcterms:W3CDTF">2010-07-06T18:11:00Z</dcterms:created>
  <dcterms:modified xsi:type="dcterms:W3CDTF">2010-07-07T13:08:00Z</dcterms:modified>
</cp:coreProperties>
</file>