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13B0EC" w14:textId="77777777" w:rsidR="00774181" w:rsidRPr="00CE7289" w:rsidRDefault="00774181" w:rsidP="00774181">
      <w:pPr>
        <w:spacing w:line="60" w:lineRule="exact"/>
        <w:rPr>
          <w:sz w:val="2"/>
        </w:rPr>
        <w:sectPr w:rsidR="00774181" w:rsidRPr="00CE7289" w:rsidSect="00E46545">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04" w:gutter="0"/>
          <w:cols w:space="720"/>
          <w:titlePg/>
          <w:docGrid w:linePitch="360"/>
        </w:sectPr>
      </w:pPr>
      <w:commentRangeStart w:id="0"/>
      <w:commentRangeEnd w:id="0"/>
      <w:r w:rsidRPr="00CE7289">
        <w:rPr>
          <w:rStyle w:val="af2"/>
        </w:rPr>
        <w:commentReference w:id="0"/>
      </w:r>
    </w:p>
    <w:p w14:paraId="10066ACD" w14:textId="77777777" w:rsidR="00E46545" w:rsidRPr="00CE7289" w:rsidRDefault="00E46545" w:rsidP="001B7CA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right="1259"/>
      </w:pPr>
      <w:r w:rsidRPr="00CE7289">
        <w:rPr>
          <w:rFonts w:hint="eastAsia"/>
        </w:rPr>
        <w:t>消除对妇女歧视委员会</w:t>
      </w:r>
    </w:p>
    <w:p w14:paraId="53AE3443" w14:textId="2EA02E63" w:rsidR="00911922" w:rsidRPr="00CE7289" w:rsidRDefault="00911922" w:rsidP="00911922">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sidRPr="00CE7289">
        <w:rPr>
          <w:noProof/>
        </w:rPr>
        <mc:AlternateContent>
          <mc:Choice Requires="wps">
            <w:drawing>
              <wp:anchor distT="0" distB="0" distL="114300" distR="114300" simplePos="0" relativeHeight="251661312" behindDoc="0" locked="0" layoutInCell="1" allowOverlap="1" wp14:anchorId="72782508" wp14:editId="39C4F418">
                <wp:simplePos x="0" y="0"/>
                <wp:positionH relativeFrom="column">
                  <wp:posOffset>548640</wp:posOffset>
                </wp:positionH>
                <wp:positionV relativeFrom="paragraph">
                  <wp:posOffset>-12700</wp:posOffset>
                </wp:positionV>
                <wp:extent cx="914400" cy="0"/>
                <wp:effectExtent l="0" t="0" r="0" b="0"/>
                <wp:wrapNone/>
                <wp:docPr id="92266512"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CADCFC0" id="直接连接符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CE7289">
        <w:rPr>
          <w:sz w:val="18"/>
        </w:rPr>
        <w:tab/>
      </w:r>
      <w:r w:rsidRPr="00CE7289">
        <w:rPr>
          <w:rFonts w:hint="eastAsia"/>
          <w:sz w:val="18"/>
        </w:rPr>
        <w:t>*</w:t>
      </w:r>
      <w:r w:rsidRPr="00CE7289">
        <w:rPr>
          <w:sz w:val="18"/>
        </w:rPr>
        <w:tab/>
      </w:r>
      <w:r w:rsidRPr="00CE7289">
        <w:rPr>
          <w:rFonts w:hint="eastAsia"/>
          <w:sz w:val="18"/>
        </w:rPr>
        <w:t>委员会第八十九届会议</w:t>
      </w:r>
      <w:r w:rsidRPr="00CE7289">
        <w:rPr>
          <w:rFonts w:hint="eastAsia"/>
          <w:sz w:val="18"/>
        </w:rPr>
        <w:t>(2024</w:t>
      </w:r>
      <w:r w:rsidRPr="00CE7289">
        <w:rPr>
          <w:rFonts w:hint="eastAsia"/>
          <w:sz w:val="18"/>
        </w:rPr>
        <w:t>年</w:t>
      </w:r>
      <w:r w:rsidRPr="00CE7289">
        <w:rPr>
          <w:rFonts w:hint="eastAsia"/>
          <w:sz w:val="18"/>
        </w:rPr>
        <w:t>10</w:t>
      </w:r>
      <w:r w:rsidRPr="00CE7289">
        <w:rPr>
          <w:rFonts w:hint="eastAsia"/>
          <w:sz w:val="18"/>
        </w:rPr>
        <w:t>月</w:t>
      </w:r>
      <w:r w:rsidRPr="00CE7289">
        <w:rPr>
          <w:rFonts w:hint="eastAsia"/>
          <w:sz w:val="18"/>
        </w:rPr>
        <w:t>7</w:t>
      </w:r>
      <w:r w:rsidRPr="00CE7289">
        <w:rPr>
          <w:rFonts w:hint="eastAsia"/>
          <w:sz w:val="18"/>
        </w:rPr>
        <w:t>日至</w:t>
      </w:r>
      <w:r w:rsidRPr="00CE7289">
        <w:rPr>
          <w:rFonts w:hint="eastAsia"/>
          <w:sz w:val="18"/>
        </w:rPr>
        <w:t>25</w:t>
      </w:r>
      <w:r w:rsidRPr="00CE7289">
        <w:rPr>
          <w:rFonts w:hint="eastAsia"/>
          <w:sz w:val="18"/>
        </w:rPr>
        <w:t>日</w:t>
      </w:r>
      <w:r w:rsidRPr="00CE7289">
        <w:rPr>
          <w:rFonts w:hint="eastAsia"/>
          <w:sz w:val="18"/>
        </w:rPr>
        <w:t>)</w:t>
      </w:r>
      <w:r w:rsidRPr="00CE7289">
        <w:rPr>
          <w:rFonts w:hint="eastAsia"/>
          <w:sz w:val="18"/>
        </w:rPr>
        <w:t>通过。</w:t>
      </w:r>
    </w:p>
    <w:p w14:paraId="613BF18B" w14:textId="77777777" w:rsidR="00E46545" w:rsidRPr="00CE7289" w:rsidRDefault="00E46545" w:rsidP="001B7CA6">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right="1259"/>
      </w:pPr>
      <w:r w:rsidRPr="00CE7289">
        <w:rPr>
          <w:rFonts w:hint="eastAsia"/>
        </w:rPr>
        <w:tab/>
      </w:r>
      <w:r w:rsidRPr="00CE7289">
        <w:rPr>
          <w:rFonts w:hint="eastAsia"/>
        </w:rPr>
        <w:tab/>
      </w:r>
      <w:r w:rsidRPr="00CE7289">
        <w:rPr>
          <w:rFonts w:hint="eastAsia"/>
        </w:rPr>
        <w:t>关于古巴第九次定期报告的结论性意见</w:t>
      </w:r>
      <w:r w:rsidRPr="00CE7289">
        <w:rPr>
          <w:rFonts w:hint="eastAsia"/>
        </w:rPr>
        <w:t>*</w:t>
      </w:r>
    </w:p>
    <w:p w14:paraId="53AE4EBE" w14:textId="1AC7CFEE" w:rsidR="00E46545" w:rsidRPr="00CE7289" w:rsidRDefault="00E46545" w:rsidP="00E46545">
      <w:pPr>
        <w:pStyle w:val="SingleTxt"/>
      </w:pPr>
      <w:r w:rsidRPr="00CE7289">
        <w:rPr>
          <w:rFonts w:hint="eastAsia"/>
        </w:rPr>
        <w:t>1.</w:t>
      </w:r>
      <w:r w:rsidRPr="00CE7289">
        <w:rPr>
          <w:rFonts w:hint="eastAsia"/>
        </w:rPr>
        <w:tab/>
      </w:r>
      <w:r w:rsidRPr="00CE7289">
        <w:rPr>
          <w:rFonts w:hint="eastAsia"/>
        </w:rPr>
        <w:t>委员会在</w:t>
      </w:r>
      <w:r w:rsidRPr="00CE7289">
        <w:rPr>
          <w:rFonts w:hint="eastAsia"/>
        </w:rPr>
        <w:t>2024</w:t>
      </w:r>
      <w:r w:rsidRPr="00CE7289">
        <w:rPr>
          <w:rFonts w:hint="eastAsia"/>
        </w:rPr>
        <w:t>年</w:t>
      </w:r>
      <w:r w:rsidRPr="00CE7289">
        <w:rPr>
          <w:rFonts w:hint="eastAsia"/>
        </w:rPr>
        <w:t>10</w:t>
      </w:r>
      <w:r w:rsidRPr="00CE7289">
        <w:rPr>
          <w:rFonts w:hint="eastAsia"/>
        </w:rPr>
        <w:t>月</w:t>
      </w:r>
      <w:r w:rsidRPr="00CE7289">
        <w:rPr>
          <w:rFonts w:hint="eastAsia"/>
        </w:rPr>
        <w:t>18</w:t>
      </w:r>
      <w:r w:rsidRPr="00CE7289">
        <w:rPr>
          <w:rFonts w:hint="eastAsia"/>
        </w:rPr>
        <w:t>日举行的第</w:t>
      </w:r>
      <w:r w:rsidRPr="00CE7289">
        <w:rPr>
          <w:rFonts w:hint="eastAsia"/>
        </w:rPr>
        <w:t>2106</w:t>
      </w:r>
      <w:r w:rsidRPr="00CE7289">
        <w:rPr>
          <w:rFonts w:hint="eastAsia"/>
        </w:rPr>
        <w:t>和</w:t>
      </w:r>
      <w:r w:rsidRPr="00CE7289">
        <w:rPr>
          <w:rFonts w:hint="eastAsia"/>
        </w:rPr>
        <w:t>2107</w:t>
      </w:r>
      <w:r w:rsidRPr="00CE7289">
        <w:rPr>
          <w:rFonts w:hint="eastAsia"/>
        </w:rPr>
        <w:t>次会议</w:t>
      </w:r>
      <w:r w:rsidRPr="00CE7289">
        <w:rPr>
          <w:rFonts w:hint="eastAsia"/>
        </w:rPr>
        <w:t>(</w:t>
      </w:r>
      <w:r w:rsidRPr="00CE7289">
        <w:rPr>
          <w:rFonts w:hint="eastAsia"/>
        </w:rPr>
        <w:t>见</w:t>
      </w:r>
      <w:hyperlink r:id="rId20" w:history="1">
        <w:r w:rsidRPr="00CE7289">
          <w:rPr>
            <w:rStyle w:val="af7"/>
            <w:rFonts w:hint="eastAsia"/>
          </w:rPr>
          <w:t>CEDAW/C/SR.2106</w:t>
        </w:r>
      </w:hyperlink>
      <w:r w:rsidRPr="00CE7289">
        <w:rPr>
          <w:rFonts w:hint="eastAsia"/>
        </w:rPr>
        <w:t>和</w:t>
      </w:r>
      <w:hyperlink r:id="rId21" w:history="1">
        <w:r w:rsidRPr="00CE7289">
          <w:rPr>
            <w:rStyle w:val="af7"/>
            <w:rFonts w:hint="eastAsia"/>
          </w:rPr>
          <w:t>CEDAW/C/SR.2107</w:t>
        </w:r>
      </w:hyperlink>
      <w:r w:rsidRPr="00CE7289">
        <w:rPr>
          <w:rFonts w:hint="eastAsia"/>
        </w:rPr>
        <w:t>)</w:t>
      </w:r>
      <w:r w:rsidRPr="00CE7289">
        <w:rPr>
          <w:rFonts w:hint="eastAsia"/>
        </w:rPr>
        <w:t>上审议了古巴的第九次定期报告</w:t>
      </w:r>
      <w:r w:rsidRPr="00CE7289">
        <w:rPr>
          <w:rFonts w:hint="eastAsia"/>
        </w:rPr>
        <w:t>(</w:t>
      </w:r>
      <w:hyperlink r:id="rId22" w:history="1">
        <w:r w:rsidRPr="00CE7289">
          <w:rPr>
            <w:rStyle w:val="af7"/>
            <w:rFonts w:hint="eastAsia"/>
          </w:rPr>
          <w:t>CEDAW/C/CUB/9</w:t>
        </w:r>
      </w:hyperlink>
      <w:r w:rsidRPr="00CE7289">
        <w:rPr>
          <w:rFonts w:hint="eastAsia"/>
        </w:rPr>
        <w:t>)</w:t>
      </w:r>
      <w:r w:rsidRPr="00CE7289">
        <w:rPr>
          <w:rFonts w:hint="eastAsia"/>
        </w:rPr>
        <w:t>。会前工作组提出的议题和问题清单载于</w:t>
      </w:r>
      <w:hyperlink r:id="rId23" w:history="1">
        <w:r w:rsidRPr="00CE7289">
          <w:rPr>
            <w:rStyle w:val="af7"/>
            <w:rFonts w:hint="eastAsia"/>
          </w:rPr>
          <w:t>CEDAW/C/</w:t>
        </w:r>
        <w:r w:rsidR="00772011" w:rsidRPr="00CE7289">
          <w:rPr>
            <w:rStyle w:val="af7"/>
            <w:rFonts w:hint="eastAsia"/>
          </w:rPr>
          <w:t>CUB</w:t>
        </w:r>
        <w:r w:rsidRPr="00CE7289">
          <w:rPr>
            <w:rStyle w:val="af7"/>
            <w:rFonts w:hint="eastAsia"/>
          </w:rPr>
          <w:t>/Q/9</w:t>
        </w:r>
      </w:hyperlink>
      <w:r w:rsidRPr="00CE7289">
        <w:rPr>
          <w:rFonts w:hint="eastAsia"/>
        </w:rPr>
        <w:t>号文件，古巴的答复载于</w:t>
      </w:r>
      <w:hyperlink r:id="rId24" w:history="1">
        <w:r w:rsidRPr="00CE7289">
          <w:rPr>
            <w:rStyle w:val="af7"/>
            <w:rFonts w:hint="eastAsia"/>
          </w:rPr>
          <w:t>CEDAW/C/</w:t>
        </w:r>
        <w:r w:rsidR="00772011" w:rsidRPr="00CE7289">
          <w:rPr>
            <w:rStyle w:val="af7"/>
            <w:rFonts w:hint="eastAsia"/>
          </w:rPr>
          <w:t>CUB</w:t>
        </w:r>
        <w:r w:rsidRPr="00CE7289">
          <w:rPr>
            <w:rStyle w:val="af7"/>
            <w:rFonts w:hint="eastAsia"/>
          </w:rPr>
          <w:t>/RQ/9</w:t>
        </w:r>
      </w:hyperlink>
      <w:r w:rsidRPr="00CE7289">
        <w:rPr>
          <w:rFonts w:hint="eastAsia"/>
        </w:rPr>
        <w:t>号文件。</w:t>
      </w:r>
    </w:p>
    <w:p w14:paraId="610FA26B" w14:textId="0953DF36" w:rsidR="00E46545" w:rsidRPr="00CE7289" w:rsidRDefault="00E03853" w:rsidP="00E0385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CE7289">
        <w:tab/>
      </w:r>
      <w:r w:rsidR="00E46545" w:rsidRPr="00CE7289">
        <w:rPr>
          <w:rFonts w:hint="eastAsia"/>
        </w:rPr>
        <w:t>A.</w:t>
      </w:r>
      <w:r w:rsidR="00E46545" w:rsidRPr="00CE7289">
        <w:rPr>
          <w:rFonts w:hint="eastAsia"/>
        </w:rPr>
        <w:tab/>
      </w:r>
      <w:r w:rsidR="00E46545" w:rsidRPr="00CE7289">
        <w:rPr>
          <w:rFonts w:hint="eastAsia"/>
        </w:rPr>
        <w:t>导言</w:t>
      </w:r>
    </w:p>
    <w:p w14:paraId="2FD6C315" w14:textId="77777777" w:rsidR="00E46545" w:rsidRPr="00CE7289" w:rsidRDefault="00E46545" w:rsidP="00E46545">
      <w:pPr>
        <w:pStyle w:val="SingleTxt"/>
      </w:pPr>
      <w:r w:rsidRPr="00CE7289">
        <w:rPr>
          <w:rFonts w:hint="eastAsia"/>
        </w:rPr>
        <w:t>2.</w:t>
      </w:r>
      <w:r w:rsidRPr="00CE7289">
        <w:rPr>
          <w:rFonts w:hint="eastAsia"/>
        </w:rPr>
        <w:tab/>
      </w:r>
      <w:r w:rsidRPr="00CE7289">
        <w:rPr>
          <w:rFonts w:hint="eastAsia"/>
        </w:rPr>
        <w:t>委员会感谢缔约国提交第九次定期报告。还感谢缔约国对会前工作组提出的议题和问题清单作出书面答复。委员会欢迎古巴代表团的口头陈述及其对委员会在对话期间口头提出的问题所作的进一步澄清。</w:t>
      </w:r>
    </w:p>
    <w:p w14:paraId="5D06B8CB" w14:textId="77777777" w:rsidR="00E46545" w:rsidRPr="00CE7289" w:rsidRDefault="00E46545" w:rsidP="00E46545">
      <w:pPr>
        <w:pStyle w:val="SingleTxt"/>
      </w:pPr>
      <w:r w:rsidRPr="00CE7289">
        <w:rPr>
          <w:rFonts w:hint="eastAsia"/>
        </w:rPr>
        <w:t>3.</w:t>
      </w:r>
      <w:r w:rsidRPr="00CE7289">
        <w:rPr>
          <w:rFonts w:hint="eastAsia"/>
        </w:rPr>
        <w:tab/>
      </w:r>
      <w:r w:rsidRPr="00CE7289">
        <w:rPr>
          <w:rFonts w:hint="eastAsia"/>
        </w:rPr>
        <w:t>委员会赞扬缔约国派出由古巴副总理伊内斯·玛利亚·查普曼·沃女士阁下率领的高级别代表团，成员包括全国人民政权代表大会、司法部、教育部、外交部</w:t>
      </w:r>
      <w:r w:rsidRPr="00CE7289">
        <w:rPr>
          <w:rFonts w:hint="eastAsia"/>
        </w:rPr>
        <w:t>\</w:t>
      </w:r>
      <w:r w:rsidRPr="00CE7289">
        <w:rPr>
          <w:rFonts w:hint="eastAsia"/>
        </w:rPr>
        <w:t>古巴妇女联合会和古巴常驻联合国日内瓦办事处和其他国际组织代表团的代表。</w:t>
      </w:r>
    </w:p>
    <w:p w14:paraId="65EC3E7A" w14:textId="53A695E6" w:rsidR="00E46545" w:rsidRPr="00CE7289" w:rsidRDefault="00E03853" w:rsidP="00E0385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CE7289">
        <w:tab/>
      </w:r>
      <w:r w:rsidR="00E46545" w:rsidRPr="00CE7289">
        <w:rPr>
          <w:rFonts w:hint="eastAsia"/>
        </w:rPr>
        <w:t>B.</w:t>
      </w:r>
      <w:r w:rsidR="00E46545" w:rsidRPr="00CE7289">
        <w:rPr>
          <w:rFonts w:hint="eastAsia"/>
        </w:rPr>
        <w:tab/>
      </w:r>
      <w:r w:rsidR="00E46545" w:rsidRPr="00CE7289">
        <w:rPr>
          <w:rFonts w:hint="eastAsia"/>
        </w:rPr>
        <w:t>积极方面</w:t>
      </w:r>
    </w:p>
    <w:p w14:paraId="3325BC64" w14:textId="57879E41" w:rsidR="00E46545" w:rsidRPr="00CE7289" w:rsidRDefault="00E46545" w:rsidP="00E46545">
      <w:pPr>
        <w:pStyle w:val="SingleTxt"/>
      </w:pPr>
      <w:r w:rsidRPr="00CE7289">
        <w:rPr>
          <w:rFonts w:hint="eastAsia"/>
        </w:rPr>
        <w:t>4.</w:t>
      </w:r>
      <w:r w:rsidRPr="00CE7289">
        <w:rPr>
          <w:rFonts w:hint="eastAsia"/>
        </w:rPr>
        <w:tab/>
      </w:r>
      <w:r w:rsidRPr="00CE7289">
        <w:rPr>
          <w:rFonts w:hint="eastAsia"/>
        </w:rPr>
        <w:t>委员会欢迎自</w:t>
      </w:r>
      <w:r w:rsidRPr="00CE7289">
        <w:rPr>
          <w:rFonts w:hint="eastAsia"/>
        </w:rPr>
        <w:t>2013</w:t>
      </w:r>
      <w:r w:rsidRPr="00CE7289">
        <w:rPr>
          <w:rFonts w:hint="eastAsia"/>
        </w:rPr>
        <w:t>年审议缔约国第七和第八次合并次定期报告</w:t>
      </w:r>
      <w:r w:rsidRPr="00CE7289">
        <w:rPr>
          <w:rFonts w:hint="eastAsia"/>
        </w:rPr>
        <w:t>(</w:t>
      </w:r>
      <w:hyperlink r:id="rId25" w:history="1">
        <w:r w:rsidRPr="00CE7289">
          <w:rPr>
            <w:rStyle w:val="af7"/>
            <w:rFonts w:hint="eastAsia"/>
          </w:rPr>
          <w:t>CEDAW/C/</w:t>
        </w:r>
        <w:r w:rsidR="00B315EE" w:rsidRPr="00CE7289">
          <w:rPr>
            <w:rStyle w:val="af7"/>
            <w:rFonts w:hint="eastAsia"/>
          </w:rPr>
          <w:t>CUB</w:t>
        </w:r>
        <w:r w:rsidRPr="00CE7289">
          <w:rPr>
            <w:rStyle w:val="af7"/>
            <w:rFonts w:hint="eastAsia"/>
          </w:rPr>
          <w:t>/7-8</w:t>
        </w:r>
      </w:hyperlink>
      <w:r w:rsidRPr="00CE7289">
        <w:rPr>
          <w:rFonts w:hint="eastAsia"/>
        </w:rPr>
        <w:t>)</w:t>
      </w:r>
      <w:r w:rsidRPr="00CE7289">
        <w:rPr>
          <w:rFonts w:hint="eastAsia"/>
        </w:rPr>
        <w:t>以来在立法改革方面取得的进展，特别是通过了以下法律：</w:t>
      </w:r>
    </w:p>
    <w:p w14:paraId="49B91BA6" w14:textId="2CFB31E0" w:rsidR="00E46545" w:rsidRPr="00CE7289" w:rsidRDefault="00E03853" w:rsidP="00E46545">
      <w:pPr>
        <w:pStyle w:val="SingleTxt"/>
      </w:pPr>
      <w:r w:rsidRPr="00CE7289">
        <w:tab/>
      </w:r>
      <w:r w:rsidR="00E46545" w:rsidRPr="00CE7289">
        <w:rPr>
          <w:rFonts w:hint="eastAsia"/>
        </w:rPr>
        <w:t>(a)</w:t>
      </w:r>
      <w:r w:rsidR="00E46545" w:rsidRPr="00CE7289">
        <w:rPr>
          <w:rFonts w:hint="eastAsia"/>
        </w:rPr>
        <w:tab/>
        <w:t>2019</w:t>
      </w:r>
      <w:r w:rsidR="00E46545" w:rsidRPr="00CE7289">
        <w:rPr>
          <w:rFonts w:hint="eastAsia"/>
        </w:rPr>
        <w:t>年《宪法》，其中规定国家有义务保护妇女免遭性别暴力，为此建立了体制和法律机制；</w:t>
      </w:r>
    </w:p>
    <w:p w14:paraId="5D66888B" w14:textId="3BB51CDE" w:rsidR="00E46545" w:rsidRPr="00CE7289" w:rsidRDefault="00E03853" w:rsidP="00E46545">
      <w:pPr>
        <w:pStyle w:val="SingleTxt"/>
      </w:pPr>
      <w:r w:rsidRPr="00CE7289">
        <w:tab/>
      </w:r>
      <w:r w:rsidR="00E46545" w:rsidRPr="00CE7289">
        <w:rPr>
          <w:rFonts w:hint="eastAsia"/>
        </w:rPr>
        <w:t>(b)</w:t>
      </w:r>
      <w:r w:rsidR="00E46545" w:rsidRPr="00CE7289">
        <w:rPr>
          <w:rFonts w:hint="eastAsia"/>
        </w:rPr>
        <w:tab/>
      </w:r>
      <w:r w:rsidR="00E46545" w:rsidRPr="00CE7289">
        <w:rPr>
          <w:rFonts w:hint="eastAsia"/>
          <w:spacing w:val="-12"/>
        </w:rPr>
        <w:t>第</w:t>
      </w:r>
      <w:r w:rsidR="00E46545" w:rsidRPr="00CE7289">
        <w:rPr>
          <w:rFonts w:hint="eastAsia"/>
          <w:spacing w:val="-12"/>
        </w:rPr>
        <w:t>84</w:t>
      </w:r>
      <w:r w:rsidR="00E46545" w:rsidRPr="00CE7289">
        <w:rPr>
          <w:rFonts w:hint="eastAsia"/>
          <w:spacing w:val="-12"/>
        </w:rPr>
        <w:t>号法令，修订关于职业妇女生育和家庭责任的第</w:t>
      </w:r>
      <w:r w:rsidR="00E46545" w:rsidRPr="00CE7289">
        <w:rPr>
          <w:rFonts w:hint="eastAsia"/>
          <w:spacing w:val="-12"/>
        </w:rPr>
        <w:t>56</w:t>
      </w:r>
      <w:r w:rsidR="00E46545" w:rsidRPr="00CE7289">
        <w:rPr>
          <w:rFonts w:hint="eastAsia"/>
          <w:spacing w:val="-12"/>
        </w:rPr>
        <w:t>号法令，</w:t>
      </w:r>
      <w:r w:rsidR="00E46545" w:rsidRPr="00CE7289">
        <w:rPr>
          <w:rFonts w:hint="eastAsia"/>
          <w:spacing w:val="-12"/>
        </w:rPr>
        <w:t>2024</w:t>
      </w:r>
      <w:r w:rsidR="00E46545" w:rsidRPr="00CE7289">
        <w:rPr>
          <w:rFonts w:hint="eastAsia"/>
          <w:spacing w:val="-12"/>
        </w:rPr>
        <w:t>年</w:t>
      </w:r>
      <w:r w:rsidR="00E46545" w:rsidRPr="00CE7289">
        <w:rPr>
          <w:rFonts w:hint="eastAsia"/>
        </w:rPr>
        <w:t>；</w:t>
      </w:r>
    </w:p>
    <w:p w14:paraId="41912326" w14:textId="788BA560" w:rsidR="00E46545" w:rsidRPr="00CE7289" w:rsidRDefault="00E03853" w:rsidP="00E46545">
      <w:pPr>
        <w:pStyle w:val="SingleTxt"/>
      </w:pPr>
      <w:r w:rsidRPr="00CE7289">
        <w:tab/>
      </w:r>
      <w:r w:rsidR="00E46545" w:rsidRPr="00CE7289">
        <w:rPr>
          <w:rFonts w:hint="eastAsia"/>
        </w:rPr>
        <w:t>(c)</w:t>
      </w:r>
      <w:r w:rsidR="00E46545" w:rsidRPr="00CE7289">
        <w:rPr>
          <w:rFonts w:hint="eastAsia"/>
        </w:rPr>
        <w:tab/>
      </w:r>
      <w:r w:rsidR="00E46545" w:rsidRPr="00CE7289">
        <w:rPr>
          <w:rFonts w:hint="eastAsia"/>
        </w:rPr>
        <w:t>关于宪法权利保护程序的第</w:t>
      </w:r>
      <w:r w:rsidR="00E46545" w:rsidRPr="00CE7289">
        <w:rPr>
          <w:rFonts w:hint="eastAsia"/>
        </w:rPr>
        <w:t>153</w:t>
      </w:r>
      <w:r w:rsidR="00E46545" w:rsidRPr="00CE7289">
        <w:rPr>
          <w:rFonts w:hint="eastAsia"/>
        </w:rPr>
        <w:t>号法律，将家庭中的歧视和暴力行为视为需要紧急保护事项，</w:t>
      </w:r>
      <w:r w:rsidR="00E46545" w:rsidRPr="00CE7289">
        <w:rPr>
          <w:rFonts w:hint="eastAsia"/>
        </w:rPr>
        <w:t>2022</w:t>
      </w:r>
      <w:r w:rsidR="00E46545" w:rsidRPr="00CE7289">
        <w:rPr>
          <w:rFonts w:hint="eastAsia"/>
        </w:rPr>
        <w:t>年；</w:t>
      </w:r>
    </w:p>
    <w:p w14:paraId="77FE3CCC" w14:textId="4B4250F7" w:rsidR="00E46545" w:rsidRPr="00CE7289" w:rsidRDefault="00E03853" w:rsidP="00E46545">
      <w:pPr>
        <w:pStyle w:val="SingleTxt"/>
      </w:pPr>
      <w:r w:rsidRPr="00CE7289">
        <w:tab/>
      </w:r>
      <w:r w:rsidR="00E46545" w:rsidRPr="00CE7289">
        <w:rPr>
          <w:rFonts w:hint="eastAsia"/>
        </w:rPr>
        <w:t>(d)</w:t>
      </w:r>
      <w:r w:rsidR="00E46545" w:rsidRPr="00CE7289">
        <w:rPr>
          <w:rFonts w:hint="eastAsia"/>
        </w:rPr>
        <w:tab/>
      </w:r>
      <w:r w:rsidR="00E46545" w:rsidRPr="00CE7289">
        <w:rPr>
          <w:rFonts w:hint="eastAsia"/>
        </w:rPr>
        <w:t>《家庭法》，通过促进家庭关系中的男女平等促进妇女权利，</w:t>
      </w:r>
      <w:r w:rsidR="00E46545" w:rsidRPr="00CE7289">
        <w:rPr>
          <w:rFonts w:hint="eastAsia"/>
        </w:rPr>
        <w:t>2022</w:t>
      </w:r>
      <w:r w:rsidR="00E46545" w:rsidRPr="00CE7289">
        <w:rPr>
          <w:rFonts w:hint="eastAsia"/>
        </w:rPr>
        <w:t>年；</w:t>
      </w:r>
    </w:p>
    <w:p w14:paraId="6F6F4FB3" w14:textId="5833C6FD" w:rsidR="00E46545" w:rsidRPr="00CE7289" w:rsidRDefault="00E03853" w:rsidP="00911922">
      <w:pPr>
        <w:pStyle w:val="SingleTxt"/>
      </w:pPr>
      <w:r w:rsidRPr="00CE7289">
        <w:rPr>
          <w:sz w:val="20"/>
        </w:rPr>
        <w:lastRenderedPageBreak/>
        <w:tab/>
      </w:r>
      <w:r w:rsidR="00E46545" w:rsidRPr="00CE7289">
        <w:rPr>
          <w:rFonts w:hint="eastAsia"/>
          <w:sz w:val="20"/>
        </w:rPr>
        <w:t>(</w:t>
      </w:r>
      <w:r w:rsidR="00E46545" w:rsidRPr="00CE7289">
        <w:rPr>
          <w:rFonts w:hint="eastAsia"/>
        </w:rPr>
        <w:t>e)</w:t>
      </w:r>
      <w:r w:rsidR="00E46545" w:rsidRPr="00CE7289">
        <w:rPr>
          <w:rFonts w:hint="eastAsia"/>
        </w:rPr>
        <w:tab/>
      </w:r>
      <w:r w:rsidR="00E46545" w:rsidRPr="00CE7289">
        <w:rPr>
          <w:rFonts w:hint="eastAsia"/>
        </w:rPr>
        <w:t>关于刑事司法程序的第</w:t>
      </w:r>
      <w:r w:rsidR="00E46545" w:rsidRPr="00CE7289">
        <w:rPr>
          <w:rFonts w:hint="eastAsia"/>
        </w:rPr>
        <w:t>143</w:t>
      </w:r>
      <w:r w:rsidR="00E46545" w:rsidRPr="00CE7289">
        <w:rPr>
          <w:rFonts w:hint="eastAsia"/>
        </w:rPr>
        <w:t>号法律，将性别暴力定义为“由于性别原因，通过行为或不行为造成的身体、心理或财产上的虐待”，并规定了对受害者的保护措施，</w:t>
      </w:r>
      <w:r w:rsidR="00E46545" w:rsidRPr="00CE7289">
        <w:rPr>
          <w:rFonts w:hint="eastAsia"/>
        </w:rPr>
        <w:t>2021</w:t>
      </w:r>
      <w:r w:rsidR="00E46545" w:rsidRPr="00CE7289">
        <w:rPr>
          <w:rFonts w:hint="eastAsia"/>
        </w:rPr>
        <w:t>年；</w:t>
      </w:r>
    </w:p>
    <w:p w14:paraId="1C516DF5" w14:textId="06027ACB" w:rsidR="00E46545" w:rsidRPr="00CE7289" w:rsidRDefault="00E03853" w:rsidP="00E46545">
      <w:pPr>
        <w:pStyle w:val="SingleTxt"/>
      </w:pPr>
      <w:r w:rsidRPr="00CE7289">
        <w:tab/>
      </w:r>
      <w:r w:rsidR="00E46545" w:rsidRPr="00CE7289">
        <w:rPr>
          <w:rFonts w:hint="eastAsia"/>
        </w:rPr>
        <w:t>(f)</w:t>
      </w:r>
      <w:r w:rsidR="00E46545" w:rsidRPr="00CE7289">
        <w:rPr>
          <w:rFonts w:hint="eastAsia"/>
        </w:rPr>
        <w:tab/>
      </w:r>
      <w:r w:rsidR="00E46545" w:rsidRPr="00CE7289">
        <w:rPr>
          <w:rFonts w:hint="eastAsia"/>
        </w:rPr>
        <w:t>《解决家庭冲突程序法》，</w:t>
      </w:r>
      <w:r w:rsidR="00E46545" w:rsidRPr="00CE7289">
        <w:rPr>
          <w:rFonts w:hint="eastAsia"/>
        </w:rPr>
        <w:t>2021</w:t>
      </w:r>
      <w:r w:rsidR="00E46545" w:rsidRPr="00CE7289">
        <w:rPr>
          <w:rFonts w:hint="eastAsia"/>
        </w:rPr>
        <w:t>年。</w:t>
      </w:r>
    </w:p>
    <w:p w14:paraId="7AF40114" w14:textId="77777777" w:rsidR="00E46545" w:rsidRPr="00CE7289" w:rsidRDefault="00E46545" w:rsidP="00E46545">
      <w:pPr>
        <w:pStyle w:val="SingleTxt"/>
      </w:pPr>
      <w:r w:rsidRPr="00CE7289">
        <w:rPr>
          <w:rFonts w:hint="eastAsia"/>
        </w:rPr>
        <w:t>5.</w:t>
      </w:r>
      <w:r w:rsidRPr="00CE7289">
        <w:rPr>
          <w:rFonts w:hint="eastAsia"/>
        </w:rPr>
        <w:tab/>
      </w:r>
      <w:r w:rsidRPr="00CE7289">
        <w:rPr>
          <w:rFonts w:hint="eastAsia"/>
        </w:rPr>
        <w:t>委员会欢迎缔约国努力改善旨在加速消除对妇女的歧视和促进性别平等的体制和政策框架，例如通过或设立：</w:t>
      </w:r>
    </w:p>
    <w:p w14:paraId="7DDA5B7E" w14:textId="3CDEDC34" w:rsidR="00E46545" w:rsidRPr="00CE7289" w:rsidRDefault="00E03853" w:rsidP="00E46545">
      <w:pPr>
        <w:pStyle w:val="SingleTxt"/>
      </w:pPr>
      <w:r w:rsidRPr="00CE7289">
        <w:tab/>
      </w:r>
      <w:r w:rsidR="00E46545" w:rsidRPr="00CE7289">
        <w:rPr>
          <w:rFonts w:hint="eastAsia"/>
        </w:rPr>
        <w:t>(a)</w:t>
      </w:r>
      <w:r w:rsidR="00E46545" w:rsidRPr="00CE7289">
        <w:rPr>
          <w:rFonts w:hint="eastAsia"/>
        </w:rPr>
        <w:tab/>
      </w:r>
      <w:r w:rsidR="00E46545" w:rsidRPr="00CE7289">
        <w:rPr>
          <w:rFonts w:hint="eastAsia"/>
        </w:rPr>
        <w:t>《提高妇女地位国家方案》</w:t>
      </w:r>
      <w:r w:rsidR="00E46545" w:rsidRPr="00CE7289">
        <w:rPr>
          <w:rFonts w:hint="eastAsia"/>
        </w:rPr>
        <w:t>(</w:t>
      </w:r>
      <w:r w:rsidR="00E46545" w:rsidRPr="00CE7289">
        <w:rPr>
          <w:rFonts w:hint="eastAsia"/>
        </w:rPr>
        <w:t>第</w:t>
      </w:r>
      <w:r w:rsidR="00E46545" w:rsidRPr="00CE7289">
        <w:rPr>
          <w:rFonts w:hint="eastAsia"/>
        </w:rPr>
        <w:t>198/2021</w:t>
      </w:r>
      <w:r w:rsidR="00E46545" w:rsidRPr="00CE7289">
        <w:rPr>
          <w:rFonts w:hint="eastAsia"/>
        </w:rPr>
        <w:t>号法令</w:t>
      </w:r>
      <w:r w:rsidR="00E46545" w:rsidRPr="00CE7289">
        <w:rPr>
          <w:rFonts w:hint="eastAsia"/>
        </w:rPr>
        <w:t>)</w:t>
      </w:r>
      <w:r w:rsidR="00E46545" w:rsidRPr="00CE7289">
        <w:rPr>
          <w:rFonts w:hint="eastAsia"/>
        </w:rPr>
        <w:t>，并分别于</w:t>
      </w:r>
      <w:r w:rsidR="00E46545" w:rsidRPr="00CE7289">
        <w:rPr>
          <w:rFonts w:hint="eastAsia"/>
        </w:rPr>
        <w:t>2021</w:t>
      </w:r>
      <w:r w:rsidR="00E46545" w:rsidRPr="00CE7289">
        <w:rPr>
          <w:rFonts w:hint="eastAsia"/>
        </w:rPr>
        <w:t>年和</w:t>
      </w:r>
      <w:r w:rsidR="00E46545" w:rsidRPr="00CE7289">
        <w:rPr>
          <w:rFonts w:hint="eastAsia"/>
        </w:rPr>
        <w:t>2023</w:t>
      </w:r>
      <w:r w:rsidR="00E46545" w:rsidRPr="00CE7289">
        <w:rPr>
          <w:rFonts w:hint="eastAsia"/>
        </w:rPr>
        <w:t>年建立国家政府机制和性别平等观察站，以监测其执行情况；</w:t>
      </w:r>
    </w:p>
    <w:p w14:paraId="3CF4DB19" w14:textId="4CB2809F" w:rsidR="00E46545" w:rsidRPr="00CE7289" w:rsidRDefault="00E03853" w:rsidP="00E46545">
      <w:pPr>
        <w:pStyle w:val="SingleTxt"/>
      </w:pPr>
      <w:r w:rsidRPr="00CE7289">
        <w:tab/>
      </w:r>
      <w:r w:rsidR="00E46545" w:rsidRPr="00CE7289">
        <w:rPr>
          <w:rFonts w:hint="eastAsia"/>
        </w:rPr>
        <w:t>(b)</w:t>
      </w:r>
      <w:r w:rsidR="00E46545" w:rsidRPr="00CE7289">
        <w:rPr>
          <w:rFonts w:hint="eastAsia"/>
        </w:rPr>
        <w:tab/>
      </w:r>
      <w:r w:rsidR="00E46545" w:rsidRPr="00CE7289">
        <w:rPr>
          <w:rFonts w:hint="eastAsia"/>
          <w:spacing w:val="-10"/>
        </w:rPr>
        <w:t>预防和关注性别暴力和家庭暴力综合战略</w:t>
      </w:r>
      <w:r w:rsidR="00E46545" w:rsidRPr="00CE7289">
        <w:rPr>
          <w:rFonts w:hint="eastAsia"/>
          <w:spacing w:val="-10"/>
        </w:rPr>
        <w:t>(</w:t>
      </w:r>
      <w:r w:rsidR="00E46545" w:rsidRPr="00CE7289">
        <w:rPr>
          <w:rFonts w:hint="eastAsia"/>
          <w:spacing w:val="-10"/>
        </w:rPr>
        <w:t>第</w:t>
      </w:r>
      <w:r w:rsidR="00E46545" w:rsidRPr="00CE7289">
        <w:rPr>
          <w:rFonts w:hint="eastAsia"/>
          <w:spacing w:val="-10"/>
        </w:rPr>
        <w:t>9231/2021</w:t>
      </w:r>
      <w:r w:rsidR="00E46545" w:rsidRPr="00CE7289">
        <w:rPr>
          <w:rFonts w:hint="eastAsia"/>
          <w:spacing w:val="-10"/>
        </w:rPr>
        <w:t>号法令</w:t>
      </w:r>
      <w:r w:rsidR="00E46545" w:rsidRPr="00CE7289">
        <w:rPr>
          <w:rFonts w:hint="eastAsia"/>
          <w:spacing w:val="-10"/>
        </w:rPr>
        <w:t>)</w:t>
      </w:r>
      <w:r w:rsidR="00E46545" w:rsidRPr="00CE7289">
        <w:rPr>
          <w:rFonts w:hint="eastAsia"/>
          <w:spacing w:val="-10"/>
        </w:rPr>
        <w:t>，</w:t>
      </w:r>
      <w:r w:rsidR="00E46545" w:rsidRPr="00CE7289">
        <w:rPr>
          <w:rFonts w:hint="eastAsia"/>
          <w:spacing w:val="-10"/>
        </w:rPr>
        <w:t>2021</w:t>
      </w:r>
      <w:r w:rsidR="00E46545" w:rsidRPr="00CE7289">
        <w:rPr>
          <w:rFonts w:hint="eastAsia"/>
          <w:spacing w:val="-10"/>
        </w:rPr>
        <w:t>年；</w:t>
      </w:r>
    </w:p>
    <w:p w14:paraId="18861E55" w14:textId="76FD2368" w:rsidR="00E46545" w:rsidRPr="00CE7289" w:rsidRDefault="00E03853" w:rsidP="00E46545">
      <w:pPr>
        <w:pStyle w:val="SingleTxt"/>
      </w:pPr>
      <w:r w:rsidRPr="00CE7289">
        <w:tab/>
      </w:r>
      <w:r w:rsidR="00E46545" w:rsidRPr="00CE7289">
        <w:rPr>
          <w:rFonts w:hint="eastAsia"/>
        </w:rPr>
        <w:t>(c)</w:t>
      </w:r>
      <w:r w:rsidR="00E46545" w:rsidRPr="00CE7289">
        <w:rPr>
          <w:rFonts w:hint="eastAsia"/>
        </w:rPr>
        <w:tab/>
      </w:r>
      <w:r w:rsidR="00E46545" w:rsidRPr="00CE7289">
        <w:rPr>
          <w:rFonts w:hint="eastAsia"/>
        </w:rPr>
        <w:t>关于在工作场所开办托儿设施“儿童之家”条例的第</w:t>
      </w:r>
      <w:r w:rsidR="00E46545" w:rsidRPr="00CE7289">
        <w:rPr>
          <w:rFonts w:hint="eastAsia"/>
        </w:rPr>
        <w:t>58/2021</w:t>
      </w:r>
      <w:r w:rsidR="00E46545" w:rsidRPr="00CE7289">
        <w:rPr>
          <w:rFonts w:hint="eastAsia"/>
        </w:rPr>
        <w:t>号决议，</w:t>
      </w:r>
      <w:r w:rsidR="00E46545" w:rsidRPr="00CE7289">
        <w:rPr>
          <w:rFonts w:hint="eastAsia"/>
        </w:rPr>
        <w:t>2021</w:t>
      </w:r>
      <w:r w:rsidR="00E46545" w:rsidRPr="00CE7289">
        <w:rPr>
          <w:rFonts w:hint="eastAsia"/>
        </w:rPr>
        <w:t>年；</w:t>
      </w:r>
    </w:p>
    <w:p w14:paraId="6C466AF5" w14:textId="68445034" w:rsidR="00E46545" w:rsidRPr="00CE7289" w:rsidRDefault="00E03853" w:rsidP="00E46545">
      <w:pPr>
        <w:pStyle w:val="SingleTxt"/>
      </w:pPr>
      <w:r w:rsidRPr="00CE7289">
        <w:tab/>
      </w:r>
      <w:r w:rsidR="00E46545" w:rsidRPr="00CE7289">
        <w:rPr>
          <w:rFonts w:hint="eastAsia"/>
        </w:rPr>
        <w:t>(d)</w:t>
      </w:r>
      <w:r w:rsidR="00E46545" w:rsidRPr="00CE7289">
        <w:rPr>
          <w:rFonts w:hint="eastAsia"/>
        </w:rPr>
        <w:tab/>
        <w:t>2024</w:t>
      </w:r>
      <w:r w:rsidR="00E46545" w:rsidRPr="00CE7289">
        <w:rPr>
          <w:rFonts w:hint="eastAsia"/>
        </w:rPr>
        <w:t>年</w:t>
      </w:r>
      <w:r w:rsidR="00E46545" w:rsidRPr="00CE7289">
        <w:rPr>
          <w:rFonts w:hint="eastAsia"/>
        </w:rPr>
        <w:t>10</w:t>
      </w:r>
      <w:r w:rsidR="00E46545" w:rsidRPr="00CE7289">
        <w:rPr>
          <w:rFonts w:hint="eastAsia"/>
        </w:rPr>
        <w:t>月颁布的国家全面关爱生命制度</w:t>
      </w:r>
      <w:r w:rsidR="00E46545" w:rsidRPr="00CE7289">
        <w:rPr>
          <w:rFonts w:hint="eastAsia"/>
        </w:rPr>
        <w:t>(</w:t>
      </w:r>
      <w:r w:rsidR="00E46545" w:rsidRPr="00CE7289">
        <w:rPr>
          <w:rFonts w:hint="eastAsia"/>
        </w:rPr>
        <w:t>第</w:t>
      </w:r>
      <w:r w:rsidR="00E46545" w:rsidRPr="00CE7289">
        <w:rPr>
          <w:rFonts w:hint="eastAsia"/>
        </w:rPr>
        <w:t>109/2024</w:t>
      </w:r>
      <w:r w:rsidR="00E46545" w:rsidRPr="00CE7289">
        <w:rPr>
          <w:rFonts w:hint="eastAsia"/>
        </w:rPr>
        <w:t>号法令</w:t>
      </w:r>
      <w:r w:rsidR="00E46545" w:rsidRPr="00CE7289">
        <w:rPr>
          <w:rFonts w:hint="eastAsia"/>
        </w:rPr>
        <w:t>)</w:t>
      </w:r>
      <w:r w:rsidR="00E46545" w:rsidRPr="00CE7289">
        <w:rPr>
          <w:rFonts w:hint="eastAsia"/>
        </w:rPr>
        <w:t>，作为部门间协调以及有序、灵活地推进关爱工作的工具，将在批准后</w:t>
      </w:r>
      <w:r w:rsidR="00E46545" w:rsidRPr="00CE7289">
        <w:rPr>
          <w:rFonts w:hint="eastAsia"/>
        </w:rPr>
        <w:t>60</w:t>
      </w:r>
      <w:r w:rsidR="00E46545" w:rsidRPr="00CE7289">
        <w:rPr>
          <w:rFonts w:hint="eastAsia"/>
        </w:rPr>
        <w:t>天后生效。</w:t>
      </w:r>
    </w:p>
    <w:p w14:paraId="64822F2A" w14:textId="7688F60A" w:rsidR="00E46545" w:rsidRPr="00CE7289" w:rsidRDefault="00E03853" w:rsidP="00E0385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CE7289">
        <w:tab/>
      </w:r>
      <w:r w:rsidR="00E46545" w:rsidRPr="00CE7289">
        <w:rPr>
          <w:rFonts w:hint="eastAsia"/>
        </w:rPr>
        <w:t>C.</w:t>
      </w:r>
      <w:r w:rsidR="00E46545" w:rsidRPr="00CE7289">
        <w:rPr>
          <w:rFonts w:hint="eastAsia"/>
        </w:rPr>
        <w:tab/>
      </w:r>
      <w:r w:rsidR="00E46545" w:rsidRPr="00CE7289">
        <w:rPr>
          <w:rFonts w:hint="eastAsia"/>
        </w:rPr>
        <w:t>可持续发展目标</w:t>
      </w:r>
    </w:p>
    <w:p w14:paraId="71584954" w14:textId="77777777" w:rsidR="00E46545" w:rsidRPr="00CE7289" w:rsidRDefault="00E46545" w:rsidP="00E46545">
      <w:pPr>
        <w:pStyle w:val="SingleTxt"/>
      </w:pPr>
      <w:r w:rsidRPr="00CE7289">
        <w:rPr>
          <w:rFonts w:hint="eastAsia"/>
        </w:rPr>
        <w:t>6.</w:t>
      </w:r>
      <w:r w:rsidRPr="00CE7289">
        <w:rPr>
          <w:rFonts w:hint="eastAsia"/>
        </w:rPr>
        <w:tab/>
      </w:r>
      <w:r w:rsidRPr="00CE7289">
        <w:rPr>
          <w:rFonts w:asciiTheme="majorBidi" w:eastAsia="黑体" w:hAnsiTheme="majorBidi" w:cstheme="majorBidi"/>
        </w:rPr>
        <w:t>委员会欢迎国际社会对可持续发展目标的支持，呼吁在执行《</w:t>
      </w:r>
      <w:r w:rsidRPr="00CE7289">
        <w:rPr>
          <w:rFonts w:asciiTheme="majorBidi" w:eastAsia="黑体" w:hAnsiTheme="majorBidi" w:cstheme="majorBidi"/>
        </w:rPr>
        <w:t>2030</w:t>
      </w:r>
      <w:r w:rsidRPr="00CE7289">
        <w:rPr>
          <w:rFonts w:asciiTheme="majorBidi" w:eastAsia="黑体" w:hAnsiTheme="majorBidi" w:cstheme="majorBidi"/>
        </w:rPr>
        <w:t>年可持续发展议程》的整个过程中，根据《消除对妇女一切形式歧视公约》的规定，实现法律上和事实上</w:t>
      </w:r>
      <w:r w:rsidRPr="00CE7289">
        <w:rPr>
          <w:rFonts w:asciiTheme="majorBidi" w:eastAsia="黑体" w:hAnsiTheme="majorBidi" w:cstheme="majorBidi"/>
        </w:rPr>
        <w:t>(</w:t>
      </w:r>
      <w:r w:rsidRPr="00CE7289">
        <w:rPr>
          <w:rFonts w:asciiTheme="majorBidi" w:eastAsia="黑体" w:hAnsiTheme="majorBidi" w:cstheme="majorBidi"/>
        </w:rPr>
        <w:t>实质性</w:t>
      </w:r>
      <w:r w:rsidRPr="00CE7289">
        <w:rPr>
          <w:rFonts w:asciiTheme="majorBidi" w:eastAsia="黑体" w:hAnsiTheme="majorBidi" w:cstheme="majorBidi"/>
        </w:rPr>
        <w:t>)</w:t>
      </w:r>
      <w:r w:rsidRPr="00CE7289">
        <w:rPr>
          <w:rFonts w:asciiTheme="majorBidi" w:eastAsia="黑体" w:hAnsiTheme="majorBidi" w:cstheme="majorBidi"/>
        </w:rPr>
        <w:t>的性别平等。委员会回顾可持续发展目标</w:t>
      </w:r>
      <w:r w:rsidRPr="00CE7289">
        <w:rPr>
          <w:rFonts w:asciiTheme="majorBidi" w:eastAsia="黑体" w:hAnsiTheme="majorBidi" w:cstheme="majorBidi"/>
        </w:rPr>
        <w:t>5</w:t>
      </w:r>
      <w:r w:rsidRPr="00CE7289">
        <w:rPr>
          <w:rFonts w:asciiTheme="majorBidi" w:eastAsia="黑体" w:hAnsiTheme="majorBidi" w:cstheme="majorBidi"/>
        </w:rPr>
        <w:t>以及将平等和不歧视原则纳入所有</w:t>
      </w:r>
      <w:r w:rsidRPr="00CE7289">
        <w:rPr>
          <w:rFonts w:asciiTheme="majorBidi" w:eastAsia="黑体" w:hAnsiTheme="majorBidi" w:cstheme="majorBidi"/>
        </w:rPr>
        <w:t>17</w:t>
      </w:r>
      <w:r w:rsidRPr="00CE7289">
        <w:rPr>
          <w:rFonts w:asciiTheme="majorBidi" w:eastAsia="黑体" w:hAnsiTheme="majorBidi" w:cstheme="majorBidi"/>
        </w:rPr>
        <w:t>项目标主流的重要性。委员会敦促缔约国承认妇女是古巴实现可持续发展的推动力，并为此采取相关政策和战略。</w:t>
      </w:r>
    </w:p>
    <w:p w14:paraId="63020B02" w14:textId="64792C56" w:rsidR="00E46545" w:rsidRPr="00CE7289" w:rsidRDefault="00E03853" w:rsidP="00E0385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CE7289">
        <w:tab/>
      </w:r>
      <w:r w:rsidR="00E46545" w:rsidRPr="00CE7289">
        <w:rPr>
          <w:rFonts w:hint="eastAsia"/>
        </w:rPr>
        <w:t>D.</w:t>
      </w:r>
      <w:r w:rsidR="00E46545" w:rsidRPr="00CE7289">
        <w:rPr>
          <w:rFonts w:hint="eastAsia"/>
        </w:rPr>
        <w:tab/>
      </w:r>
      <w:r w:rsidR="00E46545" w:rsidRPr="00CE7289">
        <w:rPr>
          <w:rFonts w:hint="eastAsia"/>
        </w:rPr>
        <w:t>议会</w:t>
      </w:r>
    </w:p>
    <w:p w14:paraId="606D305B" w14:textId="7812944B" w:rsidR="00E46545" w:rsidRPr="00CE7289" w:rsidRDefault="00E46545" w:rsidP="00E03853">
      <w:pPr>
        <w:pStyle w:val="SingleTxt"/>
      </w:pPr>
      <w:r w:rsidRPr="00CE7289">
        <w:rPr>
          <w:rFonts w:hint="eastAsia"/>
        </w:rPr>
        <w:t>7.</w:t>
      </w:r>
      <w:r w:rsidRPr="00CE7289">
        <w:rPr>
          <w:rFonts w:hint="eastAsia"/>
        </w:rPr>
        <w:tab/>
      </w:r>
      <w:r w:rsidRPr="00CE7289">
        <w:rPr>
          <w:rFonts w:asciiTheme="majorBidi" w:eastAsia="黑体" w:hAnsiTheme="majorBidi" w:cstheme="majorBidi" w:hint="eastAsia"/>
        </w:rPr>
        <w:t>委员会强调，立法机构在确保《公约》得到充分执行方面起着至关重要的作用</w:t>
      </w:r>
      <w:r w:rsidRPr="00CE7289">
        <w:rPr>
          <w:rFonts w:asciiTheme="majorBidi" w:eastAsia="黑体" w:hAnsiTheme="majorBidi" w:cstheme="majorBidi" w:hint="eastAsia"/>
        </w:rPr>
        <w:t>(</w:t>
      </w:r>
      <w:r w:rsidRPr="00CE7289">
        <w:rPr>
          <w:rFonts w:asciiTheme="majorBidi" w:eastAsia="黑体" w:hAnsiTheme="majorBidi" w:cstheme="majorBidi" w:hint="eastAsia"/>
        </w:rPr>
        <w:t>见</w:t>
      </w:r>
      <w:hyperlink r:id="rId26" w:history="1">
        <w:r w:rsidRPr="00CE7289">
          <w:rPr>
            <w:rStyle w:val="af7"/>
            <w:rFonts w:asciiTheme="majorBidi" w:eastAsia="黑体" w:hAnsiTheme="majorBidi" w:cstheme="majorBidi" w:hint="eastAsia"/>
          </w:rPr>
          <w:t>A/65/38</w:t>
        </w:r>
      </w:hyperlink>
      <w:r w:rsidRPr="00CE7289">
        <w:rPr>
          <w:rFonts w:asciiTheme="majorBidi" w:eastAsia="黑体" w:hAnsiTheme="majorBidi" w:cstheme="majorBidi" w:hint="eastAsia"/>
        </w:rPr>
        <w:t>，第二部分，附件六</w:t>
      </w:r>
      <w:r w:rsidRPr="00CE7289">
        <w:rPr>
          <w:rFonts w:asciiTheme="majorBidi" w:eastAsia="黑体" w:hAnsiTheme="majorBidi" w:cstheme="majorBidi" w:hint="eastAsia"/>
        </w:rPr>
        <w:t>)</w:t>
      </w:r>
      <w:r w:rsidRPr="00CE7289">
        <w:rPr>
          <w:rFonts w:asciiTheme="majorBidi" w:eastAsia="黑体" w:hAnsiTheme="majorBidi" w:cstheme="majorBidi" w:hint="eastAsia"/>
        </w:rPr>
        <w:t>。委员会请国民议会依照其任务规定，从现在起至提交《公约》规定的下一次定期报告期间，采取必要措施，落实本结论性意见。</w:t>
      </w:r>
    </w:p>
    <w:p w14:paraId="57E4EAB9" w14:textId="116F009D" w:rsidR="00E46545" w:rsidRPr="00CE7289" w:rsidRDefault="00E03853" w:rsidP="00E0385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pPr>
      <w:r w:rsidRPr="00CE7289">
        <w:tab/>
      </w:r>
      <w:r w:rsidR="00E46545" w:rsidRPr="00CE7289">
        <w:rPr>
          <w:rFonts w:hint="eastAsia"/>
        </w:rPr>
        <w:t>E.</w:t>
      </w:r>
      <w:r w:rsidR="00E46545" w:rsidRPr="00CE7289">
        <w:rPr>
          <w:rFonts w:hint="eastAsia"/>
        </w:rPr>
        <w:tab/>
      </w:r>
      <w:r w:rsidR="00E46545" w:rsidRPr="00CE7289">
        <w:rPr>
          <w:rFonts w:hint="eastAsia"/>
        </w:rPr>
        <w:t>主要关切领域和建议</w:t>
      </w:r>
    </w:p>
    <w:p w14:paraId="040DA8FB" w14:textId="77777777" w:rsidR="00E46545" w:rsidRPr="00CE7289" w:rsidRDefault="00E46545" w:rsidP="00E0385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pPr>
      <w:r w:rsidRPr="00CE7289">
        <w:rPr>
          <w:rFonts w:hint="eastAsia"/>
        </w:rPr>
        <w:tab/>
      </w:r>
      <w:r w:rsidRPr="00CE7289">
        <w:rPr>
          <w:rFonts w:hint="eastAsia"/>
        </w:rPr>
        <w:tab/>
      </w:r>
      <w:r w:rsidRPr="00CE7289">
        <w:rPr>
          <w:rFonts w:hint="eastAsia"/>
        </w:rPr>
        <w:t>背景</w:t>
      </w:r>
    </w:p>
    <w:p w14:paraId="1B185CA2" w14:textId="294C2BB7" w:rsidR="00E46545" w:rsidRPr="00CE7289" w:rsidRDefault="00E46545" w:rsidP="00E46545">
      <w:pPr>
        <w:pStyle w:val="SingleTxt"/>
      </w:pPr>
      <w:r w:rsidRPr="00CE7289">
        <w:rPr>
          <w:rFonts w:hint="eastAsia"/>
        </w:rPr>
        <w:t>8.</w:t>
      </w:r>
      <w:r w:rsidRPr="00CE7289">
        <w:rPr>
          <w:rFonts w:hint="eastAsia"/>
        </w:rPr>
        <w:tab/>
      </w:r>
      <w:r w:rsidRPr="00CE7289">
        <w:rPr>
          <w:rFonts w:hint="eastAsia"/>
        </w:rPr>
        <w:t>委员会确认缔约国为保护和促进妇女人权以及促进性别平等所作的努力。然而，委员会关切地注意到，联合国大会关于必须终止美利坚合众国对古巴的经济、商业和金融封锁的决议</w:t>
      </w:r>
      <w:r w:rsidRPr="00CE7289">
        <w:rPr>
          <w:rFonts w:hint="eastAsia"/>
        </w:rPr>
        <w:t>(</w:t>
      </w:r>
      <w:r w:rsidRPr="00CE7289">
        <w:rPr>
          <w:rFonts w:hint="eastAsia"/>
        </w:rPr>
        <w:t>例如见大会第</w:t>
      </w:r>
      <w:hyperlink r:id="rId27" w:history="1">
        <w:r w:rsidRPr="00CE7289">
          <w:rPr>
            <w:rStyle w:val="af7"/>
            <w:rFonts w:hint="eastAsia"/>
          </w:rPr>
          <w:t>77/7</w:t>
        </w:r>
      </w:hyperlink>
      <w:r w:rsidRPr="00CE7289">
        <w:rPr>
          <w:rFonts w:hint="eastAsia"/>
        </w:rPr>
        <w:t>号决议</w:t>
      </w:r>
      <w:r w:rsidRPr="00CE7289">
        <w:rPr>
          <w:rFonts w:hint="eastAsia"/>
        </w:rPr>
        <w:t>)</w:t>
      </w:r>
      <w:r w:rsidRPr="00CE7289">
        <w:rPr>
          <w:rFonts w:hint="eastAsia"/>
        </w:rPr>
        <w:t>承认，美国过去</w:t>
      </w:r>
      <w:r w:rsidRPr="00CE7289">
        <w:rPr>
          <w:rFonts w:hint="eastAsia"/>
        </w:rPr>
        <w:t>60</w:t>
      </w:r>
      <w:r w:rsidRPr="00CE7289">
        <w:rPr>
          <w:rFonts w:hint="eastAsia"/>
        </w:rPr>
        <w:t>年来对缔约国实施的制裁造成了社会经济影响，</w:t>
      </w:r>
      <w:r w:rsidRPr="00CE7289">
        <w:rPr>
          <w:rFonts w:hint="eastAsia"/>
        </w:rPr>
        <w:t>2021</w:t>
      </w:r>
      <w:r w:rsidRPr="00CE7289">
        <w:rPr>
          <w:rFonts w:hint="eastAsia"/>
        </w:rPr>
        <w:t>年缔约国被重新指定为支恐国家，这加剧了国民经济的恶化。委员会尤其关切地注意到，缔约国目前粮食、药品、医疗用品、燃料和建筑材料短缺，电力供应时断时续，对妇女和女童的影响尤为严重。这也导致</w:t>
      </w:r>
      <w:r w:rsidRPr="00CE7289">
        <w:rPr>
          <w:rFonts w:hint="eastAsia"/>
        </w:rPr>
        <w:t>100</w:t>
      </w:r>
      <w:r w:rsidRPr="00CE7289">
        <w:rPr>
          <w:rFonts w:hint="eastAsia"/>
        </w:rPr>
        <w:t>多万</w:t>
      </w:r>
      <w:r w:rsidRPr="00CE7289">
        <w:rPr>
          <w:rFonts w:hint="eastAsia"/>
        </w:rPr>
        <w:t>15</w:t>
      </w:r>
      <w:r w:rsidRPr="00CE7289">
        <w:rPr>
          <w:rFonts w:hint="eastAsia"/>
        </w:rPr>
        <w:t>至</w:t>
      </w:r>
      <w:r w:rsidRPr="00CE7289">
        <w:rPr>
          <w:rFonts w:hint="eastAsia"/>
        </w:rPr>
        <w:t>59</w:t>
      </w:r>
      <w:r w:rsidRPr="00CE7289">
        <w:rPr>
          <w:rFonts w:hint="eastAsia"/>
        </w:rPr>
        <w:t>岁的人大规模移民。委员会注意到，长期停电加剧了这种状况，进一步限制了妇女、女童和一般民众获得医疗保健、</w:t>
      </w:r>
      <w:r w:rsidRPr="00CE7289">
        <w:rPr>
          <w:rFonts w:hint="eastAsia"/>
        </w:rPr>
        <w:lastRenderedPageBreak/>
        <w:t>教育、食品、卫生、交通和其他基本服务的机会。此外，委员会感到关切的是，缔</w:t>
      </w:r>
      <w:r w:rsidRPr="00CE7289">
        <w:rPr>
          <w:rFonts w:hint="eastAsia"/>
          <w:spacing w:val="-4"/>
        </w:rPr>
        <w:t>约国对参加街头抗议的人采取了极端应对措施，特别是自</w:t>
      </w:r>
      <w:r w:rsidRPr="00CE7289">
        <w:rPr>
          <w:rFonts w:hint="eastAsia"/>
          <w:spacing w:val="-4"/>
        </w:rPr>
        <w:t>2019</w:t>
      </w:r>
      <w:r w:rsidRPr="00CE7289">
        <w:rPr>
          <w:rFonts w:hint="eastAsia"/>
          <w:spacing w:val="-4"/>
        </w:rPr>
        <w:t>年抗议活动以来</w:t>
      </w:r>
      <w:r w:rsidRPr="00CE7289">
        <w:rPr>
          <w:rFonts w:hint="eastAsia"/>
        </w:rPr>
        <w:t>。</w:t>
      </w:r>
    </w:p>
    <w:p w14:paraId="10A67637" w14:textId="77777777" w:rsidR="00E46545" w:rsidRPr="00CE7289" w:rsidRDefault="00E46545" w:rsidP="00E0385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CE7289">
        <w:rPr>
          <w:rFonts w:hint="eastAsia"/>
        </w:rPr>
        <w:tab/>
      </w:r>
      <w:r w:rsidRPr="00CE7289">
        <w:rPr>
          <w:rFonts w:hint="eastAsia"/>
        </w:rPr>
        <w:tab/>
      </w:r>
      <w:r w:rsidRPr="00CE7289">
        <w:rPr>
          <w:rFonts w:hint="eastAsia"/>
        </w:rPr>
        <w:t>《公约》和委员会一般性建议的受关注程度</w:t>
      </w:r>
    </w:p>
    <w:p w14:paraId="5D11DAC5" w14:textId="77777777" w:rsidR="00E46545" w:rsidRPr="00CE7289" w:rsidRDefault="00E46545" w:rsidP="00E46545">
      <w:pPr>
        <w:pStyle w:val="SingleTxt"/>
      </w:pPr>
      <w:r w:rsidRPr="00CE7289">
        <w:rPr>
          <w:rFonts w:hint="eastAsia"/>
        </w:rPr>
        <w:t>9.</w:t>
      </w:r>
      <w:r w:rsidRPr="00CE7289">
        <w:rPr>
          <w:rFonts w:hint="eastAsia"/>
        </w:rPr>
        <w:tab/>
      </w:r>
      <w:r w:rsidRPr="00CE7289">
        <w:rPr>
          <w:rFonts w:hint="eastAsia"/>
        </w:rPr>
        <w:t>委员会注意到缔约国努力宣传《公约》并提高对《公约》的认识，特别是针对国家官员。然而，委员会关切地注意到，妇女、特别是农村妇女、生活贫困的妇女、残疾妇女、非洲裔妇女以及女同性恋、双性恋、跨性者和间性者妇女对自身人权和可利用的补救办法的认识有限。</w:t>
      </w:r>
    </w:p>
    <w:p w14:paraId="110299A7" w14:textId="77777777" w:rsidR="00E46545" w:rsidRPr="00CE7289" w:rsidRDefault="00E46545" w:rsidP="00E46545">
      <w:pPr>
        <w:pStyle w:val="SingleTxt"/>
      </w:pPr>
      <w:r w:rsidRPr="00CE7289">
        <w:rPr>
          <w:rFonts w:hint="eastAsia"/>
        </w:rPr>
        <w:t>10.</w:t>
      </w:r>
      <w:r w:rsidRPr="00CE7289">
        <w:rPr>
          <w:rFonts w:hint="eastAsia"/>
        </w:rPr>
        <w:tab/>
      </w:r>
      <w:r w:rsidRPr="00CE7289">
        <w:rPr>
          <w:rFonts w:asciiTheme="majorBidi" w:eastAsia="黑体" w:hAnsiTheme="majorBidi" w:cstheme="majorBidi"/>
        </w:rPr>
        <w:t>委员会建议缔约国加紧努力，广泛传播和宣传《公约》和委员会的一般性建议，特别是在农村妇女、贫困妇女、残疾妇女、非洲裔妇女以及女同性恋、女双性恋、女跨性别者和女间性者中，并教育妇女了解《公约》规定的人权以及主张这些权利的法律补救办法。</w:t>
      </w:r>
    </w:p>
    <w:p w14:paraId="2BCD463B" w14:textId="77777777" w:rsidR="00E46545" w:rsidRPr="00CE7289" w:rsidRDefault="00E46545" w:rsidP="00E0385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CE7289">
        <w:rPr>
          <w:rFonts w:hint="eastAsia"/>
        </w:rPr>
        <w:tab/>
      </w:r>
      <w:r w:rsidRPr="00CE7289">
        <w:rPr>
          <w:rFonts w:hint="eastAsia"/>
        </w:rPr>
        <w:tab/>
      </w:r>
      <w:r w:rsidRPr="00CE7289">
        <w:rPr>
          <w:rFonts w:hint="eastAsia"/>
        </w:rPr>
        <w:t>平等和不歧视的定义</w:t>
      </w:r>
    </w:p>
    <w:p w14:paraId="7D0BFF80" w14:textId="77777777" w:rsidR="00E46545" w:rsidRPr="00CE7289" w:rsidRDefault="00E46545" w:rsidP="00E46545">
      <w:pPr>
        <w:pStyle w:val="SingleTxt"/>
      </w:pPr>
      <w:r w:rsidRPr="00CE7289">
        <w:rPr>
          <w:rFonts w:hint="eastAsia"/>
        </w:rPr>
        <w:t>11.</w:t>
      </w:r>
      <w:r w:rsidRPr="00CE7289">
        <w:rPr>
          <w:rFonts w:hint="eastAsia"/>
        </w:rPr>
        <w:tab/>
      </w:r>
      <w:r w:rsidRPr="00CE7289">
        <w:rPr>
          <w:rFonts w:hint="eastAsia"/>
        </w:rPr>
        <w:t>委员会注意到，缔约国</w:t>
      </w:r>
      <w:r w:rsidRPr="00CE7289">
        <w:rPr>
          <w:rFonts w:hint="eastAsia"/>
        </w:rPr>
        <w:t>2019</w:t>
      </w:r>
      <w:r w:rsidRPr="00CE7289">
        <w:rPr>
          <w:rFonts w:hint="eastAsia"/>
        </w:rPr>
        <w:t>年《宪法》包括男女平等和不得以性别为由加以歧视的原则</w:t>
      </w:r>
      <w:r w:rsidRPr="00CE7289">
        <w:rPr>
          <w:rFonts w:hint="eastAsia"/>
        </w:rPr>
        <w:t>(</w:t>
      </w:r>
      <w:r w:rsidRPr="00CE7289">
        <w:rPr>
          <w:rFonts w:hint="eastAsia"/>
        </w:rPr>
        <w:t>第</w:t>
      </w:r>
      <w:r w:rsidRPr="00CE7289">
        <w:rPr>
          <w:rFonts w:hint="eastAsia"/>
        </w:rPr>
        <w:t>42</w:t>
      </w:r>
      <w:r w:rsidRPr="00CE7289">
        <w:rPr>
          <w:rFonts w:hint="eastAsia"/>
        </w:rPr>
        <w:t>条</w:t>
      </w:r>
      <w:r w:rsidRPr="00CE7289">
        <w:rPr>
          <w:rFonts w:hint="eastAsia"/>
        </w:rPr>
        <w:t>)</w:t>
      </w:r>
      <w:r w:rsidRPr="00CE7289">
        <w:rPr>
          <w:rFonts w:hint="eastAsia"/>
        </w:rPr>
        <w:t>。然而，委员会感到关切的是，缔约国立法中缺乏符合《公约》第一和第二条规定的关于歧视妇女的全面定义。委员会还关切地注意到，为解决对妇女</w:t>
      </w:r>
      <w:r w:rsidRPr="00CE7289">
        <w:rPr>
          <w:rFonts w:hint="eastAsia"/>
        </w:rPr>
        <w:t>(</w:t>
      </w:r>
      <w:r w:rsidRPr="00CE7289">
        <w:rPr>
          <w:rFonts w:hint="eastAsia"/>
        </w:rPr>
        <w:t>特别是农村妇女、残疾妇女、非洲裔妇女以及女同性恋、女双性恋、女跨性别者和女间性者</w:t>
      </w:r>
      <w:r w:rsidRPr="00CE7289">
        <w:rPr>
          <w:rFonts w:hint="eastAsia"/>
        </w:rPr>
        <w:t>)</w:t>
      </w:r>
      <w:r w:rsidRPr="00CE7289">
        <w:rPr>
          <w:rFonts w:hint="eastAsia"/>
        </w:rPr>
        <w:t>的交叉形式歧视而实施现行法律和政策有限。</w:t>
      </w:r>
    </w:p>
    <w:p w14:paraId="5055C8EF" w14:textId="7F01F3F0" w:rsidR="00E46545" w:rsidRPr="00CE7289" w:rsidRDefault="00E46545" w:rsidP="00E46545">
      <w:pPr>
        <w:pStyle w:val="SingleTxt"/>
      </w:pPr>
      <w:r w:rsidRPr="00CE7289">
        <w:rPr>
          <w:rFonts w:hint="eastAsia"/>
        </w:rPr>
        <w:t>12.</w:t>
      </w:r>
      <w:r w:rsidRPr="00CE7289">
        <w:rPr>
          <w:rFonts w:hint="eastAsia"/>
        </w:rPr>
        <w:tab/>
      </w:r>
      <w:r w:rsidRPr="00CE7289">
        <w:rPr>
          <w:rFonts w:asciiTheme="majorBidi" w:eastAsia="黑体" w:hAnsiTheme="majorBidi" w:cstheme="majorBidi"/>
        </w:rPr>
        <w:t>委员会重申其以往建议</w:t>
      </w:r>
      <w:r w:rsidRPr="00CE7289">
        <w:rPr>
          <w:rFonts w:asciiTheme="majorBidi" w:eastAsia="黑体" w:hAnsiTheme="majorBidi" w:cstheme="majorBidi"/>
        </w:rPr>
        <w:t>(</w:t>
      </w:r>
      <w:hyperlink r:id="rId28" w:history="1">
        <w:r w:rsidRPr="00CE7289">
          <w:rPr>
            <w:rStyle w:val="af7"/>
            <w:rFonts w:asciiTheme="majorBidi" w:eastAsia="黑体" w:hAnsiTheme="majorBidi" w:cstheme="majorBidi"/>
          </w:rPr>
          <w:t>CEDAW/C/CUB/CO/7-8</w:t>
        </w:r>
      </w:hyperlink>
      <w:r w:rsidRPr="00CE7289">
        <w:rPr>
          <w:rFonts w:asciiTheme="majorBidi" w:eastAsia="黑体" w:hAnsiTheme="majorBidi" w:cstheme="majorBidi"/>
        </w:rPr>
        <w:t>，第</w:t>
      </w:r>
      <w:r w:rsidRPr="00CE7289">
        <w:rPr>
          <w:rFonts w:asciiTheme="majorBidi" w:eastAsia="黑体" w:hAnsiTheme="majorBidi" w:cstheme="majorBidi"/>
        </w:rPr>
        <w:t>11</w:t>
      </w:r>
      <w:r w:rsidRPr="00CE7289">
        <w:rPr>
          <w:rFonts w:asciiTheme="majorBidi" w:eastAsia="黑体" w:hAnsiTheme="majorBidi" w:cstheme="majorBidi"/>
        </w:rPr>
        <w:t>段</w:t>
      </w:r>
      <w:r w:rsidRPr="00CE7289">
        <w:rPr>
          <w:rFonts w:asciiTheme="majorBidi" w:eastAsia="黑体" w:hAnsiTheme="majorBidi" w:cstheme="majorBidi"/>
        </w:rPr>
        <w:t>)</w:t>
      </w:r>
      <w:r w:rsidRPr="00CE7289">
        <w:rPr>
          <w:rFonts w:asciiTheme="majorBidi" w:eastAsia="黑体" w:hAnsiTheme="majorBidi" w:cstheme="majorBidi"/>
        </w:rPr>
        <w:t>，促请缔约国根据《公约》第一和二条、委员会关于缔约国在《公约》第二条之下核心义务的第</w:t>
      </w:r>
      <w:r w:rsidRPr="00CE7289">
        <w:rPr>
          <w:rFonts w:asciiTheme="majorBidi" w:eastAsia="黑体" w:hAnsiTheme="majorBidi" w:cstheme="majorBidi"/>
        </w:rPr>
        <w:t>28</w:t>
      </w:r>
      <w:r w:rsidRPr="00CE7289">
        <w:rPr>
          <w:rFonts w:asciiTheme="majorBidi" w:eastAsia="黑体" w:hAnsiTheme="majorBidi" w:cstheme="majorBidi"/>
        </w:rPr>
        <w:t>号一般性建议</w:t>
      </w:r>
      <w:r w:rsidRPr="00CE7289">
        <w:rPr>
          <w:rFonts w:asciiTheme="majorBidi" w:eastAsia="黑体" w:hAnsiTheme="majorBidi" w:cstheme="majorBidi"/>
        </w:rPr>
        <w:t>(2010</w:t>
      </w:r>
      <w:r w:rsidRPr="00CE7289">
        <w:rPr>
          <w:rFonts w:asciiTheme="majorBidi" w:eastAsia="黑体" w:hAnsiTheme="majorBidi" w:cstheme="majorBidi"/>
        </w:rPr>
        <w:t>年</w:t>
      </w:r>
      <w:r w:rsidRPr="00CE7289">
        <w:rPr>
          <w:rFonts w:asciiTheme="majorBidi" w:eastAsia="黑体" w:hAnsiTheme="majorBidi" w:cstheme="majorBidi"/>
        </w:rPr>
        <w:t>)</w:t>
      </w:r>
      <w:r w:rsidRPr="00CE7289">
        <w:rPr>
          <w:rFonts w:asciiTheme="majorBidi" w:eastAsia="黑体" w:hAnsiTheme="majorBidi" w:cstheme="majorBidi"/>
        </w:rPr>
        <w:t>以及可持续发展目标具体目标</w:t>
      </w:r>
      <w:r w:rsidRPr="00CE7289">
        <w:rPr>
          <w:rFonts w:asciiTheme="majorBidi" w:eastAsia="黑体" w:hAnsiTheme="majorBidi" w:cstheme="majorBidi"/>
        </w:rPr>
        <w:t>5.1(</w:t>
      </w:r>
      <w:r w:rsidRPr="00CE7289">
        <w:rPr>
          <w:rFonts w:asciiTheme="majorBidi" w:eastAsia="黑体" w:hAnsiTheme="majorBidi" w:cstheme="majorBidi"/>
        </w:rPr>
        <w:t>在全球消除对妇女和女童一切形式的歧视</w:t>
      </w:r>
      <w:r w:rsidRPr="00CE7289">
        <w:rPr>
          <w:rFonts w:asciiTheme="majorBidi" w:eastAsia="黑体" w:hAnsiTheme="majorBidi" w:cstheme="majorBidi"/>
        </w:rPr>
        <w:t>)</w:t>
      </w:r>
      <w:r w:rsidRPr="00CE7289">
        <w:rPr>
          <w:rFonts w:asciiTheme="majorBidi" w:eastAsia="黑体" w:hAnsiTheme="majorBidi" w:cstheme="majorBidi"/>
        </w:rPr>
        <w:t>，通过一项全面的歧视妇女定义，涵盖公、私领域的直接和间接歧视以及交叉形式歧视，并与妇女和女童广泛协商，制定和出台解决种族歧视问题的跨部门立法。</w:t>
      </w:r>
    </w:p>
    <w:p w14:paraId="060A6759" w14:textId="77777777" w:rsidR="00E46545" w:rsidRPr="00CE7289" w:rsidRDefault="00E46545" w:rsidP="00E0385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CE7289">
        <w:rPr>
          <w:rFonts w:hint="eastAsia"/>
        </w:rPr>
        <w:tab/>
      </w:r>
      <w:r w:rsidRPr="00CE7289">
        <w:rPr>
          <w:rFonts w:hint="eastAsia"/>
        </w:rPr>
        <w:tab/>
      </w:r>
      <w:r w:rsidRPr="00CE7289">
        <w:rPr>
          <w:rFonts w:hint="eastAsia"/>
        </w:rPr>
        <w:t>妇女诉诸司法</w:t>
      </w:r>
    </w:p>
    <w:p w14:paraId="582B71BC" w14:textId="77777777" w:rsidR="00E46545" w:rsidRPr="00CE7289" w:rsidRDefault="00E46545" w:rsidP="00E46545">
      <w:pPr>
        <w:pStyle w:val="SingleTxt"/>
      </w:pPr>
      <w:r w:rsidRPr="00CE7289">
        <w:rPr>
          <w:rFonts w:hint="eastAsia"/>
        </w:rPr>
        <w:t>13.</w:t>
      </w:r>
      <w:r w:rsidRPr="00CE7289">
        <w:rPr>
          <w:rFonts w:hint="eastAsia"/>
        </w:rPr>
        <w:tab/>
      </w:r>
      <w:r w:rsidRPr="00CE7289">
        <w:rPr>
          <w:rFonts w:hint="eastAsia"/>
        </w:rPr>
        <w:t>委员会注意到缔约国通过有针对性的法律和政策，包括通过《预防和关注性别暴力和家庭暴力综合战略》和《刑事诉讼法》，努力促进妇女诉诸司法。然而，委员会关切地注意到：</w:t>
      </w:r>
    </w:p>
    <w:p w14:paraId="15B7202D" w14:textId="2EB834B5" w:rsidR="00E46545" w:rsidRPr="00CE7289" w:rsidRDefault="00E03853" w:rsidP="00E46545">
      <w:pPr>
        <w:pStyle w:val="SingleTxt"/>
      </w:pPr>
      <w:r w:rsidRPr="00CE7289">
        <w:tab/>
      </w:r>
      <w:r w:rsidR="00E46545" w:rsidRPr="00CE7289">
        <w:rPr>
          <w:rFonts w:hint="eastAsia"/>
        </w:rPr>
        <w:t>(a)</w:t>
      </w:r>
      <w:r w:rsidR="00E46545" w:rsidRPr="00CE7289">
        <w:rPr>
          <w:rFonts w:hint="eastAsia"/>
        </w:rPr>
        <w:tab/>
      </w:r>
      <w:r w:rsidR="00E46545" w:rsidRPr="00CE7289">
        <w:rPr>
          <w:rFonts w:hint="eastAsia"/>
        </w:rPr>
        <w:t>农村妇女和残疾妇女在诉诸司法方面面临诸多障碍，如残疾妇女诉诸法院的机会有限，偏远和服务不足的地区没有法院，法律和交通费用高昂，以及获得关于现有补救办法的信息有限，无法就交叉形式的歧视提出申诉，这些障碍有碍妇女就侵犯其权利的行为提出投诉；</w:t>
      </w:r>
    </w:p>
    <w:p w14:paraId="2D5A20E3" w14:textId="6BCACE3B" w:rsidR="00E46545" w:rsidRPr="00CE7289" w:rsidRDefault="00E03853" w:rsidP="00E46545">
      <w:pPr>
        <w:pStyle w:val="SingleTxt"/>
      </w:pPr>
      <w:r w:rsidRPr="00CE7289">
        <w:tab/>
      </w:r>
      <w:r w:rsidR="00E46545" w:rsidRPr="00CE7289">
        <w:rPr>
          <w:rFonts w:hint="eastAsia"/>
        </w:rPr>
        <w:t>(b)</w:t>
      </w:r>
      <w:r w:rsidR="00E46545" w:rsidRPr="00CE7289">
        <w:rPr>
          <w:rFonts w:hint="eastAsia"/>
        </w:rPr>
        <w:tab/>
      </w:r>
      <w:r w:rsidR="00E46545" w:rsidRPr="00CE7289">
        <w:rPr>
          <w:rFonts w:hint="eastAsia"/>
        </w:rPr>
        <w:t>缺乏关于新规范框架执行情况的信息，不了解是否定期评估所取得的进展，以调整其目标和具体目标。</w:t>
      </w:r>
    </w:p>
    <w:p w14:paraId="75AC6354" w14:textId="77777777" w:rsidR="00E46545" w:rsidRPr="00CE7289" w:rsidRDefault="00E46545" w:rsidP="00E46545">
      <w:pPr>
        <w:pStyle w:val="SingleTxt"/>
      </w:pPr>
      <w:r w:rsidRPr="00CE7289">
        <w:rPr>
          <w:rFonts w:hint="eastAsia"/>
        </w:rPr>
        <w:t>14.</w:t>
      </w:r>
      <w:r w:rsidRPr="00CE7289">
        <w:rPr>
          <w:rFonts w:hint="eastAsia"/>
        </w:rPr>
        <w:tab/>
      </w:r>
      <w:r w:rsidRPr="00CE7289">
        <w:rPr>
          <w:rFonts w:asciiTheme="majorBidi" w:eastAsia="黑体" w:hAnsiTheme="majorBidi" w:cstheme="majorBidi"/>
        </w:rPr>
        <w:t>委员会根据其关于妇女获得司法救助的第</w:t>
      </w:r>
      <w:r w:rsidRPr="00CE7289">
        <w:rPr>
          <w:rFonts w:asciiTheme="majorBidi" w:eastAsia="黑体" w:hAnsiTheme="majorBidi" w:cstheme="majorBidi"/>
        </w:rPr>
        <w:t>33</w:t>
      </w:r>
      <w:r w:rsidRPr="00CE7289">
        <w:rPr>
          <w:rFonts w:asciiTheme="majorBidi" w:eastAsia="黑体" w:hAnsiTheme="majorBidi" w:cstheme="majorBidi"/>
        </w:rPr>
        <w:t>号一般性建议</w:t>
      </w:r>
      <w:r w:rsidRPr="00CE7289">
        <w:rPr>
          <w:rFonts w:asciiTheme="majorBidi" w:eastAsia="黑体" w:hAnsiTheme="majorBidi" w:cstheme="majorBidi"/>
        </w:rPr>
        <w:t>(2015</w:t>
      </w:r>
      <w:r w:rsidRPr="00CE7289">
        <w:rPr>
          <w:rFonts w:asciiTheme="majorBidi" w:eastAsia="黑体" w:hAnsiTheme="majorBidi" w:cstheme="majorBidi"/>
        </w:rPr>
        <w:t>年</w:t>
      </w:r>
      <w:r w:rsidRPr="00CE7289">
        <w:rPr>
          <w:rFonts w:asciiTheme="majorBidi" w:eastAsia="黑体" w:hAnsiTheme="majorBidi" w:cstheme="majorBidi"/>
        </w:rPr>
        <w:t>)</w:t>
      </w:r>
      <w:r w:rsidRPr="00CE7289">
        <w:rPr>
          <w:rFonts w:asciiTheme="majorBidi" w:eastAsia="黑体" w:hAnsiTheme="majorBidi" w:cstheme="majorBidi"/>
        </w:rPr>
        <w:t>，建议缔约国：</w:t>
      </w:r>
    </w:p>
    <w:p w14:paraId="716B7690" w14:textId="45DC6F9B" w:rsidR="00E46545" w:rsidRPr="00CE7289" w:rsidRDefault="00E03853" w:rsidP="00E46545">
      <w:pPr>
        <w:pStyle w:val="SingleTxt"/>
      </w:pPr>
      <w:r w:rsidRPr="00CE7289">
        <w:lastRenderedPageBreak/>
        <w:tab/>
      </w:r>
      <w:r w:rsidR="00E46545" w:rsidRPr="00CE7289">
        <w:rPr>
          <w:rFonts w:hint="eastAsia"/>
        </w:rPr>
        <w:t>(a)</w:t>
      </w:r>
      <w:r w:rsidR="00E46545" w:rsidRPr="00CE7289">
        <w:rPr>
          <w:rFonts w:hint="eastAsia"/>
        </w:rPr>
        <w:tab/>
      </w:r>
      <w:r w:rsidR="00E46545" w:rsidRPr="00CE7289">
        <w:rPr>
          <w:rFonts w:asciiTheme="majorBidi" w:eastAsia="黑体" w:hAnsiTheme="majorBidi" w:cstheme="majorBidi"/>
        </w:rPr>
        <w:t>加强农村妇女和残疾妇女诉诸司法的机会，包括确保残疾人完全无障碍诉诸法院，在偏远地区部署流动法院，提供免费法律援助和报销交通费用，并传播关于妇女可用于主张权利的法律补救方法的信息；</w:t>
      </w:r>
    </w:p>
    <w:p w14:paraId="42B065A1" w14:textId="34B27995" w:rsidR="00E46545" w:rsidRPr="00CE7289" w:rsidRDefault="00E03853" w:rsidP="00E46545">
      <w:pPr>
        <w:pStyle w:val="SingleTxt"/>
      </w:pPr>
      <w:r w:rsidRPr="00CE7289">
        <w:tab/>
      </w:r>
      <w:r w:rsidR="00E46545" w:rsidRPr="00CE7289">
        <w:rPr>
          <w:rFonts w:hint="eastAsia"/>
        </w:rPr>
        <w:t>(b)</w:t>
      </w:r>
      <w:r w:rsidR="00E46545" w:rsidRPr="00CE7289">
        <w:rPr>
          <w:rFonts w:hint="eastAsia"/>
        </w:rPr>
        <w:tab/>
      </w:r>
      <w:r w:rsidR="00E46545" w:rsidRPr="00CE7289">
        <w:rPr>
          <w:rFonts w:asciiTheme="majorBidi" w:eastAsia="黑体" w:hAnsiTheme="majorBidi" w:cstheme="majorBidi" w:hint="eastAsia"/>
        </w:rPr>
        <w:t>在执行关于妇女诉诸司法的新规范框架方面加强透明度和沟通，包括提供详细和可公开获取的信息，说明为了对所取得的进展进行常规和定期评估而采取的步骤。</w:t>
      </w:r>
    </w:p>
    <w:p w14:paraId="043799F3" w14:textId="77777777" w:rsidR="00E46545" w:rsidRPr="00CE7289" w:rsidRDefault="00E46545" w:rsidP="00E0385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CE7289">
        <w:rPr>
          <w:rFonts w:hint="eastAsia"/>
        </w:rPr>
        <w:tab/>
      </w:r>
      <w:r w:rsidRPr="00CE7289">
        <w:rPr>
          <w:rFonts w:hint="eastAsia"/>
        </w:rPr>
        <w:tab/>
      </w:r>
      <w:r w:rsidRPr="00CE7289">
        <w:rPr>
          <w:rFonts w:hint="eastAsia"/>
        </w:rPr>
        <w:t>妇女与和平与安全</w:t>
      </w:r>
    </w:p>
    <w:p w14:paraId="6419A530" w14:textId="7ABF92A6" w:rsidR="00E46545" w:rsidRPr="00CE7289" w:rsidRDefault="00E46545" w:rsidP="00E46545">
      <w:pPr>
        <w:pStyle w:val="SingleTxt"/>
      </w:pPr>
      <w:r w:rsidRPr="00CE7289">
        <w:rPr>
          <w:rFonts w:hint="eastAsia"/>
        </w:rPr>
        <w:t>15.</w:t>
      </w:r>
      <w:r w:rsidRPr="00CE7289">
        <w:rPr>
          <w:rFonts w:hint="eastAsia"/>
        </w:rPr>
        <w:tab/>
      </w:r>
      <w:r w:rsidRPr="00CE7289">
        <w:rPr>
          <w:rFonts w:hint="eastAsia"/>
        </w:rPr>
        <w:t>委员会关切地注意到，缔约国缺乏执行安全理事会关于妇女与和平与安全的第</w:t>
      </w:r>
      <w:hyperlink r:id="rId29" w:history="1">
        <w:r w:rsidRPr="00CE7289">
          <w:rPr>
            <w:rStyle w:val="af7"/>
            <w:rFonts w:hint="eastAsia"/>
          </w:rPr>
          <w:t>1325(2000)</w:t>
        </w:r>
      </w:hyperlink>
      <w:r w:rsidRPr="00CE7289">
        <w:rPr>
          <w:rFonts w:hint="eastAsia"/>
        </w:rPr>
        <w:t>号决议的国家计划。</w:t>
      </w:r>
    </w:p>
    <w:p w14:paraId="46E31F31" w14:textId="5D4D6DB9" w:rsidR="00E46545" w:rsidRPr="00CE7289" w:rsidRDefault="00E46545" w:rsidP="00E46545">
      <w:pPr>
        <w:pStyle w:val="SingleTxt"/>
      </w:pPr>
      <w:r w:rsidRPr="00CE7289">
        <w:rPr>
          <w:rFonts w:hint="eastAsia"/>
        </w:rPr>
        <w:t>16.</w:t>
      </w:r>
      <w:r w:rsidRPr="00CE7289">
        <w:rPr>
          <w:rFonts w:hint="eastAsia"/>
        </w:rPr>
        <w:tab/>
      </w:r>
      <w:r w:rsidRPr="00CE7289">
        <w:rPr>
          <w:rFonts w:asciiTheme="majorBidi" w:eastAsia="黑体" w:hAnsiTheme="majorBidi" w:cstheme="majorBidi"/>
        </w:rPr>
        <w:t>委员会回顾其关于妇女在预防冲突、冲突及冲突后局势中的作用的第</w:t>
      </w:r>
      <w:r w:rsidRPr="00CE7289">
        <w:rPr>
          <w:rFonts w:asciiTheme="majorBidi" w:eastAsia="黑体" w:hAnsiTheme="majorBidi" w:cstheme="majorBidi"/>
        </w:rPr>
        <w:t>30</w:t>
      </w:r>
      <w:r w:rsidRPr="00CE7289">
        <w:rPr>
          <w:rFonts w:asciiTheme="majorBidi" w:eastAsia="黑体" w:hAnsiTheme="majorBidi" w:cstheme="majorBidi"/>
        </w:rPr>
        <w:t>号一般性建议</w:t>
      </w:r>
      <w:r w:rsidRPr="00CE7289">
        <w:rPr>
          <w:rFonts w:asciiTheme="majorBidi" w:eastAsia="黑体" w:hAnsiTheme="majorBidi" w:cstheme="majorBidi"/>
        </w:rPr>
        <w:t>(2013</w:t>
      </w:r>
      <w:r w:rsidRPr="00CE7289">
        <w:rPr>
          <w:rFonts w:asciiTheme="majorBidi" w:eastAsia="黑体" w:hAnsiTheme="majorBidi" w:cstheme="majorBidi"/>
        </w:rPr>
        <w:t>年</w:t>
      </w:r>
      <w:r w:rsidRPr="00CE7289">
        <w:rPr>
          <w:rFonts w:asciiTheme="majorBidi" w:eastAsia="黑体" w:hAnsiTheme="majorBidi" w:cstheme="majorBidi"/>
        </w:rPr>
        <w:t>)</w:t>
      </w:r>
      <w:r w:rsidRPr="00CE7289">
        <w:rPr>
          <w:rFonts w:asciiTheme="majorBidi" w:eastAsia="黑体" w:hAnsiTheme="majorBidi" w:cstheme="majorBidi"/>
        </w:rPr>
        <w:t>，建议缔约国与妇女民间社会组织的代表合作，考虑根据安全理事会第</w:t>
      </w:r>
      <w:hyperlink r:id="rId30" w:history="1">
        <w:r w:rsidRPr="00CE7289">
          <w:rPr>
            <w:rStyle w:val="af7"/>
            <w:rFonts w:asciiTheme="majorBidi" w:eastAsia="黑体" w:hAnsiTheme="majorBidi" w:cstheme="majorBidi"/>
          </w:rPr>
          <w:t>1325(2000)</w:t>
        </w:r>
      </w:hyperlink>
      <w:r w:rsidRPr="00CE7289">
        <w:rPr>
          <w:rFonts w:asciiTheme="majorBidi" w:eastAsia="黑体" w:hAnsiTheme="majorBidi" w:cstheme="majorBidi"/>
        </w:rPr>
        <w:t>号决议和其他后续决议，制定一项关于妇女与和平与安全的国家行动计划，该计划与国家安全战略挂钩，并强调妇女与和平与安全议程议程的三个支柱</w:t>
      </w:r>
      <w:r w:rsidR="00E03871" w:rsidRPr="00CE7289">
        <w:rPr>
          <w:rFonts w:asciiTheme="majorBidi" w:eastAsia="黑体" w:hAnsiTheme="majorBidi" w:cstheme="majorBidi" w:hint="eastAsia"/>
        </w:rPr>
        <w:t>——</w:t>
      </w:r>
      <w:r w:rsidRPr="00CE7289">
        <w:rPr>
          <w:rFonts w:asciiTheme="majorBidi" w:eastAsia="黑体" w:hAnsiTheme="majorBidi" w:cstheme="majorBidi"/>
        </w:rPr>
        <w:t>预防，参与和保护</w:t>
      </w:r>
      <w:r w:rsidR="00E03871" w:rsidRPr="00CE7289">
        <w:rPr>
          <w:rFonts w:asciiTheme="majorBidi" w:eastAsia="黑体" w:hAnsiTheme="majorBidi" w:cstheme="majorBidi" w:hint="eastAsia"/>
        </w:rPr>
        <w:t>——</w:t>
      </w:r>
      <w:r w:rsidRPr="00CE7289">
        <w:rPr>
          <w:rFonts w:asciiTheme="majorBidi" w:eastAsia="黑体" w:hAnsiTheme="majorBidi" w:cstheme="majorBidi"/>
          <w:spacing w:val="-2"/>
        </w:rPr>
        <w:t>促进妇女、妇女组织和妇女人权维护者的作用，使其成为在国家和区域层面推动建设有韧性的和平社会的重要</w:t>
      </w:r>
      <w:r w:rsidRPr="00CE7289">
        <w:rPr>
          <w:rFonts w:asciiTheme="majorBidi" w:eastAsia="黑体" w:hAnsiTheme="majorBidi" w:cstheme="majorBidi"/>
        </w:rPr>
        <w:t>力量。</w:t>
      </w:r>
    </w:p>
    <w:p w14:paraId="12308534" w14:textId="77777777" w:rsidR="00E46545" w:rsidRPr="00CE7289" w:rsidRDefault="00E46545" w:rsidP="00E0387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CE7289">
        <w:rPr>
          <w:rFonts w:hint="eastAsia"/>
        </w:rPr>
        <w:tab/>
      </w:r>
      <w:r w:rsidRPr="00CE7289">
        <w:rPr>
          <w:rFonts w:hint="eastAsia"/>
        </w:rPr>
        <w:tab/>
      </w:r>
      <w:r w:rsidRPr="00CE7289">
        <w:rPr>
          <w:rFonts w:hint="eastAsia"/>
        </w:rPr>
        <w:t>提高妇女地位国家机构</w:t>
      </w:r>
    </w:p>
    <w:p w14:paraId="6A72CCAB" w14:textId="688249EC" w:rsidR="00E46545" w:rsidRPr="00CE7289" w:rsidRDefault="00E46545" w:rsidP="00E46545">
      <w:pPr>
        <w:pStyle w:val="SingleTxt"/>
      </w:pPr>
      <w:r w:rsidRPr="00CE7289">
        <w:rPr>
          <w:rFonts w:hint="eastAsia"/>
        </w:rPr>
        <w:t>17.</w:t>
      </w:r>
      <w:r w:rsidRPr="00CE7289">
        <w:rPr>
          <w:rFonts w:hint="eastAsia"/>
        </w:rPr>
        <w:tab/>
      </w:r>
      <w:r w:rsidRPr="00CE7289">
        <w:rPr>
          <w:rFonts w:hint="eastAsia"/>
        </w:rPr>
        <w:t>委员会重申其先前的关切</w:t>
      </w:r>
      <w:r w:rsidRPr="00CE7289">
        <w:rPr>
          <w:rFonts w:hint="eastAsia"/>
        </w:rPr>
        <w:t>(</w:t>
      </w:r>
      <w:hyperlink r:id="rId31" w:history="1">
        <w:r w:rsidRPr="00CE7289">
          <w:rPr>
            <w:rStyle w:val="af7"/>
            <w:rFonts w:hint="eastAsia"/>
          </w:rPr>
          <w:t>CEDAW/C/CUB/CO/6</w:t>
        </w:r>
      </w:hyperlink>
      <w:r w:rsidRPr="00CE7289">
        <w:rPr>
          <w:rFonts w:hint="eastAsia"/>
        </w:rPr>
        <w:t>，第</w:t>
      </w:r>
      <w:r w:rsidRPr="00CE7289">
        <w:rPr>
          <w:rFonts w:hint="eastAsia"/>
        </w:rPr>
        <w:t>15</w:t>
      </w:r>
      <w:r w:rsidRPr="00CE7289">
        <w:rPr>
          <w:rFonts w:hint="eastAsia"/>
        </w:rPr>
        <w:t>段和</w:t>
      </w:r>
      <w:hyperlink r:id="rId32" w:history="1">
        <w:r w:rsidRPr="00CE7289">
          <w:rPr>
            <w:rStyle w:val="af7"/>
            <w:rFonts w:hint="eastAsia"/>
          </w:rPr>
          <w:t>CEDAW/C/CUB/CO/7-8</w:t>
        </w:r>
      </w:hyperlink>
      <w:r w:rsidRPr="00CE7289">
        <w:rPr>
          <w:rFonts w:hint="eastAsia"/>
        </w:rPr>
        <w:t>，第</w:t>
      </w:r>
      <w:r w:rsidRPr="00CE7289">
        <w:rPr>
          <w:rFonts w:hint="eastAsia"/>
        </w:rPr>
        <w:t>16</w:t>
      </w:r>
      <w:r w:rsidRPr="00CE7289">
        <w:rPr>
          <w:rFonts w:hint="eastAsia"/>
        </w:rPr>
        <w:t>段</w:t>
      </w:r>
      <w:r w:rsidRPr="00CE7289">
        <w:rPr>
          <w:rFonts w:hint="eastAsia"/>
        </w:rPr>
        <w:t>)</w:t>
      </w:r>
      <w:r w:rsidRPr="00CE7289">
        <w:rPr>
          <w:rFonts w:hint="eastAsia"/>
        </w:rPr>
        <w:t>，即缔约国承认古巴妇女联合会是其目前提高妇女地位国家机构，具有非政府组织的地位，作为群众组织而不是政府机构发挥职能，这限制了它在促进妇女享有权利和性别平等方面的效力。委员会还感到关切的是，缺乏一个拥有充足人力、技术和财政资源以及广泛授权的政府机构来协调《公约》的执行，并确保将性别平等视角纳入所有政府部门的主流。</w:t>
      </w:r>
    </w:p>
    <w:p w14:paraId="51229F7A" w14:textId="77777777" w:rsidR="00E46545" w:rsidRPr="00CE7289" w:rsidRDefault="00E46545" w:rsidP="00E46545">
      <w:pPr>
        <w:pStyle w:val="SingleTxt"/>
      </w:pPr>
      <w:r w:rsidRPr="00CE7289">
        <w:rPr>
          <w:rFonts w:hint="eastAsia"/>
        </w:rPr>
        <w:t>18.</w:t>
      </w:r>
      <w:r w:rsidRPr="00CE7289">
        <w:rPr>
          <w:rFonts w:hint="eastAsia"/>
        </w:rPr>
        <w:tab/>
      </w:r>
      <w:r w:rsidRPr="00CE7289">
        <w:rPr>
          <w:rFonts w:asciiTheme="majorBidi" w:eastAsia="黑体" w:hAnsiTheme="majorBidi" w:cstheme="majorBidi"/>
        </w:rPr>
        <w:t>委员会建议缔约国在政府一级设立提高妇女地位的国家机构，给予该机构充分权力及充足的人力、技术和财政资源，以协调《公约》的执行和政府各部门的性别平等主流化工作。委员会还建议缔约国与具有多元化背景的妇女民间社会组织合作，包括代表非洲裔妇女、残疾妇女及女同性恋、女双性恋、女跨性别者和女间性者的组织，确保将性别平等视角、跨部门性别平等视角和基于人权的方针纳入公共政策。</w:t>
      </w:r>
    </w:p>
    <w:p w14:paraId="384CDF9E" w14:textId="77777777" w:rsidR="00E46545" w:rsidRPr="00CE7289" w:rsidRDefault="00E46545" w:rsidP="00E0387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CE7289">
        <w:rPr>
          <w:rFonts w:hint="eastAsia"/>
        </w:rPr>
        <w:tab/>
      </w:r>
      <w:r w:rsidRPr="00CE7289">
        <w:rPr>
          <w:rFonts w:hint="eastAsia"/>
        </w:rPr>
        <w:tab/>
      </w:r>
      <w:r w:rsidRPr="00CE7289">
        <w:rPr>
          <w:rFonts w:hint="eastAsia"/>
        </w:rPr>
        <w:t>非政府组织</w:t>
      </w:r>
    </w:p>
    <w:p w14:paraId="782B7122" w14:textId="77777777" w:rsidR="00E46545" w:rsidRPr="00CE7289" w:rsidRDefault="00E46545" w:rsidP="00E46545">
      <w:pPr>
        <w:pStyle w:val="SingleTxt"/>
      </w:pPr>
      <w:r w:rsidRPr="00CE7289">
        <w:rPr>
          <w:rFonts w:hint="eastAsia"/>
        </w:rPr>
        <w:t>19.</w:t>
      </w:r>
      <w:r w:rsidRPr="00CE7289">
        <w:rPr>
          <w:rFonts w:hint="eastAsia"/>
        </w:rPr>
        <w:tab/>
      </w:r>
      <w:r w:rsidRPr="00CE7289">
        <w:rPr>
          <w:rFonts w:hint="eastAsia"/>
        </w:rPr>
        <w:t>委员会仍然深为关切的是：</w:t>
      </w:r>
    </w:p>
    <w:p w14:paraId="35A02328" w14:textId="2EEB90AE" w:rsidR="00E46545" w:rsidRPr="00CE7289" w:rsidRDefault="00E03871" w:rsidP="00E46545">
      <w:pPr>
        <w:pStyle w:val="SingleTxt"/>
      </w:pPr>
      <w:r w:rsidRPr="00CE7289">
        <w:tab/>
      </w:r>
      <w:r w:rsidR="00E46545" w:rsidRPr="00CE7289">
        <w:rPr>
          <w:rFonts w:hint="eastAsia"/>
        </w:rPr>
        <w:t>(a)</w:t>
      </w:r>
      <w:r w:rsidR="00E46545" w:rsidRPr="00CE7289">
        <w:rPr>
          <w:rFonts w:hint="eastAsia"/>
        </w:rPr>
        <w:tab/>
      </w:r>
      <w:r w:rsidR="00E46545" w:rsidRPr="00CE7289">
        <w:rPr>
          <w:rFonts w:hint="eastAsia"/>
        </w:rPr>
        <w:t>缔约国《结社法》</w:t>
      </w:r>
      <w:r w:rsidR="00E46545" w:rsidRPr="00CE7289">
        <w:rPr>
          <w:rFonts w:hint="eastAsia"/>
        </w:rPr>
        <w:t>(</w:t>
      </w:r>
      <w:r w:rsidR="00E46545" w:rsidRPr="00CE7289">
        <w:rPr>
          <w:rFonts w:hint="eastAsia"/>
        </w:rPr>
        <w:t>第</w:t>
      </w:r>
      <w:r w:rsidR="00E46545" w:rsidRPr="00CE7289">
        <w:rPr>
          <w:rFonts w:hint="eastAsia"/>
        </w:rPr>
        <w:t>54</w:t>
      </w:r>
      <w:r w:rsidR="00E46545" w:rsidRPr="00CE7289">
        <w:rPr>
          <w:rFonts w:hint="eastAsia"/>
        </w:rPr>
        <w:t>号法</w:t>
      </w:r>
      <w:r w:rsidR="00E46545" w:rsidRPr="00CE7289">
        <w:rPr>
          <w:rFonts w:hint="eastAsia"/>
        </w:rPr>
        <w:t>)</w:t>
      </w:r>
      <w:r w:rsidR="00E46545" w:rsidRPr="00CE7289">
        <w:rPr>
          <w:rFonts w:hint="eastAsia"/>
        </w:rPr>
        <w:t>限制成立独立的妇女协会；</w:t>
      </w:r>
    </w:p>
    <w:p w14:paraId="5B718E78" w14:textId="1E1A1F4E" w:rsidR="00E46545" w:rsidRPr="00CE7289" w:rsidRDefault="00E03871" w:rsidP="00E46545">
      <w:pPr>
        <w:pStyle w:val="SingleTxt"/>
      </w:pPr>
      <w:r w:rsidRPr="00CE7289">
        <w:tab/>
      </w:r>
      <w:r w:rsidR="00E46545" w:rsidRPr="00CE7289">
        <w:rPr>
          <w:rFonts w:hint="eastAsia"/>
        </w:rPr>
        <w:t>(b)</w:t>
      </w:r>
      <w:r w:rsidR="00E46545" w:rsidRPr="00CE7289">
        <w:rPr>
          <w:rFonts w:hint="eastAsia"/>
        </w:rPr>
        <w:tab/>
      </w:r>
      <w:r w:rsidR="00E46545" w:rsidRPr="00CE7289">
        <w:rPr>
          <w:rFonts w:hint="eastAsia"/>
        </w:rPr>
        <w:t>《刑法》中的新条款可能对人权组织构成严重威胁，因为这些条款保留并加重了对扰乱公共秩序、抵抗和蔑视的惩罚，考虑根据模糊的标准对危害宪法秩序处以监禁，并将外国资助“反国家活动”定为刑事犯罪；</w:t>
      </w:r>
    </w:p>
    <w:p w14:paraId="2E7382BD" w14:textId="6B2FC0BC" w:rsidR="00E46545" w:rsidRPr="00CE7289" w:rsidRDefault="00E03871" w:rsidP="00E46545">
      <w:pPr>
        <w:pStyle w:val="SingleTxt"/>
      </w:pPr>
      <w:r w:rsidRPr="00CE7289">
        <w:tab/>
      </w:r>
      <w:r w:rsidR="00E46545" w:rsidRPr="00CE7289">
        <w:rPr>
          <w:rFonts w:hint="eastAsia"/>
        </w:rPr>
        <w:t>(c)</w:t>
      </w:r>
      <w:r w:rsidR="00E46545" w:rsidRPr="00CE7289">
        <w:rPr>
          <w:rFonts w:hint="eastAsia"/>
        </w:rPr>
        <w:tab/>
      </w:r>
      <w:r w:rsidR="00E46545" w:rsidRPr="00CE7289">
        <w:rPr>
          <w:rFonts w:hint="eastAsia"/>
        </w:rPr>
        <w:t>不断有报告称，非政府组织继续被指控犯有定义宽泛的恐吓罪。</w:t>
      </w:r>
    </w:p>
    <w:p w14:paraId="206B4AC7" w14:textId="7D1124AB" w:rsidR="00E46545" w:rsidRPr="00CE7289" w:rsidRDefault="00E46545" w:rsidP="00E46545">
      <w:pPr>
        <w:pStyle w:val="SingleTxt"/>
      </w:pPr>
      <w:r w:rsidRPr="00CE7289">
        <w:rPr>
          <w:rFonts w:hint="eastAsia"/>
        </w:rPr>
        <w:lastRenderedPageBreak/>
        <w:t>20.</w:t>
      </w:r>
      <w:r w:rsidRPr="00CE7289">
        <w:rPr>
          <w:rFonts w:hint="eastAsia"/>
        </w:rPr>
        <w:tab/>
      </w:r>
      <w:r w:rsidRPr="00CE7289">
        <w:rPr>
          <w:rFonts w:asciiTheme="majorBidi" w:eastAsia="黑体" w:hAnsiTheme="majorBidi" w:cstheme="majorBidi" w:hint="eastAsia"/>
        </w:rPr>
        <w:t>根据委员会关于妇女在决策系统中平等和包容性代表权的第</w:t>
      </w:r>
      <w:hyperlink r:id="rId33" w:history="1">
        <w:r w:rsidRPr="00CE7289">
          <w:rPr>
            <w:rStyle w:val="af7"/>
            <w:rFonts w:asciiTheme="majorBidi" w:eastAsia="黑体" w:hAnsiTheme="majorBidi" w:cstheme="majorBidi" w:hint="eastAsia"/>
          </w:rPr>
          <w:t>40</w:t>
        </w:r>
        <w:r w:rsidR="001C6877" w:rsidRPr="00CE7289">
          <w:rPr>
            <w:rStyle w:val="af7"/>
            <w:rFonts w:asciiTheme="majorBidi" w:eastAsia="黑体" w:hAnsiTheme="majorBidi" w:cstheme="majorBidi" w:hint="eastAsia"/>
          </w:rPr>
          <w:t>(</w:t>
        </w:r>
        <w:r w:rsidRPr="00CE7289">
          <w:rPr>
            <w:rStyle w:val="af7"/>
            <w:rFonts w:asciiTheme="majorBidi" w:eastAsia="黑体" w:hAnsiTheme="majorBidi" w:cstheme="majorBidi" w:hint="eastAsia"/>
          </w:rPr>
          <w:t>2024</w:t>
        </w:r>
        <w:r w:rsidR="001C6877" w:rsidRPr="00CE7289">
          <w:rPr>
            <w:rStyle w:val="af7"/>
            <w:rFonts w:asciiTheme="majorBidi" w:eastAsia="黑体" w:hAnsiTheme="majorBidi" w:cstheme="majorBidi" w:hint="eastAsia"/>
          </w:rPr>
          <w:t>)</w:t>
        </w:r>
      </w:hyperlink>
      <w:r w:rsidRPr="00CE7289">
        <w:rPr>
          <w:rFonts w:asciiTheme="majorBidi" w:eastAsia="黑体" w:hAnsiTheme="majorBidi" w:cstheme="majorBidi" w:hint="eastAsia"/>
        </w:rPr>
        <w:t>号一般性建议，妇女参与民间社会，特别是参与妇女权利组织，对于确保妇女在决策系统中的平等和包容性代表权至关重要，包括在制定促进性别平等的立法和政策方面。委员会敦促缔约国：</w:t>
      </w:r>
    </w:p>
    <w:p w14:paraId="4F207E06" w14:textId="7730976C" w:rsidR="00E46545" w:rsidRPr="00CE7289" w:rsidRDefault="00E03871" w:rsidP="00E46545">
      <w:pPr>
        <w:pStyle w:val="SingleTxt"/>
      </w:pPr>
      <w:r w:rsidRPr="00CE7289">
        <w:tab/>
      </w:r>
      <w:r w:rsidR="00E46545" w:rsidRPr="00CE7289">
        <w:rPr>
          <w:rFonts w:hint="eastAsia"/>
        </w:rPr>
        <w:t>(a)</w:t>
      </w:r>
      <w:r w:rsidR="00E46545" w:rsidRPr="00CE7289">
        <w:rPr>
          <w:rFonts w:hint="eastAsia"/>
        </w:rPr>
        <w:tab/>
      </w:r>
      <w:r w:rsidR="00E46545" w:rsidRPr="00CE7289">
        <w:rPr>
          <w:rFonts w:asciiTheme="majorBidi" w:eastAsia="黑体" w:hAnsiTheme="majorBidi" w:cstheme="majorBidi" w:hint="eastAsia"/>
        </w:rPr>
        <w:t>废除《结社法》，允许建立独立的妇女协会，包括非政府组织；</w:t>
      </w:r>
    </w:p>
    <w:p w14:paraId="2C8F7BD4" w14:textId="1E2E044C" w:rsidR="00E46545" w:rsidRPr="00CE7289" w:rsidRDefault="00E03871" w:rsidP="00E46545">
      <w:pPr>
        <w:pStyle w:val="SingleTxt"/>
      </w:pPr>
      <w:r w:rsidRPr="00CE7289">
        <w:tab/>
      </w:r>
      <w:r w:rsidR="00E46545" w:rsidRPr="00CE7289">
        <w:rPr>
          <w:rFonts w:hint="eastAsia"/>
        </w:rPr>
        <w:t>(b)</w:t>
      </w:r>
      <w:r w:rsidR="00E46545" w:rsidRPr="00CE7289">
        <w:rPr>
          <w:rFonts w:hint="eastAsia"/>
        </w:rPr>
        <w:tab/>
      </w:r>
      <w:r w:rsidR="00E46545" w:rsidRPr="00CE7289">
        <w:rPr>
          <w:rFonts w:asciiTheme="majorBidi" w:eastAsia="黑体" w:hAnsiTheme="majorBidi" w:cstheme="majorBidi" w:hint="eastAsia"/>
        </w:rPr>
        <w:t>避免利用《刑法》不适当地限制妇女活动人士和独立非政府组织的合法工作；</w:t>
      </w:r>
    </w:p>
    <w:p w14:paraId="178E5114" w14:textId="66679293" w:rsidR="00E46545" w:rsidRPr="00CE7289" w:rsidRDefault="00E03871" w:rsidP="00E46545">
      <w:pPr>
        <w:pStyle w:val="SingleTxt"/>
      </w:pPr>
      <w:r w:rsidRPr="00CE7289">
        <w:tab/>
      </w:r>
      <w:r w:rsidR="00E46545" w:rsidRPr="00CE7289">
        <w:rPr>
          <w:rFonts w:hint="eastAsia"/>
        </w:rPr>
        <w:t>(c)</w:t>
      </w:r>
      <w:r w:rsidR="00E46545" w:rsidRPr="00CE7289">
        <w:rPr>
          <w:rFonts w:hint="eastAsia"/>
        </w:rPr>
        <w:tab/>
      </w:r>
      <w:r w:rsidR="00E46545" w:rsidRPr="00CE7289">
        <w:rPr>
          <w:rFonts w:asciiTheme="majorBidi" w:eastAsia="黑体" w:hAnsiTheme="majorBidi" w:cstheme="majorBidi" w:hint="eastAsia"/>
        </w:rPr>
        <w:t>保护妇女民间社会组织、妇女人权维护者和妇女活动人士免遭一切形式的报复，并为她们自由开展合法工作创造有利环境。</w:t>
      </w:r>
    </w:p>
    <w:p w14:paraId="49C936AB" w14:textId="77777777" w:rsidR="00E46545" w:rsidRPr="00CE7289" w:rsidRDefault="00E46545" w:rsidP="00E0387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CE7289">
        <w:rPr>
          <w:rFonts w:hint="eastAsia"/>
        </w:rPr>
        <w:tab/>
      </w:r>
      <w:r w:rsidRPr="00CE7289">
        <w:rPr>
          <w:rFonts w:hint="eastAsia"/>
        </w:rPr>
        <w:tab/>
      </w:r>
      <w:r w:rsidRPr="00CE7289">
        <w:rPr>
          <w:rFonts w:hint="eastAsia"/>
        </w:rPr>
        <w:t>国家人权机构</w:t>
      </w:r>
    </w:p>
    <w:p w14:paraId="4743261F" w14:textId="77777777" w:rsidR="00E46545" w:rsidRPr="00CE7289" w:rsidRDefault="00E46545" w:rsidP="00E46545">
      <w:pPr>
        <w:pStyle w:val="SingleTxt"/>
      </w:pPr>
      <w:r w:rsidRPr="00CE7289">
        <w:rPr>
          <w:rFonts w:hint="eastAsia"/>
        </w:rPr>
        <w:t>21.</w:t>
      </w:r>
      <w:r w:rsidRPr="00CE7289">
        <w:rPr>
          <w:rFonts w:hint="eastAsia"/>
        </w:rPr>
        <w:tab/>
      </w:r>
      <w:r w:rsidRPr="00CE7289">
        <w:rPr>
          <w:rFonts w:hint="eastAsia"/>
        </w:rPr>
        <w:t>委员会赞扬</w:t>
      </w:r>
      <w:r w:rsidRPr="00CE7289">
        <w:rPr>
          <w:rFonts w:hint="eastAsia"/>
        </w:rPr>
        <w:t>2023</w:t>
      </w:r>
      <w:r w:rsidRPr="00CE7289">
        <w:rPr>
          <w:rFonts w:hint="eastAsia"/>
        </w:rPr>
        <w:t>年在司法部内设立国家监察员办公室。然而，委员会关切地注意到，缔约国尚未设立国家人权机构。</w:t>
      </w:r>
    </w:p>
    <w:p w14:paraId="761A5198" w14:textId="77777777" w:rsidR="00E46545" w:rsidRPr="00CE7289" w:rsidRDefault="00E46545" w:rsidP="00E46545">
      <w:pPr>
        <w:pStyle w:val="SingleTxt"/>
      </w:pPr>
      <w:r w:rsidRPr="00CE7289">
        <w:rPr>
          <w:rFonts w:hint="eastAsia"/>
        </w:rPr>
        <w:t>22.</w:t>
      </w:r>
      <w:r w:rsidRPr="00CE7289">
        <w:rPr>
          <w:rFonts w:hint="eastAsia"/>
        </w:rPr>
        <w:tab/>
      </w:r>
      <w:r w:rsidRPr="00CE7289">
        <w:rPr>
          <w:rFonts w:asciiTheme="majorBidi" w:eastAsia="黑体" w:hAnsiTheme="majorBidi" w:cstheme="majorBidi"/>
        </w:rPr>
        <w:t>委员会建议缔约国根据《关于促进和保护人权的国家机构的地位的原则》</w:t>
      </w:r>
      <w:r w:rsidRPr="00CE7289">
        <w:rPr>
          <w:rFonts w:asciiTheme="majorBidi" w:eastAsia="黑体" w:hAnsiTheme="majorBidi" w:cstheme="majorBidi"/>
        </w:rPr>
        <w:t>(</w:t>
      </w:r>
      <w:r w:rsidRPr="00CE7289">
        <w:rPr>
          <w:rFonts w:asciiTheme="majorBidi" w:eastAsia="黑体" w:hAnsiTheme="majorBidi" w:cstheme="majorBidi"/>
        </w:rPr>
        <w:t>《巴黎原则》</w:t>
      </w:r>
      <w:r w:rsidRPr="00CE7289">
        <w:rPr>
          <w:rFonts w:asciiTheme="majorBidi" w:eastAsia="黑体" w:hAnsiTheme="majorBidi" w:cstheme="majorBidi"/>
        </w:rPr>
        <w:t>)</w:t>
      </w:r>
      <w:r w:rsidRPr="00CE7289">
        <w:rPr>
          <w:rFonts w:asciiTheme="majorBidi" w:eastAsia="黑体" w:hAnsiTheme="majorBidi" w:cstheme="majorBidi"/>
        </w:rPr>
        <w:t>，设立独立的国家人权机构，</w:t>
      </w:r>
      <w:r w:rsidRPr="00CE7289">
        <w:rPr>
          <w:rFonts w:asciiTheme="majorBidi" w:eastAsia="黑体" w:hAnsiTheme="majorBidi" w:cstheme="majorBidi"/>
          <w:spacing w:val="-2"/>
        </w:rPr>
        <w:t>给予该机构保护和促进妇女人权的强有力授权，并向其提供充分的人力、技术和财政资源，使其能够有效履</w:t>
      </w:r>
      <w:r w:rsidRPr="00CE7289">
        <w:rPr>
          <w:rFonts w:asciiTheme="majorBidi" w:eastAsia="黑体" w:hAnsiTheme="majorBidi" w:cstheme="majorBidi"/>
        </w:rPr>
        <w:t>行任务。</w:t>
      </w:r>
    </w:p>
    <w:p w14:paraId="6AB9285B" w14:textId="77777777" w:rsidR="00E46545" w:rsidRPr="00CE7289" w:rsidRDefault="00E46545" w:rsidP="00E0387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CE7289">
        <w:rPr>
          <w:rFonts w:hint="eastAsia"/>
        </w:rPr>
        <w:tab/>
      </w:r>
      <w:r w:rsidRPr="00CE7289">
        <w:rPr>
          <w:rFonts w:hint="eastAsia"/>
        </w:rPr>
        <w:tab/>
      </w:r>
      <w:r w:rsidRPr="00CE7289">
        <w:rPr>
          <w:rFonts w:hint="eastAsia"/>
        </w:rPr>
        <w:t>暂行特别措施</w:t>
      </w:r>
    </w:p>
    <w:p w14:paraId="5C4E19E0" w14:textId="77777777" w:rsidR="00E46545" w:rsidRPr="00CE7289" w:rsidRDefault="00E46545" w:rsidP="00E46545">
      <w:pPr>
        <w:pStyle w:val="SingleTxt"/>
      </w:pPr>
      <w:r w:rsidRPr="00CE7289">
        <w:rPr>
          <w:rFonts w:hint="eastAsia"/>
        </w:rPr>
        <w:t>23.</w:t>
      </w:r>
      <w:r w:rsidRPr="00CE7289">
        <w:rPr>
          <w:rFonts w:hint="eastAsia"/>
        </w:rPr>
        <w:tab/>
      </w:r>
      <w:r w:rsidRPr="00CE7289">
        <w:rPr>
          <w:rFonts w:hint="eastAsia"/>
        </w:rPr>
        <w:t>委员会注意到缔约国努力采取具体措施，通过加强妇女获得有酬工作、托儿服务和为有三个或三个以上子女的母亲提供住房支助的机会，促进男女实质性平等。然而，委员会关切地注意到，在妇女，特别是农村妇女、残疾妇女、非洲裔妇女以及女同性恋、女双性恋、女跨性别者和女间性者代表性不足和处于不利地位的领域，例如在政治、公共、社会和经济生活、教育、就业、医疗工作和社会保障体系中，缔约国规范性框架中的暂行特别措施使用有限。</w:t>
      </w:r>
    </w:p>
    <w:p w14:paraId="3B439904" w14:textId="77777777" w:rsidR="00E46545" w:rsidRPr="00CE7289" w:rsidRDefault="00E46545" w:rsidP="00E46545">
      <w:pPr>
        <w:pStyle w:val="SingleTxt"/>
      </w:pPr>
      <w:r w:rsidRPr="00CE7289">
        <w:rPr>
          <w:rFonts w:hint="eastAsia"/>
        </w:rPr>
        <w:t>24.</w:t>
      </w:r>
      <w:r w:rsidRPr="00CE7289">
        <w:rPr>
          <w:rFonts w:hint="eastAsia"/>
        </w:rPr>
        <w:tab/>
      </w:r>
      <w:r w:rsidRPr="00CE7289">
        <w:rPr>
          <w:rFonts w:asciiTheme="majorBidi" w:eastAsia="黑体" w:hAnsiTheme="majorBidi" w:cstheme="majorBidi"/>
        </w:rPr>
        <w:t>委员会建议缔约国根据《公约》第四条第</w:t>
      </w:r>
      <w:r w:rsidRPr="00CE7289">
        <w:rPr>
          <w:rFonts w:asciiTheme="majorBidi" w:eastAsia="黑体" w:hAnsiTheme="majorBidi" w:cstheme="majorBidi"/>
        </w:rPr>
        <w:t>1</w:t>
      </w:r>
      <w:r w:rsidRPr="00CE7289">
        <w:rPr>
          <w:rFonts w:asciiTheme="majorBidi" w:eastAsia="黑体" w:hAnsiTheme="majorBidi" w:cstheme="majorBidi"/>
        </w:rPr>
        <w:t>款和委员会关于暂行特别措施的第</w:t>
      </w:r>
      <w:r w:rsidRPr="00CE7289">
        <w:rPr>
          <w:rFonts w:asciiTheme="majorBidi" w:eastAsia="黑体" w:hAnsiTheme="majorBidi" w:cstheme="majorBidi"/>
        </w:rPr>
        <w:t>25</w:t>
      </w:r>
      <w:r w:rsidRPr="00CE7289">
        <w:rPr>
          <w:rFonts w:asciiTheme="majorBidi" w:eastAsia="黑体" w:hAnsiTheme="majorBidi" w:cstheme="majorBidi"/>
        </w:rPr>
        <w:t>号一般性建议</w:t>
      </w:r>
      <w:r w:rsidRPr="00CE7289">
        <w:rPr>
          <w:rFonts w:asciiTheme="majorBidi" w:eastAsia="黑体" w:hAnsiTheme="majorBidi" w:cstheme="majorBidi"/>
        </w:rPr>
        <w:t>(2004</w:t>
      </w:r>
      <w:r w:rsidRPr="00CE7289">
        <w:rPr>
          <w:rFonts w:asciiTheme="majorBidi" w:eastAsia="黑体" w:hAnsiTheme="majorBidi" w:cstheme="majorBidi"/>
        </w:rPr>
        <w:t>年</w:t>
      </w:r>
      <w:r w:rsidRPr="00CE7289">
        <w:rPr>
          <w:rFonts w:asciiTheme="majorBidi" w:eastAsia="黑体" w:hAnsiTheme="majorBidi" w:cstheme="majorBidi"/>
        </w:rPr>
        <w:t>)</w:t>
      </w:r>
      <w:r w:rsidRPr="00CE7289">
        <w:rPr>
          <w:rFonts w:asciiTheme="majorBidi" w:eastAsia="黑体" w:hAnsiTheme="majorBidi" w:cstheme="majorBidi"/>
        </w:rPr>
        <w:t>，采取暂行特别措施，包括配额、特别奖学金、扶持性采购和雇用妇女的财政奖励，并制定有时限的目标，在妇女，特别是农村妇女、残疾妇女、非洲裔妇女以及女同性恋、女双性恋、女跨性别者和女间性者代表性不足或处于不利地位的所有领域，包括在政治、公共、社会和经济生活、教育、就业、医疗工作和社会保障体系中，加快实现男女实质平等。</w:t>
      </w:r>
    </w:p>
    <w:p w14:paraId="2B5204D9" w14:textId="77777777" w:rsidR="00E46545" w:rsidRPr="00CE7289" w:rsidRDefault="00E46545" w:rsidP="00E0387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CE7289">
        <w:rPr>
          <w:rFonts w:hint="eastAsia"/>
        </w:rPr>
        <w:tab/>
      </w:r>
      <w:r w:rsidRPr="00CE7289">
        <w:rPr>
          <w:rFonts w:hint="eastAsia"/>
        </w:rPr>
        <w:tab/>
      </w:r>
      <w:r w:rsidRPr="00CE7289">
        <w:rPr>
          <w:rFonts w:hint="eastAsia"/>
        </w:rPr>
        <w:t>性别成见</w:t>
      </w:r>
    </w:p>
    <w:p w14:paraId="0490BCDF" w14:textId="77777777" w:rsidR="00E46545" w:rsidRPr="00CE7289" w:rsidRDefault="00E46545" w:rsidP="00E46545">
      <w:pPr>
        <w:pStyle w:val="SingleTxt"/>
      </w:pPr>
      <w:r w:rsidRPr="00CE7289">
        <w:rPr>
          <w:rFonts w:hint="eastAsia"/>
        </w:rPr>
        <w:t>25.</w:t>
      </w:r>
      <w:r w:rsidRPr="00CE7289">
        <w:rPr>
          <w:rFonts w:hint="eastAsia"/>
        </w:rPr>
        <w:tab/>
      </w:r>
      <w:r w:rsidRPr="00CE7289">
        <w:rPr>
          <w:rFonts w:hint="eastAsia"/>
        </w:rPr>
        <w:t>委员会肯定缔约国为消除性别成见采取的措施，包括开展教育和提高认识运动以及处理媒体中的性别问题。然而，委员会关切地注意到，就妇女和男子在家庭和社会中的角色和责任而言，男尊女卑的态度和成见依然存在，这加剧了缔约国境内暴力侵害妇女和女童行为，包括性暴力、家庭暴力和性骚扰。</w:t>
      </w:r>
    </w:p>
    <w:p w14:paraId="3FAA67CA" w14:textId="77777777" w:rsidR="00E46545" w:rsidRPr="00CE7289" w:rsidRDefault="00E46545" w:rsidP="00E46545">
      <w:pPr>
        <w:pStyle w:val="SingleTxt"/>
      </w:pPr>
      <w:r w:rsidRPr="00CE7289">
        <w:rPr>
          <w:rFonts w:hint="eastAsia"/>
        </w:rPr>
        <w:t>26.</w:t>
      </w:r>
      <w:r w:rsidRPr="00CE7289">
        <w:rPr>
          <w:rFonts w:hint="eastAsia"/>
        </w:rPr>
        <w:tab/>
      </w:r>
      <w:r w:rsidRPr="00CE7289">
        <w:rPr>
          <w:rFonts w:asciiTheme="majorBidi" w:eastAsia="黑体" w:hAnsiTheme="majorBidi" w:cstheme="majorBidi"/>
        </w:rPr>
        <w:t>委员会建议缔约国与民间社会组织、社区和宗教领袖、教师、学术界、商界和媒体合作，在各级教育中纳入有关妇女人权和性别平等的教育，包括对男</w:t>
      </w:r>
      <w:r w:rsidRPr="00CE7289">
        <w:rPr>
          <w:rFonts w:asciiTheme="majorBidi" w:eastAsia="黑体" w:hAnsiTheme="majorBidi" w:cstheme="majorBidi"/>
        </w:rPr>
        <w:lastRenderedPageBreak/>
        <w:t>子和男孩的教育，并进一步加强提高认识运动，以消除根深蒂固的男尊女卑态度以及关于男女在家庭和社会中作用和责任的陈规定型观念。</w:t>
      </w:r>
    </w:p>
    <w:p w14:paraId="075C93BE" w14:textId="77777777" w:rsidR="00E46545" w:rsidRPr="00CE7289" w:rsidRDefault="00E46545" w:rsidP="00E0387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CE7289">
        <w:rPr>
          <w:rFonts w:hint="eastAsia"/>
        </w:rPr>
        <w:tab/>
      </w:r>
      <w:r w:rsidRPr="00CE7289">
        <w:rPr>
          <w:rFonts w:hint="eastAsia"/>
        </w:rPr>
        <w:tab/>
      </w:r>
      <w:r w:rsidRPr="00CE7289">
        <w:rPr>
          <w:rFonts w:hint="eastAsia"/>
        </w:rPr>
        <w:t>对妇女的性别暴力</w:t>
      </w:r>
    </w:p>
    <w:p w14:paraId="059C8DF5" w14:textId="77777777" w:rsidR="00E46545" w:rsidRPr="00CE7289" w:rsidRDefault="00E46545" w:rsidP="00E46545">
      <w:pPr>
        <w:pStyle w:val="SingleTxt"/>
      </w:pPr>
      <w:r w:rsidRPr="00CE7289">
        <w:rPr>
          <w:rFonts w:hint="eastAsia"/>
        </w:rPr>
        <w:t>27.</w:t>
      </w:r>
      <w:r w:rsidRPr="00CE7289">
        <w:rPr>
          <w:rFonts w:hint="eastAsia"/>
        </w:rPr>
        <w:tab/>
      </w:r>
      <w:r w:rsidRPr="00CE7289">
        <w:rPr>
          <w:rFonts w:hint="eastAsia"/>
        </w:rPr>
        <w:t>委员会注意到，缔约国加强了保护妇女免遭性别暴力的规范框架，包括在《刑法》中将“妇女因性别原因死亡”定为刑事犯罪，并颁布了《预防和关注性别暴力和家庭暴力综合战略》。然而，委员会感到关切的是，缔约国境内暴力侵害妇女和女童的性别暴力行为十分普遍。委员会尤其关切地注意到：</w:t>
      </w:r>
    </w:p>
    <w:p w14:paraId="61FEB0BD" w14:textId="32B53434" w:rsidR="00E46545" w:rsidRPr="00CE7289" w:rsidRDefault="00E03871" w:rsidP="00E46545">
      <w:pPr>
        <w:pStyle w:val="SingleTxt"/>
      </w:pPr>
      <w:r w:rsidRPr="00CE7289">
        <w:tab/>
      </w:r>
      <w:r w:rsidR="00E46545" w:rsidRPr="00CE7289">
        <w:rPr>
          <w:rFonts w:hint="eastAsia"/>
        </w:rPr>
        <w:t>(a)</w:t>
      </w:r>
      <w:r w:rsidR="00E46545" w:rsidRPr="00CE7289">
        <w:rPr>
          <w:rFonts w:hint="eastAsia"/>
        </w:rPr>
        <w:tab/>
      </w:r>
      <w:r w:rsidR="00E46545" w:rsidRPr="00CE7289">
        <w:rPr>
          <w:rFonts w:hint="eastAsia"/>
        </w:rPr>
        <w:t>杀害女性、强奸、袭击和其他性犯罪案件以及家庭暴力案件，特别是针对非洲裔妇女和女童的案件数量很多；</w:t>
      </w:r>
    </w:p>
    <w:p w14:paraId="02CF4078" w14:textId="296CE27D" w:rsidR="00E46545" w:rsidRPr="00CE7289" w:rsidRDefault="00E03871" w:rsidP="00E46545">
      <w:pPr>
        <w:pStyle w:val="SingleTxt"/>
      </w:pPr>
      <w:r w:rsidRPr="00CE7289">
        <w:tab/>
      </w:r>
      <w:r w:rsidR="00E46545" w:rsidRPr="00CE7289">
        <w:rPr>
          <w:rFonts w:hint="eastAsia"/>
        </w:rPr>
        <w:t>(b)</w:t>
      </w:r>
      <w:r w:rsidR="00E46545" w:rsidRPr="00CE7289">
        <w:rPr>
          <w:rFonts w:hint="eastAsia"/>
        </w:rPr>
        <w:tab/>
      </w:r>
      <w:r w:rsidR="00E46545" w:rsidRPr="00CE7289">
        <w:rPr>
          <w:rFonts w:hint="eastAsia"/>
        </w:rPr>
        <w:t>政府没有为性别暴力，特别是家庭暴力的受害者，包括带着子女的受害者提供庇护所；</w:t>
      </w:r>
    </w:p>
    <w:p w14:paraId="63E8EE18" w14:textId="5139AEE0" w:rsidR="00E46545" w:rsidRPr="00CE7289" w:rsidRDefault="00E03871" w:rsidP="00E46545">
      <w:pPr>
        <w:pStyle w:val="SingleTxt"/>
      </w:pPr>
      <w:r w:rsidRPr="00CE7289">
        <w:tab/>
      </w:r>
      <w:r w:rsidR="00E46545" w:rsidRPr="00CE7289">
        <w:rPr>
          <w:rFonts w:hint="eastAsia"/>
        </w:rPr>
        <w:t>(c)</w:t>
      </w:r>
      <w:r w:rsidR="00E46545" w:rsidRPr="00CE7289">
        <w:rPr>
          <w:rFonts w:hint="eastAsia"/>
        </w:rPr>
        <w:tab/>
      </w:r>
      <w:r w:rsidR="00E46545" w:rsidRPr="00CE7289">
        <w:rPr>
          <w:rFonts w:hint="eastAsia"/>
        </w:rPr>
        <w:t>缺乏涵盖公共和私人领域的全面立法，将一切形式对妇女的性别暴力定为刑事犯罪；</w:t>
      </w:r>
    </w:p>
    <w:p w14:paraId="7A02F8E4" w14:textId="2CF69C92" w:rsidR="00E46545" w:rsidRPr="00CE7289" w:rsidRDefault="00E03871" w:rsidP="00E46545">
      <w:pPr>
        <w:pStyle w:val="SingleTxt"/>
      </w:pPr>
      <w:r w:rsidRPr="00CE7289">
        <w:tab/>
      </w:r>
      <w:r w:rsidR="00E46545" w:rsidRPr="00CE7289">
        <w:rPr>
          <w:rFonts w:hint="eastAsia"/>
        </w:rPr>
        <w:t>(d)</w:t>
      </w:r>
      <w:r w:rsidR="00E46545" w:rsidRPr="00CE7289">
        <w:rPr>
          <w:rFonts w:hint="eastAsia"/>
        </w:rPr>
        <w:tab/>
      </w:r>
      <w:r w:rsidR="00E46545" w:rsidRPr="00CE7289">
        <w:rPr>
          <w:rFonts w:hint="eastAsia"/>
        </w:rPr>
        <w:t>针对女同性恋、女双性恋、女跨性别者和女间性者，包括非洲裔妇女的性别暴力事件发生率很高，她们遭受污名化，缺乏保护，而且此类案件的起诉率和定罪率很低。</w:t>
      </w:r>
    </w:p>
    <w:p w14:paraId="5F13426E" w14:textId="315BDEA7" w:rsidR="00E46545" w:rsidRPr="00CE7289" w:rsidRDefault="00E46545" w:rsidP="00E46545">
      <w:pPr>
        <w:pStyle w:val="SingleTxt"/>
      </w:pPr>
      <w:r w:rsidRPr="00CE7289">
        <w:rPr>
          <w:rFonts w:hint="eastAsia"/>
        </w:rPr>
        <w:t>28.</w:t>
      </w:r>
      <w:r w:rsidRPr="00CE7289">
        <w:rPr>
          <w:rFonts w:hint="eastAsia"/>
        </w:rPr>
        <w:tab/>
      </w:r>
      <w:r w:rsidRPr="00CE7289">
        <w:rPr>
          <w:rFonts w:asciiTheme="majorBidi" w:eastAsia="黑体" w:hAnsiTheme="majorBidi" w:cstheme="majorBidi"/>
        </w:rPr>
        <w:t>委员会回顾其关于基于性别的暴力侵害妇女行为的第</w:t>
      </w:r>
      <w:r w:rsidRPr="00CE7289">
        <w:rPr>
          <w:rFonts w:asciiTheme="majorBidi" w:eastAsia="黑体" w:hAnsiTheme="majorBidi" w:cstheme="majorBidi"/>
        </w:rPr>
        <w:t>35</w:t>
      </w:r>
      <w:r w:rsidRPr="00CE7289">
        <w:rPr>
          <w:rFonts w:asciiTheme="majorBidi" w:eastAsia="黑体" w:hAnsiTheme="majorBidi" w:cstheme="majorBidi"/>
        </w:rPr>
        <w:t>号一般性建议</w:t>
      </w:r>
      <w:r w:rsidRPr="00CE7289">
        <w:rPr>
          <w:rFonts w:asciiTheme="majorBidi" w:eastAsia="黑体" w:hAnsiTheme="majorBidi" w:cstheme="majorBidi"/>
        </w:rPr>
        <w:t>(2017</w:t>
      </w:r>
      <w:r w:rsidRPr="00CE7289">
        <w:rPr>
          <w:rFonts w:asciiTheme="majorBidi" w:eastAsia="黑体" w:hAnsiTheme="majorBidi" w:cstheme="majorBidi"/>
        </w:rPr>
        <w:t>年，更新第</w:t>
      </w:r>
      <w:r w:rsidRPr="00CE7289">
        <w:rPr>
          <w:rFonts w:asciiTheme="majorBidi" w:eastAsia="黑体" w:hAnsiTheme="majorBidi" w:cstheme="majorBidi"/>
        </w:rPr>
        <w:t>19</w:t>
      </w:r>
      <w:r w:rsidRPr="00CE7289">
        <w:rPr>
          <w:rFonts w:asciiTheme="majorBidi" w:eastAsia="黑体" w:hAnsiTheme="majorBidi" w:cstheme="majorBidi"/>
        </w:rPr>
        <w:t>号一般性建议</w:t>
      </w:r>
      <w:r w:rsidR="001C6877" w:rsidRPr="00CE7289">
        <w:rPr>
          <w:rFonts w:asciiTheme="majorBidi" w:eastAsia="黑体" w:hAnsiTheme="majorBidi" w:cstheme="majorBidi"/>
        </w:rPr>
        <w:t>)</w:t>
      </w:r>
      <w:r w:rsidRPr="00CE7289">
        <w:rPr>
          <w:rFonts w:asciiTheme="majorBidi" w:eastAsia="黑体" w:hAnsiTheme="majorBidi" w:cstheme="majorBidi"/>
        </w:rPr>
        <w:t>，并根据可持续发展目标的具体目标</w:t>
      </w:r>
      <w:r w:rsidRPr="00CE7289">
        <w:rPr>
          <w:rFonts w:asciiTheme="majorBidi" w:eastAsia="黑体" w:hAnsiTheme="majorBidi" w:cstheme="majorBidi"/>
        </w:rPr>
        <w:t>5.2(</w:t>
      </w:r>
      <w:r w:rsidRPr="00CE7289">
        <w:rPr>
          <w:rFonts w:asciiTheme="majorBidi" w:eastAsia="黑体" w:hAnsiTheme="majorBidi" w:cstheme="majorBidi"/>
        </w:rPr>
        <w:t>消除公共和私营部门针对妇女和女童一切形式的暴力行为</w:t>
      </w:r>
      <w:r w:rsidRPr="00CE7289">
        <w:rPr>
          <w:rFonts w:asciiTheme="majorBidi" w:eastAsia="黑体" w:hAnsiTheme="majorBidi" w:cstheme="majorBidi"/>
        </w:rPr>
        <w:t>)</w:t>
      </w:r>
      <w:r w:rsidRPr="00CE7289">
        <w:rPr>
          <w:rFonts w:asciiTheme="majorBidi" w:eastAsia="黑体" w:hAnsiTheme="majorBidi" w:cstheme="majorBidi"/>
        </w:rPr>
        <w:t>，敦促缔约国：</w:t>
      </w:r>
    </w:p>
    <w:p w14:paraId="00E85CB1" w14:textId="6B6E6FB0" w:rsidR="00E46545" w:rsidRPr="00CE7289" w:rsidRDefault="00E03871" w:rsidP="00E46545">
      <w:pPr>
        <w:pStyle w:val="SingleTxt"/>
      </w:pPr>
      <w:r w:rsidRPr="00CE7289">
        <w:tab/>
      </w:r>
      <w:r w:rsidR="00E46545" w:rsidRPr="00CE7289">
        <w:rPr>
          <w:rFonts w:hint="eastAsia"/>
        </w:rPr>
        <w:t>(a)</w:t>
      </w:r>
      <w:r w:rsidR="00E46545" w:rsidRPr="00CE7289">
        <w:rPr>
          <w:rFonts w:hint="eastAsia"/>
        </w:rPr>
        <w:tab/>
      </w:r>
      <w:r w:rsidR="00E46545" w:rsidRPr="00CE7289">
        <w:rPr>
          <w:rFonts w:asciiTheme="majorBidi" w:eastAsia="黑体" w:hAnsiTheme="majorBidi" w:cstheme="majorBidi" w:hint="eastAsia"/>
        </w:rPr>
        <w:t>将杀害女性作为一项罪行纳入《刑法》，以提高公众对这一罪行的认识和认知，并加强措施，预防、起诉和惩罚对妇女的性别暴力案件中的犯罪人；</w:t>
      </w:r>
    </w:p>
    <w:p w14:paraId="6D38A6E6" w14:textId="06BFB0BF" w:rsidR="00E46545" w:rsidRPr="00CE7289" w:rsidRDefault="00E03871" w:rsidP="00E46545">
      <w:pPr>
        <w:pStyle w:val="SingleTxt"/>
      </w:pPr>
      <w:r w:rsidRPr="00CE7289">
        <w:tab/>
      </w:r>
      <w:r w:rsidR="00E46545" w:rsidRPr="00CE7289">
        <w:rPr>
          <w:rFonts w:hint="eastAsia"/>
        </w:rPr>
        <w:t>(b)</w:t>
      </w:r>
      <w:r w:rsidR="00E46545" w:rsidRPr="00CE7289">
        <w:rPr>
          <w:rFonts w:hint="eastAsia"/>
        </w:rPr>
        <w:tab/>
      </w:r>
      <w:r w:rsidR="00E46545" w:rsidRPr="00CE7289">
        <w:rPr>
          <w:rFonts w:asciiTheme="majorBidi" w:eastAsia="黑体" w:hAnsiTheme="majorBidi" w:cstheme="majorBidi" w:hint="eastAsia"/>
        </w:rPr>
        <w:t>通过与民间社会组织合作等方式，在缔约国各地，特别是在城市中心以外的地区，建立足够的庇护所，并提供充足的人力、技术和财政资源及服务，包括为遭受家庭暴力或其他形式的性别暴力侵害的妇女和儿童提供心理咨询和法律援助；</w:t>
      </w:r>
    </w:p>
    <w:p w14:paraId="3167B307" w14:textId="02EC41F8" w:rsidR="00E46545" w:rsidRPr="00CE7289" w:rsidRDefault="00E03871" w:rsidP="00E46545">
      <w:pPr>
        <w:pStyle w:val="SingleTxt"/>
      </w:pPr>
      <w:r w:rsidRPr="00CE7289">
        <w:tab/>
      </w:r>
      <w:r w:rsidR="00E46545" w:rsidRPr="00CE7289">
        <w:rPr>
          <w:rFonts w:hint="eastAsia"/>
        </w:rPr>
        <w:t>(c)</w:t>
      </w:r>
      <w:r w:rsidR="00E46545" w:rsidRPr="00CE7289">
        <w:rPr>
          <w:rFonts w:hint="eastAsia"/>
        </w:rPr>
        <w:tab/>
      </w:r>
      <w:r w:rsidR="00E46545" w:rsidRPr="00CE7289">
        <w:rPr>
          <w:rFonts w:asciiTheme="majorBidi" w:eastAsia="黑体" w:hAnsiTheme="majorBidi" w:cstheme="majorBidi" w:hint="eastAsia"/>
        </w:rPr>
        <w:t>与妇女权利组织协商，迅速制定并通过关于性别暴力的全面立法，将一切形式的性别暴力定为犯罪；</w:t>
      </w:r>
    </w:p>
    <w:p w14:paraId="724BE117" w14:textId="3CAB6B82" w:rsidR="00E46545" w:rsidRPr="00CE7289" w:rsidRDefault="00E03871" w:rsidP="00E46545">
      <w:pPr>
        <w:pStyle w:val="SingleTxt"/>
      </w:pPr>
      <w:r w:rsidRPr="00CE7289">
        <w:tab/>
      </w:r>
      <w:r w:rsidR="00E46545" w:rsidRPr="00CE7289">
        <w:rPr>
          <w:rFonts w:hint="eastAsia"/>
        </w:rPr>
        <w:t>(d)</w:t>
      </w:r>
      <w:r w:rsidR="00E46545" w:rsidRPr="00CE7289">
        <w:rPr>
          <w:rFonts w:hint="eastAsia"/>
        </w:rPr>
        <w:tab/>
      </w:r>
      <w:r w:rsidR="00E46545" w:rsidRPr="00CE7289">
        <w:rPr>
          <w:rFonts w:asciiTheme="majorBidi" w:eastAsia="黑体" w:hAnsiTheme="majorBidi" w:cstheme="majorBidi" w:hint="eastAsia"/>
        </w:rPr>
        <w:t>预防、调查、起诉和适当惩罚对女同性恋、女双性恋、女跨性别者和女间性者实施仇恨犯罪和警察暴行的犯罪者。</w:t>
      </w:r>
    </w:p>
    <w:p w14:paraId="64072F7B" w14:textId="77777777" w:rsidR="00E46545" w:rsidRPr="00CE7289" w:rsidRDefault="00E46545" w:rsidP="00E0387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CE7289">
        <w:rPr>
          <w:rFonts w:hint="eastAsia"/>
        </w:rPr>
        <w:tab/>
      </w:r>
      <w:r w:rsidRPr="00CE7289">
        <w:rPr>
          <w:rFonts w:hint="eastAsia"/>
        </w:rPr>
        <w:tab/>
      </w:r>
      <w:r w:rsidRPr="00CE7289">
        <w:rPr>
          <w:rFonts w:hint="eastAsia"/>
        </w:rPr>
        <w:t>贩运人口和利用卖淫营利</w:t>
      </w:r>
    </w:p>
    <w:p w14:paraId="02B572E8" w14:textId="1188825F" w:rsidR="00E46545" w:rsidRPr="00CE7289" w:rsidRDefault="00E46545" w:rsidP="00E46545">
      <w:pPr>
        <w:pStyle w:val="SingleTxt"/>
      </w:pPr>
      <w:r w:rsidRPr="00CE7289">
        <w:rPr>
          <w:rFonts w:hint="eastAsia"/>
        </w:rPr>
        <w:t>29.</w:t>
      </w:r>
      <w:r w:rsidRPr="00CE7289">
        <w:rPr>
          <w:rFonts w:hint="eastAsia"/>
        </w:rPr>
        <w:tab/>
      </w:r>
      <w:r w:rsidRPr="00CE7289">
        <w:rPr>
          <w:rFonts w:hint="eastAsia"/>
        </w:rPr>
        <w:t>委员会承认有报告称，自最近的制裁和贸易限制以来，由于贫困和饥饿加剧，性剥削和卖淫现象有所增加。委员会表示注意到</w:t>
      </w:r>
      <w:r w:rsidR="002C1C68" w:rsidRPr="00CE7289">
        <w:rPr>
          <w:rFonts w:hint="eastAsia"/>
        </w:rPr>
        <w:t>《</w:t>
      </w:r>
      <w:r w:rsidR="002C1C68" w:rsidRPr="00CE7289">
        <w:rPr>
          <w:rFonts w:hint="eastAsia"/>
        </w:rPr>
        <w:t>2022-2024</w:t>
      </w:r>
      <w:r w:rsidR="002C1C68" w:rsidRPr="00CE7289">
        <w:rPr>
          <w:rFonts w:hint="eastAsia"/>
        </w:rPr>
        <w:t>年期间预防和打击贩运人口及保护受害者国家行动计划》</w:t>
      </w:r>
      <w:r w:rsidRPr="00CE7289">
        <w:rPr>
          <w:rFonts w:hint="eastAsia"/>
        </w:rPr>
        <w:t>。然而，委员会关切地注意到：</w:t>
      </w:r>
    </w:p>
    <w:p w14:paraId="0605CD01" w14:textId="30ECD807" w:rsidR="00E46545" w:rsidRPr="00CE7289" w:rsidRDefault="00E03871" w:rsidP="00E46545">
      <w:pPr>
        <w:pStyle w:val="SingleTxt"/>
      </w:pPr>
      <w:r w:rsidRPr="00CE7289">
        <w:tab/>
      </w:r>
      <w:r w:rsidR="00E46545" w:rsidRPr="00CE7289">
        <w:rPr>
          <w:rFonts w:hint="eastAsia"/>
        </w:rPr>
        <w:t>(a)</w:t>
      </w:r>
      <w:r w:rsidR="00E46545" w:rsidRPr="00CE7289">
        <w:rPr>
          <w:rFonts w:hint="eastAsia"/>
        </w:rPr>
        <w:tab/>
      </w:r>
      <w:r w:rsidR="00E46545" w:rsidRPr="00CE7289">
        <w:rPr>
          <w:rFonts w:hint="eastAsia"/>
        </w:rPr>
        <w:t>缺乏关于贩运人口问题的综合法律，现有法律规定不明确，可能导致犯罪者逍遥法外，因为</w:t>
      </w:r>
      <w:r w:rsidR="00E46545" w:rsidRPr="00CE7289">
        <w:rPr>
          <w:rFonts w:hint="eastAsia"/>
        </w:rPr>
        <w:t>16</w:t>
      </w:r>
      <w:r w:rsidR="00E46545" w:rsidRPr="00CE7289">
        <w:rPr>
          <w:rFonts w:hint="eastAsia"/>
        </w:rPr>
        <w:t>岁以上的儿童得不到免遭性剥削的保护；</w:t>
      </w:r>
    </w:p>
    <w:p w14:paraId="279664FA" w14:textId="09285C70" w:rsidR="00E46545" w:rsidRPr="00CE7289" w:rsidRDefault="00E03871" w:rsidP="00E46545">
      <w:pPr>
        <w:pStyle w:val="SingleTxt"/>
      </w:pPr>
      <w:r w:rsidRPr="00CE7289">
        <w:lastRenderedPageBreak/>
        <w:tab/>
      </w:r>
      <w:r w:rsidR="00E46545" w:rsidRPr="00CE7289">
        <w:rPr>
          <w:rFonts w:hint="eastAsia"/>
        </w:rPr>
        <w:t>(b)</w:t>
      </w:r>
      <w:r w:rsidR="00E46545" w:rsidRPr="00CE7289">
        <w:rPr>
          <w:rFonts w:hint="eastAsia"/>
        </w:rPr>
        <w:tab/>
      </w:r>
      <w:r w:rsidR="00E46545" w:rsidRPr="00CE7289">
        <w:rPr>
          <w:rFonts w:hint="eastAsia"/>
        </w:rPr>
        <w:t>缔约国对贩运受害者的支助服务不足，也没有专门的长期庇护所；</w:t>
      </w:r>
    </w:p>
    <w:p w14:paraId="4FAC8B79" w14:textId="6C6EEAA2" w:rsidR="00E46545" w:rsidRPr="00CE7289" w:rsidRDefault="00E03871" w:rsidP="00E46545">
      <w:pPr>
        <w:pStyle w:val="SingleTxt"/>
      </w:pPr>
      <w:r w:rsidRPr="00CE7289">
        <w:tab/>
      </w:r>
      <w:r w:rsidR="00E46545" w:rsidRPr="00CE7289">
        <w:rPr>
          <w:rFonts w:hint="eastAsia"/>
        </w:rPr>
        <w:t>(c)</w:t>
      </w:r>
      <w:r w:rsidR="00E46545" w:rsidRPr="00CE7289">
        <w:rPr>
          <w:rFonts w:hint="eastAsia"/>
        </w:rPr>
        <w:tab/>
      </w:r>
      <w:r w:rsidR="00E46545" w:rsidRPr="00CE7289">
        <w:rPr>
          <w:rFonts w:hint="eastAsia"/>
        </w:rPr>
        <w:t>非洲裔妇女、农村妇女、残疾妇女和贫困妇女遭受性贩运和卖淫剥削的风险增加；</w:t>
      </w:r>
    </w:p>
    <w:p w14:paraId="296F888C" w14:textId="762C40A9" w:rsidR="00E46545" w:rsidRPr="00CE7289" w:rsidRDefault="00E03871" w:rsidP="00E46545">
      <w:pPr>
        <w:pStyle w:val="SingleTxt"/>
      </w:pPr>
      <w:r w:rsidRPr="00CE7289">
        <w:tab/>
      </w:r>
      <w:r w:rsidR="00E46545" w:rsidRPr="00CE7289">
        <w:rPr>
          <w:rFonts w:hint="eastAsia"/>
        </w:rPr>
        <w:t>(d)</w:t>
      </w:r>
      <w:r w:rsidR="00E46545" w:rsidRPr="00CE7289">
        <w:rPr>
          <w:rFonts w:hint="eastAsia"/>
        </w:rPr>
        <w:tab/>
      </w:r>
      <w:r w:rsidR="00E46545" w:rsidRPr="00CE7289">
        <w:rPr>
          <w:rFonts w:hint="eastAsia"/>
        </w:rPr>
        <w:t>在防止旅游区利用妇女和女童卖淫营利方面的努力不够。</w:t>
      </w:r>
    </w:p>
    <w:p w14:paraId="36D62E17" w14:textId="77777777" w:rsidR="00E46545" w:rsidRPr="00CE7289" w:rsidRDefault="00E46545" w:rsidP="00E46545">
      <w:pPr>
        <w:pStyle w:val="SingleTxt"/>
      </w:pPr>
      <w:r w:rsidRPr="00CE7289">
        <w:rPr>
          <w:rFonts w:hint="eastAsia"/>
        </w:rPr>
        <w:t>30.</w:t>
      </w:r>
      <w:r w:rsidRPr="00CE7289">
        <w:rPr>
          <w:rFonts w:hint="eastAsia"/>
        </w:rPr>
        <w:tab/>
      </w:r>
      <w:r w:rsidRPr="00CE7289">
        <w:rPr>
          <w:rFonts w:asciiTheme="majorBidi" w:eastAsia="黑体" w:hAnsiTheme="majorBidi" w:cstheme="majorBidi"/>
        </w:rPr>
        <w:t>委员会回顾关于全球移民背景下贩运妇女和女童问题的第</w:t>
      </w:r>
      <w:r w:rsidRPr="00CE7289">
        <w:rPr>
          <w:rFonts w:asciiTheme="majorBidi" w:eastAsia="黑体" w:hAnsiTheme="majorBidi" w:cstheme="majorBidi"/>
        </w:rPr>
        <w:t>38</w:t>
      </w:r>
      <w:r w:rsidRPr="00CE7289">
        <w:rPr>
          <w:rFonts w:asciiTheme="majorBidi" w:eastAsia="黑体" w:hAnsiTheme="majorBidi" w:cstheme="majorBidi"/>
        </w:rPr>
        <w:t>号一般性建议</w:t>
      </w:r>
      <w:r w:rsidRPr="00CE7289">
        <w:rPr>
          <w:rFonts w:asciiTheme="majorBidi" w:eastAsia="黑体" w:hAnsiTheme="majorBidi" w:cstheme="majorBidi"/>
        </w:rPr>
        <w:t>(2020</w:t>
      </w:r>
      <w:r w:rsidRPr="00CE7289">
        <w:rPr>
          <w:rFonts w:asciiTheme="majorBidi" w:eastAsia="黑体" w:hAnsiTheme="majorBidi" w:cstheme="majorBidi"/>
        </w:rPr>
        <w:t>年</w:t>
      </w:r>
      <w:r w:rsidRPr="00CE7289">
        <w:rPr>
          <w:rFonts w:asciiTheme="majorBidi" w:eastAsia="黑体" w:hAnsiTheme="majorBidi" w:cstheme="majorBidi"/>
        </w:rPr>
        <w:t>)</w:t>
      </w:r>
      <w:r w:rsidRPr="00CE7289">
        <w:rPr>
          <w:rFonts w:asciiTheme="majorBidi" w:eastAsia="黑体" w:hAnsiTheme="majorBidi" w:cstheme="majorBidi"/>
        </w:rPr>
        <w:t>，建议缔约国：</w:t>
      </w:r>
    </w:p>
    <w:p w14:paraId="51B2E9EB" w14:textId="775B173F" w:rsidR="00E46545" w:rsidRPr="00CE7289" w:rsidRDefault="00E03871" w:rsidP="00E46545">
      <w:pPr>
        <w:pStyle w:val="SingleTxt"/>
      </w:pPr>
      <w:r w:rsidRPr="00CE7289">
        <w:tab/>
      </w:r>
      <w:r w:rsidR="00E46545" w:rsidRPr="00CE7289">
        <w:rPr>
          <w:rFonts w:hint="eastAsia"/>
        </w:rPr>
        <w:t>(a)</w:t>
      </w:r>
      <w:r w:rsidR="00E46545" w:rsidRPr="00CE7289">
        <w:rPr>
          <w:rFonts w:hint="eastAsia"/>
        </w:rPr>
        <w:tab/>
      </w:r>
      <w:r w:rsidR="00E46545" w:rsidRPr="00CE7289">
        <w:rPr>
          <w:rFonts w:asciiTheme="majorBidi" w:eastAsia="黑体" w:hAnsiTheme="majorBidi" w:cstheme="majorBidi" w:hint="eastAsia"/>
        </w:rPr>
        <w:t>扩大腐化未成年人罪的定义，将</w:t>
      </w:r>
      <w:r w:rsidR="00E46545" w:rsidRPr="00CE7289">
        <w:rPr>
          <w:rFonts w:asciiTheme="majorBidi" w:eastAsia="黑体" w:hAnsiTheme="majorBidi" w:cstheme="majorBidi" w:hint="eastAsia"/>
        </w:rPr>
        <w:t>16</w:t>
      </w:r>
      <w:r w:rsidR="00E46545" w:rsidRPr="00CE7289">
        <w:rPr>
          <w:rFonts w:asciiTheme="majorBidi" w:eastAsia="黑体" w:hAnsiTheme="majorBidi" w:cstheme="majorBidi" w:hint="eastAsia"/>
        </w:rPr>
        <w:t>至</w:t>
      </w:r>
      <w:r w:rsidR="00E46545" w:rsidRPr="00CE7289">
        <w:rPr>
          <w:rFonts w:asciiTheme="majorBidi" w:eastAsia="黑体" w:hAnsiTheme="majorBidi" w:cstheme="majorBidi" w:hint="eastAsia"/>
        </w:rPr>
        <w:t>18</w:t>
      </w:r>
      <w:r w:rsidR="00E46545" w:rsidRPr="00CE7289">
        <w:rPr>
          <w:rFonts w:asciiTheme="majorBidi" w:eastAsia="黑体" w:hAnsiTheme="majorBidi" w:cstheme="majorBidi" w:hint="eastAsia"/>
        </w:rPr>
        <w:t>岁的儿童包括在内，并考虑通过一项关于贩运妇女和女童的综合法律，</w:t>
      </w:r>
      <w:r w:rsidR="00E46545" w:rsidRPr="00CE7289">
        <w:rPr>
          <w:rFonts w:asciiTheme="majorBidi" w:eastAsia="黑体" w:hAnsiTheme="majorBidi" w:cstheme="majorBidi" w:hint="eastAsia"/>
          <w:spacing w:val="-4"/>
        </w:rPr>
        <w:t>涵盖一切形式的贩运，包括出于性目的的贩运，明确规定预防、保护、起诉犯罪者以及受害者康复和重返社会的义</w:t>
      </w:r>
      <w:r w:rsidR="00E46545" w:rsidRPr="00CE7289">
        <w:rPr>
          <w:rFonts w:asciiTheme="majorBidi" w:eastAsia="黑体" w:hAnsiTheme="majorBidi" w:cstheme="majorBidi" w:hint="eastAsia"/>
        </w:rPr>
        <w:t>务；</w:t>
      </w:r>
    </w:p>
    <w:p w14:paraId="57C4B3BD" w14:textId="7C97B2D6" w:rsidR="00E46545" w:rsidRPr="00CE7289" w:rsidRDefault="00E03871" w:rsidP="00E46545">
      <w:pPr>
        <w:pStyle w:val="SingleTxt"/>
      </w:pPr>
      <w:r w:rsidRPr="00CE7289">
        <w:tab/>
      </w:r>
      <w:r w:rsidR="00E46545" w:rsidRPr="00CE7289">
        <w:rPr>
          <w:rFonts w:hint="eastAsia"/>
        </w:rPr>
        <w:t>(b)</w:t>
      </w:r>
      <w:r w:rsidR="00E46545" w:rsidRPr="00CE7289">
        <w:rPr>
          <w:rFonts w:hint="eastAsia"/>
        </w:rPr>
        <w:tab/>
      </w:r>
      <w:r w:rsidR="00E46545" w:rsidRPr="00CE7289">
        <w:rPr>
          <w:rFonts w:asciiTheme="majorBidi" w:eastAsia="黑体" w:hAnsiTheme="majorBidi" w:cstheme="majorBidi" w:hint="eastAsia"/>
        </w:rPr>
        <w:t>划拨充足的资金，确保为被贩运者提供充分的支助服务，包括建立专门的长期庇护所，并提供社会心理咨询和重返社会方案；</w:t>
      </w:r>
    </w:p>
    <w:p w14:paraId="30302B8F" w14:textId="62B4ABC2" w:rsidR="00E46545" w:rsidRPr="00CE7289" w:rsidRDefault="00E03871" w:rsidP="00E46545">
      <w:pPr>
        <w:pStyle w:val="SingleTxt"/>
      </w:pPr>
      <w:r w:rsidRPr="00CE7289">
        <w:tab/>
      </w:r>
      <w:r w:rsidR="00E46545" w:rsidRPr="00CE7289">
        <w:rPr>
          <w:rFonts w:hint="eastAsia"/>
        </w:rPr>
        <w:t>(c)</w:t>
      </w:r>
      <w:r w:rsidR="00E46545" w:rsidRPr="00CE7289">
        <w:rPr>
          <w:rFonts w:hint="eastAsia"/>
        </w:rPr>
        <w:tab/>
      </w:r>
      <w:r w:rsidR="00E46545" w:rsidRPr="00CE7289">
        <w:rPr>
          <w:rFonts w:asciiTheme="majorBidi" w:eastAsia="黑体" w:hAnsiTheme="majorBidi" w:cstheme="majorBidi" w:hint="eastAsia"/>
        </w:rPr>
        <w:t>加强替代性收入及体面工作方案和计划，特别关注非洲裔妇女、农村妇女、贫困妇女和跨性别妇女，否则她们就有可能被贩运和</w:t>
      </w:r>
      <w:r w:rsidR="001C6877" w:rsidRPr="00CE7289">
        <w:rPr>
          <w:rFonts w:asciiTheme="majorBidi" w:eastAsia="黑体" w:hAnsiTheme="majorBidi" w:cstheme="majorBidi" w:hint="eastAsia"/>
        </w:rPr>
        <w:t>(</w:t>
      </w:r>
      <w:r w:rsidR="00E46545" w:rsidRPr="00CE7289">
        <w:rPr>
          <w:rFonts w:asciiTheme="majorBidi" w:eastAsia="黑体" w:hAnsiTheme="majorBidi" w:cstheme="majorBidi" w:hint="eastAsia"/>
        </w:rPr>
        <w:t>或</w:t>
      </w:r>
      <w:r w:rsidR="00E46545" w:rsidRPr="00CE7289">
        <w:rPr>
          <w:rFonts w:asciiTheme="majorBidi" w:eastAsia="黑体" w:hAnsiTheme="majorBidi" w:cstheme="majorBidi" w:hint="eastAsia"/>
        </w:rPr>
        <w:t>)</w:t>
      </w:r>
      <w:r w:rsidR="00E46545" w:rsidRPr="00CE7289">
        <w:rPr>
          <w:rFonts w:asciiTheme="majorBidi" w:eastAsia="黑体" w:hAnsiTheme="majorBidi" w:cstheme="majorBidi" w:hint="eastAsia"/>
        </w:rPr>
        <w:t>卖淫剥削；</w:t>
      </w:r>
    </w:p>
    <w:p w14:paraId="4303D4E1" w14:textId="482E2098" w:rsidR="00E46545" w:rsidRPr="00CE7289" w:rsidRDefault="00E03871" w:rsidP="00E46545">
      <w:pPr>
        <w:pStyle w:val="SingleTxt"/>
      </w:pPr>
      <w:r w:rsidRPr="00CE7289">
        <w:tab/>
      </w:r>
      <w:r w:rsidR="00E46545" w:rsidRPr="00CE7289">
        <w:rPr>
          <w:rFonts w:hint="eastAsia"/>
        </w:rPr>
        <w:t>(d)</w:t>
      </w:r>
      <w:r w:rsidR="00E46545" w:rsidRPr="00CE7289">
        <w:rPr>
          <w:rFonts w:hint="eastAsia"/>
        </w:rPr>
        <w:tab/>
      </w:r>
      <w:r w:rsidR="00E46545" w:rsidRPr="00CE7289">
        <w:rPr>
          <w:rFonts w:asciiTheme="majorBidi" w:eastAsia="黑体" w:hAnsiTheme="majorBidi" w:cstheme="majorBidi" w:hint="eastAsia"/>
        </w:rPr>
        <w:t>采取措施，防止和打击意图营利使人卖淫的行为，特别是在缔约国的旅游区，向被利用卖淫营利的妇女和女童提供保护和支助服务，包括为希望脱离卖淫业的妇女和女童提供其他创收机会和退出方案，并解决卖淫的根源。</w:t>
      </w:r>
    </w:p>
    <w:p w14:paraId="050AA3F8" w14:textId="77777777" w:rsidR="00E46545" w:rsidRPr="00CE7289" w:rsidRDefault="00E46545" w:rsidP="00E0387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CE7289">
        <w:rPr>
          <w:rFonts w:hint="eastAsia"/>
        </w:rPr>
        <w:tab/>
      </w:r>
      <w:r w:rsidRPr="00CE7289">
        <w:rPr>
          <w:rFonts w:hint="eastAsia"/>
        </w:rPr>
        <w:tab/>
      </w:r>
      <w:r w:rsidRPr="00CE7289">
        <w:rPr>
          <w:rFonts w:hint="eastAsia"/>
        </w:rPr>
        <w:t>平等参与政治和公共生活</w:t>
      </w:r>
    </w:p>
    <w:p w14:paraId="0441079C" w14:textId="22A37F01" w:rsidR="00E46545" w:rsidRPr="00CE7289" w:rsidRDefault="00E46545" w:rsidP="00E46545">
      <w:pPr>
        <w:pStyle w:val="SingleTxt"/>
      </w:pPr>
      <w:r w:rsidRPr="00CE7289">
        <w:rPr>
          <w:rFonts w:hint="eastAsia"/>
        </w:rPr>
        <w:t>31.</w:t>
      </w:r>
      <w:r w:rsidRPr="00CE7289">
        <w:rPr>
          <w:rFonts w:hint="eastAsia"/>
        </w:rPr>
        <w:tab/>
      </w:r>
      <w:r w:rsidRPr="00CE7289">
        <w:rPr>
          <w:rFonts w:hint="eastAsia"/>
        </w:rPr>
        <w:t>委员会欢迎妇女在议会中占比高</w:t>
      </w:r>
      <w:r w:rsidRPr="00CE7289">
        <w:rPr>
          <w:rFonts w:hint="eastAsia"/>
        </w:rPr>
        <w:t>(2024</w:t>
      </w:r>
      <w:r w:rsidRPr="00CE7289">
        <w:rPr>
          <w:rFonts w:hint="eastAsia"/>
        </w:rPr>
        <w:t>年为</w:t>
      </w:r>
      <w:r w:rsidRPr="00CE7289">
        <w:rPr>
          <w:rFonts w:hint="eastAsia"/>
        </w:rPr>
        <w:t>55.7</w:t>
      </w:r>
      <w:r w:rsidR="001C6877" w:rsidRPr="00CE7289">
        <w:rPr>
          <w:rFonts w:hint="eastAsia"/>
        </w:rPr>
        <w:t>%</w:t>
      </w:r>
      <w:r w:rsidRPr="00CE7289">
        <w:rPr>
          <w:rFonts w:hint="eastAsia"/>
        </w:rPr>
        <w:t>)</w:t>
      </w:r>
      <w:r w:rsidRPr="00CE7289">
        <w:rPr>
          <w:rFonts w:hint="eastAsia"/>
        </w:rPr>
        <w:t>，以及她们在政府机构和司法机构</w:t>
      </w:r>
      <w:r w:rsidRPr="00CE7289">
        <w:rPr>
          <w:rFonts w:hint="eastAsia"/>
        </w:rPr>
        <w:t>(</w:t>
      </w:r>
      <w:r w:rsidRPr="00CE7289">
        <w:rPr>
          <w:rFonts w:hint="eastAsia"/>
        </w:rPr>
        <w:t>包括最高法院</w:t>
      </w:r>
      <w:r w:rsidRPr="00CE7289">
        <w:rPr>
          <w:rFonts w:hint="eastAsia"/>
        </w:rPr>
        <w:t>)</w:t>
      </w:r>
      <w:r w:rsidRPr="00CE7289">
        <w:rPr>
          <w:rFonts w:hint="eastAsia"/>
        </w:rPr>
        <w:t>中的代表性增加。然而，委员会关切地注意到：</w:t>
      </w:r>
    </w:p>
    <w:p w14:paraId="4DCDAD15" w14:textId="71E4ACB5" w:rsidR="00E46545" w:rsidRPr="00CE7289" w:rsidRDefault="00E03871" w:rsidP="00E46545">
      <w:pPr>
        <w:pStyle w:val="SingleTxt"/>
      </w:pPr>
      <w:r w:rsidRPr="00CE7289">
        <w:tab/>
      </w:r>
      <w:r w:rsidR="00E46545" w:rsidRPr="00CE7289">
        <w:rPr>
          <w:rFonts w:hint="eastAsia"/>
        </w:rPr>
        <w:t>(a)</w:t>
      </w:r>
      <w:r w:rsidR="00E46545" w:rsidRPr="00CE7289">
        <w:rPr>
          <w:rFonts w:hint="eastAsia"/>
        </w:rPr>
        <w:tab/>
      </w:r>
      <w:r w:rsidR="00E46545" w:rsidRPr="00CE7289">
        <w:rPr>
          <w:rFonts w:hint="eastAsia"/>
        </w:rPr>
        <w:t>政</w:t>
      </w:r>
      <w:r w:rsidR="00E46545" w:rsidRPr="00CE7289">
        <w:rPr>
          <w:rFonts w:hint="eastAsia"/>
          <w:spacing w:val="-8"/>
        </w:rPr>
        <w:t>治局，包括其执行秘书处，作为古巴共产党中央委员会的领导机</w:t>
      </w:r>
      <w:r w:rsidR="00E46545" w:rsidRPr="00CE7289">
        <w:rPr>
          <w:rFonts w:hint="eastAsia"/>
        </w:rPr>
        <w:t>构，目前由</w:t>
      </w:r>
      <w:r w:rsidR="00E46545" w:rsidRPr="00CE7289">
        <w:rPr>
          <w:rFonts w:hint="eastAsia"/>
        </w:rPr>
        <w:t>17</w:t>
      </w:r>
      <w:r w:rsidR="00E46545" w:rsidRPr="00CE7289">
        <w:rPr>
          <w:rFonts w:hint="eastAsia"/>
        </w:rPr>
        <w:t>名男子组成，只有</w:t>
      </w:r>
      <w:r w:rsidR="00E46545" w:rsidRPr="00CE7289">
        <w:rPr>
          <w:rFonts w:hint="eastAsia"/>
        </w:rPr>
        <w:t>3</w:t>
      </w:r>
      <w:r w:rsidR="00E46545" w:rsidRPr="00CE7289">
        <w:rPr>
          <w:rFonts w:hint="eastAsia"/>
        </w:rPr>
        <w:t>名妇女；</w:t>
      </w:r>
    </w:p>
    <w:p w14:paraId="6675EE6B" w14:textId="6CC27E5B" w:rsidR="00E46545" w:rsidRPr="00CE7289" w:rsidRDefault="00E03871" w:rsidP="00E46545">
      <w:pPr>
        <w:pStyle w:val="SingleTxt"/>
      </w:pPr>
      <w:r w:rsidRPr="00CE7289">
        <w:tab/>
      </w:r>
      <w:r w:rsidR="00E46545" w:rsidRPr="00CE7289">
        <w:rPr>
          <w:rFonts w:hint="eastAsia"/>
        </w:rPr>
        <w:t>(b)</w:t>
      </w:r>
      <w:r w:rsidR="00E46545" w:rsidRPr="00CE7289">
        <w:rPr>
          <w:rFonts w:hint="eastAsia"/>
        </w:rPr>
        <w:tab/>
      </w:r>
      <w:r w:rsidR="00E46545" w:rsidRPr="00CE7289">
        <w:rPr>
          <w:rFonts w:hint="eastAsia"/>
        </w:rPr>
        <w:t>在</w:t>
      </w:r>
      <w:r w:rsidR="00E46545" w:rsidRPr="00CE7289">
        <w:rPr>
          <w:rFonts w:hint="eastAsia"/>
        </w:rPr>
        <w:t>25</w:t>
      </w:r>
      <w:r w:rsidR="00E46545" w:rsidRPr="00CE7289">
        <w:rPr>
          <w:rFonts w:hint="eastAsia"/>
        </w:rPr>
        <w:t>个部中，只有</w:t>
      </w:r>
      <w:r w:rsidR="00E46545" w:rsidRPr="00CE7289">
        <w:rPr>
          <w:rFonts w:hint="eastAsia"/>
        </w:rPr>
        <w:t>5</w:t>
      </w:r>
      <w:r w:rsidR="00E46545" w:rsidRPr="00CE7289">
        <w:rPr>
          <w:rFonts w:hint="eastAsia"/>
        </w:rPr>
        <w:t>个部的部长是妇女；</w:t>
      </w:r>
    </w:p>
    <w:p w14:paraId="55487F5F" w14:textId="7C766AC2" w:rsidR="00E46545" w:rsidRPr="00CE7289" w:rsidRDefault="00E03871" w:rsidP="00E46545">
      <w:pPr>
        <w:pStyle w:val="SingleTxt"/>
      </w:pPr>
      <w:r w:rsidRPr="00CE7289">
        <w:tab/>
      </w:r>
      <w:r w:rsidR="00E46545" w:rsidRPr="00CE7289">
        <w:rPr>
          <w:rFonts w:hint="eastAsia"/>
        </w:rPr>
        <w:t>(c)</w:t>
      </w:r>
      <w:r w:rsidR="00E46545" w:rsidRPr="00CE7289">
        <w:rPr>
          <w:rFonts w:hint="eastAsia"/>
        </w:rPr>
        <w:tab/>
      </w:r>
      <w:r w:rsidR="00E46545" w:rsidRPr="00CE7289">
        <w:rPr>
          <w:rFonts w:hint="eastAsia"/>
        </w:rPr>
        <w:t>缺乏加速农村妇女、残疾妇女和非洲裔妇女等弱势妇女群体参与政治和公共生活的暂行特别措施；</w:t>
      </w:r>
    </w:p>
    <w:p w14:paraId="594B4D0E" w14:textId="65EA7E80" w:rsidR="00E46545" w:rsidRPr="00CE7289" w:rsidRDefault="00E03871" w:rsidP="00E46545">
      <w:pPr>
        <w:pStyle w:val="SingleTxt"/>
      </w:pPr>
      <w:r w:rsidRPr="00CE7289">
        <w:tab/>
      </w:r>
      <w:r w:rsidR="00E46545" w:rsidRPr="00CE7289">
        <w:rPr>
          <w:rFonts w:hint="eastAsia"/>
        </w:rPr>
        <w:t>(d)</w:t>
      </w:r>
      <w:r w:rsidR="00E46545" w:rsidRPr="00CE7289">
        <w:rPr>
          <w:rFonts w:hint="eastAsia"/>
        </w:rPr>
        <w:tab/>
      </w:r>
      <w:r w:rsidR="00E46545" w:rsidRPr="00CE7289">
        <w:rPr>
          <w:rFonts w:hint="eastAsia"/>
        </w:rPr>
        <w:t>妇女在不同经济部门的理事会和公司董事会中的代表性仍然不足，特别是在金属工业、工程、运输和制糖业。</w:t>
      </w:r>
    </w:p>
    <w:p w14:paraId="38D8015B" w14:textId="19A4848B" w:rsidR="00E72CE7" w:rsidRPr="00CE7289" w:rsidRDefault="00E46545" w:rsidP="00E46545">
      <w:pPr>
        <w:pStyle w:val="SingleTxt"/>
        <w:rPr>
          <w:rFonts w:asciiTheme="majorBidi" w:eastAsia="黑体" w:hAnsiTheme="majorBidi" w:cstheme="majorBidi"/>
        </w:rPr>
      </w:pPr>
      <w:r w:rsidRPr="00CE7289">
        <w:rPr>
          <w:rFonts w:hint="eastAsia"/>
        </w:rPr>
        <w:t>32.</w:t>
      </w:r>
      <w:r w:rsidRPr="00CE7289">
        <w:rPr>
          <w:rFonts w:hint="eastAsia"/>
        </w:rPr>
        <w:tab/>
      </w:r>
      <w:r w:rsidRPr="00CE7289">
        <w:rPr>
          <w:rFonts w:asciiTheme="majorBidi" w:eastAsia="黑体" w:hAnsiTheme="majorBidi" w:cstheme="majorBidi"/>
        </w:rPr>
        <w:t>委员会根据其第</w:t>
      </w:r>
      <w:r w:rsidRPr="00CE7289">
        <w:rPr>
          <w:rFonts w:asciiTheme="majorBidi" w:eastAsia="黑体" w:hAnsiTheme="majorBidi" w:cstheme="majorBidi"/>
        </w:rPr>
        <w:t>40</w:t>
      </w:r>
      <w:r w:rsidRPr="00CE7289">
        <w:rPr>
          <w:rFonts w:asciiTheme="majorBidi" w:eastAsia="黑体" w:hAnsiTheme="majorBidi" w:cstheme="majorBidi"/>
        </w:rPr>
        <w:t>号一般性建议</w:t>
      </w:r>
      <w:r w:rsidRPr="00CE7289">
        <w:rPr>
          <w:rFonts w:asciiTheme="majorBidi" w:eastAsia="黑体" w:hAnsiTheme="majorBidi" w:cstheme="majorBidi"/>
        </w:rPr>
        <w:t>(2024)</w:t>
      </w:r>
      <w:r w:rsidRPr="00CE7289">
        <w:rPr>
          <w:rFonts w:asciiTheme="majorBidi" w:eastAsia="黑体" w:hAnsiTheme="majorBidi" w:cstheme="majorBidi"/>
        </w:rPr>
        <w:t>和关于妇女参与政治和公共生活的第</w:t>
      </w:r>
      <w:r w:rsidRPr="00CE7289">
        <w:rPr>
          <w:rFonts w:asciiTheme="majorBidi" w:eastAsia="黑体" w:hAnsiTheme="majorBidi" w:cstheme="majorBidi"/>
        </w:rPr>
        <w:t>23</w:t>
      </w:r>
      <w:r w:rsidRPr="00CE7289">
        <w:rPr>
          <w:rFonts w:asciiTheme="majorBidi" w:eastAsia="黑体" w:hAnsiTheme="majorBidi" w:cstheme="majorBidi"/>
        </w:rPr>
        <w:t>号一般性建议</w:t>
      </w:r>
      <w:r w:rsidRPr="00CE7289">
        <w:rPr>
          <w:rFonts w:asciiTheme="majorBidi" w:eastAsia="黑体" w:hAnsiTheme="majorBidi" w:cstheme="majorBidi"/>
        </w:rPr>
        <w:t>(1997</w:t>
      </w:r>
      <w:r w:rsidRPr="00CE7289">
        <w:rPr>
          <w:rFonts w:asciiTheme="majorBidi" w:eastAsia="黑体" w:hAnsiTheme="majorBidi" w:cstheme="majorBidi"/>
        </w:rPr>
        <w:t>年</w:t>
      </w:r>
      <w:r w:rsidRPr="00CE7289">
        <w:rPr>
          <w:rFonts w:asciiTheme="majorBidi" w:eastAsia="黑体" w:hAnsiTheme="majorBidi" w:cstheme="majorBidi"/>
        </w:rPr>
        <w:t>)</w:t>
      </w:r>
      <w:r w:rsidRPr="00CE7289">
        <w:rPr>
          <w:rFonts w:asciiTheme="majorBidi" w:eastAsia="黑体" w:hAnsiTheme="majorBidi" w:cstheme="majorBidi"/>
        </w:rPr>
        <w:t>，委员会建议缔约国加强努力，促进妇女在部长级职位和政治局等决策机构、国家、区域和地方各级公共服务部门以及不同行业的理事会和公司董事会的平等代表性，特别关注农村妇女、残疾妇女和非洲裔妇女等弱势妇女群体，为此采取定向措施，包括暂行特别措施，如性别均等配额和优先任命妇女等，特别是在决策层。</w:t>
      </w:r>
    </w:p>
    <w:p w14:paraId="577D9718" w14:textId="77777777" w:rsidR="00E72CE7" w:rsidRPr="00CE7289" w:rsidRDefault="00E72CE7">
      <w:pPr>
        <w:spacing w:after="160" w:line="259" w:lineRule="auto"/>
        <w:jc w:val="left"/>
        <w:rPr>
          <w:rFonts w:asciiTheme="majorBidi" w:eastAsia="黑体" w:hAnsiTheme="majorBidi" w:cstheme="majorBidi"/>
        </w:rPr>
      </w:pPr>
      <w:r w:rsidRPr="00CE7289">
        <w:rPr>
          <w:rFonts w:asciiTheme="majorBidi" w:eastAsia="黑体" w:hAnsiTheme="majorBidi" w:cstheme="majorBidi"/>
        </w:rPr>
        <w:br w:type="page"/>
      </w:r>
    </w:p>
    <w:p w14:paraId="51B8CFC8" w14:textId="77777777" w:rsidR="00E46545" w:rsidRPr="00CE7289" w:rsidRDefault="00E46545" w:rsidP="00E0387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CE7289">
        <w:rPr>
          <w:rFonts w:hint="eastAsia"/>
        </w:rPr>
        <w:lastRenderedPageBreak/>
        <w:tab/>
      </w:r>
      <w:r w:rsidRPr="00CE7289">
        <w:rPr>
          <w:rFonts w:hint="eastAsia"/>
        </w:rPr>
        <w:tab/>
      </w:r>
      <w:r w:rsidRPr="00CE7289">
        <w:rPr>
          <w:rFonts w:hint="eastAsia"/>
        </w:rPr>
        <w:t>妇女人权维护者</w:t>
      </w:r>
    </w:p>
    <w:p w14:paraId="3A080FB0" w14:textId="32D546CB" w:rsidR="00E46545" w:rsidRPr="00CE7289" w:rsidRDefault="00E46545" w:rsidP="00E46545">
      <w:pPr>
        <w:pStyle w:val="SingleTxt"/>
      </w:pPr>
      <w:r w:rsidRPr="00CE7289">
        <w:rPr>
          <w:rFonts w:hint="eastAsia"/>
        </w:rPr>
        <w:t>33.</w:t>
      </w:r>
      <w:r w:rsidRPr="00CE7289">
        <w:rPr>
          <w:rFonts w:hint="eastAsia"/>
        </w:rPr>
        <w:tab/>
      </w:r>
      <w:r w:rsidRPr="00CE7289">
        <w:rPr>
          <w:rFonts w:hint="eastAsia"/>
        </w:rPr>
        <w:t>委员会关切地注意到，缔约国否认对妇女人权维护者定罪的指控。委员会仍然深为关切的是，在本报告所述期间，包括联合国其他机制和机构在内的可靠来源不断报告称，缔约国存在针对妇女人权维护者</w:t>
      </w:r>
      <w:r w:rsidR="001C6877" w:rsidRPr="00CE7289">
        <w:rPr>
          <w:rFonts w:hint="eastAsia"/>
        </w:rPr>
        <w:t>(</w:t>
      </w:r>
      <w:r w:rsidRPr="00CE7289">
        <w:rPr>
          <w:rFonts w:hint="eastAsia"/>
        </w:rPr>
        <w:t>包括女记者和媒体工作者</w:t>
      </w:r>
      <w:r w:rsidR="001C6877" w:rsidRPr="00CE7289">
        <w:rPr>
          <w:rFonts w:hint="eastAsia"/>
        </w:rPr>
        <w:t>)</w:t>
      </w:r>
      <w:r w:rsidRPr="00CE7289">
        <w:rPr>
          <w:rFonts w:hint="eastAsia"/>
        </w:rPr>
        <w:t>、抗议当前经济状况的妇女以及倡导女同性恋、女双性恋、女跨性别者和女间性者权利的妇女的威胁、攻击、性别暴力、污名化、骚扰、恐吓</w:t>
      </w:r>
      <w:r w:rsidR="001C6877" w:rsidRPr="00CE7289">
        <w:rPr>
          <w:rFonts w:hint="eastAsia"/>
        </w:rPr>
        <w:t>(</w:t>
      </w:r>
      <w:r w:rsidRPr="00CE7289">
        <w:rPr>
          <w:rFonts w:hint="eastAsia"/>
        </w:rPr>
        <w:t>包括网上恐吓</w:t>
      </w:r>
      <w:r w:rsidR="001C6877" w:rsidRPr="00CE7289">
        <w:rPr>
          <w:rFonts w:hint="eastAsia"/>
        </w:rPr>
        <w:t>)</w:t>
      </w:r>
      <w:r w:rsidRPr="00CE7289">
        <w:rPr>
          <w:rFonts w:hint="eastAsia"/>
        </w:rPr>
        <w:t>、定罪、报复案件、任意逮捕和拘留以及诽谤运动。</w:t>
      </w:r>
    </w:p>
    <w:p w14:paraId="624E9938" w14:textId="77777777" w:rsidR="00E46545" w:rsidRPr="00CE7289" w:rsidRDefault="00E46545" w:rsidP="00E46545">
      <w:pPr>
        <w:pStyle w:val="SingleTxt"/>
      </w:pPr>
      <w:r w:rsidRPr="00CE7289">
        <w:rPr>
          <w:rFonts w:hint="eastAsia"/>
        </w:rPr>
        <w:t>34.</w:t>
      </w:r>
      <w:r w:rsidRPr="00CE7289">
        <w:rPr>
          <w:rFonts w:hint="eastAsia"/>
        </w:rPr>
        <w:tab/>
      </w:r>
      <w:r w:rsidRPr="00CE7289">
        <w:rPr>
          <w:rFonts w:asciiTheme="majorBidi" w:eastAsia="黑体" w:hAnsiTheme="majorBidi" w:cstheme="majorBidi"/>
        </w:rPr>
        <w:t>委员会敦促缔约国确保刑法不被用于任意逮捕和拘留或报复女性人权维护者，尤其是在这一关键时期，并保护妇女人权维护者、女记者和媒体工作者以及倡导女同性恋、女双性恋、女跨性别者和女间性者权利的妇女，使她们不因其合法工作而遭受任何威胁、攻击、性别暴力、污名化、骚扰、恐吓、诽谤、刑事定罪和其他报复。委员会还敦促缔约国调查所有报告的案件，起诉和适当惩罚包括公职人员在内的此类行为的实施者，并确保妇女人权维护者、妇女活动人士、女记者和媒体工作者，包括批评政府的人，能够自由地开展合法工作，行使其表达自由、和平集会和结社的权利。</w:t>
      </w:r>
    </w:p>
    <w:p w14:paraId="7C58E1B7" w14:textId="77777777" w:rsidR="00E46545" w:rsidRPr="00CE7289" w:rsidRDefault="00E46545" w:rsidP="00E0387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CE7289">
        <w:rPr>
          <w:rFonts w:hint="eastAsia"/>
        </w:rPr>
        <w:tab/>
      </w:r>
      <w:r w:rsidRPr="00CE7289">
        <w:rPr>
          <w:rFonts w:hint="eastAsia"/>
        </w:rPr>
        <w:tab/>
      </w:r>
      <w:r w:rsidRPr="00CE7289">
        <w:rPr>
          <w:rFonts w:hint="eastAsia"/>
        </w:rPr>
        <w:t>教育</w:t>
      </w:r>
    </w:p>
    <w:p w14:paraId="78D82AA7" w14:textId="77777777" w:rsidR="00E46545" w:rsidRPr="00CE7289" w:rsidRDefault="00E46545" w:rsidP="00E46545">
      <w:pPr>
        <w:pStyle w:val="SingleTxt"/>
      </w:pPr>
      <w:r w:rsidRPr="00CE7289">
        <w:rPr>
          <w:rFonts w:hint="eastAsia"/>
        </w:rPr>
        <w:t>35.</w:t>
      </w:r>
      <w:r w:rsidRPr="00CE7289">
        <w:rPr>
          <w:rFonts w:hint="eastAsia"/>
        </w:rPr>
        <w:tab/>
      </w:r>
      <w:r w:rsidRPr="00CE7289">
        <w:rPr>
          <w:rFonts w:hint="eastAsia"/>
        </w:rPr>
        <w:t>委员会欢迎缔约国在妇女和女童教育领域取得的成就，以及在各级教育中普及免费教育权。然而，委员会关切地注意到：</w:t>
      </w:r>
    </w:p>
    <w:p w14:paraId="17E94E91" w14:textId="73292873" w:rsidR="00E46545" w:rsidRPr="00CE7289" w:rsidRDefault="00E03871" w:rsidP="00E46545">
      <w:pPr>
        <w:pStyle w:val="SingleTxt"/>
      </w:pPr>
      <w:r w:rsidRPr="00CE7289">
        <w:tab/>
      </w:r>
      <w:r w:rsidR="00E46545" w:rsidRPr="00CE7289">
        <w:rPr>
          <w:rFonts w:hint="eastAsia"/>
        </w:rPr>
        <w:t>(a)</w:t>
      </w:r>
      <w:r w:rsidR="00E46545" w:rsidRPr="00CE7289">
        <w:rPr>
          <w:rFonts w:hint="eastAsia"/>
        </w:rPr>
        <w:tab/>
      </w:r>
      <w:r w:rsidR="00E46545" w:rsidRPr="00CE7289">
        <w:rPr>
          <w:rFonts w:hint="eastAsia"/>
        </w:rPr>
        <w:t>由于早孕，女生辍学率高；</w:t>
      </w:r>
    </w:p>
    <w:p w14:paraId="6C77DAED" w14:textId="0D01BAFE" w:rsidR="00E46545" w:rsidRPr="00CE7289" w:rsidRDefault="00E03871" w:rsidP="00E46545">
      <w:pPr>
        <w:pStyle w:val="SingleTxt"/>
      </w:pPr>
      <w:r w:rsidRPr="00CE7289">
        <w:tab/>
      </w:r>
      <w:r w:rsidR="00E46545" w:rsidRPr="00CE7289">
        <w:rPr>
          <w:rFonts w:hint="eastAsia"/>
        </w:rPr>
        <w:t>(b)</w:t>
      </w:r>
      <w:r w:rsidR="00E46545" w:rsidRPr="00CE7289">
        <w:rPr>
          <w:rFonts w:hint="eastAsia"/>
        </w:rPr>
        <w:tab/>
      </w:r>
      <w:r w:rsidR="00E46545" w:rsidRPr="00CE7289">
        <w:rPr>
          <w:rFonts w:hint="eastAsia"/>
        </w:rPr>
        <w:t>教育机构中残疾女童和妇女持续受到歧视；</w:t>
      </w:r>
    </w:p>
    <w:p w14:paraId="4D16B686" w14:textId="166F5574" w:rsidR="00E46545" w:rsidRPr="00CE7289" w:rsidRDefault="00E03871" w:rsidP="00E46545">
      <w:pPr>
        <w:pStyle w:val="SingleTxt"/>
      </w:pPr>
      <w:r w:rsidRPr="00CE7289">
        <w:tab/>
      </w:r>
      <w:r w:rsidR="00E46545" w:rsidRPr="00CE7289">
        <w:rPr>
          <w:rFonts w:hint="eastAsia"/>
        </w:rPr>
        <w:t>(c)</w:t>
      </w:r>
      <w:r w:rsidR="00E46545" w:rsidRPr="00CE7289">
        <w:rPr>
          <w:rFonts w:hint="eastAsia"/>
        </w:rPr>
        <w:tab/>
      </w:r>
      <w:r w:rsidR="00E46545" w:rsidRPr="00CE7289">
        <w:rPr>
          <w:rFonts w:hint="eastAsia"/>
        </w:rPr>
        <w:t>女童和妇女，特别是农村女童、非洲裔女童、经济上处于不利地位的女童和妇女以及残疾女童上网机会有限；</w:t>
      </w:r>
    </w:p>
    <w:p w14:paraId="7B651967" w14:textId="482DF8F0" w:rsidR="00E46545" w:rsidRPr="00CE7289" w:rsidRDefault="00E03871" w:rsidP="00E46545">
      <w:pPr>
        <w:pStyle w:val="SingleTxt"/>
      </w:pPr>
      <w:r w:rsidRPr="00CE7289">
        <w:tab/>
      </w:r>
      <w:r w:rsidR="00E46545" w:rsidRPr="00CE7289">
        <w:rPr>
          <w:rFonts w:hint="eastAsia"/>
        </w:rPr>
        <w:t>(d)</w:t>
      </w:r>
      <w:r w:rsidR="00E46545" w:rsidRPr="00CE7289">
        <w:rPr>
          <w:rFonts w:hint="eastAsia"/>
        </w:rPr>
        <w:tab/>
      </w:r>
      <w:r w:rsidR="00E46545" w:rsidRPr="00CE7289">
        <w:rPr>
          <w:rFonts w:hint="eastAsia"/>
        </w:rPr>
        <w:t>教育系统中尚未执行以性别和性权利办法规范性教育方案的第</w:t>
      </w:r>
      <w:r w:rsidR="00E46545" w:rsidRPr="00CE7289">
        <w:rPr>
          <w:rFonts w:hint="eastAsia"/>
        </w:rPr>
        <w:t>16/2021</w:t>
      </w:r>
      <w:r w:rsidR="00E46545" w:rsidRPr="00CE7289">
        <w:rPr>
          <w:rFonts w:hint="eastAsia"/>
        </w:rPr>
        <w:t>号部级决议。</w:t>
      </w:r>
    </w:p>
    <w:p w14:paraId="708C85BE" w14:textId="77777777" w:rsidR="00E46545" w:rsidRPr="00CE7289" w:rsidRDefault="00E46545" w:rsidP="00E46545">
      <w:pPr>
        <w:pStyle w:val="SingleTxt"/>
      </w:pPr>
      <w:r w:rsidRPr="00CE7289">
        <w:rPr>
          <w:rFonts w:hint="eastAsia"/>
        </w:rPr>
        <w:t>36.</w:t>
      </w:r>
      <w:r w:rsidRPr="00CE7289">
        <w:rPr>
          <w:rFonts w:hint="eastAsia"/>
        </w:rPr>
        <w:tab/>
      </w:r>
      <w:r w:rsidRPr="00CE7289">
        <w:rPr>
          <w:rFonts w:asciiTheme="majorBidi" w:eastAsia="黑体" w:hAnsiTheme="majorBidi" w:cstheme="majorBidi"/>
        </w:rPr>
        <w:t>回顾其关于女童和妇女受教育权的第</w:t>
      </w:r>
      <w:r w:rsidRPr="00CE7289">
        <w:rPr>
          <w:rFonts w:asciiTheme="majorBidi" w:eastAsia="黑体" w:hAnsiTheme="majorBidi" w:cstheme="majorBidi"/>
        </w:rPr>
        <w:t>36</w:t>
      </w:r>
      <w:r w:rsidRPr="00CE7289">
        <w:rPr>
          <w:rFonts w:asciiTheme="majorBidi" w:eastAsia="黑体" w:hAnsiTheme="majorBidi" w:cstheme="majorBidi"/>
        </w:rPr>
        <w:t>号一般性建议</w:t>
      </w:r>
      <w:r w:rsidRPr="00CE7289">
        <w:rPr>
          <w:rFonts w:asciiTheme="majorBidi" w:eastAsia="黑体" w:hAnsiTheme="majorBidi" w:cstheme="majorBidi"/>
        </w:rPr>
        <w:t>(2017</w:t>
      </w:r>
      <w:r w:rsidRPr="00CE7289">
        <w:rPr>
          <w:rFonts w:asciiTheme="majorBidi" w:eastAsia="黑体" w:hAnsiTheme="majorBidi" w:cstheme="majorBidi"/>
        </w:rPr>
        <w:t>年</w:t>
      </w:r>
      <w:r w:rsidRPr="00CE7289">
        <w:rPr>
          <w:rFonts w:asciiTheme="majorBidi" w:eastAsia="黑体" w:hAnsiTheme="majorBidi" w:cstheme="majorBidi"/>
        </w:rPr>
        <w:t>)</w:t>
      </w:r>
      <w:r w:rsidRPr="00CE7289">
        <w:rPr>
          <w:rFonts w:asciiTheme="majorBidi" w:eastAsia="黑体" w:hAnsiTheme="majorBidi" w:cstheme="majorBidi"/>
        </w:rPr>
        <w:t>和可持续发展目标的具体目标</w:t>
      </w:r>
      <w:r w:rsidRPr="00CE7289">
        <w:rPr>
          <w:rFonts w:asciiTheme="majorBidi" w:eastAsia="黑体" w:hAnsiTheme="majorBidi" w:cstheme="majorBidi"/>
        </w:rPr>
        <w:t>4.1(</w:t>
      </w:r>
      <w:r w:rsidRPr="00CE7289">
        <w:rPr>
          <w:rFonts w:asciiTheme="majorBidi" w:eastAsia="黑体" w:hAnsiTheme="majorBidi" w:cstheme="majorBidi"/>
        </w:rPr>
        <w:t>确保至</w:t>
      </w:r>
      <w:r w:rsidRPr="00CE7289">
        <w:rPr>
          <w:rFonts w:asciiTheme="majorBidi" w:eastAsia="黑体" w:hAnsiTheme="majorBidi" w:cstheme="majorBidi"/>
        </w:rPr>
        <w:t>2030</w:t>
      </w:r>
      <w:r w:rsidRPr="00CE7289">
        <w:rPr>
          <w:rFonts w:asciiTheme="majorBidi" w:eastAsia="黑体" w:hAnsiTheme="majorBidi" w:cstheme="majorBidi"/>
        </w:rPr>
        <w:t>年所有男女儿童完成免费、公平和优质的中小学教育，并取得相关和有效的学习成果</w:t>
      </w:r>
      <w:r w:rsidRPr="00CE7289">
        <w:rPr>
          <w:rFonts w:asciiTheme="majorBidi" w:eastAsia="黑体" w:hAnsiTheme="majorBidi" w:cstheme="majorBidi"/>
        </w:rPr>
        <w:t>)</w:t>
      </w:r>
      <w:r w:rsidRPr="00CE7289">
        <w:rPr>
          <w:rFonts w:asciiTheme="majorBidi" w:eastAsia="黑体" w:hAnsiTheme="majorBidi" w:cstheme="majorBidi"/>
        </w:rPr>
        <w:t>，委员会建议缔约国：</w:t>
      </w:r>
    </w:p>
    <w:p w14:paraId="59F3B7A4" w14:textId="6B987FB7" w:rsidR="00E46545" w:rsidRPr="00CE7289" w:rsidRDefault="00E03871" w:rsidP="00E46545">
      <w:pPr>
        <w:pStyle w:val="SingleTxt"/>
      </w:pPr>
      <w:r w:rsidRPr="00CE7289">
        <w:tab/>
      </w:r>
      <w:r w:rsidR="00E46545" w:rsidRPr="00CE7289">
        <w:rPr>
          <w:rFonts w:hint="eastAsia"/>
        </w:rPr>
        <w:t>(a)</w:t>
      </w:r>
      <w:r w:rsidR="00E46545" w:rsidRPr="00CE7289">
        <w:rPr>
          <w:rFonts w:hint="eastAsia"/>
        </w:rPr>
        <w:tab/>
      </w:r>
      <w:r w:rsidR="00E46545" w:rsidRPr="00CE7289">
        <w:rPr>
          <w:rFonts w:asciiTheme="majorBidi" w:eastAsia="黑体" w:hAnsiTheme="majorBidi" w:cstheme="majorBidi" w:hint="eastAsia"/>
        </w:rPr>
        <w:t>加紧努力，确保怀孕女童和年轻母亲留在教育系统并重新融入教育系统，包括为年轻母亲提供负担得起的托儿设施以及校外教育和育儿支助；</w:t>
      </w:r>
    </w:p>
    <w:p w14:paraId="75D904E3" w14:textId="54688CD6" w:rsidR="00E46545" w:rsidRPr="00CE7289" w:rsidRDefault="00E03871" w:rsidP="00E46545">
      <w:pPr>
        <w:pStyle w:val="SingleTxt"/>
      </w:pPr>
      <w:r w:rsidRPr="00CE7289">
        <w:tab/>
      </w:r>
      <w:r w:rsidR="00E46545" w:rsidRPr="00CE7289">
        <w:rPr>
          <w:rFonts w:hint="eastAsia"/>
        </w:rPr>
        <w:t>(b)</w:t>
      </w:r>
      <w:r w:rsidR="00E46545" w:rsidRPr="00CE7289">
        <w:rPr>
          <w:rFonts w:hint="eastAsia"/>
        </w:rPr>
        <w:tab/>
      </w:r>
      <w:r w:rsidR="00E46545" w:rsidRPr="00CE7289">
        <w:rPr>
          <w:rFonts w:asciiTheme="majorBidi" w:eastAsia="黑体" w:hAnsiTheme="majorBidi" w:cstheme="majorBidi" w:hint="eastAsia"/>
        </w:rPr>
        <w:t>确保所有残疾妇女和女童都能获得优质全纳教育，不仅要争取她们入学，还要争取她们不辍学；</w:t>
      </w:r>
    </w:p>
    <w:p w14:paraId="219D7167" w14:textId="49EFC33C" w:rsidR="00E46545" w:rsidRPr="00CE7289" w:rsidRDefault="00E03871" w:rsidP="00E46545">
      <w:pPr>
        <w:pStyle w:val="SingleTxt"/>
      </w:pPr>
      <w:r w:rsidRPr="00CE7289">
        <w:tab/>
      </w:r>
      <w:r w:rsidR="00E46545" w:rsidRPr="00CE7289">
        <w:rPr>
          <w:rFonts w:hint="eastAsia"/>
        </w:rPr>
        <w:t>(c)</w:t>
      </w:r>
      <w:r w:rsidR="00E46545" w:rsidRPr="00CE7289">
        <w:rPr>
          <w:rFonts w:hint="eastAsia"/>
        </w:rPr>
        <w:tab/>
      </w:r>
      <w:r w:rsidR="00E46545" w:rsidRPr="00CE7289">
        <w:rPr>
          <w:rFonts w:asciiTheme="majorBidi" w:eastAsia="黑体" w:hAnsiTheme="majorBidi" w:cstheme="majorBidi" w:hint="eastAsia"/>
        </w:rPr>
        <w:t>采取措施消除女童和妇女上网障碍，在缔约国各地实现她们获得信息和电信技术的平等权利，并增加社区中心的数量，为农村女童、非洲裔女童、经济上处于不利地位的女童以及残疾妇女和女童提供关于信息和通信技术及数字技能的培训方案；</w:t>
      </w:r>
    </w:p>
    <w:p w14:paraId="3014367D" w14:textId="0E21B84E" w:rsidR="00E46545" w:rsidRPr="00CE7289" w:rsidRDefault="00E03871" w:rsidP="00E46545">
      <w:pPr>
        <w:pStyle w:val="SingleTxt"/>
      </w:pPr>
      <w:r w:rsidRPr="00CE7289">
        <w:lastRenderedPageBreak/>
        <w:tab/>
      </w:r>
      <w:r w:rsidR="00E46545" w:rsidRPr="00CE7289">
        <w:rPr>
          <w:rFonts w:hint="eastAsia"/>
        </w:rPr>
        <w:t>(d)</w:t>
      </w:r>
      <w:r w:rsidR="00E46545" w:rsidRPr="00CE7289">
        <w:rPr>
          <w:rFonts w:hint="eastAsia"/>
        </w:rPr>
        <w:tab/>
      </w:r>
      <w:r w:rsidR="00E46545" w:rsidRPr="00CE7289">
        <w:rPr>
          <w:rFonts w:asciiTheme="majorBidi" w:eastAsia="黑体" w:hAnsiTheme="majorBidi" w:cstheme="majorBidi" w:hint="eastAsia"/>
        </w:rPr>
        <w:t>优先执行第</w:t>
      </w:r>
      <w:r w:rsidR="00E46545" w:rsidRPr="00CE7289">
        <w:rPr>
          <w:rFonts w:asciiTheme="majorBidi" w:eastAsia="黑体" w:hAnsiTheme="majorBidi" w:cstheme="majorBidi" w:hint="eastAsia"/>
        </w:rPr>
        <w:t>16/2021</w:t>
      </w:r>
      <w:r w:rsidR="00E46545" w:rsidRPr="00CE7289">
        <w:rPr>
          <w:rFonts w:asciiTheme="majorBidi" w:eastAsia="黑体" w:hAnsiTheme="majorBidi" w:cstheme="majorBidi" w:hint="eastAsia"/>
        </w:rPr>
        <w:t>号决议，该决议确定国家教育系统中的综合性教育方案，并在学校课程中纳入适合年龄的性别和性教育，包括关于负责任性行为的教育，以防止早孕和性传播疾病。</w:t>
      </w:r>
    </w:p>
    <w:p w14:paraId="127B2A7C" w14:textId="77777777" w:rsidR="00E46545" w:rsidRPr="00CE7289" w:rsidRDefault="00E46545" w:rsidP="00E0387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CE7289">
        <w:rPr>
          <w:rFonts w:hint="eastAsia"/>
        </w:rPr>
        <w:tab/>
      </w:r>
      <w:r w:rsidRPr="00CE7289">
        <w:rPr>
          <w:rFonts w:hint="eastAsia"/>
        </w:rPr>
        <w:tab/>
      </w:r>
      <w:r w:rsidRPr="00CE7289">
        <w:rPr>
          <w:rFonts w:hint="eastAsia"/>
        </w:rPr>
        <w:t>就业</w:t>
      </w:r>
    </w:p>
    <w:p w14:paraId="1A199F0E" w14:textId="07BA12DF" w:rsidR="00E46545" w:rsidRPr="00CE7289" w:rsidRDefault="00E46545" w:rsidP="00E46545">
      <w:pPr>
        <w:pStyle w:val="SingleTxt"/>
      </w:pPr>
      <w:r w:rsidRPr="00CE7289">
        <w:rPr>
          <w:rFonts w:hint="eastAsia"/>
        </w:rPr>
        <w:t>37.</w:t>
      </w:r>
      <w:r w:rsidRPr="00CE7289">
        <w:rPr>
          <w:rFonts w:hint="eastAsia"/>
        </w:rPr>
        <w:tab/>
      </w:r>
      <w:r w:rsidRPr="00CE7289">
        <w:rPr>
          <w:rFonts w:hint="eastAsia"/>
        </w:rPr>
        <w:t>委员会欢迎缔约国于</w:t>
      </w:r>
      <w:r w:rsidRPr="00CE7289">
        <w:rPr>
          <w:rFonts w:hint="eastAsia"/>
        </w:rPr>
        <w:t>2015</w:t>
      </w:r>
      <w:r w:rsidRPr="00CE7289">
        <w:rPr>
          <w:rFonts w:hint="eastAsia"/>
        </w:rPr>
        <w:t>年批准了国际劳工组织《</w:t>
      </w:r>
      <w:r w:rsidRPr="00CE7289">
        <w:rPr>
          <w:rFonts w:hint="eastAsia"/>
        </w:rPr>
        <w:t>1999</w:t>
      </w:r>
      <w:r w:rsidRPr="00CE7289">
        <w:rPr>
          <w:rFonts w:hint="eastAsia"/>
        </w:rPr>
        <w:t>年最恶劣形式的童工劳动公约》</w:t>
      </w:r>
      <w:r w:rsidR="001C6877" w:rsidRPr="00CE7289">
        <w:rPr>
          <w:rFonts w:hint="eastAsia"/>
        </w:rPr>
        <w:t>(</w:t>
      </w:r>
      <w:r w:rsidRPr="00CE7289">
        <w:rPr>
          <w:rFonts w:hint="eastAsia"/>
        </w:rPr>
        <w:t>第</w:t>
      </w:r>
      <w:r w:rsidRPr="00CE7289">
        <w:rPr>
          <w:rFonts w:hint="eastAsia"/>
        </w:rPr>
        <w:t>182</w:t>
      </w:r>
      <w:r w:rsidRPr="00CE7289">
        <w:rPr>
          <w:rFonts w:hint="eastAsia"/>
        </w:rPr>
        <w:t>号</w:t>
      </w:r>
      <w:r w:rsidR="001C6877" w:rsidRPr="00CE7289">
        <w:rPr>
          <w:rFonts w:hint="eastAsia"/>
        </w:rPr>
        <w:t>)</w:t>
      </w:r>
      <w:r w:rsidRPr="00CE7289">
        <w:rPr>
          <w:rFonts w:hint="eastAsia"/>
        </w:rPr>
        <w:t>，通过了《关于在工作场所发生歧视、暴力和骚扰情况下采取行动的议定书》</w:t>
      </w:r>
      <w:r w:rsidRPr="00CE7289">
        <w:rPr>
          <w:rFonts w:hint="eastAsia"/>
        </w:rPr>
        <w:t>(</w:t>
      </w:r>
      <w:r w:rsidRPr="00CE7289">
        <w:rPr>
          <w:rFonts w:hint="eastAsia"/>
        </w:rPr>
        <w:t>第</w:t>
      </w:r>
      <w:r w:rsidRPr="00CE7289">
        <w:rPr>
          <w:rFonts w:hint="eastAsia"/>
        </w:rPr>
        <w:t>96/2023</w:t>
      </w:r>
      <w:r w:rsidRPr="00CE7289">
        <w:rPr>
          <w:rFonts w:hint="eastAsia"/>
        </w:rPr>
        <w:t>号法令</w:t>
      </w:r>
      <w:r w:rsidRPr="00CE7289">
        <w:rPr>
          <w:rFonts w:hint="eastAsia"/>
        </w:rPr>
        <w:t>)</w:t>
      </w:r>
      <w:r w:rsidRPr="00CE7289">
        <w:rPr>
          <w:rFonts w:hint="eastAsia"/>
        </w:rPr>
        <w:t>，并批准了国家全面关爱生命制度。然而，委员会关切地注意到：</w:t>
      </w:r>
    </w:p>
    <w:p w14:paraId="63F7A4EA" w14:textId="7EDCAF66" w:rsidR="00E46545" w:rsidRPr="00CE7289" w:rsidRDefault="00E03871" w:rsidP="00E46545">
      <w:pPr>
        <w:pStyle w:val="SingleTxt"/>
      </w:pPr>
      <w:r w:rsidRPr="00CE7289">
        <w:tab/>
      </w:r>
      <w:r w:rsidR="00E46545" w:rsidRPr="00CE7289">
        <w:rPr>
          <w:rFonts w:hint="eastAsia"/>
        </w:rPr>
        <w:t>(a)</w:t>
      </w:r>
      <w:r w:rsidR="00E46545" w:rsidRPr="00CE7289">
        <w:rPr>
          <w:rFonts w:hint="eastAsia"/>
        </w:rPr>
        <w:tab/>
      </w:r>
      <w:r w:rsidR="00E46545" w:rsidRPr="00CE7289">
        <w:rPr>
          <w:rFonts w:hint="eastAsia"/>
        </w:rPr>
        <w:t>缔约国妇女失业率和自营职业率高，集中在非正规经济部门，农村妇女、残疾妇女、非洲裔妇女以及女同性恋、女双性恋、女跨性别者和女间性者的就业机会有限；</w:t>
      </w:r>
    </w:p>
    <w:p w14:paraId="2E7E9421" w14:textId="7341C720" w:rsidR="00E46545" w:rsidRPr="00CE7289" w:rsidRDefault="00E03871" w:rsidP="00E46545">
      <w:pPr>
        <w:pStyle w:val="SingleTxt"/>
      </w:pPr>
      <w:r w:rsidRPr="00CE7289">
        <w:tab/>
      </w:r>
      <w:r w:rsidR="00E46545" w:rsidRPr="00CE7289">
        <w:rPr>
          <w:rFonts w:hint="eastAsia"/>
        </w:rPr>
        <w:t>(b)</w:t>
      </w:r>
      <w:r w:rsidR="00E46545" w:rsidRPr="00CE7289">
        <w:rPr>
          <w:rFonts w:hint="eastAsia"/>
        </w:rPr>
        <w:tab/>
      </w:r>
      <w:r w:rsidR="00E46545" w:rsidRPr="00CE7289">
        <w:rPr>
          <w:rFonts w:hint="eastAsia"/>
        </w:rPr>
        <w:t>妇女承担过多的无偿家务、照料和支助责任，使她们无法平等参与就业，而且尽管最近有解决这一问题的立法，但她们为保持身心健康而休息的时间有限；</w:t>
      </w:r>
    </w:p>
    <w:p w14:paraId="490577C6" w14:textId="3D810632" w:rsidR="00E46545" w:rsidRPr="00CE7289" w:rsidRDefault="00E03871" w:rsidP="00E46545">
      <w:pPr>
        <w:pStyle w:val="SingleTxt"/>
      </w:pPr>
      <w:r w:rsidRPr="00CE7289">
        <w:tab/>
      </w:r>
      <w:r w:rsidR="00E46545" w:rsidRPr="00CE7289">
        <w:rPr>
          <w:rFonts w:hint="eastAsia"/>
        </w:rPr>
        <w:t>(c)</w:t>
      </w:r>
      <w:r w:rsidR="00E46545" w:rsidRPr="00CE7289">
        <w:rPr>
          <w:rFonts w:hint="eastAsia"/>
        </w:rPr>
        <w:tab/>
      </w:r>
      <w:r w:rsidR="00E46545" w:rsidRPr="00CE7289">
        <w:rPr>
          <w:rFonts w:hint="eastAsia"/>
        </w:rPr>
        <w:t>有报告称，表达不同政治观点的妇女被剥夺就业机会或被解雇；</w:t>
      </w:r>
    </w:p>
    <w:p w14:paraId="71D0D333" w14:textId="19D7717A" w:rsidR="00E46545" w:rsidRPr="00CE7289" w:rsidRDefault="00E03871" w:rsidP="00E46545">
      <w:pPr>
        <w:pStyle w:val="SingleTxt"/>
      </w:pPr>
      <w:r w:rsidRPr="00CE7289">
        <w:tab/>
      </w:r>
      <w:r w:rsidR="00E46545" w:rsidRPr="00CE7289">
        <w:rPr>
          <w:rFonts w:hint="eastAsia"/>
        </w:rPr>
        <w:t>(d)</w:t>
      </w:r>
      <w:r w:rsidR="00E46545" w:rsidRPr="00CE7289">
        <w:rPr>
          <w:rFonts w:hint="eastAsia"/>
        </w:rPr>
        <w:tab/>
      </w:r>
      <w:r w:rsidR="00E46545" w:rsidRPr="00CE7289">
        <w:rPr>
          <w:rFonts w:hint="eastAsia"/>
        </w:rPr>
        <w:t>缔</w:t>
      </w:r>
      <w:r w:rsidR="00E46545" w:rsidRPr="00CE7289">
        <w:rPr>
          <w:rFonts w:hint="eastAsia"/>
          <w:spacing w:val="-4"/>
        </w:rPr>
        <w:t>约国尚未批准国际劳工组织《</w:t>
      </w:r>
      <w:r w:rsidR="00E46545" w:rsidRPr="00CE7289">
        <w:rPr>
          <w:rFonts w:hint="eastAsia"/>
          <w:spacing w:val="-4"/>
        </w:rPr>
        <w:t>2019</w:t>
      </w:r>
      <w:r w:rsidR="00E46545" w:rsidRPr="00CE7289">
        <w:rPr>
          <w:rFonts w:hint="eastAsia"/>
          <w:spacing w:val="-4"/>
        </w:rPr>
        <w:t>年暴力和骚扰公约》</w:t>
      </w:r>
      <w:r w:rsidR="00E46545" w:rsidRPr="00CE7289">
        <w:rPr>
          <w:rFonts w:hint="eastAsia"/>
          <w:spacing w:val="-4"/>
        </w:rPr>
        <w:t>(</w:t>
      </w:r>
      <w:r w:rsidR="00E46545" w:rsidRPr="00CE7289">
        <w:rPr>
          <w:rFonts w:hint="eastAsia"/>
          <w:spacing w:val="-4"/>
        </w:rPr>
        <w:t>第</w:t>
      </w:r>
      <w:r w:rsidR="00E46545" w:rsidRPr="00CE7289">
        <w:rPr>
          <w:rFonts w:hint="eastAsia"/>
          <w:spacing w:val="-4"/>
        </w:rPr>
        <w:t>190</w:t>
      </w:r>
      <w:r w:rsidR="00E46545" w:rsidRPr="00CE7289">
        <w:rPr>
          <w:rFonts w:hint="eastAsia"/>
          <w:spacing w:val="-4"/>
        </w:rPr>
        <w:t>号</w:t>
      </w:r>
      <w:r w:rsidR="00E46545" w:rsidRPr="00CE7289">
        <w:rPr>
          <w:rFonts w:hint="eastAsia"/>
          <w:spacing w:val="-4"/>
        </w:rPr>
        <w:t>)</w:t>
      </w:r>
      <w:r w:rsidR="00E46545" w:rsidRPr="00CE7289">
        <w:rPr>
          <w:rFonts w:hint="eastAsia"/>
          <w:spacing w:val="-4"/>
        </w:rPr>
        <w:t>、《</w:t>
      </w:r>
      <w:r w:rsidR="00E46545" w:rsidRPr="00CE7289">
        <w:rPr>
          <w:rFonts w:hint="eastAsia"/>
          <w:spacing w:val="-4"/>
        </w:rPr>
        <w:t>1981</w:t>
      </w:r>
      <w:r w:rsidR="00E46545" w:rsidRPr="00CE7289">
        <w:rPr>
          <w:rFonts w:hint="eastAsia"/>
          <w:spacing w:val="-4"/>
        </w:rPr>
        <w:t>年有家庭责任工人公约》</w:t>
      </w:r>
      <w:r w:rsidR="00E46545" w:rsidRPr="00CE7289">
        <w:rPr>
          <w:rFonts w:hint="eastAsia"/>
          <w:spacing w:val="-4"/>
        </w:rPr>
        <w:t>(</w:t>
      </w:r>
      <w:r w:rsidR="00E46545" w:rsidRPr="00CE7289">
        <w:rPr>
          <w:rFonts w:hint="eastAsia"/>
          <w:spacing w:val="-4"/>
        </w:rPr>
        <w:t>第</w:t>
      </w:r>
      <w:r w:rsidR="00E46545" w:rsidRPr="00CE7289">
        <w:rPr>
          <w:rFonts w:hint="eastAsia"/>
          <w:spacing w:val="-4"/>
        </w:rPr>
        <w:t>156</w:t>
      </w:r>
      <w:r w:rsidR="00E46545" w:rsidRPr="00CE7289">
        <w:rPr>
          <w:rFonts w:hint="eastAsia"/>
          <w:spacing w:val="-4"/>
        </w:rPr>
        <w:t>号</w:t>
      </w:r>
      <w:r w:rsidR="00E46545" w:rsidRPr="00CE7289">
        <w:rPr>
          <w:rFonts w:hint="eastAsia"/>
          <w:spacing w:val="-4"/>
        </w:rPr>
        <w:t>)</w:t>
      </w:r>
      <w:r w:rsidR="00E46545" w:rsidRPr="00CE7289">
        <w:rPr>
          <w:rFonts w:hint="eastAsia"/>
          <w:spacing w:val="-4"/>
        </w:rPr>
        <w:t>和《</w:t>
      </w:r>
      <w:r w:rsidR="00E46545" w:rsidRPr="00CE7289">
        <w:rPr>
          <w:rFonts w:hint="eastAsia"/>
          <w:spacing w:val="-4"/>
        </w:rPr>
        <w:t>2011</w:t>
      </w:r>
      <w:r w:rsidR="00E46545" w:rsidRPr="00CE7289">
        <w:rPr>
          <w:rFonts w:hint="eastAsia"/>
          <w:spacing w:val="-4"/>
        </w:rPr>
        <w:t>年家庭工人公约》</w:t>
      </w:r>
      <w:r w:rsidR="00E46545" w:rsidRPr="00CE7289">
        <w:rPr>
          <w:rFonts w:hint="eastAsia"/>
          <w:spacing w:val="-4"/>
        </w:rPr>
        <w:t>(</w:t>
      </w:r>
      <w:r w:rsidR="00E46545" w:rsidRPr="00CE7289">
        <w:rPr>
          <w:rFonts w:hint="eastAsia"/>
          <w:spacing w:val="-4"/>
        </w:rPr>
        <w:t>第</w:t>
      </w:r>
      <w:r w:rsidR="00E46545" w:rsidRPr="00CE7289">
        <w:rPr>
          <w:rFonts w:hint="eastAsia"/>
          <w:spacing w:val="-4"/>
        </w:rPr>
        <w:t>189</w:t>
      </w:r>
      <w:r w:rsidR="00E46545" w:rsidRPr="00CE7289">
        <w:rPr>
          <w:rFonts w:hint="eastAsia"/>
        </w:rPr>
        <w:t>号</w:t>
      </w:r>
      <w:r w:rsidR="00E46545" w:rsidRPr="00CE7289">
        <w:rPr>
          <w:rFonts w:hint="eastAsia"/>
        </w:rPr>
        <w:t>)</w:t>
      </w:r>
      <w:r w:rsidR="00E46545" w:rsidRPr="00CE7289">
        <w:rPr>
          <w:rFonts w:hint="eastAsia"/>
        </w:rPr>
        <w:t>。</w:t>
      </w:r>
    </w:p>
    <w:p w14:paraId="7343376C" w14:textId="77777777" w:rsidR="00E46545" w:rsidRPr="00CE7289" w:rsidRDefault="00E46545" w:rsidP="00E46545">
      <w:pPr>
        <w:pStyle w:val="SingleTxt"/>
      </w:pPr>
      <w:r w:rsidRPr="00CE7289">
        <w:rPr>
          <w:rFonts w:hint="eastAsia"/>
        </w:rPr>
        <w:t>38.</w:t>
      </w:r>
      <w:r w:rsidRPr="00CE7289">
        <w:rPr>
          <w:rFonts w:hint="eastAsia"/>
        </w:rPr>
        <w:tab/>
      </w:r>
      <w:r w:rsidRPr="00CE7289">
        <w:rPr>
          <w:rFonts w:asciiTheme="majorBidi" w:eastAsia="黑体" w:hAnsiTheme="majorBidi" w:cstheme="majorBidi"/>
        </w:rPr>
        <w:t>根据可持续发展目标具体目标</w:t>
      </w:r>
      <w:r w:rsidRPr="00CE7289">
        <w:rPr>
          <w:rFonts w:asciiTheme="majorBidi" w:eastAsia="黑体" w:hAnsiTheme="majorBidi" w:cstheme="majorBidi"/>
        </w:rPr>
        <w:t>8.5</w:t>
      </w:r>
      <w:r w:rsidRPr="00CE7289">
        <w:rPr>
          <w:rFonts w:asciiTheme="majorBidi" w:eastAsia="黑体" w:hAnsiTheme="majorBidi" w:cstheme="majorBidi"/>
        </w:rPr>
        <w:t>，即为所有男女，包括青年和残疾人实现充分和生产性就业，有体面工作，并做到同工同酬，委员会建议缔约国：</w:t>
      </w:r>
    </w:p>
    <w:p w14:paraId="74B219A6" w14:textId="03827897" w:rsidR="00E46545" w:rsidRPr="00CE7289" w:rsidRDefault="00E03871" w:rsidP="00E46545">
      <w:pPr>
        <w:pStyle w:val="SingleTxt"/>
      </w:pPr>
      <w:r w:rsidRPr="00CE7289">
        <w:tab/>
      </w:r>
      <w:r w:rsidR="00E46545" w:rsidRPr="00CE7289">
        <w:rPr>
          <w:rFonts w:hint="eastAsia"/>
        </w:rPr>
        <w:t>(a)</w:t>
      </w:r>
      <w:r w:rsidR="00E46545" w:rsidRPr="00CE7289">
        <w:rPr>
          <w:rFonts w:hint="eastAsia"/>
        </w:rPr>
        <w:tab/>
      </w:r>
      <w:r w:rsidR="00E46545" w:rsidRPr="00CE7289">
        <w:rPr>
          <w:rFonts w:asciiTheme="majorBidi" w:eastAsia="黑体" w:hAnsiTheme="majorBidi" w:cstheme="majorBidi" w:hint="eastAsia"/>
        </w:rPr>
        <w:t>采取定向措施，促进妇女获得正规就业，特别关注农村妇女、残疾妇女、非洲裔妇女以及女同性恋、女双性恋、女跨性别者和女间性者；</w:t>
      </w:r>
    </w:p>
    <w:p w14:paraId="6F8EF967" w14:textId="3F58F83F" w:rsidR="00E46545" w:rsidRPr="00CE7289" w:rsidRDefault="00E03871" w:rsidP="00E46545">
      <w:pPr>
        <w:pStyle w:val="SingleTxt"/>
      </w:pPr>
      <w:r w:rsidRPr="00CE7289">
        <w:tab/>
      </w:r>
      <w:r w:rsidR="00E46545" w:rsidRPr="00CE7289">
        <w:rPr>
          <w:rFonts w:hint="eastAsia"/>
        </w:rPr>
        <w:t>(b)</w:t>
      </w:r>
      <w:r w:rsidR="00E46545" w:rsidRPr="00CE7289">
        <w:rPr>
          <w:rFonts w:hint="eastAsia"/>
        </w:rPr>
        <w:tab/>
      </w:r>
      <w:r w:rsidR="00E46545" w:rsidRPr="00CE7289">
        <w:rPr>
          <w:rFonts w:asciiTheme="majorBidi" w:eastAsia="黑体" w:hAnsiTheme="majorBidi" w:cstheme="majorBidi" w:hint="eastAsia"/>
        </w:rPr>
        <w:t>从速实施国家全面关爱生命制度，确保该制度促进性别平等，顾及残疾和年龄需要，并解决妇女的具体需求和权利。此外，加大力度促进男女平等分担家庭和家务责任，包括实行陪产假或平等育儿假和灵活的工作安排，并增加负担得起的优质托儿服务以及残疾人和老年人护理服务；</w:t>
      </w:r>
    </w:p>
    <w:p w14:paraId="5B02C73F" w14:textId="533855FD" w:rsidR="00E46545" w:rsidRPr="00CE7289" w:rsidRDefault="00E03871" w:rsidP="00E46545">
      <w:pPr>
        <w:pStyle w:val="SingleTxt"/>
        <w:rPr>
          <w:rFonts w:asciiTheme="majorBidi" w:eastAsia="黑体" w:hAnsiTheme="majorBidi" w:cstheme="majorBidi"/>
        </w:rPr>
      </w:pPr>
      <w:r w:rsidRPr="00CE7289">
        <w:tab/>
      </w:r>
      <w:r w:rsidR="00E46545" w:rsidRPr="00CE7289">
        <w:rPr>
          <w:rFonts w:hint="eastAsia"/>
        </w:rPr>
        <w:t>(c)</w:t>
      </w:r>
      <w:r w:rsidR="00E46545" w:rsidRPr="00CE7289">
        <w:rPr>
          <w:rFonts w:hint="eastAsia"/>
        </w:rPr>
        <w:tab/>
      </w:r>
      <w:r w:rsidR="00E46545" w:rsidRPr="00CE7289">
        <w:rPr>
          <w:rFonts w:asciiTheme="majorBidi" w:eastAsia="黑体" w:hAnsiTheme="majorBidi" w:cstheme="majorBidi" w:hint="eastAsia"/>
        </w:rPr>
        <w:t>明确禁止基于政治意见的就业歧视；</w:t>
      </w:r>
    </w:p>
    <w:p w14:paraId="14A2AC35" w14:textId="3347A13B" w:rsidR="00E46545" w:rsidRPr="00CE7289" w:rsidRDefault="00E03871" w:rsidP="00E46545">
      <w:pPr>
        <w:pStyle w:val="SingleTxt"/>
      </w:pPr>
      <w:r w:rsidRPr="00CE7289">
        <w:tab/>
      </w:r>
      <w:r w:rsidR="00E46545" w:rsidRPr="00CE7289">
        <w:rPr>
          <w:rFonts w:hint="eastAsia"/>
        </w:rPr>
        <w:t>(d)</w:t>
      </w:r>
      <w:r w:rsidR="00E46545" w:rsidRPr="00CE7289">
        <w:rPr>
          <w:rFonts w:hint="eastAsia"/>
        </w:rPr>
        <w:tab/>
      </w:r>
      <w:r w:rsidR="00E46545" w:rsidRPr="00CE7289">
        <w:rPr>
          <w:rFonts w:asciiTheme="majorBidi" w:eastAsia="黑体" w:hAnsiTheme="majorBidi" w:cstheme="majorBidi" w:hint="eastAsia"/>
        </w:rPr>
        <w:t>从速批准国际劳工组织《</w:t>
      </w:r>
      <w:r w:rsidR="00E46545" w:rsidRPr="00CE7289">
        <w:rPr>
          <w:rFonts w:asciiTheme="majorBidi" w:eastAsia="黑体" w:hAnsiTheme="majorBidi" w:cstheme="majorBidi" w:hint="eastAsia"/>
        </w:rPr>
        <w:t>2019</w:t>
      </w:r>
      <w:r w:rsidR="00E46545" w:rsidRPr="00CE7289">
        <w:rPr>
          <w:rFonts w:asciiTheme="majorBidi" w:eastAsia="黑体" w:hAnsiTheme="majorBidi" w:cstheme="majorBidi" w:hint="eastAsia"/>
        </w:rPr>
        <w:t>年暴力和骚扰公约》</w:t>
      </w:r>
      <w:r w:rsidR="00E46545" w:rsidRPr="00CE7289">
        <w:rPr>
          <w:rFonts w:asciiTheme="majorBidi" w:eastAsia="黑体" w:hAnsiTheme="majorBidi" w:cstheme="majorBidi" w:hint="eastAsia"/>
        </w:rPr>
        <w:t>(</w:t>
      </w:r>
      <w:r w:rsidR="00E46545" w:rsidRPr="00CE7289">
        <w:rPr>
          <w:rFonts w:asciiTheme="majorBidi" w:eastAsia="黑体" w:hAnsiTheme="majorBidi" w:cstheme="majorBidi" w:hint="eastAsia"/>
        </w:rPr>
        <w:t>第</w:t>
      </w:r>
      <w:r w:rsidR="00E46545" w:rsidRPr="00CE7289">
        <w:rPr>
          <w:rFonts w:asciiTheme="majorBidi" w:eastAsia="黑体" w:hAnsiTheme="majorBidi" w:cstheme="majorBidi" w:hint="eastAsia"/>
        </w:rPr>
        <w:t>190</w:t>
      </w:r>
      <w:r w:rsidR="00E46545" w:rsidRPr="00CE7289">
        <w:rPr>
          <w:rFonts w:asciiTheme="majorBidi" w:eastAsia="黑体" w:hAnsiTheme="majorBidi" w:cstheme="majorBidi" w:hint="eastAsia"/>
        </w:rPr>
        <w:t>号</w:t>
      </w:r>
      <w:r w:rsidR="00E46545" w:rsidRPr="00CE7289">
        <w:rPr>
          <w:rFonts w:asciiTheme="majorBidi" w:eastAsia="黑体" w:hAnsiTheme="majorBidi" w:cstheme="majorBidi" w:hint="eastAsia"/>
        </w:rPr>
        <w:t>)</w:t>
      </w:r>
      <w:r w:rsidR="00E46545" w:rsidRPr="00CE7289">
        <w:rPr>
          <w:rFonts w:asciiTheme="majorBidi" w:eastAsia="黑体" w:hAnsiTheme="majorBidi" w:cstheme="majorBidi" w:hint="eastAsia"/>
        </w:rPr>
        <w:t>、《</w:t>
      </w:r>
      <w:r w:rsidR="00E46545" w:rsidRPr="00CE7289">
        <w:rPr>
          <w:rFonts w:asciiTheme="majorBidi" w:eastAsia="黑体" w:hAnsiTheme="majorBidi" w:cstheme="majorBidi" w:hint="eastAsia"/>
        </w:rPr>
        <w:t>1981</w:t>
      </w:r>
      <w:r w:rsidR="00E46545" w:rsidRPr="00CE7289">
        <w:rPr>
          <w:rFonts w:asciiTheme="majorBidi" w:eastAsia="黑体" w:hAnsiTheme="majorBidi" w:cstheme="majorBidi" w:hint="eastAsia"/>
        </w:rPr>
        <w:t>年有家庭责任工人公约》</w:t>
      </w:r>
      <w:r w:rsidR="00E46545" w:rsidRPr="00CE7289">
        <w:rPr>
          <w:rFonts w:asciiTheme="majorBidi" w:eastAsia="黑体" w:hAnsiTheme="majorBidi" w:cstheme="majorBidi" w:hint="eastAsia"/>
        </w:rPr>
        <w:t>(</w:t>
      </w:r>
      <w:r w:rsidR="00E46545" w:rsidRPr="00CE7289">
        <w:rPr>
          <w:rFonts w:asciiTheme="majorBidi" w:eastAsia="黑体" w:hAnsiTheme="majorBidi" w:cstheme="majorBidi" w:hint="eastAsia"/>
        </w:rPr>
        <w:t>第</w:t>
      </w:r>
      <w:r w:rsidR="00E46545" w:rsidRPr="00CE7289">
        <w:rPr>
          <w:rFonts w:asciiTheme="majorBidi" w:eastAsia="黑体" w:hAnsiTheme="majorBidi" w:cstheme="majorBidi" w:hint="eastAsia"/>
        </w:rPr>
        <w:t>156</w:t>
      </w:r>
      <w:r w:rsidR="00E46545" w:rsidRPr="00CE7289">
        <w:rPr>
          <w:rFonts w:asciiTheme="majorBidi" w:eastAsia="黑体" w:hAnsiTheme="majorBidi" w:cstheme="majorBidi" w:hint="eastAsia"/>
        </w:rPr>
        <w:t>号</w:t>
      </w:r>
      <w:r w:rsidR="00E46545" w:rsidRPr="00CE7289">
        <w:rPr>
          <w:rFonts w:asciiTheme="majorBidi" w:eastAsia="黑体" w:hAnsiTheme="majorBidi" w:cstheme="majorBidi" w:hint="eastAsia"/>
        </w:rPr>
        <w:t>)</w:t>
      </w:r>
      <w:r w:rsidR="00E46545" w:rsidRPr="00CE7289">
        <w:rPr>
          <w:rFonts w:asciiTheme="majorBidi" w:eastAsia="黑体" w:hAnsiTheme="majorBidi" w:cstheme="majorBidi" w:hint="eastAsia"/>
        </w:rPr>
        <w:t>和《</w:t>
      </w:r>
      <w:r w:rsidR="00E46545" w:rsidRPr="00CE7289">
        <w:rPr>
          <w:rFonts w:asciiTheme="majorBidi" w:eastAsia="黑体" w:hAnsiTheme="majorBidi" w:cstheme="majorBidi" w:hint="eastAsia"/>
        </w:rPr>
        <w:t>2011</w:t>
      </w:r>
      <w:r w:rsidR="00E46545" w:rsidRPr="00CE7289">
        <w:rPr>
          <w:rFonts w:asciiTheme="majorBidi" w:eastAsia="黑体" w:hAnsiTheme="majorBidi" w:cstheme="majorBidi" w:hint="eastAsia"/>
        </w:rPr>
        <w:t>年家庭工人公约》</w:t>
      </w:r>
      <w:r w:rsidR="00E46545" w:rsidRPr="00CE7289">
        <w:rPr>
          <w:rFonts w:asciiTheme="majorBidi" w:eastAsia="黑体" w:hAnsiTheme="majorBidi" w:cstheme="majorBidi" w:hint="eastAsia"/>
        </w:rPr>
        <w:t>(</w:t>
      </w:r>
      <w:r w:rsidR="00E46545" w:rsidRPr="00CE7289">
        <w:rPr>
          <w:rFonts w:asciiTheme="majorBidi" w:eastAsia="黑体" w:hAnsiTheme="majorBidi" w:cstheme="majorBidi" w:hint="eastAsia"/>
        </w:rPr>
        <w:t>第</w:t>
      </w:r>
      <w:r w:rsidR="00E46545" w:rsidRPr="00CE7289">
        <w:rPr>
          <w:rFonts w:asciiTheme="majorBidi" w:eastAsia="黑体" w:hAnsiTheme="majorBidi" w:cstheme="majorBidi" w:hint="eastAsia"/>
        </w:rPr>
        <w:t>189</w:t>
      </w:r>
      <w:r w:rsidR="00E46545" w:rsidRPr="00CE7289">
        <w:rPr>
          <w:rFonts w:asciiTheme="majorBidi" w:eastAsia="黑体" w:hAnsiTheme="majorBidi" w:cstheme="majorBidi" w:hint="eastAsia"/>
        </w:rPr>
        <w:t>号</w:t>
      </w:r>
      <w:r w:rsidR="00E46545" w:rsidRPr="00CE7289">
        <w:rPr>
          <w:rFonts w:asciiTheme="majorBidi" w:eastAsia="黑体" w:hAnsiTheme="majorBidi" w:cstheme="majorBidi" w:hint="eastAsia"/>
        </w:rPr>
        <w:t>)</w:t>
      </w:r>
      <w:r w:rsidR="00E46545" w:rsidRPr="00CE7289">
        <w:rPr>
          <w:rFonts w:asciiTheme="majorBidi" w:eastAsia="黑体" w:hAnsiTheme="majorBidi" w:cstheme="majorBidi" w:hint="eastAsia"/>
        </w:rPr>
        <w:t>。</w:t>
      </w:r>
    </w:p>
    <w:p w14:paraId="3FB52B72" w14:textId="77777777" w:rsidR="00E46545" w:rsidRPr="00CE7289" w:rsidRDefault="00E46545" w:rsidP="00E0387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CE7289">
        <w:rPr>
          <w:rFonts w:hint="eastAsia"/>
        </w:rPr>
        <w:tab/>
      </w:r>
      <w:r w:rsidRPr="00CE7289">
        <w:rPr>
          <w:rFonts w:hint="eastAsia"/>
        </w:rPr>
        <w:tab/>
      </w:r>
      <w:r w:rsidRPr="00CE7289">
        <w:rPr>
          <w:rFonts w:hint="eastAsia"/>
        </w:rPr>
        <w:t>卫生保健</w:t>
      </w:r>
    </w:p>
    <w:p w14:paraId="2450851D" w14:textId="08729742" w:rsidR="00E46545" w:rsidRPr="00CE7289" w:rsidRDefault="00E46545" w:rsidP="00E46545">
      <w:pPr>
        <w:pStyle w:val="SingleTxt"/>
      </w:pPr>
      <w:r w:rsidRPr="00CE7289">
        <w:rPr>
          <w:rFonts w:hint="eastAsia"/>
        </w:rPr>
        <w:t>39.</w:t>
      </w:r>
      <w:r w:rsidRPr="00CE7289">
        <w:rPr>
          <w:rFonts w:hint="eastAsia"/>
        </w:rPr>
        <w:tab/>
      </w:r>
      <w:r w:rsidRPr="00CE7289">
        <w:rPr>
          <w:rFonts w:hint="eastAsia"/>
        </w:rPr>
        <w:t>委员会赞扬缔约国普及免费健康保险。委员会还注意到，《公共卫生法》</w:t>
      </w:r>
      <w:r w:rsidRPr="00CE7289">
        <w:rPr>
          <w:rFonts w:hint="eastAsia"/>
        </w:rPr>
        <w:t>(165/2023)</w:t>
      </w:r>
      <w:r w:rsidRPr="00CE7289">
        <w:rPr>
          <w:rFonts w:hint="eastAsia"/>
        </w:rPr>
        <w:t>保护行使性和生殖健康权利，包括获得安全堕胎服务。然而，委员会关切地注意到：</w:t>
      </w:r>
    </w:p>
    <w:p w14:paraId="400F7510" w14:textId="35FCD7A4" w:rsidR="00E46545" w:rsidRPr="00CE7289" w:rsidRDefault="00E03871" w:rsidP="00E46545">
      <w:pPr>
        <w:pStyle w:val="SingleTxt"/>
      </w:pPr>
      <w:r w:rsidRPr="00CE7289">
        <w:tab/>
      </w:r>
      <w:r w:rsidR="00E46545" w:rsidRPr="00CE7289">
        <w:rPr>
          <w:rFonts w:hint="eastAsia"/>
        </w:rPr>
        <w:t>(a)</w:t>
      </w:r>
      <w:r w:rsidR="00E46545" w:rsidRPr="00CE7289">
        <w:rPr>
          <w:rFonts w:hint="eastAsia"/>
        </w:rPr>
        <w:tab/>
      </w:r>
      <w:r w:rsidR="00E46545" w:rsidRPr="00CE7289">
        <w:rPr>
          <w:rFonts w:hint="eastAsia"/>
        </w:rPr>
        <w:t>缔约国妇女和女童获得现代避孕药具的机会有限，早孕率高；</w:t>
      </w:r>
    </w:p>
    <w:p w14:paraId="2C0AC440" w14:textId="3FE97A55" w:rsidR="00E46545" w:rsidRPr="00CE7289" w:rsidRDefault="00E03871" w:rsidP="00E46545">
      <w:pPr>
        <w:pStyle w:val="SingleTxt"/>
      </w:pPr>
      <w:r w:rsidRPr="00CE7289">
        <w:lastRenderedPageBreak/>
        <w:tab/>
      </w:r>
      <w:r w:rsidR="00E46545" w:rsidRPr="00CE7289">
        <w:rPr>
          <w:rFonts w:hint="eastAsia"/>
        </w:rPr>
        <w:t>(b)</w:t>
      </w:r>
      <w:r w:rsidR="00E46545" w:rsidRPr="00CE7289">
        <w:rPr>
          <w:rFonts w:hint="eastAsia"/>
        </w:rPr>
        <w:tab/>
      </w:r>
      <w:r w:rsidR="00E46545" w:rsidRPr="00CE7289">
        <w:rPr>
          <w:rFonts w:hint="eastAsia"/>
        </w:rPr>
        <w:t>基本药品、卫生用品和医疗用品缺乏，迫使妇女在非正规市场以高价购买或放弃购买；</w:t>
      </w:r>
    </w:p>
    <w:p w14:paraId="34179222" w14:textId="7B06DADA" w:rsidR="00E46545" w:rsidRPr="00CE7289" w:rsidRDefault="00E03871" w:rsidP="00E46545">
      <w:pPr>
        <w:pStyle w:val="SingleTxt"/>
      </w:pPr>
      <w:r w:rsidRPr="00CE7289">
        <w:tab/>
      </w:r>
      <w:r w:rsidR="00E46545" w:rsidRPr="00CE7289">
        <w:rPr>
          <w:rFonts w:hint="eastAsia"/>
        </w:rPr>
        <w:t>(c)</w:t>
      </w:r>
      <w:r w:rsidR="00E46545" w:rsidRPr="00CE7289">
        <w:rPr>
          <w:rFonts w:hint="eastAsia"/>
        </w:rPr>
        <w:tab/>
      </w:r>
      <w:r w:rsidR="00E46545" w:rsidRPr="00CE7289">
        <w:rPr>
          <w:rFonts w:hint="eastAsia"/>
        </w:rPr>
        <w:t>用于初级卫生保健和药品的公共支出以及国家预算分配给卫生保健的百分比有所下降。</w:t>
      </w:r>
    </w:p>
    <w:p w14:paraId="074DF5C0" w14:textId="77777777" w:rsidR="00E46545" w:rsidRPr="00CE7289" w:rsidRDefault="00E46545" w:rsidP="00E46545">
      <w:pPr>
        <w:pStyle w:val="SingleTxt"/>
      </w:pPr>
      <w:r w:rsidRPr="00CE7289">
        <w:rPr>
          <w:rFonts w:hint="eastAsia"/>
        </w:rPr>
        <w:t>40.</w:t>
      </w:r>
      <w:r w:rsidRPr="00CE7289">
        <w:rPr>
          <w:rFonts w:hint="eastAsia"/>
        </w:rPr>
        <w:tab/>
      </w:r>
      <w:r w:rsidRPr="00CE7289">
        <w:rPr>
          <w:rFonts w:asciiTheme="majorBidi" w:eastAsia="黑体" w:hAnsiTheme="majorBidi" w:cstheme="majorBidi"/>
        </w:rPr>
        <w:t>根据关于妇女和保健的第</w:t>
      </w:r>
      <w:r w:rsidRPr="00CE7289">
        <w:rPr>
          <w:rFonts w:asciiTheme="majorBidi" w:eastAsia="黑体" w:hAnsiTheme="majorBidi" w:cstheme="majorBidi"/>
        </w:rPr>
        <w:t>24</w:t>
      </w:r>
      <w:r w:rsidRPr="00CE7289">
        <w:rPr>
          <w:rFonts w:asciiTheme="majorBidi" w:eastAsia="黑体" w:hAnsiTheme="majorBidi" w:cstheme="majorBidi"/>
        </w:rPr>
        <w:t>号一般性建议</w:t>
      </w:r>
      <w:r w:rsidRPr="00CE7289">
        <w:rPr>
          <w:rFonts w:asciiTheme="majorBidi" w:eastAsia="黑体" w:hAnsiTheme="majorBidi" w:cstheme="majorBidi"/>
        </w:rPr>
        <w:t>(1999</w:t>
      </w:r>
      <w:r w:rsidRPr="00CE7289">
        <w:rPr>
          <w:rFonts w:asciiTheme="majorBidi" w:eastAsia="黑体" w:hAnsiTheme="majorBidi" w:cstheme="majorBidi"/>
        </w:rPr>
        <w:t>年</w:t>
      </w:r>
      <w:r w:rsidRPr="00CE7289">
        <w:rPr>
          <w:rFonts w:asciiTheme="majorBidi" w:eastAsia="黑体" w:hAnsiTheme="majorBidi" w:cstheme="majorBidi"/>
        </w:rPr>
        <w:t>)</w:t>
      </w:r>
      <w:r w:rsidRPr="00CE7289">
        <w:rPr>
          <w:rFonts w:asciiTheme="majorBidi" w:eastAsia="黑体" w:hAnsiTheme="majorBidi" w:cstheme="majorBidi"/>
        </w:rPr>
        <w:t>以及可持续发展目标中关于降低全球孕产妇死亡率和确保普遍获得性保健和生殖保健服务的具体目标</w:t>
      </w:r>
      <w:r w:rsidRPr="00CE7289">
        <w:rPr>
          <w:rFonts w:asciiTheme="majorBidi" w:eastAsia="黑体" w:hAnsiTheme="majorBidi" w:cstheme="majorBidi"/>
        </w:rPr>
        <w:t>3.1</w:t>
      </w:r>
      <w:r w:rsidRPr="00CE7289">
        <w:rPr>
          <w:rFonts w:asciiTheme="majorBidi" w:eastAsia="黑体" w:hAnsiTheme="majorBidi" w:cstheme="majorBidi"/>
        </w:rPr>
        <w:t>和</w:t>
      </w:r>
      <w:r w:rsidRPr="00CE7289">
        <w:rPr>
          <w:rFonts w:asciiTheme="majorBidi" w:eastAsia="黑体" w:hAnsiTheme="majorBidi" w:cstheme="majorBidi"/>
        </w:rPr>
        <w:t>3.7</w:t>
      </w:r>
      <w:r w:rsidRPr="00CE7289">
        <w:rPr>
          <w:rFonts w:asciiTheme="majorBidi" w:eastAsia="黑体" w:hAnsiTheme="majorBidi" w:cstheme="majorBidi"/>
        </w:rPr>
        <w:t>，委员会建议缔约国：</w:t>
      </w:r>
    </w:p>
    <w:p w14:paraId="54D98098" w14:textId="489D2DAE" w:rsidR="00E46545" w:rsidRPr="00CE7289" w:rsidRDefault="00E03871" w:rsidP="00E46545">
      <w:pPr>
        <w:pStyle w:val="SingleTxt"/>
      </w:pPr>
      <w:r w:rsidRPr="00CE7289">
        <w:tab/>
      </w:r>
      <w:r w:rsidR="00E46545" w:rsidRPr="00CE7289">
        <w:rPr>
          <w:rFonts w:hint="eastAsia"/>
        </w:rPr>
        <w:t>(a)</w:t>
      </w:r>
      <w:r w:rsidR="00E46545" w:rsidRPr="00CE7289">
        <w:rPr>
          <w:rFonts w:hint="eastAsia"/>
        </w:rPr>
        <w:tab/>
      </w:r>
      <w:r w:rsidR="00E46545" w:rsidRPr="00CE7289">
        <w:rPr>
          <w:rFonts w:asciiTheme="majorBidi" w:eastAsia="黑体" w:hAnsiTheme="majorBidi" w:cstheme="majorBidi" w:hint="eastAsia"/>
        </w:rPr>
        <w:t>增加负担得起的现代避孕药具的获取和使用，以减少早孕；</w:t>
      </w:r>
    </w:p>
    <w:p w14:paraId="372729C0" w14:textId="50EE3ABC" w:rsidR="00E46545" w:rsidRPr="00CE7289" w:rsidRDefault="00E03871" w:rsidP="00E46545">
      <w:pPr>
        <w:pStyle w:val="SingleTxt"/>
      </w:pPr>
      <w:r w:rsidRPr="00CE7289">
        <w:tab/>
      </w:r>
      <w:r w:rsidR="00E46545" w:rsidRPr="00CE7289">
        <w:rPr>
          <w:rFonts w:hint="eastAsia"/>
        </w:rPr>
        <w:t>(b)</w:t>
      </w:r>
      <w:r w:rsidR="00E46545" w:rsidRPr="00CE7289">
        <w:rPr>
          <w:rFonts w:hint="eastAsia"/>
        </w:rPr>
        <w:tab/>
      </w:r>
      <w:r w:rsidR="00E46545" w:rsidRPr="00CE7289">
        <w:rPr>
          <w:rFonts w:asciiTheme="majorBidi" w:eastAsia="黑体" w:hAnsiTheme="majorBidi" w:cstheme="majorBidi" w:hint="eastAsia"/>
        </w:rPr>
        <w:t>确保在缔约国各地提供基本药品、卫生用品和医疗用品，并规范非正规市场；</w:t>
      </w:r>
    </w:p>
    <w:p w14:paraId="74797F1E" w14:textId="5E5025EC" w:rsidR="00E46545" w:rsidRPr="00CE7289" w:rsidRDefault="00E03871" w:rsidP="00E46545">
      <w:pPr>
        <w:pStyle w:val="SingleTxt"/>
      </w:pPr>
      <w:r w:rsidRPr="00CE7289">
        <w:tab/>
      </w:r>
      <w:r w:rsidR="00E46545" w:rsidRPr="00CE7289">
        <w:rPr>
          <w:rFonts w:hint="eastAsia"/>
        </w:rPr>
        <w:t>(c)</w:t>
      </w:r>
      <w:r w:rsidR="00E46545" w:rsidRPr="00CE7289">
        <w:rPr>
          <w:rFonts w:hint="eastAsia"/>
        </w:rPr>
        <w:tab/>
      </w:r>
      <w:r w:rsidR="00E46545" w:rsidRPr="00CE7289">
        <w:rPr>
          <w:rFonts w:asciiTheme="majorBidi" w:eastAsia="黑体" w:hAnsiTheme="majorBidi" w:cstheme="majorBidi" w:hint="eastAsia"/>
        </w:rPr>
        <w:t>确保为卫生保健和医疗用品划拨足够的公共开支。</w:t>
      </w:r>
    </w:p>
    <w:p w14:paraId="740E8FF7" w14:textId="77777777" w:rsidR="00E46545" w:rsidRPr="00CE7289" w:rsidRDefault="00E46545" w:rsidP="00E0387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CE7289">
        <w:rPr>
          <w:rFonts w:hint="eastAsia"/>
        </w:rPr>
        <w:tab/>
      </w:r>
      <w:r w:rsidRPr="00CE7289">
        <w:rPr>
          <w:rFonts w:hint="eastAsia"/>
        </w:rPr>
        <w:tab/>
      </w:r>
      <w:r w:rsidRPr="00CE7289">
        <w:rPr>
          <w:rFonts w:hint="eastAsia"/>
        </w:rPr>
        <w:t>增强妇女经济权能</w:t>
      </w:r>
    </w:p>
    <w:p w14:paraId="6DB5F07D" w14:textId="77777777" w:rsidR="00E46545" w:rsidRPr="00CE7289" w:rsidRDefault="00E46545" w:rsidP="00E46545">
      <w:pPr>
        <w:pStyle w:val="SingleTxt"/>
      </w:pPr>
      <w:r w:rsidRPr="00CE7289">
        <w:rPr>
          <w:rFonts w:hint="eastAsia"/>
        </w:rPr>
        <w:t>41.</w:t>
      </w:r>
      <w:r w:rsidRPr="00CE7289">
        <w:rPr>
          <w:rFonts w:hint="eastAsia"/>
        </w:rPr>
        <w:tab/>
      </w:r>
      <w:r w:rsidRPr="00CE7289">
        <w:rPr>
          <w:rFonts w:hint="eastAsia"/>
        </w:rPr>
        <w:t>委员会欢迎缔约国采取措施，促进增强妇女权能，包括通过促进妇女就业和扩大支助服务的公共政策。然而，委员会关切地注意到：</w:t>
      </w:r>
    </w:p>
    <w:p w14:paraId="77D7CBB1" w14:textId="0F1DA3DD" w:rsidR="00E46545" w:rsidRPr="00CE7289" w:rsidRDefault="00E03871" w:rsidP="00E46545">
      <w:pPr>
        <w:pStyle w:val="SingleTxt"/>
      </w:pPr>
      <w:r w:rsidRPr="00CE7289">
        <w:tab/>
      </w:r>
      <w:r w:rsidR="00E46545" w:rsidRPr="00CE7289">
        <w:rPr>
          <w:rFonts w:hint="eastAsia"/>
        </w:rPr>
        <w:t>(a)</w:t>
      </w:r>
      <w:r w:rsidR="00E46545" w:rsidRPr="00CE7289">
        <w:rPr>
          <w:rFonts w:hint="eastAsia"/>
        </w:rPr>
        <w:tab/>
      </w:r>
      <w:r w:rsidR="00E46545" w:rsidRPr="00CE7289">
        <w:rPr>
          <w:rFonts w:hint="eastAsia"/>
        </w:rPr>
        <w:t>在古巴，每</w:t>
      </w:r>
      <w:r w:rsidR="00E46545" w:rsidRPr="00CE7289">
        <w:rPr>
          <w:rFonts w:hint="eastAsia"/>
        </w:rPr>
        <w:t>10</w:t>
      </w:r>
      <w:r w:rsidR="00E46545" w:rsidRPr="00CE7289">
        <w:rPr>
          <w:rFonts w:hint="eastAsia"/>
        </w:rPr>
        <w:t>名正式就业者中只有</w:t>
      </w:r>
      <w:r w:rsidR="00E46545" w:rsidRPr="00CE7289">
        <w:rPr>
          <w:rFonts w:hint="eastAsia"/>
        </w:rPr>
        <w:t>4</w:t>
      </w:r>
      <w:r w:rsidR="00E46545" w:rsidRPr="00CE7289">
        <w:rPr>
          <w:rFonts w:hint="eastAsia"/>
        </w:rPr>
        <w:t>名是妇女，妇女在拥有土地保有权的人中只占</w:t>
      </w:r>
      <w:r w:rsidR="00E46545" w:rsidRPr="00CE7289">
        <w:rPr>
          <w:rFonts w:hint="eastAsia"/>
        </w:rPr>
        <w:t>22.6</w:t>
      </w:r>
      <w:r w:rsidR="001C6877" w:rsidRPr="00CE7289">
        <w:rPr>
          <w:rFonts w:hint="eastAsia"/>
        </w:rPr>
        <w:t>%</w:t>
      </w:r>
      <w:r w:rsidR="00E46545" w:rsidRPr="00CE7289">
        <w:rPr>
          <w:rFonts w:hint="eastAsia"/>
        </w:rPr>
        <w:t>；</w:t>
      </w:r>
    </w:p>
    <w:p w14:paraId="2CAE2EE0" w14:textId="7F240696" w:rsidR="00E46545" w:rsidRPr="00CE7289" w:rsidRDefault="00E03871" w:rsidP="00E46545">
      <w:pPr>
        <w:pStyle w:val="SingleTxt"/>
      </w:pPr>
      <w:r w:rsidRPr="00CE7289">
        <w:tab/>
      </w:r>
      <w:r w:rsidR="00E46545" w:rsidRPr="00CE7289">
        <w:rPr>
          <w:rFonts w:hint="eastAsia"/>
        </w:rPr>
        <w:t>(b)</w:t>
      </w:r>
      <w:r w:rsidR="00E46545" w:rsidRPr="00CE7289">
        <w:rPr>
          <w:rFonts w:hint="eastAsia"/>
        </w:rPr>
        <w:tab/>
      </w:r>
      <w:r w:rsidR="00E46545" w:rsidRPr="00CE7289">
        <w:rPr>
          <w:rFonts w:hint="eastAsia"/>
        </w:rPr>
        <w:t>妇女从事粮食生产和工业生产的收入低，特别是在农村社区，这阻碍了她们的参与；</w:t>
      </w:r>
    </w:p>
    <w:p w14:paraId="31491EAB" w14:textId="241D9644" w:rsidR="00E46545" w:rsidRPr="00CE7289" w:rsidRDefault="00E03871" w:rsidP="00E46545">
      <w:pPr>
        <w:pStyle w:val="SingleTxt"/>
      </w:pPr>
      <w:r w:rsidRPr="00CE7289">
        <w:tab/>
      </w:r>
      <w:r w:rsidR="00E46545" w:rsidRPr="00CE7289">
        <w:rPr>
          <w:rFonts w:hint="eastAsia"/>
        </w:rPr>
        <w:t>(c)</w:t>
      </w:r>
      <w:r w:rsidR="00E46545" w:rsidRPr="00CE7289">
        <w:rPr>
          <w:rFonts w:hint="eastAsia"/>
        </w:rPr>
        <w:tab/>
      </w:r>
      <w:r w:rsidR="00E46545" w:rsidRPr="00CE7289">
        <w:rPr>
          <w:rFonts w:hint="eastAsia"/>
        </w:rPr>
        <w:t>重点关注对旅游部门的食品分配，这对公民获得当地食品造成影响；</w:t>
      </w:r>
    </w:p>
    <w:p w14:paraId="5D2A510C" w14:textId="1E1A663A" w:rsidR="00E46545" w:rsidRPr="00CE7289" w:rsidRDefault="00E03871" w:rsidP="00E46545">
      <w:pPr>
        <w:pStyle w:val="SingleTxt"/>
      </w:pPr>
      <w:r w:rsidRPr="00CE7289">
        <w:tab/>
      </w:r>
      <w:r w:rsidR="00E46545" w:rsidRPr="00CE7289">
        <w:rPr>
          <w:rFonts w:hint="eastAsia"/>
        </w:rPr>
        <w:t>(d)</w:t>
      </w:r>
      <w:r w:rsidR="00E46545" w:rsidRPr="00CE7289">
        <w:rPr>
          <w:rFonts w:hint="eastAsia"/>
        </w:rPr>
        <w:tab/>
      </w:r>
      <w:r w:rsidR="00E46545" w:rsidRPr="00CE7289">
        <w:rPr>
          <w:rFonts w:hint="eastAsia"/>
        </w:rPr>
        <w:t>残疾妇女、农村妇女和非洲裔妇女等弱势妇女群体的贫率度过高，获得经济和社会福利的机会有限。</w:t>
      </w:r>
    </w:p>
    <w:p w14:paraId="3B742BC7" w14:textId="77777777" w:rsidR="00E46545" w:rsidRPr="00CE7289" w:rsidRDefault="00E46545" w:rsidP="00E46545">
      <w:pPr>
        <w:pStyle w:val="SingleTxt"/>
      </w:pPr>
      <w:r w:rsidRPr="00CE7289">
        <w:rPr>
          <w:rFonts w:hint="eastAsia"/>
        </w:rPr>
        <w:t>42.</w:t>
      </w:r>
      <w:r w:rsidRPr="00CE7289">
        <w:rPr>
          <w:rFonts w:hint="eastAsia"/>
        </w:rPr>
        <w:tab/>
      </w:r>
      <w:r w:rsidRPr="00CE7289">
        <w:rPr>
          <w:rFonts w:asciiTheme="majorBidi" w:eastAsia="黑体" w:hAnsiTheme="majorBidi" w:cstheme="majorBidi"/>
        </w:rPr>
        <w:t>委员会建议缔约国：</w:t>
      </w:r>
    </w:p>
    <w:p w14:paraId="72C032C7" w14:textId="75D08965" w:rsidR="00E46545" w:rsidRPr="00CE7289" w:rsidRDefault="00E03871" w:rsidP="00E46545">
      <w:pPr>
        <w:pStyle w:val="SingleTxt"/>
      </w:pPr>
      <w:r w:rsidRPr="00CE7289">
        <w:tab/>
      </w:r>
      <w:r w:rsidR="00E46545" w:rsidRPr="00CE7289">
        <w:rPr>
          <w:rFonts w:hint="eastAsia"/>
        </w:rPr>
        <w:t>(a)</w:t>
      </w:r>
      <w:r w:rsidR="00E46545" w:rsidRPr="00CE7289">
        <w:rPr>
          <w:rFonts w:hint="eastAsia"/>
        </w:rPr>
        <w:tab/>
      </w:r>
      <w:r w:rsidR="00E46545" w:rsidRPr="00CE7289">
        <w:rPr>
          <w:rFonts w:asciiTheme="majorBidi" w:eastAsia="黑体" w:hAnsiTheme="majorBidi" w:cstheme="majorBidi" w:hint="eastAsia"/>
        </w:rPr>
        <w:t>加强努力，减少贫困妇女人数日增的现象，特别关注弱势妇女群体，并促进妇女获得土地保有权和无抵押低息贷款以及其他形式的金融信贷；</w:t>
      </w:r>
    </w:p>
    <w:p w14:paraId="5268F30E" w14:textId="5C33EF16" w:rsidR="00E46545" w:rsidRPr="00CE7289" w:rsidRDefault="00E03871" w:rsidP="00E46545">
      <w:pPr>
        <w:pStyle w:val="SingleTxt"/>
      </w:pPr>
      <w:r w:rsidRPr="00CE7289">
        <w:tab/>
      </w:r>
      <w:r w:rsidR="00E46545" w:rsidRPr="00CE7289">
        <w:rPr>
          <w:rFonts w:hint="eastAsia"/>
        </w:rPr>
        <w:t>(b)</w:t>
      </w:r>
      <w:r w:rsidR="00E46545" w:rsidRPr="00CE7289">
        <w:rPr>
          <w:rFonts w:hint="eastAsia"/>
        </w:rPr>
        <w:tab/>
      </w:r>
      <w:r w:rsidR="00E46545" w:rsidRPr="00CE7289">
        <w:rPr>
          <w:rFonts w:asciiTheme="majorBidi" w:eastAsia="黑体" w:hAnsiTheme="majorBidi" w:cstheme="majorBidi" w:hint="eastAsia"/>
        </w:rPr>
        <w:t>审查工业和农产品加工合资企业，确保女工和女性生产者获得适当报酬并享有可持续生计；</w:t>
      </w:r>
    </w:p>
    <w:p w14:paraId="1F41362E" w14:textId="4F680186" w:rsidR="00E46545" w:rsidRPr="00CE7289" w:rsidRDefault="00E03871" w:rsidP="00E46545">
      <w:pPr>
        <w:pStyle w:val="SingleTxt"/>
      </w:pPr>
      <w:r w:rsidRPr="00CE7289">
        <w:tab/>
      </w:r>
      <w:r w:rsidR="00E46545" w:rsidRPr="00CE7289">
        <w:rPr>
          <w:rFonts w:hint="eastAsia"/>
        </w:rPr>
        <w:t>(c)</w:t>
      </w:r>
      <w:r w:rsidR="00E46545" w:rsidRPr="00CE7289">
        <w:rPr>
          <w:rFonts w:hint="eastAsia"/>
        </w:rPr>
        <w:tab/>
      </w:r>
      <w:r w:rsidR="00E46545" w:rsidRPr="00CE7289">
        <w:rPr>
          <w:rFonts w:asciiTheme="majorBidi" w:eastAsia="黑体" w:hAnsiTheme="majorBidi" w:cstheme="majorBidi" w:hint="eastAsia"/>
        </w:rPr>
        <w:t>增加当地粮食生产，确保除旅游部门外，当地居民也能获得粮食；</w:t>
      </w:r>
    </w:p>
    <w:p w14:paraId="23C8513D" w14:textId="640F460C" w:rsidR="00E46545" w:rsidRPr="00CE7289" w:rsidRDefault="00E03871" w:rsidP="00E46545">
      <w:pPr>
        <w:pStyle w:val="SingleTxt"/>
      </w:pPr>
      <w:r w:rsidRPr="00CE7289">
        <w:tab/>
      </w:r>
      <w:r w:rsidR="00E46545" w:rsidRPr="00CE7289">
        <w:rPr>
          <w:rFonts w:hint="eastAsia"/>
        </w:rPr>
        <w:t>(d)</w:t>
      </w:r>
      <w:r w:rsidR="00E46545" w:rsidRPr="00CE7289">
        <w:rPr>
          <w:rFonts w:hint="eastAsia"/>
        </w:rPr>
        <w:tab/>
      </w:r>
      <w:r w:rsidR="00E46545" w:rsidRPr="00CE7289">
        <w:rPr>
          <w:rFonts w:asciiTheme="majorBidi" w:eastAsia="黑体" w:hAnsiTheme="majorBidi" w:cstheme="majorBidi" w:hint="eastAsia"/>
        </w:rPr>
        <w:t>加强弱势妇女群体对创业举措的参与，增强其经济能力，并为她们提供获得必要支持和技能的机会，以充分参与经济生活。</w:t>
      </w:r>
    </w:p>
    <w:p w14:paraId="56E1526C" w14:textId="77777777" w:rsidR="00E46545" w:rsidRPr="00CE7289" w:rsidRDefault="00E46545" w:rsidP="00E0387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CE7289">
        <w:rPr>
          <w:rFonts w:hint="eastAsia"/>
        </w:rPr>
        <w:tab/>
      </w:r>
      <w:r w:rsidRPr="00CE7289">
        <w:rPr>
          <w:rFonts w:hint="eastAsia"/>
        </w:rPr>
        <w:tab/>
      </w:r>
      <w:r w:rsidRPr="00CE7289">
        <w:rPr>
          <w:rFonts w:hint="eastAsia"/>
        </w:rPr>
        <w:t>农村妇女</w:t>
      </w:r>
    </w:p>
    <w:p w14:paraId="1D23DB18" w14:textId="2968611F" w:rsidR="00E46545" w:rsidRPr="00CE7289" w:rsidRDefault="00E46545" w:rsidP="00E46545">
      <w:pPr>
        <w:pStyle w:val="SingleTxt"/>
      </w:pPr>
      <w:r w:rsidRPr="00CE7289">
        <w:rPr>
          <w:rFonts w:hint="eastAsia"/>
        </w:rPr>
        <w:t>43.</w:t>
      </w:r>
      <w:r w:rsidRPr="00CE7289">
        <w:rPr>
          <w:rFonts w:hint="eastAsia"/>
        </w:rPr>
        <w:tab/>
      </w:r>
      <w:r w:rsidRPr="00CE7289">
        <w:rPr>
          <w:rFonts w:hint="eastAsia"/>
        </w:rPr>
        <w:t>委</w:t>
      </w:r>
      <w:r w:rsidRPr="00CE7289">
        <w:rPr>
          <w:rFonts w:hint="eastAsia"/>
          <w:spacing w:val="-10"/>
        </w:rPr>
        <w:t>员会注意到缔约国为促进农村妇女权利而采取的措施，如图尔基诺计</w:t>
      </w:r>
      <w:r w:rsidRPr="00CE7289">
        <w:rPr>
          <w:rFonts w:hint="eastAsia"/>
        </w:rPr>
        <w:t>划。然而，委员会关切地注意到，农村妇女获得土地使用权</w:t>
      </w:r>
      <w:r w:rsidRPr="00CE7289">
        <w:rPr>
          <w:rFonts w:hint="eastAsia"/>
        </w:rPr>
        <w:t>(10</w:t>
      </w:r>
      <w:r w:rsidR="001C6877" w:rsidRPr="00CE7289">
        <w:rPr>
          <w:rFonts w:hint="eastAsia"/>
        </w:rPr>
        <w:t>%</w:t>
      </w:r>
      <w:r w:rsidRPr="00CE7289">
        <w:rPr>
          <w:rFonts w:hint="eastAsia"/>
        </w:rPr>
        <w:t>)</w:t>
      </w:r>
      <w:r w:rsidRPr="00CE7289">
        <w:rPr>
          <w:rFonts w:hint="eastAsia"/>
        </w:rPr>
        <w:t>、农业技术、教育和</w:t>
      </w:r>
      <w:r w:rsidRPr="00CE7289">
        <w:rPr>
          <w:rFonts w:hint="eastAsia"/>
        </w:rPr>
        <w:lastRenderedPageBreak/>
        <w:t>保健服务</w:t>
      </w:r>
      <w:r w:rsidR="001C6877" w:rsidRPr="00CE7289">
        <w:rPr>
          <w:rFonts w:hint="eastAsia"/>
        </w:rPr>
        <w:t>(</w:t>
      </w:r>
      <w:r w:rsidRPr="00CE7289">
        <w:rPr>
          <w:rFonts w:hint="eastAsia"/>
        </w:rPr>
        <w:t>包括性和生殖健康</w:t>
      </w:r>
      <w:r w:rsidR="001C6877" w:rsidRPr="00CE7289">
        <w:rPr>
          <w:rFonts w:hint="eastAsia"/>
        </w:rPr>
        <w:t>)</w:t>
      </w:r>
      <w:r w:rsidRPr="00CE7289">
        <w:rPr>
          <w:rFonts w:hint="eastAsia"/>
        </w:rPr>
        <w:t>的机会有限，而且她们</w:t>
      </w:r>
      <w:r w:rsidRPr="00CE7289">
        <w:rPr>
          <w:rFonts w:hint="eastAsia"/>
        </w:rPr>
        <w:t>80</w:t>
      </w:r>
      <w:r w:rsidR="001C6877" w:rsidRPr="00CE7289">
        <w:rPr>
          <w:rFonts w:hint="eastAsia"/>
        </w:rPr>
        <w:t>%</w:t>
      </w:r>
      <w:r w:rsidRPr="00CE7289">
        <w:rPr>
          <w:rFonts w:hint="eastAsia"/>
        </w:rPr>
        <w:t>的工作时间用于无酬工作，从事生产“辅助”任务，往往没有劳动合同和报酬。</w:t>
      </w:r>
    </w:p>
    <w:p w14:paraId="0398E3BE" w14:textId="77777777" w:rsidR="00E46545" w:rsidRPr="00CE7289" w:rsidRDefault="00E46545" w:rsidP="00E46545">
      <w:pPr>
        <w:pStyle w:val="SingleTxt"/>
      </w:pPr>
      <w:r w:rsidRPr="00CE7289">
        <w:rPr>
          <w:rFonts w:hint="eastAsia"/>
        </w:rPr>
        <w:t>44.</w:t>
      </w:r>
      <w:r w:rsidRPr="00CE7289">
        <w:rPr>
          <w:rFonts w:hint="eastAsia"/>
        </w:rPr>
        <w:tab/>
      </w:r>
      <w:r w:rsidRPr="00CE7289">
        <w:rPr>
          <w:rFonts w:asciiTheme="majorBidi" w:eastAsia="黑体" w:hAnsiTheme="majorBidi" w:cstheme="majorBidi"/>
        </w:rPr>
        <w:t>根据委员会关于农村妇女权利的第</w:t>
      </w:r>
      <w:r w:rsidRPr="00CE7289">
        <w:rPr>
          <w:rFonts w:asciiTheme="majorBidi" w:eastAsia="黑体" w:hAnsiTheme="majorBidi" w:cstheme="majorBidi"/>
        </w:rPr>
        <w:t>34</w:t>
      </w:r>
      <w:r w:rsidRPr="00CE7289">
        <w:rPr>
          <w:rFonts w:asciiTheme="majorBidi" w:eastAsia="黑体" w:hAnsiTheme="majorBidi" w:cstheme="majorBidi"/>
        </w:rPr>
        <w:t>号一般性建议</w:t>
      </w:r>
      <w:r w:rsidRPr="00CE7289">
        <w:rPr>
          <w:rFonts w:asciiTheme="majorBidi" w:eastAsia="黑体" w:hAnsiTheme="majorBidi" w:cstheme="majorBidi"/>
        </w:rPr>
        <w:t>(2016</w:t>
      </w:r>
      <w:r w:rsidRPr="00CE7289">
        <w:rPr>
          <w:rFonts w:asciiTheme="majorBidi" w:eastAsia="黑体" w:hAnsiTheme="majorBidi" w:cstheme="majorBidi"/>
        </w:rPr>
        <w:t>年</w:t>
      </w:r>
      <w:r w:rsidRPr="00CE7289">
        <w:rPr>
          <w:rFonts w:asciiTheme="majorBidi" w:eastAsia="黑体" w:hAnsiTheme="majorBidi" w:cstheme="majorBidi"/>
        </w:rPr>
        <w:t>)</w:t>
      </w:r>
      <w:r w:rsidRPr="00CE7289">
        <w:rPr>
          <w:rFonts w:asciiTheme="majorBidi" w:eastAsia="黑体" w:hAnsiTheme="majorBidi" w:cstheme="majorBidi"/>
        </w:rPr>
        <w:t>和可持续发展目标具体目标</w:t>
      </w:r>
      <w:r w:rsidRPr="00CE7289">
        <w:rPr>
          <w:rFonts w:asciiTheme="majorBidi" w:eastAsia="黑体" w:hAnsiTheme="majorBidi" w:cstheme="majorBidi"/>
        </w:rPr>
        <w:t>5.a(</w:t>
      </w:r>
      <w:r w:rsidRPr="00CE7289">
        <w:rPr>
          <w:rFonts w:asciiTheme="majorBidi" w:eastAsia="黑体" w:hAnsiTheme="majorBidi" w:cstheme="majorBidi"/>
        </w:rPr>
        <w:t>根据各国法律进行改革，给予妇女平等获取经济资源的权利，以及享有对土地和其他形式财产的所有权和控制权，获取金融服务、遗产和自然资源</w:t>
      </w:r>
      <w:r w:rsidRPr="00CE7289">
        <w:rPr>
          <w:rFonts w:asciiTheme="majorBidi" w:eastAsia="黑体" w:hAnsiTheme="majorBidi" w:cstheme="majorBidi"/>
        </w:rPr>
        <w:t>)</w:t>
      </w:r>
      <w:r w:rsidRPr="00CE7289">
        <w:rPr>
          <w:rFonts w:asciiTheme="majorBidi" w:eastAsia="黑体" w:hAnsiTheme="majorBidi" w:cstheme="majorBidi"/>
        </w:rPr>
        <w:t>，委员会建议缔约国：</w:t>
      </w:r>
    </w:p>
    <w:p w14:paraId="1B659018" w14:textId="57D1812D" w:rsidR="00E46545" w:rsidRPr="00CE7289" w:rsidRDefault="00E03871" w:rsidP="00E46545">
      <w:pPr>
        <w:pStyle w:val="SingleTxt"/>
      </w:pPr>
      <w:r w:rsidRPr="00CE7289">
        <w:tab/>
      </w:r>
      <w:r w:rsidR="00E46545" w:rsidRPr="00CE7289">
        <w:rPr>
          <w:rFonts w:hint="eastAsia"/>
        </w:rPr>
        <w:t>(a)</w:t>
      </w:r>
      <w:r w:rsidR="00E46545" w:rsidRPr="00CE7289">
        <w:rPr>
          <w:rFonts w:hint="eastAsia"/>
        </w:rPr>
        <w:tab/>
      </w:r>
      <w:r w:rsidR="00E46545" w:rsidRPr="00CE7289">
        <w:rPr>
          <w:rFonts w:asciiTheme="majorBidi" w:eastAsia="黑体" w:hAnsiTheme="majorBidi" w:cstheme="majorBidi" w:hint="eastAsia"/>
        </w:rPr>
        <w:t>确保农村妇女享有与男子平等的土地所有权和土地使用权，并开展宣传活动，消除农村地区普遍存在的重男轻女态度和性别成见；</w:t>
      </w:r>
    </w:p>
    <w:p w14:paraId="2255B8AB" w14:textId="1B5573C4" w:rsidR="00E46545" w:rsidRPr="00CE7289" w:rsidRDefault="00E03871" w:rsidP="00E46545">
      <w:pPr>
        <w:pStyle w:val="SingleTxt"/>
      </w:pPr>
      <w:r w:rsidRPr="00CE7289">
        <w:tab/>
      </w:r>
      <w:r w:rsidR="00E46545" w:rsidRPr="00CE7289">
        <w:rPr>
          <w:rFonts w:hint="eastAsia"/>
        </w:rPr>
        <w:t>(b)</w:t>
      </w:r>
      <w:r w:rsidR="00E46545" w:rsidRPr="00CE7289">
        <w:rPr>
          <w:rFonts w:hint="eastAsia"/>
        </w:rPr>
        <w:tab/>
      </w:r>
      <w:r w:rsidR="00E46545" w:rsidRPr="00CE7289">
        <w:rPr>
          <w:rFonts w:asciiTheme="majorBidi" w:eastAsia="黑体" w:hAnsiTheme="majorBidi" w:cstheme="majorBidi" w:hint="eastAsia"/>
        </w:rPr>
        <w:t>确保农村妇女和女童有充分机会获得农业技术、生产资料、教育、保健和其他基本服务，以防止她们大规模迁往城市地区；</w:t>
      </w:r>
    </w:p>
    <w:p w14:paraId="4D9A4AB1" w14:textId="3846E691" w:rsidR="00E46545" w:rsidRPr="00CE7289" w:rsidRDefault="00E03871" w:rsidP="00E46545">
      <w:pPr>
        <w:pStyle w:val="SingleTxt"/>
      </w:pPr>
      <w:r w:rsidRPr="00CE7289">
        <w:tab/>
      </w:r>
      <w:r w:rsidR="00E46545" w:rsidRPr="00CE7289">
        <w:rPr>
          <w:rFonts w:hint="eastAsia"/>
        </w:rPr>
        <w:t>(c)</w:t>
      </w:r>
      <w:r w:rsidR="00E46545" w:rsidRPr="00CE7289">
        <w:rPr>
          <w:rFonts w:hint="eastAsia"/>
        </w:rPr>
        <w:tab/>
      </w:r>
      <w:r w:rsidR="00E46545" w:rsidRPr="00CE7289">
        <w:rPr>
          <w:rFonts w:asciiTheme="majorBidi" w:eastAsia="黑体" w:hAnsiTheme="majorBidi" w:cstheme="majorBidi" w:hint="eastAsia"/>
        </w:rPr>
        <w:t>采取措施，促进农村妇女正规就业，并确保她们得到适当报酬；</w:t>
      </w:r>
    </w:p>
    <w:p w14:paraId="33304896" w14:textId="130823A4" w:rsidR="00E46545" w:rsidRPr="00CE7289" w:rsidRDefault="00E03871" w:rsidP="00E03871">
      <w:pPr>
        <w:pStyle w:val="SingleTxt"/>
      </w:pPr>
      <w:r w:rsidRPr="00CE7289">
        <w:tab/>
      </w:r>
      <w:r w:rsidR="00E46545" w:rsidRPr="00CE7289">
        <w:rPr>
          <w:rFonts w:hint="eastAsia"/>
        </w:rPr>
        <w:t>(d)</w:t>
      </w:r>
      <w:r w:rsidR="00E46545" w:rsidRPr="00CE7289">
        <w:rPr>
          <w:rFonts w:hint="eastAsia"/>
        </w:rPr>
        <w:tab/>
      </w:r>
      <w:r w:rsidR="00E46545" w:rsidRPr="00CE7289">
        <w:rPr>
          <w:rFonts w:asciiTheme="majorBidi" w:eastAsia="黑体" w:hAnsiTheme="majorBidi" w:cstheme="majorBidi" w:hint="eastAsia"/>
        </w:rPr>
        <w:t>加强对女农民的农业支助服务，包括对最近获得土地并将其用于受益用途的女农民的支助服务，包括基础设施、获得种子、机械、设备、推广服务和研究信息的机会以及公平报酬。</w:t>
      </w:r>
    </w:p>
    <w:p w14:paraId="5E5D65A0" w14:textId="77777777" w:rsidR="00E46545" w:rsidRPr="00CE7289" w:rsidRDefault="00E46545" w:rsidP="00E0387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pPr>
      <w:r w:rsidRPr="00CE7289">
        <w:rPr>
          <w:rFonts w:hint="eastAsia"/>
        </w:rPr>
        <w:tab/>
      </w:r>
      <w:r w:rsidRPr="00CE7289">
        <w:rPr>
          <w:rFonts w:hint="eastAsia"/>
        </w:rPr>
        <w:tab/>
      </w:r>
      <w:r w:rsidRPr="00CE7289">
        <w:rPr>
          <w:rFonts w:hint="eastAsia"/>
        </w:rPr>
        <w:t>弱势妇女群体</w:t>
      </w:r>
    </w:p>
    <w:p w14:paraId="4010A1BD" w14:textId="77777777" w:rsidR="00E46545" w:rsidRPr="00CE7289" w:rsidRDefault="00E46545" w:rsidP="00E03871">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pPr>
      <w:r w:rsidRPr="00CE7289">
        <w:rPr>
          <w:rFonts w:hint="eastAsia"/>
        </w:rPr>
        <w:tab/>
      </w:r>
      <w:r w:rsidRPr="00CE7289">
        <w:rPr>
          <w:rFonts w:hint="eastAsia"/>
        </w:rPr>
        <w:tab/>
      </w:r>
      <w:r w:rsidRPr="00CE7289">
        <w:rPr>
          <w:rFonts w:hint="eastAsia"/>
        </w:rPr>
        <w:t>非洲裔妇女和女童</w:t>
      </w:r>
    </w:p>
    <w:p w14:paraId="591997BD" w14:textId="76115A14" w:rsidR="00E46545" w:rsidRPr="00CE7289" w:rsidRDefault="00E46545" w:rsidP="00E46545">
      <w:pPr>
        <w:pStyle w:val="SingleTxt"/>
      </w:pPr>
      <w:r w:rsidRPr="00CE7289">
        <w:rPr>
          <w:rFonts w:hint="eastAsia"/>
        </w:rPr>
        <w:t>45.</w:t>
      </w:r>
      <w:r w:rsidRPr="00CE7289">
        <w:rPr>
          <w:rFonts w:hint="eastAsia"/>
        </w:rPr>
        <w:tab/>
      </w:r>
      <w:r w:rsidRPr="00CE7289">
        <w:rPr>
          <w:rFonts w:hint="eastAsia"/>
        </w:rPr>
        <w:t>委员会注意到，非洲裔古巴人占人口的</w:t>
      </w:r>
      <w:r w:rsidRPr="00CE7289">
        <w:rPr>
          <w:rFonts w:hint="eastAsia"/>
        </w:rPr>
        <w:t>35.9</w:t>
      </w:r>
      <w:r w:rsidR="001C6877" w:rsidRPr="00CE7289">
        <w:rPr>
          <w:rFonts w:hint="eastAsia"/>
        </w:rPr>
        <w:t>%</w:t>
      </w:r>
      <w:r w:rsidRPr="00CE7289">
        <w:rPr>
          <w:rFonts w:hint="eastAsia"/>
        </w:rPr>
        <w:t>，是国家认同的核心。然而，委员会关切地注意到，尽管非洲裔妇女和女童发挥着重要的文化作用，但她们面临系统性和交叉形式歧视、性别暴力、更高的贫困率、更高的拘留率和有限的政治代表性。</w:t>
      </w:r>
    </w:p>
    <w:p w14:paraId="45DF23D2" w14:textId="77777777" w:rsidR="00E46545" w:rsidRPr="00CE7289" w:rsidRDefault="00E46545" w:rsidP="00E46545">
      <w:pPr>
        <w:pStyle w:val="SingleTxt"/>
      </w:pPr>
      <w:r w:rsidRPr="00CE7289">
        <w:rPr>
          <w:rFonts w:hint="eastAsia"/>
        </w:rPr>
        <w:t>46.</w:t>
      </w:r>
      <w:r w:rsidRPr="00CE7289">
        <w:rPr>
          <w:rFonts w:hint="eastAsia"/>
        </w:rPr>
        <w:tab/>
      </w:r>
      <w:r w:rsidRPr="00CE7289">
        <w:rPr>
          <w:rFonts w:asciiTheme="majorBidi" w:eastAsia="黑体" w:hAnsiTheme="majorBidi" w:cstheme="majorBidi"/>
        </w:rPr>
        <w:t>委员会建议缔约国采取紧急措施，解决针对非洲裔妇女和女童的系统性和交叉形式歧视，包括种族歧视，保护她们免遭性别暴力，并积极促进她们切实参与决策，特别是在影响其社区的问题上，并汇编与自我认同为非洲裔的妇女和女童有关的分类和跨部门数据，作为政策和规划的依据。</w:t>
      </w:r>
    </w:p>
    <w:p w14:paraId="1C6E1A4A" w14:textId="77777777" w:rsidR="00E46545" w:rsidRPr="00CE7289" w:rsidRDefault="00E46545" w:rsidP="00E03871">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CE7289">
        <w:rPr>
          <w:rFonts w:hint="eastAsia"/>
        </w:rPr>
        <w:tab/>
      </w:r>
      <w:r w:rsidRPr="00CE7289">
        <w:rPr>
          <w:rFonts w:hint="eastAsia"/>
        </w:rPr>
        <w:tab/>
      </w:r>
      <w:r w:rsidRPr="00CE7289">
        <w:rPr>
          <w:rFonts w:hint="eastAsia"/>
        </w:rPr>
        <w:t>被拘留妇女</w:t>
      </w:r>
    </w:p>
    <w:p w14:paraId="46F34B0B" w14:textId="77777777" w:rsidR="00E46545" w:rsidRPr="00CE7289" w:rsidRDefault="00E46545" w:rsidP="00E46545">
      <w:pPr>
        <w:pStyle w:val="SingleTxt"/>
      </w:pPr>
      <w:r w:rsidRPr="00CE7289">
        <w:rPr>
          <w:rFonts w:hint="eastAsia"/>
        </w:rPr>
        <w:t>47.</w:t>
      </w:r>
      <w:r w:rsidRPr="00CE7289">
        <w:rPr>
          <w:rFonts w:hint="eastAsia"/>
        </w:rPr>
        <w:tab/>
      </w:r>
      <w:r w:rsidRPr="00CE7289">
        <w:rPr>
          <w:rFonts w:hint="eastAsia"/>
        </w:rPr>
        <w:t>委员会关切地注意到：</w:t>
      </w:r>
    </w:p>
    <w:p w14:paraId="7E92CDBE" w14:textId="55D0E3AF" w:rsidR="00E46545" w:rsidRPr="00CE7289" w:rsidRDefault="00E03871" w:rsidP="00E46545">
      <w:pPr>
        <w:pStyle w:val="SingleTxt"/>
      </w:pPr>
      <w:r w:rsidRPr="00CE7289">
        <w:tab/>
      </w:r>
      <w:r w:rsidR="00E46545" w:rsidRPr="00CE7289">
        <w:rPr>
          <w:rFonts w:hint="eastAsia"/>
        </w:rPr>
        <w:t>(a)</w:t>
      </w:r>
      <w:r w:rsidR="00E46545" w:rsidRPr="00CE7289">
        <w:rPr>
          <w:rFonts w:hint="eastAsia"/>
        </w:rPr>
        <w:tab/>
      </w:r>
      <w:r w:rsidR="00E46545" w:rsidRPr="00CE7289">
        <w:rPr>
          <w:rFonts w:hint="eastAsia"/>
        </w:rPr>
        <w:t>据报，因表达不同意见而被剥夺自由的妇女面临违反正当法律程序和公平审判保障、重判、身体虐待、心理暴力，包括任意使用条件不达标的惩罚牢房和超期羁押；</w:t>
      </w:r>
    </w:p>
    <w:p w14:paraId="60EBEFAD" w14:textId="3C496434" w:rsidR="00E46545" w:rsidRPr="00CE7289" w:rsidRDefault="00E03871" w:rsidP="00E46545">
      <w:pPr>
        <w:pStyle w:val="SingleTxt"/>
      </w:pPr>
      <w:r w:rsidRPr="00CE7289">
        <w:tab/>
      </w:r>
      <w:r w:rsidR="00E46545" w:rsidRPr="00CE7289">
        <w:rPr>
          <w:rFonts w:hint="eastAsia"/>
        </w:rPr>
        <w:t>(b)</w:t>
      </w:r>
      <w:r w:rsidRPr="00CE7289">
        <w:tab/>
      </w:r>
      <w:r w:rsidR="00E46545" w:rsidRPr="00CE7289">
        <w:rPr>
          <w:rFonts w:hint="eastAsia"/>
        </w:rPr>
        <w:t>据报，女政治犯往往被剥夺家人探视权，在获得可以让她们与子女和家人生活在一起的替代拘留形式方面面临更多障碍；</w:t>
      </w:r>
    </w:p>
    <w:p w14:paraId="5656B137" w14:textId="6DA2801C" w:rsidR="00E72CE7" w:rsidRPr="00CE7289" w:rsidRDefault="00E03871" w:rsidP="00E46545">
      <w:pPr>
        <w:pStyle w:val="SingleTxt"/>
      </w:pPr>
      <w:r w:rsidRPr="00CE7289">
        <w:tab/>
      </w:r>
      <w:r w:rsidR="00E46545" w:rsidRPr="00CE7289">
        <w:rPr>
          <w:rFonts w:hint="eastAsia"/>
        </w:rPr>
        <w:t>(c)</w:t>
      </w:r>
      <w:r w:rsidRPr="00CE7289">
        <w:tab/>
      </w:r>
      <w:r w:rsidR="00E46545" w:rsidRPr="00CE7289">
        <w:rPr>
          <w:rFonts w:hint="eastAsia"/>
        </w:rPr>
        <w:t>尽管有关规定承认尊重被拘留者的性别认同，但一些被拘留的女跨性别者必须与男性被拘留者共用牢房。</w:t>
      </w:r>
    </w:p>
    <w:p w14:paraId="0E199E5F" w14:textId="77777777" w:rsidR="00E72CE7" w:rsidRPr="00CE7289" w:rsidRDefault="00E72CE7">
      <w:pPr>
        <w:spacing w:after="160" w:line="259" w:lineRule="auto"/>
        <w:jc w:val="left"/>
      </w:pPr>
      <w:r w:rsidRPr="00CE7289">
        <w:br w:type="page"/>
      </w:r>
    </w:p>
    <w:p w14:paraId="56D95E00" w14:textId="77777777" w:rsidR="00E46545" w:rsidRPr="00CE7289" w:rsidRDefault="00E46545" w:rsidP="00E46545">
      <w:pPr>
        <w:pStyle w:val="SingleTxt"/>
      </w:pPr>
      <w:r w:rsidRPr="00CE7289">
        <w:rPr>
          <w:rFonts w:hint="eastAsia"/>
        </w:rPr>
        <w:lastRenderedPageBreak/>
        <w:t>48.</w:t>
      </w:r>
      <w:r w:rsidRPr="00CE7289">
        <w:rPr>
          <w:rFonts w:hint="eastAsia"/>
        </w:rPr>
        <w:tab/>
      </w:r>
      <w:r w:rsidRPr="00CE7289">
        <w:rPr>
          <w:rFonts w:asciiTheme="majorBidi" w:eastAsia="黑体" w:hAnsiTheme="majorBidi" w:cstheme="majorBidi"/>
        </w:rPr>
        <w:t>委员会建议缔约国：</w:t>
      </w:r>
    </w:p>
    <w:p w14:paraId="6BF809BA" w14:textId="6A70FE12" w:rsidR="00E46545" w:rsidRPr="00CE7289" w:rsidRDefault="004152E5" w:rsidP="00E46545">
      <w:pPr>
        <w:pStyle w:val="SingleTxt"/>
      </w:pPr>
      <w:r w:rsidRPr="00CE7289">
        <w:tab/>
      </w:r>
      <w:r w:rsidR="00E46545" w:rsidRPr="00CE7289">
        <w:rPr>
          <w:rFonts w:hint="eastAsia"/>
        </w:rPr>
        <w:t>(a)</w:t>
      </w:r>
      <w:r w:rsidR="00E46545" w:rsidRPr="00CE7289">
        <w:rPr>
          <w:rFonts w:hint="eastAsia"/>
        </w:rPr>
        <w:tab/>
      </w:r>
      <w:r w:rsidR="00E46545" w:rsidRPr="00CE7289">
        <w:rPr>
          <w:rFonts w:asciiTheme="majorBidi" w:eastAsia="黑体" w:hAnsiTheme="majorBidi" w:cstheme="majorBidi" w:hint="eastAsia"/>
        </w:rPr>
        <w:t>确保所有被拘留妇女的条件符合《联合国女性囚犯待遇和女性罪犯非监禁措施规则》</w:t>
      </w:r>
      <w:r w:rsidR="00E46545" w:rsidRPr="00CE7289">
        <w:rPr>
          <w:rFonts w:asciiTheme="majorBidi" w:eastAsia="黑体" w:hAnsiTheme="majorBidi" w:cstheme="majorBidi" w:hint="eastAsia"/>
        </w:rPr>
        <w:t>(</w:t>
      </w:r>
      <w:r w:rsidR="00E46545" w:rsidRPr="00CE7289">
        <w:rPr>
          <w:rFonts w:asciiTheme="majorBidi" w:eastAsia="黑体" w:hAnsiTheme="majorBidi" w:cstheme="majorBidi" w:hint="eastAsia"/>
        </w:rPr>
        <w:t>《曼谷规则》</w:t>
      </w:r>
      <w:r w:rsidR="00E46545" w:rsidRPr="00CE7289">
        <w:rPr>
          <w:rFonts w:asciiTheme="majorBidi" w:eastAsia="黑体" w:hAnsiTheme="majorBidi" w:cstheme="majorBidi" w:hint="eastAsia"/>
        </w:rPr>
        <w:t>)</w:t>
      </w:r>
      <w:r w:rsidR="00E46545" w:rsidRPr="00CE7289">
        <w:rPr>
          <w:rFonts w:asciiTheme="majorBidi" w:eastAsia="黑体" w:hAnsiTheme="majorBidi" w:cstheme="majorBidi" w:hint="eastAsia"/>
        </w:rPr>
        <w:t>和《联合国囚犯待遇最低限度标准规则》</w:t>
      </w:r>
      <w:r w:rsidR="00E46545" w:rsidRPr="00CE7289">
        <w:rPr>
          <w:rFonts w:asciiTheme="majorBidi" w:eastAsia="黑体" w:hAnsiTheme="majorBidi" w:cstheme="majorBidi" w:hint="eastAsia"/>
        </w:rPr>
        <w:t>(</w:t>
      </w:r>
      <w:r w:rsidR="00E46545" w:rsidRPr="00CE7289">
        <w:rPr>
          <w:rFonts w:asciiTheme="majorBidi" w:eastAsia="黑体" w:hAnsiTheme="majorBidi" w:cstheme="majorBidi" w:hint="eastAsia"/>
        </w:rPr>
        <w:t>《纳尔逊</w:t>
      </w:r>
      <w:r w:rsidR="00E46545" w:rsidRPr="00CE7289">
        <w:rPr>
          <w:rFonts w:hint="eastAsia"/>
        </w:rPr>
        <w:t>·</w:t>
      </w:r>
      <w:r w:rsidR="00E46545" w:rsidRPr="00CE7289">
        <w:rPr>
          <w:rFonts w:asciiTheme="majorBidi" w:eastAsia="黑体" w:hAnsiTheme="majorBidi" w:cstheme="majorBidi" w:hint="eastAsia"/>
        </w:rPr>
        <w:t>曼德拉规则》</w:t>
      </w:r>
      <w:r w:rsidR="00E46545" w:rsidRPr="00CE7289">
        <w:rPr>
          <w:rFonts w:hint="eastAsia"/>
        </w:rPr>
        <w:t>)</w:t>
      </w:r>
      <w:r w:rsidR="00E46545" w:rsidRPr="00CE7289">
        <w:rPr>
          <w:rFonts w:hint="eastAsia"/>
        </w:rPr>
        <w:t>；</w:t>
      </w:r>
    </w:p>
    <w:p w14:paraId="259A1BB5" w14:textId="0BCFE68A" w:rsidR="00E46545" w:rsidRPr="00CE7289" w:rsidRDefault="004152E5" w:rsidP="00E46545">
      <w:pPr>
        <w:pStyle w:val="SingleTxt"/>
      </w:pPr>
      <w:r w:rsidRPr="00CE7289">
        <w:tab/>
      </w:r>
      <w:r w:rsidR="00E46545" w:rsidRPr="00CE7289">
        <w:rPr>
          <w:rFonts w:hint="eastAsia"/>
        </w:rPr>
        <w:t>(b)</w:t>
      </w:r>
      <w:r w:rsidR="00E46545" w:rsidRPr="00CE7289">
        <w:rPr>
          <w:rFonts w:hint="eastAsia"/>
        </w:rPr>
        <w:tab/>
      </w:r>
      <w:r w:rsidR="00E46545" w:rsidRPr="00CE7289">
        <w:rPr>
          <w:rFonts w:asciiTheme="majorBidi" w:eastAsia="黑体" w:hAnsiTheme="majorBidi" w:cstheme="majorBidi" w:hint="eastAsia"/>
        </w:rPr>
        <w:t>确保被拘留妇女，特别是女政治犯</w:t>
      </w:r>
      <w:r w:rsidR="00E46545" w:rsidRPr="00CE7289">
        <w:rPr>
          <w:rFonts w:asciiTheme="majorBidi" w:eastAsia="黑体" w:hAnsiTheme="majorBidi" w:cstheme="majorBidi" w:hint="eastAsia"/>
        </w:rPr>
        <w:t>(</w:t>
      </w:r>
      <w:r w:rsidR="00E46545" w:rsidRPr="00CE7289">
        <w:rPr>
          <w:rFonts w:asciiTheme="majorBidi" w:eastAsia="黑体" w:hAnsiTheme="majorBidi" w:cstheme="majorBidi" w:hint="eastAsia"/>
        </w:rPr>
        <w:t>尤其是被拘留的母亲</w:t>
      </w:r>
      <w:r w:rsidR="00E46545" w:rsidRPr="00CE7289">
        <w:rPr>
          <w:rFonts w:asciiTheme="majorBidi" w:eastAsia="黑体" w:hAnsiTheme="majorBidi" w:cstheme="majorBidi" w:hint="eastAsia"/>
        </w:rPr>
        <w:t>)</w:t>
      </w:r>
      <w:r w:rsidR="00E46545" w:rsidRPr="00CE7289">
        <w:rPr>
          <w:rFonts w:asciiTheme="majorBidi" w:eastAsia="黑体" w:hAnsiTheme="majorBidi" w:cstheme="majorBidi" w:hint="eastAsia"/>
        </w:rPr>
        <w:t>能够定期接受家人探视，并废除将单独监禁作为一种惩罚措施；</w:t>
      </w:r>
    </w:p>
    <w:p w14:paraId="2425C167" w14:textId="1991CF70" w:rsidR="00E46545" w:rsidRPr="00CE7289" w:rsidRDefault="004152E5" w:rsidP="00E46545">
      <w:pPr>
        <w:pStyle w:val="SingleTxt"/>
      </w:pPr>
      <w:r w:rsidRPr="00CE7289">
        <w:tab/>
      </w:r>
      <w:r w:rsidR="00E46545" w:rsidRPr="00CE7289">
        <w:rPr>
          <w:rFonts w:hint="eastAsia"/>
        </w:rPr>
        <w:t>(c)</w:t>
      </w:r>
      <w:r w:rsidRPr="00CE7289">
        <w:tab/>
      </w:r>
      <w:r w:rsidR="00E46545" w:rsidRPr="00CE7289">
        <w:rPr>
          <w:rFonts w:asciiTheme="majorBidi" w:eastAsia="黑体" w:hAnsiTheme="majorBidi" w:cstheme="majorBidi" w:hint="eastAsia"/>
        </w:rPr>
        <w:t>采取措施确保被拘留的女跨性别者实际上得到适当待遇。</w:t>
      </w:r>
    </w:p>
    <w:p w14:paraId="57794D4E" w14:textId="77777777" w:rsidR="00E46545" w:rsidRPr="00CE7289" w:rsidRDefault="00E46545" w:rsidP="004152E5">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CE7289">
        <w:rPr>
          <w:rFonts w:hint="eastAsia"/>
        </w:rPr>
        <w:tab/>
      </w:r>
      <w:r w:rsidRPr="00CE7289">
        <w:rPr>
          <w:rFonts w:hint="eastAsia"/>
        </w:rPr>
        <w:tab/>
      </w:r>
      <w:r w:rsidRPr="00CE7289">
        <w:rPr>
          <w:rFonts w:hint="eastAsia"/>
        </w:rPr>
        <w:t>女同性恋、女双性恋、女跨性别者和女间性者</w:t>
      </w:r>
    </w:p>
    <w:p w14:paraId="63978EB6" w14:textId="77777777" w:rsidR="00E46545" w:rsidRPr="00CE7289" w:rsidRDefault="00E46545" w:rsidP="00E46545">
      <w:pPr>
        <w:pStyle w:val="SingleTxt"/>
      </w:pPr>
      <w:r w:rsidRPr="00CE7289">
        <w:rPr>
          <w:rFonts w:hint="eastAsia"/>
        </w:rPr>
        <w:t>49.</w:t>
      </w:r>
      <w:r w:rsidRPr="00CE7289">
        <w:rPr>
          <w:rFonts w:hint="eastAsia"/>
        </w:rPr>
        <w:tab/>
      </w:r>
      <w:r w:rsidRPr="00CE7289">
        <w:rPr>
          <w:rFonts w:hint="eastAsia"/>
        </w:rPr>
        <w:t>委员会注意到缔约国为提高公职人员对女同性恋、女双性恋、女跨性别者和女间性者权利的认识所采取的措施。然而，委员会关切地注意到，这些妇女在缔约国仍然面临严重的性别暴力、交叉形式歧视和污名化，而且没有采取充分措施防止、调查、起诉和惩罚针对女同性恋、女双性恋、女跨性别者和女间性者的性别暴力。</w:t>
      </w:r>
    </w:p>
    <w:p w14:paraId="484AD31A" w14:textId="77777777" w:rsidR="00E46545" w:rsidRPr="00CE7289" w:rsidRDefault="00E46545" w:rsidP="00E46545">
      <w:pPr>
        <w:pStyle w:val="SingleTxt"/>
      </w:pPr>
      <w:r w:rsidRPr="00CE7289">
        <w:rPr>
          <w:rFonts w:hint="eastAsia"/>
        </w:rPr>
        <w:t>50.</w:t>
      </w:r>
      <w:r w:rsidRPr="00CE7289">
        <w:rPr>
          <w:rFonts w:hint="eastAsia"/>
        </w:rPr>
        <w:tab/>
      </w:r>
      <w:r w:rsidRPr="00CE7289">
        <w:rPr>
          <w:rFonts w:asciiTheme="majorBidi" w:eastAsia="黑体" w:hAnsiTheme="majorBidi" w:cstheme="majorBidi" w:hint="eastAsia"/>
        </w:rPr>
        <w:t>委员会建议缔约国采取紧急措施，防止和保护女同性恋、女双性恋、女跨性别者和女间性者免遭歧视和性别暴力，包括实施立法，承认此类行为是仇恨犯罪，并将仇视同性恋和仇视跨性别定为刑事犯罪。</w:t>
      </w:r>
    </w:p>
    <w:p w14:paraId="7991775D" w14:textId="77777777" w:rsidR="00E46545" w:rsidRPr="00CE7289" w:rsidRDefault="00E46545" w:rsidP="002B7F46">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CE7289">
        <w:rPr>
          <w:rFonts w:hint="eastAsia"/>
        </w:rPr>
        <w:tab/>
      </w:r>
      <w:r w:rsidRPr="00CE7289">
        <w:rPr>
          <w:rFonts w:hint="eastAsia"/>
        </w:rPr>
        <w:tab/>
      </w:r>
      <w:r w:rsidRPr="00CE7289">
        <w:rPr>
          <w:rFonts w:hint="eastAsia"/>
        </w:rPr>
        <w:t>残疾妇女和女童</w:t>
      </w:r>
    </w:p>
    <w:p w14:paraId="5C9D32B4" w14:textId="2F0B7174" w:rsidR="00E46545" w:rsidRPr="00CE7289" w:rsidRDefault="00E46545" w:rsidP="00E46545">
      <w:pPr>
        <w:pStyle w:val="SingleTxt"/>
      </w:pPr>
      <w:r w:rsidRPr="00CE7289">
        <w:rPr>
          <w:rFonts w:hint="eastAsia"/>
        </w:rPr>
        <w:t>51.</w:t>
      </w:r>
      <w:r w:rsidRPr="00CE7289">
        <w:rPr>
          <w:rFonts w:hint="eastAsia"/>
        </w:rPr>
        <w:tab/>
      </w:r>
      <w:r w:rsidRPr="00CE7289">
        <w:rPr>
          <w:rFonts w:hint="eastAsia"/>
        </w:rPr>
        <w:t>委员会注意到古巴设立了智力残疾人士协会，并向残疾儿童的母亲提供社会援助。然而，委员会关切地注意到，残疾妇女和女童，特别是农村和</w:t>
      </w:r>
      <w:r w:rsidR="001C6877" w:rsidRPr="00CE7289">
        <w:rPr>
          <w:rFonts w:hint="eastAsia"/>
        </w:rPr>
        <w:t>(</w:t>
      </w:r>
      <w:r w:rsidRPr="00CE7289">
        <w:rPr>
          <w:rFonts w:hint="eastAsia"/>
        </w:rPr>
        <w:t>或</w:t>
      </w:r>
      <w:r w:rsidR="001C6877" w:rsidRPr="00CE7289">
        <w:rPr>
          <w:rFonts w:hint="eastAsia"/>
        </w:rPr>
        <w:t>)</w:t>
      </w:r>
      <w:r w:rsidRPr="00CE7289">
        <w:rPr>
          <w:rFonts w:hint="eastAsia"/>
        </w:rPr>
        <w:t>非洲裔社区的残疾妇女和女童，在缔约国面临交叉形式歧视。委员会特别关切地注意到：</w:t>
      </w:r>
    </w:p>
    <w:p w14:paraId="15AF106A" w14:textId="49E575B9" w:rsidR="00E46545" w:rsidRPr="00CE7289" w:rsidRDefault="004152E5" w:rsidP="00E46545">
      <w:pPr>
        <w:pStyle w:val="SingleTxt"/>
      </w:pPr>
      <w:r w:rsidRPr="00CE7289">
        <w:tab/>
      </w:r>
      <w:r w:rsidR="00E46545" w:rsidRPr="00CE7289">
        <w:rPr>
          <w:rFonts w:hint="eastAsia"/>
        </w:rPr>
        <w:t>(a)</w:t>
      </w:r>
      <w:r w:rsidR="00E46545" w:rsidRPr="00CE7289">
        <w:rPr>
          <w:rFonts w:hint="eastAsia"/>
        </w:rPr>
        <w:tab/>
      </w:r>
      <w:r w:rsidR="00E46545" w:rsidRPr="00CE7289">
        <w:rPr>
          <w:rFonts w:hint="eastAsia"/>
        </w:rPr>
        <w:t>残疾妇女和女童利用有形基础设施、信息和通信技术、司法、教育、就业和保健服务的机会有限；</w:t>
      </w:r>
    </w:p>
    <w:p w14:paraId="781570FF" w14:textId="02E2067D" w:rsidR="00E46545" w:rsidRPr="00CE7289" w:rsidRDefault="004152E5" w:rsidP="00E46545">
      <w:pPr>
        <w:pStyle w:val="SingleTxt"/>
      </w:pPr>
      <w:r w:rsidRPr="00CE7289">
        <w:tab/>
      </w:r>
      <w:r w:rsidR="00E46545" w:rsidRPr="00CE7289">
        <w:rPr>
          <w:rFonts w:hint="eastAsia"/>
        </w:rPr>
        <w:t>(b)</w:t>
      </w:r>
      <w:r w:rsidR="00E46545" w:rsidRPr="00CE7289">
        <w:rPr>
          <w:rFonts w:hint="eastAsia"/>
        </w:rPr>
        <w:tab/>
      </w:r>
      <w:r w:rsidR="00E46545" w:rsidRPr="00CE7289">
        <w:rPr>
          <w:rFonts w:hint="eastAsia"/>
        </w:rPr>
        <w:t>残疾妇女和女童无法获得保护妇女免遭性别暴力的具体措施的帮助。</w:t>
      </w:r>
    </w:p>
    <w:p w14:paraId="699CD335" w14:textId="77777777" w:rsidR="00E46545" w:rsidRPr="00CE7289" w:rsidRDefault="00E46545" w:rsidP="00E46545">
      <w:pPr>
        <w:pStyle w:val="SingleTxt"/>
      </w:pPr>
      <w:r w:rsidRPr="00CE7289">
        <w:rPr>
          <w:rFonts w:hint="eastAsia"/>
        </w:rPr>
        <w:t>52.</w:t>
      </w:r>
      <w:r w:rsidRPr="00CE7289">
        <w:rPr>
          <w:rFonts w:hint="eastAsia"/>
        </w:rPr>
        <w:tab/>
      </w:r>
      <w:r w:rsidRPr="00CE7289">
        <w:rPr>
          <w:rFonts w:asciiTheme="majorBidi" w:eastAsia="黑体" w:hAnsiTheme="majorBidi" w:cstheme="majorBidi" w:hint="eastAsia"/>
        </w:rPr>
        <w:t>委员会建议缔约国加强对残疾妇女和女童的法律保护，使她们能够充分利用有形基础设施、信息和通信技术、司法、教育、就业和保健服务，并确保法律保障措施有效保护残疾妇女和女童免遭性别暴力。</w:t>
      </w:r>
    </w:p>
    <w:p w14:paraId="405F79BC" w14:textId="77777777" w:rsidR="00E46545" w:rsidRPr="00CE7289" w:rsidRDefault="00E46545" w:rsidP="004152E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CE7289">
        <w:rPr>
          <w:rFonts w:hint="eastAsia"/>
        </w:rPr>
        <w:tab/>
      </w:r>
      <w:r w:rsidRPr="00CE7289">
        <w:rPr>
          <w:rFonts w:hint="eastAsia"/>
        </w:rPr>
        <w:tab/>
      </w:r>
      <w:r w:rsidRPr="00CE7289">
        <w:rPr>
          <w:rFonts w:hint="eastAsia"/>
        </w:rPr>
        <w:t>气候变化和减少灾害风险</w:t>
      </w:r>
    </w:p>
    <w:p w14:paraId="29CE0733" w14:textId="77777777" w:rsidR="00E46545" w:rsidRPr="00CE7289" w:rsidRDefault="00E46545" w:rsidP="00E46545">
      <w:pPr>
        <w:pStyle w:val="SingleTxt"/>
      </w:pPr>
      <w:r w:rsidRPr="00CE7289">
        <w:rPr>
          <w:rFonts w:hint="eastAsia"/>
        </w:rPr>
        <w:t>53.</w:t>
      </w:r>
      <w:r w:rsidRPr="00CE7289">
        <w:rPr>
          <w:rFonts w:hint="eastAsia"/>
        </w:rPr>
        <w:tab/>
      </w:r>
      <w:r w:rsidRPr="00CE7289">
        <w:rPr>
          <w:rFonts w:hint="eastAsia"/>
        </w:rPr>
        <w:t>委员会欢迎缔约国在《宪法》中提及环境风险和气候变化的影响。然而，委员会关切地注意到：</w:t>
      </w:r>
    </w:p>
    <w:p w14:paraId="5FF70A90" w14:textId="2AB27FF9" w:rsidR="00E46545" w:rsidRPr="00CE7289" w:rsidRDefault="004152E5" w:rsidP="00E46545">
      <w:pPr>
        <w:pStyle w:val="SingleTxt"/>
      </w:pPr>
      <w:r w:rsidRPr="00CE7289">
        <w:tab/>
      </w:r>
      <w:r w:rsidR="00E46545" w:rsidRPr="00CE7289">
        <w:rPr>
          <w:rFonts w:hint="eastAsia"/>
        </w:rPr>
        <w:t>(a)</w:t>
      </w:r>
      <w:r w:rsidR="00E46545" w:rsidRPr="00CE7289">
        <w:rPr>
          <w:rFonts w:hint="eastAsia"/>
        </w:rPr>
        <w:tab/>
      </w:r>
      <w:r w:rsidR="00E46545" w:rsidRPr="00CE7289">
        <w:rPr>
          <w:rFonts w:hint="eastAsia"/>
        </w:rPr>
        <w:t>气候危机对妇女，特别是弱势妇女群体产生了有害影响，她们面临自然灾害和极端天气事件，如飓风、山体滑坡和洪水等，往往缺乏增强气候复原力的条件，这导致其生态系统、社区生境和生计的丧失以及粮食和水供应中断；</w:t>
      </w:r>
    </w:p>
    <w:p w14:paraId="235D2AC1" w14:textId="1CE43492" w:rsidR="00E46545" w:rsidRPr="00CE7289" w:rsidRDefault="004152E5" w:rsidP="00E46545">
      <w:pPr>
        <w:pStyle w:val="SingleTxt"/>
      </w:pPr>
      <w:r w:rsidRPr="00CE7289">
        <w:lastRenderedPageBreak/>
        <w:tab/>
      </w:r>
      <w:r w:rsidR="00E46545" w:rsidRPr="00CE7289">
        <w:rPr>
          <w:rFonts w:hint="eastAsia"/>
        </w:rPr>
        <w:t>(b)</w:t>
      </w:r>
      <w:r w:rsidR="00E46545" w:rsidRPr="00CE7289">
        <w:rPr>
          <w:rFonts w:hint="eastAsia"/>
        </w:rPr>
        <w:tab/>
      </w:r>
      <w:r w:rsidR="00E46545" w:rsidRPr="00CE7289">
        <w:rPr>
          <w:rFonts w:hint="eastAsia"/>
        </w:rPr>
        <w:t>缔约国尚未批准</w:t>
      </w:r>
      <w:r w:rsidR="00E46545" w:rsidRPr="00CE7289">
        <w:rPr>
          <w:rFonts w:hint="eastAsia"/>
        </w:rPr>
        <w:t>2018</w:t>
      </w:r>
      <w:r w:rsidR="00E46545" w:rsidRPr="00CE7289">
        <w:rPr>
          <w:rFonts w:hint="eastAsia"/>
        </w:rPr>
        <w:t>年《拉丁美洲和加勒比关于在环境问题上获得信息、公众参与和诉诸法律的区域协定》</w:t>
      </w:r>
      <w:r w:rsidR="00E46545" w:rsidRPr="00CE7289">
        <w:rPr>
          <w:rFonts w:hint="eastAsia"/>
        </w:rPr>
        <w:t>(</w:t>
      </w:r>
      <w:r w:rsidR="00E46545" w:rsidRPr="00CE7289">
        <w:rPr>
          <w:rFonts w:hint="eastAsia"/>
        </w:rPr>
        <w:t>《埃斯卡苏协定》</w:t>
      </w:r>
      <w:r w:rsidR="00E46545" w:rsidRPr="00CE7289">
        <w:rPr>
          <w:rFonts w:hint="eastAsia"/>
        </w:rPr>
        <w:t>)</w:t>
      </w:r>
      <w:r w:rsidR="00E46545" w:rsidRPr="00CE7289">
        <w:rPr>
          <w:rFonts w:hint="eastAsia"/>
        </w:rPr>
        <w:t>。</w:t>
      </w:r>
    </w:p>
    <w:p w14:paraId="483DEBEE" w14:textId="77777777" w:rsidR="00E46545" w:rsidRPr="00CE7289" w:rsidRDefault="00E46545" w:rsidP="00E46545">
      <w:pPr>
        <w:pStyle w:val="SingleTxt"/>
      </w:pPr>
      <w:r w:rsidRPr="00CE7289">
        <w:rPr>
          <w:rFonts w:hint="eastAsia"/>
        </w:rPr>
        <w:t>54.</w:t>
      </w:r>
      <w:r w:rsidRPr="00CE7289">
        <w:rPr>
          <w:rFonts w:hint="eastAsia"/>
        </w:rPr>
        <w:tab/>
      </w:r>
      <w:r w:rsidRPr="00CE7289">
        <w:rPr>
          <w:rFonts w:asciiTheme="majorBidi" w:eastAsia="黑体" w:hAnsiTheme="majorBidi" w:cstheme="majorBidi" w:hint="eastAsia"/>
        </w:rPr>
        <w:t>委员会回顾其关于气候变化背景下减少灾害风险所涉性别方面的第</w:t>
      </w:r>
      <w:r w:rsidRPr="00CE7289">
        <w:rPr>
          <w:rFonts w:asciiTheme="majorBidi" w:eastAsia="黑体" w:hAnsiTheme="majorBidi" w:cstheme="majorBidi" w:hint="eastAsia"/>
        </w:rPr>
        <w:t>37</w:t>
      </w:r>
      <w:r w:rsidRPr="00CE7289">
        <w:rPr>
          <w:rFonts w:asciiTheme="majorBidi" w:eastAsia="黑体" w:hAnsiTheme="majorBidi" w:cstheme="majorBidi" w:hint="eastAsia"/>
        </w:rPr>
        <w:t>号一般性建议</w:t>
      </w:r>
      <w:r w:rsidRPr="00CE7289">
        <w:rPr>
          <w:rFonts w:asciiTheme="majorBidi" w:eastAsia="黑体" w:hAnsiTheme="majorBidi" w:cstheme="majorBidi" w:hint="eastAsia"/>
        </w:rPr>
        <w:t>(2018</w:t>
      </w:r>
      <w:r w:rsidRPr="00CE7289">
        <w:rPr>
          <w:rFonts w:asciiTheme="majorBidi" w:eastAsia="黑体" w:hAnsiTheme="majorBidi" w:cstheme="majorBidi" w:hint="eastAsia"/>
        </w:rPr>
        <w:t>年</w:t>
      </w:r>
      <w:r w:rsidRPr="00CE7289">
        <w:rPr>
          <w:rFonts w:asciiTheme="majorBidi" w:eastAsia="黑体" w:hAnsiTheme="majorBidi" w:cstheme="majorBidi" w:hint="eastAsia"/>
        </w:rPr>
        <w:t>)</w:t>
      </w:r>
      <w:r w:rsidRPr="00CE7289">
        <w:rPr>
          <w:rFonts w:asciiTheme="majorBidi" w:eastAsia="黑体" w:hAnsiTheme="majorBidi" w:cstheme="majorBidi" w:hint="eastAsia"/>
        </w:rPr>
        <w:t>，建议缔约国审查其气候变化和灾害应对战略，考虑到气候变化对妇女生计的负面影响，并确保妇女和男子平等参与制定、通过和执行关于气候变化、灾害应对和减少灾害风险的立法、政策和方案，特别是：</w:t>
      </w:r>
    </w:p>
    <w:p w14:paraId="0A90DDAF" w14:textId="77BF5260" w:rsidR="00E46545" w:rsidRPr="00CE7289" w:rsidRDefault="004152E5" w:rsidP="00E46545">
      <w:pPr>
        <w:pStyle w:val="SingleTxt"/>
      </w:pPr>
      <w:r w:rsidRPr="00CE7289">
        <w:tab/>
      </w:r>
      <w:r w:rsidR="00E46545" w:rsidRPr="00CE7289">
        <w:rPr>
          <w:rFonts w:hint="eastAsia"/>
        </w:rPr>
        <w:t>(a)</w:t>
      </w:r>
      <w:r w:rsidR="00E46545" w:rsidRPr="00CE7289">
        <w:rPr>
          <w:rFonts w:hint="eastAsia"/>
        </w:rPr>
        <w:tab/>
      </w:r>
      <w:r w:rsidR="00E46545" w:rsidRPr="00CE7289">
        <w:rPr>
          <w:rFonts w:asciiTheme="majorBidi" w:eastAsia="黑体" w:hAnsiTheme="majorBidi" w:cstheme="majorBidi" w:hint="eastAsia"/>
        </w:rPr>
        <w:t>确保农村妇女和其他弱势妇女群体参与涉及发展项目、经济举措、投资、旅游、减缓气候变化、适应方案和保护项目的决策；</w:t>
      </w:r>
    </w:p>
    <w:p w14:paraId="72953C57" w14:textId="01C82EE1" w:rsidR="00E46545" w:rsidRPr="00CE7289" w:rsidRDefault="004152E5" w:rsidP="00E46545">
      <w:pPr>
        <w:pStyle w:val="SingleTxt"/>
      </w:pPr>
      <w:r w:rsidRPr="00CE7289">
        <w:tab/>
      </w:r>
      <w:r w:rsidR="00E46545" w:rsidRPr="00CE7289">
        <w:rPr>
          <w:rFonts w:hint="eastAsia"/>
        </w:rPr>
        <w:t>(b)</w:t>
      </w:r>
      <w:r w:rsidR="00E46545" w:rsidRPr="00CE7289">
        <w:rPr>
          <w:rFonts w:hint="eastAsia"/>
        </w:rPr>
        <w:tab/>
      </w:r>
      <w:r w:rsidR="00E46545" w:rsidRPr="00CE7289">
        <w:rPr>
          <w:rFonts w:asciiTheme="majorBidi" w:eastAsia="黑体" w:hAnsiTheme="majorBidi" w:cstheme="majorBidi" w:hint="eastAsia"/>
        </w:rPr>
        <w:t>将性别平等视角纳入关于气候变化和减少灾害风险的国家政策和行动计划，并确保不同背景的妇女切实参与此类政策的制定和执行；</w:t>
      </w:r>
    </w:p>
    <w:p w14:paraId="6238D788" w14:textId="77BB26E8" w:rsidR="00E46545" w:rsidRPr="00CE7289" w:rsidRDefault="004152E5" w:rsidP="00E46545">
      <w:pPr>
        <w:pStyle w:val="SingleTxt"/>
      </w:pPr>
      <w:r w:rsidRPr="00CE7289">
        <w:tab/>
      </w:r>
      <w:r w:rsidR="00E46545" w:rsidRPr="00CE7289">
        <w:rPr>
          <w:rFonts w:hint="eastAsia"/>
        </w:rPr>
        <w:t>(c)</w:t>
      </w:r>
      <w:r w:rsidR="00E46545" w:rsidRPr="00CE7289">
        <w:rPr>
          <w:rFonts w:hint="eastAsia"/>
        </w:rPr>
        <w:tab/>
      </w:r>
      <w:r w:rsidR="00E46545" w:rsidRPr="00CE7289">
        <w:rPr>
          <w:rFonts w:asciiTheme="majorBidi" w:eastAsia="黑体" w:hAnsiTheme="majorBidi" w:cstheme="majorBidi" w:hint="eastAsia"/>
        </w:rPr>
        <w:t>加快批准</w:t>
      </w:r>
      <w:r w:rsidR="00E46545" w:rsidRPr="00CE7289">
        <w:rPr>
          <w:rFonts w:asciiTheme="majorBidi" w:eastAsia="黑体" w:hAnsiTheme="majorBidi" w:cstheme="majorBidi" w:hint="eastAsia"/>
        </w:rPr>
        <w:t>2018</w:t>
      </w:r>
      <w:r w:rsidR="00E46545" w:rsidRPr="00CE7289">
        <w:rPr>
          <w:rFonts w:asciiTheme="majorBidi" w:eastAsia="黑体" w:hAnsiTheme="majorBidi" w:cstheme="majorBidi" w:hint="eastAsia"/>
        </w:rPr>
        <w:t>年《埃斯卡苏协定》。</w:t>
      </w:r>
    </w:p>
    <w:p w14:paraId="39B1550C" w14:textId="77777777" w:rsidR="00E46545" w:rsidRPr="00CE7289" w:rsidRDefault="00E46545" w:rsidP="004152E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CE7289">
        <w:rPr>
          <w:rFonts w:hint="eastAsia"/>
        </w:rPr>
        <w:tab/>
      </w:r>
      <w:r w:rsidRPr="00CE7289">
        <w:rPr>
          <w:rFonts w:hint="eastAsia"/>
        </w:rPr>
        <w:tab/>
      </w:r>
      <w:r w:rsidRPr="00CE7289">
        <w:rPr>
          <w:rFonts w:hint="eastAsia"/>
        </w:rPr>
        <w:t>婚姻与家庭关系</w:t>
      </w:r>
    </w:p>
    <w:p w14:paraId="631882A0" w14:textId="77777777" w:rsidR="00E46545" w:rsidRPr="00CE7289" w:rsidRDefault="00E46545" w:rsidP="00E46545">
      <w:pPr>
        <w:pStyle w:val="SingleTxt"/>
      </w:pPr>
      <w:r w:rsidRPr="00CE7289">
        <w:rPr>
          <w:rFonts w:hint="eastAsia"/>
        </w:rPr>
        <w:t>55.</w:t>
      </w:r>
      <w:r w:rsidRPr="00CE7289">
        <w:rPr>
          <w:rFonts w:hint="eastAsia"/>
        </w:rPr>
        <w:tab/>
      </w:r>
      <w:r w:rsidRPr="00CE7289">
        <w:rPr>
          <w:rFonts w:hint="eastAsia"/>
        </w:rPr>
        <w:t>委员会注意到，《家庭法》</w:t>
      </w:r>
      <w:r w:rsidRPr="00CE7289">
        <w:rPr>
          <w:rFonts w:hint="eastAsia"/>
        </w:rPr>
        <w:t>(2022</w:t>
      </w:r>
      <w:r w:rsidRPr="00CE7289">
        <w:rPr>
          <w:rFonts w:hint="eastAsia"/>
        </w:rPr>
        <w:t>年</w:t>
      </w:r>
      <w:r w:rsidRPr="00CE7289">
        <w:rPr>
          <w:rFonts w:hint="eastAsia"/>
        </w:rPr>
        <w:t>)</w:t>
      </w:r>
      <w:r w:rsidRPr="00CE7289">
        <w:rPr>
          <w:rFonts w:hint="eastAsia"/>
        </w:rPr>
        <w:t>规定男女法定最低结婚年龄均为</w:t>
      </w:r>
      <w:r w:rsidRPr="00CE7289">
        <w:rPr>
          <w:rFonts w:hint="eastAsia"/>
        </w:rPr>
        <w:t>18</w:t>
      </w:r>
      <w:r w:rsidRPr="00CE7289">
        <w:rPr>
          <w:rFonts w:hint="eastAsia"/>
        </w:rPr>
        <w:t>岁，承认妇女作为照料者的权利，加强了对老年妇女、残疾妇女以及女同性恋、女双性恋、女跨性别者和女间性者的保护，并承认同性伴侣的婚姻和结合。然而，委员会关切地注意到，女童未满</w:t>
      </w:r>
      <w:r w:rsidRPr="00CE7289">
        <w:rPr>
          <w:rFonts w:hint="eastAsia"/>
        </w:rPr>
        <w:t>18</w:t>
      </w:r>
      <w:r w:rsidRPr="00CE7289">
        <w:rPr>
          <w:rFonts w:hint="eastAsia"/>
        </w:rPr>
        <w:t>岁就已事实上结合的现象十分普遍，这对她们的健康、教育和经济保护造成严重的负面后果。委员会还关切地注意到，未对早婚案件进行刑事调查。</w:t>
      </w:r>
    </w:p>
    <w:p w14:paraId="3E582917" w14:textId="77777777" w:rsidR="00E46545" w:rsidRPr="00CE7289" w:rsidRDefault="00E46545" w:rsidP="00E46545">
      <w:pPr>
        <w:pStyle w:val="SingleTxt"/>
      </w:pPr>
      <w:r w:rsidRPr="00CE7289">
        <w:rPr>
          <w:rFonts w:hint="eastAsia"/>
        </w:rPr>
        <w:t>56.</w:t>
      </w:r>
      <w:r w:rsidRPr="00CE7289">
        <w:rPr>
          <w:rFonts w:hint="eastAsia"/>
        </w:rPr>
        <w:tab/>
      </w:r>
      <w:r w:rsidRPr="00CE7289">
        <w:rPr>
          <w:rFonts w:asciiTheme="majorBidi" w:eastAsia="黑体" w:hAnsiTheme="majorBidi" w:cstheme="majorBidi" w:hint="eastAsia"/>
        </w:rPr>
        <w:t>委员会根据其关于婚姻、家庭关系及其解除的经济后果的第</w:t>
      </w:r>
      <w:r w:rsidRPr="00CE7289">
        <w:rPr>
          <w:rFonts w:asciiTheme="majorBidi" w:eastAsia="黑体" w:hAnsiTheme="majorBidi" w:cstheme="majorBidi" w:hint="eastAsia"/>
        </w:rPr>
        <w:t>29</w:t>
      </w:r>
      <w:r w:rsidRPr="00CE7289">
        <w:rPr>
          <w:rFonts w:asciiTheme="majorBidi" w:eastAsia="黑体" w:hAnsiTheme="majorBidi" w:cstheme="majorBidi" w:hint="eastAsia"/>
        </w:rPr>
        <w:t>号一般性建议</w:t>
      </w:r>
      <w:r w:rsidRPr="00CE7289">
        <w:rPr>
          <w:rFonts w:asciiTheme="majorBidi" w:eastAsia="黑体" w:hAnsiTheme="majorBidi" w:cstheme="majorBidi" w:hint="eastAsia"/>
        </w:rPr>
        <w:t>(2013</w:t>
      </w:r>
      <w:r w:rsidRPr="00CE7289">
        <w:rPr>
          <w:rFonts w:asciiTheme="majorBidi" w:eastAsia="黑体" w:hAnsiTheme="majorBidi" w:cstheme="majorBidi" w:hint="eastAsia"/>
        </w:rPr>
        <w:t>年</w:t>
      </w:r>
      <w:r w:rsidRPr="00CE7289">
        <w:rPr>
          <w:rFonts w:asciiTheme="majorBidi" w:eastAsia="黑体" w:hAnsiTheme="majorBidi" w:cstheme="majorBidi" w:hint="eastAsia"/>
        </w:rPr>
        <w:t>)</w:t>
      </w:r>
      <w:r w:rsidRPr="00CE7289">
        <w:rPr>
          <w:rFonts w:asciiTheme="majorBidi" w:eastAsia="黑体" w:hAnsiTheme="majorBidi" w:cstheme="majorBidi" w:hint="eastAsia"/>
        </w:rPr>
        <w:t>、《公约》第十六条第</w:t>
      </w:r>
      <w:r w:rsidRPr="00CE7289">
        <w:rPr>
          <w:rFonts w:asciiTheme="majorBidi" w:eastAsia="黑体" w:hAnsiTheme="majorBidi" w:cstheme="majorBidi" w:hint="eastAsia"/>
        </w:rPr>
        <w:t>2</w:t>
      </w:r>
      <w:r w:rsidRPr="00CE7289">
        <w:rPr>
          <w:rFonts w:asciiTheme="majorBidi" w:eastAsia="黑体" w:hAnsiTheme="majorBidi" w:cstheme="majorBidi" w:hint="eastAsia"/>
        </w:rPr>
        <w:t>款以及关于有害习俗的委员会第</w:t>
      </w:r>
      <w:r w:rsidRPr="00CE7289">
        <w:rPr>
          <w:rFonts w:asciiTheme="majorBidi" w:eastAsia="黑体" w:hAnsiTheme="majorBidi" w:cstheme="majorBidi" w:hint="eastAsia"/>
        </w:rPr>
        <w:t>31</w:t>
      </w:r>
      <w:r w:rsidRPr="00CE7289">
        <w:rPr>
          <w:rFonts w:asciiTheme="majorBidi" w:eastAsia="黑体" w:hAnsiTheme="majorBidi" w:cstheme="majorBidi" w:hint="eastAsia"/>
        </w:rPr>
        <w:t>号和儿童权利委员会第</w:t>
      </w:r>
      <w:r w:rsidRPr="00CE7289">
        <w:rPr>
          <w:rFonts w:asciiTheme="majorBidi" w:eastAsia="黑体" w:hAnsiTheme="majorBidi" w:cstheme="majorBidi" w:hint="eastAsia"/>
        </w:rPr>
        <w:t>18</w:t>
      </w:r>
      <w:r w:rsidRPr="00CE7289">
        <w:rPr>
          <w:rFonts w:asciiTheme="majorBidi" w:eastAsia="黑体" w:hAnsiTheme="majorBidi" w:cstheme="majorBidi" w:hint="eastAsia"/>
        </w:rPr>
        <w:t>号联合一般性建议</w:t>
      </w:r>
      <w:r w:rsidRPr="00CE7289">
        <w:rPr>
          <w:rFonts w:asciiTheme="majorBidi" w:eastAsia="黑体" w:hAnsiTheme="majorBidi" w:cstheme="majorBidi" w:hint="eastAsia"/>
        </w:rPr>
        <w:t>/</w:t>
      </w:r>
      <w:r w:rsidRPr="00CE7289">
        <w:rPr>
          <w:rFonts w:asciiTheme="majorBidi" w:eastAsia="黑体" w:hAnsiTheme="majorBidi" w:cstheme="majorBidi" w:hint="eastAsia"/>
        </w:rPr>
        <w:t>意见</w:t>
      </w:r>
      <w:r w:rsidRPr="00CE7289">
        <w:rPr>
          <w:rFonts w:asciiTheme="majorBidi" w:eastAsia="黑体" w:hAnsiTheme="majorBidi" w:cstheme="majorBidi" w:hint="eastAsia"/>
        </w:rPr>
        <w:t>(2019</w:t>
      </w:r>
      <w:r w:rsidRPr="00CE7289">
        <w:rPr>
          <w:rFonts w:asciiTheme="majorBidi" w:eastAsia="黑体" w:hAnsiTheme="majorBidi" w:cstheme="majorBidi" w:hint="eastAsia"/>
        </w:rPr>
        <w:t>年</w:t>
      </w:r>
      <w:r w:rsidRPr="00CE7289">
        <w:rPr>
          <w:rFonts w:asciiTheme="majorBidi" w:eastAsia="黑体" w:hAnsiTheme="majorBidi" w:cstheme="majorBidi" w:hint="eastAsia"/>
        </w:rPr>
        <w:t>)</w:t>
      </w:r>
      <w:r w:rsidRPr="00CE7289">
        <w:rPr>
          <w:rFonts w:asciiTheme="majorBidi" w:eastAsia="黑体" w:hAnsiTheme="majorBidi" w:cstheme="majorBidi" w:hint="eastAsia"/>
        </w:rPr>
        <w:t>，建议缔约国：</w:t>
      </w:r>
    </w:p>
    <w:p w14:paraId="572D1F96" w14:textId="03C3526F" w:rsidR="00E46545" w:rsidRPr="00CE7289" w:rsidRDefault="004152E5" w:rsidP="004152E5">
      <w:pPr>
        <w:pStyle w:val="SingleTxt"/>
      </w:pPr>
      <w:r w:rsidRPr="00CE7289">
        <w:tab/>
      </w:r>
      <w:r w:rsidR="00E46545" w:rsidRPr="00CE7289">
        <w:rPr>
          <w:rFonts w:hint="eastAsia"/>
        </w:rPr>
        <w:t>(a)</w:t>
      </w:r>
      <w:r w:rsidR="00E46545" w:rsidRPr="00CE7289">
        <w:rPr>
          <w:rFonts w:hint="eastAsia"/>
        </w:rPr>
        <w:tab/>
      </w:r>
      <w:r w:rsidR="00E46545" w:rsidRPr="00CE7289">
        <w:rPr>
          <w:rFonts w:asciiTheme="majorBidi" w:eastAsia="黑体" w:hAnsiTheme="majorBidi" w:cstheme="majorBidi" w:hint="eastAsia"/>
        </w:rPr>
        <w:t>加强措施，消除与儿童事实上的结合，包括在旅游部门，并保护事实上结合中的女童的教育、健康和经济权利，包括为此在全国提高公众对最低结婚年龄以及童婚和早结合对女童健康、教育和生活选择的有害影响的认识；</w:t>
      </w:r>
    </w:p>
    <w:p w14:paraId="79219B39" w14:textId="773E2006" w:rsidR="00E46545" w:rsidRPr="00CE7289" w:rsidRDefault="004152E5" w:rsidP="004152E5">
      <w:pPr>
        <w:pStyle w:val="SingleTxt"/>
      </w:pPr>
      <w:r w:rsidRPr="00CE7289">
        <w:tab/>
      </w:r>
      <w:r w:rsidR="00E46545" w:rsidRPr="00CE7289">
        <w:rPr>
          <w:rFonts w:hint="eastAsia"/>
        </w:rPr>
        <w:t>(b)</w:t>
      </w:r>
      <w:r w:rsidR="00E46545" w:rsidRPr="00CE7289">
        <w:rPr>
          <w:rFonts w:hint="eastAsia"/>
        </w:rPr>
        <w:tab/>
      </w:r>
      <w:r w:rsidR="00E46545" w:rsidRPr="00CE7289">
        <w:rPr>
          <w:rFonts w:asciiTheme="majorBidi" w:eastAsia="黑体" w:hAnsiTheme="majorBidi" w:cstheme="majorBidi" w:hint="eastAsia"/>
        </w:rPr>
        <w:t>全面执行《家庭法》，调查和起诉早婚案件。</w:t>
      </w:r>
    </w:p>
    <w:p w14:paraId="194CE2D4" w14:textId="77777777" w:rsidR="00E46545" w:rsidRPr="00CE7289" w:rsidRDefault="00E46545" w:rsidP="004152E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CE7289">
        <w:rPr>
          <w:rFonts w:hint="eastAsia"/>
        </w:rPr>
        <w:tab/>
      </w:r>
      <w:r w:rsidRPr="00CE7289">
        <w:rPr>
          <w:rFonts w:hint="eastAsia"/>
        </w:rPr>
        <w:tab/>
      </w:r>
      <w:r w:rsidRPr="00CE7289">
        <w:rPr>
          <w:rFonts w:hint="eastAsia"/>
        </w:rPr>
        <w:t>数据收集和分析</w:t>
      </w:r>
    </w:p>
    <w:p w14:paraId="35A6A214" w14:textId="77777777" w:rsidR="00E46545" w:rsidRPr="00CE7289" w:rsidRDefault="00E46545" w:rsidP="004152E5">
      <w:pPr>
        <w:pStyle w:val="SingleTxt"/>
      </w:pPr>
      <w:r w:rsidRPr="00CE7289">
        <w:rPr>
          <w:rFonts w:hint="eastAsia"/>
        </w:rPr>
        <w:t>57.</w:t>
      </w:r>
      <w:r w:rsidRPr="00CE7289">
        <w:rPr>
          <w:rFonts w:hint="eastAsia"/>
        </w:rPr>
        <w:tab/>
      </w:r>
      <w:r w:rsidRPr="00CE7289">
        <w:rPr>
          <w:rFonts w:asciiTheme="majorBidi" w:eastAsia="黑体" w:hAnsiTheme="majorBidi" w:cstheme="majorBidi"/>
        </w:rPr>
        <w:t>委员会建议缔约国加强收集、分析和传播按性别、年龄、残疾、地理位置和其他相关因素分列的全面数据，并使用可衡量的指标评估妇女状况的趋势以及在《公约》和可持续发展目标中性别相关具体目标所涵盖的所有领域，实现妇女实质平等的进展。</w:t>
      </w:r>
    </w:p>
    <w:p w14:paraId="54A4A28B" w14:textId="77777777" w:rsidR="00E46545" w:rsidRPr="00CE7289" w:rsidRDefault="00E46545" w:rsidP="004152E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pPr>
      <w:r w:rsidRPr="00CE7289">
        <w:rPr>
          <w:rFonts w:hint="eastAsia"/>
        </w:rPr>
        <w:tab/>
      </w:r>
      <w:r w:rsidRPr="00CE7289">
        <w:rPr>
          <w:rFonts w:hint="eastAsia"/>
        </w:rPr>
        <w:tab/>
      </w:r>
      <w:r w:rsidRPr="00CE7289">
        <w:rPr>
          <w:rFonts w:hint="eastAsia"/>
        </w:rPr>
        <w:t>《公约任择议定书》</w:t>
      </w:r>
    </w:p>
    <w:p w14:paraId="4AFCA110" w14:textId="41F22B84" w:rsidR="00E72CE7" w:rsidRPr="00CE7289" w:rsidRDefault="00E46545" w:rsidP="004152E5">
      <w:pPr>
        <w:pStyle w:val="SingleTxt"/>
        <w:rPr>
          <w:rFonts w:asciiTheme="majorBidi" w:eastAsia="黑体" w:hAnsiTheme="majorBidi" w:cstheme="majorBidi"/>
        </w:rPr>
      </w:pPr>
      <w:r w:rsidRPr="00CE7289">
        <w:rPr>
          <w:rFonts w:hint="eastAsia"/>
        </w:rPr>
        <w:t>58.</w:t>
      </w:r>
      <w:r w:rsidRPr="00CE7289">
        <w:rPr>
          <w:rFonts w:hint="eastAsia"/>
        </w:rPr>
        <w:tab/>
      </w:r>
      <w:r w:rsidRPr="00CE7289">
        <w:rPr>
          <w:rFonts w:asciiTheme="majorBidi" w:eastAsia="黑体" w:hAnsiTheme="majorBidi" w:cstheme="majorBidi"/>
        </w:rPr>
        <w:t>委员会鼓励缔约国尽快批准《公约任择议定书》。</w:t>
      </w:r>
    </w:p>
    <w:p w14:paraId="027C3AE0" w14:textId="77777777" w:rsidR="00E72CE7" w:rsidRPr="00CE7289" w:rsidRDefault="00E72CE7">
      <w:pPr>
        <w:spacing w:after="160" w:line="259" w:lineRule="auto"/>
        <w:jc w:val="left"/>
        <w:rPr>
          <w:rFonts w:asciiTheme="majorBidi" w:eastAsia="黑体" w:hAnsiTheme="majorBidi" w:cstheme="majorBidi"/>
        </w:rPr>
      </w:pPr>
      <w:r w:rsidRPr="00CE7289">
        <w:rPr>
          <w:rFonts w:asciiTheme="majorBidi" w:eastAsia="黑体" w:hAnsiTheme="majorBidi" w:cstheme="majorBidi"/>
        </w:rPr>
        <w:br w:type="page"/>
      </w:r>
    </w:p>
    <w:p w14:paraId="58BBB23C" w14:textId="77777777" w:rsidR="00E46545" w:rsidRPr="00CE7289" w:rsidRDefault="00E46545" w:rsidP="004152E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pPr>
      <w:r w:rsidRPr="00CE7289">
        <w:rPr>
          <w:rFonts w:hint="eastAsia"/>
        </w:rPr>
        <w:lastRenderedPageBreak/>
        <w:tab/>
      </w:r>
      <w:r w:rsidRPr="00CE7289">
        <w:rPr>
          <w:rFonts w:hint="eastAsia"/>
        </w:rPr>
        <w:tab/>
      </w:r>
      <w:r w:rsidRPr="00CE7289">
        <w:rPr>
          <w:rFonts w:hint="eastAsia"/>
        </w:rPr>
        <w:t>《北京宣言》和《行动纲要》</w:t>
      </w:r>
    </w:p>
    <w:p w14:paraId="33B19651" w14:textId="77777777" w:rsidR="00E46545" w:rsidRPr="00CE7289" w:rsidRDefault="00E46545" w:rsidP="004152E5">
      <w:pPr>
        <w:pStyle w:val="SingleTxt"/>
      </w:pPr>
      <w:r w:rsidRPr="00CE7289">
        <w:rPr>
          <w:rFonts w:hint="eastAsia"/>
        </w:rPr>
        <w:t>59.</w:t>
      </w:r>
      <w:r w:rsidRPr="00CE7289">
        <w:rPr>
          <w:rFonts w:hint="eastAsia"/>
        </w:rPr>
        <w:tab/>
      </w:r>
      <w:r w:rsidRPr="00CE7289">
        <w:rPr>
          <w:rFonts w:asciiTheme="majorBidi" w:eastAsia="黑体" w:hAnsiTheme="majorBidi" w:cstheme="majorBidi"/>
        </w:rPr>
        <w:t>委</w:t>
      </w:r>
      <w:r w:rsidRPr="00CE7289">
        <w:rPr>
          <w:rFonts w:asciiTheme="majorBidi" w:eastAsia="黑体" w:hAnsiTheme="majorBidi" w:cstheme="majorBidi"/>
          <w:spacing w:val="8"/>
        </w:rPr>
        <w:t>员会促请缔约国利用《北京宣言》和《行动纲要》，并进一步评价《公约</w:t>
      </w:r>
      <w:r w:rsidRPr="00CE7289">
        <w:rPr>
          <w:rFonts w:asciiTheme="majorBidi" w:eastAsia="黑体" w:hAnsiTheme="majorBidi" w:cstheme="majorBidi"/>
        </w:rPr>
        <w:t>》所载各项权利的实现情况，以实现男女实质性平等。</w:t>
      </w:r>
    </w:p>
    <w:p w14:paraId="3EE07831" w14:textId="77777777" w:rsidR="00E46545" w:rsidRPr="00CE7289" w:rsidRDefault="00E46545" w:rsidP="004152E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pPr>
      <w:r w:rsidRPr="00CE7289">
        <w:rPr>
          <w:rFonts w:hint="eastAsia"/>
        </w:rPr>
        <w:tab/>
      </w:r>
      <w:r w:rsidRPr="00CE7289">
        <w:rPr>
          <w:rFonts w:hint="eastAsia"/>
        </w:rPr>
        <w:tab/>
      </w:r>
      <w:r w:rsidRPr="00CE7289">
        <w:rPr>
          <w:rFonts w:hint="eastAsia"/>
        </w:rPr>
        <w:t>批准其他条约</w:t>
      </w:r>
    </w:p>
    <w:p w14:paraId="446FD6AD" w14:textId="2F2172D4" w:rsidR="00E46545" w:rsidRPr="00CE7289" w:rsidRDefault="00E46545" w:rsidP="004152E5">
      <w:pPr>
        <w:pStyle w:val="SingleTxt"/>
      </w:pPr>
      <w:r w:rsidRPr="00CE7289">
        <w:rPr>
          <w:rFonts w:hint="eastAsia"/>
        </w:rPr>
        <w:t>60.</w:t>
      </w:r>
      <w:r w:rsidRPr="00CE7289">
        <w:rPr>
          <w:rFonts w:hint="eastAsia"/>
        </w:rPr>
        <w:tab/>
      </w:r>
      <w:r w:rsidRPr="00CE7289">
        <w:rPr>
          <w:rFonts w:asciiTheme="majorBidi" w:eastAsia="黑体" w:hAnsiTheme="majorBidi" w:cstheme="majorBidi"/>
        </w:rPr>
        <w:t>委员会指出，缔约国如能加入九项主要国际人权文书，将会促进妇女在生活各个方面享受人权和基本自由。</w:t>
      </w:r>
      <w:r w:rsidR="00911922" w:rsidRPr="00CE7289">
        <w:rPr>
          <w:rStyle w:val="a8"/>
          <w:rFonts w:asciiTheme="majorBidi" w:eastAsia="黑体" w:hAnsiTheme="majorBidi" w:cstheme="majorBidi"/>
        </w:rPr>
        <w:footnoteReference w:id="1"/>
      </w:r>
      <w:r w:rsidRPr="00CE7289">
        <w:rPr>
          <w:rFonts w:asciiTheme="majorBidi" w:eastAsia="黑体" w:hAnsiTheme="majorBidi" w:cstheme="majorBidi"/>
        </w:rPr>
        <w:t xml:space="preserve"> </w:t>
      </w:r>
      <w:r w:rsidRPr="00CE7289">
        <w:rPr>
          <w:rFonts w:asciiTheme="majorBidi" w:eastAsia="黑体" w:hAnsiTheme="majorBidi" w:cstheme="majorBidi"/>
        </w:rPr>
        <w:t>因此，委员会鼓励缔约国批准其尚未加入的《公民及政治权利国际公约》、《经济社会文化权利国际公约》、《保护所有移徙工人及其家庭成员权利国际公约》和《旨在废除死刑的〈公民权利和政治权利国际公约〉第二项任意议定书》。</w:t>
      </w:r>
    </w:p>
    <w:p w14:paraId="118B93C0" w14:textId="77777777" w:rsidR="00E46545" w:rsidRPr="00CE7289" w:rsidRDefault="00E46545" w:rsidP="004152E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pPr>
      <w:r w:rsidRPr="00CE7289">
        <w:rPr>
          <w:rFonts w:hint="eastAsia"/>
        </w:rPr>
        <w:tab/>
      </w:r>
      <w:r w:rsidRPr="00CE7289">
        <w:rPr>
          <w:rFonts w:hint="eastAsia"/>
        </w:rPr>
        <w:tab/>
      </w:r>
      <w:r w:rsidRPr="00CE7289">
        <w:rPr>
          <w:rFonts w:hint="eastAsia"/>
        </w:rPr>
        <w:t>《</w:t>
      </w:r>
      <w:r w:rsidRPr="00CE7289">
        <w:rPr>
          <w:rFonts w:hint="eastAsia"/>
        </w:rPr>
        <w:t>2030</w:t>
      </w:r>
      <w:r w:rsidRPr="00CE7289">
        <w:rPr>
          <w:rFonts w:hint="eastAsia"/>
        </w:rPr>
        <w:t>年可持续发展议程》</w:t>
      </w:r>
    </w:p>
    <w:p w14:paraId="32AFEB9E" w14:textId="77777777" w:rsidR="00E46545" w:rsidRPr="00CE7289" w:rsidRDefault="00E46545" w:rsidP="004152E5">
      <w:pPr>
        <w:pStyle w:val="SingleTxt"/>
      </w:pPr>
      <w:r w:rsidRPr="00CE7289">
        <w:rPr>
          <w:rFonts w:hint="eastAsia"/>
        </w:rPr>
        <w:t>61.</w:t>
      </w:r>
      <w:r w:rsidRPr="00CE7289">
        <w:rPr>
          <w:rFonts w:hint="eastAsia"/>
        </w:rPr>
        <w:tab/>
      </w:r>
      <w:r w:rsidRPr="00CE7289">
        <w:rPr>
          <w:rFonts w:asciiTheme="majorBidi" w:eastAsia="黑体" w:hAnsiTheme="majorBidi" w:cstheme="majorBidi"/>
        </w:rPr>
        <w:t>委员会呼吁根据《公约》的规定，在执行《</w:t>
      </w:r>
      <w:r w:rsidRPr="00CE7289">
        <w:rPr>
          <w:rFonts w:asciiTheme="majorBidi" w:eastAsia="黑体" w:hAnsiTheme="majorBidi" w:cstheme="majorBidi"/>
        </w:rPr>
        <w:t>2030</w:t>
      </w:r>
      <w:r w:rsidRPr="00CE7289">
        <w:rPr>
          <w:rFonts w:asciiTheme="majorBidi" w:eastAsia="黑体" w:hAnsiTheme="majorBidi" w:cstheme="majorBidi"/>
        </w:rPr>
        <w:t>年可持续发展议程》的整个过程中实现实质性的性别平等。</w:t>
      </w:r>
    </w:p>
    <w:p w14:paraId="21EECF16" w14:textId="77777777" w:rsidR="00E46545" w:rsidRPr="00CE7289" w:rsidRDefault="00E46545" w:rsidP="004152E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pPr>
      <w:r w:rsidRPr="00CE7289">
        <w:rPr>
          <w:rFonts w:hint="eastAsia"/>
        </w:rPr>
        <w:tab/>
      </w:r>
      <w:r w:rsidRPr="00CE7289">
        <w:rPr>
          <w:rFonts w:hint="eastAsia"/>
        </w:rPr>
        <w:tab/>
      </w:r>
      <w:r w:rsidRPr="00CE7289">
        <w:rPr>
          <w:rFonts w:hint="eastAsia"/>
        </w:rPr>
        <w:t>传播</w:t>
      </w:r>
    </w:p>
    <w:p w14:paraId="618B4BCB" w14:textId="77777777" w:rsidR="00E46545" w:rsidRPr="00CE7289" w:rsidRDefault="00E46545" w:rsidP="004152E5">
      <w:pPr>
        <w:pStyle w:val="SingleTxt"/>
      </w:pPr>
      <w:r w:rsidRPr="00CE7289">
        <w:rPr>
          <w:rFonts w:hint="eastAsia"/>
        </w:rPr>
        <w:t>62.</w:t>
      </w:r>
      <w:r w:rsidRPr="00CE7289">
        <w:rPr>
          <w:rFonts w:hint="eastAsia"/>
        </w:rPr>
        <w:tab/>
      </w:r>
      <w:r w:rsidRPr="00CE7289">
        <w:rPr>
          <w:rFonts w:asciiTheme="majorBidi" w:eastAsia="黑体" w:hAnsiTheme="majorBidi" w:cstheme="majorBidi"/>
        </w:rPr>
        <w:t>委员会请缔约国确保以官方语言向</w:t>
      </w:r>
      <w:r w:rsidRPr="00CE7289">
        <w:rPr>
          <w:rFonts w:asciiTheme="majorBidi" w:eastAsia="黑体" w:hAnsiTheme="majorBidi" w:cstheme="majorBidi"/>
        </w:rPr>
        <w:t>(</w:t>
      </w:r>
      <w:r w:rsidRPr="00CE7289">
        <w:rPr>
          <w:rFonts w:asciiTheme="majorBidi" w:eastAsia="黑体" w:hAnsiTheme="majorBidi" w:cstheme="majorBidi"/>
        </w:rPr>
        <w:t>国家、区域、地方</w:t>
      </w:r>
      <w:r w:rsidRPr="00CE7289">
        <w:rPr>
          <w:rFonts w:asciiTheme="majorBidi" w:eastAsia="黑体" w:hAnsiTheme="majorBidi" w:cstheme="majorBidi"/>
        </w:rPr>
        <w:t>)</w:t>
      </w:r>
      <w:r w:rsidRPr="00CE7289">
        <w:rPr>
          <w:rFonts w:asciiTheme="majorBidi" w:eastAsia="黑体" w:hAnsiTheme="majorBidi" w:cstheme="majorBidi"/>
        </w:rPr>
        <w:t>各级相关国家机构，尤其是向政府、各部委、国民议会和司法部门及时传播本结论意见，使之得到充分落实。</w:t>
      </w:r>
    </w:p>
    <w:p w14:paraId="37E78B8E" w14:textId="77777777" w:rsidR="00E46545" w:rsidRPr="00CE7289" w:rsidRDefault="00E46545" w:rsidP="004152E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pPr>
      <w:r w:rsidRPr="00CE7289">
        <w:rPr>
          <w:rFonts w:hint="eastAsia"/>
        </w:rPr>
        <w:tab/>
      </w:r>
      <w:r w:rsidRPr="00CE7289">
        <w:rPr>
          <w:rFonts w:hint="eastAsia"/>
        </w:rPr>
        <w:tab/>
      </w:r>
      <w:r w:rsidRPr="00CE7289">
        <w:rPr>
          <w:rFonts w:hint="eastAsia"/>
        </w:rPr>
        <w:t>技术援助</w:t>
      </w:r>
    </w:p>
    <w:p w14:paraId="48E19423" w14:textId="77777777" w:rsidR="00E46545" w:rsidRPr="00CE7289" w:rsidRDefault="00E46545" w:rsidP="004152E5">
      <w:pPr>
        <w:pStyle w:val="SingleTxt"/>
      </w:pPr>
      <w:r w:rsidRPr="00CE7289">
        <w:rPr>
          <w:rFonts w:hint="eastAsia"/>
        </w:rPr>
        <w:t>63.</w:t>
      </w:r>
      <w:r w:rsidRPr="00CE7289">
        <w:rPr>
          <w:rFonts w:hint="eastAsia"/>
        </w:rPr>
        <w:tab/>
      </w:r>
      <w:r w:rsidRPr="00CE7289">
        <w:rPr>
          <w:rFonts w:asciiTheme="majorBidi" w:eastAsia="黑体" w:hAnsiTheme="majorBidi" w:cstheme="majorBidi" w:hint="eastAsia"/>
        </w:rPr>
        <w:t>委员会建议缔约国将《公约》的执行工作与本国的发展工作联系起来，并利用这方面的区域或国际技术援助。</w:t>
      </w:r>
    </w:p>
    <w:p w14:paraId="10FCDC7B" w14:textId="77777777" w:rsidR="00E46545" w:rsidRPr="00CE7289" w:rsidRDefault="00E46545" w:rsidP="004152E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pPr>
      <w:r w:rsidRPr="00CE7289">
        <w:rPr>
          <w:rFonts w:hint="eastAsia"/>
        </w:rPr>
        <w:tab/>
      </w:r>
      <w:r w:rsidRPr="00CE7289">
        <w:rPr>
          <w:rFonts w:hint="eastAsia"/>
        </w:rPr>
        <w:tab/>
      </w:r>
      <w:r w:rsidRPr="00CE7289">
        <w:rPr>
          <w:rFonts w:hint="eastAsia"/>
        </w:rPr>
        <w:t>结论性意见的后续行动</w:t>
      </w:r>
    </w:p>
    <w:p w14:paraId="4FA32563" w14:textId="58831F67" w:rsidR="00E46545" w:rsidRPr="00CE7289" w:rsidRDefault="00E46545" w:rsidP="004152E5">
      <w:pPr>
        <w:pStyle w:val="SingleTxt"/>
      </w:pPr>
      <w:r w:rsidRPr="00CE7289">
        <w:rPr>
          <w:rFonts w:hint="eastAsia"/>
        </w:rPr>
        <w:t>64.</w:t>
      </w:r>
      <w:r w:rsidRPr="00CE7289">
        <w:rPr>
          <w:rFonts w:hint="eastAsia"/>
        </w:rPr>
        <w:tab/>
      </w:r>
      <w:r w:rsidRPr="00CE7289">
        <w:rPr>
          <w:rFonts w:asciiTheme="majorBidi" w:eastAsia="黑体" w:hAnsiTheme="majorBidi" w:cstheme="majorBidi" w:hint="eastAsia"/>
        </w:rPr>
        <w:t>委员会请缔约国在</w:t>
      </w:r>
      <w:r w:rsidRPr="00CE7289">
        <w:rPr>
          <w:rFonts w:asciiTheme="majorBidi" w:eastAsia="黑体" w:hAnsiTheme="majorBidi" w:cstheme="majorBidi" w:hint="eastAsia"/>
        </w:rPr>
        <w:t>2</w:t>
      </w:r>
      <w:r w:rsidRPr="00CE7289">
        <w:rPr>
          <w:rFonts w:asciiTheme="majorBidi" w:eastAsia="黑体" w:hAnsiTheme="majorBidi" w:cstheme="majorBidi" w:hint="eastAsia"/>
        </w:rPr>
        <w:t>年内提供书面资料，说明为执行上文第第</w:t>
      </w:r>
      <w:r w:rsidRPr="00CE7289">
        <w:rPr>
          <w:rFonts w:asciiTheme="majorBidi" w:eastAsia="黑体" w:hAnsiTheme="majorBidi" w:cstheme="majorBidi" w:hint="eastAsia"/>
        </w:rPr>
        <w:t>18</w:t>
      </w:r>
      <w:r w:rsidRPr="00CE7289">
        <w:rPr>
          <w:rFonts w:asciiTheme="majorBidi" w:eastAsia="黑体" w:hAnsiTheme="majorBidi" w:cstheme="majorBidi" w:hint="eastAsia"/>
        </w:rPr>
        <w:t>、</w:t>
      </w:r>
      <w:r w:rsidRPr="00CE7289">
        <w:rPr>
          <w:rFonts w:asciiTheme="majorBidi" w:eastAsia="黑体" w:hAnsiTheme="majorBidi" w:cstheme="majorBidi" w:hint="eastAsia"/>
        </w:rPr>
        <w:t>28(c)</w:t>
      </w:r>
      <w:r w:rsidRPr="00CE7289">
        <w:rPr>
          <w:rFonts w:asciiTheme="majorBidi" w:eastAsia="黑体" w:hAnsiTheme="majorBidi" w:cstheme="majorBidi" w:hint="eastAsia"/>
        </w:rPr>
        <w:t>、</w:t>
      </w:r>
      <w:r w:rsidRPr="00CE7289">
        <w:rPr>
          <w:rFonts w:asciiTheme="majorBidi" w:eastAsia="黑体" w:hAnsiTheme="majorBidi" w:cstheme="majorBidi" w:hint="eastAsia"/>
        </w:rPr>
        <w:t>44(d)</w:t>
      </w:r>
      <w:r w:rsidRPr="00CE7289">
        <w:rPr>
          <w:rFonts w:asciiTheme="majorBidi" w:eastAsia="黑体" w:hAnsiTheme="majorBidi" w:cstheme="majorBidi" w:hint="eastAsia"/>
        </w:rPr>
        <w:t>和</w:t>
      </w:r>
      <w:r w:rsidRPr="00CE7289">
        <w:rPr>
          <w:rFonts w:asciiTheme="majorBidi" w:eastAsia="黑体" w:hAnsiTheme="majorBidi" w:cstheme="majorBidi" w:hint="eastAsia"/>
        </w:rPr>
        <w:t>48(b)</w:t>
      </w:r>
      <w:r w:rsidRPr="00CE7289">
        <w:rPr>
          <w:rFonts w:asciiTheme="majorBidi" w:eastAsia="黑体" w:hAnsiTheme="majorBidi" w:cstheme="majorBidi" w:hint="eastAsia"/>
        </w:rPr>
        <w:t>段所载建议而采取的措施。</w:t>
      </w:r>
    </w:p>
    <w:p w14:paraId="40DE247A" w14:textId="77777777" w:rsidR="00E46545" w:rsidRPr="00CE7289" w:rsidRDefault="00E46545" w:rsidP="004152E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pPr>
      <w:r w:rsidRPr="00CE7289">
        <w:rPr>
          <w:rFonts w:hint="eastAsia"/>
        </w:rPr>
        <w:tab/>
      </w:r>
      <w:r w:rsidRPr="00CE7289">
        <w:rPr>
          <w:rFonts w:hint="eastAsia"/>
        </w:rPr>
        <w:tab/>
      </w:r>
      <w:r w:rsidRPr="00CE7289">
        <w:rPr>
          <w:rFonts w:hint="eastAsia"/>
        </w:rPr>
        <w:t>编写下次报告</w:t>
      </w:r>
    </w:p>
    <w:p w14:paraId="252A2A2C" w14:textId="77777777" w:rsidR="00E46545" w:rsidRPr="00CE7289" w:rsidRDefault="00E46545" w:rsidP="004152E5">
      <w:pPr>
        <w:pStyle w:val="SingleTxt"/>
      </w:pPr>
      <w:r w:rsidRPr="00CE7289">
        <w:rPr>
          <w:rFonts w:hint="eastAsia"/>
        </w:rPr>
        <w:t>65.</w:t>
      </w:r>
      <w:r w:rsidRPr="00CE7289">
        <w:rPr>
          <w:rFonts w:hint="eastAsia"/>
        </w:rPr>
        <w:tab/>
      </w:r>
      <w:r w:rsidRPr="00CE7289">
        <w:rPr>
          <w:rFonts w:asciiTheme="majorBidi" w:eastAsia="黑体" w:hAnsiTheme="majorBidi" w:cstheme="majorBidi" w:hint="eastAsia"/>
        </w:rPr>
        <w:t>委员会将根据基于八年审议周期的未来可预测的报告日历，并在通过缔约国报告前议题和问题清单后</w:t>
      </w:r>
      <w:r w:rsidRPr="00CE7289">
        <w:rPr>
          <w:rFonts w:asciiTheme="majorBidi" w:eastAsia="黑体" w:hAnsiTheme="majorBidi" w:cstheme="majorBidi" w:hint="eastAsia"/>
        </w:rPr>
        <w:t>(</w:t>
      </w:r>
      <w:r w:rsidRPr="00CE7289">
        <w:rPr>
          <w:rFonts w:asciiTheme="majorBidi" w:eastAsia="黑体" w:hAnsiTheme="majorBidi" w:cstheme="majorBidi" w:hint="eastAsia"/>
        </w:rPr>
        <w:t>如适用</w:t>
      </w:r>
      <w:r w:rsidRPr="00CE7289">
        <w:rPr>
          <w:rFonts w:asciiTheme="majorBidi" w:eastAsia="黑体" w:hAnsiTheme="majorBidi" w:cstheme="majorBidi" w:hint="eastAsia"/>
        </w:rPr>
        <w:t>)</w:t>
      </w:r>
      <w:r w:rsidRPr="00CE7289">
        <w:rPr>
          <w:rFonts w:asciiTheme="majorBidi" w:eastAsia="黑体" w:hAnsiTheme="majorBidi" w:cstheme="majorBidi" w:hint="eastAsia"/>
        </w:rPr>
        <w:t>，确定并通报缔约国第十次定期报告的到期日。报告应涵盖截至提交之时的整个时期。</w:t>
      </w:r>
    </w:p>
    <w:p w14:paraId="5DA0A942" w14:textId="46E80D7C" w:rsidR="00E46545" w:rsidRPr="00CE7289" w:rsidRDefault="00E46545" w:rsidP="00E46545">
      <w:pPr>
        <w:pStyle w:val="SingleTxt"/>
      </w:pPr>
      <w:r w:rsidRPr="00CE7289">
        <w:rPr>
          <w:rFonts w:hint="eastAsia"/>
        </w:rPr>
        <w:t>66.</w:t>
      </w:r>
      <w:r w:rsidRPr="00CE7289">
        <w:rPr>
          <w:rFonts w:hint="eastAsia"/>
        </w:rPr>
        <w:tab/>
      </w:r>
      <w:r w:rsidRPr="00CE7289">
        <w:rPr>
          <w:rFonts w:asciiTheme="majorBidi" w:eastAsia="黑体" w:hAnsiTheme="majorBidi" w:cstheme="majorBidi" w:hint="eastAsia"/>
        </w:rPr>
        <w:t>委员会请缔约国遵守包括共同核心文件和条约专要文件准则在内的根据国际人权条约提交报告的协调准则</w:t>
      </w:r>
      <w:r w:rsidRPr="00CE7289">
        <w:rPr>
          <w:rFonts w:asciiTheme="majorBidi" w:eastAsia="黑体" w:hAnsiTheme="majorBidi" w:cstheme="majorBidi" w:hint="eastAsia"/>
        </w:rPr>
        <w:t>(</w:t>
      </w:r>
      <w:hyperlink r:id="rId34" w:history="1">
        <w:r w:rsidRPr="00CE7289">
          <w:rPr>
            <w:rStyle w:val="af7"/>
            <w:rFonts w:asciiTheme="majorBidi" w:eastAsia="黑体" w:hAnsiTheme="majorBidi" w:cstheme="majorBidi" w:hint="eastAsia"/>
          </w:rPr>
          <w:t>HRI/GEN/2/Rev.6</w:t>
        </w:r>
      </w:hyperlink>
      <w:r w:rsidRPr="00CE7289">
        <w:rPr>
          <w:rFonts w:asciiTheme="majorBidi" w:eastAsia="黑体" w:hAnsiTheme="majorBidi" w:cstheme="majorBidi" w:hint="eastAsia"/>
        </w:rPr>
        <w:t>，第一章</w:t>
      </w:r>
      <w:r w:rsidRPr="00CE7289">
        <w:rPr>
          <w:rFonts w:asciiTheme="majorBidi" w:eastAsia="黑体" w:hAnsiTheme="majorBidi" w:cstheme="majorBidi" w:hint="eastAsia"/>
        </w:rPr>
        <w:t>)</w:t>
      </w:r>
      <w:r w:rsidRPr="00CE7289">
        <w:rPr>
          <w:rFonts w:asciiTheme="majorBidi" w:eastAsia="黑体" w:hAnsiTheme="majorBidi" w:cstheme="majorBidi" w:hint="eastAsia"/>
        </w:rPr>
        <w:t>。</w:t>
      </w:r>
    </w:p>
    <w:p w14:paraId="00AE6A23" w14:textId="2A3EF40A" w:rsidR="00E46545" w:rsidRPr="00CE7289" w:rsidRDefault="00E46545" w:rsidP="00E72CE7">
      <w:pPr>
        <w:pStyle w:val="SingleTxt"/>
        <w:spacing w:after="0" w:line="240" w:lineRule="auto"/>
        <w:rPr>
          <w:sz w:val="20"/>
        </w:rPr>
      </w:pPr>
      <w:r w:rsidRPr="00CE7289">
        <w:rPr>
          <w:noProof/>
          <w:sz w:val="20"/>
        </w:rPr>
        <mc:AlternateContent>
          <mc:Choice Requires="wps">
            <w:drawing>
              <wp:anchor distT="0" distB="0" distL="114300" distR="114300" simplePos="0" relativeHeight="251659264" behindDoc="0" locked="0" layoutInCell="1" allowOverlap="1" wp14:anchorId="4C24E98A" wp14:editId="003E7A4E">
                <wp:simplePos x="0" y="0"/>
                <wp:positionH relativeFrom="column">
                  <wp:align>center</wp:align>
                </wp:positionH>
                <wp:positionV relativeFrom="paragraph">
                  <wp:posOffset>381000</wp:posOffset>
                </wp:positionV>
                <wp:extent cx="914400" cy="0"/>
                <wp:effectExtent l="0" t="0" r="0" b="0"/>
                <wp:wrapNone/>
                <wp:docPr id="1484812653"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7E84B1B" id="直接连接符 4" o:spid="_x0000_s1026" style="position:absolute;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" strokecolor="#010000" strokeweight=".25pt">
                <v:stroke joinstyle="miter"/>
              </v:line>
            </w:pict>
          </mc:Fallback>
        </mc:AlternateContent>
      </w:r>
    </w:p>
    <w:sectPr w:rsidR="00E46545" w:rsidRPr="00CE7289" w:rsidSect="00911922">
      <w:type w:val="continuous"/>
      <w:pgSz w:w="12240" w:h="15840"/>
      <w:pgMar w:top="1440" w:right="1200" w:bottom="1151"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11-12T12:55:00Z" w:initials="Start">
    <w:p w14:paraId="6EC15B2B" w14:textId="77777777" w:rsidR="00774181" w:rsidRDefault="00774181">
      <w:pPr>
        <w:pStyle w:val="ae"/>
      </w:pPr>
      <w:r>
        <w:rPr>
          <w:rStyle w:val="af2"/>
        </w:rPr>
        <w:annotationRef/>
      </w:r>
      <w:r>
        <w:t>&lt;&lt;ODS JOB NO&gt;&gt;N2432258C&lt;&lt;ODS JOB NO&gt;&gt;</w:t>
      </w:r>
    </w:p>
    <w:p w14:paraId="6BF6F35E" w14:textId="77777777" w:rsidR="00774181" w:rsidRDefault="00774181">
      <w:pPr>
        <w:pStyle w:val="ae"/>
      </w:pPr>
      <w:r>
        <w:t>&lt;&lt;ODS DOC SYMBOL1&gt;&gt;CEDAW/C/CUB/CO/9&lt;&lt;ODS DOC SYMBOL1&gt;&gt;</w:t>
      </w:r>
    </w:p>
    <w:p w14:paraId="2642D90D" w14:textId="7BE3612B" w:rsidR="00774181" w:rsidRDefault="00774181">
      <w:pPr>
        <w:pStyle w:val="ae"/>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2642D90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2C00CA93" w16cex:dateUtc="2024-11-12T17:5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2642D90D" w16cid:durableId="2C00CA9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88E1D6" w14:textId="77777777" w:rsidR="002A45AD" w:rsidRDefault="002A45AD" w:rsidP="00E3371C">
      <w:pPr>
        <w:spacing w:line="240" w:lineRule="auto"/>
      </w:pPr>
      <w:r>
        <w:separator/>
      </w:r>
    </w:p>
  </w:endnote>
  <w:endnote w:type="continuationSeparator" w:id="0">
    <w:p w14:paraId="620C7A6B" w14:textId="77777777" w:rsidR="002A45AD" w:rsidRDefault="002A45AD" w:rsidP="00E337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楷体">
    <w:altName w:val="KaiT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E4002EFF" w:usb1="C2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74181" w14:paraId="7E904495" w14:textId="77777777" w:rsidTr="00774181">
      <w:tc>
        <w:tcPr>
          <w:tcW w:w="4920" w:type="dxa"/>
          <w:shd w:val="clear" w:color="auto" w:fill="auto"/>
        </w:tcPr>
        <w:p w14:paraId="3358D352" w14:textId="52897B79" w:rsidR="00774181" w:rsidRPr="00774181" w:rsidRDefault="00774181" w:rsidP="00774181">
          <w:pPr>
            <w:pStyle w:val="a5"/>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B553C">
            <w:rPr>
              <w:b w:val="0"/>
              <w:w w:val="103"/>
              <w:sz w:val="14"/>
            </w:rPr>
            <w:t>24-19959</w:t>
          </w:r>
          <w:r>
            <w:rPr>
              <w:b w:val="0"/>
              <w:w w:val="103"/>
              <w:sz w:val="14"/>
            </w:rPr>
            <w:fldChar w:fldCharType="end"/>
          </w:r>
        </w:p>
      </w:tc>
      <w:tc>
        <w:tcPr>
          <w:tcW w:w="4920" w:type="dxa"/>
          <w:shd w:val="clear" w:color="auto" w:fill="auto"/>
        </w:tcPr>
        <w:p w14:paraId="71AFC11C" w14:textId="6EA35FC1" w:rsidR="00774181" w:rsidRPr="00774181" w:rsidRDefault="00774181" w:rsidP="00774181">
          <w:pPr>
            <w:pStyle w:val="a5"/>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1C4C6C98" w14:textId="77777777" w:rsidR="00774181" w:rsidRPr="00774181" w:rsidRDefault="00774181" w:rsidP="00774181">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74181" w14:paraId="030AEE85" w14:textId="77777777" w:rsidTr="00774181">
      <w:tc>
        <w:tcPr>
          <w:tcW w:w="4920" w:type="dxa"/>
          <w:shd w:val="clear" w:color="auto" w:fill="auto"/>
        </w:tcPr>
        <w:p w14:paraId="0C89C828" w14:textId="7C42282D" w:rsidR="00774181" w:rsidRPr="00774181" w:rsidRDefault="00774181" w:rsidP="00774181">
          <w:pPr>
            <w:pStyle w:val="a5"/>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c>
        <w:tcPr>
          <w:tcW w:w="4920" w:type="dxa"/>
          <w:shd w:val="clear" w:color="auto" w:fill="auto"/>
        </w:tcPr>
        <w:p w14:paraId="1CD06DA4" w14:textId="247462FF" w:rsidR="00774181" w:rsidRPr="00774181" w:rsidRDefault="00774181" w:rsidP="00774181">
          <w:pPr>
            <w:pStyle w:val="a5"/>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B553C">
            <w:rPr>
              <w:b w:val="0"/>
              <w:w w:val="103"/>
              <w:sz w:val="14"/>
            </w:rPr>
            <w:t>24-19959</w:t>
          </w:r>
          <w:r>
            <w:rPr>
              <w:b w:val="0"/>
              <w:w w:val="103"/>
              <w:sz w:val="14"/>
            </w:rPr>
            <w:fldChar w:fldCharType="end"/>
          </w:r>
        </w:p>
      </w:tc>
    </w:tr>
  </w:tbl>
  <w:p w14:paraId="19797FA1" w14:textId="77777777" w:rsidR="00774181" w:rsidRPr="00774181" w:rsidRDefault="00774181" w:rsidP="00774181">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CellMar>
        <w:left w:w="0" w:type="dxa"/>
        <w:right w:w="0" w:type="dxa"/>
      </w:tblCellMar>
      <w:tblLook w:val="0000" w:firstRow="0" w:lastRow="0" w:firstColumn="0" w:lastColumn="0" w:noHBand="0" w:noVBand="0"/>
    </w:tblPr>
    <w:tblGrid>
      <w:gridCol w:w="3744"/>
      <w:gridCol w:w="4920"/>
    </w:tblGrid>
    <w:tr w:rsidR="00774181" w14:paraId="39C054A2" w14:textId="77777777" w:rsidTr="00774181">
      <w:tc>
        <w:tcPr>
          <w:tcW w:w="3744" w:type="dxa"/>
          <w:shd w:val="clear" w:color="auto" w:fill="auto"/>
        </w:tcPr>
        <w:p w14:paraId="2B588F37" w14:textId="35911800" w:rsidR="00774181" w:rsidRDefault="00774181" w:rsidP="00774181">
          <w:pPr>
            <w:pStyle w:val="Release"/>
          </w:pPr>
          <w:r>
            <w:rPr>
              <w:noProof/>
            </w:rPr>
            <w:drawing>
              <wp:anchor distT="0" distB="0" distL="114300" distR="114300" simplePos="0" relativeHeight="251658240" behindDoc="0" locked="0" layoutInCell="1" allowOverlap="1" wp14:anchorId="69B2646F" wp14:editId="3122FCA3">
                <wp:simplePos x="0" y="0"/>
                <wp:positionH relativeFrom="column">
                  <wp:posOffset>5522595</wp:posOffset>
                </wp:positionH>
                <wp:positionV relativeFrom="paragraph">
                  <wp:posOffset>-356235</wp:posOffset>
                </wp:positionV>
                <wp:extent cx="694690" cy="694690"/>
                <wp:effectExtent l="0" t="0" r="0" b="0"/>
                <wp:wrapNone/>
                <wp:docPr id="27170152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fldSimple w:instr=" DOCVARIABLE &quot;jobn&quot; \* MERGEFORMAT ">
            <w:r w:rsidR="001B553C">
              <w:t>24-19959 (C)</w:t>
            </w:r>
          </w:fldSimple>
          <w:r>
            <w:t xml:space="preserve">    1</w:t>
          </w:r>
          <w:r w:rsidR="00E46545">
            <w:t>1</w:t>
          </w:r>
          <w:r>
            <w:t>1124    2</w:t>
          </w:r>
          <w:r w:rsidR="00E46545">
            <w:t>6</w:t>
          </w:r>
          <w:r>
            <w:t>1124</w:t>
          </w:r>
        </w:p>
        <w:p w14:paraId="2D773D33" w14:textId="7F7AEBA5" w:rsidR="00774181" w:rsidRPr="00774181" w:rsidRDefault="00774181" w:rsidP="00774181">
          <w:pPr>
            <w:spacing w:before="80" w:line="210" w:lineRule="exact"/>
            <w:rPr>
              <w:rFonts w:ascii="Barcode 3 of 9 by request" w:hAnsi="Barcode 3 of 9 by request"/>
              <w:sz w:val="24"/>
            </w:rPr>
          </w:pPr>
          <w:r>
            <w:rPr>
              <w:rFonts w:ascii="Barcode 3 of 9 by request" w:hAnsi="Barcode 3 of 9 by request"/>
              <w:b/>
              <w:sz w:val="24"/>
            </w:rPr>
            <w:t>*2419959*</w:t>
          </w:r>
        </w:p>
      </w:tc>
      <w:tc>
        <w:tcPr>
          <w:tcW w:w="4920" w:type="dxa"/>
          <w:shd w:val="clear" w:color="auto" w:fill="auto"/>
          <w:vAlign w:val="center"/>
        </w:tcPr>
        <w:p w14:paraId="5273A651" w14:textId="3EAF0364" w:rsidR="00774181" w:rsidRDefault="00774181" w:rsidP="00774181">
          <w:pPr>
            <w:jc w:val="right"/>
          </w:pPr>
          <w:r>
            <w:rPr>
              <w:noProof/>
            </w:rPr>
            <w:drawing>
              <wp:inline distT="0" distB="0" distL="0" distR="0" wp14:anchorId="5B21ED17" wp14:editId="4B5F18BF">
                <wp:extent cx="618745" cy="231648"/>
                <wp:effectExtent l="0" t="0" r="0" b="0"/>
                <wp:docPr id="1756734406" name="图片 2"/>
                <wp:cNvGraphicFramePr/>
                <a:graphic xmlns:a="http://schemas.openxmlformats.org/drawingml/2006/main">
                  <a:graphicData uri="http://schemas.openxmlformats.org/drawingml/2006/picture">
                    <pic:pic xmlns:pic="http://schemas.openxmlformats.org/drawingml/2006/picture">
                      <pic:nvPicPr>
                        <pic:cNvPr id="1756734406" name=""/>
                        <pic:cNvPicPr/>
                      </pic:nvPicPr>
                      <pic:blipFill>
                        <a:blip r:embed="rId2">
                          <a:extLst>
                            <a:ext uri="{28A0092B-C50C-407E-A947-70E740481C1C}">
                              <a14:useLocalDpi xmlns:a14="http://schemas.microsoft.com/office/drawing/2010/main" val="0"/>
                            </a:ext>
                          </a:extLst>
                        </a:blip>
                        <a:stretch>
                          <a:fillRect/>
                        </a:stretch>
                      </pic:blipFill>
                      <pic:spPr>
                        <a:xfrm>
                          <a:off x="0" y="0"/>
                          <a:ext cx="618745" cy="231648"/>
                        </a:xfrm>
                        <a:prstGeom prst="rect">
                          <a:avLst/>
                        </a:prstGeom>
                      </pic:spPr>
                    </pic:pic>
                  </a:graphicData>
                </a:graphic>
              </wp:inline>
            </w:drawing>
          </w:r>
        </w:p>
      </w:tc>
    </w:tr>
  </w:tbl>
  <w:p w14:paraId="0B2FC567" w14:textId="77777777" w:rsidR="00774181" w:rsidRPr="00774181" w:rsidRDefault="00774181" w:rsidP="00774181">
    <w:pPr>
      <w:spacing w:line="56" w:lineRule="exact"/>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B63354" w14:textId="77777777" w:rsidR="002A45AD" w:rsidRPr="00911922" w:rsidRDefault="002A45AD" w:rsidP="00911922">
      <w:pPr>
        <w:pStyle w:val="a5"/>
        <w:spacing w:after="80"/>
        <w:ind w:left="792"/>
        <w:rPr>
          <w:sz w:val="16"/>
        </w:rPr>
      </w:pPr>
      <w:r w:rsidRPr="00911922">
        <w:rPr>
          <w:sz w:val="16"/>
        </w:rPr>
        <w:t>__________________</w:t>
      </w:r>
    </w:p>
  </w:footnote>
  <w:footnote w:type="continuationSeparator" w:id="0">
    <w:p w14:paraId="16A7F286" w14:textId="77777777" w:rsidR="002A45AD" w:rsidRPr="00911922" w:rsidRDefault="002A45AD" w:rsidP="00911922">
      <w:pPr>
        <w:pStyle w:val="a5"/>
        <w:spacing w:after="80"/>
        <w:ind w:left="792"/>
        <w:rPr>
          <w:sz w:val="16"/>
        </w:rPr>
      </w:pPr>
      <w:r w:rsidRPr="00911922">
        <w:rPr>
          <w:sz w:val="16"/>
        </w:rPr>
        <w:t>__________________</w:t>
      </w:r>
    </w:p>
  </w:footnote>
  <w:footnote w:id="1">
    <w:p w14:paraId="514E83BA" w14:textId="4E6FE325" w:rsidR="00911922" w:rsidRPr="00911922" w:rsidRDefault="00911922" w:rsidP="00911922">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sidRPr="00442729">
        <w:rPr>
          <w:rStyle w:val="a8"/>
        </w:rPr>
        <w:footnoteRef/>
      </w:r>
      <w:r>
        <w:tab/>
      </w:r>
      <w:r w:rsidRPr="00911922">
        <w:rPr>
          <w:rFonts w:hint="eastAsia"/>
        </w:rPr>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和《残疾人权利公约》。</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774181" w14:paraId="55013CBD" w14:textId="77777777" w:rsidTr="00774181">
      <w:trPr>
        <w:trHeight w:hRule="exact" w:val="864"/>
      </w:trPr>
      <w:tc>
        <w:tcPr>
          <w:tcW w:w="4925" w:type="dxa"/>
          <w:shd w:val="clear" w:color="auto" w:fill="auto"/>
          <w:vAlign w:val="bottom"/>
        </w:tcPr>
        <w:p w14:paraId="3FB08956" w14:textId="279028E5" w:rsidR="00774181" w:rsidRPr="00774181" w:rsidRDefault="00774181" w:rsidP="00774181">
          <w:pPr>
            <w:pStyle w:val="a3"/>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1B553C">
            <w:rPr>
              <w:b/>
              <w:sz w:val="17"/>
            </w:rPr>
            <w:t>CEDAW/C/CUB/CO/9</w:t>
          </w:r>
          <w:r>
            <w:rPr>
              <w:b/>
              <w:sz w:val="17"/>
            </w:rPr>
            <w:fldChar w:fldCharType="end"/>
          </w:r>
        </w:p>
      </w:tc>
      <w:tc>
        <w:tcPr>
          <w:tcW w:w="4920" w:type="dxa"/>
          <w:shd w:val="clear" w:color="auto" w:fill="auto"/>
          <w:vAlign w:val="bottom"/>
        </w:tcPr>
        <w:p w14:paraId="72918DFE" w14:textId="77777777" w:rsidR="00774181" w:rsidRDefault="00774181" w:rsidP="00774181">
          <w:pPr>
            <w:pStyle w:val="a3"/>
          </w:pPr>
        </w:p>
      </w:tc>
    </w:tr>
  </w:tbl>
  <w:p w14:paraId="0EEBC9F1" w14:textId="77777777" w:rsidR="00774181" w:rsidRPr="00774181" w:rsidRDefault="00774181" w:rsidP="00774181">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774181" w14:paraId="1861D22D" w14:textId="77777777" w:rsidTr="00774181">
      <w:trPr>
        <w:trHeight w:hRule="exact" w:val="864"/>
      </w:trPr>
      <w:tc>
        <w:tcPr>
          <w:tcW w:w="4925" w:type="dxa"/>
          <w:shd w:val="clear" w:color="auto" w:fill="auto"/>
          <w:vAlign w:val="bottom"/>
        </w:tcPr>
        <w:p w14:paraId="277AD8C5" w14:textId="77777777" w:rsidR="00774181" w:rsidRDefault="00774181" w:rsidP="00774181">
          <w:pPr>
            <w:pStyle w:val="a3"/>
          </w:pPr>
        </w:p>
      </w:tc>
      <w:tc>
        <w:tcPr>
          <w:tcW w:w="4920" w:type="dxa"/>
          <w:shd w:val="clear" w:color="auto" w:fill="auto"/>
          <w:vAlign w:val="bottom"/>
        </w:tcPr>
        <w:p w14:paraId="2EDABBC2" w14:textId="4CE61E25" w:rsidR="00774181" w:rsidRPr="00774181" w:rsidRDefault="00774181" w:rsidP="00774181">
          <w:pPr>
            <w:pStyle w:val="a3"/>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1B553C">
            <w:rPr>
              <w:b/>
              <w:sz w:val="17"/>
            </w:rPr>
            <w:t>CEDAW/C/CUB/CO/9</w:t>
          </w:r>
          <w:r>
            <w:rPr>
              <w:b/>
              <w:sz w:val="17"/>
            </w:rPr>
            <w:fldChar w:fldCharType="end"/>
          </w:r>
        </w:p>
      </w:tc>
    </w:tr>
  </w:tbl>
  <w:p w14:paraId="40AF1F4F" w14:textId="77777777" w:rsidR="00774181" w:rsidRPr="00774181" w:rsidRDefault="00774181" w:rsidP="00774181">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774181" w14:paraId="6BA596EF" w14:textId="77777777" w:rsidTr="00774181">
      <w:trPr>
        <w:trHeight w:hRule="exact" w:val="864"/>
      </w:trPr>
      <w:tc>
        <w:tcPr>
          <w:tcW w:w="1267" w:type="dxa"/>
          <w:tcBorders>
            <w:bottom w:val="single" w:sz="4" w:space="0" w:color="auto"/>
          </w:tcBorders>
          <w:shd w:val="clear" w:color="auto" w:fill="auto"/>
          <w:vAlign w:val="bottom"/>
        </w:tcPr>
        <w:p w14:paraId="246D6398" w14:textId="77777777" w:rsidR="00774181" w:rsidRDefault="00774181" w:rsidP="00774181">
          <w:pPr>
            <w:pStyle w:val="a3"/>
            <w:spacing w:after="120"/>
          </w:pPr>
        </w:p>
      </w:tc>
      <w:tc>
        <w:tcPr>
          <w:tcW w:w="1872" w:type="dxa"/>
          <w:tcBorders>
            <w:bottom w:val="single" w:sz="4" w:space="0" w:color="auto"/>
          </w:tcBorders>
          <w:shd w:val="clear" w:color="auto" w:fill="auto"/>
          <w:vAlign w:val="bottom"/>
        </w:tcPr>
        <w:p w14:paraId="13928A59" w14:textId="132C800D" w:rsidR="00774181" w:rsidRPr="00774181" w:rsidRDefault="00774181" w:rsidP="00774181">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77D240C9" w14:textId="77777777" w:rsidR="00774181" w:rsidRDefault="00774181" w:rsidP="00774181">
          <w:pPr>
            <w:pStyle w:val="a3"/>
            <w:spacing w:after="120"/>
          </w:pPr>
        </w:p>
      </w:tc>
      <w:tc>
        <w:tcPr>
          <w:tcW w:w="6437" w:type="dxa"/>
          <w:gridSpan w:val="3"/>
          <w:tcBorders>
            <w:bottom w:val="single" w:sz="4" w:space="0" w:color="auto"/>
          </w:tcBorders>
          <w:shd w:val="clear" w:color="auto" w:fill="auto"/>
          <w:vAlign w:val="bottom"/>
        </w:tcPr>
        <w:p w14:paraId="580C51A9" w14:textId="0461655E" w:rsidR="00774181" w:rsidRPr="00774181" w:rsidRDefault="00774181" w:rsidP="00774181">
          <w:pPr>
            <w:spacing w:after="80" w:line="240" w:lineRule="auto"/>
            <w:jc w:val="right"/>
            <w:rPr>
              <w:position w:val="-4"/>
            </w:rPr>
          </w:pPr>
          <w:r>
            <w:rPr>
              <w:position w:val="-4"/>
              <w:sz w:val="40"/>
            </w:rPr>
            <w:t>CEDAW</w:t>
          </w:r>
          <w:r>
            <w:rPr>
              <w:position w:val="-4"/>
            </w:rPr>
            <w:t>/C/CUB/CO/9</w:t>
          </w:r>
        </w:p>
      </w:tc>
    </w:tr>
    <w:tr w:rsidR="00774181" w:rsidRPr="00774181" w14:paraId="48BCEF13" w14:textId="77777777" w:rsidTr="00774181">
      <w:trPr>
        <w:trHeight w:hRule="exact" w:val="2880"/>
      </w:trPr>
      <w:tc>
        <w:tcPr>
          <w:tcW w:w="1267" w:type="dxa"/>
          <w:tcBorders>
            <w:top w:val="single" w:sz="4" w:space="0" w:color="auto"/>
            <w:bottom w:val="single" w:sz="12" w:space="0" w:color="auto"/>
          </w:tcBorders>
          <w:shd w:val="clear" w:color="auto" w:fill="auto"/>
        </w:tcPr>
        <w:p w14:paraId="4A9C4729" w14:textId="76937103" w:rsidR="00774181" w:rsidRPr="00774181" w:rsidRDefault="00774181" w:rsidP="00774181">
          <w:pPr>
            <w:pStyle w:val="a3"/>
            <w:spacing w:before="109"/>
          </w:pPr>
          <w:r>
            <w:t xml:space="preserve"> </w:t>
          </w:r>
          <w:r>
            <w:drawing>
              <wp:inline distT="0" distB="0" distL="0" distR="0" wp14:anchorId="11636C11" wp14:editId="74E4BEE1">
                <wp:extent cx="711200" cy="597103"/>
                <wp:effectExtent l="0" t="0" r="0" b="0"/>
                <wp:docPr id="198646820" name="图片 1"/>
                <wp:cNvGraphicFramePr/>
                <a:graphic xmlns:a="http://schemas.openxmlformats.org/drawingml/2006/main">
                  <a:graphicData uri="http://schemas.openxmlformats.org/drawingml/2006/picture">
                    <pic:pic xmlns:pic="http://schemas.openxmlformats.org/drawingml/2006/picture">
                      <pic:nvPicPr>
                        <pic:cNvPr id="198646820" name=""/>
                        <pic:cNvPicPr/>
                      </pic:nvPicPr>
                      <pic:blipFill>
                        <a:blip r:embed="rId1">
                          <a:extLst>
                            <a:ext uri="{28A0092B-C50C-407E-A947-70E740481C1C}">
                              <a14:useLocalDpi xmlns:a14="http://schemas.microsoft.com/office/drawing/2010/main" val="0"/>
                            </a:ext>
                          </a:extLst>
                        </a:blip>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862BEF1" w14:textId="067BC729" w:rsidR="00774181" w:rsidRPr="00774181" w:rsidRDefault="00774181" w:rsidP="00E46545">
          <w:pPr>
            <w:pStyle w:val="XLarge"/>
            <w:spacing w:before="109" w:after="140" w:line="400" w:lineRule="exact"/>
            <w:ind w:left="0" w:firstLine="0"/>
            <w:jc w:val="lef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2F441598" w14:textId="77777777" w:rsidR="00774181" w:rsidRPr="00774181" w:rsidRDefault="00774181" w:rsidP="00774181">
          <w:pPr>
            <w:pStyle w:val="a3"/>
            <w:spacing w:before="109"/>
          </w:pPr>
        </w:p>
      </w:tc>
      <w:tc>
        <w:tcPr>
          <w:tcW w:w="3080" w:type="dxa"/>
          <w:tcBorders>
            <w:top w:val="single" w:sz="4" w:space="0" w:color="auto"/>
            <w:bottom w:val="single" w:sz="12" w:space="0" w:color="auto"/>
          </w:tcBorders>
          <w:shd w:val="clear" w:color="auto" w:fill="auto"/>
        </w:tcPr>
        <w:p w14:paraId="3946723F" w14:textId="77777777" w:rsidR="00774181" w:rsidRDefault="00774181" w:rsidP="00774181">
          <w:pPr>
            <w:pStyle w:val="Distr"/>
          </w:pPr>
          <w:r>
            <w:t>Distr.: General</w:t>
          </w:r>
        </w:p>
        <w:p w14:paraId="29E5B707" w14:textId="5149B256" w:rsidR="00774181" w:rsidRDefault="00E46545" w:rsidP="00774181">
          <w:pPr>
            <w:pStyle w:val="Publication"/>
          </w:pPr>
          <w:r>
            <w:t>30 October</w:t>
          </w:r>
          <w:r w:rsidR="00774181">
            <w:t xml:space="preserve"> 2024</w:t>
          </w:r>
        </w:p>
        <w:p w14:paraId="262B5278" w14:textId="77777777" w:rsidR="00774181" w:rsidRDefault="00774181" w:rsidP="00774181">
          <w:pPr>
            <w:spacing w:line="240" w:lineRule="exact"/>
          </w:pPr>
          <w:r>
            <w:t>Chinese</w:t>
          </w:r>
        </w:p>
        <w:p w14:paraId="2EB7A68A" w14:textId="77777777" w:rsidR="00774181" w:rsidRDefault="00774181" w:rsidP="00774181">
          <w:pPr>
            <w:pStyle w:val="Original"/>
          </w:pPr>
          <w:r>
            <w:t>Original: English</w:t>
          </w:r>
        </w:p>
        <w:p w14:paraId="61FD2D3A" w14:textId="257D108C" w:rsidR="00774181" w:rsidRPr="00774181" w:rsidRDefault="00774181" w:rsidP="00774181"/>
      </w:tc>
    </w:tr>
  </w:tbl>
  <w:p w14:paraId="0A54DB2F" w14:textId="77777777" w:rsidR="00774181" w:rsidRPr="00774181" w:rsidRDefault="00774181" w:rsidP="00774181">
    <w:pPr>
      <w:pStyle w:val="a3"/>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1"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2"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num w:numId="1" w16cid:durableId="1950310562">
    <w:abstractNumId w:val="0"/>
  </w:num>
  <w:num w:numId="2" w16cid:durableId="5521853">
    <w:abstractNumId w:val="1"/>
  </w:num>
  <w:num w:numId="3" w16cid:durableId="665010017">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0"/>
  <w:bordersDoNotSurroundHeader/>
  <w:bordersDoNotSurroundFooter/>
  <w:defaultTabStop w:val="431"/>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19959*"/>
    <w:docVar w:name="CreationDt" w:val="12/11/2024 12:55:00"/>
    <w:docVar w:name="DocCategory" w:val="Doc"/>
    <w:docVar w:name="DocType" w:val="Final"/>
    <w:docVar w:name="DutyStation" w:val="New York"/>
    <w:docVar w:name="FooterJN" w:val="24-19959"/>
    <w:docVar w:name="jobn" w:val="24-19959 (C)"/>
    <w:docVar w:name="jobnDT" w:val="24-19959 (C)   121124"/>
    <w:docVar w:name="jobnDTDT" w:val="24-19959 (C)   121124   121124"/>
    <w:docVar w:name="JobNo" w:val="2419959C"/>
    <w:docVar w:name="LocalDrive" w:val="-1"/>
    <w:docVar w:name="OandT" w:val="ZAY"/>
    <w:docVar w:name="sss1" w:val="CEDAW/C/CUB/CO/9"/>
    <w:docVar w:name="sss2" w:val="-"/>
    <w:docVar w:name="Symbol1" w:val="CEDAW/C/CUB/CO/9"/>
    <w:docVar w:name="Symbol2" w:val="-"/>
    <w:docVar w:name="Title1" w:val="_x0009__x0009_关于古巴第九次定期报告的结论性意见*_x000d_"/>
  </w:docVars>
  <w:rsids>
    <w:rsidRoot w:val="00C26281"/>
    <w:rsid w:val="00003E22"/>
    <w:rsid w:val="00011A74"/>
    <w:rsid w:val="00015FA1"/>
    <w:rsid w:val="00042899"/>
    <w:rsid w:val="00100484"/>
    <w:rsid w:val="00141547"/>
    <w:rsid w:val="00144DCE"/>
    <w:rsid w:val="00151CE9"/>
    <w:rsid w:val="00194340"/>
    <w:rsid w:val="001B553C"/>
    <w:rsid w:val="001B7CA6"/>
    <w:rsid w:val="001C6877"/>
    <w:rsid w:val="001E5500"/>
    <w:rsid w:val="00263EE9"/>
    <w:rsid w:val="00283824"/>
    <w:rsid w:val="002857DE"/>
    <w:rsid w:val="002A30AD"/>
    <w:rsid w:val="002A45AD"/>
    <w:rsid w:val="002A499F"/>
    <w:rsid w:val="002B7F46"/>
    <w:rsid w:val="002C1C68"/>
    <w:rsid w:val="002E0212"/>
    <w:rsid w:val="00306444"/>
    <w:rsid w:val="00314D70"/>
    <w:rsid w:val="003201A0"/>
    <w:rsid w:val="00333781"/>
    <w:rsid w:val="00347234"/>
    <w:rsid w:val="00352306"/>
    <w:rsid w:val="00387206"/>
    <w:rsid w:val="003B4C65"/>
    <w:rsid w:val="004152E5"/>
    <w:rsid w:val="00442729"/>
    <w:rsid w:val="00450BE6"/>
    <w:rsid w:val="0047050C"/>
    <w:rsid w:val="00482C84"/>
    <w:rsid w:val="004C65A3"/>
    <w:rsid w:val="005217C2"/>
    <w:rsid w:val="005364FE"/>
    <w:rsid w:val="0054720C"/>
    <w:rsid w:val="0057503F"/>
    <w:rsid w:val="005A3867"/>
    <w:rsid w:val="00630626"/>
    <w:rsid w:val="00664CC7"/>
    <w:rsid w:val="00684B7A"/>
    <w:rsid w:val="006B03AC"/>
    <w:rsid w:val="006E5755"/>
    <w:rsid w:val="00727231"/>
    <w:rsid w:val="007316FE"/>
    <w:rsid w:val="00772011"/>
    <w:rsid w:val="00774181"/>
    <w:rsid w:val="007C7BAB"/>
    <w:rsid w:val="008675CE"/>
    <w:rsid w:val="00872D98"/>
    <w:rsid w:val="00894B0E"/>
    <w:rsid w:val="008A15A1"/>
    <w:rsid w:val="008E5025"/>
    <w:rsid w:val="00911922"/>
    <w:rsid w:val="009141A3"/>
    <w:rsid w:val="00927554"/>
    <w:rsid w:val="00961831"/>
    <w:rsid w:val="00997EEB"/>
    <w:rsid w:val="009B20A4"/>
    <w:rsid w:val="009E6ECF"/>
    <w:rsid w:val="00A21540"/>
    <w:rsid w:val="00A22DF2"/>
    <w:rsid w:val="00A566BC"/>
    <w:rsid w:val="00AE136E"/>
    <w:rsid w:val="00AE15DF"/>
    <w:rsid w:val="00AF5C59"/>
    <w:rsid w:val="00B2080D"/>
    <w:rsid w:val="00B315EE"/>
    <w:rsid w:val="00B726FD"/>
    <w:rsid w:val="00B81CBC"/>
    <w:rsid w:val="00C078DD"/>
    <w:rsid w:val="00C26281"/>
    <w:rsid w:val="00C41CEB"/>
    <w:rsid w:val="00C43856"/>
    <w:rsid w:val="00C5120E"/>
    <w:rsid w:val="00C624FF"/>
    <w:rsid w:val="00C64E6E"/>
    <w:rsid w:val="00CB0447"/>
    <w:rsid w:val="00CB435E"/>
    <w:rsid w:val="00CE7289"/>
    <w:rsid w:val="00D1071C"/>
    <w:rsid w:val="00D429E6"/>
    <w:rsid w:val="00D55AA0"/>
    <w:rsid w:val="00D9061D"/>
    <w:rsid w:val="00DD703D"/>
    <w:rsid w:val="00DE63A2"/>
    <w:rsid w:val="00E03853"/>
    <w:rsid w:val="00E03871"/>
    <w:rsid w:val="00E0441D"/>
    <w:rsid w:val="00E2515B"/>
    <w:rsid w:val="00E30396"/>
    <w:rsid w:val="00E3371C"/>
    <w:rsid w:val="00E46545"/>
    <w:rsid w:val="00E5376E"/>
    <w:rsid w:val="00E62C89"/>
    <w:rsid w:val="00E67A89"/>
    <w:rsid w:val="00E72CE7"/>
    <w:rsid w:val="00E7759E"/>
    <w:rsid w:val="00EA5B04"/>
    <w:rsid w:val="00EB0054"/>
    <w:rsid w:val="00EB7C80"/>
    <w:rsid w:val="00F00E27"/>
    <w:rsid w:val="00F527B3"/>
    <w:rsid w:val="00F80F6E"/>
    <w:rsid w:val="00FE2FB6"/>
    <w:rsid w:val="00FE7B5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C26D64"/>
  <w15:chartTrackingRefBased/>
  <w15:docId w15:val="{48A4EE71-3F44-4927-9FC3-CDC3CE5AAE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21540"/>
    <w:pPr>
      <w:spacing w:after="0" w:line="320" w:lineRule="exact"/>
      <w:jc w:val="both"/>
    </w:pPr>
    <w:rPr>
      <w:rFonts w:ascii="Times New Roman" w:eastAsia="宋体" w:hAnsi="Times New Roman" w:cs="Times New Roman"/>
      <w:kern w:val="14"/>
      <w:sz w:val="21"/>
      <w:szCs w:val="20"/>
    </w:rPr>
  </w:style>
  <w:style w:type="paragraph" w:styleId="1">
    <w:name w:val="heading 1"/>
    <w:basedOn w:val="a"/>
    <w:next w:val="HCh"/>
    <w:link w:val="10"/>
    <w:qFormat/>
    <w:rsid w:val="00A21540"/>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A21540"/>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A21540"/>
    <w:pPr>
      <w:keepNext/>
      <w:keepLines/>
      <w:spacing w:before="260" w:after="260" w:line="416" w:lineRule="atLeast"/>
      <w:outlineLvl w:val="2"/>
    </w:pPr>
    <w:rPr>
      <w:rFonts w:asciiTheme="minorEastAsia" w:eastAsiaTheme="majorEastAsia" w:hAnsiTheme="minorEastAsia" w:cstheme="majorBidi"/>
      <w:b/>
      <w:bCs/>
      <w:sz w:val="32"/>
    </w:rPr>
  </w:style>
  <w:style w:type="paragraph" w:styleId="4">
    <w:name w:val="heading 4"/>
    <w:basedOn w:val="a"/>
    <w:next w:val="a"/>
    <w:link w:val="40"/>
    <w:uiPriority w:val="9"/>
    <w:semiHidden/>
    <w:unhideWhenUsed/>
    <w:qFormat/>
    <w:rsid w:val="00C26281"/>
    <w:pPr>
      <w:keepNext/>
      <w:keepLines/>
      <w:spacing w:before="80" w:after="40"/>
      <w:outlineLvl w:val="3"/>
    </w:pPr>
    <w:rPr>
      <w:rFonts w:asciiTheme="minorHAnsi" w:hAnsiTheme="minorHAnsi" w:cstheme="majorBidi"/>
      <w:color w:val="2F5496" w:themeColor="accent1" w:themeShade="BF"/>
      <w:sz w:val="28"/>
      <w:szCs w:val="28"/>
    </w:rPr>
  </w:style>
  <w:style w:type="paragraph" w:styleId="5">
    <w:name w:val="heading 5"/>
    <w:basedOn w:val="a"/>
    <w:next w:val="a"/>
    <w:link w:val="50"/>
    <w:uiPriority w:val="9"/>
    <w:semiHidden/>
    <w:unhideWhenUsed/>
    <w:qFormat/>
    <w:rsid w:val="00C26281"/>
    <w:pPr>
      <w:keepNext/>
      <w:keepLines/>
      <w:spacing w:before="80" w:after="40"/>
      <w:outlineLvl w:val="4"/>
    </w:pPr>
    <w:rPr>
      <w:rFonts w:asciiTheme="minorHAnsi" w:hAnsiTheme="minorHAnsi" w:cstheme="majorBidi"/>
      <w:color w:val="2F5496" w:themeColor="accent1" w:themeShade="BF"/>
      <w:sz w:val="24"/>
      <w:szCs w:val="24"/>
    </w:rPr>
  </w:style>
  <w:style w:type="paragraph" w:styleId="6">
    <w:name w:val="heading 6"/>
    <w:basedOn w:val="a"/>
    <w:next w:val="a"/>
    <w:link w:val="60"/>
    <w:uiPriority w:val="9"/>
    <w:semiHidden/>
    <w:unhideWhenUsed/>
    <w:qFormat/>
    <w:rsid w:val="00C26281"/>
    <w:pPr>
      <w:keepNext/>
      <w:keepLines/>
      <w:spacing w:before="40"/>
      <w:outlineLvl w:val="5"/>
    </w:pPr>
    <w:rPr>
      <w:rFonts w:asciiTheme="minorHAnsi" w:hAnsiTheme="minorHAnsi" w:cstheme="majorBidi"/>
      <w:b/>
      <w:bCs/>
      <w:color w:val="2F5496" w:themeColor="accent1" w:themeShade="BF"/>
    </w:rPr>
  </w:style>
  <w:style w:type="paragraph" w:styleId="7">
    <w:name w:val="heading 7"/>
    <w:basedOn w:val="a"/>
    <w:next w:val="a"/>
    <w:link w:val="70"/>
    <w:uiPriority w:val="9"/>
    <w:semiHidden/>
    <w:unhideWhenUsed/>
    <w:qFormat/>
    <w:rsid w:val="00C26281"/>
    <w:pPr>
      <w:keepNext/>
      <w:keepLines/>
      <w:spacing w:before="40"/>
      <w:outlineLvl w:val="6"/>
    </w:pPr>
    <w:rPr>
      <w:rFonts w:asciiTheme="minorHAnsi" w:hAnsiTheme="minorHAnsi" w:cstheme="majorBidi"/>
      <w:b/>
      <w:bCs/>
      <w:color w:val="595959" w:themeColor="text1" w:themeTint="A6"/>
    </w:rPr>
  </w:style>
  <w:style w:type="paragraph" w:styleId="8">
    <w:name w:val="heading 8"/>
    <w:basedOn w:val="a"/>
    <w:next w:val="a"/>
    <w:link w:val="80"/>
    <w:uiPriority w:val="9"/>
    <w:semiHidden/>
    <w:unhideWhenUsed/>
    <w:qFormat/>
    <w:rsid w:val="00C26281"/>
    <w:pPr>
      <w:keepNext/>
      <w:keepLines/>
      <w:outlineLvl w:val="7"/>
    </w:pPr>
    <w:rPr>
      <w:rFonts w:asciiTheme="minorHAnsi" w:hAnsiTheme="minorHAnsi" w:cstheme="majorBidi"/>
      <w:color w:val="595959" w:themeColor="text1" w:themeTint="A6"/>
    </w:rPr>
  </w:style>
  <w:style w:type="paragraph" w:styleId="9">
    <w:name w:val="heading 9"/>
    <w:basedOn w:val="a"/>
    <w:next w:val="a"/>
    <w:link w:val="90"/>
    <w:uiPriority w:val="9"/>
    <w:semiHidden/>
    <w:unhideWhenUsed/>
    <w:qFormat/>
    <w:rsid w:val="00C26281"/>
    <w:pPr>
      <w:keepNext/>
      <w:keepLines/>
      <w:outlineLvl w:val="8"/>
    </w:pPr>
    <w:rPr>
      <w:rFonts w:asciiTheme="minorHAnsi" w:eastAsiaTheme="majorEastAsia" w:hAnsiTheme="minorHAnsi"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rsid w:val="00A21540"/>
    <w:pPr>
      <w:tabs>
        <w:tab w:val="center" w:pos="4320"/>
        <w:tab w:val="right" w:pos="8640"/>
      </w:tabs>
      <w:spacing w:after="0" w:line="240" w:lineRule="auto"/>
      <w:jc w:val="both"/>
    </w:pPr>
    <w:rPr>
      <w:rFonts w:ascii="Times New Roman" w:hAnsi="Times New Roman" w:cs="Times New Roman"/>
      <w:noProof/>
      <w:sz w:val="18"/>
      <w:szCs w:val="20"/>
    </w:rPr>
  </w:style>
  <w:style w:type="character" w:customStyle="1" w:styleId="a4">
    <w:name w:val="页眉 字符"/>
    <w:basedOn w:val="a0"/>
    <w:link w:val="a3"/>
    <w:rsid w:val="00A21540"/>
    <w:rPr>
      <w:rFonts w:ascii="Times New Roman" w:hAnsi="Times New Roman" w:cs="Times New Roman"/>
      <w:noProof/>
      <w:sz w:val="18"/>
      <w:szCs w:val="20"/>
    </w:rPr>
  </w:style>
  <w:style w:type="paragraph" w:styleId="a5">
    <w:name w:val="footer"/>
    <w:link w:val="a6"/>
    <w:rsid w:val="00A21540"/>
    <w:pPr>
      <w:tabs>
        <w:tab w:val="center" w:pos="4320"/>
        <w:tab w:val="right" w:pos="8640"/>
      </w:tabs>
      <w:spacing w:after="0" w:line="240" w:lineRule="auto"/>
      <w:jc w:val="both"/>
    </w:pPr>
    <w:rPr>
      <w:rFonts w:ascii="Times New Roman" w:hAnsi="Times New Roman" w:cs="Times New Roman"/>
      <w:b/>
      <w:noProof/>
      <w:sz w:val="18"/>
      <w:szCs w:val="18"/>
    </w:rPr>
  </w:style>
  <w:style w:type="character" w:customStyle="1" w:styleId="a6">
    <w:name w:val="页脚 字符"/>
    <w:basedOn w:val="a0"/>
    <w:link w:val="a5"/>
    <w:rsid w:val="00A21540"/>
    <w:rPr>
      <w:rFonts w:ascii="Times New Roman" w:hAnsi="Times New Roman" w:cs="Times New Roman"/>
      <w:b/>
      <w:noProof/>
      <w:sz w:val="18"/>
      <w:szCs w:val="18"/>
    </w:rPr>
  </w:style>
  <w:style w:type="paragraph" w:customStyle="1" w:styleId="H1">
    <w:name w:val="_ H_1"/>
    <w:basedOn w:val="a"/>
    <w:next w:val="SingleTxt"/>
    <w:qFormat/>
    <w:rsid w:val="00A21540"/>
    <w:pPr>
      <w:keepNext/>
      <w:keepLines/>
      <w:suppressAutoHyphens/>
      <w:ind w:left="1264" w:right="1264" w:hanging="1264"/>
      <w:outlineLvl w:val="0"/>
    </w:pPr>
    <w:rPr>
      <w:rFonts w:eastAsia="黑体"/>
      <w:sz w:val="24"/>
    </w:rPr>
  </w:style>
  <w:style w:type="paragraph" w:customStyle="1" w:styleId="HCh">
    <w:name w:val="_ H _Ch"/>
    <w:basedOn w:val="H1"/>
    <w:next w:val="a"/>
    <w:qFormat/>
    <w:rsid w:val="00A21540"/>
    <w:pPr>
      <w:tabs>
        <w:tab w:val="left" w:pos="57"/>
      </w:tabs>
      <w:spacing w:line="400" w:lineRule="exact"/>
    </w:pPr>
    <w:rPr>
      <w:sz w:val="28"/>
    </w:rPr>
  </w:style>
  <w:style w:type="paragraph" w:customStyle="1" w:styleId="HM">
    <w:name w:val="_ H __M"/>
    <w:basedOn w:val="HCh"/>
    <w:next w:val="a"/>
    <w:autoRedefine/>
    <w:qFormat/>
    <w:rsid w:val="00A21540"/>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A21540"/>
    <w:pPr>
      <w:ind w:left="1264" w:right="1264" w:hanging="1264"/>
      <w:outlineLvl w:val="1"/>
    </w:pPr>
    <w:rPr>
      <w:rFonts w:eastAsia="黑体"/>
      <w:szCs w:val="21"/>
    </w:rPr>
  </w:style>
  <w:style w:type="paragraph" w:customStyle="1" w:styleId="H4">
    <w:name w:val="_ H_4"/>
    <w:basedOn w:val="a"/>
    <w:next w:val="SingleTxt"/>
    <w:qFormat/>
    <w:rsid w:val="00A21540"/>
    <w:pPr>
      <w:keepNext/>
      <w:keepLines/>
      <w:tabs>
        <w:tab w:val="left" w:pos="431"/>
      </w:tabs>
      <w:suppressAutoHyphens/>
      <w:ind w:left="1264" w:right="1264" w:hanging="1264"/>
      <w:outlineLvl w:val="3"/>
    </w:pPr>
    <w:rPr>
      <w:rFonts w:eastAsia="楷体"/>
      <w:noProof/>
    </w:rPr>
  </w:style>
  <w:style w:type="paragraph" w:customStyle="1" w:styleId="H56">
    <w:name w:val="_ H_5/6"/>
    <w:basedOn w:val="a"/>
    <w:next w:val="a"/>
    <w:qFormat/>
    <w:rsid w:val="00A21540"/>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A21540"/>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A21540"/>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A21540"/>
    <w:pPr>
      <w:spacing w:line="640" w:lineRule="exact"/>
    </w:pPr>
    <w:rPr>
      <w:spacing w:val="-8"/>
      <w:w w:val="96"/>
      <w:sz w:val="57"/>
    </w:rPr>
  </w:style>
  <w:style w:type="paragraph" w:customStyle="1" w:styleId="SS">
    <w:name w:val="__S_S"/>
    <w:basedOn w:val="HCh"/>
    <w:next w:val="a"/>
    <w:qFormat/>
    <w:rsid w:val="00A21540"/>
  </w:style>
  <w:style w:type="paragraph" w:customStyle="1" w:styleId="SingleTxt">
    <w:name w:val="__Single Txt"/>
    <w:basedOn w:val="a"/>
    <w:qFormat/>
    <w:rsid w:val="00A21540"/>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styleId="a7">
    <w:name w:val="Normal (Web)"/>
    <w:basedOn w:val="a"/>
    <w:rsid w:val="00A21540"/>
    <w:rPr>
      <w:sz w:val="24"/>
      <w:szCs w:val="24"/>
    </w:rPr>
  </w:style>
  <w:style w:type="paragraph" w:customStyle="1" w:styleId="AgendaItemNormal">
    <w:name w:val="Agenda_Item_Normal"/>
    <w:basedOn w:val="a7"/>
    <w:qFormat/>
    <w:rsid w:val="00A21540"/>
    <w:pPr>
      <w:spacing w:after="60"/>
    </w:pPr>
    <w:rPr>
      <w:sz w:val="21"/>
    </w:rPr>
  </w:style>
  <w:style w:type="paragraph" w:customStyle="1" w:styleId="AgendaItemNumber">
    <w:name w:val="Agenda_Item_Number"/>
    <w:basedOn w:val="a"/>
    <w:next w:val="AgendaItemNormal"/>
    <w:qFormat/>
    <w:rsid w:val="00A21540"/>
    <w:pPr>
      <w:spacing w:after="60"/>
    </w:pPr>
  </w:style>
  <w:style w:type="paragraph" w:customStyle="1" w:styleId="AgendaItemTitle">
    <w:name w:val="Agenda_Item_Title"/>
    <w:basedOn w:val="a"/>
    <w:next w:val="a"/>
    <w:qFormat/>
    <w:rsid w:val="00A21540"/>
    <w:pPr>
      <w:ind w:right="1985"/>
      <w:outlineLvl w:val="1"/>
    </w:pPr>
  </w:style>
  <w:style w:type="paragraph" w:customStyle="1" w:styleId="AgendaTitleH2">
    <w:name w:val="Agenda_Title_H2"/>
    <w:basedOn w:val="a"/>
    <w:next w:val="a"/>
    <w:qFormat/>
    <w:rsid w:val="00A21540"/>
    <w:pPr>
      <w:adjustRightInd w:val="0"/>
      <w:ind w:right="1985"/>
      <w:outlineLvl w:val="1"/>
    </w:pPr>
    <w:rPr>
      <w:rFonts w:ascii="黑体" w:eastAsia="黑体" w:hAnsi="黑体"/>
      <w:szCs w:val="21"/>
    </w:rPr>
  </w:style>
  <w:style w:type="paragraph" w:customStyle="1" w:styleId="Bullet1">
    <w:name w:val="Bullet 1"/>
    <w:basedOn w:val="a"/>
    <w:qFormat/>
    <w:rsid w:val="00A21540"/>
    <w:pPr>
      <w:numPr>
        <w:numId w:val="1"/>
      </w:numPr>
      <w:spacing w:after="120" w:line="240" w:lineRule="exact"/>
      <w:ind w:right="1267"/>
    </w:pPr>
    <w:rPr>
      <w:spacing w:val="4"/>
      <w:w w:val="103"/>
      <w:sz w:val="20"/>
    </w:rPr>
  </w:style>
  <w:style w:type="paragraph" w:customStyle="1" w:styleId="Bullet2">
    <w:name w:val="Bullet 2"/>
    <w:basedOn w:val="a"/>
    <w:qFormat/>
    <w:rsid w:val="00A21540"/>
    <w:pPr>
      <w:numPr>
        <w:numId w:val="2"/>
      </w:numPr>
      <w:spacing w:after="120" w:line="240" w:lineRule="exact"/>
      <w:ind w:right="1267"/>
    </w:pPr>
    <w:rPr>
      <w:snapToGrid w:val="0"/>
      <w:spacing w:val="4"/>
      <w:w w:val="103"/>
      <w:sz w:val="20"/>
    </w:rPr>
  </w:style>
  <w:style w:type="paragraph" w:customStyle="1" w:styleId="Bullet3">
    <w:name w:val="Bullet 3"/>
    <w:basedOn w:val="SingleTxt"/>
    <w:qFormat/>
    <w:rsid w:val="00A21540"/>
    <w:pPr>
      <w:numPr>
        <w:numId w:val="3"/>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Committee">
    <w:name w:val="Committee 委员会"/>
    <w:basedOn w:val="H1"/>
    <w:qFormat/>
    <w:rsid w:val="00A21540"/>
    <w:pPr>
      <w:spacing w:line="240" w:lineRule="exact"/>
    </w:pPr>
  </w:style>
  <w:style w:type="paragraph" w:customStyle="1" w:styleId="DecisionNumber">
    <w:name w:val="DecisionNumber"/>
    <w:basedOn w:val="a"/>
    <w:next w:val="a"/>
    <w:qFormat/>
    <w:rsid w:val="00A21540"/>
    <w:pPr>
      <w:ind w:right="1985"/>
      <w:outlineLvl w:val="1"/>
    </w:pPr>
  </w:style>
  <w:style w:type="paragraph" w:customStyle="1" w:styleId="DecisionTitle">
    <w:name w:val="DecisionTitle"/>
    <w:basedOn w:val="a"/>
    <w:next w:val="a"/>
    <w:qFormat/>
    <w:rsid w:val="00A21540"/>
    <w:pPr>
      <w:ind w:right="1985"/>
      <w:outlineLvl w:val="1"/>
    </w:pPr>
  </w:style>
  <w:style w:type="paragraph" w:customStyle="1" w:styleId="Distr">
    <w:name w:val="Distr 分发种类"/>
    <w:next w:val="a"/>
    <w:qFormat/>
    <w:rsid w:val="00A21540"/>
    <w:pPr>
      <w:spacing w:before="240" w:after="0" w:line="240" w:lineRule="exact"/>
    </w:pPr>
    <w:rPr>
      <w:rFonts w:ascii="Times New Roman" w:hAnsi="Times New Roman" w:cs="Times New Roman"/>
      <w:kern w:val="14"/>
      <w:sz w:val="20"/>
      <w:szCs w:val="20"/>
    </w:rPr>
  </w:style>
  <w:style w:type="paragraph" w:customStyle="1" w:styleId="MeetingNumber">
    <w:name w:val="MeetingNumber"/>
    <w:basedOn w:val="a"/>
    <w:next w:val="a"/>
    <w:qFormat/>
    <w:rsid w:val="00A21540"/>
    <w:pPr>
      <w:ind w:right="1985"/>
      <w:outlineLvl w:val="1"/>
    </w:pPr>
  </w:style>
  <w:style w:type="paragraph" w:customStyle="1" w:styleId="Original">
    <w:name w:val="Original 原件种类"/>
    <w:next w:val="a"/>
    <w:qFormat/>
    <w:rsid w:val="00A21540"/>
    <w:pPr>
      <w:spacing w:after="0" w:line="240" w:lineRule="exact"/>
    </w:pPr>
    <w:rPr>
      <w:rFonts w:ascii="Times New Roman" w:hAnsi="Times New Roman" w:cs="Times New Roman"/>
      <w:kern w:val="14"/>
      <w:sz w:val="20"/>
      <w:szCs w:val="20"/>
    </w:rPr>
  </w:style>
  <w:style w:type="paragraph" w:customStyle="1" w:styleId="Publication">
    <w:name w:val="Publication 印发日期"/>
    <w:next w:val="a"/>
    <w:qFormat/>
    <w:rsid w:val="00A21540"/>
    <w:pPr>
      <w:spacing w:after="0" w:line="240" w:lineRule="exact"/>
    </w:pPr>
    <w:rPr>
      <w:rFonts w:ascii="Times New Roman" w:hAnsi="Times New Roman" w:cs="Times New Roman"/>
      <w:kern w:val="14"/>
      <w:sz w:val="20"/>
      <w:szCs w:val="20"/>
    </w:rPr>
  </w:style>
  <w:style w:type="paragraph" w:customStyle="1" w:styleId="Release">
    <w:name w:val="Release 送印日期"/>
    <w:next w:val="a"/>
    <w:qFormat/>
    <w:rsid w:val="00A21540"/>
    <w:pPr>
      <w:spacing w:after="0" w:line="240" w:lineRule="exact"/>
    </w:pPr>
    <w:rPr>
      <w:rFonts w:ascii="Times New Roman" w:hAnsi="Times New Roman" w:cs="Times New Roman"/>
      <w:kern w:val="14"/>
      <w:sz w:val="20"/>
      <w:szCs w:val="21"/>
    </w:rPr>
  </w:style>
  <w:style w:type="paragraph" w:customStyle="1" w:styleId="STitleL">
    <w:name w:val="S_Title_L"/>
    <w:basedOn w:val="SM"/>
    <w:next w:val="a"/>
    <w:qFormat/>
    <w:rsid w:val="00A21540"/>
    <w:pPr>
      <w:spacing w:line="640" w:lineRule="exact"/>
    </w:pPr>
    <w:rPr>
      <w:spacing w:val="-8"/>
      <w:w w:val="96"/>
      <w:sz w:val="57"/>
    </w:rPr>
  </w:style>
  <w:style w:type="paragraph" w:customStyle="1" w:styleId="STitleM">
    <w:name w:val="S_Title_M"/>
    <w:basedOn w:val="a"/>
    <w:next w:val="a"/>
    <w:qFormat/>
    <w:rsid w:val="00A21540"/>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A21540"/>
    <w:pPr>
      <w:ind w:firstLine="0"/>
    </w:pPr>
    <w:rPr>
      <w:lang w:eastAsia="en-US"/>
    </w:rPr>
  </w:style>
  <w:style w:type="paragraph" w:customStyle="1" w:styleId="Session">
    <w:name w:val="Session"/>
    <w:basedOn w:val="H23"/>
    <w:qFormat/>
    <w:rsid w:val="00A21540"/>
    <w:pPr>
      <w:spacing w:after="60"/>
    </w:pPr>
  </w:style>
  <w:style w:type="paragraph" w:customStyle="1" w:styleId="Small">
    <w:name w:val="Small"/>
    <w:basedOn w:val="a"/>
    <w:next w:val="a"/>
    <w:rsid w:val="00A21540"/>
    <w:pPr>
      <w:tabs>
        <w:tab w:val="right" w:pos="9965"/>
      </w:tabs>
      <w:spacing w:line="210" w:lineRule="exact"/>
    </w:pPr>
    <w:rPr>
      <w:noProof/>
      <w:spacing w:val="5"/>
      <w:w w:val="104"/>
      <w:sz w:val="17"/>
    </w:rPr>
  </w:style>
  <w:style w:type="paragraph" w:customStyle="1" w:styleId="SmallX">
    <w:name w:val="SmallX"/>
    <w:basedOn w:val="Small"/>
    <w:next w:val="a"/>
    <w:rsid w:val="00A21540"/>
    <w:pPr>
      <w:spacing w:line="180" w:lineRule="exact"/>
      <w:jc w:val="right"/>
    </w:pPr>
    <w:rPr>
      <w:spacing w:val="6"/>
      <w:w w:val="106"/>
      <w:sz w:val="14"/>
    </w:rPr>
  </w:style>
  <w:style w:type="paragraph" w:customStyle="1" w:styleId="Sponsors">
    <w:name w:val="Sponsors"/>
    <w:basedOn w:val="H23"/>
    <w:qFormat/>
    <w:rsid w:val="00A21540"/>
    <w:pPr>
      <w:tabs>
        <w:tab w:val="right" w:pos="1021"/>
        <w:tab w:val="left" w:pos="1264"/>
        <w:tab w:val="left" w:pos="1695"/>
        <w:tab w:val="left" w:pos="2126"/>
        <w:tab w:val="left" w:pos="2557"/>
      </w:tabs>
      <w:ind w:left="1267" w:right="1267" w:hanging="1267"/>
    </w:pPr>
  </w:style>
  <w:style w:type="paragraph" w:customStyle="1" w:styleId="SRContents">
    <w:name w:val="SR_Contents"/>
    <w:basedOn w:val="a"/>
    <w:qFormat/>
    <w:rsid w:val="00A21540"/>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SRMeetingInfo">
    <w:name w:val="SR_Meeting_Info"/>
    <w:basedOn w:val="a7"/>
    <w:next w:val="AgendaItemNormal"/>
    <w:qFormat/>
    <w:rsid w:val="00A21540"/>
    <w:rPr>
      <w:sz w:val="21"/>
    </w:rPr>
  </w:style>
  <w:style w:type="paragraph" w:customStyle="1" w:styleId="SummaryRecord">
    <w:name w:val="SummaryRecord"/>
    <w:basedOn w:val="H23"/>
    <w:next w:val="Session"/>
    <w:qFormat/>
    <w:rsid w:val="00A21540"/>
  </w:style>
  <w:style w:type="paragraph" w:customStyle="1" w:styleId="TitleHCH">
    <w:name w:val="Title_H_CH"/>
    <w:basedOn w:val="H1"/>
    <w:next w:val="a"/>
    <w:link w:val="TitleHCHChar"/>
    <w:qFormat/>
    <w:rsid w:val="00A21540"/>
    <w:pPr>
      <w:spacing w:line="400" w:lineRule="exact"/>
    </w:pPr>
    <w:rPr>
      <w:sz w:val="28"/>
    </w:rPr>
  </w:style>
  <w:style w:type="character" w:customStyle="1" w:styleId="TitleHCHChar">
    <w:name w:val="Title_H_CH Char"/>
    <w:basedOn w:val="a0"/>
    <w:link w:val="TitleHCH"/>
    <w:rsid w:val="00A21540"/>
    <w:rPr>
      <w:rFonts w:ascii="Times New Roman" w:eastAsia="黑体" w:hAnsi="Times New Roman" w:cs="Times New Roman"/>
      <w:kern w:val="14"/>
      <w:sz w:val="28"/>
      <w:szCs w:val="20"/>
    </w:rPr>
  </w:style>
  <w:style w:type="paragraph" w:customStyle="1" w:styleId="TitleH1">
    <w:name w:val="Title_H1"/>
    <w:basedOn w:val="a"/>
    <w:next w:val="a"/>
    <w:link w:val="TitleH1Char"/>
    <w:qFormat/>
    <w:rsid w:val="00A21540"/>
    <w:pPr>
      <w:keepNext/>
      <w:keepLines/>
      <w:ind w:left="1264" w:right="1264" w:hanging="1264"/>
      <w:outlineLvl w:val="0"/>
    </w:pPr>
    <w:rPr>
      <w:rFonts w:eastAsia="黑体"/>
      <w:sz w:val="24"/>
    </w:rPr>
  </w:style>
  <w:style w:type="character" w:customStyle="1" w:styleId="TitleH1Char">
    <w:name w:val="Title_H1 Char"/>
    <w:basedOn w:val="a0"/>
    <w:link w:val="TitleH1"/>
    <w:rsid w:val="00A21540"/>
    <w:rPr>
      <w:rFonts w:ascii="Times New Roman" w:eastAsia="黑体" w:hAnsi="Times New Roman" w:cs="Times New Roman"/>
      <w:kern w:val="14"/>
      <w:sz w:val="24"/>
      <w:szCs w:val="20"/>
    </w:rPr>
  </w:style>
  <w:style w:type="paragraph" w:customStyle="1" w:styleId="TitleH2">
    <w:name w:val="Title_H2"/>
    <w:basedOn w:val="a"/>
    <w:next w:val="a"/>
    <w:link w:val="TitleH2Char"/>
    <w:qFormat/>
    <w:rsid w:val="00A21540"/>
    <w:pPr>
      <w:ind w:left="1264" w:right="1264" w:hanging="1264"/>
      <w:outlineLvl w:val="1"/>
    </w:pPr>
    <w:rPr>
      <w:rFonts w:eastAsia="黑体"/>
      <w:spacing w:val="2"/>
    </w:rPr>
  </w:style>
  <w:style w:type="character" w:customStyle="1" w:styleId="TitleH2Char">
    <w:name w:val="Title_H2 Char"/>
    <w:basedOn w:val="a0"/>
    <w:link w:val="TitleH2"/>
    <w:rsid w:val="00A21540"/>
    <w:rPr>
      <w:rFonts w:ascii="Times New Roman" w:eastAsia="黑体" w:hAnsi="Times New Roman" w:cs="Times New Roman"/>
      <w:spacing w:val="2"/>
      <w:kern w:val="14"/>
      <w:sz w:val="21"/>
      <w:szCs w:val="20"/>
    </w:rPr>
  </w:style>
  <w:style w:type="paragraph" w:customStyle="1" w:styleId="Type">
    <w:name w:val="Type 种类"/>
    <w:basedOn w:val="H23"/>
    <w:qFormat/>
    <w:rsid w:val="00A21540"/>
    <w:pPr>
      <w:tabs>
        <w:tab w:val="right" w:pos="1021"/>
        <w:tab w:val="left" w:pos="1264"/>
        <w:tab w:val="left" w:pos="1695"/>
        <w:tab w:val="left" w:pos="2126"/>
        <w:tab w:val="left" w:pos="2557"/>
      </w:tabs>
      <w:spacing w:line="240" w:lineRule="exact"/>
    </w:pPr>
  </w:style>
  <w:style w:type="paragraph" w:customStyle="1" w:styleId="XLarge">
    <w:name w:val="XLarge"/>
    <w:basedOn w:val="HM"/>
    <w:qFormat/>
    <w:rsid w:val="00A21540"/>
    <w:pPr>
      <w:tabs>
        <w:tab w:val="right" w:leader="dot" w:pos="360"/>
      </w:tabs>
      <w:spacing w:line="390" w:lineRule="exact"/>
    </w:pPr>
    <w:rPr>
      <w:sz w:val="40"/>
    </w:rPr>
  </w:style>
  <w:style w:type="character" w:styleId="a8">
    <w:name w:val="footnote reference"/>
    <w:basedOn w:val="a0"/>
    <w:semiHidden/>
    <w:rsid w:val="00A21540"/>
    <w:rPr>
      <w:color w:val="auto"/>
      <w:spacing w:val="0"/>
      <w:w w:val="100"/>
      <w:position w:val="0"/>
      <w:vertAlign w:val="superscript"/>
    </w:rPr>
  </w:style>
  <w:style w:type="character" w:styleId="a9">
    <w:name w:val="endnote reference"/>
    <w:basedOn w:val="a8"/>
    <w:rsid w:val="00A21540"/>
    <w:rPr>
      <w:color w:val="auto"/>
      <w:spacing w:val="0"/>
      <w:w w:val="150"/>
      <w:position w:val="0"/>
      <w:vertAlign w:val="superscript"/>
    </w:rPr>
  </w:style>
  <w:style w:type="paragraph" w:styleId="aa">
    <w:name w:val="footnote text"/>
    <w:basedOn w:val="a"/>
    <w:link w:val="ab"/>
    <w:semiHidden/>
    <w:rsid w:val="00A21540"/>
    <w:pPr>
      <w:tabs>
        <w:tab w:val="right" w:pos="418"/>
      </w:tabs>
      <w:spacing w:after="120" w:line="240" w:lineRule="exact"/>
      <w:ind w:left="170" w:hanging="170"/>
    </w:pPr>
    <w:rPr>
      <w:noProof/>
      <w:sz w:val="18"/>
    </w:rPr>
  </w:style>
  <w:style w:type="character" w:customStyle="1" w:styleId="ab">
    <w:name w:val="脚注文本 字符"/>
    <w:basedOn w:val="a0"/>
    <w:link w:val="aa"/>
    <w:semiHidden/>
    <w:rsid w:val="00A21540"/>
    <w:rPr>
      <w:rFonts w:ascii="Times New Roman" w:hAnsi="Times New Roman" w:cs="Times New Roman"/>
      <w:noProof/>
      <w:kern w:val="14"/>
      <w:sz w:val="18"/>
      <w:szCs w:val="20"/>
    </w:rPr>
  </w:style>
  <w:style w:type="paragraph" w:styleId="ac">
    <w:name w:val="endnote text"/>
    <w:basedOn w:val="aa"/>
    <w:link w:val="ad"/>
    <w:semiHidden/>
    <w:rsid w:val="00A21540"/>
  </w:style>
  <w:style w:type="character" w:customStyle="1" w:styleId="ad">
    <w:name w:val="尾注文本 字符"/>
    <w:basedOn w:val="a0"/>
    <w:link w:val="ac"/>
    <w:semiHidden/>
    <w:rsid w:val="00A21540"/>
    <w:rPr>
      <w:rFonts w:ascii="Times New Roman" w:hAnsi="Times New Roman" w:cs="Times New Roman"/>
      <w:noProof/>
      <w:kern w:val="14"/>
      <w:sz w:val="18"/>
      <w:szCs w:val="20"/>
    </w:rPr>
  </w:style>
  <w:style w:type="paragraph" w:styleId="ae">
    <w:name w:val="annotation text"/>
    <w:basedOn w:val="a"/>
    <w:link w:val="af"/>
    <w:semiHidden/>
    <w:rsid w:val="00A21540"/>
  </w:style>
  <w:style w:type="character" w:customStyle="1" w:styleId="af">
    <w:name w:val="批注文字 字符"/>
    <w:basedOn w:val="a0"/>
    <w:link w:val="ae"/>
    <w:semiHidden/>
    <w:rsid w:val="00A21540"/>
    <w:rPr>
      <w:rFonts w:ascii="Times New Roman" w:hAnsi="Times New Roman" w:cs="Times New Roman"/>
      <w:kern w:val="14"/>
      <w:sz w:val="21"/>
      <w:szCs w:val="20"/>
    </w:rPr>
  </w:style>
  <w:style w:type="paragraph" w:styleId="af0">
    <w:name w:val="annotation subject"/>
    <w:basedOn w:val="ae"/>
    <w:next w:val="ae"/>
    <w:link w:val="af1"/>
    <w:semiHidden/>
    <w:rsid w:val="00A21540"/>
    <w:rPr>
      <w:b/>
      <w:bCs/>
    </w:rPr>
  </w:style>
  <w:style w:type="character" w:customStyle="1" w:styleId="af1">
    <w:name w:val="批注主题 字符"/>
    <w:basedOn w:val="af"/>
    <w:link w:val="af0"/>
    <w:semiHidden/>
    <w:rsid w:val="00A21540"/>
    <w:rPr>
      <w:rFonts w:ascii="Times New Roman" w:hAnsi="Times New Roman" w:cs="Times New Roman"/>
      <w:b/>
      <w:bCs/>
      <w:kern w:val="14"/>
      <w:sz w:val="21"/>
      <w:szCs w:val="20"/>
    </w:rPr>
  </w:style>
  <w:style w:type="character" w:styleId="af2">
    <w:name w:val="annotation reference"/>
    <w:basedOn w:val="a0"/>
    <w:semiHidden/>
    <w:rsid w:val="00A21540"/>
    <w:rPr>
      <w:sz w:val="21"/>
      <w:szCs w:val="21"/>
    </w:rPr>
  </w:style>
  <w:style w:type="paragraph" w:styleId="af3">
    <w:name w:val="Balloon Text"/>
    <w:basedOn w:val="a"/>
    <w:link w:val="af4"/>
    <w:semiHidden/>
    <w:rsid w:val="00A21540"/>
    <w:rPr>
      <w:sz w:val="18"/>
      <w:szCs w:val="18"/>
    </w:rPr>
  </w:style>
  <w:style w:type="character" w:customStyle="1" w:styleId="af4">
    <w:name w:val="批注框文本 字符"/>
    <w:basedOn w:val="a0"/>
    <w:link w:val="af3"/>
    <w:semiHidden/>
    <w:rsid w:val="00A21540"/>
    <w:rPr>
      <w:rFonts w:ascii="Times New Roman" w:hAnsi="Times New Roman" w:cs="Times New Roman"/>
      <w:kern w:val="14"/>
      <w:sz w:val="18"/>
      <w:szCs w:val="18"/>
    </w:rPr>
  </w:style>
  <w:style w:type="paragraph" w:customStyle="1" w:styleId="11">
    <w:name w:val="日刊标题1"/>
    <w:basedOn w:val="a"/>
    <w:qFormat/>
    <w:rsid w:val="00A21540"/>
    <w:pPr>
      <w:spacing w:line="560" w:lineRule="exact"/>
    </w:pPr>
    <w:rPr>
      <w:rFonts w:ascii="黑体" w:eastAsia="黑体" w:hAnsi="黑体"/>
      <w:sz w:val="36"/>
    </w:rPr>
  </w:style>
  <w:style w:type="paragraph" w:customStyle="1" w:styleId="21">
    <w:name w:val="日刊标题2"/>
    <w:basedOn w:val="a"/>
    <w:next w:val="a"/>
    <w:qFormat/>
    <w:rsid w:val="00A21540"/>
    <w:pPr>
      <w:spacing w:line="400" w:lineRule="exact"/>
    </w:pPr>
    <w:rPr>
      <w:rFonts w:ascii="黑体" w:hAnsi="黑体"/>
      <w:sz w:val="28"/>
    </w:rPr>
  </w:style>
  <w:style w:type="paragraph" w:customStyle="1" w:styleId="31">
    <w:name w:val="日刊标题3"/>
    <w:basedOn w:val="a"/>
    <w:next w:val="a"/>
    <w:qFormat/>
    <w:rsid w:val="00A21540"/>
    <w:pPr>
      <w:spacing w:line="360" w:lineRule="exact"/>
    </w:pPr>
    <w:rPr>
      <w:rFonts w:ascii="黑体" w:eastAsia="黑体" w:hAnsi="黑体"/>
      <w:sz w:val="24"/>
    </w:rPr>
  </w:style>
  <w:style w:type="paragraph" w:customStyle="1" w:styleId="41">
    <w:name w:val="日刊标题4"/>
    <w:basedOn w:val="a"/>
    <w:next w:val="a"/>
    <w:qFormat/>
    <w:rsid w:val="00A21540"/>
    <w:rPr>
      <w:rFonts w:ascii="黑体" w:eastAsia="黑体" w:hAnsi="黑体"/>
      <w:sz w:val="24"/>
    </w:rPr>
  </w:style>
  <w:style w:type="character" w:styleId="af5">
    <w:name w:val="Unresolved Mention"/>
    <w:basedOn w:val="a0"/>
    <w:uiPriority w:val="99"/>
    <w:semiHidden/>
    <w:unhideWhenUsed/>
    <w:rsid w:val="00A21540"/>
    <w:rPr>
      <w:color w:val="605E5C"/>
      <w:shd w:val="clear" w:color="auto" w:fill="E1DFDD"/>
    </w:rPr>
  </w:style>
  <w:style w:type="character" w:customStyle="1" w:styleId="10">
    <w:name w:val="标题 1 字符"/>
    <w:basedOn w:val="a0"/>
    <w:link w:val="1"/>
    <w:rsid w:val="00A21540"/>
    <w:rPr>
      <w:rFonts w:ascii="Times New Roman" w:eastAsia="黑体" w:hAnsi="Times New Roman" w:cstheme="majorBidi"/>
      <w:bCs/>
      <w:kern w:val="14"/>
      <w:sz w:val="28"/>
      <w:szCs w:val="28"/>
    </w:rPr>
  </w:style>
  <w:style w:type="character" w:customStyle="1" w:styleId="20">
    <w:name w:val="标题 2 字符"/>
    <w:basedOn w:val="a0"/>
    <w:link w:val="2"/>
    <w:rsid w:val="00A21540"/>
    <w:rPr>
      <w:rFonts w:ascii="黑体" w:eastAsiaTheme="majorEastAsia" w:hAnsi="黑体" w:cstheme="majorBidi"/>
      <w:b/>
      <w:bCs/>
      <w:kern w:val="14"/>
      <w:sz w:val="28"/>
      <w:szCs w:val="26"/>
    </w:rPr>
  </w:style>
  <w:style w:type="character" w:customStyle="1" w:styleId="30">
    <w:name w:val="标题 3 字符"/>
    <w:basedOn w:val="a0"/>
    <w:link w:val="3"/>
    <w:rsid w:val="00A21540"/>
    <w:rPr>
      <w:rFonts w:asciiTheme="minorEastAsia" w:eastAsiaTheme="majorEastAsia" w:hAnsiTheme="minorEastAsia" w:cstheme="majorBidi"/>
      <w:b/>
      <w:bCs/>
      <w:kern w:val="14"/>
      <w:sz w:val="32"/>
      <w:szCs w:val="20"/>
    </w:rPr>
  </w:style>
  <w:style w:type="paragraph" w:customStyle="1" w:styleId="GB23126">
    <w:name w:val="样式 (中文) 楷体_GB2312 六号 蓝色 右 段后: 6 磅 行距: 单倍行距"/>
    <w:basedOn w:val="a"/>
    <w:rsid w:val="00A21540"/>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A21540"/>
    <w:pPr>
      <w:spacing w:after="120"/>
      <w:jc w:val="left"/>
    </w:pPr>
    <w:rPr>
      <w:rFonts w:eastAsia="宋体" w:cs="宋体"/>
    </w:rPr>
  </w:style>
  <w:style w:type="paragraph" w:customStyle="1" w:styleId="1211022234">
    <w:name w:val="样式 尾注文本 + 左侧:  1.21 厘米 悬挂缩进: 1.02 厘米 右侧:  2.23 厘米 段后: 4 磅"/>
    <w:basedOn w:val="ac"/>
    <w:rsid w:val="00A21540"/>
    <w:pPr>
      <w:ind w:left="1264" w:right="1264" w:hanging="578"/>
    </w:pPr>
    <w:rPr>
      <w:rFonts w:cs="宋体"/>
    </w:rPr>
  </w:style>
  <w:style w:type="paragraph" w:customStyle="1" w:styleId="12110222341">
    <w:name w:val="样式 尾注文本 + 左侧:  1.21 厘米 悬挂缩进: 1.02 厘米 右侧:  2.23 厘米 段后: 4 磅1"/>
    <w:basedOn w:val="ac"/>
    <w:rsid w:val="00A21540"/>
    <w:pPr>
      <w:ind w:left="1264" w:right="1264" w:hanging="578"/>
    </w:pPr>
    <w:rPr>
      <w:rFonts w:cs="宋体"/>
    </w:rPr>
  </w:style>
  <w:style w:type="character" w:styleId="af6">
    <w:name w:val="FollowedHyperlink"/>
    <w:basedOn w:val="a0"/>
    <w:qFormat/>
    <w:rsid w:val="00A21540"/>
    <w:rPr>
      <w:color w:val="0000FF"/>
      <w:u w:val="none"/>
    </w:rPr>
  </w:style>
  <w:style w:type="character" w:styleId="af7">
    <w:name w:val="Hyperlink"/>
    <w:basedOn w:val="a0"/>
    <w:rsid w:val="00A21540"/>
    <w:rPr>
      <w:color w:val="0000FF"/>
      <w:u w:val="none"/>
    </w:rPr>
  </w:style>
  <w:style w:type="paragraph" w:customStyle="1" w:styleId="BLUEHeadingH1">
    <w:name w:val="BLUE_Heading_H1"/>
    <w:basedOn w:val="a"/>
    <w:next w:val="a"/>
    <w:qFormat/>
    <w:rsid w:val="00F527B3"/>
    <w:pPr>
      <w:keepNext/>
      <w:keepLines/>
      <w:suppressAutoHyphens/>
      <w:ind w:left="1267" w:right="1267" w:hanging="1267"/>
      <w:outlineLvl w:val="0"/>
    </w:pPr>
    <w:rPr>
      <w:rFonts w:eastAsia="黑体"/>
      <w:color w:val="0000FF"/>
      <w:sz w:val="24"/>
    </w:rPr>
  </w:style>
  <w:style w:type="paragraph" w:customStyle="1" w:styleId="BLUEHeadingH2">
    <w:name w:val="BLUE_Heading_H2"/>
    <w:basedOn w:val="a"/>
    <w:next w:val="a"/>
    <w:qFormat/>
    <w:rsid w:val="00F527B3"/>
    <w:pPr>
      <w:ind w:left="1267" w:right="1267" w:hanging="1267"/>
      <w:outlineLvl w:val="1"/>
    </w:pPr>
    <w:rPr>
      <w:rFonts w:eastAsia="黑体"/>
      <w:color w:val="0000FF"/>
      <w:sz w:val="22"/>
    </w:rPr>
  </w:style>
  <w:style w:type="character" w:customStyle="1" w:styleId="40">
    <w:name w:val="标题 4 字符"/>
    <w:basedOn w:val="a0"/>
    <w:link w:val="4"/>
    <w:uiPriority w:val="9"/>
    <w:semiHidden/>
    <w:rsid w:val="00C26281"/>
    <w:rPr>
      <w:rFonts w:cstheme="majorBidi"/>
      <w:color w:val="2F5496" w:themeColor="accent1" w:themeShade="BF"/>
      <w:kern w:val="14"/>
      <w:sz w:val="28"/>
      <w:szCs w:val="28"/>
    </w:rPr>
  </w:style>
  <w:style w:type="character" w:customStyle="1" w:styleId="50">
    <w:name w:val="标题 5 字符"/>
    <w:basedOn w:val="a0"/>
    <w:link w:val="5"/>
    <w:uiPriority w:val="9"/>
    <w:semiHidden/>
    <w:rsid w:val="00C26281"/>
    <w:rPr>
      <w:rFonts w:cstheme="majorBidi"/>
      <w:color w:val="2F5496" w:themeColor="accent1" w:themeShade="BF"/>
      <w:kern w:val="14"/>
      <w:sz w:val="24"/>
      <w:szCs w:val="24"/>
    </w:rPr>
  </w:style>
  <w:style w:type="character" w:customStyle="1" w:styleId="60">
    <w:name w:val="标题 6 字符"/>
    <w:basedOn w:val="a0"/>
    <w:link w:val="6"/>
    <w:uiPriority w:val="9"/>
    <w:semiHidden/>
    <w:rsid w:val="00C26281"/>
    <w:rPr>
      <w:rFonts w:cstheme="majorBidi"/>
      <w:b/>
      <w:bCs/>
      <w:color w:val="2F5496" w:themeColor="accent1" w:themeShade="BF"/>
      <w:kern w:val="14"/>
      <w:sz w:val="21"/>
      <w:szCs w:val="20"/>
    </w:rPr>
  </w:style>
  <w:style w:type="character" w:customStyle="1" w:styleId="70">
    <w:name w:val="标题 7 字符"/>
    <w:basedOn w:val="a0"/>
    <w:link w:val="7"/>
    <w:uiPriority w:val="9"/>
    <w:semiHidden/>
    <w:rsid w:val="00C26281"/>
    <w:rPr>
      <w:rFonts w:cstheme="majorBidi"/>
      <w:b/>
      <w:bCs/>
      <w:color w:val="595959" w:themeColor="text1" w:themeTint="A6"/>
      <w:kern w:val="14"/>
      <w:sz w:val="21"/>
      <w:szCs w:val="20"/>
    </w:rPr>
  </w:style>
  <w:style w:type="character" w:customStyle="1" w:styleId="80">
    <w:name w:val="标题 8 字符"/>
    <w:basedOn w:val="a0"/>
    <w:link w:val="8"/>
    <w:uiPriority w:val="9"/>
    <w:semiHidden/>
    <w:rsid w:val="00C26281"/>
    <w:rPr>
      <w:rFonts w:cstheme="majorBidi"/>
      <w:color w:val="595959" w:themeColor="text1" w:themeTint="A6"/>
      <w:kern w:val="14"/>
      <w:sz w:val="21"/>
      <w:szCs w:val="20"/>
    </w:rPr>
  </w:style>
  <w:style w:type="character" w:customStyle="1" w:styleId="90">
    <w:name w:val="标题 9 字符"/>
    <w:basedOn w:val="a0"/>
    <w:link w:val="9"/>
    <w:uiPriority w:val="9"/>
    <w:semiHidden/>
    <w:rsid w:val="00C26281"/>
    <w:rPr>
      <w:rFonts w:eastAsiaTheme="majorEastAsia" w:cstheme="majorBidi"/>
      <w:color w:val="595959" w:themeColor="text1" w:themeTint="A6"/>
      <w:kern w:val="14"/>
      <w:sz w:val="21"/>
      <w:szCs w:val="20"/>
    </w:rPr>
  </w:style>
  <w:style w:type="paragraph" w:styleId="af8">
    <w:name w:val="Title"/>
    <w:basedOn w:val="a"/>
    <w:next w:val="a"/>
    <w:link w:val="af9"/>
    <w:uiPriority w:val="10"/>
    <w:qFormat/>
    <w:rsid w:val="00C26281"/>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f9">
    <w:name w:val="标题 字符"/>
    <w:basedOn w:val="a0"/>
    <w:link w:val="af8"/>
    <w:uiPriority w:val="10"/>
    <w:rsid w:val="00C26281"/>
    <w:rPr>
      <w:rFonts w:asciiTheme="majorHAnsi" w:eastAsiaTheme="majorEastAsia" w:hAnsiTheme="majorHAnsi" w:cstheme="majorBidi"/>
      <w:spacing w:val="-10"/>
      <w:kern w:val="28"/>
      <w:sz w:val="56"/>
      <w:szCs w:val="56"/>
    </w:rPr>
  </w:style>
  <w:style w:type="paragraph" w:styleId="afa">
    <w:name w:val="Subtitle"/>
    <w:basedOn w:val="a"/>
    <w:next w:val="a"/>
    <w:link w:val="afb"/>
    <w:uiPriority w:val="11"/>
    <w:qFormat/>
    <w:rsid w:val="00C26281"/>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fb">
    <w:name w:val="副标题 字符"/>
    <w:basedOn w:val="a0"/>
    <w:link w:val="afa"/>
    <w:uiPriority w:val="11"/>
    <w:rsid w:val="00C26281"/>
    <w:rPr>
      <w:rFonts w:asciiTheme="majorHAnsi" w:eastAsiaTheme="majorEastAsia" w:hAnsiTheme="majorHAnsi" w:cstheme="majorBidi"/>
      <w:color w:val="595959" w:themeColor="text1" w:themeTint="A6"/>
      <w:spacing w:val="15"/>
      <w:kern w:val="14"/>
      <w:sz w:val="28"/>
      <w:szCs w:val="28"/>
    </w:rPr>
  </w:style>
  <w:style w:type="paragraph" w:styleId="afc">
    <w:name w:val="Quote"/>
    <w:basedOn w:val="a"/>
    <w:next w:val="a"/>
    <w:link w:val="afd"/>
    <w:uiPriority w:val="29"/>
    <w:qFormat/>
    <w:rsid w:val="00C26281"/>
    <w:pPr>
      <w:spacing w:before="160" w:after="160"/>
      <w:jc w:val="center"/>
    </w:pPr>
    <w:rPr>
      <w:i/>
      <w:iCs/>
      <w:color w:val="404040" w:themeColor="text1" w:themeTint="BF"/>
    </w:rPr>
  </w:style>
  <w:style w:type="character" w:customStyle="1" w:styleId="afd">
    <w:name w:val="引用 字符"/>
    <w:basedOn w:val="a0"/>
    <w:link w:val="afc"/>
    <w:uiPriority w:val="29"/>
    <w:rsid w:val="00C26281"/>
    <w:rPr>
      <w:rFonts w:ascii="Times New Roman" w:hAnsi="Times New Roman" w:cs="Times New Roman"/>
      <w:i/>
      <w:iCs/>
      <w:color w:val="404040" w:themeColor="text1" w:themeTint="BF"/>
      <w:kern w:val="14"/>
      <w:sz w:val="21"/>
      <w:szCs w:val="20"/>
    </w:rPr>
  </w:style>
  <w:style w:type="paragraph" w:styleId="afe">
    <w:name w:val="List Paragraph"/>
    <w:basedOn w:val="a"/>
    <w:uiPriority w:val="34"/>
    <w:qFormat/>
    <w:rsid w:val="00C26281"/>
    <w:pPr>
      <w:ind w:left="720"/>
      <w:contextualSpacing/>
    </w:pPr>
  </w:style>
  <w:style w:type="character" w:styleId="aff">
    <w:name w:val="Intense Emphasis"/>
    <w:basedOn w:val="a0"/>
    <w:uiPriority w:val="21"/>
    <w:qFormat/>
    <w:rsid w:val="00C26281"/>
    <w:rPr>
      <w:i/>
      <w:iCs/>
      <w:color w:val="2F5496" w:themeColor="accent1" w:themeShade="BF"/>
    </w:rPr>
  </w:style>
  <w:style w:type="paragraph" w:styleId="aff0">
    <w:name w:val="Intense Quote"/>
    <w:basedOn w:val="a"/>
    <w:next w:val="a"/>
    <w:link w:val="aff1"/>
    <w:uiPriority w:val="30"/>
    <w:qFormat/>
    <w:rsid w:val="00C2628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ff1">
    <w:name w:val="明显引用 字符"/>
    <w:basedOn w:val="a0"/>
    <w:link w:val="aff0"/>
    <w:uiPriority w:val="30"/>
    <w:rsid w:val="00C26281"/>
    <w:rPr>
      <w:rFonts w:ascii="Times New Roman" w:hAnsi="Times New Roman" w:cs="Times New Roman"/>
      <w:i/>
      <w:iCs/>
      <w:color w:val="2F5496" w:themeColor="accent1" w:themeShade="BF"/>
      <w:kern w:val="14"/>
      <w:sz w:val="21"/>
      <w:szCs w:val="20"/>
    </w:rPr>
  </w:style>
  <w:style w:type="character" w:styleId="aff2">
    <w:name w:val="Intense Reference"/>
    <w:basedOn w:val="a0"/>
    <w:uiPriority w:val="32"/>
    <w:qFormat/>
    <w:rsid w:val="00C26281"/>
    <w:rPr>
      <w:b/>
      <w:bCs/>
      <w:smallCaps/>
      <w:color w:val="2F5496" w:themeColor="accent1" w:themeShade="BF"/>
      <w:spacing w:val="5"/>
    </w:rPr>
  </w:style>
  <w:style w:type="paragraph" w:styleId="aff3">
    <w:name w:val="Revision"/>
    <w:hidden/>
    <w:uiPriority w:val="99"/>
    <w:semiHidden/>
    <w:rsid w:val="00CE7289"/>
    <w:pPr>
      <w:spacing w:after="0" w:line="240" w:lineRule="auto"/>
    </w:pPr>
    <w:rPr>
      <w:rFonts w:ascii="Times New Roman" w:eastAsia="宋体" w:hAnsi="Times New Roman" w:cs="Times New Roman"/>
      <w:kern w:val="14"/>
      <w:sz w:val="21"/>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undocs.org/ch/A/65/38" TargetMode="External"/><Relationship Id="rId21" Type="http://schemas.openxmlformats.org/officeDocument/2006/relationships/hyperlink" Target="https://undocs.org/ch/CEDAW/C/SR.2107" TargetMode="External"/><Relationship Id="rId34" Type="http://schemas.openxmlformats.org/officeDocument/2006/relationships/hyperlink" Target="https://undocs.org/ch/HRI/GEN/2/Rev.6"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ch/CEDAW/C/CUB/7-8" TargetMode="External"/><Relationship Id="rId33" Type="http://schemas.openxmlformats.org/officeDocument/2006/relationships/hyperlink" Target="https://undocs.org/ch/S/RES/40(2024)" TargetMode="Externa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ch/CEDAW/C/SR.2106" TargetMode="External"/><Relationship Id="rId29" Type="http://schemas.openxmlformats.org/officeDocument/2006/relationships/hyperlink" Target="https://undocs.org/ch/S/RES/1325(200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ch/CEDAW/C/CUB/RQ/9" TargetMode="External"/><Relationship Id="rId32" Type="http://schemas.openxmlformats.org/officeDocument/2006/relationships/hyperlink" Target="https://undocs.org/ch/CEDAW/C/CUB/CO/7-8" TargetMode="External"/><Relationship Id="rId37" Type="http://schemas.openxmlformats.org/officeDocument/2006/relationships/theme" Target="theme/theme1.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ch/CEDAW/C/CUB/Q/9" TargetMode="External"/><Relationship Id="rId28" Type="http://schemas.openxmlformats.org/officeDocument/2006/relationships/hyperlink" Target="https://undocs.org/ch/CEDAW/C/CUB/CO/7-8" TargetMode="External"/><Relationship Id="rId36" Type="http://schemas.microsoft.com/office/2011/relationships/people" Target="people.xm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undocs.org/ch/CEDAW/C/CUB/CO/6"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ch/CEDAW/C/CUB/9" TargetMode="External"/><Relationship Id="rId27" Type="http://schemas.openxmlformats.org/officeDocument/2006/relationships/hyperlink" Target="https://undocs.org/ch/A/RES/77/7" TargetMode="External"/><Relationship Id="rId30" Type="http://schemas.openxmlformats.org/officeDocument/2006/relationships/hyperlink" Target="https://undocs.org/ch/S/RES/1325(2000)" TargetMode="External"/><Relationship Id="rId35" Type="http://schemas.openxmlformats.org/officeDocument/2006/relationships/fontTable" Target="fontTable.xml"/><Relationship Id="rId8" Type="http://schemas.openxmlformats.org/officeDocument/2006/relationships/footnotes" Target="footnotes.xml"/><Relationship Id="rId3" Type="http://schemas.openxmlformats.org/officeDocument/2006/relationships/customXml" Target="../customXml/item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6DD0F57-6496-4BCD-89B9-55C80CC780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1EDD605-09E3-49F6-B4A0-DEEBBB547540}">
  <ds:schemaRefs>
    <ds:schemaRef ds:uri="985ec44e-1bab-4c0b-9df0-6ba128686fc9"/>
    <ds:schemaRef ds:uri="http://purl.org/dc/terms/"/>
    <ds:schemaRef ds:uri="http://purl.org/dc/elements/1.1/"/>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32aca14f-6975-493a-b86a-2ec1bd8de72a"/>
    <ds:schemaRef ds:uri="41c8501f-7554-4cfe-b76f-88ff51cf7baf"/>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4478F6FF-E792-4668-95EC-7BBD283DA7B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2094</Words>
  <Characters>11942</Characters>
  <Application>Microsoft Office Word</Application>
  <DocSecurity>0</DocSecurity>
  <Lines>99</Lines>
  <Paragraphs>28</Paragraphs>
  <ScaleCrop>false</ScaleCrop>
  <Company/>
  <LinksUpToDate>false</LinksUpToDate>
  <CharactersWithSpaces>14008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Ai-Yun Zhou</dc:creator>
  <cp:keywords/>
  <dc:description/>
  <cp:lastModifiedBy>Shu Xing Ji</cp:lastModifiedBy>
  <cp:revision>3</cp:revision>
  <cp:lastPrinted>2024-11-26T19:02:00Z</cp:lastPrinted>
  <dcterms:created xsi:type="dcterms:W3CDTF">2024-11-26T19:02:00Z</dcterms:created>
  <dcterms:modified xsi:type="dcterms:W3CDTF">2024-11-26T19:02:00Z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2419959</vt:lpwstr>
  </property>
  <property fmtid="{D5CDD505-2E9C-101B-9397-08002B2CF9AE}" pid="3" name="ODSRefJobNo">
    <vt:lpwstr>2432258C</vt:lpwstr>
  </property>
  <property fmtid="{D5CDD505-2E9C-101B-9397-08002B2CF9AE}" pid="4" name="Symbol1">
    <vt:lpwstr>CEDAW/C/CUB/CO/9</vt:lpwstr>
  </property>
  <property fmtid="{D5CDD505-2E9C-101B-9397-08002B2CF9AE}" pid="5" name="Symbol2">
    <vt:lpwstr/>
  </property>
  <property fmtid="{D5CDD505-2E9C-101B-9397-08002B2CF9AE}" pid="6" name="Translator">
    <vt:lpwstr/>
  </property>
  <property fmtid="{D5CDD505-2E9C-101B-9397-08002B2CF9AE}" pid="7" name="Operator">
    <vt:lpwstr>ZAY</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30 October 2024</vt:lpwstr>
  </property>
  <property fmtid="{D5CDD505-2E9C-101B-9397-08002B2CF9AE}" pid="14" name="Original">
    <vt:lpwstr>English</vt:lpwstr>
  </property>
  <property fmtid="{D5CDD505-2E9C-101B-9397-08002B2CF9AE}" pid="15" name="Release Date">
    <vt:lpwstr/>
  </property>
  <property fmtid="{D5CDD505-2E9C-101B-9397-08002B2CF9AE}" pid="16" name="Title1">
    <vt:lpwstr>		关于古巴第九次定期报告的结论性意见*_x000d_</vt:lpwstr>
  </property>
</Properties>
</file>