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43F4E" w:rsidRPr="00E43F4E" w:rsidTr="001226CF">
        <w:trPr>
          <w:trHeight w:hRule="exact" w:val="851"/>
        </w:trPr>
        <w:tc>
          <w:tcPr>
            <w:tcW w:w="1280" w:type="dxa"/>
            <w:tcBorders>
              <w:bottom w:val="single" w:sz="4" w:space="0" w:color="auto"/>
            </w:tcBorders>
          </w:tcPr>
          <w:p w:rsidR="00E43F4E" w:rsidRPr="00E43F4E" w:rsidRDefault="00E43F4E" w:rsidP="008E64BD">
            <w:pPr>
              <w:rPr>
                <w:lang w:val="fr-FR"/>
              </w:rPr>
            </w:pPr>
          </w:p>
        </w:tc>
        <w:tc>
          <w:tcPr>
            <w:tcW w:w="2273" w:type="dxa"/>
            <w:tcBorders>
              <w:bottom w:val="single" w:sz="4" w:space="0" w:color="auto"/>
            </w:tcBorders>
            <w:vAlign w:val="bottom"/>
          </w:tcPr>
          <w:p w:rsidR="00E43F4E" w:rsidRPr="00E43F4E" w:rsidRDefault="00E43F4E" w:rsidP="008E64BD">
            <w:pPr>
              <w:suppressAutoHyphens/>
              <w:spacing w:after="80" w:line="300" w:lineRule="exact"/>
              <w:rPr>
                <w:sz w:val="28"/>
                <w:lang w:val="fr-FR"/>
              </w:rPr>
            </w:pPr>
            <w:r w:rsidRPr="00E43F4E">
              <w:rPr>
                <w:sz w:val="28"/>
                <w:szCs w:val="28"/>
                <w:lang w:val="fr-FR" w:eastAsia="en-US"/>
              </w:rPr>
              <w:t>Nations unies</w:t>
            </w:r>
          </w:p>
        </w:tc>
        <w:tc>
          <w:tcPr>
            <w:tcW w:w="6086" w:type="dxa"/>
            <w:gridSpan w:val="2"/>
            <w:tcBorders>
              <w:bottom w:val="single" w:sz="4" w:space="0" w:color="auto"/>
            </w:tcBorders>
            <w:vAlign w:val="bottom"/>
          </w:tcPr>
          <w:p w:rsidR="00E43F4E" w:rsidRPr="00E43F4E" w:rsidRDefault="00E43F4E" w:rsidP="008E64BD">
            <w:pPr>
              <w:spacing w:after="20"/>
              <w:jc w:val="right"/>
              <w:rPr>
                <w:lang w:val="fr-FR"/>
              </w:rPr>
            </w:pPr>
            <w:r w:rsidRPr="00E43F4E">
              <w:rPr>
                <w:sz w:val="40"/>
                <w:lang w:val="fr-FR"/>
              </w:rPr>
              <w:t>E</w:t>
            </w:r>
            <w:r w:rsidRPr="00E43F4E">
              <w:rPr>
                <w:lang w:val="fr-FR"/>
              </w:rPr>
              <w:t>/C.12/PER/2-4</w:t>
            </w:r>
          </w:p>
        </w:tc>
      </w:tr>
      <w:tr w:rsidR="00E43F4E" w:rsidRPr="00E43F4E" w:rsidTr="001226CF">
        <w:trPr>
          <w:trHeight w:hRule="exact" w:val="2835"/>
        </w:trPr>
        <w:tc>
          <w:tcPr>
            <w:tcW w:w="1280" w:type="dxa"/>
            <w:tcBorders>
              <w:top w:val="single" w:sz="4" w:space="0" w:color="auto"/>
              <w:bottom w:val="single" w:sz="12" w:space="0" w:color="auto"/>
            </w:tcBorders>
          </w:tcPr>
          <w:p w:rsidR="00E43F4E" w:rsidRPr="00E43F4E" w:rsidRDefault="00E43F4E" w:rsidP="008E64BD">
            <w:pPr>
              <w:spacing w:before="120"/>
              <w:jc w:val="center"/>
              <w:rPr>
                <w:lang w:val="fr-FR"/>
              </w:rPr>
            </w:pPr>
            <w:r w:rsidRPr="00E43F4E">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43F4E" w:rsidRPr="00E43F4E" w:rsidRDefault="00E43F4E" w:rsidP="008E64BD">
            <w:pPr>
              <w:spacing w:before="120" w:line="420" w:lineRule="exact"/>
              <w:rPr>
                <w:b/>
                <w:sz w:val="40"/>
                <w:lang w:val="fr-FR"/>
              </w:rPr>
            </w:pPr>
            <w:r w:rsidRPr="00E43F4E">
              <w:rPr>
                <w:b/>
                <w:sz w:val="40"/>
                <w:lang w:val="fr-FR"/>
              </w:rPr>
              <w:t>Conseil économique et social</w:t>
            </w:r>
          </w:p>
        </w:tc>
        <w:tc>
          <w:tcPr>
            <w:tcW w:w="2819" w:type="dxa"/>
            <w:tcBorders>
              <w:top w:val="single" w:sz="4" w:space="0" w:color="auto"/>
              <w:bottom w:val="single" w:sz="12" w:space="0" w:color="auto"/>
            </w:tcBorders>
          </w:tcPr>
          <w:p w:rsidR="00E43F4E" w:rsidRPr="00E43F4E" w:rsidRDefault="00E43F4E" w:rsidP="008E64BD">
            <w:pPr>
              <w:spacing w:before="240"/>
              <w:rPr>
                <w:lang w:val="fr-FR"/>
              </w:rPr>
            </w:pPr>
            <w:r w:rsidRPr="00E43F4E">
              <w:rPr>
                <w:lang w:val="fr-FR"/>
              </w:rPr>
              <w:t>Distr. générale</w:t>
            </w:r>
          </w:p>
          <w:p w:rsidR="00E43F4E" w:rsidRPr="00E43F4E" w:rsidRDefault="00E43F4E" w:rsidP="008E64BD">
            <w:pPr>
              <w:rPr>
                <w:lang w:val="fr-FR"/>
              </w:rPr>
            </w:pPr>
            <w:r w:rsidRPr="00E43F4E">
              <w:rPr>
                <w:lang w:val="fr-FR"/>
              </w:rPr>
              <w:t>20 janvier 2011</w:t>
            </w:r>
            <w:r w:rsidRPr="00E43F4E">
              <w:rPr>
                <w:lang w:val="fr-FR"/>
              </w:rPr>
              <w:br/>
              <w:t>Français</w:t>
            </w:r>
          </w:p>
          <w:p w:rsidR="00E43F4E" w:rsidRPr="00E43F4E" w:rsidRDefault="00E43F4E" w:rsidP="008E64BD">
            <w:pPr>
              <w:rPr>
                <w:lang w:val="fr-FR"/>
              </w:rPr>
            </w:pPr>
            <w:r w:rsidRPr="00E43F4E">
              <w:rPr>
                <w:lang w:val="fr-FR"/>
              </w:rPr>
              <w:t>Original: espagnol</w:t>
            </w:r>
          </w:p>
        </w:tc>
      </w:tr>
    </w:tbl>
    <w:p w:rsidR="005270C7" w:rsidRPr="00E43F4E" w:rsidRDefault="005270C7" w:rsidP="00813B47">
      <w:pPr>
        <w:spacing w:before="120" w:after="120"/>
        <w:ind w:right="1134"/>
        <w:jc w:val="both"/>
        <w:rPr>
          <w:b/>
          <w:bCs/>
          <w:sz w:val="24"/>
          <w:szCs w:val="24"/>
          <w:lang w:val="fr-FR"/>
        </w:rPr>
      </w:pPr>
      <w:r w:rsidRPr="00E43F4E">
        <w:rPr>
          <w:b/>
          <w:bCs/>
          <w:sz w:val="24"/>
          <w:szCs w:val="24"/>
          <w:lang w:val="fr-FR"/>
        </w:rPr>
        <w:t>Comité des droits économiques, sociaux et culturels</w:t>
      </w:r>
    </w:p>
    <w:p w:rsidR="005270C7" w:rsidRPr="00E43F4E" w:rsidRDefault="005270C7" w:rsidP="00073079">
      <w:pPr>
        <w:pStyle w:val="HMG"/>
        <w:rPr>
          <w:lang w:val="fr-FR"/>
        </w:rPr>
      </w:pPr>
      <w:r w:rsidRPr="00E43F4E">
        <w:rPr>
          <w:lang w:val="fr-FR"/>
        </w:rPr>
        <w:tab/>
      </w:r>
      <w:r w:rsidRPr="00E43F4E">
        <w:rPr>
          <w:lang w:val="fr-FR"/>
        </w:rPr>
        <w:tab/>
        <w:t xml:space="preserve">Application du </w:t>
      </w:r>
      <w:r w:rsidR="00073079" w:rsidRPr="00E43F4E">
        <w:rPr>
          <w:lang w:val="fr-FR"/>
        </w:rPr>
        <w:t>P</w:t>
      </w:r>
      <w:r w:rsidRPr="00E43F4E">
        <w:rPr>
          <w:lang w:val="fr-FR"/>
        </w:rPr>
        <w:t>acte international relatif aux droits économiques, sociaux et culturels</w:t>
      </w:r>
    </w:p>
    <w:p w:rsidR="005270C7" w:rsidRPr="00E43F4E" w:rsidRDefault="005270C7" w:rsidP="00073079">
      <w:pPr>
        <w:pStyle w:val="HChG"/>
        <w:rPr>
          <w:lang w:val="fr-FR"/>
        </w:rPr>
      </w:pPr>
      <w:r w:rsidRPr="00E43F4E">
        <w:rPr>
          <w:lang w:val="fr-FR"/>
        </w:rPr>
        <w:tab/>
      </w:r>
      <w:r w:rsidRPr="00E43F4E">
        <w:rPr>
          <w:lang w:val="fr-FR"/>
        </w:rPr>
        <w:tab/>
        <w:t>Deuxième, troisième et quatrième rapports périodiques présentés par les États parties en vertu des articles 16 et 17 du Pacte</w:t>
      </w:r>
    </w:p>
    <w:p w:rsidR="005270C7" w:rsidRPr="00E43F4E" w:rsidRDefault="005270C7" w:rsidP="005270C7">
      <w:pPr>
        <w:pStyle w:val="HMG"/>
        <w:rPr>
          <w:b w:val="0"/>
          <w:lang w:val="fr-FR"/>
        </w:rPr>
      </w:pPr>
      <w:r w:rsidRPr="00E43F4E">
        <w:rPr>
          <w:lang w:val="fr-FR"/>
        </w:rPr>
        <w:tab/>
      </w:r>
      <w:r w:rsidRPr="00E43F4E">
        <w:rPr>
          <w:lang w:val="fr-FR"/>
        </w:rPr>
        <w:tab/>
        <w:t>Pérou</w:t>
      </w:r>
      <w:r w:rsidRPr="00E43F4E">
        <w:rPr>
          <w:rStyle w:val="FootnoteReference"/>
          <w:b w:val="0"/>
          <w:sz w:val="20"/>
          <w:vertAlign w:val="baseline"/>
          <w:lang w:val="fr-FR"/>
        </w:rPr>
        <w:footnoteReference w:customMarkFollows="1" w:id="1"/>
        <w:t>*</w:t>
      </w:r>
      <w:r w:rsidRPr="00E43F4E">
        <w:rPr>
          <w:b w:val="0"/>
          <w:sz w:val="20"/>
          <w:lang w:val="fr-FR"/>
        </w:rPr>
        <w:t xml:space="preserve"> </w:t>
      </w:r>
      <w:r w:rsidRPr="00E43F4E">
        <w:rPr>
          <w:rStyle w:val="FootnoteReference"/>
          <w:b w:val="0"/>
          <w:sz w:val="20"/>
          <w:vertAlign w:val="baseline"/>
          <w:lang w:val="fr-FR"/>
        </w:rPr>
        <w:footnoteReference w:customMarkFollows="1" w:id="2"/>
        <w:t>**</w:t>
      </w:r>
    </w:p>
    <w:p w:rsidR="005270C7" w:rsidRPr="00E43F4E" w:rsidRDefault="005270C7" w:rsidP="005270C7">
      <w:pPr>
        <w:spacing w:after="240" w:line="240" w:lineRule="auto"/>
        <w:ind w:right="1134"/>
        <w:jc w:val="right"/>
        <w:rPr>
          <w:lang w:val="fr-FR"/>
        </w:rPr>
      </w:pPr>
      <w:r w:rsidRPr="00E43F4E">
        <w:rPr>
          <w:lang w:val="fr-FR"/>
        </w:rPr>
        <w:t>[26 mai 2009]</w:t>
      </w:r>
    </w:p>
    <w:p w:rsidR="000868C1" w:rsidRPr="00E43F4E" w:rsidRDefault="005270C7" w:rsidP="000868C1">
      <w:pPr>
        <w:spacing w:after="120"/>
        <w:rPr>
          <w:sz w:val="28"/>
          <w:lang w:val="fr-FR"/>
        </w:rPr>
      </w:pPr>
      <w:r w:rsidRPr="00E43F4E">
        <w:rPr>
          <w:lang w:val="fr-FR"/>
        </w:rPr>
        <w:br w:type="page"/>
      </w:r>
      <w:r w:rsidR="000868C1" w:rsidRPr="00E43F4E">
        <w:rPr>
          <w:sz w:val="28"/>
          <w:lang w:val="fr-FR"/>
        </w:rPr>
        <w:t>Table des matières</w:t>
      </w:r>
    </w:p>
    <w:p w:rsidR="000868C1" w:rsidRPr="00E43F4E" w:rsidRDefault="000868C1" w:rsidP="000868C1">
      <w:pPr>
        <w:tabs>
          <w:tab w:val="right" w:pos="8929"/>
          <w:tab w:val="right" w:pos="9638"/>
        </w:tabs>
        <w:spacing w:after="120"/>
        <w:ind w:left="283"/>
        <w:rPr>
          <w:sz w:val="18"/>
          <w:lang w:val="fr-FR"/>
        </w:rPr>
      </w:pPr>
      <w:r w:rsidRPr="00E43F4E">
        <w:rPr>
          <w:i/>
          <w:sz w:val="18"/>
          <w:lang w:val="fr-FR"/>
        </w:rPr>
        <w:tab/>
        <w:t>Paragraphes</w:t>
      </w:r>
      <w:r w:rsidRPr="00E43F4E">
        <w:rPr>
          <w:i/>
          <w:sz w:val="18"/>
          <w:lang w:val="fr-FR"/>
        </w:rPr>
        <w:tab/>
        <w:t>Page</w:t>
      </w:r>
    </w:p>
    <w:p w:rsidR="000868C1" w:rsidRPr="00E43F4E" w:rsidRDefault="000868C1" w:rsidP="000868C1">
      <w:pPr>
        <w:tabs>
          <w:tab w:val="right" w:pos="850"/>
          <w:tab w:val="left" w:pos="1134"/>
          <w:tab w:val="left" w:pos="1559"/>
          <w:tab w:val="left" w:pos="1984"/>
          <w:tab w:val="left" w:leader="dot" w:pos="8900"/>
          <w:tab w:val="right" w:pos="9638"/>
        </w:tabs>
        <w:spacing w:after="120"/>
        <w:rPr>
          <w:lang w:val="fr-FR"/>
        </w:rPr>
      </w:pPr>
      <w:r w:rsidRPr="00E43F4E">
        <w:rPr>
          <w:lang w:val="fr-FR"/>
        </w:rPr>
        <w:tab/>
      </w:r>
      <w:r w:rsidRPr="00E43F4E">
        <w:rPr>
          <w:lang w:val="fr-FR"/>
        </w:rPr>
        <w:tab/>
        <w:t>Sigles et acronymes</w:t>
      </w:r>
      <w:r w:rsidRPr="00E43F4E">
        <w:rPr>
          <w:lang w:val="fr-FR"/>
        </w:rPr>
        <w:tab/>
      </w:r>
      <w:r w:rsidRPr="00E43F4E">
        <w:rPr>
          <w:lang w:val="fr-FR"/>
        </w:rPr>
        <w:tab/>
        <w:t>3</w:t>
      </w:r>
    </w:p>
    <w:p w:rsidR="000868C1" w:rsidRPr="00E43F4E" w:rsidRDefault="000868C1" w:rsidP="000868C1">
      <w:pPr>
        <w:tabs>
          <w:tab w:val="right" w:pos="850"/>
          <w:tab w:val="left" w:pos="1134"/>
          <w:tab w:val="left" w:pos="1559"/>
          <w:tab w:val="left" w:pos="1984"/>
          <w:tab w:val="left" w:leader="dot" w:pos="7654"/>
          <w:tab w:val="right" w:pos="8929"/>
          <w:tab w:val="right" w:pos="9638"/>
        </w:tabs>
        <w:spacing w:after="120"/>
        <w:rPr>
          <w:lang w:val="fr-FR"/>
        </w:rPr>
      </w:pPr>
      <w:r w:rsidRPr="00E43F4E">
        <w:rPr>
          <w:lang w:val="fr-FR"/>
        </w:rPr>
        <w:tab/>
        <w:t>I.</w:t>
      </w:r>
      <w:r w:rsidRPr="00E43F4E">
        <w:rPr>
          <w:lang w:val="fr-FR"/>
        </w:rPr>
        <w:tab/>
        <w:t>Introduction</w:t>
      </w:r>
      <w:r w:rsidRPr="00E43F4E">
        <w:rPr>
          <w:lang w:val="fr-FR"/>
        </w:rPr>
        <w:tab/>
      </w:r>
      <w:r w:rsidRPr="00E43F4E">
        <w:rPr>
          <w:lang w:val="fr-FR"/>
        </w:rPr>
        <w:tab/>
        <w:t>1–3</w:t>
      </w:r>
      <w:r w:rsidRPr="00E43F4E">
        <w:rPr>
          <w:lang w:val="fr-FR"/>
        </w:rPr>
        <w:tab/>
        <w:t>6</w:t>
      </w:r>
    </w:p>
    <w:p w:rsidR="000868C1" w:rsidRPr="00E43F4E" w:rsidRDefault="000868C1" w:rsidP="000868C1">
      <w:pPr>
        <w:tabs>
          <w:tab w:val="right" w:pos="850"/>
          <w:tab w:val="left" w:pos="1134"/>
          <w:tab w:val="left" w:pos="1559"/>
          <w:tab w:val="left" w:pos="1984"/>
          <w:tab w:val="left" w:leader="dot" w:pos="7654"/>
          <w:tab w:val="right" w:pos="8929"/>
          <w:tab w:val="right" w:pos="9638"/>
        </w:tabs>
        <w:spacing w:after="120"/>
        <w:rPr>
          <w:lang w:val="fr-FR"/>
        </w:rPr>
      </w:pPr>
      <w:r w:rsidRPr="00E43F4E">
        <w:rPr>
          <w:lang w:val="fr-FR"/>
        </w:rPr>
        <w:tab/>
        <w:t>II.</w:t>
      </w:r>
      <w:r w:rsidRPr="00E43F4E">
        <w:rPr>
          <w:lang w:val="fr-FR"/>
        </w:rPr>
        <w:tab/>
        <w:t>Partie du rapport relative aux dispositions générales du Pacte</w:t>
      </w:r>
      <w:r w:rsidRPr="00E43F4E">
        <w:rPr>
          <w:lang w:val="fr-FR"/>
        </w:rPr>
        <w:tab/>
      </w:r>
      <w:r w:rsidRPr="00E43F4E">
        <w:rPr>
          <w:lang w:val="fr-FR"/>
        </w:rPr>
        <w:tab/>
        <w:t>4–10</w:t>
      </w:r>
      <w:r w:rsidRPr="00E43F4E">
        <w:rPr>
          <w:lang w:val="fr-FR"/>
        </w:rPr>
        <w:tab/>
        <w:t>6</w:t>
      </w:r>
    </w:p>
    <w:p w:rsidR="000868C1" w:rsidRPr="00E43F4E" w:rsidRDefault="000868C1" w:rsidP="0055440A">
      <w:pPr>
        <w:tabs>
          <w:tab w:val="right" w:pos="850"/>
          <w:tab w:val="left" w:pos="1134"/>
          <w:tab w:val="left" w:pos="1559"/>
          <w:tab w:val="left" w:pos="1984"/>
          <w:tab w:val="left" w:leader="dot" w:pos="7654"/>
          <w:tab w:val="right" w:pos="8929"/>
          <w:tab w:val="right" w:pos="9638"/>
        </w:tabs>
        <w:spacing w:after="120"/>
        <w:rPr>
          <w:lang w:val="fr-FR"/>
        </w:rPr>
      </w:pPr>
      <w:r w:rsidRPr="00E43F4E">
        <w:rPr>
          <w:lang w:val="fr-FR"/>
        </w:rPr>
        <w:tab/>
      </w:r>
      <w:r w:rsidRPr="00E43F4E">
        <w:rPr>
          <w:lang w:val="fr-FR"/>
        </w:rPr>
        <w:tab/>
        <w:t>A.</w:t>
      </w:r>
      <w:r w:rsidRPr="00E43F4E">
        <w:rPr>
          <w:lang w:val="fr-FR"/>
        </w:rPr>
        <w:tab/>
        <w:t>Article premier</w:t>
      </w:r>
      <w:r w:rsidRPr="00E43F4E">
        <w:rPr>
          <w:lang w:val="fr-FR"/>
        </w:rPr>
        <w:tab/>
      </w:r>
      <w:r w:rsidRPr="00E43F4E">
        <w:rPr>
          <w:lang w:val="fr-FR"/>
        </w:rPr>
        <w:tab/>
        <w:t>4–6</w:t>
      </w:r>
      <w:r w:rsidRPr="00E43F4E">
        <w:rPr>
          <w:lang w:val="fr-FR"/>
        </w:rPr>
        <w:tab/>
        <w:t>6</w:t>
      </w:r>
    </w:p>
    <w:p w:rsidR="000868C1" w:rsidRPr="00E43F4E" w:rsidRDefault="000868C1" w:rsidP="0055440A">
      <w:pPr>
        <w:tabs>
          <w:tab w:val="right" w:pos="850"/>
          <w:tab w:val="left" w:pos="1134"/>
          <w:tab w:val="left" w:pos="1559"/>
          <w:tab w:val="left" w:pos="1984"/>
          <w:tab w:val="left" w:leader="dot" w:pos="7654"/>
          <w:tab w:val="right" w:pos="8929"/>
          <w:tab w:val="right" w:pos="9638"/>
        </w:tabs>
        <w:spacing w:after="120"/>
        <w:rPr>
          <w:lang w:val="fr-FR"/>
        </w:rPr>
      </w:pPr>
      <w:r w:rsidRPr="00E43F4E">
        <w:rPr>
          <w:lang w:val="fr-FR"/>
        </w:rPr>
        <w:tab/>
      </w:r>
      <w:r w:rsidRPr="00E43F4E">
        <w:rPr>
          <w:lang w:val="fr-FR"/>
        </w:rPr>
        <w:tab/>
        <w:t>B.</w:t>
      </w:r>
      <w:r w:rsidRPr="00E43F4E">
        <w:rPr>
          <w:lang w:val="fr-FR"/>
        </w:rPr>
        <w:tab/>
        <w:t>Article 2</w:t>
      </w:r>
      <w:r w:rsidRPr="00E43F4E">
        <w:rPr>
          <w:lang w:val="fr-FR"/>
        </w:rPr>
        <w:tab/>
      </w:r>
      <w:r w:rsidRPr="00E43F4E">
        <w:rPr>
          <w:lang w:val="fr-FR"/>
        </w:rPr>
        <w:tab/>
        <w:t>7–10</w:t>
      </w:r>
      <w:r w:rsidRPr="00E43F4E">
        <w:rPr>
          <w:lang w:val="fr-FR"/>
        </w:rPr>
        <w:tab/>
        <w:t>6</w:t>
      </w:r>
    </w:p>
    <w:p w:rsidR="000868C1" w:rsidRPr="00E43F4E" w:rsidRDefault="000868C1" w:rsidP="000868C1">
      <w:pPr>
        <w:tabs>
          <w:tab w:val="right" w:pos="850"/>
          <w:tab w:val="left" w:pos="1134"/>
          <w:tab w:val="left" w:pos="1559"/>
          <w:tab w:val="left" w:pos="1984"/>
          <w:tab w:val="left" w:leader="dot" w:pos="7654"/>
          <w:tab w:val="right" w:pos="8929"/>
          <w:tab w:val="right" w:pos="9638"/>
        </w:tabs>
        <w:spacing w:after="120"/>
        <w:rPr>
          <w:lang w:val="fr-FR"/>
        </w:rPr>
      </w:pPr>
      <w:r w:rsidRPr="00E43F4E">
        <w:rPr>
          <w:lang w:val="fr-FR"/>
        </w:rPr>
        <w:tab/>
        <w:t>III.</w:t>
      </w:r>
      <w:r w:rsidRPr="00E43F4E">
        <w:rPr>
          <w:lang w:val="fr-FR"/>
        </w:rPr>
        <w:tab/>
        <w:t>Partie du rapport relative aux dispositions spécifiques du Pacte</w:t>
      </w:r>
      <w:r w:rsidRPr="00E43F4E">
        <w:rPr>
          <w:lang w:val="fr-FR"/>
        </w:rPr>
        <w:tab/>
      </w:r>
      <w:r w:rsidRPr="00E43F4E">
        <w:rPr>
          <w:lang w:val="fr-FR"/>
        </w:rPr>
        <w:tab/>
        <w:t>11–293</w:t>
      </w:r>
      <w:r w:rsidRPr="00E43F4E">
        <w:rPr>
          <w:lang w:val="fr-FR"/>
        </w:rPr>
        <w:tab/>
        <w:t>7</w:t>
      </w:r>
    </w:p>
    <w:p w:rsidR="000868C1" w:rsidRPr="00E43F4E" w:rsidRDefault="000868C1" w:rsidP="000868C1">
      <w:pPr>
        <w:tabs>
          <w:tab w:val="right" w:pos="850"/>
          <w:tab w:val="left" w:pos="1134"/>
          <w:tab w:val="left" w:pos="1559"/>
          <w:tab w:val="left" w:pos="1984"/>
          <w:tab w:val="left" w:leader="dot" w:pos="7654"/>
          <w:tab w:val="right" w:pos="8929"/>
          <w:tab w:val="right" w:pos="9638"/>
        </w:tabs>
        <w:spacing w:after="120"/>
        <w:rPr>
          <w:lang w:val="fr-FR"/>
        </w:rPr>
      </w:pPr>
      <w:r w:rsidRPr="00E43F4E">
        <w:rPr>
          <w:lang w:val="fr-FR"/>
        </w:rPr>
        <w:tab/>
      </w:r>
      <w:r w:rsidRPr="00E43F4E">
        <w:rPr>
          <w:lang w:val="fr-FR"/>
        </w:rPr>
        <w:tab/>
        <w:t>A.</w:t>
      </w:r>
      <w:r w:rsidRPr="00E43F4E">
        <w:rPr>
          <w:lang w:val="fr-FR"/>
        </w:rPr>
        <w:tab/>
        <w:t>Article 6 du Pacte</w:t>
      </w:r>
      <w:r w:rsidRPr="00E43F4E">
        <w:rPr>
          <w:lang w:val="fr-FR"/>
        </w:rPr>
        <w:tab/>
      </w:r>
      <w:r w:rsidRPr="00E43F4E">
        <w:rPr>
          <w:lang w:val="fr-FR"/>
        </w:rPr>
        <w:tab/>
        <w:t>11–44</w:t>
      </w:r>
      <w:r w:rsidRPr="00E43F4E">
        <w:rPr>
          <w:lang w:val="fr-FR"/>
        </w:rPr>
        <w:tab/>
        <w:t>7</w:t>
      </w:r>
    </w:p>
    <w:p w:rsidR="000868C1" w:rsidRPr="00E43F4E" w:rsidRDefault="000868C1" w:rsidP="000868C1">
      <w:pPr>
        <w:tabs>
          <w:tab w:val="right" w:pos="850"/>
          <w:tab w:val="left" w:pos="1134"/>
          <w:tab w:val="left" w:pos="1559"/>
          <w:tab w:val="left" w:pos="1984"/>
          <w:tab w:val="left" w:leader="dot" w:pos="7654"/>
          <w:tab w:val="right" w:pos="8929"/>
          <w:tab w:val="right" w:pos="9638"/>
        </w:tabs>
        <w:spacing w:after="120"/>
        <w:rPr>
          <w:lang w:val="fr-FR"/>
        </w:rPr>
      </w:pPr>
      <w:r w:rsidRPr="00E43F4E">
        <w:rPr>
          <w:lang w:val="fr-FR"/>
        </w:rPr>
        <w:tab/>
      </w:r>
      <w:r w:rsidRPr="00E43F4E">
        <w:rPr>
          <w:lang w:val="fr-FR"/>
        </w:rPr>
        <w:tab/>
        <w:t>B.</w:t>
      </w:r>
      <w:r w:rsidRPr="00E43F4E">
        <w:rPr>
          <w:lang w:val="fr-FR"/>
        </w:rPr>
        <w:tab/>
        <w:t>Article 7 du Pacte</w:t>
      </w:r>
      <w:r w:rsidRPr="00E43F4E">
        <w:rPr>
          <w:lang w:val="fr-FR"/>
        </w:rPr>
        <w:tab/>
      </w:r>
      <w:r w:rsidRPr="00E43F4E">
        <w:rPr>
          <w:lang w:val="fr-FR"/>
        </w:rPr>
        <w:tab/>
        <w:t>45–70</w:t>
      </w:r>
      <w:r w:rsidRPr="00E43F4E">
        <w:rPr>
          <w:lang w:val="fr-FR"/>
        </w:rPr>
        <w:tab/>
        <w:t>15</w:t>
      </w:r>
    </w:p>
    <w:p w:rsidR="000868C1" w:rsidRPr="00E43F4E" w:rsidRDefault="000868C1" w:rsidP="000868C1">
      <w:pPr>
        <w:tabs>
          <w:tab w:val="right" w:pos="850"/>
          <w:tab w:val="left" w:pos="1134"/>
          <w:tab w:val="left" w:pos="1559"/>
          <w:tab w:val="left" w:pos="1984"/>
          <w:tab w:val="left" w:leader="dot" w:pos="7654"/>
          <w:tab w:val="right" w:pos="8929"/>
          <w:tab w:val="right" w:pos="9638"/>
        </w:tabs>
        <w:spacing w:after="120"/>
        <w:rPr>
          <w:lang w:val="fr-FR"/>
        </w:rPr>
      </w:pPr>
      <w:r w:rsidRPr="00E43F4E">
        <w:rPr>
          <w:lang w:val="fr-FR"/>
        </w:rPr>
        <w:tab/>
      </w:r>
      <w:r w:rsidRPr="00E43F4E">
        <w:rPr>
          <w:lang w:val="fr-FR"/>
        </w:rPr>
        <w:tab/>
        <w:t>C.</w:t>
      </w:r>
      <w:r w:rsidRPr="00E43F4E">
        <w:rPr>
          <w:lang w:val="fr-FR"/>
        </w:rPr>
        <w:tab/>
        <w:t>Article 8 du Pacte</w:t>
      </w:r>
      <w:r w:rsidRPr="00E43F4E">
        <w:rPr>
          <w:lang w:val="fr-FR"/>
        </w:rPr>
        <w:tab/>
      </w:r>
      <w:r w:rsidRPr="00E43F4E">
        <w:rPr>
          <w:lang w:val="fr-FR"/>
        </w:rPr>
        <w:tab/>
        <w:t>71–84</w:t>
      </w:r>
      <w:r w:rsidRPr="00E43F4E">
        <w:rPr>
          <w:lang w:val="fr-FR"/>
        </w:rPr>
        <w:tab/>
        <w:t>21</w:t>
      </w:r>
    </w:p>
    <w:p w:rsidR="000868C1" w:rsidRPr="00E43F4E" w:rsidRDefault="000868C1" w:rsidP="00145E98">
      <w:pPr>
        <w:tabs>
          <w:tab w:val="right" w:pos="850"/>
          <w:tab w:val="left" w:pos="1134"/>
          <w:tab w:val="left" w:pos="1559"/>
          <w:tab w:val="left" w:pos="1984"/>
          <w:tab w:val="left" w:leader="dot" w:pos="7654"/>
          <w:tab w:val="right" w:pos="8929"/>
          <w:tab w:val="right" w:pos="9638"/>
        </w:tabs>
        <w:spacing w:after="120"/>
        <w:rPr>
          <w:lang w:val="fr-FR"/>
        </w:rPr>
      </w:pPr>
      <w:r w:rsidRPr="00E43F4E">
        <w:rPr>
          <w:lang w:val="fr-FR"/>
        </w:rPr>
        <w:tab/>
      </w:r>
      <w:r w:rsidRPr="00E43F4E">
        <w:rPr>
          <w:lang w:val="fr-FR"/>
        </w:rPr>
        <w:tab/>
        <w:t>D.</w:t>
      </w:r>
      <w:r w:rsidRPr="00E43F4E">
        <w:rPr>
          <w:lang w:val="fr-FR"/>
        </w:rPr>
        <w:tab/>
        <w:t>Article 9 du Pacte</w:t>
      </w:r>
      <w:r w:rsidRPr="00E43F4E">
        <w:rPr>
          <w:lang w:val="fr-FR"/>
        </w:rPr>
        <w:tab/>
      </w:r>
      <w:r w:rsidRPr="00E43F4E">
        <w:rPr>
          <w:lang w:val="fr-FR"/>
        </w:rPr>
        <w:tab/>
        <w:t>85</w:t>
      </w:r>
      <w:r w:rsidRPr="00E43F4E">
        <w:rPr>
          <w:lang w:val="fr-FR"/>
        </w:rPr>
        <w:tab/>
        <w:t>2</w:t>
      </w:r>
      <w:r w:rsidR="00145E98" w:rsidRPr="00E43F4E">
        <w:rPr>
          <w:lang w:val="fr-FR"/>
        </w:rPr>
        <w:t>3</w:t>
      </w:r>
    </w:p>
    <w:p w:rsidR="000868C1" w:rsidRPr="00E43F4E" w:rsidRDefault="000868C1" w:rsidP="000868C1">
      <w:pPr>
        <w:tabs>
          <w:tab w:val="right" w:pos="850"/>
          <w:tab w:val="left" w:pos="1134"/>
          <w:tab w:val="left" w:pos="1559"/>
          <w:tab w:val="left" w:pos="1984"/>
          <w:tab w:val="left" w:leader="dot" w:pos="7654"/>
          <w:tab w:val="right" w:pos="8929"/>
          <w:tab w:val="right" w:pos="9638"/>
        </w:tabs>
        <w:spacing w:after="120"/>
        <w:rPr>
          <w:lang w:val="fr-FR"/>
        </w:rPr>
      </w:pPr>
      <w:r w:rsidRPr="00E43F4E">
        <w:rPr>
          <w:lang w:val="fr-FR"/>
        </w:rPr>
        <w:tab/>
      </w:r>
      <w:r w:rsidRPr="00E43F4E">
        <w:rPr>
          <w:lang w:val="fr-FR"/>
        </w:rPr>
        <w:tab/>
        <w:t>E.</w:t>
      </w:r>
      <w:r w:rsidRPr="00E43F4E">
        <w:rPr>
          <w:lang w:val="fr-FR"/>
        </w:rPr>
        <w:tab/>
        <w:t>Article 10 du Pacte</w:t>
      </w:r>
      <w:r w:rsidRPr="00E43F4E">
        <w:rPr>
          <w:lang w:val="fr-FR"/>
        </w:rPr>
        <w:tab/>
      </w:r>
      <w:r w:rsidRPr="00E43F4E">
        <w:rPr>
          <w:lang w:val="fr-FR"/>
        </w:rPr>
        <w:tab/>
        <w:t>86–151</w:t>
      </w:r>
      <w:r w:rsidRPr="00E43F4E">
        <w:rPr>
          <w:lang w:val="fr-FR"/>
        </w:rPr>
        <w:tab/>
        <w:t>24</w:t>
      </w:r>
    </w:p>
    <w:p w:rsidR="000868C1" w:rsidRPr="00E43F4E" w:rsidRDefault="000868C1" w:rsidP="000868C1">
      <w:pPr>
        <w:tabs>
          <w:tab w:val="right" w:pos="850"/>
          <w:tab w:val="left" w:pos="1134"/>
          <w:tab w:val="left" w:pos="1559"/>
          <w:tab w:val="left" w:pos="1984"/>
          <w:tab w:val="left" w:leader="dot" w:pos="7654"/>
          <w:tab w:val="right" w:pos="8929"/>
          <w:tab w:val="right" w:pos="9638"/>
        </w:tabs>
        <w:spacing w:after="120"/>
        <w:rPr>
          <w:lang w:val="fr-FR"/>
        </w:rPr>
      </w:pPr>
      <w:r w:rsidRPr="00E43F4E">
        <w:rPr>
          <w:lang w:val="fr-FR"/>
        </w:rPr>
        <w:tab/>
      </w:r>
      <w:r w:rsidRPr="00E43F4E">
        <w:rPr>
          <w:lang w:val="fr-FR"/>
        </w:rPr>
        <w:tab/>
        <w:t>F.</w:t>
      </w:r>
      <w:r w:rsidRPr="00E43F4E">
        <w:rPr>
          <w:lang w:val="fr-FR"/>
        </w:rPr>
        <w:tab/>
        <w:t>Article 11 du Pacte</w:t>
      </w:r>
      <w:r w:rsidRPr="00E43F4E">
        <w:rPr>
          <w:lang w:val="fr-FR"/>
        </w:rPr>
        <w:tab/>
      </w:r>
      <w:r w:rsidRPr="00E43F4E">
        <w:rPr>
          <w:lang w:val="fr-FR"/>
        </w:rPr>
        <w:tab/>
        <w:t>152–171</w:t>
      </w:r>
      <w:r w:rsidRPr="00E43F4E">
        <w:rPr>
          <w:lang w:val="fr-FR"/>
        </w:rPr>
        <w:tab/>
        <w:t>37</w:t>
      </w:r>
    </w:p>
    <w:p w:rsidR="000868C1" w:rsidRPr="00E43F4E" w:rsidRDefault="000868C1" w:rsidP="000868C1">
      <w:pPr>
        <w:tabs>
          <w:tab w:val="right" w:pos="850"/>
          <w:tab w:val="left" w:pos="1134"/>
          <w:tab w:val="left" w:pos="1559"/>
          <w:tab w:val="left" w:pos="1984"/>
          <w:tab w:val="left" w:leader="dot" w:pos="7654"/>
          <w:tab w:val="right" w:pos="8929"/>
          <w:tab w:val="right" w:pos="9638"/>
        </w:tabs>
        <w:spacing w:after="120"/>
        <w:rPr>
          <w:lang w:val="fr-FR"/>
        </w:rPr>
      </w:pPr>
      <w:r w:rsidRPr="00E43F4E">
        <w:rPr>
          <w:lang w:val="fr-FR"/>
        </w:rPr>
        <w:tab/>
      </w:r>
      <w:r w:rsidRPr="00E43F4E">
        <w:rPr>
          <w:lang w:val="fr-FR"/>
        </w:rPr>
        <w:tab/>
        <w:t>G.</w:t>
      </w:r>
      <w:r w:rsidRPr="00E43F4E">
        <w:rPr>
          <w:lang w:val="fr-FR"/>
        </w:rPr>
        <w:tab/>
        <w:t>Article 12 du Pacte</w:t>
      </w:r>
      <w:r w:rsidRPr="00E43F4E">
        <w:rPr>
          <w:lang w:val="fr-FR"/>
        </w:rPr>
        <w:tab/>
      </w:r>
      <w:r w:rsidRPr="00E43F4E">
        <w:rPr>
          <w:lang w:val="fr-FR"/>
        </w:rPr>
        <w:tab/>
        <w:t>172–251</w:t>
      </w:r>
      <w:r w:rsidRPr="00E43F4E">
        <w:rPr>
          <w:lang w:val="fr-FR"/>
        </w:rPr>
        <w:tab/>
        <w:t>42</w:t>
      </w:r>
    </w:p>
    <w:p w:rsidR="000868C1" w:rsidRPr="00E43F4E" w:rsidRDefault="000868C1" w:rsidP="00145E98">
      <w:pPr>
        <w:tabs>
          <w:tab w:val="right" w:pos="850"/>
          <w:tab w:val="left" w:pos="1134"/>
          <w:tab w:val="left" w:pos="1559"/>
          <w:tab w:val="left" w:pos="1984"/>
          <w:tab w:val="left" w:leader="dot" w:pos="7654"/>
          <w:tab w:val="right" w:pos="8929"/>
          <w:tab w:val="right" w:pos="9638"/>
        </w:tabs>
        <w:spacing w:after="120"/>
        <w:rPr>
          <w:lang w:val="fr-FR"/>
        </w:rPr>
      </w:pPr>
      <w:r w:rsidRPr="00E43F4E">
        <w:rPr>
          <w:lang w:val="fr-FR"/>
        </w:rPr>
        <w:tab/>
      </w:r>
      <w:r w:rsidRPr="00E43F4E">
        <w:rPr>
          <w:lang w:val="fr-FR"/>
        </w:rPr>
        <w:tab/>
        <w:t>H.</w:t>
      </w:r>
      <w:r w:rsidRPr="00E43F4E">
        <w:rPr>
          <w:lang w:val="fr-FR"/>
        </w:rPr>
        <w:tab/>
        <w:t>Article 13 du Pacte</w:t>
      </w:r>
      <w:r w:rsidRPr="00E43F4E">
        <w:rPr>
          <w:lang w:val="fr-FR"/>
        </w:rPr>
        <w:tab/>
      </w:r>
      <w:r w:rsidRPr="00E43F4E">
        <w:rPr>
          <w:lang w:val="fr-FR"/>
        </w:rPr>
        <w:tab/>
        <w:t>252–277</w:t>
      </w:r>
      <w:r w:rsidRPr="00E43F4E">
        <w:rPr>
          <w:lang w:val="fr-FR"/>
        </w:rPr>
        <w:tab/>
        <w:t>5</w:t>
      </w:r>
      <w:r w:rsidR="00145E98" w:rsidRPr="00E43F4E">
        <w:rPr>
          <w:lang w:val="fr-FR"/>
        </w:rPr>
        <w:t>9</w:t>
      </w:r>
    </w:p>
    <w:p w:rsidR="000868C1" w:rsidRPr="00E43F4E" w:rsidRDefault="000868C1" w:rsidP="00145E98">
      <w:pPr>
        <w:tabs>
          <w:tab w:val="right" w:pos="850"/>
          <w:tab w:val="left" w:pos="1134"/>
          <w:tab w:val="left" w:pos="1559"/>
          <w:tab w:val="left" w:pos="1984"/>
          <w:tab w:val="left" w:leader="dot" w:pos="7654"/>
          <w:tab w:val="right" w:pos="8929"/>
          <w:tab w:val="right" w:pos="9638"/>
        </w:tabs>
        <w:spacing w:after="120"/>
        <w:rPr>
          <w:lang w:val="fr-FR"/>
        </w:rPr>
      </w:pPr>
      <w:r w:rsidRPr="00E43F4E">
        <w:rPr>
          <w:lang w:val="fr-FR"/>
        </w:rPr>
        <w:tab/>
      </w:r>
      <w:r w:rsidRPr="00E43F4E">
        <w:rPr>
          <w:lang w:val="fr-FR"/>
        </w:rPr>
        <w:tab/>
        <w:t>I.</w:t>
      </w:r>
      <w:r w:rsidRPr="00E43F4E">
        <w:rPr>
          <w:lang w:val="fr-FR"/>
        </w:rPr>
        <w:tab/>
        <w:t>Article 15 du Pacte</w:t>
      </w:r>
      <w:r w:rsidRPr="00E43F4E">
        <w:rPr>
          <w:lang w:val="fr-FR"/>
        </w:rPr>
        <w:tab/>
      </w:r>
      <w:r w:rsidRPr="00E43F4E">
        <w:rPr>
          <w:lang w:val="fr-FR"/>
        </w:rPr>
        <w:tab/>
        <w:t>278–293</w:t>
      </w:r>
      <w:r w:rsidRPr="00E43F4E">
        <w:rPr>
          <w:lang w:val="fr-FR"/>
        </w:rPr>
        <w:tab/>
        <w:t>6</w:t>
      </w:r>
      <w:r w:rsidR="00145E98" w:rsidRPr="00E43F4E">
        <w:rPr>
          <w:lang w:val="fr-FR"/>
        </w:rPr>
        <w:t>5</w:t>
      </w:r>
    </w:p>
    <w:p w:rsidR="000868C1" w:rsidRPr="00E43F4E" w:rsidRDefault="000868C1" w:rsidP="000868C1">
      <w:pPr>
        <w:pStyle w:val="H56G"/>
        <w:rPr>
          <w:lang w:val="fr-FR"/>
        </w:rPr>
      </w:pPr>
      <w:r w:rsidRPr="00E43F4E">
        <w:rPr>
          <w:lang w:val="fr-FR"/>
        </w:rPr>
        <w:tab/>
        <w:t>Annexes</w:t>
      </w:r>
    </w:p>
    <w:p w:rsidR="000868C1" w:rsidRPr="00E43F4E" w:rsidRDefault="000868C1" w:rsidP="00AF6171">
      <w:pPr>
        <w:tabs>
          <w:tab w:val="right" w:pos="850"/>
          <w:tab w:val="left" w:pos="1276"/>
          <w:tab w:val="left" w:pos="1559"/>
          <w:tab w:val="left" w:pos="1800"/>
          <w:tab w:val="left" w:leader="dot" w:pos="8900"/>
          <w:tab w:val="right" w:pos="9638"/>
        </w:tabs>
        <w:spacing w:after="120"/>
        <w:ind w:left="1276" w:hanging="1276"/>
        <w:rPr>
          <w:lang w:val="fr-FR"/>
        </w:rPr>
      </w:pPr>
      <w:r w:rsidRPr="00E43F4E">
        <w:rPr>
          <w:lang w:val="fr-FR"/>
        </w:rPr>
        <w:tab/>
        <w:t>I.</w:t>
      </w:r>
      <w:r w:rsidRPr="00E43F4E">
        <w:rPr>
          <w:lang w:val="fr-FR"/>
        </w:rPr>
        <w:tab/>
        <w:t xml:space="preserve">Réglementation nationale contre la discrimination en matière de droits économiques, </w:t>
      </w:r>
      <w:r w:rsidR="007317B9">
        <w:rPr>
          <w:lang w:val="fr-FR"/>
        </w:rPr>
        <w:br/>
      </w:r>
      <w:r w:rsidRPr="00E43F4E">
        <w:rPr>
          <w:lang w:val="fr-FR"/>
        </w:rPr>
        <w:t>sociaux et</w:t>
      </w:r>
      <w:r w:rsidR="007317B9">
        <w:rPr>
          <w:lang w:val="fr-FR"/>
        </w:rPr>
        <w:t xml:space="preserve"> </w:t>
      </w:r>
      <w:r w:rsidRPr="00E43F4E">
        <w:rPr>
          <w:lang w:val="fr-FR"/>
        </w:rPr>
        <w:t>culturels</w:t>
      </w:r>
      <w:r w:rsidRPr="00E43F4E">
        <w:rPr>
          <w:lang w:val="fr-FR"/>
        </w:rPr>
        <w:tab/>
      </w:r>
      <w:r w:rsidRPr="00E43F4E">
        <w:rPr>
          <w:lang w:val="fr-FR"/>
        </w:rPr>
        <w:tab/>
      </w:r>
      <w:r w:rsidR="00145E98" w:rsidRPr="00E43F4E">
        <w:rPr>
          <w:lang w:val="fr-FR"/>
        </w:rPr>
        <w:t>70</w:t>
      </w:r>
    </w:p>
    <w:p w:rsidR="000868C1" w:rsidRPr="00E43F4E" w:rsidRDefault="000868C1" w:rsidP="00145E98">
      <w:pPr>
        <w:tabs>
          <w:tab w:val="right" w:pos="850"/>
          <w:tab w:val="left" w:pos="1134"/>
          <w:tab w:val="left" w:pos="1559"/>
          <w:tab w:val="left" w:pos="1800"/>
          <w:tab w:val="left" w:leader="dot" w:pos="8900"/>
          <w:tab w:val="right" w:pos="9638"/>
        </w:tabs>
        <w:spacing w:after="120"/>
        <w:rPr>
          <w:lang w:val="fr-FR"/>
        </w:rPr>
      </w:pPr>
      <w:r w:rsidRPr="00E43F4E">
        <w:rPr>
          <w:lang w:val="fr-FR"/>
        </w:rPr>
        <w:tab/>
        <w:t>II.</w:t>
      </w:r>
      <w:r w:rsidRPr="00E43F4E">
        <w:rPr>
          <w:lang w:val="fr-FR"/>
        </w:rPr>
        <w:tab/>
        <w:t>Travail</w:t>
      </w:r>
      <w:r w:rsidRPr="00E43F4E">
        <w:rPr>
          <w:lang w:val="fr-FR"/>
        </w:rPr>
        <w:tab/>
      </w:r>
      <w:r w:rsidRPr="00E43F4E">
        <w:rPr>
          <w:lang w:val="fr-FR"/>
        </w:rPr>
        <w:tab/>
      </w:r>
      <w:r w:rsidRPr="00E43F4E">
        <w:rPr>
          <w:lang w:val="fr-FR"/>
        </w:rPr>
        <w:tab/>
        <w:t>7</w:t>
      </w:r>
      <w:r w:rsidR="00145E98" w:rsidRPr="00E43F4E">
        <w:rPr>
          <w:lang w:val="fr-FR"/>
        </w:rPr>
        <w:t>6</w:t>
      </w:r>
    </w:p>
    <w:p w:rsidR="000868C1" w:rsidRPr="00E43F4E" w:rsidRDefault="000868C1" w:rsidP="00145E98">
      <w:pPr>
        <w:tabs>
          <w:tab w:val="right" w:pos="850"/>
          <w:tab w:val="left" w:pos="1134"/>
          <w:tab w:val="left" w:pos="1559"/>
          <w:tab w:val="left" w:pos="1984"/>
          <w:tab w:val="left" w:leader="dot" w:pos="8900"/>
          <w:tab w:val="right" w:pos="9638"/>
        </w:tabs>
        <w:spacing w:after="120"/>
        <w:rPr>
          <w:lang w:val="fr-FR"/>
        </w:rPr>
      </w:pPr>
      <w:r w:rsidRPr="00E43F4E">
        <w:rPr>
          <w:lang w:val="fr-FR"/>
        </w:rPr>
        <w:tab/>
        <w:t>III.</w:t>
      </w:r>
      <w:r w:rsidRPr="00E43F4E">
        <w:rPr>
          <w:lang w:val="fr-FR"/>
        </w:rPr>
        <w:tab/>
        <w:t>Famille et niveau de vie</w:t>
      </w:r>
      <w:r w:rsidRPr="00E43F4E">
        <w:rPr>
          <w:lang w:val="fr-FR"/>
        </w:rPr>
        <w:tab/>
      </w:r>
      <w:r w:rsidRPr="00E43F4E">
        <w:rPr>
          <w:lang w:val="fr-FR"/>
        </w:rPr>
        <w:tab/>
        <w:t>10</w:t>
      </w:r>
      <w:r w:rsidR="00145E98" w:rsidRPr="00E43F4E">
        <w:rPr>
          <w:lang w:val="fr-FR"/>
        </w:rPr>
        <w:t>5</w:t>
      </w:r>
    </w:p>
    <w:p w:rsidR="000868C1" w:rsidRPr="00E43F4E" w:rsidRDefault="000868C1" w:rsidP="00145E98">
      <w:pPr>
        <w:tabs>
          <w:tab w:val="right" w:pos="850"/>
          <w:tab w:val="left" w:pos="1134"/>
          <w:tab w:val="left" w:pos="1559"/>
          <w:tab w:val="left" w:pos="1900"/>
          <w:tab w:val="left" w:leader="dot" w:pos="8900"/>
          <w:tab w:val="right" w:pos="9638"/>
        </w:tabs>
        <w:spacing w:after="120"/>
        <w:rPr>
          <w:lang w:val="fr-FR"/>
        </w:rPr>
      </w:pPr>
      <w:r w:rsidRPr="00E43F4E">
        <w:rPr>
          <w:lang w:val="fr-FR"/>
        </w:rPr>
        <w:tab/>
        <w:t>IV.</w:t>
      </w:r>
      <w:r w:rsidRPr="00E43F4E">
        <w:rPr>
          <w:lang w:val="fr-FR"/>
        </w:rPr>
        <w:tab/>
        <w:t xml:space="preserve">Logement </w:t>
      </w:r>
      <w:r w:rsidRPr="00E43F4E">
        <w:rPr>
          <w:lang w:val="fr-FR"/>
        </w:rPr>
        <w:tab/>
      </w:r>
      <w:r w:rsidRPr="00E43F4E">
        <w:rPr>
          <w:lang w:val="fr-FR"/>
        </w:rPr>
        <w:tab/>
        <w:t>11</w:t>
      </w:r>
      <w:r w:rsidR="00145E98" w:rsidRPr="00E43F4E">
        <w:rPr>
          <w:lang w:val="fr-FR"/>
        </w:rPr>
        <w:t>5</w:t>
      </w:r>
    </w:p>
    <w:p w:rsidR="000868C1" w:rsidRPr="00E43F4E" w:rsidRDefault="000868C1" w:rsidP="00145E98">
      <w:pPr>
        <w:tabs>
          <w:tab w:val="right" w:pos="850"/>
          <w:tab w:val="left" w:pos="1134"/>
          <w:tab w:val="left" w:pos="1559"/>
          <w:tab w:val="left" w:pos="1600"/>
          <w:tab w:val="left" w:leader="dot" w:pos="8900"/>
          <w:tab w:val="right" w:pos="9638"/>
        </w:tabs>
        <w:spacing w:after="120"/>
        <w:rPr>
          <w:lang w:val="fr-FR"/>
        </w:rPr>
      </w:pPr>
      <w:r w:rsidRPr="00E43F4E">
        <w:rPr>
          <w:lang w:val="fr-FR"/>
        </w:rPr>
        <w:tab/>
        <w:t>V.</w:t>
      </w:r>
      <w:r w:rsidRPr="00E43F4E">
        <w:rPr>
          <w:lang w:val="fr-FR"/>
        </w:rPr>
        <w:tab/>
        <w:t xml:space="preserve">Santé </w:t>
      </w:r>
      <w:r w:rsidRPr="00E43F4E">
        <w:rPr>
          <w:lang w:val="fr-FR"/>
        </w:rPr>
        <w:tab/>
      </w:r>
      <w:r w:rsidRPr="00E43F4E">
        <w:rPr>
          <w:lang w:val="fr-FR"/>
        </w:rPr>
        <w:tab/>
        <w:t>13</w:t>
      </w:r>
      <w:r w:rsidR="00145E98" w:rsidRPr="00E43F4E">
        <w:rPr>
          <w:lang w:val="fr-FR"/>
        </w:rPr>
        <w:t>7</w:t>
      </w:r>
    </w:p>
    <w:p w:rsidR="000868C1" w:rsidRPr="00E43F4E" w:rsidRDefault="000868C1" w:rsidP="00145E98">
      <w:pPr>
        <w:tabs>
          <w:tab w:val="right" w:pos="850"/>
          <w:tab w:val="left" w:pos="1134"/>
          <w:tab w:val="left" w:pos="1559"/>
          <w:tab w:val="left" w:pos="1984"/>
          <w:tab w:val="left" w:leader="dot" w:pos="8900"/>
          <w:tab w:val="right" w:pos="9638"/>
        </w:tabs>
        <w:spacing w:after="120"/>
        <w:rPr>
          <w:lang w:val="fr-FR"/>
        </w:rPr>
      </w:pPr>
      <w:r w:rsidRPr="00E43F4E">
        <w:rPr>
          <w:lang w:val="fr-FR"/>
        </w:rPr>
        <w:tab/>
        <w:t>VI.</w:t>
      </w:r>
      <w:r w:rsidRPr="00E43F4E">
        <w:rPr>
          <w:lang w:val="fr-FR"/>
        </w:rPr>
        <w:tab/>
        <w:t>Indicateurs économiques, socioculturels et de santé</w:t>
      </w:r>
      <w:r w:rsidRPr="00E43F4E">
        <w:rPr>
          <w:lang w:val="fr-FR"/>
        </w:rPr>
        <w:tab/>
      </w:r>
      <w:r w:rsidRPr="00E43F4E">
        <w:rPr>
          <w:lang w:val="fr-FR"/>
        </w:rPr>
        <w:tab/>
        <w:t>14</w:t>
      </w:r>
      <w:r w:rsidR="00145E98" w:rsidRPr="00E43F4E">
        <w:rPr>
          <w:lang w:val="fr-FR"/>
        </w:rPr>
        <w:t>6</w:t>
      </w:r>
    </w:p>
    <w:p w:rsidR="000868C1" w:rsidRPr="00E43F4E" w:rsidRDefault="000868C1" w:rsidP="00145E98">
      <w:pPr>
        <w:tabs>
          <w:tab w:val="right" w:pos="850"/>
          <w:tab w:val="left" w:pos="1134"/>
          <w:tab w:val="left" w:pos="1559"/>
          <w:tab w:val="left" w:pos="1984"/>
          <w:tab w:val="left" w:leader="dot" w:pos="8900"/>
          <w:tab w:val="right" w:pos="9638"/>
        </w:tabs>
        <w:spacing w:after="120"/>
        <w:rPr>
          <w:lang w:val="fr-FR"/>
        </w:rPr>
      </w:pPr>
      <w:r w:rsidRPr="00E43F4E">
        <w:rPr>
          <w:lang w:val="fr-FR"/>
        </w:rPr>
        <w:tab/>
        <w:t>VII.</w:t>
      </w:r>
      <w:r w:rsidRPr="00E43F4E">
        <w:rPr>
          <w:lang w:val="fr-FR"/>
        </w:rPr>
        <w:tab/>
        <w:t>Éducation</w:t>
      </w:r>
      <w:r w:rsidRPr="00E43F4E">
        <w:rPr>
          <w:lang w:val="fr-FR"/>
        </w:rPr>
        <w:tab/>
      </w:r>
      <w:r w:rsidRPr="00E43F4E">
        <w:rPr>
          <w:lang w:val="fr-FR"/>
        </w:rPr>
        <w:tab/>
      </w:r>
      <w:r w:rsidRPr="00E43F4E">
        <w:rPr>
          <w:lang w:val="fr-FR"/>
        </w:rPr>
        <w:tab/>
        <w:t>1</w:t>
      </w:r>
      <w:r w:rsidR="00145E98" w:rsidRPr="00E43F4E">
        <w:rPr>
          <w:lang w:val="fr-FR"/>
        </w:rPr>
        <w:t>61</w:t>
      </w:r>
    </w:p>
    <w:p w:rsidR="000868C1" w:rsidRPr="00E43F4E" w:rsidRDefault="000868C1" w:rsidP="00145E98">
      <w:pPr>
        <w:tabs>
          <w:tab w:val="right" w:pos="850"/>
          <w:tab w:val="left" w:pos="1134"/>
          <w:tab w:val="left" w:pos="1559"/>
          <w:tab w:val="left" w:pos="1984"/>
          <w:tab w:val="left" w:leader="dot" w:pos="8900"/>
          <w:tab w:val="right" w:pos="9638"/>
        </w:tabs>
        <w:spacing w:after="120"/>
        <w:rPr>
          <w:lang w:val="fr-FR"/>
        </w:rPr>
      </w:pPr>
      <w:r w:rsidRPr="00E43F4E">
        <w:rPr>
          <w:lang w:val="fr-FR"/>
        </w:rPr>
        <w:tab/>
        <w:t>VIII.</w:t>
      </w:r>
      <w:r w:rsidRPr="00E43F4E">
        <w:rPr>
          <w:lang w:val="fr-FR"/>
        </w:rPr>
        <w:tab/>
        <w:t>Indicateurs économiques, sociaux et culturels: travail</w:t>
      </w:r>
      <w:r w:rsidRPr="00E43F4E">
        <w:rPr>
          <w:lang w:val="fr-FR"/>
        </w:rPr>
        <w:tab/>
      </w:r>
      <w:r w:rsidRPr="00E43F4E">
        <w:rPr>
          <w:lang w:val="fr-FR"/>
        </w:rPr>
        <w:tab/>
        <w:t>16</w:t>
      </w:r>
      <w:r w:rsidR="00145E98" w:rsidRPr="00E43F4E">
        <w:rPr>
          <w:lang w:val="fr-FR"/>
        </w:rPr>
        <w:t>9</w:t>
      </w:r>
    </w:p>
    <w:p w:rsidR="00E26B7A" w:rsidRPr="00E43F4E" w:rsidRDefault="00E26B7A" w:rsidP="005270C7">
      <w:pPr>
        <w:tabs>
          <w:tab w:val="right" w:pos="850"/>
          <w:tab w:val="left" w:pos="1134"/>
          <w:tab w:val="left" w:pos="1559"/>
          <w:tab w:val="left" w:pos="1984"/>
          <w:tab w:val="left" w:leader="dot" w:pos="8900"/>
          <w:tab w:val="right" w:pos="9638"/>
        </w:tabs>
        <w:spacing w:after="120"/>
        <w:rPr>
          <w:lang w:val="fr-FR"/>
        </w:rPr>
      </w:pPr>
    </w:p>
    <w:p w:rsidR="00E26B7A" w:rsidRPr="00E43F4E" w:rsidRDefault="00E26B7A" w:rsidP="005270C7">
      <w:pPr>
        <w:tabs>
          <w:tab w:val="right" w:pos="850"/>
          <w:tab w:val="left" w:pos="1134"/>
          <w:tab w:val="left" w:pos="1559"/>
          <w:tab w:val="left" w:pos="1984"/>
          <w:tab w:val="left" w:leader="dot" w:pos="8900"/>
          <w:tab w:val="right" w:pos="9638"/>
        </w:tabs>
        <w:spacing w:after="120"/>
        <w:rPr>
          <w:lang w:val="fr-FR"/>
        </w:rPr>
      </w:pPr>
    </w:p>
    <w:p w:rsidR="005270C7" w:rsidRPr="00E43F4E" w:rsidRDefault="005270C7" w:rsidP="005270C7">
      <w:pPr>
        <w:tabs>
          <w:tab w:val="right" w:pos="850"/>
          <w:tab w:val="left" w:pos="1134"/>
          <w:tab w:val="left" w:pos="1559"/>
          <w:tab w:val="left" w:pos="1984"/>
          <w:tab w:val="left" w:leader="dot" w:pos="7654"/>
          <w:tab w:val="right" w:pos="8929"/>
          <w:tab w:val="right" w:pos="9638"/>
        </w:tabs>
        <w:spacing w:after="120"/>
        <w:rPr>
          <w:lang w:val="fr-FR"/>
        </w:rPr>
      </w:pPr>
    </w:p>
    <w:p w:rsidR="005270C7" w:rsidRPr="00E43F4E" w:rsidRDefault="005270C7" w:rsidP="005270C7">
      <w:pPr>
        <w:tabs>
          <w:tab w:val="right" w:pos="850"/>
          <w:tab w:val="left" w:pos="1134"/>
          <w:tab w:val="left" w:pos="1559"/>
          <w:tab w:val="left" w:pos="1984"/>
          <w:tab w:val="left" w:leader="dot" w:pos="8900"/>
          <w:tab w:val="right" w:pos="9638"/>
        </w:tabs>
        <w:spacing w:after="120"/>
        <w:rPr>
          <w:lang w:val="fr-FR"/>
        </w:rPr>
      </w:pPr>
    </w:p>
    <w:p w:rsidR="005270C7" w:rsidRPr="00E43F4E" w:rsidRDefault="005270C7" w:rsidP="00CF5E8F">
      <w:pPr>
        <w:pStyle w:val="H1G"/>
        <w:rPr>
          <w:lang w:val="fr-FR"/>
        </w:rPr>
      </w:pPr>
      <w:r w:rsidRPr="00E43F4E">
        <w:rPr>
          <w:lang w:val="fr-FR"/>
        </w:rPr>
        <w:br w:type="page"/>
      </w:r>
      <w:r w:rsidRPr="00E43F4E">
        <w:rPr>
          <w:lang w:val="fr-FR"/>
        </w:rPr>
        <w:tab/>
      </w:r>
      <w:r w:rsidRPr="00E43F4E">
        <w:rPr>
          <w:lang w:val="fr-FR"/>
        </w:rPr>
        <w:tab/>
      </w:r>
      <w:bookmarkStart w:id="0" w:name="_Toc294391988"/>
      <w:r w:rsidRPr="00E43F4E">
        <w:rPr>
          <w:lang w:val="fr-FR"/>
        </w:rPr>
        <w:t>Sigles et acronymes</w:t>
      </w:r>
      <w:bookmarkEnd w:id="0"/>
    </w:p>
    <w:p w:rsidR="005270C7" w:rsidRPr="00E43F4E" w:rsidRDefault="005270C7" w:rsidP="005270C7">
      <w:pPr>
        <w:pStyle w:val="SingleTxtG"/>
        <w:tabs>
          <w:tab w:val="left" w:pos="2835"/>
        </w:tabs>
        <w:ind w:left="2835" w:hanging="1701"/>
        <w:jc w:val="left"/>
        <w:rPr>
          <w:lang w:val="fr-FR"/>
        </w:rPr>
      </w:pPr>
      <w:r w:rsidRPr="00E43F4E">
        <w:rPr>
          <w:lang w:val="fr-FR"/>
        </w:rPr>
        <w:t>ADPIC</w:t>
      </w:r>
      <w:r w:rsidRPr="00E43F4E">
        <w:rPr>
          <w:lang w:val="fr-FR"/>
        </w:rPr>
        <w:tab/>
        <w:t>Accord sur les aspects des droits de propriété intellectuelle qui touchent au commerce</w:t>
      </w:r>
    </w:p>
    <w:p w:rsidR="005270C7" w:rsidRPr="00E43F4E" w:rsidRDefault="005270C7" w:rsidP="005270C7">
      <w:pPr>
        <w:pStyle w:val="SingleTxtG"/>
        <w:tabs>
          <w:tab w:val="left" w:pos="2835"/>
        </w:tabs>
        <w:jc w:val="left"/>
        <w:rPr>
          <w:lang w:val="fr-FR"/>
        </w:rPr>
      </w:pPr>
      <w:r w:rsidRPr="00E43F4E">
        <w:rPr>
          <w:lang w:val="fr-FR"/>
        </w:rPr>
        <w:t>AFP</w:t>
      </w:r>
      <w:r w:rsidRPr="00E43F4E">
        <w:rPr>
          <w:lang w:val="fr-FR"/>
        </w:rPr>
        <w:tab/>
        <w:t>Administration des fonds de pension</w:t>
      </w:r>
    </w:p>
    <w:p w:rsidR="005270C7" w:rsidRPr="00E43F4E" w:rsidRDefault="005270C7" w:rsidP="00330BF3">
      <w:pPr>
        <w:pStyle w:val="SingleTxtG"/>
        <w:tabs>
          <w:tab w:val="left" w:pos="2835"/>
        </w:tabs>
        <w:jc w:val="left"/>
        <w:rPr>
          <w:lang w:val="fr-FR"/>
        </w:rPr>
      </w:pPr>
      <w:r w:rsidRPr="00E43F4E">
        <w:rPr>
          <w:lang w:val="fr-FR"/>
        </w:rPr>
        <w:t>AISPED</w:t>
      </w:r>
      <w:r w:rsidRPr="00E43F4E">
        <w:rPr>
          <w:lang w:val="fr-FR"/>
        </w:rPr>
        <w:tab/>
        <w:t xml:space="preserve">Prise en charge </w:t>
      </w:r>
      <w:r w:rsidR="00883FA9" w:rsidRPr="00E43F4E">
        <w:rPr>
          <w:lang w:val="fr-FR"/>
        </w:rPr>
        <w:t xml:space="preserve">intégrée </w:t>
      </w:r>
      <w:r w:rsidRPr="00E43F4E">
        <w:rPr>
          <w:lang w:val="fr-FR"/>
        </w:rPr>
        <w:t xml:space="preserve">des soins de santé des populations </w:t>
      </w:r>
      <w:r w:rsidR="00330BF3" w:rsidRPr="00E43F4E">
        <w:rPr>
          <w:lang w:val="fr-FR"/>
        </w:rPr>
        <w:tab/>
        <w:t xml:space="preserve">marginalisées </w:t>
      </w:r>
      <w:r w:rsidRPr="00E43F4E">
        <w:rPr>
          <w:lang w:val="fr-FR"/>
        </w:rPr>
        <w:t>et dispersées</w:t>
      </w:r>
    </w:p>
    <w:p w:rsidR="005270C7" w:rsidRPr="00E43F4E" w:rsidRDefault="005270C7" w:rsidP="005270C7">
      <w:pPr>
        <w:pStyle w:val="SingleTxtG"/>
        <w:tabs>
          <w:tab w:val="left" w:pos="2835"/>
        </w:tabs>
        <w:ind w:left="2835" w:hanging="1701"/>
        <w:jc w:val="left"/>
        <w:rPr>
          <w:lang w:val="fr-FR"/>
        </w:rPr>
      </w:pPr>
      <w:r w:rsidRPr="00E43F4E">
        <w:rPr>
          <w:lang w:val="fr-FR"/>
        </w:rPr>
        <w:t>APROLAB</w:t>
      </w:r>
      <w:r w:rsidRPr="00E43F4E">
        <w:rPr>
          <w:lang w:val="fr-FR"/>
        </w:rPr>
        <w:tab/>
        <w:t>Programme de soutien à la formation professionnelle pour l'insertion dans le marché du travail au Pérou</w:t>
      </w:r>
    </w:p>
    <w:p w:rsidR="005270C7" w:rsidRPr="00E43F4E" w:rsidRDefault="005270C7" w:rsidP="0033260D">
      <w:pPr>
        <w:pStyle w:val="SingleTxtG"/>
        <w:tabs>
          <w:tab w:val="left" w:pos="2835"/>
        </w:tabs>
        <w:jc w:val="left"/>
        <w:rPr>
          <w:lang w:val="fr-FR"/>
        </w:rPr>
      </w:pPr>
      <w:r w:rsidRPr="00E43F4E">
        <w:rPr>
          <w:lang w:val="fr-FR"/>
        </w:rPr>
        <w:t>ANR</w:t>
      </w:r>
      <w:r w:rsidRPr="00E43F4E">
        <w:rPr>
          <w:lang w:val="fr-FR"/>
        </w:rPr>
        <w:tab/>
        <w:t xml:space="preserve">Assemblée nationale des </w:t>
      </w:r>
      <w:r w:rsidR="0033260D" w:rsidRPr="00E43F4E">
        <w:rPr>
          <w:lang w:val="fr-FR"/>
        </w:rPr>
        <w:t>r</w:t>
      </w:r>
      <w:r w:rsidRPr="00E43F4E">
        <w:rPr>
          <w:lang w:val="fr-FR"/>
        </w:rPr>
        <w:t>ecteurs</w:t>
      </w:r>
    </w:p>
    <w:p w:rsidR="005270C7" w:rsidRPr="00E43F4E" w:rsidRDefault="005270C7" w:rsidP="005270C7">
      <w:pPr>
        <w:pStyle w:val="SingleTxtG"/>
        <w:tabs>
          <w:tab w:val="left" w:pos="2835"/>
        </w:tabs>
        <w:jc w:val="left"/>
        <w:rPr>
          <w:lang w:val="fr-FR"/>
        </w:rPr>
      </w:pPr>
      <w:r w:rsidRPr="00E43F4E">
        <w:rPr>
          <w:lang w:val="fr-FR"/>
        </w:rPr>
        <w:t>APAFAS</w:t>
      </w:r>
      <w:r w:rsidRPr="00E43F4E">
        <w:rPr>
          <w:lang w:val="fr-FR"/>
        </w:rPr>
        <w:tab/>
        <w:t>Association des pères de famille</w:t>
      </w:r>
    </w:p>
    <w:p w:rsidR="005270C7" w:rsidRPr="00E43F4E" w:rsidRDefault="005270C7" w:rsidP="0033260D">
      <w:pPr>
        <w:pStyle w:val="SingleTxtG"/>
        <w:tabs>
          <w:tab w:val="left" w:pos="2835"/>
        </w:tabs>
        <w:jc w:val="left"/>
        <w:rPr>
          <w:lang w:val="fr-FR"/>
        </w:rPr>
      </w:pPr>
      <w:r w:rsidRPr="00E43F4E">
        <w:rPr>
          <w:lang w:val="fr-FR"/>
        </w:rPr>
        <w:t>BID</w:t>
      </w:r>
      <w:r w:rsidR="0033260D" w:rsidRPr="00E43F4E">
        <w:rPr>
          <w:lang w:val="fr-FR"/>
        </w:rPr>
        <w:tab/>
      </w:r>
      <w:r w:rsidRPr="00E43F4E">
        <w:rPr>
          <w:lang w:val="fr-FR"/>
        </w:rPr>
        <w:t xml:space="preserve">Banque </w:t>
      </w:r>
      <w:r w:rsidR="0033260D" w:rsidRPr="00E43F4E">
        <w:rPr>
          <w:lang w:val="fr-FR"/>
        </w:rPr>
        <w:t>i</w:t>
      </w:r>
      <w:r w:rsidRPr="00E43F4E">
        <w:rPr>
          <w:lang w:val="fr-FR"/>
        </w:rPr>
        <w:t xml:space="preserve">nteraméricaine de </w:t>
      </w:r>
      <w:r w:rsidR="0033260D" w:rsidRPr="00E43F4E">
        <w:rPr>
          <w:lang w:val="fr-FR"/>
        </w:rPr>
        <w:t>d</w:t>
      </w:r>
      <w:r w:rsidRPr="00E43F4E">
        <w:rPr>
          <w:lang w:val="fr-FR"/>
        </w:rPr>
        <w:t>éveloppement</w:t>
      </w:r>
    </w:p>
    <w:p w:rsidR="005270C7" w:rsidRPr="00E43F4E" w:rsidRDefault="005270C7" w:rsidP="0033260D">
      <w:pPr>
        <w:pStyle w:val="SingleTxtG"/>
        <w:tabs>
          <w:tab w:val="left" w:pos="2835"/>
        </w:tabs>
        <w:jc w:val="left"/>
        <w:rPr>
          <w:lang w:val="fr-FR"/>
        </w:rPr>
      </w:pPr>
      <w:r w:rsidRPr="00E43F4E">
        <w:rPr>
          <w:lang w:val="fr-FR"/>
        </w:rPr>
        <w:t>CAN</w:t>
      </w:r>
      <w:r w:rsidRPr="00E43F4E">
        <w:rPr>
          <w:lang w:val="fr-FR"/>
        </w:rPr>
        <w:tab/>
        <w:t xml:space="preserve">Communauté </w:t>
      </w:r>
      <w:r w:rsidR="0033260D" w:rsidRPr="00E43F4E">
        <w:rPr>
          <w:lang w:val="fr-FR"/>
        </w:rPr>
        <w:t>a</w:t>
      </w:r>
      <w:r w:rsidRPr="00E43F4E">
        <w:rPr>
          <w:lang w:val="fr-FR"/>
        </w:rPr>
        <w:t xml:space="preserve">ndine des </w:t>
      </w:r>
      <w:r w:rsidR="0033260D" w:rsidRPr="00E43F4E">
        <w:rPr>
          <w:lang w:val="fr-FR"/>
        </w:rPr>
        <w:t>n</w:t>
      </w:r>
      <w:r w:rsidRPr="00E43F4E">
        <w:rPr>
          <w:lang w:val="fr-FR"/>
        </w:rPr>
        <w:t>ations</w:t>
      </w:r>
    </w:p>
    <w:p w:rsidR="005270C7" w:rsidRPr="00E43F4E" w:rsidRDefault="005270C7" w:rsidP="005270C7">
      <w:pPr>
        <w:pStyle w:val="SingleTxtG"/>
        <w:tabs>
          <w:tab w:val="left" w:pos="2835"/>
        </w:tabs>
        <w:jc w:val="left"/>
        <w:rPr>
          <w:lang w:val="fr-FR"/>
        </w:rPr>
      </w:pPr>
      <w:r w:rsidRPr="00E43F4E">
        <w:rPr>
          <w:lang w:val="fr-FR"/>
        </w:rPr>
        <w:t>CEDIF</w:t>
      </w:r>
      <w:r w:rsidRPr="00E43F4E">
        <w:rPr>
          <w:lang w:val="fr-FR"/>
        </w:rPr>
        <w:tab/>
        <w:t>Centres de développement intégré de la famille</w:t>
      </w:r>
    </w:p>
    <w:p w:rsidR="005270C7" w:rsidRPr="00E43F4E" w:rsidRDefault="005270C7" w:rsidP="005270C7">
      <w:pPr>
        <w:pStyle w:val="SingleTxtG"/>
        <w:tabs>
          <w:tab w:val="left" w:pos="2835"/>
        </w:tabs>
        <w:jc w:val="left"/>
        <w:rPr>
          <w:lang w:val="fr-FR"/>
        </w:rPr>
      </w:pPr>
      <w:r w:rsidRPr="00E43F4E">
        <w:rPr>
          <w:lang w:val="fr-FR"/>
        </w:rPr>
        <w:t>CENFORP</w:t>
      </w:r>
      <w:r w:rsidRPr="00E43F4E">
        <w:rPr>
          <w:lang w:val="fr-FR"/>
        </w:rPr>
        <w:tab/>
        <w:t>Centre</w:t>
      </w:r>
      <w:r w:rsidR="002B2B56" w:rsidRPr="00E43F4E">
        <w:rPr>
          <w:lang w:val="fr-FR"/>
        </w:rPr>
        <w:t>(</w:t>
      </w:r>
      <w:r w:rsidRPr="00E43F4E">
        <w:rPr>
          <w:lang w:val="fr-FR"/>
        </w:rPr>
        <w:t>s</w:t>
      </w:r>
      <w:r w:rsidR="002B2B56" w:rsidRPr="00E43F4E">
        <w:rPr>
          <w:lang w:val="fr-FR"/>
        </w:rPr>
        <w:t>)</w:t>
      </w:r>
      <w:r w:rsidRPr="00E43F4E">
        <w:rPr>
          <w:lang w:val="fr-FR"/>
        </w:rPr>
        <w:t xml:space="preserve"> de formation professionnelle</w:t>
      </w:r>
    </w:p>
    <w:p w:rsidR="005270C7" w:rsidRPr="00E43F4E" w:rsidRDefault="005270C7" w:rsidP="005270C7">
      <w:pPr>
        <w:pStyle w:val="SingleTxtG"/>
        <w:tabs>
          <w:tab w:val="left" w:pos="2835"/>
        </w:tabs>
        <w:jc w:val="left"/>
        <w:rPr>
          <w:lang w:val="fr-FR"/>
        </w:rPr>
      </w:pPr>
      <w:r w:rsidRPr="00E43F4E">
        <w:rPr>
          <w:lang w:val="fr-FR"/>
        </w:rPr>
        <w:t>CENFOTUR</w:t>
      </w:r>
      <w:r w:rsidRPr="00E43F4E">
        <w:rPr>
          <w:lang w:val="fr-FR"/>
        </w:rPr>
        <w:tab/>
        <w:t>Centre de formation touristique</w:t>
      </w:r>
    </w:p>
    <w:p w:rsidR="005270C7" w:rsidRPr="00E43F4E" w:rsidRDefault="005270C7" w:rsidP="005270C7">
      <w:pPr>
        <w:pStyle w:val="SingleTxtG"/>
        <w:tabs>
          <w:tab w:val="left" w:pos="2835"/>
        </w:tabs>
        <w:jc w:val="left"/>
        <w:rPr>
          <w:lang w:val="fr-FR"/>
        </w:rPr>
      </w:pPr>
      <w:r w:rsidRPr="00E43F4E">
        <w:rPr>
          <w:lang w:val="fr-FR"/>
        </w:rPr>
        <w:t>CET</w:t>
      </w:r>
      <w:r w:rsidRPr="00E43F4E">
        <w:rPr>
          <w:lang w:val="fr-FR"/>
        </w:rPr>
        <w:tab/>
        <w:t>Centre d'efficacité technologique</w:t>
      </w:r>
    </w:p>
    <w:p w:rsidR="005270C7" w:rsidRPr="00E43F4E" w:rsidRDefault="005270C7" w:rsidP="005270C7">
      <w:pPr>
        <w:pStyle w:val="SingleTxtG"/>
        <w:tabs>
          <w:tab w:val="left" w:pos="2835"/>
        </w:tabs>
        <w:jc w:val="left"/>
        <w:rPr>
          <w:lang w:val="fr-FR"/>
        </w:rPr>
      </w:pPr>
      <w:r w:rsidRPr="00E43F4E">
        <w:rPr>
          <w:lang w:val="fr-FR"/>
        </w:rPr>
        <w:t>CÍVICOS</w:t>
      </w:r>
      <w:r w:rsidRPr="00E43F4E">
        <w:rPr>
          <w:lang w:val="fr-FR"/>
        </w:rPr>
        <w:tab/>
        <w:t>Système de surveillance communautaire en matière de santé</w:t>
      </w:r>
    </w:p>
    <w:p w:rsidR="005270C7" w:rsidRPr="00E43F4E" w:rsidRDefault="005270C7" w:rsidP="005270C7">
      <w:pPr>
        <w:pStyle w:val="SingleTxtG"/>
        <w:tabs>
          <w:tab w:val="left" w:pos="2835"/>
        </w:tabs>
        <w:jc w:val="left"/>
        <w:rPr>
          <w:lang w:val="fr-FR"/>
        </w:rPr>
      </w:pPr>
      <w:r w:rsidRPr="00E43F4E">
        <w:rPr>
          <w:lang w:val="fr-FR"/>
        </w:rPr>
        <w:t>CLAS</w:t>
      </w:r>
      <w:r w:rsidRPr="00E43F4E">
        <w:rPr>
          <w:lang w:val="fr-FR"/>
        </w:rPr>
        <w:tab/>
        <w:t>Communauté</w:t>
      </w:r>
      <w:r w:rsidR="0033260D" w:rsidRPr="00E43F4E">
        <w:rPr>
          <w:lang w:val="fr-FR"/>
        </w:rPr>
        <w:t xml:space="preserve">(s) </w:t>
      </w:r>
      <w:r w:rsidRPr="00E43F4E">
        <w:rPr>
          <w:lang w:val="fr-FR"/>
        </w:rPr>
        <w:t>locale</w:t>
      </w:r>
      <w:r w:rsidR="0033260D" w:rsidRPr="00E43F4E">
        <w:rPr>
          <w:lang w:val="fr-FR"/>
        </w:rPr>
        <w:t>(</w:t>
      </w:r>
      <w:r w:rsidRPr="00E43F4E">
        <w:rPr>
          <w:lang w:val="fr-FR"/>
        </w:rPr>
        <w:t>s</w:t>
      </w:r>
      <w:r w:rsidR="0033260D" w:rsidRPr="00E43F4E">
        <w:rPr>
          <w:lang w:val="fr-FR"/>
        </w:rPr>
        <w:t>)</w:t>
      </w:r>
      <w:r w:rsidRPr="00E43F4E">
        <w:rPr>
          <w:lang w:val="fr-FR"/>
        </w:rPr>
        <w:t xml:space="preserve"> d'administration sanitaire</w:t>
      </w:r>
    </w:p>
    <w:p w:rsidR="005270C7" w:rsidRPr="00E43F4E" w:rsidRDefault="005270C7" w:rsidP="005270C7">
      <w:pPr>
        <w:pStyle w:val="SingleTxtG"/>
        <w:tabs>
          <w:tab w:val="left" w:pos="2835"/>
        </w:tabs>
        <w:jc w:val="left"/>
        <w:rPr>
          <w:lang w:val="fr-FR"/>
        </w:rPr>
      </w:pPr>
      <w:r w:rsidRPr="00E43F4E">
        <w:rPr>
          <w:lang w:val="fr-FR"/>
        </w:rPr>
        <w:t>CMAN</w:t>
      </w:r>
      <w:r w:rsidRPr="00E43F4E">
        <w:rPr>
          <w:lang w:val="fr-FR"/>
        </w:rPr>
        <w:tab/>
        <w:t>Commission multisectorielle de haut niveau</w:t>
      </w:r>
    </w:p>
    <w:p w:rsidR="005270C7" w:rsidRPr="00E43F4E" w:rsidRDefault="005270C7" w:rsidP="0033260D">
      <w:pPr>
        <w:pStyle w:val="SingleTxtG"/>
        <w:tabs>
          <w:tab w:val="left" w:pos="2835"/>
        </w:tabs>
        <w:jc w:val="left"/>
        <w:rPr>
          <w:lang w:val="fr-FR"/>
        </w:rPr>
      </w:pPr>
      <w:r w:rsidRPr="00E43F4E">
        <w:rPr>
          <w:lang w:val="fr-FR"/>
        </w:rPr>
        <w:t>CVR</w:t>
      </w:r>
      <w:r w:rsidRPr="00E43F4E">
        <w:rPr>
          <w:lang w:val="fr-FR"/>
        </w:rPr>
        <w:tab/>
        <w:t xml:space="preserve">Commission </w:t>
      </w:r>
      <w:r w:rsidR="0033260D" w:rsidRPr="00E43F4E">
        <w:rPr>
          <w:lang w:val="fr-FR"/>
        </w:rPr>
        <w:t>v</w:t>
      </w:r>
      <w:r w:rsidRPr="00E43F4E">
        <w:rPr>
          <w:lang w:val="fr-FR"/>
        </w:rPr>
        <w:t xml:space="preserve">érité et </w:t>
      </w:r>
      <w:r w:rsidR="0033260D" w:rsidRPr="00E43F4E">
        <w:rPr>
          <w:lang w:val="fr-FR"/>
        </w:rPr>
        <w:t>r</w:t>
      </w:r>
      <w:r w:rsidRPr="00E43F4E">
        <w:rPr>
          <w:lang w:val="fr-FR"/>
        </w:rPr>
        <w:t>éconciliation</w:t>
      </w:r>
    </w:p>
    <w:p w:rsidR="005270C7" w:rsidRPr="00E43F4E" w:rsidRDefault="005270C7" w:rsidP="005270C7">
      <w:pPr>
        <w:pStyle w:val="SingleTxtG"/>
        <w:tabs>
          <w:tab w:val="left" w:pos="2835"/>
        </w:tabs>
        <w:jc w:val="left"/>
        <w:rPr>
          <w:lang w:val="fr-FR"/>
        </w:rPr>
      </w:pPr>
      <w:r w:rsidRPr="00E43F4E">
        <w:rPr>
          <w:lang w:val="fr-FR"/>
        </w:rPr>
        <w:t>COFOPRI</w:t>
      </w:r>
      <w:r w:rsidRPr="00E43F4E">
        <w:rPr>
          <w:lang w:val="fr-FR"/>
        </w:rPr>
        <w:tab/>
        <w:t>Organisme de formalisation de la propriété informelle</w:t>
      </w:r>
    </w:p>
    <w:p w:rsidR="005270C7" w:rsidRPr="00E43F4E" w:rsidRDefault="005270C7" w:rsidP="005270C7">
      <w:pPr>
        <w:pStyle w:val="SingleTxtG"/>
        <w:tabs>
          <w:tab w:val="left" w:pos="2835"/>
        </w:tabs>
        <w:jc w:val="left"/>
        <w:rPr>
          <w:lang w:val="fr-FR"/>
        </w:rPr>
      </w:pPr>
      <w:r w:rsidRPr="00E43F4E">
        <w:rPr>
          <w:lang w:val="fr-FR"/>
        </w:rPr>
        <w:t>CONAM</w:t>
      </w:r>
      <w:r w:rsidRPr="00E43F4E">
        <w:rPr>
          <w:lang w:val="fr-FR"/>
        </w:rPr>
        <w:tab/>
        <w:t>Conseil national de l’environnement</w:t>
      </w:r>
    </w:p>
    <w:p w:rsidR="005270C7" w:rsidRPr="00E43F4E" w:rsidRDefault="005270C7" w:rsidP="0033260D">
      <w:pPr>
        <w:pStyle w:val="SingleTxtG"/>
        <w:tabs>
          <w:tab w:val="left" w:pos="2835"/>
        </w:tabs>
        <w:jc w:val="left"/>
        <w:rPr>
          <w:lang w:val="fr-FR"/>
        </w:rPr>
      </w:pPr>
      <w:r w:rsidRPr="00E43F4E">
        <w:rPr>
          <w:lang w:val="fr-FR"/>
        </w:rPr>
        <w:t>POP</w:t>
      </w:r>
      <w:r w:rsidRPr="00E43F4E">
        <w:rPr>
          <w:lang w:val="fr-FR"/>
        </w:rPr>
        <w:tab/>
        <w:t xml:space="preserve">Polluant </w:t>
      </w:r>
      <w:r w:rsidR="0033260D" w:rsidRPr="00E43F4E">
        <w:rPr>
          <w:lang w:val="fr-FR"/>
        </w:rPr>
        <w:t>o</w:t>
      </w:r>
      <w:r w:rsidRPr="00E43F4E">
        <w:rPr>
          <w:lang w:val="fr-FR"/>
        </w:rPr>
        <w:t xml:space="preserve">rganique </w:t>
      </w:r>
      <w:r w:rsidR="0033260D" w:rsidRPr="00E43F4E">
        <w:rPr>
          <w:lang w:val="fr-FR"/>
        </w:rPr>
        <w:t>p</w:t>
      </w:r>
      <w:r w:rsidRPr="00E43F4E">
        <w:rPr>
          <w:lang w:val="fr-FR"/>
        </w:rPr>
        <w:t>ermanent</w:t>
      </w:r>
    </w:p>
    <w:p w:rsidR="005270C7" w:rsidRPr="00E43F4E" w:rsidRDefault="005270C7" w:rsidP="005270C7">
      <w:pPr>
        <w:pStyle w:val="SingleTxtG"/>
        <w:tabs>
          <w:tab w:val="left" w:pos="2835"/>
        </w:tabs>
        <w:jc w:val="left"/>
        <w:rPr>
          <w:lang w:val="fr-FR"/>
        </w:rPr>
      </w:pPr>
      <w:r w:rsidRPr="00E43F4E">
        <w:rPr>
          <w:lang w:val="fr-FR"/>
        </w:rPr>
        <w:t>CPP</w:t>
      </w:r>
      <w:r w:rsidRPr="00E43F4E">
        <w:rPr>
          <w:lang w:val="fr-FR"/>
        </w:rPr>
        <w:tab/>
        <w:t>Constitution politique du Pérou</w:t>
      </w:r>
    </w:p>
    <w:p w:rsidR="005270C7" w:rsidRPr="00E43F4E" w:rsidRDefault="005270C7" w:rsidP="005270C7">
      <w:pPr>
        <w:pStyle w:val="SingleTxtG"/>
        <w:tabs>
          <w:tab w:val="left" w:pos="2835"/>
        </w:tabs>
        <w:jc w:val="left"/>
        <w:rPr>
          <w:lang w:val="fr-FR"/>
        </w:rPr>
      </w:pPr>
      <w:r w:rsidRPr="00E43F4E">
        <w:rPr>
          <w:lang w:val="fr-FR"/>
        </w:rPr>
        <w:t>DESC</w:t>
      </w:r>
      <w:r w:rsidRPr="00E43F4E">
        <w:rPr>
          <w:lang w:val="fr-FR"/>
        </w:rPr>
        <w:tab/>
        <w:t>Droits économiques, sociaux et culturels</w:t>
      </w:r>
    </w:p>
    <w:p w:rsidR="005270C7" w:rsidRPr="00E43F4E" w:rsidRDefault="005270C7" w:rsidP="0033260D">
      <w:pPr>
        <w:pStyle w:val="SingleTxtG"/>
        <w:tabs>
          <w:tab w:val="left" w:pos="2835"/>
        </w:tabs>
        <w:jc w:val="left"/>
        <w:rPr>
          <w:lang w:val="fr-FR"/>
        </w:rPr>
      </w:pPr>
      <w:r w:rsidRPr="00E43F4E">
        <w:rPr>
          <w:lang w:val="fr-FR"/>
        </w:rPr>
        <w:t>DESTP</w:t>
      </w:r>
      <w:r w:rsidRPr="00E43F4E">
        <w:rPr>
          <w:lang w:val="fr-FR"/>
        </w:rPr>
        <w:tab/>
        <w:t>Direction de l'</w:t>
      </w:r>
      <w:r w:rsidR="0033260D" w:rsidRPr="00E43F4E">
        <w:rPr>
          <w:lang w:val="fr-FR"/>
        </w:rPr>
        <w:t>e</w:t>
      </w:r>
      <w:r w:rsidRPr="00E43F4E">
        <w:rPr>
          <w:lang w:val="fr-FR"/>
        </w:rPr>
        <w:t xml:space="preserve">nseignement </w:t>
      </w:r>
      <w:r w:rsidR="0033260D" w:rsidRPr="00E43F4E">
        <w:rPr>
          <w:lang w:val="fr-FR"/>
        </w:rPr>
        <w:t>s</w:t>
      </w:r>
      <w:r w:rsidRPr="00E43F4E">
        <w:rPr>
          <w:lang w:val="fr-FR"/>
        </w:rPr>
        <w:t xml:space="preserve">upérieur en technologie et techniques de </w:t>
      </w:r>
      <w:r w:rsidR="0033260D" w:rsidRPr="00E43F4E">
        <w:rPr>
          <w:lang w:val="fr-FR"/>
        </w:rPr>
        <w:br/>
      </w:r>
      <w:r w:rsidR="0033260D" w:rsidRPr="00E43F4E">
        <w:rPr>
          <w:lang w:val="fr-FR"/>
        </w:rPr>
        <w:tab/>
      </w:r>
      <w:r w:rsidRPr="00E43F4E">
        <w:rPr>
          <w:lang w:val="fr-FR"/>
        </w:rPr>
        <w:t>production</w:t>
      </w:r>
    </w:p>
    <w:p w:rsidR="005270C7" w:rsidRPr="00E43F4E" w:rsidRDefault="005270C7" w:rsidP="005270C7">
      <w:pPr>
        <w:pStyle w:val="SingleTxtG"/>
        <w:tabs>
          <w:tab w:val="left" w:pos="2835"/>
        </w:tabs>
        <w:jc w:val="left"/>
        <w:rPr>
          <w:lang w:val="fr-FR"/>
        </w:rPr>
      </w:pPr>
      <w:r w:rsidRPr="00E43F4E">
        <w:rPr>
          <w:lang w:val="fr-FR"/>
        </w:rPr>
        <w:t>DEVIDA</w:t>
      </w:r>
      <w:r w:rsidRPr="00E43F4E">
        <w:rPr>
          <w:lang w:val="fr-FR"/>
        </w:rPr>
        <w:tab/>
        <w:t>Commission nationale pour le développement et une vie sans drogue</w:t>
      </w:r>
    </w:p>
    <w:p w:rsidR="005270C7" w:rsidRPr="00E43F4E" w:rsidRDefault="005270C7" w:rsidP="005270C7">
      <w:pPr>
        <w:pStyle w:val="SingleTxtG"/>
        <w:tabs>
          <w:tab w:val="left" w:pos="2835"/>
        </w:tabs>
        <w:jc w:val="left"/>
        <w:rPr>
          <w:lang w:val="fr-FR"/>
        </w:rPr>
      </w:pPr>
      <w:r w:rsidRPr="00E43F4E">
        <w:rPr>
          <w:lang w:val="fr-FR"/>
        </w:rPr>
        <w:t>DIGESA</w:t>
      </w:r>
      <w:r w:rsidRPr="00E43F4E">
        <w:rPr>
          <w:lang w:val="fr-FR"/>
        </w:rPr>
        <w:tab/>
        <w:t xml:space="preserve">Direction générale de la santé environnementale </w:t>
      </w:r>
      <w:r w:rsidRPr="00E43F4E">
        <w:rPr>
          <w:lang w:val="fr-FR"/>
        </w:rPr>
        <w:tab/>
      </w:r>
    </w:p>
    <w:p w:rsidR="005270C7" w:rsidRPr="00E43F4E" w:rsidRDefault="005270C7" w:rsidP="005270C7">
      <w:pPr>
        <w:pStyle w:val="SingleTxtG"/>
        <w:tabs>
          <w:tab w:val="left" w:pos="2835"/>
        </w:tabs>
        <w:jc w:val="left"/>
        <w:rPr>
          <w:lang w:val="fr-FR"/>
        </w:rPr>
      </w:pPr>
      <w:r w:rsidRPr="00E43F4E">
        <w:rPr>
          <w:lang w:val="fr-FR"/>
        </w:rPr>
        <w:t>DINNA</w:t>
      </w:r>
      <w:r w:rsidRPr="00E43F4E">
        <w:rPr>
          <w:lang w:val="fr-FR"/>
        </w:rPr>
        <w:tab/>
        <w:t>Direction de l'enfance et de l'adolescence</w:t>
      </w:r>
    </w:p>
    <w:p w:rsidR="005270C7" w:rsidRPr="00E43F4E" w:rsidRDefault="005270C7" w:rsidP="005270C7">
      <w:pPr>
        <w:pStyle w:val="SingleTxtG"/>
        <w:tabs>
          <w:tab w:val="left" w:pos="2835"/>
        </w:tabs>
        <w:jc w:val="left"/>
        <w:rPr>
          <w:lang w:val="fr-FR"/>
        </w:rPr>
      </w:pPr>
      <w:r w:rsidRPr="00E43F4E">
        <w:rPr>
          <w:lang w:val="fr-FR"/>
        </w:rPr>
        <w:t>DRTPE</w:t>
      </w:r>
      <w:r w:rsidRPr="00E43F4E">
        <w:rPr>
          <w:lang w:val="fr-FR"/>
        </w:rPr>
        <w:tab/>
        <w:t>Direction régionale du travail et de la promotion de l’emploi</w:t>
      </w:r>
    </w:p>
    <w:p w:rsidR="005270C7" w:rsidRPr="00E43F4E" w:rsidRDefault="005270C7" w:rsidP="005270C7">
      <w:pPr>
        <w:pStyle w:val="SingleTxtG"/>
        <w:tabs>
          <w:tab w:val="left" w:pos="2835"/>
        </w:tabs>
        <w:jc w:val="left"/>
        <w:rPr>
          <w:lang w:val="fr-FR"/>
        </w:rPr>
      </w:pPr>
      <w:r w:rsidRPr="00E43F4E">
        <w:rPr>
          <w:lang w:val="fr-FR"/>
        </w:rPr>
        <w:t>EA</w:t>
      </w:r>
      <w:r w:rsidRPr="00E43F4E">
        <w:rPr>
          <w:lang w:val="fr-FR"/>
        </w:rPr>
        <w:tab/>
        <w:t>Événements indésirables</w:t>
      </w:r>
    </w:p>
    <w:p w:rsidR="005270C7" w:rsidRPr="00E43F4E" w:rsidRDefault="005270C7" w:rsidP="005270C7">
      <w:pPr>
        <w:pStyle w:val="SingleTxtG"/>
        <w:tabs>
          <w:tab w:val="left" w:pos="2835"/>
        </w:tabs>
        <w:jc w:val="left"/>
        <w:rPr>
          <w:lang w:val="fr-FR"/>
        </w:rPr>
      </w:pPr>
      <w:r w:rsidRPr="00E43F4E">
        <w:rPr>
          <w:lang w:val="fr-FR"/>
        </w:rPr>
        <w:t>ELITES</w:t>
      </w:r>
      <w:r w:rsidRPr="00E43F4E">
        <w:rPr>
          <w:lang w:val="fr-FR"/>
        </w:rPr>
        <w:tab/>
        <w:t>Équipes locales itinérantes de travail extra-muros en matière de santé</w:t>
      </w:r>
    </w:p>
    <w:p w:rsidR="005270C7" w:rsidRPr="00E43F4E" w:rsidRDefault="005270C7" w:rsidP="005270C7">
      <w:pPr>
        <w:pStyle w:val="SingleTxtG"/>
        <w:tabs>
          <w:tab w:val="left" w:pos="2835"/>
        </w:tabs>
        <w:jc w:val="left"/>
        <w:rPr>
          <w:lang w:val="fr-FR"/>
        </w:rPr>
      </w:pPr>
      <w:r w:rsidRPr="00E43F4E">
        <w:rPr>
          <w:lang w:val="fr-FR"/>
        </w:rPr>
        <w:t>ENAHO</w:t>
      </w:r>
      <w:r w:rsidRPr="00E43F4E">
        <w:rPr>
          <w:lang w:val="fr-FR"/>
        </w:rPr>
        <w:tab/>
        <w:t>Enquête nationale sur les ménages</w:t>
      </w:r>
    </w:p>
    <w:p w:rsidR="005270C7" w:rsidRPr="00E43F4E" w:rsidRDefault="005270C7" w:rsidP="005270C7">
      <w:pPr>
        <w:pStyle w:val="SingleTxtG"/>
        <w:tabs>
          <w:tab w:val="left" w:pos="2835"/>
        </w:tabs>
        <w:jc w:val="left"/>
        <w:rPr>
          <w:lang w:val="fr-FR"/>
        </w:rPr>
      </w:pPr>
      <w:r w:rsidRPr="00E43F4E">
        <w:rPr>
          <w:lang w:val="fr-FR"/>
        </w:rPr>
        <w:t>ENDES</w:t>
      </w:r>
      <w:r w:rsidRPr="00E43F4E">
        <w:rPr>
          <w:lang w:val="fr-FR"/>
        </w:rPr>
        <w:tab/>
        <w:t>Enquête démographique et de santé familiale</w:t>
      </w:r>
    </w:p>
    <w:p w:rsidR="005270C7" w:rsidRPr="00E43F4E" w:rsidRDefault="005270C7" w:rsidP="005270C7">
      <w:pPr>
        <w:pStyle w:val="SingleTxtG"/>
        <w:tabs>
          <w:tab w:val="left" w:pos="2835"/>
        </w:tabs>
        <w:jc w:val="left"/>
        <w:rPr>
          <w:lang w:val="fr-FR"/>
        </w:rPr>
      </w:pPr>
      <w:r w:rsidRPr="00E43F4E">
        <w:rPr>
          <w:lang w:val="fr-FR"/>
        </w:rPr>
        <w:t>ESNI</w:t>
      </w:r>
      <w:r w:rsidRPr="00E43F4E">
        <w:rPr>
          <w:lang w:val="fr-FR"/>
        </w:rPr>
        <w:tab/>
        <w:t>Stratégie sanitaire nationale de vaccination</w:t>
      </w:r>
    </w:p>
    <w:p w:rsidR="005270C7" w:rsidRPr="00E43F4E" w:rsidRDefault="005270C7" w:rsidP="005270C7">
      <w:pPr>
        <w:pStyle w:val="SingleTxtG"/>
        <w:tabs>
          <w:tab w:val="left" w:pos="2835"/>
        </w:tabs>
        <w:jc w:val="left"/>
        <w:rPr>
          <w:lang w:val="fr-FR"/>
        </w:rPr>
      </w:pPr>
      <w:r w:rsidRPr="00E43F4E">
        <w:rPr>
          <w:lang w:val="fr-FR"/>
        </w:rPr>
        <w:t>ESSALUD</w:t>
      </w:r>
      <w:r w:rsidRPr="00E43F4E">
        <w:rPr>
          <w:lang w:val="fr-FR"/>
        </w:rPr>
        <w:tab/>
        <w:t>Assurance sociale de santé du Pérou</w:t>
      </w:r>
    </w:p>
    <w:p w:rsidR="005270C7" w:rsidRPr="00E43F4E" w:rsidRDefault="005270C7" w:rsidP="005270C7">
      <w:pPr>
        <w:pStyle w:val="SingleTxtG"/>
        <w:tabs>
          <w:tab w:val="left" w:pos="2835"/>
        </w:tabs>
        <w:jc w:val="left"/>
        <w:rPr>
          <w:lang w:val="fr-FR"/>
        </w:rPr>
      </w:pPr>
      <w:r w:rsidRPr="00E43F4E">
        <w:rPr>
          <w:lang w:val="fr-FR"/>
        </w:rPr>
        <w:t>FFAA</w:t>
      </w:r>
      <w:r w:rsidRPr="00E43F4E">
        <w:rPr>
          <w:lang w:val="fr-FR"/>
        </w:rPr>
        <w:tab/>
        <w:t>Forces armées</w:t>
      </w:r>
    </w:p>
    <w:p w:rsidR="005270C7" w:rsidRPr="00E43F4E" w:rsidRDefault="005270C7" w:rsidP="0033260D">
      <w:pPr>
        <w:pStyle w:val="SingleTxtG"/>
        <w:tabs>
          <w:tab w:val="left" w:pos="2835"/>
        </w:tabs>
        <w:jc w:val="left"/>
        <w:rPr>
          <w:lang w:val="fr-FR"/>
        </w:rPr>
      </w:pPr>
      <w:r w:rsidRPr="00E43F4E">
        <w:rPr>
          <w:lang w:val="fr-FR"/>
        </w:rPr>
        <w:t>FFPP</w:t>
      </w:r>
      <w:r w:rsidRPr="00E43F4E">
        <w:rPr>
          <w:lang w:val="fr-FR"/>
        </w:rPr>
        <w:tab/>
        <w:t xml:space="preserve">Forces de </w:t>
      </w:r>
      <w:r w:rsidR="0033260D" w:rsidRPr="00E43F4E">
        <w:rPr>
          <w:lang w:val="fr-FR"/>
        </w:rPr>
        <w:t>p</w:t>
      </w:r>
      <w:r w:rsidRPr="00E43F4E">
        <w:rPr>
          <w:lang w:val="fr-FR"/>
        </w:rPr>
        <w:t>olice</w:t>
      </w:r>
    </w:p>
    <w:p w:rsidR="005270C7" w:rsidRPr="00E43F4E" w:rsidRDefault="005270C7" w:rsidP="005270C7">
      <w:pPr>
        <w:pStyle w:val="SingleTxtG"/>
        <w:tabs>
          <w:tab w:val="left" w:pos="2835"/>
        </w:tabs>
        <w:jc w:val="left"/>
        <w:rPr>
          <w:lang w:val="fr-FR"/>
        </w:rPr>
      </w:pPr>
      <w:r w:rsidRPr="00E43F4E">
        <w:rPr>
          <w:lang w:val="fr-FR"/>
        </w:rPr>
        <w:t>FONCODES</w:t>
      </w:r>
      <w:r w:rsidRPr="00E43F4E">
        <w:rPr>
          <w:lang w:val="fr-FR"/>
        </w:rPr>
        <w:tab/>
        <w:t>Fonds de coopération pour le développement social</w:t>
      </w:r>
    </w:p>
    <w:p w:rsidR="005270C7" w:rsidRPr="00E43F4E" w:rsidRDefault="005270C7" w:rsidP="005270C7">
      <w:pPr>
        <w:pStyle w:val="SingleTxtG"/>
        <w:tabs>
          <w:tab w:val="left" w:pos="2835"/>
        </w:tabs>
        <w:jc w:val="left"/>
        <w:rPr>
          <w:lang w:val="fr-FR"/>
        </w:rPr>
      </w:pPr>
      <w:r w:rsidRPr="00E43F4E">
        <w:rPr>
          <w:lang w:val="fr-FR"/>
        </w:rPr>
        <w:t>FONAVI</w:t>
      </w:r>
      <w:r w:rsidRPr="00E43F4E">
        <w:rPr>
          <w:lang w:val="fr-FR"/>
        </w:rPr>
        <w:tab/>
        <w:t xml:space="preserve">Fonds national pour le logement </w:t>
      </w:r>
    </w:p>
    <w:p w:rsidR="005270C7" w:rsidRPr="00E43F4E" w:rsidRDefault="005270C7" w:rsidP="005270C7">
      <w:pPr>
        <w:pStyle w:val="SingleTxtG"/>
        <w:tabs>
          <w:tab w:val="left" w:pos="2835"/>
        </w:tabs>
        <w:jc w:val="left"/>
        <w:rPr>
          <w:lang w:val="fr-FR"/>
        </w:rPr>
      </w:pPr>
      <w:r w:rsidRPr="00E43F4E">
        <w:rPr>
          <w:lang w:val="fr-FR"/>
        </w:rPr>
        <w:t>IMARPE</w:t>
      </w:r>
      <w:r w:rsidRPr="00E43F4E">
        <w:rPr>
          <w:lang w:val="fr-FR"/>
        </w:rPr>
        <w:tab/>
        <w:t>Institut de la mer du Pérou</w:t>
      </w:r>
    </w:p>
    <w:p w:rsidR="005270C7" w:rsidRPr="00E43F4E" w:rsidRDefault="005270C7" w:rsidP="0033260D">
      <w:pPr>
        <w:pStyle w:val="SingleTxtG"/>
        <w:tabs>
          <w:tab w:val="left" w:pos="2835"/>
        </w:tabs>
        <w:jc w:val="left"/>
        <w:rPr>
          <w:lang w:val="fr-FR"/>
        </w:rPr>
      </w:pPr>
      <w:r w:rsidRPr="00E43F4E">
        <w:rPr>
          <w:lang w:val="fr-FR"/>
        </w:rPr>
        <w:t>INABIF</w:t>
      </w:r>
      <w:r w:rsidRPr="00E43F4E">
        <w:rPr>
          <w:lang w:val="fr-FR"/>
        </w:rPr>
        <w:tab/>
        <w:t>Programme intégré national pour le bien</w:t>
      </w:r>
      <w:r w:rsidR="0033260D" w:rsidRPr="00E43F4E">
        <w:rPr>
          <w:lang w:val="fr-FR"/>
        </w:rPr>
        <w:t>-</w:t>
      </w:r>
      <w:r w:rsidRPr="00E43F4E">
        <w:rPr>
          <w:lang w:val="fr-FR"/>
        </w:rPr>
        <w:t>être familial</w:t>
      </w:r>
    </w:p>
    <w:p w:rsidR="005270C7" w:rsidRPr="00E43F4E" w:rsidRDefault="005270C7" w:rsidP="005270C7">
      <w:pPr>
        <w:pStyle w:val="SingleTxtG"/>
        <w:tabs>
          <w:tab w:val="left" w:pos="2835"/>
        </w:tabs>
        <w:ind w:left="2835" w:hanging="1701"/>
        <w:jc w:val="left"/>
        <w:rPr>
          <w:lang w:val="fr-FR"/>
        </w:rPr>
      </w:pPr>
      <w:r w:rsidRPr="00E43F4E">
        <w:rPr>
          <w:lang w:val="fr-FR"/>
        </w:rPr>
        <w:t>INDECOPI</w:t>
      </w:r>
      <w:r w:rsidRPr="00E43F4E">
        <w:rPr>
          <w:lang w:val="fr-FR"/>
        </w:rPr>
        <w:tab/>
        <w:t>Institut national pour la défense de la concurrence et la protection de la propriété intellectuelle</w:t>
      </w:r>
    </w:p>
    <w:p w:rsidR="005270C7" w:rsidRPr="00E43F4E" w:rsidRDefault="005270C7" w:rsidP="005270C7">
      <w:pPr>
        <w:pStyle w:val="SingleTxtG"/>
        <w:tabs>
          <w:tab w:val="left" w:pos="2835"/>
        </w:tabs>
        <w:jc w:val="left"/>
        <w:rPr>
          <w:lang w:val="fr-FR"/>
        </w:rPr>
      </w:pPr>
      <w:r w:rsidRPr="00E43F4E">
        <w:rPr>
          <w:lang w:val="fr-FR"/>
        </w:rPr>
        <w:t>INEI</w:t>
      </w:r>
      <w:r w:rsidRPr="00E43F4E">
        <w:rPr>
          <w:lang w:val="fr-FR"/>
        </w:rPr>
        <w:tab/>
        <w:t>Institut national des statistiques et de l'informatique</w:t>
      </w:r>
    </w:p>
    <w:p w:rsidR="005270C7" w:rsidRPr="00E43F4E" w:rsidRDefault="005270C7" w:rsidP="005270C7">
      <w:pPr>
        <w:pStyle w:val="SingleTxtG"/>
        <w:tabs>
          <w:tab w:val="left" w:pos="2835"/>
        </w:tabs>
        <w:jc w:val="left"/>
        <w:rPr>
          <w:lang w:val="fr-FR"/>
        </w:rPr>
      </w:pPr>
      <w:r w:rsidRPr="00E43F4E">
        <w:rPr>
          <w:lang w:val="fr-FR"/>
        </w:rPr>
        <w:t>INIA</w:t>
      </w:r>
      <w:r w:rsidRPr="00E43F4E">
        <w:rPr>
          <w:lang w:val="fr-FR"/>
        </w:rPr>
        <w:tab/>
        <w:t>Institut national de l'innovation agraire</w:t>
      </w:r>
    </w:p>
    <w:p w:rsidR="005270C7" w:rsidRPr="00E43F4E" w:rsidRDefault="005270C7" w:rsidP="005270C7">
      <w:pPr>
        <w:pStyle w:val="SingleTxtG"/>
        <w:tabs>
          <w:tab w:val="left" w:pos="2835"/>
        </w:tabs>
        <w:jc w:val="left"/>
        <w:rPr>
          <w:lang w:val="fr-FR"/>
        </w:rPr>
      </w:pPr>
      <w:r w:rsidRPr="00E43F4E">
        <w:rPr>
          <w:lang w:val="fr-FR"/>
        </w:rPr>
        <w:t>INRENA</w:t>
      </w:r>
      <w:r w:rsidRPr="00E43F4E">
        <w:rPr>
          <w:lang w:val="fr-FR"/>
        </w:rPr>
        <w:tab/>
        <w:t>Institut des ressources naturelles</w:t>
      </w:r>
    </w:p>
    <w:p w:rsidR="005270C7" w:rsidRPr="00E43F4E" w:rsidRDefault="005270C7" w:rsidP="0033260D">
      <w:pPr>
        <w:pStyle w:val="SingleTxtG"/>
        <w:tabs>
          <w:tab w:val="left" w:pos="2835"/>
        </w:tabs>
        <w:jc w:val="left"/>
        <w:rPr>
          <w:lang w:val="fr-FR"/>
        </w:rPr>
      </w:pPr>
      <w:r w:rsidRPr="00E43F4E">
        <w:rPr>
          <w:lang w:val="fr-FR"/>
        </w:rPr>
        <w:t>INSM</w:t>
      </w:r>
      <w:r w:rsidRPr="00E43F4E">
        <w:rPr>
          <w:lang w:val="fr-FR"/>
        </w:rPr>
        <w:tab/>
        <w:t>Institut national de santé mentale</w:t>
      </w:r>
      <w:r w:rsidRPr="00E43F4E">
        <w:rPr>
          <w:lang w:val="fr-FR"/>
        </w:rPr>
        <w:tab/>
      </w:r>
    </w:p>
    <w:p w:rsidR="005270C7" w:rsidRPr="00E43F4E" w:rsidRDefault="005270C7" w:rsidP="005270C7">
      <w:pPr>
        <w:pStyle w:val="SingleTxtG"/>
        <w:tabs>
          <w:tab w:val="left" w:pos="2835"/>
        </w:tabs>
        <w:jc w:val="left"/>
        <w:rPr>
          <w:lang w:val="fr-FR"/>
        </w:rPr>
      </w:pPr>
      <w:r w:rsidRPr="00E43F4E">
        <w:rPr>
          <w:lang w:val="fr-FR"/>
        </w:rPr>
        <w:t>MAMI</w:t>
      </w:r>
      <w:r w:rsidRPr="00E43F4E">
        <w:rPr>
          <w:lang w:val="fr-FR"/>
        </w:rPr>
        <w:tab/>
        <w:t>Module</w:t>
      </w:r>
      <w:r w:rsidR="0033260D" w:rsidRPr="00E43F4E">
        <w:rPr>
          <w:lang w:val="fr-FR"/>
        </w:rPr>
        <w:t>(</w:t>
      </w:r>
      <w:r w:rsidRPr="00E43F4E">
        <w:rPr>
          <w:lang w:val="fr-FR"/>
        </w:rPr>
        <w:t>s</w:t>
      </w:r>
      <w:r w:rsidR="0033260D" w:rsidRPr="00E43F4E">
        <w:rPr>
          <w:lang w:val="fr-FR"/>
        </w:rPr>
        <w:t>)</w:t>
      </w:r>
      <w:r w:rsidRPr="00E43F4E">
        <w:rPr>
          <w:lang w:val="fr-FR"/>
        </w:rPr>
        <w:t xml:space="preserve"> de protection contre la maltraitance infantile</w:t>
      </w:r>
    </w:p>
    <w:p w:rsidR="005270C7" w:rsidRPr="00E43F4E" w:rsidRDefault="005270C7" w:rsidP="005270C7">
      <w:pPr>
        <w:pStyle w:val="SingleTxtG"/>
        <w:tabs>
          <w:tab w:val="left" w:pos="2835"/>
        </w:tabs>
        <w:jc w:val="left"/>
        <w:rPr>
          <w:lang w:val="fr-FR"/>
        </w:rPr>
      </w:pPr>
      <w:r w:rsidRPr="00E43F4E">
        <w:rPr>
          <w:lang w:val="fr-FR"/>
        </w:rPr>
        <w:t>MED</w:t>
      </w:r>
      <w:r w:rsidRPr="00E43F4E">
        <w:rPr>
          <w:lang w:val="fr-FR"/>
        </w:rPr>
        <w:tab/>
        <w:t>Ministère de l’éducation</w:t>
      </w:r>
    </w:p>
    <w:p w:rsidR="005270C7" w:rsidRPr="00E43F4E" w:rsidRDefault="005270C7" w:rsidP="005270C7">
      <w:pPr>
        <w:pStyle w:val="SingleTxtG"/>
        <w:tabs>
          <w:tab w:val="left" w:pos="2835"/>
        </w:tabs>
        <w:jc w:val="left"/>
        <w:rPr>
          <w:lang w:val="fr-FR"/>
        </w:rPr>
      </w:pPr>
      <w:r w:rsidRPr="00E43F4E">
        <w:rPr>
          <w:lang w:val="fr-FR"/>
        </w:rPr>
        <w:t>MIMDES</w:t>
      </w:r>
      <w:r w:rsidRPr="00E43F4E">
        <w:rPr>
          <w:lang w:val="fr-FR"/>
        </w:rPr>
        <w:tab/>
        <w:t>Ministère de la femme et du développement social</w:t>
      </w:r>
    </w:p>
    <w:p w:rsidR="005270C7" w:rsidRPr="00E43F4E" w:rsidRDefault="005270C7" w:rsidP="005270C7">
      <w:pPr>
        <w:pStyle w:val="SingleTxtG"/>
        <w:tabs>
          <w:tab w:val="left" w:pos="2835"/>
        </w:tabs>
        <w:jc w:val="left"/>
        <w:rPr>
          <w:lang w:val="fr-FR"/>
        </w:rPr>
      </w:pPr>
      <w:r w:rsidRPr="00E43F4E">
        <w:rPr>
          <w:lang w:val="fr-FR"/>
        </w:rPr>
        <w:t>MINSA</w:t>
      </w:r>
      <w:r w:rsidRPr="00E43F4E">
        <w:rPr>
          <w:lang w:val="fr-FR"/>
        </w:rPr>
        <w:tab/>
        <w:t>Ministère de la santé</w:t>
      </w:r>
    </w:p>
    <w:p w:rsidR="005270C7" w:rsidRPr="00E43F4E" w:rsidRDefault="005270C7" w:rsidP="005270C7">
      <w:pPr>
        <w:pStyle w:val="SingleTxtG"/>
        <w:tabs>
          <w:tab w:val="left" w:pos="2835"/>
        </w:tabs>
        <w:jc w:val="left"/>
        <w:rPr>
          <w:lang w:val="fr-FR"/>
        </w:rPr>
      </w:pPr>
      <w:r w:rsidRPr="00E43F4E">
        <w:rPr>
          <w:lang w:val="fr-FR"/>
        </w:rPr>
        <w:t>MONIN</w:t>
      </w:r>
      <w:r w:rsidRPr="00E43F4E">
        <w:rPr>
          <w:lang w:val="fr-FR"/>
        </w:rPr>
        <w:tab/>
        <w:t>Observatoire national des indicateurs nutritionnels</w:t>
      </w:r>
    </w:p>
    <w:p w:rsidR="005270C7" w:rsidRPr="00E43F4E" w:rsidRDefault="005270C7" w:rsidP="0033260D">
      <w:pPr>
        <w:pStyle w:val="SingleTxtG"/>
        <w:tabs>
          <w:tab w:val="left" w:pos="2835"/>
        </w:tabs>
        <w:jc w:val="left"/>
        <w:rPr>
          <w:lang w:val="fr-FR"/>
        </w:rPr>
      </w:pPr>
      <w:r w:rsidRPr="00E43F4E">
        <w:rPr>
          <w:lang w:val="fr-FR"/>
        </w:rPr>
        <w:t>OIT</w:t>
      </w:r>
      <w:r w:rsidR="0033260D" w:rsidRPr="00E43F4E">
        <w:rPr>
          <w:lang w:val="fr-FR"/>
        </w:rPr>
        <w:tab/>
      </w:r>
      <w:r w:rsidRPr="00E43F4E">
        <w:rPr>
          <w:lang w:val="fr-FR"/>
        </w:rPr>
        <w:t>Organisation internationale du travail</w:t>
      </w:r>
    </w:p>
    <w:p w:rsidR="005270C7" w:rsidRPr="00E43F4E" w:rsidRDefault="005270C7" w:rsidP="005270C7">
      <w:pPr>
        <w:pStyle w:val="SingleTxtG"/>
        <w:tabs>
          <w:tab w:val="left" w:pos="2835"/>
        </w:tabs>
        <w:jc w:val="left"/>
        <w:rPr>
          <w:lang w:val="fr-FR"/>
        </w:rPr>
      </w:pPr>
      <w:r w:rsidRPr="00E43F4E">
        <w:rPr>
          <w:lang w:val="fr-FR"/>
        </w:rPr>
        <w:t>OMS</w:t>
      </w:r>
      <w:r w:rsidRPr="00E43F4E">
        <w:rPr>
          <w:lang w:val="fr-FR"/>
        </w:rPr>
        <w:tab/>
        <w:t>Organisation mondiale de la santé</w:t>
      </w:r>
    </w:p>
    <w:p w:rsidR="005270C7" w:rsidRPr="00E43F4E" w:rsidRDefault="005270C7" w:rsidP="0033260D">
      <w:pPr>
        <w:pStyle w:val="SingleTxtG"/>
        <w:tabs>
          <w:tab w:val="left" w:pos="2835"/>
        </w:tabs>
        <w:jc w:val="left"/>
        <w:rPr>
          <w:lang w:val="fr-FR"/>
        </w:rPr>
      </w:pPr>
      <w:r w:rsidRPr="00E43F4E">
        <w:rPr>
          <w:lang w:val="fr-FR"/>
        </w:rPr>
        <w:t>ONG</w:t>
      </w:r>
      <w:r w:rsidR="0033260D" w:rsidRPr="00E43F4E">
        <w:rPr>
          <w:lang w:val="fr-FR"/>
        </w:rPr>
        <w:tab/>
      </w:r>
      <w:r w:rsidRPr="00E43F4E">
        <w:rPr>
          <w:lang w:val="fr-FR"/>
        </w:rPr>
        <w:t>Organisation</w:t>
      </w:r>
      <w:r w:rsidR="0033260D" w:rsidRPr="00E43F4E">
        <w:rPr>
          <w:lang w:val="fr-FR"/>
        </w:rPr>
        <w:t>(s)</w:t>
      </w:r>
      <w:r w:rsidRPr="00E43F4E">
        <w:rPr>
          <w:lang w:val="fr-FR"/>
        </w:rPr>
        <w:t xml:space="preserve"> non gouvernementale</w:t>
      </w:r>
    </w:p>
    <w:p w:rsidR="005270C7" w:rsidRPr="00E43F4E" w:rsidRDefault="005270C7" w:rsidP="005270C7">
      <w:pPr>
        <w:pStyle w:val="SingleTxtG"/>
        <w:tabs>
          <w:tab w:val="left" w:pos="2835"/>
        </w:tabs>
        <w:jc w:val="left"/>
        <w:rPr>
          <w:lang w:val="fr-FR"/>
        </w:rPr>
      </w:pPr>
      <w:r w:rsidRPr="00E43F4E">
        <w:rPr>
          <w:lang w:val="fr-FR"/>
        </w:rPr>
        <w:t>OSINERGMIN</w:t>
      </w:r>
      <w:r w:rsidRPr="00E43F4E">
        <w:rPr>
          <w:lang w:val="fr-FR"/>
        </w:rPr>
        <w:tab/>
        <w:t>Organisme de supervision des investissements énergétiques et miniers</w:t>
      </w:r>
    </w:p>
    <w:p w:rsidR="005270C7" w:rsidRPr="00E43F4E" w:rsidRDefault="005270C7" w:rsidP="005270C7">
      <w:pPr>
        <w:pStyle w:val="SingleTxtG"/>
        <w:tabs>
          <w:tab w:val="left" w:pos="2835"/>
        </w:tabs>
        <w:jc w:val="left"/>
        <w:rPr>
          <w:lang w:val="fr-FR"/>
        </w:rPr>
      </w:pPr>
      <w:r w:rsidRPr="00E43F4E">
        <w:rPr>
          <w:lang w:val="fr-FR"/>
        </w:rPr>
        <w:t>PAAG</w:t>
      </w:r>
      <w:r w:rsidRPr="00E43F4E">
        <w:rPr>
          <w:lang w:val="fr-FR"/>
        </w:rPr>
        <w:tab/>
        <w:t>Programme d'administration des accords de gestion</w:t>
      </w:r>
    </w:p>
    <w:p w:rsidR="005270C7" w:rsidRPr="00E43F4E" w:rsidRDefault="005270C7" w:rsidP="005270C7">
      <w:pPr>
        <w:pStyle w:val="SingleTxtG"/>
        <w:tabs>
          <w:tab w:val="left" w:pos="2835"/>
        </w:tabs>
        <w:jc w:val="left"/>
        <w:rPr>
          <w:lang w:val="fr-FR"/>
        </w:rPr>
      </w:pPr>
      <w:r w:rsidRPr="00E43F4E">
        <w:rPr>
          <w:lang w:val="fr-FR"/>
        </w:rPr>
        <w:t>PAC</w:t>
      </w:r>
      <w:r w:rsidRPr="00E43F4E">
        <w:rPr>
          <w:lang w:val="fr-FR"/>
        </w:rPr>
        <w:tab/>
        <w:t>Programme d'administration partagée</w:t>
      </w:r>
    </w:p>
    <w:p w:rsidR="005270C7" w:rsidRPr="00E43F4E" w:rsidRDefault="005270C7" w:rsidP="005270C7">
      <w:pPr>
        <w:pStyle w:val="SingleTxtG"/>
        <w:tabs>
          <w:tab w:val="left" w:pos="2835"/>
        </w:tabs>
        <w:jc w:val="left"/>
        <w:rPr>
          <w:lang w:val="fr-FR"/>
        </w:rPr>
      </w:pPr>
      <w:r w:rsidRPr="00E43F4E">
        <w:rPr>
          <w:lang w:val="fr-FR"/>
        </w:rPr>
        <w:t>PIB</w:t>
      </w:r>
      <w:r w:rsidRPr="00E43F4E">
        <w:rPr>
          <w:lang w:val="fr-FR"/>
        </w:rPr>
        <w:tab/>
        <w:t>Produit intérieur brut</w:t>
      </w:r>
    </w:p>
    <w:p w:rsidR="005270C7" w:rsidRPr="00E43F4E" w:rsidRDefault="005270C7" w:rsidP="005270C7">
      <w:pPr>
        <w:pStyle w:val="SingleTxtG"/>
        <w:tabs>
          <w:tab w:val="left" w:pos="2835"/>
        </w:tabs>
        <w:jc w:val="left"/>
        <w:rPr>
          <w:lang w:val="fr-FR"/>
        </w:rPr>
      </w:pPr>
      <w:r w:rsidRPr="00E43F4E">
        <w:rPr>
          <w:lang w:val="fr-FR"/>
        </w:rPr>
        <w:t>PCM</w:t>
      </w:r>
      <w:r w:rsidRPr="00E43F4E">
        <w:rPr>
          <w:lang w:val="fr-FR"/>
        </w:rPr>
        <w:tab/>
        <w:t>Projet d'amélioration continue</w:t>
      </w:r>
    </w:p>
    <w:p w:rsidR="005270C7" w:rsidRPr="00E43F4E" w:rsidRDefault="005270C7" w:rsidP="005270C7">
      <w:pPr>
        <w:pStyle w:val="SingleTxtG"/>
        <w:tabs>
          <w:tab w:val="left" w:pos="2835"/>
        </w:tabs>
        <w:jc w:val="left"/>
        <w:rPr>
          <w:lang w:val="fr-FR"/>
        </w:rPr>
      </w:pPr>
      <w:r w:rsidRPr="00E43F4E">
        <w:rPr>
          <w:lang w:val="fr-FR"/>
        </w:rPr>
        <w:t>PEEL</w:t>
      </w:r>
      <w:r w:rsidRPr="00E43F4E">
        <w:rPr>
          <w:lang w:val="fr-FR"/>
        </w:rPr>
        <w:tab/>
        <w:t>Programme de statistiques et d'études du travail</w:t>
      </w:r>
    </w:p>
    <w:p w:rsidR="005270C7" w:rsidRPr="00E43F4E" w:rsidRDefault="005270C7" w:rsidP="005270C7">
      <w:pPr>
        <w:pStyle w:val="SingleTxtG"/>
        <w:tabs>
          <w:tab w:val="left" w:pos="2835"/>
        </w:tabs>
        <w:jc w:val="left"/>
        <w:rPr>
          <w:lang w:val="fr-FR"/>
        </w:rPr>
      </w:pPr>
      <w:r w:rsidRPr="00E43F4E">
        <w:rPr>
          <w:lang w:val="fr-FR"/>
        </w:rPr>
        <w:t>PESEM</w:t>
      </w:r>
      <w:r w:rsidRPr="00E43F4E">
        <w:rPr>
          <w:lang w:val="fr-FR"/>
        </w:rPr>
        <w:tab/>
        <w:t>Plan stratégique sectoriel pluriannuel</w:t>
      </w:r>
    </w:p>
    <w:p w:rsidR="005270C7" w:rsidRPr="00E43F4E" w:rsidRDefault="005270C7" w:rsidP="005270C7">
      <w:pPr>
        <w:pStyle w:val="SingleTxtG"/>
        <w:tabs>
          <w:tab w:val="left" w:pos="2835"/>
        </w:tabs>
        <w:jc w:val="left"/>
        <w:rPr>
          <w:lang w:val="fr-FR"/>
        </w:rPr>
      </w:pPr>
      <w:r w:rsidRPr="00E43F4E">
        <w:rPr>
          <w:lang w:val="fr-FR"/>
        </w:rPr>
        <w:t>PIR</w:t>
      </w:r>
      <w:r w:rsidRPr="00E43F4E">
        <w:rPr>
          <w:lang w:val="fr-FR"/>
        </w:rPr>
        <w:tab/>
        <w:t>Plan intégral de réparation</w:t>
      </w:r>
    </w:p>
    <w:p w:rsidR="005270C7" w:rsidRPr="00E43F4E" w:rsidRDefault="005270C7" w:rsidP="005270C7">
      <w:pPr>
        <w:pStyle w:val="SingleTxtG"/>
        <w:tabs>
          <w:tab w:val="left" w:pos="2835"/>
        </w:tabs>
        <w:jc w:val="left"/>
        <w:rPr>
          <w:lang w:val="fr-FR"/>
        </w:rPr>
      </w:pPr>
      <w:r w:rsidRPr="00E43F4E">
        <w:rPr>
          <w:lang w:val="fr-FR"/>
        </w:rPr>
        <w:t>PNB</w:t>
      </w:r>
      <w:r w:rsidRPr="00E43F4E">
        <w:rPr>
          <w:lang w:val="fr-FR"/>
        </w:rPr>
        <w:tab/>
        <w:t>Produit national brut</w:t>
      </w:r>
    </w:p>
    <w:p w:rsidR="005270C7" w:rsidRPr="00E43F4E" w:rsidRDefault="005270C7" w:rsidP="005270C7">
      <w:pPr>
        <w:pStyle w:val="SingleTxtG"/>
        <w:tabs>
          <w:tab w:val="left" w:pos="2835"/>
        </w:tabs>
        <w:jc w:val="left"/>
        <w:rPr>
          <w:lang w:val="fr-FR"/>
        </w:rPr>
      </w:pPr>
      <w:r w:rsidRPr="00E43F4E">
        <w:rPr>
          <w:lang w:val="fr-FR"/>
        </w:rPr>
        <w:t>PNCS</w:t>
      </w:r>
      <w:r w:rsidRPr="00E43F4E">
        <w:rPr>
          <w:lang w:val="fr-FR"/>
        </w:rPr>
        <w:tab/>
        <w:t>Plan national concerté de santé</w:t>
      </w:r>
    </w:p>
    <w:p w:rsidR="005270C7" w:rsidRPr="00E43F4E" w:rsidRDefault="005270C7" w:rsidP="005270C7">
      <w:pPr>
        <w:pStyle w:val="SingleTxtG"/>
        <w:tabs>
          <w:tab w:val="left" w:pos="2835"/>
        </w:tabs>
        <w:jc w:val="left"/>
        <w:rPr>
          <w:lang w:val="fr-FR"/>
        </w:rPr>
      </w:pPr>
      <w:r w:rsidRPr="00E43F4E">
        <w:rPr>
          <w:lang w:val="fr-FR"/>
        </w:rPr>
        <w:t>PNWW</w:t>
      </w:r>
      <w:r w:rsidRPr="00E43F4E">
        <w:rPr>
          <w:lang w:val="fr-FR"/>
        </w:rPr>
        <w:tab/>
        <w:t xml:space="preserve">Programme national </w:t>
      </w:r>
      <w:r w:rsidRPr="00E43F4E">
        <w:rPr>
          <w:i/>
          <w:iCs/>
          <w:lang w:val="fr-FR"/>
        </w:rPr>
        <w:t>Wawa Wasi</w:t>
      </w:r>
    </w:p>
    <w:p w:rsidR="005270C7" w:rsidRPr="00E43F4E" w:rsidRDefault="005270C7" w:rsidP="005270C7">
      <w:pPr>
        <w:pStyle w:val="SingleTxtG"/>
        <w:tabs>
          <w:tab w:val="left" w:pos="2835"/>
        </w:tabs>
        <w:jc w:val="left"/>
        <w:rPr>
          <w:lang w:val="fr-FR"/>
        </w:rPr>
      </w:pPr>
      <w:r w:rsidRPr="00E43F4E">
        <w:rPr>
          <w:lang w:val="fr-FR"/>
        </w:rPr>
        <w:t>PRONAA</w:t>
      </w:r>
      <w:r w:rsidRPr="00E43F4E">
        <w:rPr>
          <w:lang w:val="fr-FR"/>
        </w:rPr>
        <w:tab/>
        <w:t>Programme national d'assistance alimentaire</w:t>
      </w:r>
    </w:p>
    <w:p w:rsidR="005270C7" w:rsidRPr="00E43F4E" w:rsidRDefault="005270C7" w:rsidP="005270C7">
      <w:pPr>
        <w:pStyle w:val="SingleTxtG"/>
        <w:tabs>
          <w:tab w:val="left" w:pos="2835"/>
        </w:tabs>
        <w:jc w:val="left"/>
        <w:rPr>
          <w:lang w:val="fr-FR"/>
        </w:rPr>
      </w:pPr>
      <w:r w:rsidRPr="00E43F4E">
        <w:rPr>
          <w:lang w:val="fr-FR"/>
        </w:rPr>
        <w:t>PRONAMA</w:t>
      </w:r>
      <w:r w:rsidRPr="00E43F4E">
        <w:rPr>
          <w:lang w:val="fr-FR"/>
        </w:rPr>
        <w:tab/>
        <w:t>Programme national de mobilisation pour l'alphabétisation</w:t>
      </w:r>
    </w:p>
    <w:p w:rsidR="005270C7" w:rsidRPr="00E43F4E" w:rsidRDefault="005270C7" w:rsidP="005270C7">
      <w:pPr>
        <w:pStyle w:val="SingleTxtG"/>
        <w:tabs>
          <w:tab w:val="left" w:pos="2835"/>
        </w:tabs>
        <w:jc w:val="left"/>
        <w:rPr>
          <w:lang w:val="fr-FR"/>
        </w:rPr>
      </w:pPr>
      <w:r w:rsidRPr="00E43F4E">
        <w:rPr>
          <w:lang w:val="fr-FR"/>
        </w:rPr>
        <w:t>PSBPT</w:t>
      </w:r>
      <w:r w:rsidRPr="00E43F4E">
        <w:rPr>
          <w:lang w:val="fr-FR"/>
        </w:rPr>
        <w:tab/>
        <w:t>Programme de santé de base pour tous</w:t>
      </w:r>
    </w:p>
    <w:p w:rsidR="005270C7" w:rsidRPr="00E43F4E" w:rsidRDefault="005270C7" w:rsidP="005270C7">
      <w:pPr>
        <w:pStyle w:val="SingleTxtG"/>
        <w:tabs>
          <w:tab w:val="left" w:pos="2835"/>
        </w:tabs>
        <w:jc w:val="left"/>
        <w:rPr>
          <w:lang w:val="fr-FR"/>
        </w:rPr>
      </w:pPr>
      <w:r w:rsidRPr="00E43F4E">
        <w:rPr>
          <w:lang w:val="fr-FR"/>
        </w:rPr>
        <w:t>PVL</w:t>
      </w:r>
      <w:r w:rsidRPr="00E43F4E">
        <w:rPr>
          <w:lang w:val="fr-FR"/>
        </w:rPr>
        <w:tab/>
        <w:t>Programme du verre de lait</w:t>
      </w:r>
    </w:p>
    <w:p w:rsidR="005270C7" w:rsidRPr="00E43F4E" w:rsidRDefault="005270C7" w:rsidP="005270C7">
      <w:pPr>
        <w:pStyle w:val="SingleTxtG"/>
        <w:tabs>
          <w:tab w:val="left" w:pos="2835"/>
        </w:tabs>
        <w:jc w:val="left"/>
        <w:rPr>
          <w:lang w:val="fr-FR"/>
        </w:rPr>
      </w:pPr>
      <w:r w:rsidRPr="00E43F4E">
        <w:rPr>
          <w:lang w:val="fr-FR"/>
        </w:rPr>
        <w:t>RDR</w:t>
      </w:r>
      <w:r w:rsidRPr="00E43F4E">
        <w:rPr>
          <w:lang w:val="fr-FR"/>
        </w:rPr>
        <w:tab/>
        <w:t>Ressources directement collectées</w:t>
      </w:r>
    </w:p>
    <w:p w:rsidR="005270C7" w:rsidRPr="00E43F4E" w:rsidRDefault="005270C7" w:rsidP="005270C7">
      <w:pPr>
        <w:pStyle w:val="SingleTxtG"/>
        <w:tabs>
          <w:tab w:val="left" w:pos="2835"/>
        </w:tabs>
        <w:jc w:val="left"/>
        <w:rPr>
          <w:lang w:val="fr-FR"/>
        </w:rPr>
      </w:pPr>
      <w:r w:rsidRPr="00E43F4E">
        <w:rPr>
          <w:lang w:val="fr-FR"/>
        </w:rPr>
        <w:t>RMV</w:t>
      </w:r>
      <w:r w:rsidRPr="00E43F4E">
        <w:rPr>
          <w:lang w:val="fr-FR"/>
        </w:rPr>
        <w:tab/>
        <w:t>Rémunération minimum vitale</w:t>
      </w:r>
    </w:p>
    <w:p w:rsidR="005270C7" w:rsidRPr="00E43F4E" w:rsidRDefault="005270C7" w:rsidP="005270C7">
      <w:pPr>
        <w:pStyle w:val="SingleTxtG"/>
        <w:tabs>
          <w:tab w:val="left" w:pos="2835"/>
        </w:tabs>
        <w:jc w:val="left"/>
        <w:rPr>
          <w:lang w:val="fr-FR"/>
        </w:rPr>
      </w:pPr>
      <w:r w:rsidRPr="00E43F4E">
        <w:rPr>
          <w:lang w:val="fr-FR"/>
        </w:rPr>
        <w:t>SCTR</w:t>
      </w:r>
      <w:r w:rsidRPr="00E43F4E">
        <w:rPr>
          <w:lang w:val="fr-FR"/>
        </w:rPr>
        <w:tab/>
        <w:t>Assurance complémentaire pour travaux à risques</w:t>
      </w:r>
    </w:p>
    <w:p w:rsidR="005270C7" w:rsidRPr="00E43F4E" w:rsidRDefault="005270C7" w:rsidP="005270C7">
      <w:pPr>
        <w:pStyle w:val="SingleTxtG"/>
        <w:tabs>
          <w:tab w:val="left" w:pos="2835"/>
        </w:tabs>
        <w:ind w:left="2835" w:hanging="1701"/>
        <w:jc w:val="left"/>
        <w:rPr>
          <w:lang w:val="fr-FR"/>
        </w:rPr>
      </w:pPr>
      <w:r w:rsidRPr="00E43F4E">
        <w:rPr>
          <w:lang w:val="fr-FR"/>
        </w:rPr>
        <w:t>SEEUS</w:t>
      </w:r>
      <w:r w:rsidRPr="00E43F4E">
        <w:rPr>
          <w:lang w:val="fr-FR"/>
        </w:rPr>
        <w:tab/>
      </w:r>
      <w:r w:rsidRPr="00E43F4E">
        <w:rPr>
          <w:i/>
          <w:lang w:val="fr-FR"/>
        </w:rPr>
        <w:t xml:space="preserve">Student Eyes and Ears for University Safety – </w:t>
      </w:r>
      <w:r w:rsidRPr="00E43F4E">
        <w:rPr>
          <w:lang w:val="fr-FR"/>
        </w:rPr>
        <w:t>Mesure de l'indice d'insatisfaction des usagers externes</w:t>
      </w:r>
    </w:p>
    <w:p w:rsidR="005270C7" w:rsidRPr="00E43F4E" w:rsidRDefault="005270C7" w:rsidP="005270C7">
      <w:pPr>
        <w:pStyle w:val="SingleTxtG"/>
        <w:tabs>
          <w:tab w:val="left" w:pos="2835"/>
        </w:tabs>
        <w:jc w:val="left"/>
        <w:rPr>
          <w:lang w:val="fr-FR"/>
        </w:rPr>
      </w:pPr>
      <w:r w:rsidRPr="00E43F4E">
        <w:rPr>
          <w:lang w:val="fr-FR"/>
        </w:rPr>
        <w:t>SENAMHI</w:t>
      </w:r>
      <w:r w:rsidRPr="00E43F4E">
        <w:rPr>
          <w:lang w:val="fr-FR"/>
        </w:rPr>
        <w:tab/>
        <w:t>Service national de météorologie et d'hydrologie</w:t>
      </w:r>
    </w:p>
    <w:p w:rsidR="005270C7" w:rsidRPr="00E43F4E" w:rsidRDefault="005270C7" w:rsidP="005270C7">
      <w:pPr>
        <w:pStyle w:val="SingleTxtG"/>
        <w:tabs>
          <w:tab w:val="left" w:pos="2835"/>
        </w:tabs>
        <w:jc w:val="left"/>
        <w:rPr>
          <w:lang w:val="fr-FR"/>
        </w:rPr>
      </w:pPr>
      <w:r w:rsidRPr="00E43F4E">
        <w:rPr>
          <w:lang w:val="fr-FR"/>
        </w:rPr>
        <w:t>SENASA</w:t>
      </w:r>
      <w:r w:rsidRPr="00E43F4E">
        <w:rPr>
          <w:lang w:val="fr-FR"/>
        </w:rPr>
        <w:tab/>
        <w:t>Service national de santé agraire</w:t>
      </w:r>
    </w:p>
    <w:p w:rsidR="005270C7" w:rsidRPr="00E43F4E" w:rsidRDefault="005270C7" w:rsidP="005270C7">
      <w:pPr>
        <w:pStyle w:val="SingleTxtG"/>
        <w:tabs>
          <w:tab w:val="left" w:pos="2835"/>
        </w:tabs>
        <w:jc w:val="left"/>
        <w:rPr>
          <w:lang w:val="fr-FR"/>
        </w:rPr>
      </w:pPr>
      <w:r w:rsidRPr="00E43F4E">
        <w:rPr>
          <w:lang w:val="fr-FR"/>
        </w:rPr>
        <w:t>SENATI</w:t>
      </w:r>
      <w:r w:rsidRPr="00E43F4E">
        <w:rPr>
          <w:lang w:val="fr-FR"/>
        </w:rPr>
        <w:tab/>
        <w:t>Service national de formation au travail industriel</w:t>
      </w:r>
    </w:p>
    <w:p w:rsidR="005270C7" w:rsidRPr="00E43F4E" w:rsidRDefault="005270C7" w:rsidP="005270C7">
      <w:pPr>
        <w:pStyle w:val="SingleTxtG"/>
        <w:tabs>
          <w:tab w:val="left" w:pos="2835"/>
        </w:tabs>
        <w:jc w:val="left"/>
        <w:rPr>
          <w:lang w:val="fr-FR"/>
        </w:rPr>
      </w:pPr>
      <w:r w:rsidRPr="00E43F4E">
        <w:rPr>
          <w:lang w:val="fr-FR"/>
        </w:rPr>
        <w:t>SIS</w:t>
      </w:r>
      <w:r w:rsidRPr="00E43F4E">
        <w:rPr>
          <w:lang w:val="fr-FR"/>
        </w:rPr>
        <w:tab/>
        <w:t>Assurance maladie intégrale</w:t>
      </w:r>
    </w:p>
    <w:p w:rsidR="005270C7" w:rsidRPr="00E43F4E" w:rsidRDefault="005270C7" w:rsidP="005270C7">
      <w:pPr>
        <w:pStyle w:val="SingleTxtG"/>
        <w:tabs>
          <w:tab w:val="left" w:pos="2835"/>
        </w:tabs>
        <w:jc w:val="left"/>
        <w:rPr>
          <w:lang w:val="fr-FR"/>
        </w:rPr>
      </w:pPr>
      <w:r w:rsidRPr="00E43F4E">
        <w:rPr>
          <w:lang w:val="fr-FR"/>
        </w:rPr>
        <w:t>SNA</w:t>
      </w:r>
      <w:r w:rsidRPr="00E43F4E">
        <w:rPr>
          <w:lang w:val="fr-FR"/>
        </w:rPr>
        <w:tab/>
        <w:t xml:space="preserve">Secrétariat national des adoptions </w:t>
      </w:r>
    </w:p>
    <w:p w:rsidR="005270C7" w:rsidRPr="00E43F4E" w:rsidRDefault="005270C7" w:rsidP="005270C7">
      <w:pPr>
        <w:pStyle w:val="SingleTxtG"/>
        <w:tabs>
          <w:tab w:val="left" w:pos="2835"/>
        </w:tabs>
        <w:jc w:val="left"/>
        <w:rPr>
          <w:lang w:val="fr-FR"/>
        </w:rPr>
      </w:pPr>
      <w:r w:rsidRPr="00E43F4E">
        <w:rPr>
          <w:lang w:val="fr-FR"/>
        </w:rPr>
        <w:t>SOVIO</w:t>
      </w:r>
      <w:r w:rsidRPr="00E43F4E">
        <w:rPr>
          <w:lang w:val="fr-FR"/>
        </w:rPr>
        <w:tab/>
        <w:t>Service d'orientation et d'information professionnelle</w:t>
      </w:r>
    </w:p>
    <w:p w:rsidR="005270C7" w:rsidRPr="00E43F4E" w:rsidRDefault="005270C7" w:rsidP="005270C7">
      <w:pPr>
        <w:pStyle w:val="SingleTxtG"/>
        <w:tabs>
          <w:tab w:val="left" w:pos="2835"/>
        </w:tabs>
        <w:jc w:val="left"/>
        <w:rPr>
          <w:lang w:val="fr-FR"/>
        </w:rPr>
      </w:pPr>
      <w:r w:rsidRPr="00E43F4E">
        <w:rPr>
          <w:lang w:val="fr-FR"/>
        </w:rPr>
        <w:t>TUO</w:t>
      </w:r>
      <w:r w:rsidRPr="00E43F4E">
        <w:rPr>
          <w:lang w:val="fr-FR"/>
        </w:rPr>
        <w:tab/>
        <w:t>Texte unique ordonné</w:t>
      </w:r>
    </w:p>
    <w:p w:rsidR="005270C7" w:rsidRPr="00E43F4E" w:rsidRDefault="005270C7" w:rsidP="005270C7">
      <w:pPr>
        <w:pStyle w:val="SingleTxtG"/>
        <w:tabs>
          <w:tab w:val="left" w:pos="2835"/>
        </w:tabs>
        <w:jc w:val="left"/>
        <w:rPr>
          <w:lang w:val="fr-FR"/>
        </w:rPr>
      </w:pPr>
      <w:r w:rsidRPr="00E43F4E">
        <w:rPr>
          <w:lang w:val="fr-FR"/>
        </w:rPr>
        <w:t>UGIT</w:t>
      </w:r>
      <w:r w:rsidRPr="00E43F4E">
        <w:rPr>
          <w:lang w:val="fr-FR"/>
        </w:rPr>
        <w:tab/>
        <w:t>Unité administrative d'enquête en matière tutélaire</w:t>
      </w:r>
    </w:p>
    <w:p w:rsidR="005270C7" w:rsidRPr="00E43F4E" w:rsidRDefault="005270C7" w:rsidP="005270C7">
      <w:pPr>
        <w:pStyle w:val="SingleTxtG"/>
        <w:tabs>
          <w:tab w:val="left" w:pos="2835"/>
        </w:tabs>
        <w:ind w:left="2835" w:hanging="1701"/>
        <w:jc w:val="left"/>
        <w:rPr>
          <w:lang w:val="fr-FR"/>
        </w:rPr>
      </w:pPr>
      <w:r w:rsidRPr="00E43F4E">
        <w:rPr>
          <w:lang w:val="fr-FR"/>
        </w:rPr>
        <w:t>UNESCO</w:t>
      </w:r>
      <w:r w:rsidRPr="00E43F4E">
        <w:rPr>
          <w:lang w:val="fr-FR"/>
        </w:rPr>
        <w:tab/>
        <w:t>Organisation des Nations Unies pour l’éducation, la science et la culture</w:t>
      </w:r>
    </w:p>
    <w:p w:rsidR="005270C7" w:rsidRPr="00E43F4E" w:rsidRDefault="005270C7" w:rsidP="005270C7">
      <w:pPr>
        <w:pStyle w:val="SingleTxtG"/>
        <w:tabs>
          <w:tab w:val="left" w:pos="2835"/>
        </w:tabs>
        <w:jc w:val="left"/>
        <w:rPr>
          <w:lang w:val="fr-FR"/>
        </w:rPr>
      </w:pPr>
      <w:r w:rsidRPr="00E43F4E">
        <w:rPr>
          <w:lang w:val="fr-FR"/>
        </w:rPr>
        <w:t>URSP</w:t>
      </w:r>
      <w:r w:rsidRPr="00E43F4E">
        <w:rPr>
          <w:lang w:val="fr-FR"/>
        </w:rPr>
        <w:tab/>
        <w:t xml:space="preserve">Unité de référence des rémunérations dans le secteur public </w:t>
      </w:r>
    </w:p>
    <w:p w:rsidR="005270C7" w:rsidRPr="00E43F4E" w:rsidRDefault="005270C7" w:rsidP="00813B47">
      <w:pPr>
        <w:pStyle w:val="HChG"/>
        <w:rPr>
          <w:lang w:val="fr-FR"/>
        </w:rPr>
      </w:pPr>
      <w:r w:rsidRPr="00E43F4E">
        <w:rPr>
          <w:lang w:val="fr-FR"/>
        </w:rPr>
        <w:br w:type="page"/>
      </w:r>
      <w:r w:rsidRPr="00E43F4E">
        <w:rPr>
          <w:lang w:val="fr-FR"/>
        </w:rPr>
        <w:tab/>
      </w:r>
      <w:bookmarkStart w:id="1" w:name="_Toc294391989"/>
      <w:r w:rsidRPr="00E43F4E">
        <w:rPr>
          <w:lang w:val="fr-FR"/>
        </w:rPr>
        <w:t>I.</w:t>
      </w:r>
      <w:r w:rsidRPr="00E43F4E">
        <w:rPr>
          <w:lang w:val="fr-FR"/>
        </w:rPr>
        <w:tab/>
        <w:t>Introduction</w:t>
      </w:r>
      <w:bookmarkEnd w:id="1"/>
      <w:r w:rsidRPr="00E43F4E">
        <w:rPr>
          <w:lang w:val="fr-FR"/>
        </w:rPr>
        <w:t xml:space="preserve"> </w:t>
      </w:r>
    </w:p>
    <w:p w:rsidR="005270C7" w:rsidRPr="00E43F4E" w:rsidRDefault="005270C7" w:rsidP="00330BF3">
      <w:pPr>
        <w:pStyle w:val="SingleTxtG"/>
        <w:rPr>
          <w:lang w:val="fr-FR"/>
        </w:rPr>
      </w:pPr>
      <w:r w:rsidRPr="00E43F4E">
        <w:rPr>
          <w:lang w:val="fr-FR"/>
        </w:rPr>
        <w:t>1.</w:t>
      </w:r>
      <w:r w:rsidRPr="00E43F4E">
        <w:rPr>
          <w:lang w:val="fr-FR"/>
        </w:rPr>
        <w:tab/>
        <w:t>Conformément à l'engagement contracté au titre de la ratification du Pacte international relatif aux droits économiques, sociaux et culturels, le Pérou présente au Comité des droits économiques, sociaux et culturels, un rapport consolidé regroupant les rapports périodiques (</w:t>
      </w:r>
      <w:r w:rsidR="00330BF3" w:rsidRPr="00E43F4E">
        <w:rPr>
          <w:lang w:val="fr-FR"/>
        </w:rPr>
        <w:t xml:space="preserve">premier </w:t>
      </w:r>
      <w:r w:rsidRPr="00E43F4E">
        <w:rPr>
          <w:lang w:val="fr-FR"/>
        </w:rPr>
        <w:t xml:space="preserve">au </w:t>
      </w:r>
      <w:r w:rsidR="00330BF3" w:rsidRPr="00E43F4E">
        <w:rPr>
          <w:lang w:val="fr-FR"/>
        </w:rPr>
        <w:t>quatrième</w:t>
      </w:r>
      <w:r w:rsidRPr="00E43F4E">
        <w:rPr>
          <w:lang w:val="fr-FR"/>
        </w:rPr>
        <w:t xml:space="preserve">) sur les mesures, les progrès et la situation actuelle en matière de droits économiques, sociaux et culturels (DESC). </w:t>
      </w:r>
    </w:p>
    <w:p w:rsidR="005270C7" w:rsidRPr="00E43F4E" w:rsidRDefault="005270C7" w:rsidP="005270C7">
      <w:pPr>
        <w:pStyle w:val="SingleTxtG"/>
        <w:rPr>
          <w:lang w:val="fr-FR"/>
        </w:rPr>
      </w:pPr>
      <w:r w:rsidRPr="00E43F4E">
        <w:rPr>
          <w:lang w:val="fr-FR"/>
        </w:rPr>
        <w:t>2.</w:t>
      </w:r>
      <w:r w:rsidRPr="00E43F4E">
        <w:rPr>
          <w:lang w:val="fr-FR"/>
        </w:rPr>
        <w:tab/>
        <w:t xml:space="preserve">Le Pérou fait face à d'énormes défis économiques et sociaux que l'État s'efforce de traiter de manière prioritaire. Ces efforts sont parfois couronnés de succès, comme par exemple la baisse actuelle de </w:t>
      </w:r>
      <w:smartTag w:uri="urn:schemas-microsoft-com:office:smarttags" w:element="PersonName">
        <w:smartTagPr>
          <w:attr w:name="ProductID" w:val="la pauvret￩. Ainsi"/>
        </w:smartTagPr>
        <w:r w:rsidRPr="00E43F4E">
          <w:rPr>
            <w:lang w:val="fr-FR"/>
          </w:rPr>
          <w:t>la pauvreté. Ainsi</w:t>
        </w:r>
      </w:smartTag>
      <w:r w:rsidRPr="00E43F4E">
        <w:rPr>
          <w:lang w:val="fr-FR"/>
        </w:rPr>
        <w:t xml:space="preserve">, l'État péruvien est conscient du long chemin à parcourir afin d'éradiquer la malnutrition chronique, améliorer les indices de santé pour tous ainsi que l'éducation, en particulier l'éducation publique et continuer à faire chuter les indices de pauvreté. L'État consacre ainsi une partie importante de ses efforts et ressources à la poursuite de ces objectifs. C'est dans ce cadre que s'inscrivent les actions entreprises par l'État dans le présent rapport. </w:t>
      </w:r>
    </w:p>
    <w:p w:rsidR="005270C7" w:rsidRPr="00E43F4E" w:rsidRDefault="005270C7" w:rsidP="005270C7">
      <w:pPr>
        <w:pStyle w:val="SingleTxtG"/>
        <w:rPr>
          <w:b/>
          <w:lang w:val="fr-FR"/>
        </w:rPr>
      </w:pPr>
      <w:r w:rsidRPr="00E43F4E">
        <w:rPr>
          <w:lang w:val="fr-FR"/>
        </w:rPr>
        <w:t>3.</w:t>
      </w:r>
      <w:r w:rsidRPr="00E43F4E">
        <w:rPr>
          <w:lang w:val="fr-FR"/>
        </w:rPr>
        <w:tab/>
        <w:t xml:space="preserve">Le présent rapport a été élaboré conformément aux directives du Comité sur la présentation des rapports en mettant l'accent sur les préoccupations exprimées par le Comité ces dernières années. </w:t>
      </w:r>
    </w:p>
    <w:p w:rsidR="005270C7" w:rsidRPr="00E43F4E" w:rsidRDefault="005270C7" w:rsidP="00AC5380">
      <w:pPr>
        <w:pStyle w:val="Title"/>
      </w:pPr>
      <w:r w:rsidRPr="00E43F4E">
        <w:tab/>
      </w:r>
      <w:bookmarkStart w:id="2" w:name="_Toc294391990"/>
      <w:r w:rsidRPr="00E43F4E">
        <w:t>II.</w:t>
      </w:r>
      <w:r w:rsidRPr="00E43F4E">
        <w:tab/>
        <w:t>Partie du rapport relative aux dispositions générales du Pacte</w:t>
      </w:r>
      <w:bookmarkEnd w:id="2"/>
    </w:p>
    <w:p w:rsidR="005270C7" w:rsidRPr="00E43F4E" w:rsidRDefault="005270C7" w:rsidP="006B52D8">
      <w:pPr>
        <w:pStyle w:val="H1G"/>
        <w:rPr>
          <w:lang w:val="fr-FR"/>
        </w:rPr>
      </w:pPr>
      <w:r w:rsidRPr="00E43F4E">
        <w:rPr>
          <w:lang w:val="fr-FR"/>
        </w:rPr>
        <w:tab/>
      </w:r>
      <w:bookmarkStart w:id="3" w:name="_Toc294391991"/>
      <w:r w:rsidRPr="00E43F4E">
        <w:rPr>
          <w:lang w:val="fr-FR"/>
        </w:rPr>
        <w:t>A.</w:t>
      </w:r>
      <w:r w:rsidRPr="00E43F4E">
        <w:rPr>
          <w:lang w:val="fr-FR"/>
        </w:rPr>
        <w:tab/>
        <w:t>Article premier</w:t>
      </w:r>
      <w:bookmarkEnd w:id="3"/>
      <w:r w:rsidRPr="00E43F4E">
        <w:rPr>
          <w:lang w:val="fr-FR"/>
        </w:rPr>
        <w:t xml:space="preserve"> </w:t>
      </w:r>
    </w:p>
    <w:p w:rsidR="005270C7" w:rsidRPr="00E43F4E" w:rsidRDefault="005270C7" w:rsidP="005270C7">
      <w:pPr>
        <w:pStyle w:val="H23G"/>
        <w:rPr>
          <w:lang w:val="fr-FR"/>
        </w:rPr>
      </w:pPr>
      <w:r w:rsidRPr="00E43F4E">
        <w:rPr>
          <w:lang w:val="fr-FR"/>
        </w:rPr>
        <w:tab/>
      </w:r>
      <w:r w:rsidRPr="00E43F4E">
        <w:rPr>
          <w:lang w:val="fr-FR"/>
        </w:rPr>
        <w:tab/>
        <w:t xml:space="preserve">Comment le droit à l’autodétermination </w:t>
      </w:r>
      <w:r w:rsidR="0033260D" w:rsidRPr="00E43F4E">
        <w:rPr>
          <w:lang w:val="fr-FR"/>
        </w:rPr>
        <w:t>a-t</w:t>
      </w:r>
      <w:r w:rsidR="00AA38BE" w:rsidRPr="00E43F4E">
        <w:rPr>
          <w:lang w:val="fr-FR"/>
        </w:rPr>
        <w:t>-</w:t>
      </w:r>
      <w:r w:rsidR="0033260D" w:rsidRPr="00E43F4E">
        <w:rPr>
          <w:lang w:val="fr-FR"/>
        </w:rPr>
        <w:t>il</w:t>
      </w:r>
      <w:r w:rsidRPr="00E43F4E">
        <w:rPr>
          <w:lang w:val="fr-FR"/>
        </w:rPr>
        <w:t xml:space="preserve"> été exercé</w:t>
      </w:r>
      <w:r w:rsidR="00813B47" w:rsidRPr="00E43F4E">
        <w:rPr>
          <w:lang w:val="fr-FR"/>
        </w:rPr>
        <w:t>?</w:t>
      </w:r>
      <w:r w:rsidRPr="00E43F4E">
        <w:rPr>
          <w:lang w:val="fr-FR"/>
        </w:rPr>
        <w:t xml:space="preserve"> </w:t>
      </w:r>
    </w:p>
    <w:p w:rsidR="005270C7" w:rsidRPr="00E43F4E" w:rsidRDefault="005270C7" w:rsidP="003536FD">
      <w:pPr>
        <w:pStyle w:val="SingleTxtG"/>
        <w:rPr>
          <w:lang w:val="fr-FR"/>
        </w:rPr>
      </w:pPr>
      <w:r w:rsidRPr="00E43F4E">
        <w:rPr>
          <w:lang w:val="fr-FR"/>
        </w:rPr>
        <w:t>4.</w:t>
      </w:r>
      <w:r w:rsidRPr="00E43F4E">
        <w:rPr>
          <w:lang w:val="fr-FR"/>
        </w:rPr>
        <w:tab/>
        <w:t xml:space="preserve">Le Pérou est une République démocratique, sociale, indépendante et souveraine. </w:t>
      </w:r>
      <w:r w:rsidR="002B2B56" w:rsidRPr="00E43F4E">
        <w:rPr>
          <w:lang w:val="fr-FR"/>
        </w:rPr>
        <w:t>Il</w:t>
      </w:r>
      <w:r w:rsidRPr="00E43F4E">
        <w:rPr>
          <w:lang w:val="fr-FR"/>
        </w:rPr>
        <w:t xml:space="preserve"> est doté d'un </w:t>
      </w:r>
      <w:r w:rsidR="003536FD" w:rsidRPr="00E43F4E">
        <w:rPr>
          <w:lang w:val="fr-FR"/>
        </w:rPr>
        <w:t>g</w:t>
      </w:r>
      <w:r w:rsidRPr="00E43F4E">
        <w:rPr>
          <w:lang w:val="fr-FR"/>
        </w:rPr>
        <w:t>ouvernement unitaire, représentatif et décentralisé, organisé selon le principe de la séparation de</w:t>
      </w:r>
      <w:r w:rsidR="002B2B56" w:rsidRPr="00E43F4E">
        <w:rPr>
          <w:lang w:val="fr-FR"/>
        </w:rPr>
        <w:t>s</w:t>
      </w:r>
      <w:r w:rsidRPr="00E43F4E">
        <w:rPr>
          <w:lang w:val="fr-FR"/>
        </w:rPr>
        <w:t xml:space="preserve"> pouvoirs</w:t>
      </w:r>
      <w:r w:rsidRPr="00E43F4E">
        <w:rPr>
          <w:rStyle w:val="FootnoteReference"/>
          <w:lang w:val="fr-FR"/>
        </w:rPr>
        <w:footnoteReference w:id="3"/>
      </w:r>
      <w:r w:rsidRPr="00E43F4E">
        <w:rPr>
          <w:lang w:val="fr-FR"/>
        </w:rPr>
        <w:t>.</w:t>
      </w:r>
    </w:p>
    <w:p w:rsidR="005270C7" w:rsidRPr="00E43F4E" w:rsidRDefault="005270C7" w:rsidP="007C53A9">
      <w:pPr>
        <w:pStyle w:val="SingleTxtG"/>
        <w:rPr>
          <w:lang w:val="fr-FR"/>
        </w:rPr>
      </w:pPr>
      <w:r w:rsidRPr="00E43F4E">
        <w:rPr>
          <w:lang w:val="fr-FR"/>
        </w:rPr>
        <w:t>5.</w:t>
      </w:r>
      <w:r w:rsidRPr="00E43F4E">
        <w:rPr>
          <w:lang w:val="fr-FR"/>
        </w:rPr>
        <w:tab/>
        <w:t xml:space="preserve">La Constitution politique de 1993 reconnaît le droit à toute personne de participer à la vie politique, économique, sociale et culturelle de </w:t>
      </w:r>
      <w:smartTag w:uri="urn:schemas-microsoft-com:office:smarttags" w:element="PersonName">
        <w:smartTagPr>
          <w:attr w:name="ProductID" w:val="la nation. Ainsi"/>
        </w:smartTagPr>
        <w:r w:rsidRPr="00E43F4E">
          <w:rPr>
            <w:lang w:val="fr-FR"/>
          </w:rPr>
          <w:t>la nation. Ainsi</w:t>
        </w:r>
      </w:smartTag>
      <w:r w:rsidRPr="00E43F4E">
        <w:rPr>
          <w:lang w:val="fr-FR"/>
        </w:rPr>
        <w:t>, font partie des droits constitutionnels le droit d'élire et d'être élu, de contester ou de révoquer les autorités, de prendre des initiatives au plan législatif et de s'exprimer par voie de r</w:t>
      </w:r>
      <w:r w:rsidR="007C53A9" w:rsidRPr="00E43F4E">
        <w:rPr>
          <w:lang w:val="fr-FR"/>
        </w:rPr>
        <w:t>é</w:t>
      </w:r>
      <w:r w:rsidRPr="00E43F4E">
        <w:rPr>
          <w:lang w:val="fr-FR"/>
        </w:rPr>
        <w:t>f</w:t>
      </w:r>
      <w:r w:rsidR="007C53A9" w:rsidRPr="00E43F4E">
        <w:rPr>
          <w:lang w:val="fr-FR"/>
        </w:rPr>
        <w:t>é</w:t>
      </w:r>
      <w:r w:rsidRPr="00E43F4E">
        <w:rPr>
          <w:lang w:val="fr-FR"/>
        </w:rPr>
        <w:t>rendum</w:t>
      </w:r>
      <w:r w:rsidRPr="00E43F4E">
        <w:rPr>
          <w:rStyle w:val="FootnoteReference"/>
          <w:lang w:val="fr-FR"/>
        </w:rPr>
        <w:footnoteReference w:id="4"/>
      </w:r>
      <w:r w:rsidRPr="00E43F4E">
        <w:rPr>
          <w:lang w:val="fr-FR"/>
        </w:rPr>
        <w:t xml:space="preserve">. </w:t>
      </w:r>
    </w:p>
    <w:p w:rsidR="005270C7" w:rsidRPr="00E43F4E" w:rsidRDefault="005270C7" w:rsidP="00AC5380">
      <w:pPr>
        <w:pStyle w:val="SingleTxtG"/>
        <w:rPr>
          <w:lang w:val="fr-FR"/>
        </w:rPr>
      </w:pPr>
      <w:r w:rsidRPr="00E43F4E">
        <w:rPr>
          <w:lang w:val="fr-FR"/>
        </w:rPr>
        <w:t>6.</w:t>
      </w:r>
      <w:r w:rsidRPr="00E43F4E">
        <w:rPr>
          <w:lang w:val="fr-FR"/>
        </w:rPr>
        <w:tab/>
        <w:t>D'autre part, le droit d'insurrection</w:t>
      </w:r>
      <w:r w:rsidR="00AC5380" w:rsidRPr="00E43F4E">
        <w:rPr>
          <w:lang w:val="fr-FR"/>
        </w:rPr>
        <w:t xml:space="preserve"> </w:t>
      </w:r>
      <w:r w:rsidRPr="00E43F4E">
        <w:rPr>
          <w:lang w:val="fr-FR"/>
        </w:rPr>
        <w:t xml:space="preserve">est réglementé par </w:t>
      </w:r>
      <w:r w:rsidR="00B00FF7" w:rsidRPr="00E43F4E">
        <w:rPr>
          <w:lang w:val="fr-FR"/>
        </w:rPr>
        <w:t>l'</w:t>
      </w:r>
      <w:r w:rsidR="00591B27">
        <w:rPr>
          <w:lang w:val="fr-FR"/>
        </w:rPr>
        <w:t>article </w:t>
      </w:r>
      <w:r w:rsidRPr="00E43F4E">
        <w:rPr>
          <w:lang w:val="fr-FR"/>
        </w:rPr>
        <w:t xml:space="preserve">46 de la Constitution, qui dispose que personne ne doit obéissance ni à un gouvernement usurpateur, ni aux agents de la fonction publique qui violent la Constitution et les lois. </w:t>
      </w:r>
    </w:p>
    <w:p w:rsidR="005270C7" w:rsidRPr="00E43F4E" w:rsidRDefault="005270C7" w:rsidP="006B52D8">
      <w:pPr>
        <w:pStyle w:val="H1G"/>
        <w:rPr>
          <w:lang w:val="fr-FR"/>
        </w:rPr>
      </w:pPr>
      <w:r w:rsidRPr="00E43F4E">
        <w:rPr>
          <w:lang w:val="fr-FR"/>
        </w:rPr>
        <w:tab/>
      </w:r>
      <w:bookmarkStart w:id="4" w:name="_Toc294391992"/>
      <w:r w:rsidRPr="00E43F4E">
        <w:rPr>
          <w:lang w:val="fr-FR"/>
        </w:rPr>
        <w:t>B.</w:t>
      </w:r>
      <w:r w:rsidRPr="00E43F4E">
        <w:rPr>
          <w:lang w:val="fr-FR"/>
        </w:rPr>
        <w:tab/>
        <w:t>Article 2</w:t>
      </w:r>
      <w:bookmarkEnd w:id="4"/>
      <w:r w:rsidRPr="00E43F4E">
        <w:rPr>
          <w:lang w:val="fr-FR"/>
        </w:rPr>
        <w:t xml:space="preserve"> </w:t>
      </w:r>
    </w:p>
    <w:p w:rsidR="005270C7" w:rsidRPr="00E43F4E" w:rsidRDefault="005270C7" w:rsidP="00884DBA">
      <w:pPr>
        <w:pStyle w:val="H23G"/>
        <w:rPr>
          <w:lang w:val="fr-FR"/>
        </w:rPr>
      </w:pPr>
      <w:r w:rsidRPr="00E43F4E">
        <w:rPr>
          <w:lang w:val="fr-FR"/>
        </w:rPr>
        <w:tab/>
      </w:r>
      <w:r w:rsidRPr="00E43F4E">
        <w:rPr>
          <w:lang w:val="fr-FR"/>
        </w:rPr>
        <w:tab/>
        <w:t>Dans quelle mesure et de quelle façon les droits reconnus dans le Pacte ne sont-ils pas garantis aux non-ressortissants</w:t>
      </w:r>
      <w:r w:rsidR="00813B47" w:rsidRPr="00E43F4E">
        <w:rPr>
          <w:lang w:val="fr-FR"/>
        </w:rPr>
        <w:t>?</w:t>
      </w:r>
      <w:r w:rsidRPr="00E43F4E">
        <w:rPr>
          <w:lang w:val="fr-FR"/>
        </w:rPr>
        <w:t xml:space="preserve"> Qu’est-ce qui justifie </w:t>
      </w:r>
      <w:r w:rsidR="00884DBA" w:rsidRPr="00E43F4E">
        <w:rPr>
          <w:lang w:val="fr-FR"/>
        </w:rPr>
        <w:t xml:space="preserve">une </w:t>
      </w:r>
      <w:r w:rsidRPr="00E43F4E">
        <w:rPr>
          <w:lang w:val="fr-FR"/>
        </w:rPr>
        <w:t>éventuelle différence</w:t>
      </w:r>
      <w:r w:rsidR="00813B47" w:rsidRPr="00E43F4E">
        <w:rPr>
          <w:lang w:val="fr-FR"/>
        </w:rPr>
        <w:t>?</w:t>
      </w:r>
      <w:r w:rsidRPr="00E43F4E">
        <w:rPr>
          <w:lang w:val="fr-FR"/>
        </w:rPr>
        <w:t xml:space="preserve"> </w:t>
      </w:r>
    </w:p>
    <w:p w:rsidR="005270C7" w:rsidRPr="00E43F4E" w:rsidRDefault="005270C7" w:rsidP="0033260D">
      <w:pPr>
        <w:pStyle w:val="SingleTxtG"/>
        <w:rPr>
          <w:lang w:val="fr-FR"/>
        </w:rPr>
      </w:pPr>
      <w:r w:rsidRPr="00E43F4E">
        <w:rPr>
          <w:lang w:val="fr-FR"/>
        </w:rPr>
        <w:t>7.</w:t>
      </w:r>
      <w:r w:rsidRPr="00E43F4E">
        <w:rPr>
          <w:lang w:val="fr-FR"/>
        </w:rPr>
        <w:tab/>
        <w:t xml:space="preserve">Les droits reconnus dans le Pacte sont applicables aux étrangers en vertu des normes constitutionnelles et légales. Toute personne a droit à l'égalité devant la loi, et nul ne peut faire l'objet d'une discrimination en raison de l'origine, de la race, du sexe, de la langue, de la religion, de l'opinion, de la situation économique, ou pour toute autre raison. De la même manière, il peut être établi des lois spéciales dues à la nature des choses et non parce qu'il s'agit </w:t>
      </w:r>
      <w:r w:rsidR="001C501C">
        <w:rPr>
          <w:lang w:val="fr-FR"/>
        </w:rPr>
        <w:t>de personnes</w:t>
      </w:r>
      <w:r w:rsidRPr="00E43F4E">
        <w:rPr>
          <w:lang w:val="fr-FR"/>
        </w:rPr>
        <w:t xml:space="preserve"> différentes</w:t>
      </w:r>
      <w:r w:rsidRPr="00E43F4E">
        <w:rPr>
          <w:rStyle w:val="FootnoteReference"/>
          <w:lang w:val="fr-FR"/>
        </w:rPr>
        <w:footnoteReference w:id="5"/>
      </w:r>
      <w:r w:rsidRPr="00E43F4E">
        <w:rPr>
          <w:lang w:val="fr-FR"/>
        </w:rPr>
        <w:t>. Ce qui a été mentionné préc</w:t>
      </w:r>
      <w:r w:rsidR="0033260D" w:rsidRPr="00E43F4E">
        <w:rPr>
          <w:lang w:val="fr-FR"/>
        </w:rPr>
        <w:t>é</w:t>
      </w:r>
      <w:r w:rsidRPr="00E43F4E">
        <w:rPr>
          <w:lang w:val="fr-FR"/>
        </w:rPr>
        <w:t xml:space="preserve">demment est applicable aux réfugiés. </w:t>
      </w:r>
    </w:p>
    <w:p w:rsidR="005270C7" w:rsidRPr="00E43F4E" w:rsidRDefault="005270C7" w:rsidP="005270C7">
      <w:pPr>
        <w:pStyle w:val="H23G"/>
        <w:rPr>
          <w:lang w:val="fr-FR"/>
        </w:rPr>
      </w:pPr>
      <w:r w:rsidRPr="00E43F4E">
        <w:rPr>
          <w:lang w:val="fr-FR"/>
        </w:rPr>
        <w:tab/>
      </w:r>
      <w:r w:rsidRPr="00E43F4E">
        <w:rPr>
          <w:lang w:val="fr-FR"/>
        </w:rPr>
        <w:tab/>
        <w:t>Lesquels de ces droits sont expressément soumis aux dispositions de la législation nationale relative à la non-discrimination</w:t>
      </w:r>
      <w:r w:rsidR="00813B47" w:rsidRPr="00E43F4E">
        <w:rPr>
          <w:lang w:val="fr-FR"/>
        </w:rPr>
        <w:t>?</w:t>
      </w:r>
      <w:r w:rsidRPr="00E43F4E">
        <w:rPr>
          <w:lang w:val="fr-FR"/>
        </w:rPr>
        <w:t xml:space="preserve"> Prière de joindre le texte de ces dispositions.</w:t>
      </w:r>
    </w:p>
    <w:p w:rsidR="005270C7" w:rsidRPr="00E43F4E" w:rsidRDefault="005270C7" w:rsidP="005270C7">
      <w:pPr>
        <w:pStyle w:val="SingleTxtG"/>
        <w:rPr>
          <w:lang w:val="fr-FR"/>
        </w:rPr>
      </w:pPr>
      <w:r w:rsidRPr="00E43F4E">
        <w:rPr>
          <w:lang w:val="fr-FR"/>
        </w:rPr>
        <w:t>8.</w:t>
      </w:r>
      <w:r w:rsidRPr="00E43F4E">
        <w:rPr>
          <w:lang w:val="fr-FR"/>
        </w:rPr>
        <w:tab/>
        <w:t>Concernant le droit au travail, la Constitution politique du Pérou reconnaît l'égalité des chances sans discrimination comme un principe de base. Ainsi, les normes légales en matière de travail sont diverses</w:t>
      </w:r>
      <w:r w:rsidRPr="00E43F4E">
        <w:rPr>
          <w:rStyle w:val="FootnoteReference"/>
          <w:lang w:val="fr-FR"/>
        </w:rPr>
        <w:footnoteReference w:id="6"/>
      </w:r>
      <w:r w:rsidRPr="00E43F4E">
        <w:rPr>
          <w:lang w:val="fr-FR"/>
        </w:rPr>
        <w:t>. Le droit à l'éducation comporte également des dispositions contre la discrimination</w:t>
      </w:r>
      <w:r w:rsidRPr="00E43F4E">
        <w:rPr>
          <w:rStyle w:val="FootnoteReference"/>
          <w:lang w:val="fr-FR"/>
        </w:rPr>
        <w:footnoteReference w:id="7"/>
      </w:r>
      <w:r w:rsidRPr="00E43F4E">
        <w:rPr>
          <w:lang w:val="fr-FR"/>
        </w:rPr>
        <w:t>. De même, la non-disc</w:t>
      </w:r>
      <w:r w:rsidR="0033260D" w:rsidRPr="00E43F4E">
        <w:rPr>
          <w:lang w:val="fr-FR"/>
        </w:rPr>
        <w:t>r</w:t>
      </w:r>
      <w:r w:rsidRPr="00E43F4E">
        <w:rPr>
          <w:lang w:val="fr-FR"/>
        </w:rPr>
        <w:t xml:space="preserve">imination concernant l'identité ethnique et culturelle est consacrée par la Constitution. </w:t>
      </w:r>
    </w:p>
    <w:p w:rsidR="005270C7" w:rsidRPr="00E43F4E" w:rsidRDefault="005270C7" w:rsidP="005270C7">
      <w:pPr>
        <w:pStyle w:val="SingleTxtG"/>
        <w:rPr>
          <w:lang w:val="fr-FR"/>
        </w:rPr>
      </w:pPr>
      <w:r w:rsidRPr="00E43F4E">
        <w:rPr>
          <w:lang w:val="fr-FR"/>
        </w:rPr>
        <w:t>9.</w:t>
      </w:r>
      <w:r w:rsidRPr="00E43F4E">
        <w:rPr>
          <w:lang w:val="fr-FR"/>
        </w:rPr>
        <w:tab/>
        <w:t>D'autre part, il est important de mentionner les réglementations en matière de services au consommateur, ainsi que les normes sur la gestion de l'État et la fonction publique, qui ont des retombées sur les prestations de services en rapport avec les DESC. Pour plus de détails, voir le récapitulatif des textes (</w:t>
      </w:r>
      <w:r w:rsidR="001C501C">
        <w:rPr>
          <w:lang w:val="fr-FR"/>
        </w:rPr>
        <w:t>annexe </w:t>
      </w:r>
      <w:r w:rsidRPr="00E43F4E">
        <w:rPr>
          <w:lang w:val="fr-FR"/>
        </w:rPr>
        <w:t xml:space="preserve">I). </w:t>
      </w:r>
    </w:p>
    <w:p w:rsidR="005270C7" w:rsidRPr="00E43F4E" w:rsidRDefault="005270C7" w:rsidP="005270C7">
      <w:pPr>
        <w:pStyle w:val="SingleTxtG"/>
        <w:rPr>
          <w:lang w:val="fr-FR"/>
        </w:rPr>
      </w:pPr>
      <w:r w:rsidRPr="00E43F4E">
        <w:rPr>
          <w:lang w:val="fr-FR"/>
        </w:rPr>
        <w:t>10.</w:t>
      </w:r>
      <w:r w:rsidRPr="00E43F4E">
        <w:rPr>
          <w:lang w:val="fr-FR"/>
        </w:rPr>
        <w:tab/>
        <w:t>Sur ce point, il est nécessaire de mentionner l'importante jurisprudence du Tribunal constitutionnel, qui a eu notamment à traiter de nombreux</w:t>
      </w:r>
      <w:r w:rsidR="001C501C">
        <w:rPr>
          <w:lang w:val="fr-FR"/>
        </w:rPr>
        <w:t> cas</w:t>
      </w:r>
      <w:r w:rsidRPr="00E43F4E">
        <w:rPr>
          <w:lang w:val="fr-FR"/>
        </w:rPr>
        <w:t xml:space="preserve"> liés au droit à la non-discrimination fondée sur le sexe ou à l'orientation sexuelle dans les relations de travail, en matière de pensions de retraite, ou encore en matière d'éducation</w:t>
      </w:r>
      <w:r w:rsidRPr="00E43F4E">
        <w:rPr>
          <w:rStyle w:val="FootnoteReference"/>
          <w:lang w:val="fr-FR"/>
        </w:rPr>
        <w:footnoteReference w:id="8"/>
      </w:r>
      <w:r w:rsidRPr="00E43F4E">
        <w:rPr>
          <w:lang w:val="fr-FR"/>
        </w:rPr>
        <w:t xml:space="preserve">. </w:t>
      </w:r>
    </w:p>
    <w:p w:rsidR="005270C7" w:rsidRPr="00E43F4E" w:rsidRDefault="005270C7" w:rsidP="006B52D8">
      <w:pPr>
        <w:pStyle w:val="HChG"/>
        <w:rPr>
          <w:lang w:val="fr-FR"/>
        </w:rPr>
      </w:pPr>
      <w:r w:rsidRPr="00E43F4E">
        <w:rPr>
          <w:lang w:val="fr-FR"/>
        </w:rPr>
        <w:tab/>
      </w:r>
      <w:bookmarkStart w:id="5" w:name="_Toc294391993"/>
      <w:r w:rsidRPr="00E43F4E">
        <w:rPr>
          <w:lang w:val="fr-FR"/>
        </w:rPr>
        <w:t>III.</w:t>
      </w:r>
      <w:r w:rsidRPr="00E43F4E">
        <w:rPr>
          <w:lang w:val="fr-FR"/>
        </w:rPr>
        <w:tab/>
        <w:t>Partie du rapport relative aux dispositions spécifiques du Pacte</w:t>
      </w:r>
      <w:bookmarkEnd w:id="5"/>
    </w:p>
    <w:p w:rsidR="005270C7" w:rsidRPr="00E43F4E" w:rsidRDefault="005270C7" w:rsidP="006B52D8">
      <w:pPr>
        <w:pStyle w:val="H1G"/>
        <w:rPr>
          <w:lang w:val="fr-FR"/>
        </w:rPr>
      </w:pPr>
      <w:r w:rsidRPr="00E43F4E">
        <w:rPr>
          <w:lang w:val="fr-FR"/>
        </w:rPr>
        <w:tab/>
      </w:r>
      <w:bookmarkStart w:id="6" w:name="_Toc294391994"/>
      <w:r w:rsidRPr="00E43F4E">
        <w:rPr>
          <w:lang w:val="fr-FR"/>
        </w:rPr>
        <w:t>A.</w:t>
      </w:r>
      <w:r w:rsidRPr="00E43F4E">
        <w:rPr>
          <w:lang w:val="fr-FR"/>
        </w:rPr>
        <w:tab/>
        <w:t>Article 6 du Pacte</w:t>
      </w:r>
      <w:bookmarkEnd w:id="6"/>
      <w:r w:rsidRPr="00E43F4E">
        <w:rPr>
          <w:lang w:val="fr-FR"/>
        </w:rPr>
        <w:t xml:space="preserve"> </w:t>
      </w:r>
    </w:p>
    <w:p w:rsidR="005270C7" w:rsidRPr="00E43F4E" w:rsidRDefault="005270C7" w:rsidP="00CF5E8F">
      <w:pPr>
        <w:pStyle w:val="H23G"/>
        <w:rPr>
          <w:lang w:val="fr-FR"/>
        </w:rPr>
      </w:pPr>
      <w:r w:rsidRPr="00E43F4E">
        <w:rPr>
          <w:lang w:val="fr-FR"/>
        </w:rPr>
        <w:tab/>
      </w:r>
      <w:r w:rsidRPr="00E43F4E">
        <w:rPr>
          <w:lang w:val="fr-FR"/>
        </w:rPr>
        <w:tab/>
        <w:t>Prière de fournir des renseignements sur la situation, le niveau et l’évolution de l’emploi, du chômage et du sous-emploi dans votre pays, tant en général qu’en ce qui concerne des catégories particulières de travailleurs comme les femmes, les jeunes et les travailleurs âgés ou handicapés. Prière de faire dans chaque</w:t>
      </w:r>
      <w:r w:rsidR="001C501C">
        <w:rPr>
          <w:lang w:val="fr-FR"/>
        </w:rPr>
        <w:t> cas</w:t>
      </w:r>
      <w:r w:rsidRPr="00E43F4E">
        <w:rPr>
          <w:lang w:val="fr-FR"/>
        </w:rPr>
        <w:t xml:space="preserve"> une comparaison de la situation par rapport à ce qu’elle était dix et cinq</w:t>
      </w:r>
      <w:r w:rsidR="00B00FF7" w:rsidRPr="00E43F4E">
        <w:rPr>
          <w:lang w:val="fr-FR"/>
        </w:rPr>
        <w:t> ans</w:t>
      </w:r>
      <w:r w:rsidRPr="00E43F4E">
        <w:rPr>
          <w:lang w:val="fr-FR"/>
        </w:rPr>
        <w:t xml:space="preserve"> plus tôt. Quels</w:t>
      </w:r>
      <w:r w:rsidR="006C49A6" w:rsidRPr="00E43F4E">
        <w:rPr>
          <w:lang w:val="fr-FR"/>
        </w:rPr>
        <w:t> personnes</w:t>
      </w:r>
      <w:r w:rsidRPr="00E43F4E">
        <w:rPr>
          <w:lang w:val="fr-FR"/>
        </w:rPr>
        <w:t>, groupes, régions ou secteurs considérez-vous comme particulièrement vulnérables ou défavorisés en matière d’emploi</w:t>
      </w:r>
      <w:r w:rsidR="00813B47" w:rsidRPr="00E43F4E">
        <w:rPr>
          <w:lang w:val="fr-FR"/>
        </w:rPr>
        <w:t>?</w:t>
      </w:r>
    </w:p>
    <w:p w:rsidR="005270C7" w:rsidRPr="00E43F4E" w:rsidRDefault="005270C7" w:rsidP="005270C7">
      <w:pPr>
        <w:pStyle w:val="SingleTxtG"/>
        <w:rPr>
          <w:lang w:val="fr-FR"/>
        </w:rPr>
      </w:pPr>
      <w:r w:rsidRPr="00E43F4E">
        <w:rPr>
          <w:lang w:val="fr-FR"/>
        </w:rPr>
        <w:t>11.</w:t>
      </w:r>
      <w:r w:rsidRPr="00E43F4E">
        <w:rPr>
          <w:lang w:val="fr-FR"/>
        </w:rPr>
        <w:tab/>
        <w:t>La forte croissance du produit intérieur brut a entraîné une augmentation importante (8,3</w:t>
      </w:r>
      <w:r w:rsidR="006B52D8" w:rsidRPr="00E43F4E">
        <w:rPr>
          <w:lang w:val="fr-FR"/>
        </w:rPr>
        <w:t>%</w:t>
      </w:r>
      <w:r w:rsidRPr="00E43F4E">
        <w:rPr>
          <w:lang w:val="fr-FR"/>
        </w:rPr>
        <w:t xml:space="preserve"> en 2007) de la demande de travail dans les entreprises comportant dix travailleurs ou plus en milieu urbain, et ce, dans la quasi totalité des activités économiques. Malgré l'importante augmentation du produit intérieur brut réel total et </w:t>
      </w:r>
      <w:r w:rsidRPr="00E43F4E">
        <w:rPr>
          <w:i/>
          <w:lang w:val="fr-FR"/>
        </w:rPr>
        <w:t>per capita</w:t>
      </w:r>
      <w:r w:rsidRPr="00E43F4E">
        <w:rPr>
          <w:lang w:val="fr-FR"/>
        </w:rPr>
        <w:t>, le taux de sous-emploi (surtout en termes de revenus) est resté élevé (52</w:t>
      </w:r>
      <w:r w:rsidR="006B52D8" w:rsidRPr="00E43F4E">
        <w:rPr>
          <w:lang w:val="fr-FR"/>
        </w:rPr>
        <w:t>%</w:t>
      </w:r>
      <w:r w:rsidRPr="00E43F4E">
        <w:rPr>
          <w:lang w:val="fr-FR"/>
        </w:rPr>
        <w:t xml:space="preserve"> du total des travailleurs), spécialement en milieu rural où prédominent les petits </w:t>
      </w:r>
      <w:r w:rsidR="00C9544A" w:rsidRPr="00E43F4E">
        <w:rPr>
          <w:lang w:val="fr-FR"/>
        </w:rPr>
        <w:t xml:space="preserve">producteurs qui pratiquent l’agriculture </w:t>
      </w:r>
      <w:r w:rsidRPr="00E43F4E">
        <w:rPr>
          <w:lang w:val="fr-FR"/>
        </w:rPr>
        <w:t xml:space="preserve">de subsistance. </w:t>
      </w:r>
    </w:p>
    <w:p w:rsidR="005270C7" w:rsidRPr="00E43F4E" w:rsidRDefault="005270C7" w:rsidP="00556315">
      <w:pPr>
        <w:pStyle w:val="SingleTxtG"/>
        <w:rPr>
          <w:lang w:val="fr-FR"/>
        </w:rPr>
      </w:pPr>
      <w:r w:rsidRPr="00E43F4E">
        <w:rPr>
          <w:lang w:val="fr-FR"/>
        </w:rPr>
        <w:t>12.</w:t>
      </w:r>
      <w:r w:rsidRPr="00E43F4E">
        <w:rPr>
          <w:lang w:val="fr-FR"/>
        </w:rPr>
        <w:tab/>
        <w:t xml:space="preserve">Il est important de préciser que certains </w:t>
      </w:r>
      <w:r w:rsidR="00C9544A">
        <w:rPr>
          <w:lang w:val="fr-FR"/>
        </w:rPr>
        <w:t xml:space="preserve">groupes de la population </w:t>
      </w:r>
      <w:r w:rsidRPr="00E43F4E">
        <w:rPr>
          <w:lang w:val="fr-FR"/>
        </w:rPr>
        <w:t xml:space="preserve">ont du mal à s'insérer sur le marché du travail. C'est </w:t>
      </w:r>
      <w:r w:rsidR="00591B27">
        <w:rPr>
          <w:lang w:val="fr-FR"/>
        </w:rPr>
        <w:t>le cas</w:t>
      </w:r>
      <w:r w:rsidRPr="00E43F4E">
        <w:rPr>
          <w:lang w:val="fr-FR"/>
        </w:rPr>
        <w:t xml:space="preserve"> </w:t>
      </w:r>
      <w:r w:rsidR="001C501C">
        <w:rPr>
          <w:lang w:val="fr-FR"/>
        </w:rPr>
        <w:t>des personnes</w:t>
      </w:r>
      <w:r w:rsidRPr="00E43F4E">
        <w:rPr>
          <w:lang w:val="fr-FR"/>
        </w:rPr>
        <w:t xml:space="preserve"> handicapées, des femmes et des jeunes. On peut donc remarquer que plus des deux tiers </w:t>
      </w:r>
      <w:r w:rsidR="001C501C">
        <w:rPr>
          <w:lang w:val="fr-FR"/>
        </w:rPr>
        <w:t>des personnes</w:t>
      </w:r>
      <w:r w:rsidRPr="00E43F4E">
        <w:rPr>
          <w:lang w:val="fr-FR"/>
        </w:rPr>
        <w:t xml:space="preserve"> handicapées en âge de travailler se retrouve</w:t>
      </w:r>
      <w:r w:rsidR="00556315" w:rsidRPr="00E43F4E">
        <w:rPr>
          <w:lang w:val="fr-FR"/>
        </w:rPr>
        <w:t>nt</w:t>
      </w:r>
      <w:r w:rsidRPr="00E43F4E">
        <w:rPr>
          <w:lang w:val="fr-FR"/>
        </w:rPr>
        <w:t xml:space="preserve"> inactive</w:t>
      </w:r>
      <w:r w:rsidR="00556315" w:rsidRPr="00E43F4E">
        <w:rPr>
          <w:lang w:val="fr-FR"/>
        </w:rPr>
        <w:t>s</w:t>
      </w:r>
      <w:r w:rsidRPr="00E43F4E">
        <w:rPr>
          <w:lang w:val="fr-FR"/>
        </w:rPr>
        <w:t>, c'est-à-dire sans travail ni en quête d'un emploi</w:t>
      </w:r>
      <w:r w:rsidR="00813B47" w:rsidRPr="00E43F4E">
        <w:rPr>
          <w:lang w:val="fr-FR"/>
        </w:rPr>
        <w:t>;</w:t>
      </w:r>
      <w:r w:rsidRPr="00E43F4E">
        <w:rPr>
          <w:lang w:val="fr-FR"/>
        </w:rPr>
        <w:t xml:space="preserve"> tandis que le taux de chômage des femmes (9</w:t>
      </w:r>
      <w:r w:rsidR="006B52D8" w:rsidRPr="00E43F4E">
        <w:rPr>
          <w:lang w:val="fr-FR"/>
        </w:rPr>
        <w:t>%</w:t>
      </w:r>
      <w:r w:rsidRPr="00E43F4E">
        <w:rPr>
          <w:lang w:val="fr-FR"/>
        </w:rPr>
        <w:t>) et des jeunes (14</w:t>
      </w:r>
      <w:r w:rsidR="006B52D8" w:rsidRPr="00E43F4E">
        <w:rPr>
          <w:lang w:val="fr-FR"/>
        </w:rPr>
        <w:t>%</w:t>
      </w:r>
      <w:r w:rsidRPr="00E43F4E">
        <w:rPr>
          <w:lang w:val="fr-FR"/>
        </w:rPr>
        <w:t>) est nettement supérieur au pourcentage total (7</w:t>
      </w:r>
      <w:r w:rsidR="006B52D8" w:rsidRPr="00E43F4E">
        <w:rPr>
          <w:lang w:val="fr-FR"/>
        </w:rPr>
        <w:t>%</w:t>
      </w:r>
      <w:r w:rsidRPr="00E43F4E">
        <w:rPr>
          <w:lang w:val="fr-FR"/>
        </w:rPr>
        <w:t xml:space="preserve">) dans la région de Lima Métropolitaine. On peut retrouver ces chiffres, ainsi que ceux indiqués au </w:t>
      </w:r>
      <w:r w:rsidR="00EA491D" w:rsidRPr="00E43F4E">
        <w:rPr>
          <w:lang w:val="fr-FR"/>
        </w:rPr>
        <w:t>paragraphe </w:t>
      </w:r>
      <w:r w:rsidRPr="00E43F4E">
        <w:rPr>
          <w:lang w:val="fr-FR"/>
        </w:rPr>
        <w:t xml:space="preserve">précédent, dans les tableaux 1 à 12 de </w:t>
      </w:r>
      <w:r w:rsidR="006B52D8" w:rsidRPr="00E43F4E">
        <w:rPr>
          <w:lang w:val="fr-FR"/>
        </w:rPr>
        <w:t>l'</w:t>
      </w:r>
      <w:r w:rsidR="001C501C">
        <w:rPr>
          <w:lang w:val="fr-FR"/>
        </w:rPr>
        <w:t>annexe </w:t>
      </w:r>
      <w:r w:rsidRPr="00E43F4E">
        <w:rPr>
          <w:lang w:val="fr-FR"/>
        </w:rPr>
        <w:t xml:space="preserve">II et aux </w:t>
      </w:r>
      <w:r w:rsidR="001C501C">
        <w:rPr>
          <w:lang w:val="fr-FR"/>
        </w:rPr>
        <w:t>pages </w:t>
      </w:r>
      <w:r w:rsidRPr="00E43F4E">
        <w:rPr>
          <w:lang w:val="fr-FR"/>
        </w:rPr>
        <w:t xml:space="preserve">87 à 105 de </w:t>
      </w:r>
      <w:r w:rsidR="006B52D8" w:rsidRPr="00E43F4E">
        <w:rPr>
          <w:lang w:val="fr-FR"/>
        </w:rPr>
        <w:t>l'</w:t>
      </w:r>
      <w:r w:rsidR="001C501C">
        <w:rPr>
          <w:lang w:val="fr-FR"/>
        </w:rPr>
        <w:t>annexe </w:t>
      </w:r>
      <w:r w:rsidRPr="00E43F4E">
        <w:rPr>
          <w:lang w:val="fr-FR"/>
        </w:rPr>
        <w:t xml:space="preserve">X. </w:t>
      </w:r>
    </w:p>
    <w:p w:rsidR="005270C7" w:rsidRPr="00E43F4E" w:rsidRDefault="005270C7" w:rsidP="005270C7">
      <w:pPr>
        <w:pStyle w:val="H23G"/>
        <w:rPr>
          <w:lang w:val="fr-FR"/>
        </w:rPr>
      </w:pPr>
      <w:r w:rsidRPr="00E43F4E">
        <w:rPr>
          <w:lang w:val="fr-FR"/>
        </w:rPr>
        <w:tab/>
      </w:r>
      <w:r w:rsidRPr="00E43F4E">
        <w:rPr>
          <w:lang w:val="fr-FR"/>
        </w:rPr>
        <w:tab/>
        <w:t xml:space="preserve">Prière d’indiquer les principales politiques et mesures adoptées afin qu’il y ait du travail pour toutes </w:t>
      </w:r>
      <w:r w:rsidR="00591D46">
        <w:rPr>
          <w:lang w:val="fr-FR"/>
        </w:rPr>
        <w:t>les personnes</w:t>
      </w:r>
      <w:r w:rsidRPr="00E43F4E">
        <w:rPr>
          <w:lang w:val="fr-FR"/>
        </w:rPr>
        <w:t xml:space="preserve"> disponibles et en quête d’un emploi. </w:t>
      </w:r>
    </w:p>
    <w:p w:rsidR="005270C7" w:rsidRPr="00E43F4E" w:rsidRDefault="005270C7" w:rsidP="005270C7">
      <w:pPr>
        <w:pStyle w:val="SingleTxtG"/>
        <w:rPr>
          <w:lang w:val="fr-FR"/>
        </w:rPr>
      </w:pPr>
      <w:r w:rsidRPr="00E43F4E">
        <w:rPr>
          <w:lang w:val="fr-FR"/>
        </w:rPr>
        <w:t>13.</w:t>
      </w:r>
      <w:r w:rsidRPr="00E43F4E">
        <w:rPr>
          <w:lang w:val="fr-FR"/>
        </w:rPr>
        <w:tab/>
        <w:t>Une proposition de politique nationale de l'emploi</w:t>
      </w:r>
      <w:r w:rsidRPr="00E43F4E">
        <w:rPr>
          <w:rStyle w:val="FootnoteReference"/>
          <w:lang w:val="fr-FR"/>
        </w:rPr>
        <w:footnoteReference w:id="9"/>
      </w:r>
      <w:r w:rsidRPr="00E43F4E">
        <w:rPr>
          <w:lang w:val="fr-FR"/>
        </w:rPr>
        <w:t xml:space="preserve"> a été élaborée en 2007 par la Direction nationale de la promotion de l'emploi et de la formation professionnelle (DPE), organe dépendant du Ministère du travail et de la promotion de l'emploi</w:t>
      </w:r>
      <w:r w:rsidRPr="00E43F4E">
        <w:rPr>
          <w:rStyle w:val="FootnoteReference"/>
          <w:lang w:val="fr-FR"/>
        </w:rPr>
        <w:footnoteReference w:id="10"/>
      </w:r>
      <w:r w:rsidRPr="00E43F4E">
        <w:rPr>
          <w:lang w:val="fr-FR"/>
        </w:rPr>
        <w:t>. Parmi les politiques nationales les plus importantes, figurent les suivantes</w:t>
      </w:r>
      <w:r w:rsidR="00813B47" w:rsidRPr="00E43F4E">
        <w:rPr>
          <w:lang w:val="fr-FR"/>
        </w:rPr>
        <w:t>:</w:t>
      </w:r>
    </w:p>
    <w:p w:rsidR="005270C7" w:rsidRPr="00E43F4E" w:rsidRDefault="005270C7" w:rsidP="005270C7">
      <w:pPr>
        <w:pStyle w:val="SingleTxtG"/>
        <w:rPr>
          <w:lang w:val="fr-FR"/>
        </w:rPr>
      </w:pPr>
      <w:r w:rsidRPr="00E43F4E">
        <w:rPr>
          <w:lang w:val="fr-FR"/>
        </w:rPr>
        <w:t>14.</w:t>
      </w:r>
      <w:r w:rsidRPr="00E43F4E">
        <w:rPr>
          <w:lang w:val="fr-FR"/>
        </w:rPr>
        <w:tab/>
        <w:t>Le Plan d'action pour l'emploi des jeunes 2009-2011</w:t>
      </w:r>
      <w:r w:rsidR="00813B47" w:rsidRPr="00E43F4E">
        <w:rPr>
          <w:lang w:val="fr-FR"/>
        </w:rPr>
        <w:t>:</w:t>
      </w:r>
      <w:r w:rsidRPr="00E43F4E">
        <w:rPr>
          <w:lang w:val="fr-FR"/>
        </w:rPr>
        <w:t xml:space="preserve"> il est actuellement élaboré par la Direction nationale, conjointement avec l'Organisation internationale du Travail. Ce plan a pour objectif de promouvoir l'insertion et/ou la réinsertion professionnelle et de renforcer la stabilité et la qualité de l'emploi dans les secteurs où la </w:t>
      </w:r>
      <w:r w:rsidR="0033260D" w:rsidRPr="00E43F4E">
        <w:rPr>
          <w:lang w:val="fr-FR"/>
        </w:rPr>
        <w:t>main-d’œuvre</w:t>
      </w:r>
      <w:r w:rsidRPr="00E43F4E">
        <w:rPr>
          <w:lang w:val="fr-FR"/>
        </w:rPr>
        <w:t xml:space="preserve"> juvénile est importante. </w:t>
      </w:r>
    </w:p>
    <w:p w:rsidR="005270C7" w:rsidRPr="00E43F4E" w:rsidRDefault="005270C7" w:rsidP="005270C7">
      <w:pPr>
        <w:pStyle w:val="SingleTxtG"/>
        <w:rPr>
          <w:lang w:val="fr-FR"/>
        </w:rPr>
      </w:pPr>
      <w:r w:rsidRPr="00E43F4E">
        <w:rPr>
          <w:lang w:val="fr-FR"/>
        </w:rPr>
        <w:t>15.</w:t>
      </w:r>
      <w:r w:rsidRPr="00E43F4E">
        <w:rPr>
          <w:lang w:val="fr-FR"/>
        </w:rPr>
        <w:tab/>
        <w:t>Les lignes directrices nationales de la politique de formation professionnelle</w:t>
      </w:r>
      <w:r w:rsidRPr="00E43F4E">
        <w:rPr>
          <w:rStyle w:val="FootnoteReference"/>
          <w:lang w:val="fr-FR"/>
        </w:rPr>
        <w:footnoteReference w:id="11"/>
      </w:r>
      <w:r w:rsidR="00813B47" w:rsidRPr="00E43F4E">
        <w:rPr>
          <w:lang w:val="fr-FR"/>
        </w:rPr>
        <w:t>:</w:t>
      </w:r>
      <w:r w:rsidRPr="00E43F4E">
        <w:rPr>
          <w:b/>
          <w:lang w:val="fr-FR"/>
        </w:rPr>
        <w:t xml:space="preserve"> </w:t>
      </w:r>
      <w:r w:rsidRPr="00E43F4E">
        <w:rPr>
          <w:lang w:val="fr-FR"/>
        </w:rPr>
        <w:t>elles ont pour but d'améliorer la qualité de la formation professionnelle ainsi que les conditions de travail</w:t>
      </w:r>
      <w:r w:rsidRPr="00E43F4E">
        <w:rPr>
          <w:rStyle w:val="FootnoteReference"/>
          <w:lang w:val="fr-FR"/>
        </w:rPr>
        <w:footnoteReference w:id="12"/>
      </w:r>
      <w:r w:rsidRPr="00E43F4E">
        <w:rPr>
          <w:lang w:val="fr-FR"/>
        </w:rPr>
        <w:t xml:space="preserve">. </w:t>
      </w:r>
    </w:p>
    <w:p w:rsidR="005270C7" w:rsidRPr="00E43F4E" w:rsidRDefault="005270C7" w:rsidP="005270C7">
      <w:pPr>
        <w:pStyle w:val="SingleTxtG"/>
        <w:rPr>
          <w:lang w:val="fr-FR"/>
        </w:rPr>
      </w:pPr>
      <w:r w:rsidRPr="00E43F4E">
        <w:rPr>
          <w:lang w:val="fr-FR"/>
        </w:rPr>
        <w:t>16.</w:t>
      </w:r>
      <w:r w:rsidRPr="00E43F4E">
        <w:rPr>
          <w:lang w:val="fr-FR"/>
        </w:rPr>
        <w:tab/>
        <w:t xml:space="preserve">Les gouvernements locaux et régionaux sont chargés de diriger le processus de mise en </w:t>
      </w:r>
      <w:r w:rsidR="0033260D" w:rsidRPr="00E43F4E">
        <w:rPr>
          <w:lang w:val="fr-FR"/>
        </w:rPr>
        <w:t>œuvre</w:t>
      </w:r>
      <w:r w:rsidRPr="00E43F4E">
        <w:rPr>
          <w:lang w:val="fr-FR"/>
        </w:rPr>
        <w:t xml:space="preserve"> des lignes directrices nationales dans leurs circonscriptions territoriales, en coordination avec les instances régionales du travail et de l'éducation. Ceci implique une conception des politiques régionales de formation professionnelle, ainsi que l'élaboration d'un plan régional de formation professionnelle</w:t>
      </w:r>
      <w:r w:rsidRPr="00E43F4E">
        <w:rPr>
          <w:rStyle w:val="FootnoteReference"/>
          <w:lang w:val="fr-FR"/>
        </w:rPr>
        <w:footnoteReference w:id="13"/>
      </w:r>
      <w:r w:rsidRPr="00E43F4E">
        <w:rPr>
          <w:lang w:val="fr-FR"/>
        </w:rPr>
        <w:t xml:space="preserve">. </w:t>
      </w:r>
    </w:p>
    <w:p w:rsidR="005270C7" w:rsidRPr="00E43F4E" w:rsidRDefault="005270C7" w:rsidP="0033260D">
      <w:pPr>
        <w:pStyle w:val="SingleTxtG"/>
        <w:rPr>
          <w:lang w:val="fr-FR"/>
        </w:rPr>
      </w:pPr>
      <w:r w:rsidRPr="00E43F4E">
        <w:rPr>
          <w:lang w:val="fr-FR"/>
        </w:rPr>
        <w:t>17.</w:t>
      </w:r>
      <w:r w:rsidRPr="00E43F4E">
        <w:rPr>
          <w:lang w:val="fr-FR"/>
        </w:rPr>
        <w:tab/>
        <w:t>Les modalités de formation professionnelle ont été d</w:t>
      </w:r>
      <w:r w:rsidR="0033260D" w:rsidRPr="00E43F4E">
        <w:rPr>
          <w:lang w:val="fr-FR"/>
        </w:rPr>
        <w:t>é</w:t>
      </w:r>
      <w:r w:rsidRPr="00E43F4E">
        <w:rPr>
          <w:lang w:val="fr-FR"/>
        </w:rPr>
        <w:t>terminées par la loi du 24</w:t>
      </w:r>
      <w:r w:rsidR="006B52D8" w:rsidRPr="00E43F4E">
        <w:rPr>
          <w:lang w:val="fr-FR"/>
        </w:rPr>
        <w:t> mai </w:t>
      </w:r>
      <w:r w:rsidRPr="00E43F4E">
        <w:rPr>
          <w:lang w:val="fr-FR"/>
        </w:rPr>
        <w:t>2005 et visent à</w:t>
      </w:r>
      <w:r w:rsidR="00813B47" w:rsidRPr="00E43F4E">
        <w:rPr>
          <w:lang w:val="fr-FR"/>
        </w:rPr>
        <w:t>:</w:t>
      </w:r>
      <w:r w:rsidRPr="00E43F4E">
        <w:rPr>
          <w:lang w:val="fr-FR"/>
        </w:rPr>
        <w:t xml:space="preserve"> 1)</w:t>
      </w:r>
      <w:r w:rsidR="006B52D8" w:rsidRPr="00E43F4E">
        <w:rPr>
          <w:lang w:val="fr-FR"/>
        </w:rPr>
        <w:t> </w:t>
      </w:r>
      <w:r w:rsidRPr="00E43F4E">
        <w:rPr>
          <w:lang w:val="fr-FR"/>
        </w:rPr>
        <w:t>contribuer à une meilleure adéquation entre l'offre de formation et la demande du marché du travail</w:t>
      </w:r>
      <w:r w:rsidR="00813B47" w:rsidRPr="00E43F4E">
        <w:rPr>
          <w:lang w:val="fr-FR"/>
        </w:rPr>
        <w:t>;</w:t>
      </w:r>
      <w:r w:rsidRPr="00E43F4E">
        <w:rPr>
          <w:lang w:val="fr-FR"/>
        </w:rPr>
        <w:t xml:space="preserve"> 2)</w:t>
      </w:r>
      <w:r w:rsidR="006B52D8" w:rsidRPr="00E43F4E">
        <w:rPr>
          <w:lang w:val="fr-FR"/>
        </w:rPr>
        <w:t> </w:t>
      </w:r>
      <w:r w:rsidRPr="00E43F4E">
        <w:rPr>
          <w:lang w:val="fr-FR"/>
        </w:rPr>
        <w:t>promouvoir la formation professionnelle liée aux processus de production de biens et de services, en tant que mécanisme d'amélioration des possibilités d'emploi et de productivité du travail</w:t>
      </w:r>
      <w:r w:rsidR="00813B47" w:rsidRPr="00E43F4E">
        <w:rPr>
          <w:lang w:val="fr-FR"/>
        </w:rPr>
        <w:t>;</w:t>
      </w:r>
      <w:r w:rsidRPr="00E43F4E">
        <w:rPr>
          <w:lang w:val="fr-FR"/>
        </w:rPr>
        <w:t xml:space="preserve"> 3) offrir une formation qui renforce les capacités de travail en termes de flexibilité et favorise l'adaptation aux différentes situations professionnelles</w:t>
      </w:r>
      <w:r w:rsidRPr="00E43F4E">
        <w:rPr>
          <w:vertAlign w:val="superscript"/>
          <w:lang w:val="fr-FR"/>
        </w:rPr>
        <w:footnoteReference w:id="14"/>
      </w:r>
      <w:r w:rsidRPr="00E43F4E">
        <w:rPr>
          <w:lang w:val="fr-FR"/>
        </w:rPr>
        <w:t xml:space="preserve">. </w:t>
      </w:r>
    </w:p>
    <w:p w:rsidR="005270C7" w:rsidRPr="00E43F4E" w:rsidRDefault="005270C7" w:rsidP="005270C7">
      <w:pPr>
        <w:pStyle w:val="SingleTxtG"/>
        <w:rPr>
          <w:lang w:val="fr-FR"/>
        </w:rPr>
      </w:pPr>
      <w:r w:rsidRPr="00E43F4E">
        <w:rPr>
          <w:lang w:val="fr-FR"/>
        </w:rPr>
        <w:t>18.</w:t>
      </w:r>
      <w:r w:rsidRPr="00E43F4E">
        <w:rPr>
          <w:lang w:val="fr-FR"/>
        </w:rPr>
        <w:tab/>
        <w:t>Le règlement d'application de la loi sur les modalités de formation professionnelle</w:t>
      </w:r>
      <w:r w:rsidRPr="00E43F4E">
        <w:rPr>
          <w:rStyle w:val="FootnoteReference"/>
          <w:lang w:val="fr-FR"/>
        </w:rPr>
        <w:footnoteReference w:id="15"/>
      </w:r>
      <w:r w:rsidRPr="00E43F4E">
        <w:rPr>
          <w:lang w:val="fr-FR"/>
        </w:rPr>
        <w:t xml:space="preserve"> insiste sur les éléments suivants</w:t>
      </w:r>
      <w:r w:rsidR="00813B47" w:rsidRPr="00E43F4E">
        <w:rPr>
          <w:lang w:val="fr-FR"/>
        </w:rPr>
        <w:t>:</w:t>
      </w:r>
      <w:r w:rsidRPr="00E43F4E">
        <w:rPr>
          <w:b/>
          <w:lang w:val="fr-FR"/>
        </w:rPr>
        <w:t xml:space="preserve"> </w:t>
      </w:r>
      <w:r w:rsidRPr="00E43F4E">
        <w:rPr>
          <w:lang w:val="fr-FR"/>
        </w:rPr>
        <w:t xml:space="preserve">apprentissage de préférence au sein de l'entreprise, apprentissage au sein du centre de formation professionnelle (stage avant embauche), pratique professionnelle, formation professionnelle des jeunes, stages en entreprises, stages d'enseignants et de professeurs (à l'intention des professeurs), perfectionnement pour la réinsertion professionnelle (à l'intention </w:t>
      </w:r>
      <w:r w:rsidR="001C501C">
        <w:rPr>
          <w:lang w:val="fr-FR"/>
        </w:rPr>
        <w:t>des personnes</w:t>
      </w:r>
      <w:r w:rsidRPr="00E43F4E">
        <w:rPr>
          <w:lang w:val="fr-FR"/>
        </w:rPr>
        <w:t xml:space="preserve"> en situation de chômage chronique âgées de 45 à 65</w:t>
      </w:r>
      <w:r w:rsidR="00B00FF7" w:rsidRPr="00E43F4E">
        <w:rPr>
          <w:lang w:val="fr-FR"/>
        </w:rPr>
        <w:t> ans</w:t>
      </w:r>
      <w:r w:rsidRPr="00E43F4E">
        <w:rPr>
          <w:lang w:val="fr-FR"/>
        </w:rPr>
        <w:t>)</w:t>
      </w:r>
      <w:r w:rsidRPr="00E43F4E">
        <w:rPr>
          <w:rStyle w:val="FootnoteReference"/>
          <w:lang w:val="fr-FR"/>
        </w:rPr>
        <w:footnoteReference w:id="16"/>
      </w:r>
      <w:r w:rsidRPr="00E43F4E">
        <w:rPr>
          <w:lang w:val="fr-FR"/>
        </w:rPr>
        <w:t>. De 2001 à 2008, on a enregistré 451</w:t>
      </w:r>
      <w:r w:rsidR="001D27C3" w:rsidRPr="00E43F4E">
        <w:rPr>
          <w:lang w:val="fr-FR"/>
        </w:rPr>
        <w:t> </w:t>
      </w:r>
      <w:r w:rsidRPr="00E43F4E">
        <w:rPr>
          <w:lang w:val="fr-FR"/>
        </w:rPr>
        <w:t>048</w:t>
      </w:r>
      <w:r w:rsidR="001D27C3" w:rsidRPr="00E43F4E">
        <w:rPr>
          <w:lang w:val="fr-FR"/>
        </w:rPr>
        <w:t> </w:t>
      </w:r>
      <w:r w:rsidRPr="00E43F4E">
        <w:rPr>
          <w:lang w:val="fr-FR"/>
        </w:rPr>
        <w:t>conventions de modalités de formation professionnelle dans tout le pays</w:t>
      </w:r>
      <w:r w:rsidR="00813B47" w:rsidRPr="00E43F4E">
        <w:rPr>
          <w:lang w:val="fr-FR"/>
        </w:rPr>
        <w:t>;</w:t>
      </w:r>
      <w:r w:rsidRPr="00E43F4E">
        <w:rPr>
          <w:lang w:val="fr-FR"/>
        </w:rPr>
        <w:t xml:space="preserve"> dont 1</w:t>
      </w:r>
      <w:r w:rsidR="001D27C3" w:rsidRPr="00E43F4E">
        <w:rPr>
          <w:lang w:val="fr-FR"/>
        </w:rPr>
        <w:t> </w:t>
      </w:r>
      <w:r w:rsidRPr="00E43F4E">
        <w:rPr>
          <w:lang w:val="fr-FR"/>
        </w:rPr>
        <w:t>204</w:t>
      </w:r>
      <w:r w:rsidR="001D27C3" w:rsidRPr="00E43F4E">
        <w:rPr>
          <w:lang w:val="fr-FR"/>
        </w:rPr>
        <w:t> </w:t>
      </w:r>
      <w:r w:rsidRPr="00E43F4E">
        <w:rPr>
          <w:lang w:val="fr-FR"/>
        </w:rPr>
        <w:t>conventions d'apprentissage au sein de l'entreprise</w:t>
      </w:r>
      <w:r w:rsidR="00813B47" w:rsidRPr="00E43F4E">
        <w:rPr>
          <w:lang w:val="fr-FR"/>
        </w:rPr>
        <w:t>;</w:t>
      </w:r>
      <w:r w:rsidRPr="00E43F4E">
        <w:rPr>
          <w:lang w:val="fr-FR"/>
        </w:rPr>
        <w:t xml:space="preserve"> 244</w:t>
      </w:r>
      <w:r w:rsidR="006B52D8" w:rsidRPr="00E43F4E">
        <w:rPr>
          <w:lang w:val="fr-FR"/>
        </w:rPr>
        <w:t> </w:t>
      </w:r>
      <w:r w:rsidRPr="00E43F4E">
        <w:rPr>
          <w:lang w:val="fr-FR"/>
        </w:rPr>
        <w:t>878</w:t>
      </w:r>
      <w:r w:rsidR="006B52D8" w:rsidRPr="00E43F4E">
        <w:rPr>
          <w:lang w:val="fr-FR"/>
        </w:rPr>
        <w:t> </w:t>
      </w:r>
      <w:r w:rsidRPr="00E43F4E">
        <w:rPr>
          <w:lang w:val="fr-FR"/>
        </w:rPr>
        <w:t>conventions de formations avant embauche</w:t>
      </w:r>
      <w:r w:rsidR="00813B47" w:rsidRPr="00E43F4E">
        <w:rPr>
          <w:lang w:val="fr-FR"/>
        </w:rPr>
        <w:t>;</w:t>
      </w:r>
      <w:r w:rsidRPr="00E43F4E">
        <w:rPr>
          <w:lang w:val="fr-FR"/>
        </w:rPr>
        <w:t xml:space="preserve"> 49</w:t>
      </w:r>
      <w:r w:rsidR="006B52D8" w:rsidRPr="00E43F4E">
        <w:rPr>
          <w:lang w:val="fr-FR"/>
        </w:rPr>
        <w:t> </w:t>
      </w:r>
      <w:r w:rsidRPr="00E43F4E">
        <w:rPr>
          <w:lang w:val="fr-FR"/>
        </w:rPr>
        <w:t>918</w:t>
      </w:r>
      <w:r w:rsidR="006B52D8" w:rsidRPr="00E43F4E">
        <w:rPr>
          <w:lang w:val="fr-FR"/>
        </w:rPr>
        <w:t> </w:t>
      </w:r>
      <w:r w:rsidRPr="00E43F4E">
        <w:rPr>
          <w:lang w:val="fr-FR"/>
        </w:rPr>
        <w:t>conventions de pratique professionnelle</w:t>
      </w:r>
      <w:r w:rsidR="00813B47" w:rsidRPr="00E43F4E">
        <w:rPr>
          <w:lang w:val="fr-FR"/>
        </w:rPr>
        <w:t>;</w:t>
      </w:r>
      <w:r w:rsidRPr="00E43F4E">
        <w:rPr>
          <w:lang w:val="fr-FR"/>
        </w:rPr>
        <w:t xml:space="preserve"> 149</w:t>
      </w:r>
      <w:r w:rsidR="006B52D8" w:rsidRPr="00E43F4E">
        <w:rPr>
          <w:lang w:val="fr-FR"/>
        </w:rPr>
        <w:t> </w:t>
      </w:r>
      <w:r w:rsidRPr="00E43F4E">
        <w:rPr>
          <w:lang w:val="fr-FR"/>
        </w:rPr>
        <w:t>043</w:t>
      </w:r>
      <w:r w:rsidR="006B52D8" w:rsidRPr="00E43F4E">
        <w:rPr>
          <w:lang w:val="fr-FR"/>
        </w:rPr>
        <w:t> </w:t>
      </w:r>
      <w:r w:rsidRPr="00E43F4E">
        <w:rPr>
          <w:lang w:val="fr-FR"/>
        </w:rPr>
        <w:t>conventions de formation professionnelle des jeunes</w:t>
      </w:r>
      <w:r w:rsidR="00813B47" w:rsidRPr="00E43F4E">
        <w:rPr>
          <w:lang w:val="fr-FR"/>
        </w:rPr>
        <w:t>;</w:t>
      </w:r>
      <w:r w:rsidRPr="00E43F4E">
        <w:rPr>
          <w:lang w:val="fr-FR"/>
        </w:rPr>
        <w:t xml:space="preserve"> 5</w:t>
      </w:r>
      <w:r w:rsidR="006B52D8" w:rsidRPr="00E43F4E">
        <w:rPr>
          <w:lang w:val="fr-FR"/>
        </w:rPr>
        <w:t> </w:t>
      </w:r>
      <w:r w:rsidRPr="00E43F4E">
        <w:rPr>
          <w:lang w:val="fr-FR"/>
        </w:rPr>
        <w:t>887</w:t>
      </w:r>
      <w:r w:rsidR="006B52D8" w:rsidRPr="00E43F4E">
        <w:rPr>
          <w:lang w:val="fr-FR"/>
        </w:rPr>
        <w:t> </w:t>
      </w:r>
      <w:r w:rsidRPr="00E43F4E">
        <w:rPr>
          <w:lang w:val="fr-FR"/>
        </w:rPr>
        <w:t>conventions de stages en entreprise</w:t>
      </w:r>
      <w:r w:rsidR="00813B47" w:rsidRPr="00E43F4E">
        <w:rPr>
          <w:lang w:val="fr-FR"/>
        </w:rPr>
        <w:t>;</w:t>
      </w:r>
      <w:r w:rsidRPr="00E43F4E">
        <w:rPr>
          <w:lang w:val="fr-FR"/>
        </w:rPr>
        <w:t xml:space="preserve"> 4 conventions de stages d'enseignants et de professeurs</w:t>
      </w:r>
      <w:r w:rsidR="00813B47" w:rsidRPr="00E43F4E">
        <w:rPr>
          <w:lang w:val="fr-FR"/>
        </w:rPr>
        <w:t>;</w:t>
      </w:r>
      <w:r w:rsidRPr="00E43F4E">
        <w:rPr>
          <w:lang w:val="fr-FR"/>
        </w:rPr>
        <w:t xml:space="preserve"> 5</w:t>
      </w:r>
      <w:r w:rsidR="006B52D8" w:rsidRPr="00E43F4E">
        <w:rPr>
          <w:lang w:val="fr-FR"/>
        </w:rPr>
        <w:t> </w:t>
      </w:r>
      <w:r w:rsidRPr="00E43F4E">
        <w:rPr>
          <w:lang w:val="fr-FR"/>
        </w:rPr>
        <w:t>conventions de mise à niveau pour la réinsertion au travail et 6</w:t>
      </w:r>
      <w:r w:rsidR="006B52D8" w:rsidRPr="00E43F4E">
        <w:rPr>
          <w:lang w:val="fr-FR"/>
        </w:rPr>
        <w:t> </w:t>
      </w:r>
      <w:r w:rsidRPr="00E43F4E">
        <w:rPr>
          <w:lang w:val="fr-FR"/>
        </w:rPr>
        <w:t>427</w:t>
      </w:r>
      <w:r w:rsidR="006B52D8" w:rsidRPr="00E43F4E">
        <w:rPr>
          <w:lang w:val="fr-FR"/>
        </w:rPr>
        <w:t> </w:t>
      </w:r>
      <w:r w:rsidRPr="00E43F4E">
        <w:rPr>
          <w:lang w:val="fr-FR"/>
        </w:rPr>
        <w:t xml:space="preserve">contrats d'apprentissage au SENATI (2006). </w:t>
      </w:r>
    </w:p>
    <w:p w:rsidR="005270C7" w:rsidRPr="00E43F4E" w:rsidRDefault="005270C7" w:rsidP="005270C7">
      <w:pPr>
        <w:pStyle w:val="SingleTxtG"/>
        <w:rPr>
          <w:lang w:val="fr-FR"/>
        </w:rPr>
      </w:pPr>
      <w:r w:rsidRPr="00E43F4E">
        <w:rPr>
          <w:lang w:val="fr-FR"/>
        </w:rPr>
        <w:t>19.</w:t>
      </w:r>
      <w:r w:rsidRPr="00E43F4E">
        <w:rPr>
          <w:lang w:val="fr-FR"/>
        </w:rPr>
        <w:tab/>
        <w:t>Le programme réseau CIL PROEmpleo est un service public d'emploi, qui opère par le biais d'un système décentralisé d'information sur le marché du travail, de consultation en vue de la recherche d'emploi et d'intermédiation professionnelle. Dans ce but, il est utilisé un logiciel qui évalue l'efficacité de ces services</w:t>
      </w:r>
      <w:r w:rsidRPr="00E43F4E">
        <w:rPr>
          <w:vertAlign w:val="superscript"/>
          <w:lang w:val="fr-FR"/>
        </w:rPr>
        <w:footnoteReference w:id="17"/>
      </w:r>
      <w:r w:rsidRPr="00E43F4E">
        <w:rPr>
          <w:lang w:val="fr-FR"/>
        </w:rPr>
        <w:t>. D'après les statistiques de 2008, il y aurait 16</w:t>
      </w:r>
      <w:r w:rsidR="00D0007E">
        <w:rPr>
          <w:lang w:val="fr-FR"/>
        </w:rPr>
        <w:t> </w:t>
      </w:r>
      <w:r w:rsidRPr="00E43F4E">
        <w:rPr>
          <w:lang w:val="fr-FR"/>
        </w:rPr>
        <w:t>101</w:t>
      </w:r>
      <w:r w:rsidR="006C49A6" w:rsidRPr="00E43F4E">
        <w:rPr>
          <w:lang w:val="fr-FR"/>
        </w:rPr>
        <w:t> personnes</w:t>
      </w:r>
      <w:r w:rsidRPr="00E43F4E">
        <w:rPr>
          <w:lang w:val="fr-FR"/>
        </w:rPr>
        <w:t xml:space="preserve"> réparties dans 1</w:t>
      </w:r>
      <w:r w:rsidR="006B52D8" w:rsidRPr="00E43F4E">
        <w:rPr>
          <w:lang w:val="fr-FR"/>
        </w:rPr>
        <w:t> </w:t>
      </w:r>
      <w:r w:rsidRPr="00E43F4E">
        <w:rPr>
          <w:lang w:val="fr-FR"/>
        </w:rPr>
        <w:t>883</w:t>
      </w:r>
      <w:r w:rsidR="006B52D8" w:rsidRPr="00E43F4E">
        <w:rPr>
          <w:lang w:val="fr-FR"/>
        </w:rPr>
        <w:t> </w:t>
      </w:r>
      <w:r w:rsidRPr="00E43F4E">
        <w:rPr>
          <w:lang w:val="fr-FR"/>
        </w:rPr>
        <w:t>entreprises. O</w:t>
      </w:r>
      <w:r w:rsidR="00CE7774">
        <w:rPr>
          <w:lang w:val="fr-FR"/>
        </w:rPr>
        <w:t>n a également enregistré 39 252 </w:t>
      </w:r>
      <w:r w:rsidRPr="00E43F4E">
        <w:rPr>
          <w:lang w:val="fr-FR"/>
        </w:rPr>
        <w:t>offres d'emploi et 30</w:t>
      </w:r>
      <w:r w:rsidR="006B52D8" w:rsidRPr="00E43F4E">
        <w:rPr>
          <w:lang w:val="fr-FR"/>
        </w:rPr>
        <w:t> </w:t>
      </w:r>
      <w:r w:rsidRPr="00E43F4E">
        <w:rPr>
          <w:lang w:val="fr-FR"/>
        </w:rPr>
        <w:t>547</w:t>
      </w:r>
      <w:r w:rsidR="006B52D8" w:rsidRPr="00E43F4E">
        <w:rPr>
          <w:lang w:val="fr-FR"/>
        </w:rPr>
        <w:t> </w:t>
      </w:r>
      <w:r w:rsidRPr="00E43F4E">
        <w:rPr>
          <w:lang w:val="fr-FR"/>
        </w:rPr>
        <w:t>demandes d'emploi. De plus, des stratégies de rapprochement du secteur des entreprises ont été développées avec les demandeurs d'emploi, dans le cadre des salons de l'emploi. En</w:t>
      </w:r>
      <w:r w:rsidR="006B52D8" w:rsidRPr="00E43F4E">
        <w:rPr>
          <w:lang w:val="fr-FR"/>
        </w:rPr>
        <w:t> </w:t>
      </w:r>
      <w:r w:rsidRPr="00E43F4E">
        <w:rPr>
          <w:lang w:val="fr-FR"/>
        </w:rPr>
        <w:t xml:space="preserve">2008, cinq salons de l'emploi ont été organisés. </w:t>
      </w:r>
    </w:p>
    <w:p w:rsidR="005270C7" w:rsidRPr="00E43F4E" w:rsidRDefault="005270C7" w:rsidP="005270C7">
      <w:pPr>
        <w:pStyle w:val="SingleTxtG"/>
        <w:rPr>
          <w:lang w:val="fr-FR"/>
        </w:rPr>
      </w:pPr>
      <w:r w:rsidRPr="00E43F4E">
        <w:rPr>
          <w:lang w:val="fr-FR"/>
        </w:rPr>
        <w:t>20.</w:t>
      </w:r>
      <w:r w:rsidRPr="00E43F4E">
        <w:rPr>
          <w:lang w:val="fr-FR"/>
        </w:rPr>
        <w:tab/>
        <w:t xml:space="preserve">Finalement, au sein de toutes les agences, des ateliers de consultation en matière de recherche d'emploi ont été mis en place, dans le cadre desquels ont notamment été développés des thèmes tels que l'analyse personnelle pour l'identification des compétences et la définition des emplois auxquels il est possible de postuler, ainsi que des informations sur le marché du travail et des conseils en matière de rédaction de curriculum vitae. </w:t>
      </w:r>
    </w:p>
    <w:p w:rsidR="005270C7" w:rsidRPr="00E43F4E" w:rsidRDefault="005270C7" w:rsidP="005270C7">
      <w:pPr>
        <w:pStyle w:val="H23G"/>
        <w:rPr>
          <w:lang w:val="fr-FR"/>
        </w:rPr>
      </w:pPr>
      <w:r w:rsidRPr="00E43F4E">
        <w:rPr>
          <w:lang w:val="fr-FR"/>
        </w:rPr>
        <w:tab/>
      </w:r>
      <w:r w:rsidRPr="00E43F4E">
        <w:rPr>
          <w:lang w:val="fr-FR"/>
        </w:rPr>
        <w:tab/>
        <w:t>Prière d’indiquer les mesures qui ont été prises pour faire en sorte que le travail soit aussi productif que possible.</w:t>
      </w:r>
    </w:p>
    <w:p w:rsidR="005270C7" w:rsidRPr="00E43F4E" w:rsidRDefault="005270C7" w:rsidP="00F54184">
      <w:pPr>
        <w:pStyle w:val="SingleTxtG"/>
        <w:rPr>
          <w:lang w:val="fr-FR"/>
        </w:rPr>
      </w:pPr>
      <w:r w:rsidRPr="00E43F4E">
        <w:rPr>
          <w:lang w:val="fr-FR"/>
        </w:rPr>
        <w:t>21.</w:t>
      </w:r>
      <w:r w:rsidRPr="00E43F4E">
        <w:rPr>
          <w:lang w:val="fr-FR"/>
        </w:rPr>
        <w:tab/>
        <w:t>La normalisation des compétences professionnelles est le processus par lequel on identifie les performances que doivent avoir les travailleurs dans les divers secteurs, tout comme les critères d'évaluation de ces performances et le contexte professionnel dans lequel elles s'appliquent. Cette information permet d'élaborer les normes de compétences professionnelles qui sont les standards exigés pour entamer avec succès une activité professionnelle et fournir un produit ou un service de qualité</w:t>
      </w:r>
      <w:r w:rsidRPr="00E43F4E">
        <w:rPr>
          <w:rStyle w:val="FootnoteReference"/>
          <w:lang w:val="fr-FR"/>
        </w:rPr>
        <w:footnoteReference w:id="18"/>
      </w:r>
      <w:r w:rsidRPr="00E43F4E">
        <w:rPr>
          <w:lang w:val="fr-FR"/>
        </w:rPr>
        <w:t xml:space="preserve">. En ce sens, le Ministère du travail et de la promotion de l'emploi (MTPE) a développé une méthodologie consensuelle afin de définir les normes de compétence professionnelle des travailleurs. </w:t>
      </w:r>
    </w:p>
    <w:p w:rsidR="005270C7" w:rsidRPr="00E43F4E" w:rsidRDefault="005270C7" w:rsidP="00DC7D53">
      <w:pPr>
        <w:pStyle w:val="SingleTxtG"/>
        <w:rPr>
          <w:lang w:val="fr-FR"/>
        </w:rPr>
      </w:pPr>
      <w:r w:rsidRPr="00E43F4E">
        <w:rPr>
          <w:lang w:val="fr-FR"/>
        </w:rPr>
        <w:t>22.</w:t>
      </w:r>
      <w:r w:rsidRPr="00E43F4E">
        <w:rPr>
          <w:lang w:val="fr-FR"/>
        </w:rPr>
        <w:tab/>
      </w:r>
      <w:r w:rsidR="00A6602F" w:rsidRPr="00E43F4E">
        <w:rPr>
          <w:lang w:val="fr-FR"/>
        </w:rPr>
        <w:t>À</w:t>
      </w:r>
      <w:r w:rsidR="006C44D7" w:rsidRPr="00E43F4E">
        <w:rPr>
          <w:lang w:val="fr-FR"/>
        </w:rPr>
        <w:t xml:space="preserve"> </w:t>
      </w:r>
      <w:r w:rsidRPr="00E43F4E">
        <w:rPr>
          <w:lang w:val="fr-FR"/>
        </w:rPr>
        <w:t xml:space="preserve">ce jour, des normes de compétences professionnelles ont été actualisées dans le secteur de la confection, compte tenu du fait qu'il s'agit des produits les plus demandés sur le marché national et international. Il existe également des normes de compétences professionnelles dans le secteur du tourisme, élaborées par le Centre de formation touristique (CENFOTUR) avec l'aide de la BID (1999-2002). De la même manière, des normes de compétences ont été élaborées dans le secteur agro-exportateur avec l'aide de l'Union européenne. Le secteur des entreprises a participé activement à toutes ces expériences. </w:t>
      </w:r>
    </w:p>
    <w:p w:rsidR="005270C7" w:rsidRPr="00E43F4E" w:rsidRDefault="005270C7" w:rsidP="005270C7">
      <w:pPr>
        <w:pStyle w:val="SingleTxtG"/>
        <w:rPr>
          <w:lang w:val="fr-FR"/>
        </w:rPr>
      </w:pPr>
      <w:r w:rsidRPr="00E43F4E">
        <w:rPr>
          <w:lang w:val="fr-FR"/>
        </w:rPr>
        <w:t>23.</w:t>
      </w:r>
      <w:r w:rsidRPr="00E43F4E">
        <w:rPr>
          <w:lang w:val="fr-FR"/>
        </w:rPr>
        <w:tab/>
        <w:t xml:space="preserve">De même, des instruments d'évaluation des compétences professionnelles des employés ainsi qu'une méthodologie pour la conception des programmes du secteur éducatif ont été mis en place, sur la base des normes de compétences professionnelles déjà citées. </w:t>
      </w:r>
    </w:p>
    <w:p w:rsidR="005270C7" w:rsidRPr="00E43F4E" w:rsidRDefault="005270C7" w:rsidP="005270C7">
      <w:pPr>
        <w:pStyle w:val="H23G"/>
        <w:rPr>
          <w:lang w:val="fr-FR"/>
        </w:rPr>
      </w:pPr>
      <w:r w:rsidRPr="00E43F4E">
        <w:rPr>
          <w:lang w:val="fr-FR"/>
        </w:rPr>
        <w:tab/>
      </w:r>
      <w:r w:rsidRPr="00E43F4E">
        <w:rPr>
          <w:lang w:val="fr-FR"/>
        </w:rPr>
        <w:tab/>
        <w:t>Prière d’indiquer quelles sont les dispositions qui garantissent qu’il existe un libre choix de l’emploi et que les conditions d’emploi ne portent pas atteinte aux libertés politiques et économiques fondamentales de l’individu.</w:t>
      </w:r>
    </w:p>
    <w:p w:rsidR="005270C7" w:rsidRPr="00E43F4E" w:rsidRDefault="005270C7" w:rsidP="00DC7D53">
      <w:pPr>
        <w:pStyle w:val="SingleTxtG"/>
        <w:rPr>
          <w:lang w:val="fr-FR"/>
        </w:rPr>
      </w:pPr>
      <w:r w:rsidRPr="00E43F4E">
        <w:rPr>
          <w:lang w:val="fr-FR"/>
        </w:rPr>
        <w:t>24.</w:t>
      </w:r>
      <w:r w:rsidRPr="00E43F4E">
        <w:rPr>
          <w:lang w:val="fr-FR"/>
        </w:rPr>
        <w:tab/>
        <w:t xml:space="preserve">La Constitution politique du Pérou dispose que le travail est un devoir ainsi qu'un droit et que personne n'est dans l'obligation de travailler sans contrepartie ou sans libre consentement, c'est-à-dire que toute personne a le droit de choisir son travail et de travailler librement, conformément à </w:t>
      </w:r>
      <w:smartTag w:uri="urn:schemas-microsoft-com:office:smarttags" w:element="PersonName">
        <w:smartTagPr>
          <w:attr w:name="ProductID" w:val="la loi. C'est"/>
        </w:smartTagPr>
        <w:r w:rsidRPr="00E43F4E">
          <w:rPr>
            <w:lang w:val="fr-FR"/>
          </w:rPr>
          <w:t>la loi. C'est</w:t>
        </w:r>
      </w:smartTag>
      <w:r w:rsidRPr="00E43F4E">
        <w:rPr>
          <w:lang w:val="fr-FR"/>
        </w:rPr>
        <w:t xml:space="preserve"> pourquoi il est important de rappeler que le Pérou a ratifié la Convention </w:t>
      </w:r>
      <w:r w:rsidR="00E84909" w:rsidRPr="00E43F4E">
        <w:rPr>
          <w:lang w:val="fr-FR"/>
        </w:rPr>
        <w:t>n° </w:t>
      </w:r>
      <w:r w:rsidRPr="00E43F4E">
        <w:rPr>
          <w:lang w:val="fr-FR"/>
        </w:rPr>
        <w:t xml:space="preserve">122 de l'Organisation </w:t>
      </w:r>
      <w:r w:rsidR="00DC7D53" w:rsidRPr="00E43F4E">
        <w:rPr>
          <w:lang w:val="fr-FR"/>
        </w:rPr>
        <w:t>i</w:t>
      </w:r>
      <w:r w:rsidRPr="00E43F4E">
        <w:rPr>
          <w:lang w:val="fr-FR"/>
        </w:rPr>
        <w:t xml:space="preserve">nternationale du Travail (OIT) qui pose, entre autres, l'obligation pour tous les États Membres de formuler et mener à bien une politique active destinée à promouvoir l'emploi productif et librement choisi. </w:t>
      </w:r>
    </w:p>
    <w:p w:rsidR="005270C7" w:rsidRPr="00E43F4E" w:rsidRDefault="005270C7" w:rsidP="005270C7">
      <w:pPr>
        <w:pStyle w:val="SingleTxtG"/>
        <w:rPr>
          <w:lang w:val="fr-FR"/>
        </w:rPr>
      </w:pPr>
      <w:r w:rsidRPr="00E43F4E">
        <w:rPr>
          <w:lang w:val="fr-FR"/>
        </w:rPr>
        <w:t>25.</w:t>
      </w:r>
      <w:r w:rsidRPr="00E43F4E">
        <w:rPr>
          <w:lang w:val="fr-FR"/>
        </w:rPr>
        <w:tab/>
        <w:t xml:space="preserve">Dans le cadre de la loi </w:t>
      </w:r>
      <w:r w:rsidR="00E84909" w:rsidRPr="00E43F4E">
        <w:rPr>
          <w:lang w:val="fr-FR"/>
        </w:rPr>
        <w:t>n° </w:t>
      </w:r>
      <w:r w:rsidRPr="00E43F4E">
        <w:rPr>
          <w:lang w:val="fr-FR"/>
        </w:rPr>
        <w:t xml:space="preserve">26772 et de son règlement d'application, approuvé par le décret suprême n°002-98-TR, il a été convenu que les offres d'emploi et l'accès aux moyens de formation pédagogique ne pourraient contenir des exigences constituant une quelconque discrimination, ni porter atteinte à l'égalité des chances ou de traitement. Pour plus de détails, voir le </w:t>
      </w:r>
      <w:r w:rsidR="004A2889" w:rsidRPr="00E43F4E">
        <w:rPr>
          <w:lang w:val="fr-FR"/>
        </w:rPr>
        <w:t>tableau </w:t>
      </w:r>
      <w:r w:rsidRPr="00E43F4E">
        <w:rPr>
          <w:lang w:val="fr-FR"/>
        </w:rPr>
        <w:t xml:space="preserve">19 de </w:t>
      </w:r>
      <w:r w:rsidR="006B52D8" w:rsidRPr="00E43F4E">
        <w:rPr>
          <w:lang w:val="fr-FR"/>
        </w:rPr>
        <w:t>l'</w:t>
      </w:r>
      <w:r w:rsidR="001C501C">
        <w:rPr>
          <w:lang w:val="fr-FR"/>
        </w:rPr>
        <w:t>annexe </w:t>
      </w:r>
      <w:r w:rsidRPr="00E43F4E">
        <w:rPr>
          <w:lang w:val="fr-FR"/>
        </w:rPr>
        <w:t xml:space="preserve">II. </w:t>
      </w:r>
    </w:p>
    <w:p w:rsidR="005270C7" w:rsidRPr="00E43F4E" w:rsidRDefault="005270C7" w:rsidP="005270C7">
      <w:pPr>
        <w:pStyle w:val="H23G"/>
        <w:rPr>
          <w:lang w:val="fr-FR"/>
        </w:rPr>
      </w:pPr>
      <w:r w:rsidRPr="00E43F4E">
        <w:rPr>
          <w:lang w:val="fr-FR"/>
        </w:rPr>
        <w:tab/>
      </w:r>
      <w:r w:rsidRPr="00E43F4E">
        <w:rPr>
          <w:lang w:val="fr-FR"/>
        </w:rPr>
        <w:tab/>
        <w:t>Prière de donner un aperçu des programmes de formation technique et professionnelle existant dans votre pays, de leur mode de fonctionnement et des possibilités d’accès pratique à ces formations.</w:t>
      </w:r>
    </w:p>
    <w:p w:rsidR="005270C7" w:rsidRPr="00E43F4E" w:rsidRDefault="005270C7" w:rsidP="00DC7D53">
      <w:pPr>
        <w:pStyle w:val="SingleTxtG"/>
        <w:rPr>
          <w:lang w:val="fr-FR"/>
        </w:rPr>
      </w:pPr>
      <w:r w:rsidRPr="00E43F4E">
        <w:rPr>
          <w:lang w:val="fr-FR"/>
        </w:rPr>
        <w:t>26.</w:t>
      </w:r>
      <w:r w:rsidRPr="00E43F4E">
        <w:rPr>
          <w:lang w:val="fr-FR"/>
        </w:rPr>
        <w:tab/>
        <w:t>Le Ministère du travail et de la promotion de l'emploi déploie des efforts dans ce sens</w:t>
      </w:r>
      <w:r w:rsidR="007C06A9" w:rsidRPr="00E43F4E">
        <w:rPr>
          <w:lang w:val="fr-FR"/>
        </w:rPr>
        <w:t xml:space="preserve"> </w:t>
      </w:r>
      <w:r w:rsidRPr="00E43F4E">
        <w:rPr>
          <w:lang w:val="fr-FR"/>
        </w:rPr>
        <w:t xml:space="preserve">par l'intermédiaire des centres de formation professionnelle (CENFORP) et des différents programmes du secteur. Ces centres sont des entités au sein desquelles sont dispensées des formations ayant pour objectif de fournir les capacités pratiques et les comportements nécessaires à l'emploi dans un ensemble d'activités professionnelles dans le cadre des différents secteurs économiques. </w:t>
      </w:r>
      <w:r w:rsidR="001D27C3" w:rsidRPr="00E43F4E">
        <w:rPr>
          <w:lang w:val="fr-FR"/>
        </w:rPr>
        <w:t xml:space="preserve">À </w:t>
      </w:r>
      <w:r w:rsidRPr="00E43F4E">
        <w:rPr>
          <w:lang w:val="fr-FR"/>
        </w:rPr>
        <w:t xml:space="preserve">cette fin, il existe des classes et ateliers, qui ne font pas partie du système éducatif national et qui sont soutenus par le </w:t>
      </w:r>
      <w:r w:rsidR="00D35D85" w:rsidRPr="00E43F4E">
        <w:rPr>
          <w:lang w:val="fr-FR"/>
        </w:rPr>
        <w:t>gouvernement</w:t>
      </w:r>
      <w:r w:rsidRPr="00E43F4E">
        <w:rPr>
          <w:lang w:val="fr-FR"/>
        </w:rPr>
        <w:t xml:space="preserve"> régional et par les entreprises au niveau régional. Les centres de formation professionnelle bénéficient aux franges vulnérables des populations provinciales, en particulier dans les zones rurales, en favorisant ainsi la formation pour l'emploi et l'auto-emploi notamment au sein des communautés et des hameaux</w:t>
      </w:r>
      <w:r w:rsidRPr="00E43F4E">
        <w:rPr>
          <w:rStyle w:val="FootnoteReference"/>
          <w:lang w:val="fr-FR"/>
        </w:rPr>
        <w:footnoteReference w:id="19"/>
      </w:r>
      <w:r w:rsidRPr="00E43F4E">
        <w:rPr>
          <w:lang w:val="fr-FR"/>
        </w:rPr>
        <w:t xml:space="preserve">. </w:t>
      </w:r>
    </w:p>
    <w:p w:rsidR="005270C7" w:rsidRPr="00E43F4E" w:rsidRDefault="005270C7" w:rsidP="005A6E58">
      <w:pPr>
        <w:pStyle w:val="SingleTxtG"/>
        <w:rPr>
          <w:lang w:val="fr-FR"/>
        </w:rPr>
      </w:pPr>
      <w:r w:rsidRPr="00E43F4E">
        <w:rPr>
          <w:lang w:val="fr-FR"/>
        </w:rPr>
        <w:t>27.</w:t>
      </w:r>
      <w:r w:rsidRPr="00E43F4E">
        <w:rPr>
          <w:lang w:val="fr-FR"/>
        </w:rPr>
        <w:tab/>
        <w:t xml:space="preserve">D'après les informations disponibles, il convient de noter qu'entre 2005 et 2007, le nombre de bénéficiaires des services fournis par les centres de formation professionnelle au niveau national (Huancayo, Puno et Huaraz) était de </w:t>
      </w:r>
      <w:r w:rsidR="005A6E58" w:rsidRPr="00E43F4E">
        <w:rPr>
          <w:lang w:val="fr-FR"/>
        </w:rPr>
        <w:t>2 </w:t>
      </w:r>
      <w:r w:rsidRPr="00E43F4E">
        <w:rPr>
          <w:lang w:val="fr-FR"/>
        </w:rPr>
        <w:t xml:space="preserve">265, dont 24 étaient </w:t>
      </w:r>
      <w:r w:rsidR="001C501C">
        <w:rPr>
          <w:lang w:val="fr-FR"/>
        </w:rPr>
        <w:t>des personnes</w:t>
      </w:r>
      <w:r w:rsidRPr="00E43F4E">
        <w:rPr>
          <w:lang w:val="fr-FR"/>
        </w:rPr>
        <w:t xml:space="preserve"> handicapées. (Pour plus de détails, voir le </w:t>
      </w:r>
      <w:r w:rsidR="004A2889" w:rsidRPr="00E43F4E">
        <w:rPr>
          <w:lang w:val="fr-FR"/>
        </w:rPr>
        <w:t>tableau </w:t>
      </w:r>
      <w:r w:rsidRPr="00E43F4E">
        <w:rPr>
          <w:lang w:val="fr-FR"/>
        </w:rPr>
        <w:t xml:space="preserve">n°13 de </w:t>
      </w:r>
      <w:r w:rsidR="006B52D8" w:rsidRPr="00E43F4E">
        <w:rPr>
          <w:lang w:val="fr-FR"/>
        </w:rPr>
        <w:t>l'</w:t>
      </w:r>
      <w:r w:rsidR="001C501C">
        <w:rPr>
          <w:lang w:val="fr-FR"/>
        </w:rPr>
        <w:t>annexe </w:t>
      </w:r>
      <w:r w:rsidRPr="00E43F4E">
        <w:rPr>
          <w:lang w:val="fr-FR"/>
        </w:rPr>
        <w:t>II). Il est important de signaler qu'au cours du premier semestre de l'année 2008, 706</w:t>
      </w:r>
      <w:r w:rsidR="006C49A6" w:rsidRPr="00E43F4E">
        <w:rPr>
          <w:lang w:val="fr-FR"/>
        </w:rPr>
        <w:t> personnes</w:t>
      </w:r>
      <w:r w:rsidRPr="00E43F4E">
        <w:rPr>
          <w:lang w:val="fr-FR"/>
        </w:rPr>
        <w:t xml:space="preserve"> en ont bénéficié</w:t>
      </w:r>
      <w:r w:rsidRPr="00E43F4E">
        <w:rPr>
          <w:rStyle w:val="FootnoteReference"/>
          <w:lang w:val="fr-FR"/>
        </w:rPr>
        <w:footnoteReference w:id="20"/>
      </w:r>
      <w:r w:rsidRPr="00E43F4E">
        <w:rPr>
          <w:lang w:val="fr-FR"/>
        </w:rPr>
        <w:t xml:space="preserve">. </w:t>
      </w:r>
    </w:p>
    <w:p w:rsidR="005270C7" w:rsidRPr="00E43F4E" w:rsidRDefault="005270C7" w:rsidP="005A6E58">
      <w:pPr>
        <w:pStyle w:val="SingleTxtG"/>
        <w:rPr>
          <w:lang w:val="fr-FR"/>
        </w:rPr>
      </w:pPr>
      <w:r w:rsidRPr="00E43F4E">
        <w:rPr>
          <w:lang w:val="fr-FR"/>
        </w:rPr>
        <w:t>28.</w:t>
      </w:r>
      <w:r w:rsidRPr="00E43F4E">
        <w:rPr>
          <w:lang w:val="fr-FR"/>
        </w:rPr>
        <w:tab/>
        <w:t>D'autre part, le Programme d'aide à la formation professionnelle pour l'insertion professionnelle au Pérou</w:t>
      </w:r>
      <w:r w:rsidR="00A64F67">
        <w:rPr>
          <w:lang w:val="fr-FR"/>
        </w:rPr>
        <w:t xml:space="preserve"> – </w:t>
      </w:r>
      <w:r w:rsidRPr="00E43F4E">
        <w:rPr>
          <w:lang w:val="fr-FR"/>
        </w:rPr>
        <w:t>APROLAB a pour objectif spécifique la réorientation de la formation professionnelle en fonction de la demande du marché, des besoins socioéconomiques de la population et du potentiel de développement du pays. Cela a été appliqué à Cajamarca, La Libertad, Ica et Ayacucho, grâce, dans un premier temps, à un financement de 5</w:t>
      </w:r>
      <w:r w:rsidR="006B52D8" w:rsidRPr="00E43F4E">
        <w:rPr>
          <w:lang w:val="fr-FR"/>
        </w:rPr>
        <w:t> millions</w:t>
      </w:r>
      <w:r w:rsidRPr="00E43F4E">
        <w:rPr>
          <w:lang w:val="fr-FR"/>
        </w:rPr>
        <w:t xml:space="preserve"> d'euros de la part de l'Union européenne, et </w:t>
      </w:r>
      <w:r w:rsidR="005A6E58" w:rsidRPr="00E43F4E">
        <w:rPr>
          <w:lang w:val="fr-FR"/>
        </w:rPr>
        <w:t xml:space="preserve">d'un </w:t>
      </w:r>
      <w:r w:rsidRPr="00E43F4E">
        <w:rPr>
          <w:lang w:val="fr-FR"/>
        </w:rPr>
        <w:t>million de la part de l'État péruvien</w:t>
      </w:r>
      <w:r w:rsidRPr="00E43F4E">
        <w:rPr>
          <w:rStyle w:val="FootnoteReference"/>
          <w:lang w:val="fr-FR"/>
        </w:rPr>
        <w:footnoteReference w:id="21"/>
      </w:r>
      <w:r w:rsidRPr="00E43F4E">
        <w:rPr>
          <w:lang w:val="fr-FR"/>
        </w:rPr>
        <w:t xml:space="preserve">. </w:t>
      </w:r>
    </w:p>
    <w:p w:rsidR="005270C7" w:rsidRPr="00E43F4E" w:rsidRDefault="005270C7" w:rsidP="006C44D7">
      <w:pPr>
        <w:pStyle w:val="SingleTxtG"/>
        <w:rPr>
          <w:lang w:val="fr-FR"/>
        </w:rPr>
      </w:pPr>
      <w:r w:rsidRPr="00E43F4E">
        <w:rPr>
          <w:lang w:val="fr-FR"/>
        </w:rPr>
        <w:t>29.</w:t>
      </w:r>
      <w:r w:rsidRPr="00E43F4E">
        <w:rPr>
          <w:lang w:val="fr-FR"/>
        </w:rPr>
        <w:tab/>
        <w:t xml:space="preserve">Il convient également de citer le programme de formation à l'emploi des jeunes </w:t>
      </w:r>
      <w:r w:rsidRPr="00E43F4E">
        <w:rPr>
          <w:i/>
          <w:lang w:val="fr-FR"/>
        </w:rPr>
        <w:t>ProJoven</w:t>
      </w:r>
      <w:r w:rsidRPr="00E43F4E">
        <w:rPr>
          <w:lang w:val="fr-FR"/>
        </w:rPr>
        <w:t>, qui a pour objectif général de faciliter l'intégration des jeunes de 16 à 24</w:t>
      </w:r>
      <w:r w:rsidR="00B00FF7" w:rsidRPr="00E43F4E">
        <w:rPr>
          <w:lang w:val="fr-FR"/>
        </w:rPr>
        <w:t> ans</w:t>
      </w:r>
      <w:r w:rsidRPr="00E43F4E">
        <w:rPr>
          <w:lang w:val="fr-FR"/>
        </w:rPr>
        <w:t xml:space="preserve"> ayant peu de ressources économiques sur le marché du travail formel. Le programme couvre Lima, Arequipa, Trujillo, Chiclayo, Piura, Cusco, Huancayo, Ica, Ayacucho, Tarapoto, Iquitos, Cajamarca, Juliaca, Huánuco et Puno. Il est important de signaler que dans toutes les sessions du programme, il existe une moyenne de bénéficiaires équitable en termes de genre et aucune distinction n'est faite entre les hommes et les femmes (sur l'historique des bénéficiaires du programme </w:t>
      </w:r>
      <w:r w:rsidRPr="00E43F4E">
        <w:rPr>
          <w:i/>
          <w:lang w:val="fr-FR"/>
        </w:rPr>
        <w:t>PROJOVEN</w:t>
      </w:r>
      <w:r w:rsidRPr="00E43F4E">
        <w:rPr>
          <w:lang w:val="fr-FR"/>
        </w:rPr>
        <w:t xml:space="preserve">, voir les détails dans le </w:t>
      </w:r>
      <w:r w:rsidR="004A2889" w:rsidRPr="00E43F4E">
        <w:rPr>
          <w:lang w:val="fr-FR"/>
        </w:rPr>
        <w:t>tableau </w:t>
      </w:r>
      <w:r w:rsidRPr="00E43F4E">
        <w:rPr>
          <w:lang w:val="fr-FR"/>
        </w:rPr>
        <w:t xml:space="preserve">16 de </w:t>
      </w:r>
      <w:r w:rsidR="006B52D8" w:rsidRPr="00E43F4E">
        <w:rPr>
          <w:lang w:val="fr-FR"/>
        </w:rPr>
        <w:t>l'</w:t>
      </w:r>
      <w:r w:rsidR="001C501C">
        <w:rPr>
          <w:lang w:val="fr-FR"/>
        </w:rPr>
        <w:t>annexe </w:t>
      </w:r>
      <w:r w:rsidRPr="00E43F4E">
        <w:rPr>
          <w:lang w:val="fr-FR"/>
        </w:rPr>
        <w:t>II).</w:t>
      </w:r>
    </w:p>
    <w:p w:rsidR="005270C7" w:rsidRPr="00E43F4E" w:rsidRDefault="005270C7" w:rsidP="00CF5E8F">
      <w:pPr>
        <w:pStyle w:val="SingleTxtG"/>
        <w:rPr>
          <w:lang w:val="fr-FR"/>
        </w:rPr>
      </w:pPr>
      <w:r w:rsidRPr="00E43F4E">
        <w:rPr>
          <w:lang w:val="fr-FR"/>
        </w:rPr>
        <w:t>30.</w:t>
      </w:r>
      <w:r w:rsidRPr="00E43F4E">
        <w:rPr>
          <w:lang w:val="fr-FR"/>
        </w:rPr>
        <w:tab/>
        <w:t xml:space="preserve">Le Ministère du travail et de la promotion de l'emploi a conçu et réalisé l'enquête sur le développement des ressources humaines afin de sensibiliser les entreprises à l'importance d'une gestion appropriée des ressources humaines, dans le cadre de la mise en </w:t>
      </w:r>
      <w:r w:rsidR="00111CC1" w:rsidRPr="00E43F4E">
        <w:rPr>
          <w:lang w:val="fr-FR"/>
        </w:rPr>
        <w:t>œuvre</w:t>
      </w:r>
      <w:r w:rsidRPr="00E43F4E">
        <w:rPr>
          <w:lang w:val="fr-FR"/>
        </w:rPr>
        <w:t xml:space="preserve"> des lignes directrices nationales en matière de politique de formation profession</w:t>
      </w:r>
      <w:r w:rsidR="00EF2384" w:rsidRPr="00E43F4E">
        <w:rPr>
          <w:lang w:val="fr-FR"/>
        </w:rPr>
        <w:t>n</w:t>
      </w:r>
      <w:r w:rsidRPr="00E43F4E">
        <w:rPr>
          <w:lang w:val="fr-FR"/>
        </w:rPr>
        <w:t>elle. Cette enquête a été réalisée une première fois en 2001 et une seconde fois en 2007</w:t>
      </w:r>
      <w:r w:rsidR="00813B47" w:rsidRPr="00E43F4E">
        <w:rPr>
          <w:lang w:val="fr-FR"/>
        </w:rPr>
        <w:t>;</w:t>
      </w:r>
      <w:r w:rsidRPr="00E43F4E">
        <w:rPr>
          <w:lang w:val="fr-FR"/>
        </w:rPr>
        <w:t xml:space="preserve"> 783</w:t>
      </w:r>
      <w:r w:rsidR="00CF5E8F" w:rsidRPr="00E43F4E">
        <w:rPr>
          <w:lang w:val="fr-FR"/>
        </w:rPr>
        <w:t> </w:t>
      </w:r>
      <w:r w:rsidRPr="00E43F4E">
        <w:rPr>
          <w:lang w:val="fr-FR"/>
        </w:rPr>
        <w:t>entreprises au total ont ainsi été interrogées. Les résultats ont révélé que 74</w:t>
      </w:r>
      <w:r w:rsidR="006B52D8" w:rsidRPr="00E43F4E">
        <w:rPr>
          <w:lang w:val="fr-FR"/>
        </w:rPr>
        <w:t>%</w:t>
      </w:r>
      <w:r w:rsidRPr="00E43F4E">
        <w:rPr>
          <w:lang w:val="fr-FR"/>
        </w:rPr>
        <w:t xml:space="preserve"> des entreprises ont formé leurs employés durant la dernière année, et que les entreprises de plus de 100 employés sont celles qui ont offert le plus de formations (95</w:t>
      </w:r>
      <w:r w:rsidR="006B52D8" w:rsidRPr="00E43F4E">
        <w:rPr>
          <w:lang w:val="fr-FR"/>
        </w:rPr>
        <w:t>%</w:t>
      </w:r>
      <w:r w:rsidRPr="00E43F4E">
        <w:rPr>
          <w:lang w:val="fr-FR"/>
        </w:rPr>
        <w:t>). Il convient de noter que ce résultat est supérieur à celui enregistré en 2001 (43</w:t>
      </w:r>
      <w:r w:rsidR="006B52D8" w:rsidRPr="00E43F4E">
        <w:rPr>
          <w:lang w:val="fr-FR"/>
        </w:rPr>
        <w:t>%</w:t>
      </w:r>
      <w:r w:rsidRPr="00E43F4E">
        <w:rPr>
          <w:lang w:val="fr-FR"/>
        </w:rPr>
        <w:t>)</w:t>
      </w:r>
      <w:r w:rsidRPr="00E43F4E">
        <w:rPr>
          <w:rStyle w:val="FootnoteReference"/>
          <w:lang w:val="fr-FR"/>
        </w:rPr>
        <w:footnoteReference w:id="22"/>
      </w:r>
      <w:r w:rsidRPr="00E43F4E">
        <w:rPr>
          <w:lang w:val="fr-FR"/>
        </w:rPr>
        <w:t>.</w:t>
      </w:r>
    </w:p>
    <w:p w:rsidR="005270C7" w:rsidRPr="00E43F4E" w:rsidRDefault="005270C7" w:rsidP="005A6E58">
      <w:pPr>
        <w:pStyle w:val="SingleTxtG"/>
        <w:rPr>
          <w:lang w:val="fr-FR"/>
        </w:rPr>
      </w:pPr>
      <w:r w:rsidRPr="00E43F4E">
        <w:rPr>
          <w:lang w:val="fr-FR"/>
        </w:rPr>
        <w:t>31.</w:t>
      </w:r>
      <w:r w:rsidRPr="00E43F4E">
        <w:rPr>
          <w:lang w:val="fr-FR"/>
        </w:rPr>
        <w:tab/>
        <w:t xml:space="preserve">Conformément aux besoins futurs en matière de qualification et de compétences des employés et face à la difficulté de les trouver sur le marché du travail, le Ministère du travail et de la promotion de l'emploi a développé et mis en </w:t>
      </w:r>
      <w:r w:rsidR="00111CC1" w:rsidRPr="00E43F4E">
        <w:rPr>
          <w:lang w:val="fr-FR"/>
        </w:rPr>
        <w:t>œuvre</w:t>
      </w:r>
      <w:r w:rsidRPr="00E43F4E">
        <w:rPr>
          <w:lang w:val="fr-FR"/>
        </w:rPr>
        <w:t xml:space="preserve"> depuis 2005 une enquête sur la qualification des travailleurs et leurs compétences professionnelles</w:t>
      </w:r>
      <w:r w:rsidRPr="00E43F4E">
        <w:rPr>
          <w:rStyle w:val="FootnoteReference"/>
          <w:lang w:val="fr-FR"/>
        </w:rPr>
        <w:footnoteReference w:id="23"/>
      </w:r>
      <w:r w:rsidR="00813B47" w:rsidRPr="00E43F4E">
        <w:rPr>
          <w:lang w:val="fr-FR"/>
        </w:rPr>
        <w:t>;</w:t>
      </w:r>
      <w:r w:rsidRPr="00E43F4E">
        <w:rPr>
          <w:lang w:val="fr-FR"/>
        </w:rPr>
        <w:t xml:space="preserve"> l'objectif étant de réussir à trouver une adéquation entre l'offre de formation et la demande professionnelle</w:t>
      </w:r>
      <w:r w:rsidRPr="00E43F4E">
        <w:rPr>
          <w:rStyle w:val="FootnoteReference"/>
          <w:lang w:val="fr-FR"/>
        </w:rPr>
        <w:footnoteReference w:id="24"/>
      </w:r>
      <w:r w:rsidRPr="00E43F4E">
        <w:rPr>
          <w:lang w:val="fr-FR"/>
        </w:rPr>
        <w:t>. Selon cette enquête, en 2007,</w:t>
      </w:r>
      <w:r w:rsidR="00636A5C" w:rsidRPr="00E43F4E">
        <w:rPr>
          <w:lang w:val="fr-FR"/>
        </w:rPr>
        <w:t xml:space="preserve"> </w:t>
      </w:r>
      <w:r w:rsidR="005A6E58" w:rsidRPr="00E43F4E">
        <w:rPr>
          <w:lang w:val="fr-FR"/>
        </w:rPr>
        <w:t>260 </w:t>
      </w:r>
      <w:r w:rsidRPr="00E43F4E">
        <w:rPr>
          <w:lang w:val="fr-FR"/>
        </w:rPr>
        <w:t>570 étudiants se sont inscrits dans les centres d'enseignement des techniques de production, dont la majeure partie en milieu urbain (96,4</w:t>
      </w:r>
      <w:r w:rsidR="006B52D8" w:rsidRPr="00E43F4E">
        <w:rPr>
          <w:lang w:val="fr-FR"/>
        </w:rPr>
        <w:t>%</w:t>
      </w:r>
      <w:r w:rsidRPr="00E43F4E">
        <w:rPr>
          <w:lang w:val="fr-FR"/>
        </w:rPr>
        <w:t xml:space="preserve">) auquel ont été affectés </w:t>
      </w:r>
      <w:r w:rsidR="005A6E58" w:rsidRPr="00E43F4E">
        <w:rPr>
          <w:lang w:val="fr-FR"/>
        </w:rPr>
        <w:t>13 </w:t>
      </w:r>
      <w:r w:rsidRPr="00E43F4E">
        <w:rPr>
          <w:lang w:val="fr-FR"/>
        </w:rPr>
        <w:t>180 enseignants disponibles, soit une moyenne de 19</w:t>
      </w:r>
      <w:r w:rsidR="001204E7" w:rsidRPr="00E43F4E">
        <w:rPr>
          <w:lang w:val="fr-FR"/>
        </w:rPr>
        <w:t> élèves</w:t>
      </w:r>
      <w:r w:rsidRPr="00E43F4E">
        <w:rPr>
          <w:lang w:val="fr-FR"/>
        </w:rPr>
        <w:t xml:space="preserve"> par enseignant</w:t>
      </w:r>
      <w:r w:rsidR="00813B47" w:rsidRPr="00E43F4E">
        <w:rPr>
          <w:lang w:val="fr-FR"/>
        </w:rPr>
        <w:t>;</w:t>
      </w:r>
      <w:r w:rsidRPr="00E43F4E">
        <w:rPr>
          <w:lang w:val="fr-FR"/>
        </w:rPr>
        <w:t xml:space="preserve"> tandis qu'en milieu rural, on comptait 21</w:t>
      </w:r>
      <w:r w:rsidR="001204E7" w:rsidRPr="00E43F4E">
        <w:rPr>
          <w:lang w:val="fr-FR"/>
        </w:rPr>
        <w:t> élèves</w:t>
      </w:r>
      <w:r w:rsidRPr="00E43F4E">
        <w:rPr>
          <w:lang w:val="fr-FR"/>
        </w:rPr>
        <w:t xml:space="preserve"> par enseignant. En ce qui concerne les Instituts supérieurs technologiques,</w:t>
      </w:r>
      <w:r w:rsidR="00636A5C" w:rsidRPr="00E43F4E">
        <w:rPr>
          <w:lang w:val="fr-FR"/>
        </w:rPr>
        <w:t xml:space="preserve"> </w:t>
      </w:r>
      <w:r w:rsidR="005A6E58" w:rsidRPr="00E43F4E">
        <w:rPr>
          <w:lang w:val="fr-FR"/>
        </w:rPr>
        <w:t>357 </w:t>
      </w:r>
      <w:r w:rsidRPr="00E43F4E">
        <w:rPr>
          <w:lang w:val="fr-FR"/>
        </w:rPr>
        <w:t>958 étudiants se sont inscrits, dont 95,7</w:t>
      </w:r>
      <w:r w:rsidR="006B52D8" w:rsidRPr="00E43F4E">
        <w:rPr>
          <w:lang w:val="fr-FR"/>
        </w:rPr>
        <w:t>%</w:t>
      </w:r>
      <w:r w:rsidRPr="00E43F4E">
        <w:rPr>
          <w:lang w:val="fr-FR"/>
        </w:rPr>
        <w:t xml:space="preserve"> issus du milieu urbain pour </w:t>
      </w:r>
      <w:r w:rsidR="005A6E58" w:rsidRPr="00E43F4E">
        <w:rPr>
          <w:lang w:val="fr-FR"/>
        </w:rPr>
        <w:t>26 </w:t>
      </w:r>
      <w:r w:rsidRPr="00E43F4E">
        <w:rPr>
          <w:lang w:val="fr-FR"/>
        </w:rPr>
        <w:t>006 enseignants disponibles, soit 13</w:t>
      </w:r>
      <w:r w:rsidR="001204E7" w:rsidRPr="00E43F4E">
        <w:rPr>
          <w:lang w:val="fr-FR"/>
        </w:rPr>
        <w:t> élèves</w:t>
      </w:r>
      <w:r w:rsidRPr="00E43F4E">
        <w:rPr>
          <w:lang w:val="fr-FR"/>
        </w:rPr>
        <w:t xml:space="preserve"> par enseignant</w:t>
      </w:r>
      <w:r w:rsidR="00813B47" w:rsidRPr="00E43F4E">
        <w:rPr>
          <w:lang w:val="fr-FR"/>
        </w:rPr>
        <w:t>;</w:t>
      </w:r>
      <w:r w:rsidRPr="00E43F4E">
        <w:rPr>
          <w:lang w:val="fr-FR"/>
        </w:rPr>
        <w:t xml:space="preserve"> alors qu'en milieu rural, on a enregistré 19</w:t>
      </w:r>
      <w:r w:rsidR="001204E7" w:rsidRPr="00E43F4E">
        <w:rPr>
          <w:lang w:val="fr-FR"/>
        </w:rPr>
        <w:t> élèves</w:t>
      </w:r>
      <w:r w:rsidRPr="00E43F4E">
        <w:rPr>
          <w:lang w:val="fr-FR"/>
        </w:rPr>
        <w:t xml:space="preserve"> par enseignant. Pour plus de détails, voir le </w:t>
      </w:r>
      <w:r w:rsidR="004A2889" w:rsidRPr="00E43F4E">
        <w:rPr>
          <w:lang w:val="fr-FR"/>
        </w:rPr>
        <w:t>tableau </w:t>
      </w:r>
      <w:r w:rsidRPr="00E43F4E">
        <w:rPr>
          <w:lang w:val="fr-FR"/>
        </w:rPr>
        <w:t xml:space="preserve">15 de </w:t>
      </w:r>
      <w:r w:rsidR="006B52D8" w:rsidRPr="00E43F4E">
        <w:rPr>
          <w:lang w:val="fr-FR"/>
        </w:rPr>
        <w:t>l'</w:t>
      </w:r>
      <w:r w:rsidR="001C501C">
        <w:rPr>
          <w:lang w:val="fr-FR"/>
        </w:rPr>
        <w:t>annexe </w:t>
      </w:r>
      <w:r w:rsidRPr="00E43F4E">
        <w:rPr>
          <w:lang w:val="fr-FR"/>
        </w:rPr>
        <w:t xml:space="preserve">II. </w:t>
      </w:r>
    </w:p>
    <w:p w:rsidR="005270C7" w:rsidRPr="00E43F4E" w:rsidRDefault="005270C7" w:rsidP="005270C7">
      <w:pPr>
        <w:pStyle w:val="H23G"/>
        <w:rPr>
          <w:lang w:val="fr-FR"/>
        </w:rPr>
      </w:pPr>
      <w:r w:rsidRPr="00E43F4E">
        <w:rPr>
          <w:lang w:val="fr-FR"/>
        </w:rPr>
        <w:tab/>
      </w:r>
      <w:r w:rsidRPr="00E43F4E">
        <w:rPr>
          <w:lang w:val="fr-FR"/>
        </w:rPr>
        <w:tab/>
        <w:t xml:space="preserve">Prière d’indiquer si la réalisation des objectifs visant à offrir à tous un plein emploi, productif et librement choisi, s’est heurtée à des difficultés particulières et dans quelle mesure ces difficultés ont pu être surmontées. </w:t>
      </w:r>
    </w:p>
    <w:p w:rsidR="005270C7" w:rsidRPr="00E43F4E" w:rsidRDefault="005270C7" w:rsidP="005270C7">
      <w:pPr>
        <w:pStyle w:val="SingleTxtG"/>
        <w:rPr>
          <w:lang w:val="fr-FR"/>
        </w:rPr>
      </w:pPr>
      <w:r w:rsidRPr="00E43F4E">
        <w:rPr>
          <w:lang w:val="fr-FR"/>
        </w:rPr>
        <w:t>32.</w:t>
      </w:r>
      <w:r w:rsidRPr="00E43F4E">
        <w:rPr>
          <w:lang w:val="fr-FR"/>
        </w:rPr>
        <w:tab/>
        <w:t>La Direction nationale de la promotion de l'emploi et de la formation professionnelle dispose des ressources humaines qualifiées</w:t>
      </w:r>
      <w:r w:rsidR="00813B47" w:rsidRPr="00E43F4E">
        <w:rPr>
          <w:lang w:val="fr-FR"/>
        </w:rPr>
        <w:t>;</w:t>
      </w:r>
      <w:r w:rsidRPr="00E43F4E">
        <w:rPr>
          <w:lang w:val="fr-FR"/>
        </w:rPr>
        <w:t xml:space="preserve"> cependant, il est nécessaire de former notre capital humain à des aspects transversaux de </w:t>
      </w:r>
      <w:smartTag w:uri="urn:schemas-microsoft-com:office:smarttags" w:element="PersonName">
        <w:smartTagPr>
          <w:attr w:name="ProductID" w:val="la gestion. En"/>
        </w:smartTagPr>
        <w:r w:rsidRPr="00E43F4E">
          <w:rPr>
            <w:lang w:val="fr-FR"/>
          </w:rPr>
          <w:t>la gestion. En</w:t>
        </w:r>
      </w:smartTag>
      <w:r w:rsidRPr="00E43F4E">
        <w:rPr>
          <w:lang w:val="fr-FR"/>
        </w:rPr>
        <w:t xml:space="preserve"> ce sens, il est nécessaire de renforcer les capacités au moyen de l'enseignement d'outils de gestion publique et de conception des politiques et de méthodologies permettant d'organiser des consultations/ateliers visant l'élaboration et l'évaluation de projets d'investissements publics, l'analyse professionnelle, la gestion et le développement des ressources humaines, la rédaction technique par les chercheurs, le droit administratif, etc. </w:t>
      </w:r>
    </w:p>
    <w:p w:rsidR="005270C7" w:rsidRPr="00E43F4E" w:rsidRDefault="005270C7" w:rsidP="00E72687">
      <w:pPr>
        <w:pStyle w:val="SingleTxtG"/>
        <w:rPr>
          <w:lang w:val="fr-FR"/>
        </w:rPr>
      </w:pPr>
      <w:r w:rsidRPr="00E43F4E">
        <w:rPr>
          <w:lang w:val="fr-FR"/>
        </w:rPr>
        <w:t>33.</w:t>
      </w:r>
      <w:r w:rsidRPr="00E43F4E">
        <w:rPr>
          <w:lang w:val="fr-FR"/>
        </w:rPr>
        <w:tab/>
        <w:t xml:space="preserve">Une meilleure articulation entre les différents secteurs et les Directions régionales du travail et de la promotion de l'emploi (DRTPE) est également nécessaire, dans la mesure où il existe actuellement une fragilité institutionnelle due au taux de rotation élevé </w:t>
      </w:r>
      <w:r w:rsidR="00E72687" w:rsidRPr="00E43F4E">
        <w:rPr>
          <w:lang w:val="fr-FR"/>
        </w:rPr>
        <w:t>du personnel</w:t>
      </w:r>
      <w:r w:rsidRPr="00E43F4E">
        <w:rPr>
          <w:lang w:val="fr-FR"/>
        </w:rPr>
        <w:t xml:space="preserve">, qui ne tient pas toujours compte de la qualification, de l'expérience et de la formation requise et dispensée par le siège central pour soutenir et garantir la durabilité des processus. Il est également important de signaler le manque de disponibilité de quelques autorités régionales et locales pour réaliser un travail coordonné. </w:t>
      </w:r>
    </w:p>
    <w:p w:rsidR="005270C7" w:rsidRPr="00E43F4E" w:rsidRDefault="005270C7" w:rsidP="00600049">
      <w:pPr>
        <w:pStyle w:val="SingleTxtG"/>
        <w:rPr>
          <w:lang w:val="fr-FR"/>
        </w:rPr>
      </w:pPr>
      <w:r w:rsidRPr="00E43F4E">
        <w:rPr>
          <w:lang w:val="fr-FR"/>
        </w:rPr>
        <w:t>34.</w:t>
      </w:r>
      <w:r w:rsidRPr="00E43F4E">
        <w:rPr>
          <w:lang w:val="fr-FR"/>
        </w:rPr>
        <w:tab/>
        <w:t xml:space="preserve">Ceci se manifeste par la faiblesse actuelle en matière de formulation et de mise en </w:t>
      </w:r>
      <w:r w:rsidR="00111CC1" w:rsidRPr="00E43F4E">
        <w:rPr>
          <w:lang w:val="fr-FR"/>
        </w:rPr>
        <w:t>œuvre</w:t>
      </w:r>
      <w:r w:rsidRPr="00E43F4E">
        <w:rPr>
          <w:lang w:val="fr-FR"/>
        </w:rPr>
        <w:t xml:space="preserve"> des stratégies de prise en charge des objectifs de recherche d'un plein emploi productif, les groupes les plus touchés étant notamment </w:t>
      </w:r>
      <w:r w:rsidR="00591D46">
        <w:rPr>
          <w:lang w:val="fr-FR"/>
        </w:rPr>
        <w:t>les personnes</w:t>
      </w:r>
      <w:r w:rsidRPr="00E43F4E">
        <w:rPr>
          <w:lang w:val="fr-FR"/>
        </w:rPr>
        <w:t xml:space="preserve"> handicapées, les femmes et les jeunes. </w:t>
      </w:r>
    </w:p>
    <w:p w:rsidR="005270C7" w:rsidRPr="00E43F4E" w:rsidRDefault="005270C7" w:rsidP="005270C7">
      <w:pPr>
        <w:pStyle w:val="SingleTxtG"/>
        <w:rPr>
          <w:b/>
          <w:lang w:val="fr-FR"/>
        </w:rPr>
      </w:pPr>
      <w:r w:rsidRPr="00E43F4E">
        <w:rPr>
          <w:lang w:val="fr-FR"/>
        </w:rPr>
        <w:t>35.</w:t>
      </w:r>
      <w:r w:rsidRPr="00E43F4E">
        <w:rPr>
          <w:lang w:val="fr-FR"/>
        </w:rPr>
        <w:tab/>
        <w:t xml:space="preserve">C'est pourquoi des espaces de dialogue ont été créés afin de renforcer la coordination et le soutien mutuel pour la promotion de l'emploi. La formation continue du personnel est également encouragée. </w:t>
      </w:r>
    </w:p>
    <w:p w:rsidR="005270C7" w:rsidRPr="00E43F4E" w:rsidRDefault="005270C7" w:rsidP="005270C7">
      <w:pPr>
        <w:pStyle w:val="H23G"/>
        <w:rPr>
          <w:lang w:val="fr-FR"/>
        </w:rPr>
      </w:pPr>
      <w:r w:rsidRPr="00E43F4E">
        <w:rPr>
          <w:lang w:val="fr-FR"/>
        </w:rPr>
        <w:tab/>
      </w:r>
      <w:r w:rsidRPr="00E43F4E">
        <w:rPr>
          <w:lang w:val="fr-FR"/>
        </w:rPr>
        <w:tab/>
        <w:t xml:space="preserve">Prière d’indiquer s’il existe dans votre pays des distinctions, exclusions, restrictions ou préférences, tenant à la législation, aux pratiques administratives ou aux relations entre </w:t>
      </w:r>
      <w:r w:rsidR="001C501C">
        <w:rPr>
          <w:lang w:val="fr-FR"/>
        </w:rPr>
        <w:t>des personnes</w:t>
      </w:r>
      <w:r w:rsidRPr="00E43F4E">
        <w:rPr>
          <w:lang w:val="fr-FR"/>
        </w:rPr>
        <w:t xml:space="preserve"> ou groupes </w:t>
      </w:r>
      <w:r w:rsidR="001C501C">
        <w:rPr>
          <w:lang w:val="fr-FR"/>
        </w:rPr>
        <w:t>de personnes</w:t>
      </w:r>
      <w:r w:rsidRPr="00E43F4E">
        <w:rPr>
          <w:lang w:val="fr-FR"/>
        </w:rPr>
        <w:t>, fondées sur la race, la couleur, le sexe, l’opinion politique, la nationalité ou l’origine sociale, qui ont pour effet d’annuler ou d’altérer la reconnaissance, la jouissance ou l’exercice de l’égalité de chances ou de traitement en matière d’emploi ou de profession. Quelles sont les mesures prises pour mettre fin à ces formes de discrimination</w:t>
      </w:r>
      <w:r w:rsidR="00813B47" w:rsidRPr="00E43F4E">
        <w:rPr>
          <w:lang w:val="fr-FR"/>
        </w:rPr>
        <w:t>?</w:t>
      </w:r>
    </w:p>
    <w:p w:rsidR="005270C7" w:rsidRPr="00E43F4E" w:rsidRDefault="005270C7" w:rsidP="005A6E58">
      <w:pPr>
        <w:pStyle w:val="SingleTxtG"/>
        <w:rPr>
          <w:lang w:val="fr-FR"/>
        </w:rPr>
      </w:pPr>
      <w:r w:rsidRPr="00E43F4E">
        <w:rPr>
          <w:lang w:val="fr-FR"/>
        </w:rPr>
        <w:t>36.</w:t>
      </w:r>
      <w:r w:rsidRPr="00E43F4E">
        <w:rPr>
          <w:lang w:val="fr-FR"/>
        </w:rPr>
        <w:tab/>
        <w:t xml:space="preserve">Comme déjà mentionné dans la question 1.d, il a été convenu dans la loi </w:t>
      </w:r>
      <w:r w:rsidR="00E84909" w:rsidRPr="00E43F4E">
        <w:rPr>
          <w:lang w:val="fr-FR"/>
        </w:rPr>
        <w:t>n° </w:t>
      </w:r>
      <w:r w:rsidRPr="00E43F4E">
        <w:rPr>
          <w:lang w:val="fr-FR"/>
        </w:rPr>
        <w:t>26772 et dans son règlement d'application, approuvé par décret suprême n°002-98-TR, que les offres d'emploi et l'accès aux moyens de formation pédagogique ne pourraient contenir des exigences qui constituent une quelconque d</w:t>
      </w:r>
      <w:r w:rsidR="008A48D1" w:rsidRPr="00E43F4E">
        <w:rPr>
          <w:lang w:val="fr-FR"/>
        </w:rPr>
        <w:t>i</w:t>
      </w:r>
      <w:r w:rsidRPr="00E43F4E">
        <w:rPr>
          <w:lang w:val="fr-FR"/>
        </w:rPr>
        <w:t>scrimination, ni porter atteinte à l'égalité des chances ou de traitement. La discrimination sous toutes ses formes est également formellement interdite de manière constitutionnelle</w:t>
      </w:r>
      <w:r w:rsidR="00591D46">
        <w:rPr>
          <w:lang w:val="fr-FR"/>
        </w:rPr>
        <w:t xml:space="preserve">. À </w:t>
      </w:r>
      <w:r w:rsidRPr="00E43F4E">
        <w:rPr>
          <w:lang w:val="fr-FR"/>
        </w:rPr>
        <w:t xml:space="preserve">cet égard, le Pérou a ratifié la Convention </w:t>
      </w:r>
      <w:r w:rsidR="00E84909" w:rsidRPr="00E43F4E">
        <w:rPr>
          <w:lang w:val="fr-FR"/>
        </w:rPr>
        <w:t>n° </w:t>
      </w:r>
      <w:r w:rsidRPr="00E43F4E">
        <w:rPr>
          <w:lang w:val="fr-FR"/>
        </w:rPr>
        <w:t xml:space="preserve">100 de l'OIT sur l'égalité de rémunération, ainsi que la Convention </w:t>
      </w:r>
      <w:r w:rsidR="00E84909" w:rsidRPr="00E43F4E">
        <w:rPr>
          <w:lang w:val="fr-FR"/>
        </w:rPr>
        <w:t>n° </w:t>
      </w:r>
      <w:r w:rsidRPr="00E43F4E">
        <w:rPr>
          <w:lang w:val="fr-FR"/>
        </w:rPr>
        <w:t>111 concernant la non</w:t>
      </w:r>
      <w:r w:rsidR="008A48D1" w:rsidRPr="00E43F4E">
        <w:rPr>
          <w:lang w:val="fr-FR"/>
        </w:rPr>
        <w:t>-</w:t>
      </w:r>
      <w:r w:rsidRPr="00E43F4E">
        <w:rPr>
          <w:lang w:val="fr-FR"/>
        </w:rPr>
        <w:t>d</w:t>
      </w:r>
      <w:r w:rsidR="008A48D1" w:rsidRPr="00E43F4E">
        <w:rPr>
          <w:lang w:val="fr-FR"/>
        </w:rPr>
        <w:t>i</w:t>
      </w:r>
      <w:r w:rsidRPr="00E43F4E">
        <w:rPr>
          <w:lang w:val="fr-FR"/>
        </w:rPr>
        <w:t>scrimination en matière d'emploi et de profession.</w:t>
      </w:r>
    </w:p>
    <w:p w:rsidR="005270C7" w:rsidRPr="00E43F4E" w:rsidRDefault="005270C7" w:rsidP="005270C7">
      <w:pPr>
        <w:pStyle w:val="H23G"/>
        <w:rPr>
          <w:lang w:val="fr-FR"/>
        </w:rPr>
      </w:pPr>
      <w:r w:rsidRPr="00E43F4E">
        <w:rPr>
          <w:lang w:val="fr-FR"/>
        </w:rPr>
        <w:tab/>
      </w:r>
      <w:r w:rsidRPr="00E43F4E">
        <w:rPr>
          <w:lang w:val="fr-FR"/>
        </w:rPr>
        <w:tab/>
        <w:t xml:space="preserve">Prière d’indiquer quelle est effectivement la situation dans votre pays en ce qui concerne l’orientation et la formation professionnelles, l’emploi et la profession </w:t>
      </w:r>
      <w:r w:rsidR="001C501C">
        <w:rPr>
          <w:lang w:val="fr-FR"/>
        </w:rPr>
        <w:t>des personnes</w:t>
      </w:r>
      <w:r w:rsidRPr="00E43F4E">
        <w:rPr>
          <w:lang w:val="fr-FR"/>
        </w:rPr>
        <w:t xml:space="preserve"> selon la race, la couleur, la religion et la nationalité.</w:t>
      </w:r>
    </w:p>
    <w:p w:rsidR="005270C7" w:rsidRPr="00E43F4E" w:rsidRDefault="005270C7" w:rsidP="005270C7">
      <w:pPr>
        <w:pStyle w:val="SingleTxtG"/>
        <w:rPr>
          <w:lang w:val="fr-FR"/>
        </w:rPr>
      </w:pPr>
      <w:r w:rsidRPr="00E43F4E">
        <w:rPr>
          <w:lang w:val="fr-FR"/>
        </w:rPr>
        <w:t>37.</w:t>
      </w:r>
      <w:r w:rsidRPr="00E43F4E">
        <w:rPr>
          <w:lang w:val="fr-FR"/>
        </w:rPr>
        <w:tab/>
        <w:t>La Direction nationale de la promotion de l'emploi et de la formation professionnelle est chargée de la coordination du Service d'orientation et d'information professionnelle (SOVIO), mis en place au sein des Directions régionales du travail et de la promotion de l'emploi au moyen des services d'évaluation de l'orientation professionnelle et de sessions d'information professionnelle. Son objectif est de promouvoir les actions du SOVIO, orientées vers les jeunes de 16 à 24</w:t>
      </w:r>
      <w:r w:rsidR="00B00FF7" w:rsidRPr="00E43F4E">
        <w:rPr>
          <w:lang w:val="fr-FR"/>
        </w:rPr>
        <w:t> ans</w:t>
      </w:r>
      <w:r w:rsidRPr="00E43F4E">
        <w:rPr>
          <w:lang w:val="fr-FR"/>
        </w:rPr>
        <w:t>, afin de faciliter le choix d'une carrière professionnelle et d'offrir une information adéquate sur le marché du travail</w:t>
      </w:r>
      <w:r w:rsidRPr="00E43F4E">
        <w:rPr>
          <w:rStyle w:val="FootnoteReference"/>
          <w:lang w:val="fr-FR"/>
        </w:rPr>
        <w:footnoteReference w:id="25"/>
      </w:r>
      <w:r w:rsidRPr="00E43F4E">
        <w:rPr>
          <w:lang w:val="fr-FR"/>
        </w:rPr>
        <w:t>.</w:t>
      </w:r>
    </w:p>
    <w:p w:rsidR="005270C7" w:rsidRPr="00E43F4E" w:rsidRDefault="005270C7" w:rsidP="009A4E1D">
      <w:pPr>
        <w:pStyle w:val="SingleTxtG"/>
        <w:rPr>
          <w:lang w:val="fr-FR"/>
        </w:rPr>
      </w:pPr>
      <w:r w:rsidRPr="00E43F4E">
        <w:rPr>
          <w:lang w:val="fr-FR"/>
        </w:rPr>
        <w:t>38.</w:t>
      </w:r>
      <w:r w:rsidRPr="00E43F4E">
        <w:rPr>
          <w:lang w:val="fr-FR"/>
        </w:rPr>
        <w:tab/>
        <w:t>Le défi est de surmonter la probl</w:t>
      </w:r>
      <w:r w:rsidR="00C02015" w:rsidRPr="00E43F4E">
        <w:rPr>
          <w:lang w:val="fr-FR"/>
        </w:rPr>
        <w:t>é</w:t>
      </w:r>
      <w:r w:rsidRPr="00E43F4E">
        <w:rPr>
          <w:lang w:val="fr-FR"/>
        </w:rPr>
        <w:t>matique actuelle la plus courante rencont</w:t>
      </w:r>
      <w:r w:rsidR="00C02015" w:rsidRPr="00E43F4E">
        <w:rPr>
          <w:lang w:val="fr-FR"/>
        </w:rPr>
        <w:t>r</w:t>
      </w:r>
      <w:r w:rsidRPr="00E43F4E">
        <w:rPr>
          <w:lang w:val="fr-FR"/>
        </w:rPr>
        <w:t>ée par les Directions régionales du travail et de la promotion de l'emploi, à savoir l'insuffisance budgétaire (22</w:t>
      </w:r>
      <w:r w:rsidR="006B52D8" w:rsidRPr="00E43F4E">
        <w:rPr>
          <w:lang w:val="fr-FR"/>
        </w:rPr>
        <w:t>%</w:t>
      </w:r>
      <w:r w:rsidRPr="00E43F4E">
        <w:rPr>
          <w:lang w:val="fr-FR"/>
        </w:rPr>
        <w:t xml:space="preserve">), le manque de personnel </w:t>
      </w:r>
      <w:r w:rsidR="009A4E1D" w:rsidRPr="00E43F4E">
        <w:rPr>
          <w:lang w:val="fr-FR"/>
        </w:rPr>
        <w:t>d’encadrement</w:t>
      </w:r>
      <w:r w:rsidR="005D0ABB" w:rsidRPr="00E43F4E">
        <w:rPr>
          <w:lang w:val="fr-FR"/>
        </w:rPr>
        <w:t xml:space="preserve"> spécialisé (22</w:t>
      </w:r>
      <w:r w:rsidR="006B52D8" w:rsidRPr="00E43F4E">
        <w:rPr>
          <w:lang w:val="fr-FR"/>
        </w:rPr>
        <w:t>%</w:t>
      </w:r>
      <w:r w:rsidR="005D0ABB" w:rsidRPr="00E43F4E">
        <w:rPr>
          <w:lang w:val="fr-FR"/>
        </w:rPr>
        <w:t>)</w:t>
      </w:r>
      <w:r w:rsidRPr="00E43F4E">
        <w:rPr>
          <w:lang w:val="fr-FR"/>
        </w:rPr>
        <w:t xml:space="preserve"> et</w:t>
      </w:r>
      <w:r w:rsidR="005D0ABB" w:rsidRPr="00E43F4E">
        <w:rPr>
          <w:lang w:val="fr-FR"/>
        </w:rPr>
        <w:t>,</w:t>
      </w:r>
      <w:r w:rsidRPr="00E43F4E">
        <w:rPr>
          <w:lang w:val="fr-FR"/>
        </w:rPr>
        <w:t xml:space="preserve"> dans une moindre mesure, l'infrastructure inadéquate (17</w:t>
      </w:r>
      <w:r w:rsidR="006B52D8" w:rsidRPr="00E43F4E">
        <w:rPr>
          <w:lang w:val="fr-FR"/>
        </w:rPr>
        <w:t>%</w:t>
      </w:r>
      <w:r w:rsidRPr="00E43F4E">
        <w:rPr>
          <w:lang w:val="fr-FR"/>
        </w:rPr>
        <w:t>) et le manque d'information quant à l'offre éducative et la demande d'emploi</w:t>
      </w:r>
      <w:r w:rsidR="00FB7FB7" w:rsidRPr="00E43F4E">
        <w:rPr>
          <w:lang w:val="fr-FR"/>
        </w:rPr>
        <w:t>s</w:t>
      </w:r>
      <w:r w:rsidRPr="00E43F4E">
        <w:rPr>
          <w:lang w:val="fr-FR"/>
        </w:rPr>
        <w:t xml:space="preserve"> (17</w:t>
      </w:r>
      <w:r w:rsidR="006B52D8" w:rsidRPr="00E43F4E">
        <w:rPr>
          <w:lang w:val="fr-FR"/>
        </w:rPr>
        <w:t>%</w:t>
      </w:r>
      <w:r w:rsidRPr="00E43F4E">
        <w:rPr>
          <w:lang w:val="fr-FR"/>
        </w:rPr>
        <w:t xml:space="preserve">). Pour plus de détails, voir le </w:t>
      </w:r>
      <w:r w:rsidR="004A2889" w:rsidRPr="00E43F4E">
        <w:rPr>
          <w:lang w:val="fr-FR"/>
        </w:rPr>
        <w:t>tableau </w:t>
      </w:r>
      <w:r w:rsidRPr="00E43F4E">
        <w:rPr>
          <w:lang w:val="fr-FR"/>
        </w:rPr>
        <w:t xml:space="preserve">17 de </w:t>
      </w:r>
      <w:r w:rsidR="006B52D8" w:rsidRPr="00E43F4E">
        <w:rPr>
          <w:lang w:val="fr-FR"/>
        </w:rPr>
        <w:t>l'</w:t>
      </w:r>
      <w:r w:rsidR="001C501C">
        <w:rPr>
          <w:lang w:val="fr-FR"/>
        </w:rPr>
        <w:t>annexe </w:t>
      </w:r>
      <w:r w:rsidRPr="00E43F4E">
        <w:rPr>
          <w:lang w:val="fr-FR"/>
        </w:rPr>
        <w:t>II.</w:t>
      </w:r>
    </w:p>
    <w:p w:rsidR="005270C7" w:rsidRPr="00E43F4E" w:rsidRDefault="005270C7" w:rsidP="005270C7">
      <w:pPr>
        <w:pStyle w:val="SingleTxtG"/>
        <w:rPr>
          <w:lang w:val="fr-FR"/>
        </w:rPr>
      </w:pPr>
      <w:r w:rsidRPr="00E43F4E">
        <w:rPr>
          <w:lang w:val="fr-FR"/>
        </w:rPr>
        <w:t>39.</w:t>
      </w:r>
      <w:r w:rsidRPr="00E43F4E">
        <w:rPr>
          <w:lang w:val="fr-FR"/>
        </w:rPr>
        <w:tab/>
        <w:t>Finalement, et conformément aux renseignements fournis par le Programme de statistiques et d'études du travail, (PEEL), il n'existe à ce jour aucune information actualisée concernant les emplois et professions en fonction de critères de race, de couleur, de religion et de nationalité, et ce, même à l'Institut national des statistiques et de l'informatique (INEI).</w:t>
      </w:r>
    </w:p>
    <w:p w:rsidR="005270C7" w:rsidRPr="00E43F4E" w:rsidRDefault="005270C7" w:rsidP="005270C7">
      <w:pPr>
        <w:pStyle w:val="H23G"/>
        <w:rPr>
          <w:lang w:val="fr-FR"/>
        </w:rPr>
      </w:pPr>
      <w:r w:rsidRPr="00E43F4E">
        <w:rPr>
          <w:lang w:val="fr-FR"/>
        </w:rPr>
        <w:tab/>
      </w:r>
      <w:r w:rsidRPr="00E43F4E">
        <w:rPr>
          <w:lang w:val="fr-FR"/>
        </w:rPr>
        <w:tab/>
        <w:t>Prière d’indiquer les principaux</w:t>
      </w:r>
      <w:r w:rsidR="001C501C">
        <w:rPr>
          <w:lang w:val="fr-FR"/>
        </w:rPr>
        <w:t> cas</w:t>
      </w:r>
      <w:r w:rsidRPr="00E43F4E">
        <w:rPr>
          <w:lang w:val="fr-FR"/>
        </w:rPr>
        <w:t xml:space="preserve"> où les distinctions, exclusions ou préférences fondées sur l’un des éléments ci-dessus ne sont pas considérées dans votre pays comme une forme de discrimination en raison de la spécificité de l’emploi considéré. Prière d’indiquer aussi, </w:t>
      </w:r>
      <w:r w:rsidR="00591B27">
        <w:rPr>
          <w:lang w:val="fr-FR"/>
        </w:rPr>
        <w:t>le cas</w:t>
      </w:r>
      <w:r w:rsidRPr="00E43F4E">
        <w:rPr>
          <w:lang w:val="fr-FR"/>
        </w:rPr>
        <w:t xml:space="preserve"> échéant, les difficultés d’application, les différends ou les polémiques que cette situation a pu susciter.</w:t>
      </w:r>
    </w:p>
    <w:p w:rsidR="005270C7" w:rsidRPr="00E43F4E" w:rsidRDefault="005270C7" w:rsidP="005270C7">
      <w:pPr>
        <w:pStyle w:val="SingleTxtG"/>
        <w:rPr>
          <w:lang w:val="fr-FR"/>
        </w:rPr>
      </w:pPr>
      <w:r w:rsidRPr="00E43F4E">
        <w:rPr>
          <w:lang w:val="fr-FR"/>
        </w:rPr>
        <w:t>40.</w:t>
      </w:r>
      <w:r w:rsidRPr="00E43F4E">
        <w:rPr>
          <w:lang w:val="fr-FR"/>
        </w:rPr>
        <w:tab/>
        <w:t xml:space="preserve">L'État reconnaît et garantit les conditions d'égalité et des chances aussi bien à ses nationaux qu'aux étrangers. Cependant, </w:t>
      </w:r>
      <w:r w:rsidR="00B00FF7" w:rsidRPr="00E43F4E">
        <w:rPr>
          <w:lang w:val="fr-FR"/>
        </w:rPr>
        <w:t>l'</w:t>
      </w:r>
      <w:r w:rsidR="00591B27">
        <w:rPr>
          <w:lang w:val="fr-FR"/>
        </w:rPr>
        <w:t>article </w:t>
      </w:r>
      <w:r w:rsidRPr="00E43F4E">
        <w:rPr>
          <w:lang w:val="fr-FR"/>
        </w:rPr>
        <w:t xml:space="preserve">4 du décret législatif </w:t>
      </w:r>
      <w:r w:rsidR="00E84909" w:rsidRPr="00E43F4E">
        <w:rPr>
          <w:lang w:val="fr-FR"/>
        </w:rPr>
        <w:t>n° </w:t>
      </w:r>
      <w:r w:rsidRPr="00E43F4E">
        <w:rPr>
          <w:lang w:val="fr-FR"/>
        </w:rPr>
        <w:t xml:space="preserve">689 </w:t>
      </w:r>
      <w:r w:rsidR="005B4D0F" w:rsidRPr="00E43F4E">
        <w:rPr>
          <w:lang w:val="fr-FR"/>
        </w:rPr>
        <w:t>–</w:t>
      </w:r>
      <w:r w:rsidRPr="00E43F4E">
        <w:rPr>
          <w:lang w:val="fr-FR"/>
        </w:rPr>
        <w:t xml:space="preserve"> Loi</w:t>
      </w:r>
      <w:r w:rsidR="005B4D0F" w:rsidRPr="00E43F4E">
        <w:rPr>
          <w:lang w:val="fr-FR"/>
        </w:rPr>
        <w:t xml:space="preserve"> </w:t>
      </w:r>
      <w:r w:rsidRPr="00E43F4E">
        <w:rPr>
          <w:lang w:val="fr-FR"/>
        </w:rPr>
        <w:t xml:space="preserve">sur le recrutement des travailleurs </w:t>
      </w:r>
      <w:r w:rsidR="001C501C">
        <w:rPr>
          <w:lang w:val="fr-FR"/>
        </w:rPr>
        <w:t>–</w:t>
      </w:r>
      <w:r w:rsidRPr="00E43F4E">
        <w:rPr>
          <w:lang w:val="fr-FR"/>
        </w:rPr>
        <w:t xml:space="preserve"> impose</w:t>
      </w:r>
      <w:r w:rsidR="001C501C">
        <w:rPr>
          <w:lang w:val="fr-FR"/>
        </w:rPr>
        <w:t xml:space="preserve"> </w:t>
      </w:r>
      <w:r w:rsidRPr="00E43F4E">
        <w:rPr>
          <w:lang w:val="fr-FR"/>
        </w:rPr>
        <w:t xml:space="preserve">des limites raisonnables au nombre de travailleurs étrangers au sein d'une entreprise, afin de garantir une formation adéquate aux technologies. </w:t>
      </w:r>
    </w:p>
    <w:p w:rsidR="005270C7" w:rsidRPr="00E43F4E" w:rsidRDefault="005270C7" w:rsidP="005B250D">
      <w:pPr>
        <w:pStyle w:val="H23G"/>
        <w:rPr>
          <w:lang w:val="fr-FR"/>
        </w:rPr>
      </w:pPr>
      <w:r w:rsidRPr="00E43F4E">
        <w:rPr>
          <w:lang w:val="fr-FR"/>
        </w:rPr>
        <w:tab/>
      </w:r>
      <w:r w:rsidRPr="00E43F4E">
        <w:rPr>
          <w:lang w:val="fr-FR"/>
        </w:rPr>
        <w:tab/>
        <w:t xml:space="preserve">Prière d’indiquer quelle proportion </w:t>
      </w:r>
      <w:r w:rsidR="001C501C">
        <w:rPr>
          <w:lang w:val="fr-FR"/>
        </w:rPr>
        <w:t>de personnes</w:t>
      </w:r>
      <w:r w:rsidRPr="00E43F4E">
        <w:rPr>
          <w:lang w:val="fr-FR"/>
        </w:rPr>
        <w:t xml:space="preserve"> actives au Pérou cumule plusieurs emplois à plein temps pour assurer un niveau de vie suffisant à elles-mêmes et à leur famille.</w:t>
      </w:r>
      <w:r w:rsidR="005B250D" w:rsidRPr="00E43F4E">
        <w:rPr>
          <w:lang w:val="fr-FR"/>
        </w:rPr>
        <w:t xml:space="preserve"> </w:t>
      </w:r>
      <w:r w:rsidRPr="00E43F4E">
        <w:rPr>
          <w:lang w:val="fr-FR"/>
        </w:rPr>
        <w:t>Prière d’indiquer l’évolution de la situation dans le temps.</w:t>
      </w:r>
    </w:p>
    <w:p w:rsidR="005270C7" w:rsidRPr="00E43F4E" w:rsidRDefault="005270C7" w:rsidP="00743788">
      <w:pPr>
        <w:pStyle w:val="SingleTxtG"/>
        <w:rPr>
          <w:lang w:val="fr-FR"/>
        </w:rPr>
      </w:pPr>
      <w:r w:rsidRPr="00E43F4E">
        <w:rPr>
          <w:lang w:val="fr-FR"/>
        </w:rPr>
        <w:t>41.</w:t>
      </w:r>
      <w:r w:rsidRPr="00E43F4E">
        <w:rPr>
          <w:lang w:val="fr-FR"/>
        </w:rPr>
        <w:tab/>
      </w:r>
      <w:r w:rsidR="00743788" w:rsidRPr="00E43F4E">
        <w:rPr>
          <w:lang w:val="fr-FR"/>
        </w:rPr>
        <w:t xml:space="preserve">Précisons qu'entre 2003 et 2006, le nombre </w:t>
      </w:r>
      <w:r w:rsidR="001C501C">
        <w:rPr>
          <w:lang w:val="fr-FR"/>
        </w:rPr>
        <w:t>de personnes</w:t>
      </w:r>
      <w:r w:rsidR="00743788" w:rsidRPr="00E43F4E">
        <w:rPr>
          <w:lang w:val="fr-FR"/>
        </w:rPr>
        <w:t xml:space="preserve"> cumulant plus d'un emploi pour augmenter leurs revenus, c'est-à-dire qui, outre leur emploi principal, occupent un emploi secondaire, représentait 14</w:t>
      </w:r>
      <w:r w:rsidR="006B52D8" w:rsidRPr="00E43F4E">
        <w:rPr>
          <w:lang w:val="fr-FR"/>
        </w:rPr>
        <w:t>%</w:t>
      </w:r>
      <w:r w:rsidR="00743788" w:rsidRPr="00E43F4E">
        <w:rPr>
          <w:lang w:val="fr-FR"/>
        </w:rPr>
        <w:t xml:space="preserve"> de la population économiquement active</w:t>
      </w:r>
      <w:r w:rsidRPr="00E43F4E">
        <w:rPr>
          <w:lang w:val="fr-FR"/>
        </w:rPr>
        <w:t xml:space="preserve">. Pour plus de détails, voir le </w:t>
      </w:r>
      <w:r w:rsidR="004A2889" w:rsidRPr="00E43F4E">
        <w:rPr>
          <w:lang w:val="fr-FR"/>
        </w:rPr>
        <w:t>tableau </w:t>
      </w:r>
      <w:r w:rsidRPr="00E43F4E">
        <w:rPr>
          <w:lang w:val="fr-FR"/>
        </w:rPr>
        <w:t xml:space="preserve">18 de </w:t>
      </w:r>
      <w:r w:rsidR="006B52D8" w:rsidRPr="00E43F4E">
        <w:rPr>
          <w:lang w:val="fr-FR"/>
        </w:rPr>
        <w:t>l'</w:t>
      </w:r>
      <w:r w:rsidR="001C501C">
        <w:rPr>
          <w:lang w:val="fr-FR"/>
        </w:rPr>
        <w:t>annexe </w:t>
      </w:r>
      <w:r w:rsidRPr="00E43F4E">
        <w:rPr>
          <w:lang w:val="fr-FR"/>
        </w:rPr>
        <w:t xml:space="preserve">II. </w:t>
      </w:r>
    </w:p>
    <w:p w:rsidR="005270C7" w:rsidRPr="00E43F4E" w:rsidRDefault="005270C7" w:rsidP="005270C7">
      <w:pPr>
        <w:pStyle w:val="H23G"/>
        <w:rPr>
          <w:lang w:val="fr-FR"/>
        </w:rPr>
      </w:pPr>
      <w:r w:rsidRPr="00E43F4E">
        <w:rPr>
          <w:lang w:val="fr-FR"/>
        </w:rPr>
        <w:tab/>
      </w:r>
      <w:r w:rsidRPr="00E43F4E">
        <w:rPr>
          <w:lang w:val="fr-FR"/>
        </w:rPr>
        <w:tab/>
        <w:t>Donner un rapide aperçu des modifications éventuellement apportées aux lois, règles, procédures et pratiques administratives nationales ainsi que de l’évolution éventuelle de la jurisprudence au cours de la période 2000-2008 en ce qui concerne le droit au travail.</w:t>
      </w:r>
    </w:p>
    <w:p w:rsidR="005270C7" w:rsidRPr="00E43F4E" w:rsidRDefault="005270C7" w:rsidP="009377C4">
      <w:pPr>
        <w:pStyle w:val="SingleTxtG"/>
        <w:rPr>
          <w:lang w:val="fr-FR"/>
        </w:rPr>
      </w:pPr>
      <w:r w:rsidRPr="00E43F4E">
        <w:rPr>
          <w:lang w:val="fr-FR"/>
        </w:rPr>
        <w:t>42.</w:t>
      </w:r>
      <w:r w:rsidRPr="00E43F4E">
        <w:rPr>
          <w:lang w:val="fr-FR"/>
        </w:rPr>
        <w:tab/>
      </w:r>
      <w:r w:rsidR="00247C5F" w:rsidRPr="00E43F4E">
        <w:rPr>
          <w:lang w:val="fr-FR"/>
        </w:rPr>
        <w:t>À</w:t>
      </w:r>
      <w:r w:rsidR="009377C4" w:rsidRPr="00E43F4E">
        <w:rPr>
          <w:lang w:val="fr-FR"/>
        </w:rPr>
        <w:t xml:space="preserve"> </w:t>
      </w:r>
      <w:r w:rsidRPr="00E43F4E">
        <w:rPr>
          <w:lang w:val="fr-FR"/>
        </w:rPr>
        <w:t xml:space="preserve">ce sujet, il existe un récapitulatif des textes pertinents ainsi que des arrêts du Tribunal constitutionnel en la matière dans les tableaux </w:t>
      </w:r>
      <w:r w:rsidR="00E84909" w:rsidRPr="00E43F4E">
        <w:rPr>
          <w:lang w:val="fr-FR"/>
        </w:rPr>
        <w:t>n° </w:t>
      </w:r>
      <w:r w:rsidRPr="00E43F4E">
        <w:rPr>
          <w:lang w:val="fr-FR"/>
        </w:rPr>
        <w:t xml:space="preserve">19, 23, 24 et 34 à 36 de </w:t>
      </w:r>
      <w:r w:rsidR="006B52D8" w:rsidRPr="00E43F4E">
        <w:rPr>
          <w:lang w:val="fr-FR"/>
        </w:rPr>
        <w:t>l'</w:t>
      </w:r>
      <w:r w:rsidR="001C501C">
        <w:rPr>
          <w:lang w:val="fr-FR"/>
        </w:rPr>
        <w:t>annexe </w:t>
      </w:r>
      <w:r w:rsidRPr="00E43F4E">
        <w:rPr>
          <w:lang w:val="fr-FR"/>
        </w:rPr>
        <w:t xml:space="preserve">II. </w:t>
      </w:r>
    </w:p>
    <w:p w:rsidR="005270C7" w:rsidRPr="00E43F4E" w:rsidRDefault="005270C7" w:rsidP="002A266E">
      <w:pPr>
        <w:pStyle w:val="SingleTxtG"/>
        <w:rPr>
          <w:lang w:val="fr-FR"/>
        </w:rPr>
      </w:pPr>
      <w:r w:rsidRPr="00E43F4E">
        <w:rPr>
          <w:lang w:val="fr-FR"/>
        </w:rPr>
        <w:t>43.</w:t>
      </w:r>
      <w:r w:rsidRPr="00E43F4E">
        <w:rPr>
          <w:lang w:val="fr-FR"/>
        </w:rPr>
        <w:tab/>
        <w:t>Conformément à la Constitution politique du Pérou, l'État garantit la liberté d'acc</w:t>
      </w:r>
      <w:r w:rsidR="002A266E" w:rsidRPr="00E43F4E">
        <w:rPr>
          <w:lang w:val="fr-FR"/>
        </w:rPr>
        <w:t>è</w:t>
      </w:r>
      <w:r w:rsidRPr="00E43F4E">
        <w:rPr>
          <w:lang w:val="fr-FR"/>
        </w:rPr>
        <w:t>s au droit à la retraite, à travers des organismes publics, privés ou mixtes. Il est possible d'identifier trois régimes de retraite dans notre pays</w:t>
      </w:r>
      <w:r w:rsidR="00813B47" w:rsidRPr="00E43F4E">
        <w:rPr>
          <w:lang w:val="fr-FR"/>
        </w:rPr>
        <w:t>:</w:t>
      </w:r>
      <w:r w:rsidRPr="00E43F4E">
        <w:rPr>
          <w:lang w:val="fr-FR"/>
        </w:rPr>
        <w:t xml:space="preserve"> le régime privé de retraite, le système national de retraite et le régime du D.L. </w:t>
      </w:r>
      <w:r w:rsidR="00E84909" w:rsidRPr="00E43F4E">
        <w:rPr>
          <w:lang w:val="fr-FR"/>
        </w:rPr>
        <w:t>n° </w:t>
      </w:r>
      <w:r w:rsidRPr="00E43F4E">
        <w:rPr>
          <w:lang w:val="fr-FR"/>
        </w:rPr>
        <w:t>20530</w:t>
      </w:r>
      <w:r w:rsidRPr="00E43F4E">
        <w:rPr>
          <w:rStyle w:val="FootnoteReference"/>
          <w:lang w:val="fr-FR"/>
        </w:rPr>
        <w:footnoteReference w:id="26"/>
      </w:r>
      <w:r w:rsidRPr="00E43F4E">
        <w:rPr>
          <w:lang w:val="fr-FR"/>
        </w:rPr>
        <w:t xml:space="preserve">. </w:t>
      </w:r>
    </w:p>
    <w:p w:rsidR="005270C7" w:rsidRPr="00E43F4E" w:rsidRDefault="005270C7" w:rsidP="0055440A">
      <w:pPr>
        <w:pStyle w:val="SingleTxtG"/>
        <w:rPr>
          <w:lang w:val="fr-FR"/>
        </w:rPr>
      </w:pPr>
      <w:r w:rsidRPr="00E43F4E">
        <w:rPr>
          <w:lang w:val="fr-FR"/>
        </w:rPr>
        <w:t>44.</w:t>
      </w:r>
      <w:r w:rsidRPr="00E43F4E">
        <w:rPr>
          <w:lang w:val="fr-FR"/>
        </w:rPr>
        <w:tab/>
        <w:t xml:space="preserve">Il existe d'autres régimes spéciaux de retraite tels que </w:t>
      </w:r>
      <w:smartTag w:uri="urn:schemas-microsoft-com:office:smarttags" w:element="PersonName">
        <w:smartTagPr>
          <w:attr w:name="ProductID" w:val="la Caisse"/>
        </w:smartTagPr>
        <w:r w:rsidRPr="00E43F4E">
          <w:rPr>
            <w:lang w:val="fr-FR"/>
          </w:rPr>
          <w:t>la Caisse</w:t>
        </w:r>
      </w:smartTag>
      <w:r w:rsidRPr="00E43F4E">
        <w:rPr>
          <w:lang w:val="fr-FR"/>
        </w:rPr>
        <w:t xml:space="preserve"> de l'armée et de la police (D.L. n°</w:t>
      </w:r>
      <w:r w:rsidR="005B4D0F" w:rsidRPr="00E43F4E">
        <w:rPr>
          <w:lang w:val="fr-FR"/>
        </w:rPr>
        <w:t> </w:t>
      </w:r>
      <w:r w:rsidRPr="00E43F4E">
        <w:rPr>
          <w:lang w:val="fr-FR"/>
        </w:rPr>
        <w:t xml:space="preserve">19846), la caisse des pêcheurs et d'autres régimes qui protègent leurs affiliés respectifs. On trouve également l'Assurance complémentaire pour </w:t>
      </w:r>
      <w:r w:rsidR="00E20CBD" w:rsidRPr="00E43F4E">
        <w:rPr>
          <w:lang w:val="fr-FR"/>
        </w:rPr>
        <w:t xml:space="preserve">les professions </w:t>
      </w:r>
      <w:r w:rsidRPr="00E43F4E">
        <w:rPr>
          <w:lang w:val="fr-FR"/>
        </w:rPr>
        <w:t>à risque (SCTR)</w:t>
      </w:r>
      <w:r w:rsidRPr="00E43F4E">
        <w:rPr>
          <w:rStyle w:val="FootnoteReference"/>
          <w:lang w:val="fr-FR"/>
        </w:rPr>
        <w:footnoteReference w:id="27"/>
      </w:r>
      <w:r w:rsidRPr="00E43F4E">
        <w:rPr>
          <w:lang w:val="fr-FR"/>
        </w:rPr>
        <w:t xml:space="preserve">. Enfin, on dispose aussi de </w:t>
      </w:r>
      <w:r w:rsidRPr="00E43F4E">
        <w:rPr>
          <w:i/>
          <w:lang w:val="fr-FR"/>
        </w:rPr>
        <w:t>Asegura tu Pension</w:t>
      </w:r>
      <w:r w:rsidRPr="00E43F4E">
        <w:rPr>
          <w:lang w:val="fr-FR"/>
        </w:rPr>
        <w:t xml:space="preserve"> (Assure ta retraite) qui est en fait une micro</w:t>
      </w:r>
      <w:r w:rsidR="003A6CFB" w:rsidRPr="00E43F4E">
        <w:rPr>
          <w:lang w:val="fr-FR"/>
        </w:rPr>
        <w:t>-</w:t>
      </w:r>
      <w:r w:rsidRPr="00E43F4E">
        <w:rPr>
          <w:lang w:val="fr-FR"/>
        </w:rPr>
        <w:t>assurance pour les chômeurs</w:t>
      </w:r>
      <w:r w:rsidRPr="00E43F4E">
        <w:rPr>
          <w:rStyle w:val="FootnoteReference"/>
          <w:lang w:val="fr-FR"/>
        </w:rPr>
        <w:footnoteReference w:id="28"/>
      </w:r>
      <w:r w:rsidRPr="00E43F4E">
        <w:rPr>
          <w:lang w:val="fr-FR"/>
        </w:rPr>
        <w:t xml:space="preserve">. </w:t>
      </w:r>
    </w:p>
    <w:p w:rsidR="005270C7" w:rsidRPr="00E43F4E" w:rsidRDefault="005270C7" w:rsidP="00C714CE">
      <w:pPr>
        <w:pStyle w:val="Heading2"/>
      </w:pPr>
      <w:r w:rsidRPr="00E43F4E">
        <w:rPr>
          <w:sz w:val="20"/>
        </w:rPr>
        <w:tab/>
      </w:r>
      <w:bookmarkStart w:id="7" w:name="_Toc294391995"/>
      <w:r w:rsidRPr="00E43F4E">
        <w:rPr>
          <w:sz w:val="20"/>
        </w:rPr>
        <w:t>B.</w:t>
      </w:r>
      <w:r w:rsidRPr="00E43F4E">
        <w:rPr>
          <w:sz w:val="20"/>
        </w:rPr>
        <w:tab/>
      </w:r>
      <w:r w:rsidRPr="00E43F4E">
        <w:t>Article 7 du Pacte</w:t>
      </w:r>
      <w:bookmarkEnd w:id="7"/>
      <w:r w:rsidRPr="00E43F4E">
        <w:t xml:space="preserve"> </w:t>
      </w:r>
    </w:p>
    <w:p w:rsidR="005270C7" w:rsidRPr="00E43F4E" w:rsidRDefault="005270C7" w:rsidP="005270C7">
      <w:pPr>
        <w:pStyle w:val="H23G"/>
        <w:rPr>
          <w:lang w:val="fr-FR"/>
        </w:rPr>
      </w:pPr>
      <w:r w:rsidRPr="00E43F4E">
        <w:rPr>
          <w:lang w:val="fr-FR"/>
        </w:rPr>
        <w:tab/>
      </w:r>
      <w:r w:rsidRPr="00E43F4E">
        <w:rPr>
          <w:lang w:val="fr-FR"/>
        </w:rPr>
        <w:tab/>
        <w:t>Prière de donner des renseignements sur les principaux mécanismes de fixation des salaires.</w:t>
      </w:r>
    </w:p>
    <w:p w:rsidR="005270C7" w:rsidRPr="00E43F4E" w:rsidRDefault="005270C7" w:rsidP="005270C7">
      <w:pPr>
        <w:pStyle w:val="SingleTxtG"/>
        <w:rPr>
          <w:lang w:val="fr-FR"/>
        </w:rPr>
      </w:pPr>
      <w:r w:rsidRPr="00E43F4E">
        <w:rPr>
          <w:lang w:val="fr-FR"/>
        </w:rPr>
        <w:t>45.</w:t>
      </w:r>
      <w:r w:rsidRPr="00E43F4E">
        <w:rPr>
          <w:lang w:val="fr-FR"/>
        </w:rPr>
        <w:tab/>
        <w:t xml:space="preserve">Le texte unique ordonné du décret législatif </w:t>
      </w:r>
      <w:r w:rsidR="00E84909" w:rsidRPr="00E43F4E">
        <w:rPr>
          <w:lang w:val="fr-FR"/>
        </w:rPr>
        <w:t>n° </w:t>
      </w:r>
      <w:r w:rsidRPr="00E43F4E">
        <w:rPr>
          <w:lang w:val="fr-FR"/>
        </w:rPr>
        <w:t>728 portant loi sur la productivité et la compéti</w:t>
      </w:r>
      <w:r w:rsidR="003A6CFB" w:rsidRPr="00E43F4E">
        <w:rPr>
          <w:lang w:val="fr-FR"/>
        </w:rPr>
        <w:t>ti</w:t>
      </w:r>
      <w:r w:rsidRPr="00E43F4E">
        <w:rPr>
          <w:lang w:val="fr-FR"/>
        </w:rPr>
        <w:t xml:space="preserve">vité professionnelle, approuvé par le D.S. </w:t>
      </w:r>
      <w:r w:rsidR="00E84909" w:rsidRPr="00E43F4E">
        <w:rPr>
          <w:lang w:val="fr-FR"/>
        </w:rPr>
        <w:t>n° </w:t>
      </w:r>
      <w:r w:rsidRPr="00E43F4E">
        <w:rPr>
          <w:lang w:val="fr-FR"/>
        </w:rPr>
        <w:t>003-97-TR, dispose que</w:t>
      </w:r>
      <w:r w:rsidR="00813B47" w:rsidRPr="00E43F4E">
        <w:rPr>
          <w:lang w:val="fr-FR"/>
        </w:rPr>
        <w:t>:</w:t>
      </w:r>
      <w:r w:rsidRPr="00E43F4E">
        <w:rPr>
          <w:lang w:val="fr-FR"/>
        </w:rPr>
        <w:t xml:space="preserve"> </w:t>
      </w:r>
      <w:r w:rsidR="005B4D0F" w:rsidRPr="00E43F4E">
        <w:rPr>
          <w:i/>
          <w:lang w:val="fr-FR"/>
        </w:rPr>
        <w:t>«</w:t>
      </w:r>
      <w:r w:rsidRPr="00E43F4E">
        <w:rPr>
          <w:lang w:val="fr-FR"/>
        </w:rPr>
        <w:t>Constitue une rémunération au sens de la loi tout élément que le travailleur perçoit en contrepartie de ses services, en argent ou en nature, quelle qu'en soit la dénomination et pourvu qu'il en ait la libre disposition</w:t>
      </w:r>
      <w:r w:rsidR="005B4D0F" w:rsidRPr="00E43F4E">
        <w:rPr>
          <w:i/>
          <w:lang w:val="fr-FR"/>
        </w:rPr>
        <w:t>»</w:t>
      </w:r>
      <w:r w:rsidRPr="00E43F4E">
        <w:rPr>
          <w:lang w:val="fr-FR"/>
        </w:rPr>
        <w:t xml:space="preserve">. </w:t>
      </w:r>
    </w:p>
    <w:p w:rsidR="005270C7" w:rsidRPr="00E43F4E" w:rsidRDefault="005270C7" w:rsidP="009E7040">
      <w:pPr>
        <w:pStyle w:val="SingleTxtG"/>
        <w:rPr>
          <w:lang w:val="fr-FR"/>
        </w:rPr>
      </w:pPr>
      <w:r w:rsidRPr="00E43F4E">
        <w:rPr>
          <w:lang w:val="fr-FR"/>
        </w:rPr>
        <w:t>46.</w:t>
      </w:r>
      <w:r w:rsidRPr="00E43F4E">
        <w:rPr>
          <w:lang w:val="fr-FR"/>
        </w:rPr>
        <w:tab/>
        <w:t xml:space="preserve">Concernant la fixation des salaires dans le secteur public, le décret législatif </w:t>
      </w:r>
      <w:r w:rsidR="00E84909" w:rsidRPr="00E43F4E">
        <w:rPr>
          <w:lang w:val="fr-FR"/>
        </w:rPr>
        <w:t>n° </w:t>
      </w:r>
      <w:r w:rsidRPr="00E43F4E">
        <w:rPr>
          <w:lang w:val="fr-FR"/>
        </w:rPr>
        <w:t>276 édictant la loi posant les bases de la fonction publique, établit que la ré</w:t>
      </w:r>
      <w:r w:rsidR="009E7040" w:rsidRPr="00E43F4E">
        <w:rPr>
          <w:lang w:val="fr-FR"/>
        </w:rPr>
        <w:t>m</w:t>
      </w:r>
      <w:r w:rsidRPr="00E43F4E">
        <w:rPr>
          <w:lang w:val="fr-FR"/>
        </w:rPr>
        <w:t>u</w:t>
      </w:r>
      <w:r w:rsidR="009E7040" w:rsidRPr="00E43F4E">
        <w:rPr>
          <w:lang w:val="fr-FR"/>
        </w:rPr>
        <w:t>n</w:t>
      </w:r>
      <w:r w:rsidRPr="00E43F4E">
        <w:rPr>
          <w:lang w:val="fr-FR"/>
        </w:rPr>
        <w:t>ération des fonctionnaires et des agents publics est constituée des éléments suivants</w:t>
      </w:r>
      <w:r w:rsidR="00813B47" w:rsidRPr="00E43F4E">
        <w:rPr>
          <w:lang w:val="fr-FR"/>
        </w:rPr>
        <w:t>:</w:t>
      </w:r>
      <w:r w:rsidRPr="00E43F4E">
        <w:rPr>
          <w:lang w:val="fr-FR"/>
        </w:rPr>
        <w:t xml:space="preserve"> le salaire de base, les primes et les avantages</w:t>
      </w:r>
      <w:r w:rsidRPr="00E43F4E">
        <w:rPr>
          <w:rStyle w:val="FootnoteReference"/>
          <w:lang w:val="fr-FR"/>
        </w:rPr>
        <w:footnoteReference w:id="29"/>
      </w:r>
      <w:r w:rsidRPr="00E43F4E">
        <w:rPr>
          <w:lang w:val="fr-FR"/>
        </w:rPr>
        <w:t>.</w:t>
      </w:r>
    </w:p>
    <w:p w:rsidR="005270C7" w:rsidRPr="00E43F4E" w:rsidRDefault="005270C7" w:rsidP="00C33B4A">
      <w:pPr>
        <w:pStyle w:val="SingleTxtG"/>
        <w:rPr>
          <w:lang w:val="fr-FR"/>
        </w:rPr>
      </w:pPr>
      <w:r w:rsidRPr="00E43F4E">
        <w:rPr>
          <w:lang w:val="fr-FR"/>
        </w:rPr>
        <w:t>47.</w:t>
      </w:r>
      <w:r w:rsidRPr="00E43F4E">
        <w:rPr>
          <w:lang w:val="fr-FR"/>
        </w:rPr>
        <w:tab/>
        <w:t xml:space="preserve">La loi </w:t>
      </w:r>
      <w:r w:rsidR="00E84909" w:rsidRPr="00E43F4E">
        <w:rPr>
          <w:lang w:val="fr-FR"/>
        </w:rPr>
        <w:t>n° </w:t>
      </w:r>
      <w:r w:rsidRPr="00E43F4E">
        <w:rPr>
          <w:lang w:val="fr-FR"/>
        </w:rPr>
        <w:t xml:space="preserve">28212 réglemente les revenus des hauts fonctionnaires et autorités de l'État, développant les dispositions de </w:t>
      </w:r>
      <w:r w:rsidR="00B00FF7" w:rsidRPr="00E43F4E">
        <w:rPr>
          <w:lang w:val="fr-FR"/>
        </w:rPr>
        <w:t>l'</w:t>
      </w:r>
      <w:r w:rsidR="00591B27">
        <w:rPr>
          <w:lang w:val="fr-FR"/>
        </w:rPr>
        <w:t>article </w:t>
      </w:r>
      <w:r w:rsidRPr="00E43F4E">
        <w:rPr>
          <w:lang w:val="fr-FR"/>
        </w:rPr>
        <w:t xml:space="preserve">39 de la Constitution </w:t>
      </w:r>
      <w:r w:rsidR="00C33B4A" w:rsidRPr="00E43F4E">
        <w:rPr>
          <w:lang w:val="fr-FR"/>
        </w:rPr>
        <w:t>p</w:t>
      </w:r>
      <w:r w:rsidRPr="00E43F4E">
        <w:rPr>
          <w:lang w:val="fr-FR"/>
        </w:rPr>
        <w:t xml:space="preserve">olitique, qui fixe les hiérarchies au service de la </w:t>
      </w:r>
      <w:r w:rsidR="00C33B4A" w:rsidRPr="00E43F4E">
        <w:rPr>
          <w:lang w:val="fr-FR"/>
        </w:rPr>
        <w:t>n</w:t>
      </w:r>
      <w:r w:rsidRPr="00E43F4E">
        <w:rPr>
          <w:lang w:val="fr-FR"/>
        </w:rPr>
        <w:t xml:space="preserve">ation. </w:t>
      </w:r>
    </w:p>
    <w:p w:rsidR="005270C7" w:rsidRPr="00E43F4E" w:rsidRDefault="005270C7" w:rsidP="005270C7">
      <w:pPr>
        <w:pStyle w:val="SingleTxtG"/>
        <w:rPr>
          <w:lang w:val="fr-FR"/>
        </w:rPr>
      </w:pPr>
      <w:r w:rsidRPr="00E43F4E">
        <w:rPr>
          <w:lang w:val="fr-FR"/>
        </w:rPr>
        <w:t>48.</w:t>
      </w:r>
      <w:r w:rsidRPr="00E43F4E">
        <w:rPr>
          <w:lang w:val="fr-FR"/>
        </w:rPr>
        <w:tab/>
        <w:t xml:space="preserve">Dans le secteur privé prévaut le jeu de l'offre et de la demande, conformément à un modèle d'économie sociale de marché. L'État réglemente les rémunérations minimales, avec la participation des organisations représentatives de travailleurs et d'employeurs. </w:t>
      </w:r>
    </w:p>
    <w:p w:rsidR="005270C7" w:rsidRPr="00E43F4E" w:rsidRDefault="005270C7" w:rsidP="00256EFC">
      <w:pPr>
        <w:pStyle w:val="H23G"/>
        <w:rPr>
          <w:lang w:val="fr-FR"/>
        </w:rPr>
      </w:pPr>
      <w:r w:rsidRPr="00E43F4E">
        <w:rPr>
          <w:lang w:val="fr-FR"/>
        </w:rPr>
        <w:tab/>
      </w:r>
      <w:r w:rsidRPr="00E43F4E">
        <w:rPr>
          <w:lang w:val="fr-FR"/>
        </w:rPr>
        <w:tab/>
        <w:t xml:space="preserve">Prière d’indiquer s’il existe un régime de salaire minimum et de préciser à quels groupes de salariés il s’applique, combien </w:t>
      </w:r>
      <w:r w:rsidR="001C501C">
        <w:rPr>
          <w:lang w:val="fr-FR"/>
        </w:rPr>
        <w:t>de personnes</w:t>
      </w:r>
      <w:r w:rsidRPr="00E43F4E">
        <w:rPr>
          <w:lang w:val="fr-FR"/>
        </w:rPr>
        <w:t xml:space="preserve"> représente chaque groupe et quelle est l’autorité qui a compétence pour définir ces groupes. Y </w:t>
      </w:r>
      <w:r w:rsidR="008D1ECA" w:rsidRPr="00E43F4E">
        <w:rPr>
          <w:lang w:val="fr-FR"/>
        </w:rPr>
        <w:t>a-t</w:t>
      </w:r>
      <w:r w:rsidR="00256EFC" w:rsidRPr="00E43F4E">
        <w:rPr>
          <w:lang w:val="fr-FR"/>
        </w:rPr>
        <w:t>-</w:t>
      </w:r>
      <w:r w:rsidR="008D1ECA" w:rsidRPr="00E43F4E">
        <w:rPr>
          <w:lang w:val="fr-FR"/>
        </w:rPr>
        <w:t>il</w:t>
      </w:r>
      <w:r w:rsidRPr="00E43F4E">
        <w:rPr>
          <w:lang w:val="fr-FR"/>
        </w:rPr>
        <w:t>, en droit ou en fait, des salariés qui ne sont pas protégés par le régime du salaire minimum</w:t>
      </w:r>
      <w:r w:rsidR="00813B47" w:rsidRPr="00E43F4E">
        <w:rPr>
          <w:lang w:val="fr-FR"/>
        </w:rPr>
        <w:t>?</w:t>
      </w:r>
    </w:p>
    <w:p w:rsidR="005270C7" w:rsidRPr="00E43F4E" w:rsidRDefault="005270C7" w:rsidP="005270C7">
      <w:pPr>
        <w:pStyle w:val="SingleTxtG"/>
        <w:rPr>
          <w:lang w:val="fr-FR"/>
        </w:rPr>
      </w:pPr>
      <w:r w:rsidRPr="00E43F4E">
        <w:rPr>
          <w:lang w:val="fr-FR"/>
        </w:rPr>
        <w:t>49.</w:t>
      </w:r>
      <w:r w:rsidRPr="00E43F4E">
        <w:rPr>
          <w:lang w:val="fr-FR"/>
        </w:rPr>
        <w:tab/>
        <w:t>Il existe au Pérou un système de salaire minimum. Concernant la rémunération minimale, on observe que presque 50</w:t>
      </w:r>
      <w:r w:rsidR="006B52D8" w:rsidRPr="00E43F4E">
        <w:rPr>
          <w:lang w:val="fr-FR"/>
        </w:rPr>
        <w:t>%</w:t>
      </w:r>
      <w:r w:rsidRPr="00E43F4E">
        <w:rPr>
          <w:lang w:val="fr-FR"/>
        </w:rPr>
        <w:t xml:space="preserve"> de l'ensemble des salariés du secteur privé perçoivent une rémunération inférieure à la rémunération minimale, étant précisé que le secteur de la micro</w:t>
      </w:r>
      <w:r w:rsidR="008D1ECA" w:rsidRPr="00E43F4E">
        <w:rPr>
          <w:lang w:val="fr-FR"/>
        </w:rPr>
        <w:t>-</w:t>
      </w:r>
      <w:r w:rsidRPr="00E43F4E">
        <w:rPr>
          <w:lang w:val="fr-FR"/>
        </w:rPr>
        <w:t>entreprise est le plus touché, puisque deux tiers des travailleurs perçoivent des revenus inférieurs à la rémunération minimale. Ainsi, dans les micro</w:t>
      </w:r>
      <w:r w:rsidR="008D1ECA" w:rsidRPr="00E43F4E">
        <w:rPr>
          <w:lang w:val="fr-FR"/>
        </w:rPr>
        <w:t>-</w:t>
      </w:r>
      <w:r w:rsidRPr="00E43F4E">
        <w:rPr>
          <w:lang w:val="fr-FR"/>
        </w:rPr>
        <w:t>entreprises, ce chiffre est de 68</w:t>
      </w:r>
      <w:r w:rsidR="006B52D8" w:rsidRPr="00E43F4E">
        <w:rPr>
          <w:lang w:val="fr-FR"/>
        </w:rPr>
        <w:t>%</w:t>
      </w:r>
      <w:r w:rsidRPr="00E43F4E">
        <w:rPr>
          <w:lang w:val="fr-FR"/>
        </w:rPr>
        <w:t xml:space="preserve"> tandis qu'il diminue dans les grandes entreprises où 12</w:t>
      </w:r>
      <w:r w:rsidR="006B52D8" w:rsidRPr="00E43F4E">
        <w:rPr>
          <w:lang w:val="fr-FR"/>
        </w:rPr>
        <w:t>%</w:t>
      </w:r>
      <w:r w:rsidRPr="00E43F4E">
        <w:rPr>
          <w:lang w:val="fr-FR"/>
        </w:rPr>
        <w:t xml:space="preserve"> des travailleurs sont concernés. Pour plus de détails, voir les tableaux </w:t>
      </w:r>
      <w:r w:rsidR="00E84909" w:rsidRPr="00E43F4E">
        <w:rPr>
          <w:lang w:val="fr-FR"/>
        </w:rPr>
        <w:t>n° </w:t>
      </w:r>
      <w:r w:rsidRPr="00E43F4E">
        <w:rPr>
          <w:lang w:val="fr-FR"/>
        </w:rPr>
        <w:t xml:space="preserve">20 à 24 et 34 à 36 de </w:t>
      </w:r>
      <w:r w:rsidR="006B52D8" w:rsidRPr="00E43F4E">
        <w:rPr>
          <w:lang w:val="fr-FR"/>
        </w:rPr>
        <w:t>l'</w:t>
      </w:r>
      <w:r w:rsidR="001C501C">
        <w:rPr>
          <w:lang w:val="fr-FR"/>
        </w:rPr>
        <w:t>annexe </w:t>
      </w:r>
      <w:r w:rsidRPr="00E43F4E">
        <w:rPr>
          <w:lang w:val="fr-FR"/>
        </w:rPr>
        <w:t xml:space="preserve">II ainsi que les </w:t>
      </w:r>
      <w:r w:rsidR="001C501C">
        <w:rPr>
          <w:lang w:val="fr-FR"/>
        </w:rPr>
        <w:t>pages </w:t>
      </w:r>
      <w:r w:rsidRPr="00E43F4E">
        <w:rPr>
          <w:lang w:val="fr-FR"/>
        </w:rPr>
        <w:t xml:space="preserve">106 et 107 de </w:t>
      </w:r>
      <w:r w:rsidR="006B52D8" w:rsidRPr="00E43F4E">
        <w:rPr>
          <w:lang w:val="fr-FR"/>
        </w:rPr>
        <w:t>l'</w:t>
      </w:r>
      <w:r w:rsidR="001C501C">
        <w:rPr>
          <w:lang w:val="fr-FR"/>
        </w:rPr>
        <w:t>annexe </w:t>
      </w:r>
      <w:r w:rsidRPr="00E43F4E">
        <w:rPr>
          <w:lang w:val="fr-FR"/>
        </w:rPr>
        <w:t xml:space="preserve">X. </w:t>
      </w:r>
    </w:p>
    <w:p w:rsidR="005270C7" w:rsidRPr="00E43F4E" w:rsidRDefault="005270C7" w:rsidP="00E1006E">
      <w:pPr>
        <w:pStyle w:val="H23G"/>
        <w:rPr>
          <w:lang w:val="fr-FR"/>
        </w:rPr>
      </w:pPr>
      <w:r w:rsidRPr="00E43F4E">
        <w:rPr>
          <w:lang w:val="fr-FR"/>
        </w:rPr>
        <w:tab/>
      </w:r>
      <w:r w:rsidRPr="00E43F4E">
        <w:rPr>
          <w:lang w:val="fr-FR"/>
        </w:rPr>
        <w:tab/>
        <w:t xml:space="preserve">Le salaire minimum </w:t>
      </w:r>
      <w:r w:rsidR="008D1ECA" w:rsidRPr="00E43F4E">
        <w:rPr>
          <w:lang w:val="fr-FR"/>
        </w:rPr>
        <w:t>a-t</w:t>
      </w:r>
      <w:r w:rsidR="00E1006E" w:rsidRPr="00E43F4E">
        <w:rPr>
          <w:lang w:val="fr-FR"/>
        </w:rPr>
        <w:t>-</w:t>
      </w:r>
      <w:r w:rsidR="008D1ECA" w:rsidRPr="00E43F4E">
        <w:rPr>
          <w:lang w:val="fr-FR"/>
        </w:rPr>
        <w:t>il</w:t>
      </w:r>
      <w:r w:rsidRPr="00E43F4E">
        <w:rPr>
          <w:lang w:val="fr-FR"/>
        </w:rPr>
        <w:t xml:space="preserve"> un caractère obligatoire et par quels moyens la valeur en est-elle garantie</w:t>
      </w:r>
      <w:r w:rsidR="00813B47" w:rsidRPr="00E43F4E">
        <w:rPr>
          <w:lang w:val="fr-FR"/>
        </w:rPr>
        <w:t>?</w:t>
      </w:r>
    </w:p>
    <w:p w:rsidR="005270C7" w:rsidRPr="00E43F4E" w:rsidRDefault="005270C7" w:rsidP="005270C7">
      <w:pPr>
        <w:pStyle w:val="SingleTxtG"/>
        <w:rPr>
          <w:lang w:val="fr-FR"/>
        </w:rPr>
      </w:pPr>
      <w:r w:rsidRPr="00E43F4E">
        <w:rPr>
          <w:lang w:val="fr-FR"/>
        </w:rPr>
        <w:t>50.</w:t>
      </w:r>
      <w:r w:rsidRPr="00E43F4E">
        <w:rPr>
          <w:lang w:val="fr-FR"/>
        </w:rPr>
        <w:tab/>
        <w:t xml:space="preserve">La Constitution garantit ce droit dans son </w:t>
      </w:r>
      <w:r w:rsidR="00591B27">
        <w:rPr>
          <w:lang w:val="fr-FR"/>
        </w:rPr>
        <w:t>article </w:t>
      </w:r>
      <w:r w:rsidRPr="00E43F4E">
        <w:rPr>
          <w:lang w:val="fr-FR"/>
        </w:rPr>
        <w:t>24</w:t>
      </w:r>
      <w:r w:rsidRPr="00E43F4E">
        <w:rPr>
          <w:rStyle w:val="FootnoteReference"/>
          <w:lang w:val="fr-FR"/>
        </w:rPr>
        <w:footnoteReference w:id="30"/>
      </w:r>
      <w:r w:rsidRPr="00E43F4E">
        <w:rPr>
          <w:lang w:val="fr-FR"/>
        </w:rPr>
        <w:t>. Les salaires minimum sont fixés par décret suprême du Président de la République, dans le cadre de ses compétences législatives. Le Conseil national du travail et de la promotion de l'emploi</w:t>
      </w:r>
      <w:r w:rsidRPr="00E43F4E">
        <w:rPr>
          <w:rStyle w:val="FootnoteReference"/>
          <w:lang w:val="fr-FR"/>
        </w:rPr>
        <w:footnoteReference w:id="31"/>
      </w:r>
      <w:r w:rsidRPr="00E43F4E">
        <w:rPr>
          <w:lang w:val="fr-FR"/>
        </w:rPr>
        <w:t xml:space="preserve"> est chargé de la discussion et de la concertation des politiques en matière de travail, de promotion de l'emploi et de protection sociale en fonction du développement national et régional. La réglementation des rémunérations minimales vitales relève de sa compétence. Le Ministère du travail et de la promotion de l'emploi convoque un Comité multidisciplinaire avant la période établie (biennale), afin de réviser la méthodologie d'ajustement. </w:t>
      </w:r>
    </w:p>
    <w:p w:rsidR="005270C7" w:rsidRPr="00E43F4E" w:rsidRDefault="005270C7" w:rsidP="005270C7">
      <w:pPr>
        <w:pStyle w:val="H23G"/>
        <w:rPr>
          <w:lang w:val="fr-FR"/>
        </w:rPr>
      </w:pPr>
      <w:r w:rsidRPr="00E43F4E">
        <w:rPr>
          <w:lang w:val="fr-FR"/>
        </w:rPr>
        <w:tab/>
      </w:r>
      <w:r w:rsidRPr="00E43F4E">
        <w:rPr>
          <w:lang w:val="fr-FR"/>
        </w:rPr>
        <w:tab/>
        <w:t>Dans quelle mesure et par quelles méthodes les besoins des travailleurs et de leurs familles et les facteurs économiques sont-ils pris en considération et conciliés au moment de la fixation du salaire minimum</w:t>
      </w:r>
      <w:r w:rsidR="00813B47" w:rsidRPr="00E43F4E">
        <w:rPr>
          <w:lang w:val="fr-FR"/>
        </w:rPr>
        <w:t>?</w:t>
      </w:r>
      <w:r w:rsidRPr="00E43F4E">
        <w:rPr>
          <w:lang w:val="fr-FR"/>
        </w:rPr>
        <w:t xml:space="preserve"> Quels sont les normes, les objectifs et les critères retenus en la matière?</w:t>
      </w:r>
    </w:p>
    <w:p w:rsidR="005270C7" w:rsidRPr="00E43F4E" w:rsidRDefault="005270C7" w:rsidP="005270C7">
      <w:pPr>
        <w:pStyle w:val="SingleTxtG"/>
        <w:rPr>
          <w:lang w:val="fr-FR"/>
        </w:rPr>
      </w:pPr>
      <w:r w:rsidRPr="00E43F4E">
        <w:rPr>
          <w:lang w:val="fr-FR"/>
        </w:rPr>
        <w:t>51.</w:t>
      </w:r>
      <w:r w:rsidRPr="00E43F4E">
        <w:rPr>
          <w:lang w:val="fr-FR"/>
        </w:rPr>
        <w:tab/>
        <w:t>La réponse est dans la question suivante.</w:t>
      </w:r>
    </w:p>
    <w:p w:rsidR="005270C7" w:rsidRPr="00E43F4E" w:rsidRDefault="005270C7" w:rsidP="005270C7">
      <w:pPr>
        <w:pStyle w:val="H23G"/>
        <w:rPr>
          <w:lang w:val="fr-FR"/>
        </w:rPr>
      </w:pPr>
      <w:r w:rsidRPr="00E43F4E">
        <w:rPr>
          <w:lang w:val="fr-FR"/>
        </w:rPr>
        <w:tab/>
      </w:r>
      <w:r w:rsidRPr="00E43F4E">
        <w:rPr>
          <w:lang w:val="fr-FR"/>
        </w:rPr>
        <w:tab/>
        <w:t>Prière de donner une description concise du mécanisme qui sert à fixer, à contrôler et à ajuster le salaire minimum.</w:t>
      </w:r>
    </w:p>
    <w:p w:rsidR="005270C7" w:rsidRPr="00E43F4E" w:rsidRDefault="005270C7" w:rsidP="005270C7">
      <w:pPr>
        <w:pStyle w:val="SingleTxtG"/>
        <w:rPr>
          <w:lang w:val="fr-FR"/>
        </w:rPr>
      </w:pPr>
      <w:r w:rsidRPr="00E43F4E">
        <w:rPr>
          <w:lang w:val="fr-FR"/>
        </w:rPr>
        <w:t>52.</w:t>
      </w:r>
      <w:r w:rsidRPr="00E43F4E">
        <w:rPr>
          <w:lang w:val="fr-FR"/>
        </w:rPr>
        <w:tab/>
        <w:t>L'ajustement de la rémunération est effectué en tenant compte des concepts suivants pour un ajustement biannuel</w:t>
      </w:r>
      <w:r w:rsidR="00813B47" w:rsidRPr="00E43F4E">
        <w:rPr>
          <w:lang w:val="fr-FR"/>
        </w:rPr>
        <w:t>:</w:t>
      </w:r>
      <w:r w:rsidRPr="00E43F4E">
        <w:rPr>
          <w:lang w:val="fr-FR"/>
        </w:rPr>
        <w:t xml:space="preserve"> la variation en pourcentage de la rémunération minimale, l'inflation moyenne cumulée des 2 dernières années, le facteur d'ajustement (taux moyen de productivité des 5 dernières années dans les secteurs du commerce et des services par rapport à la productivité moyenne des secteurs de l'industrie et de la construction) et la variation moyenne mobile de la productivité moyenne du travail dans le secteur non primaire au cours des quinquennats immédiats. </w:t>
      </w:r>
    </w:p>
    <w:p w:rsidR="005270C7" w:rsidRPr="00E43F4E" w:rsidRDefault="005270C7" w:rsidP="008D1ECA">
      <w:pPr>
        <w:pStyle w:val="SingleTxtG"/>
        <w:rPr>
          <w:lang w:val="fr-FR"/>
        </w:rPr>
      </w:pPr>
      <w:r w:rsidRPr="00E43F4E">
        <w:rPr>
          <w:lang w:val="fr-FR"/>
        </w:rPr>
        <w:t>53.</w:t>
      </w:r>
      <w:r w:rsidRPr="00E43F4E">
        <w:rPr>
          <w:lang w:val="fr-FR"/>
        </w:rPr>
        <w:tab/>
        <w:t xml:space="preserve">Il est logique de tenir compte de l'inflation puisqu'elle permet de maintenir le pouvoir d'achat des travailleurs qui perçoivent un salaire proche de la rémunération minimale. En revanche, l'accroissement de la productivité fait partie de l'objectif visant à ce que l'augmentation de la rémunération minimale reflète les performances économiques. </w:t>
      </w:r>
    </w:p>
    <w:p w:rsidR="005270C7" w:rsidRPr="00E43F4E" w:rsidRDefault="005270C7" w:rsidP="005270C7">
      <w:pPr>
        <w:pStyle w:val="SingleTxtG"/>
        <w:rPr>
          <w:lang w:val="fr-FR"/>
        </w:rPr>
      </w:pPr>
      <w:r w:rsidRPr="00E43F4E">
        <w:rPr>
          <w:lang w:val="fr-FR"/>
        </w:rPr>
        <w:t>54.</w:t>
      </w:r>
      <w:r w:rsidRPr="00E43F4E">
        <w:rPr>
          <w:lang w:val="fr-FR"/>
        </w:rPr>
        <w:tab/>
        <w:t>L'ajustement de la rémunération minimale est réalisé tous les deux</w:t>
      </w:r>
      <w:r w:rsidR="00B00FF7" w:rsidRPr="00E43F4E">
        <w:rPr>
          <w:lang w:val="fr-FR"/>
        </w:rPr>
        <w:t> ans</w:t>
      </w:r>
      <w:r w:rsidRPr="00E43F4E">
        <w:rPr>
          <w:lang w:val="fr-FR"/>
        </w:rPr>
        <w:t xml:space="preserve">. Le Ministère du travail doit veiller à ce que les salaires minimum s'ajustent bien à la réalité. </w:t>
      </w:r>
    </w:p>
    <w:p w:rsidR="005270C7" w:rsidRPr="00E43F4E" w:rsidRDefault="005270C7" w:rsidP="005270C7">
      <w:pPr>
        <w:pStyle w:val="H23G"/>
        <w:rPr>
          <w:lang w:val="fr-FR"/>
        </w:rPr>
      </w:pPr>
      <w:r w:rsidRPr="00E43F4E">
        <w:rPr>
          <w:lang w:val="fr-FR"/>
        </w:rPr>
        <w:tab/>
      </w:r>
      <w:r w:rsidRPr="00E43F4E">
        <w:rPr>
          <w:lang w:val="fr-FR"/>
        </w:rPr>
        <w:tab/>
        <w:t>Prière de donner des renseignements sur le salaire moyen et le salaire minimum par rapport au coût de la vie dix et cinq</w:t>
      </w:r>
      <w:r w:rsidR="00B00FF7" w:rsidRPr="00E43F4E">
        <w:rPr>
          <w:lang w:val="fr-FR"/>
        </w:rPr>
        <w:t> ans</w:t>
      </w:r>
      <w:r w:rsidRPr="00E43F4E">
        <w:rPr>
          <w:lang w:val="fr-FR"/>
        </w:rPr>
        <w:t xml:space="preserve"> plus tôt et à présent. </w:t>
      </w:r>
    </w:p>
    <w:p w:rsidR="005270C7" w:rsidRPr="00E43F4E" w:rsidRDefault="005270C7" w:rsidP="005270C7">
      <w:pPr>
        <w:pStyle w:val="SingleTxtG"/>
        <w:rPr>
          <w:lang w:val="fr-FR"/>
        </w:rPr>
      </w:pPr>
      <w:r w:rsidRPr="00E43F4E">
        <w:rPr>
          <w:lang w:val="fr-FR"/>
        </w:rPr>
        <w:t>55.</w:t>
      </w:r>
      <w:r w:rsidRPr="00E43F4E">
        <w:rPr>
          <w:lang w:val="fr-FR"/>
        </w:rPr>
        <w:tab/>
        <w:t>Tout au long de l'histoire du Pérou, la règlementation du salaire minimum ne s'est pas accompagnée d'un cadre institutionnel adéquat, ce qui a eu pour conséquence plusieurs changements successifs dans ses composantes, ses valeurs et les critères qui doivent être adoptés. Le salaire minimum vital (RMV) est passé d</w:t>
      </w:r>
      <w:r w:rsidR="00B00FF7" w:rsidRPr="00E43F4E">
        <w:rPr>
          <w:lang w:val="fr-FR"/>
        </w:rPr>
        <w:t>e 460,00</w:t>
      </w:r>
      <w:r w:rsidR="00A64F67">
        <w:rPr>
          <w:lang w:val="fr-FR"/>
        </w:rPr>
        <w:t> soles</w:t>
      </w:r>
      <w:r w:rsidR="00B00FF7" w:rsidRPr="00E43F4E">
        <w:rPr>
          <w:lang w:val="fr-FR"/>
        </w:rPr>
        <w:t xml:space="preserve"> en 2005 à 500,00 </w:t>
      </w:r>
      <w:r w:rsidRPr="00E43F4E">
        <w:rPr>
          <w:lang w:val="fr-FR"/>
        </w:rPr>
        <w:t>nouveaux</w:t>
      </w:r>
      <w:r w:rsidR="00A64F67">
        <w:rPr>
          <w:lang w:val="fr-FR"/>
        </w:rPr>
        <w:t> soles</w:t>
      </w:r>
      <w:r w:rsidRPr="00E43F4E">
        <w:rPr>
          <w:lang w:val="fr-FR"/>
        </w:rPr>
        <w:t xml:space="preserve"> à compter du 1</w:t>
      </w:r>
      <w:r w:rsidRPr="00E43F4E">
        <w:rPr>
          <w:vertAlign w:val="superscript"/>
          <w:lang w:val="fr-FR"/>
        </w:rPr>
        <w:t>er</w:t>
      </w:r>
      <w:r w:rsidRPr="00E43F4E">
        <w:rPr>
          <w:lang w:val="fr-FR"/>
        </w:rPr>
        <w:t xml:space="preserve"> janvier 2006. Il a été fixé à 530,00 nouveaux</w:t>
      </w:r>
      <w:r w:rsidR="00A64F67">
        <w:rPr>
          <w:lang w:val="fr-FR"/>
        </w:rPr>
        <w:t> soles</w:t>
      </w:r>
      <w:r w:rsidRPr="00E43F4E">
        <w:rPr>
          <w:lang w:val="fr-FR"/>
        </w:rPr>
        <w:t xml:space="preserve"> à compter du 1</w:t>
      </w:r>
      <w:r w:rsidRPr="00E43F4E">
        <w:rPr>
          <w:vertAlign w:val="superscript"/>
          <w:lang w:val="fr-FR"/>
        </w:rPr>
        <w:t>er</w:t>
      </w:r>
      <w:r w:rsidRPr="00E43F4E">
        <w:rPr>
          <w:lang w:val="fr-FR"/>
        </w:rPr>
        <w:t xml:space="preserve"> octobre 2007 et à 550,00 nouveaux</w:t>
      </w:r>
      <w:r w:rsidR="00A64F67">
        <w:rPr>
          <w:lang w:val="fr-FR"/>
        </w:rPr>
        <w:t> soles</w:t>
      </w:r>
      <w:r w:rsidRPr="00E43F4E">
        <w:rPr>
          <w:lang w:val="fr-FR"/>
        </w:rPr>
        <w:t xml:space="preserve"> à compter du 1</w:t>
      </w:r>
      <w:r w:rsidRPr="00E43F4E">
        <w:rPr>
          <w:vertAlign w:val="superscript"/>
          <w:lang w:val="fr-FR"/>
        </w:rPr>
        <w:t>er</w:t>
      </w:r>
      <w:r w:rsidRPr="00E43F4E">
        <w:rPr>
          <w:lang w:val="fr-FR"/>
        </w:rPr>
        <w:t xml:space="preserve"> janvier 2008. Pour plus de détails sur l'évolution du salaire minimum vital, voir les tableaux n°21 et 22 de </w:t>
      </w:r>
      <w:r w:rsidR="006B52D8" w:rsidRPr="00E43F4E">
        <w:rPr>
          <w:lang w:val="fr-FR"/>
        </w:rPr>
        <w:t>l'</w:t>
      </w:r>
      <w:r w:rsidR="001C501C">
        <w:rPr>
          <w:lang w:val="fr-FR"/>
        </w:rPr>
        <w:t>annexe </w:t>
      </w:r>
      <w:r w:rsidRPr="00E43F4E">
        <w:rPr>
          <w:lang w:val="fr-FR"/>
        </w:rPr>
        <w:t xml:space="preserve">II. </w:t>
      </w:r>
    </w:p>
    <w:p w:rsidR="005270C7" w:rsidRPr="00E43F4E" w:rsidRDefault="005270C7" w:rsidP="005270C7">
      <w:pPr>
        <w:pStyle w:val="H23G"/>
        <w:rPr>
          <w:lang w:val="fr-FR"/>
        </w:rPr>
      </w:pPr>
      <w:r w:rsidRPr="00E43F4E">
        <w:rPr>
          <w:lang w:val="fr-FR"/>
        </w:rPr>
        <w:tab/>
      </w:r>
      <w:r w:rsidRPr="00E43F4E">
        <w:rPr>
          <w:lang w:val="fr-FR"/>
        </w:rPr>
        <w:tab/>
        <w:t>Prière d’indiquer si, dans la pratique, le régime du salaire minimum fait l’objet d’un contrôle effectif.</w:t>
      </w:r>
    </w:p>
    <w:p w:rsidR="005270C7" w:rsidRPr="00E43F4E" w:rsidRDefault="005270C7" w:rsidP="005270C7">
      <w:pPr>
        <w:pStyle w:val="SingleTxtG"/>
        <w:rPr>
          <w:spacing w:val="-2"/>
          <w:lang w:val="fr-FR"/>
        </w:rPr>
      </w:pPr>
      <w:r w:rsidRPr="00E43F4E">
        <w:rPr>
          <w:spacing w:val="-2"/>
          <w:lang w:val="fr-FR"/>
        </w:rPr>
        <w:t>56.</w:t>
      </w:r>
      <w:r w:rsidRPr="00E43F4E">
        <w:rPr>
          <w:spacing w:val="-2"/>
          <w:lang w:val="fr-FR"/>
        </w:rPr>
        <w:tab/>
        <w:t>En 2007, la Direction nationale de l'inspection a émis 104 ordres d'inspection à l'échelle nationale, ce qui a donné lieu à 250 inspections. Ainsi, il a été enregistré 67</w:t>
      </w:r>
      <w:r w:rsidR="001C501C">
        <w:rPr>
          <w:spacing w:val="-2"/>
          <w:lang w:val="fr-FR"/>
        </w:rPr>
        <w:t> cas</w:t>
      </w:r>
      <w:r w:rsidRPr="00E43F4E">
        <w:rPr>
          <w:spacing w:val="-2"/>
          <w:lang w:val="fr-FR"/>
        </w:rPr>
        <w:t xml:space="preserve"> d'infractions pour lesquelles ont été lancées des procédures de sanction au sein des différents sièges régionaux et 37 ordres d'inspection se sont achevés sans détecter la moindre infraction, aboutissant à la rédaction de rapports finaux des procédures d'inspection. </w:t>
      </w:r>
    </w:p>
    <w:p w:rsidR="005270C7" w:rsidRPr="00E43F4E" w:rsidRDefault="005270C7" w:rsidP="005270C7">
      <w:pPr>
        <w:pStyle w:val="SingleTxtG"/>
        <w:rPr>
          <w:lang w:val="fr-FR"/>
        </w:rPr>
      </w:pPr>
      <w:r w:rsidRPr="00E43F4E">
        <w:rPr>
          <w:lang w:val="fr-FR"/>
        </w:rPr>
        <w:t>57.</w:t>
      </w:r>
      <w:r w:rsidRPr="00E43F4E">
        <w:rPr>
          <w:lang w:val="fr-FR"/>
        </w:rPr>
        <w:tab/>
        <w:t>La Direction nationale de l'inspection du travail est chargée d'organiser le système d'inspection du travail à l'échelle nationale</w:t>
      </w:r>
      <w:r w:rsidR="00813B47" w:rsidRPr="00E43F4E">
        <w:rPr>
          <w:lang w:val="fr-FR"/>
        </w:rPr>
        <w:t>;</w:t>
      </w:r>
      <w:r w:rsidRPr="00E43F4E">
        <w:rPr>
          <w:lang w:val="fr-FR"/>
        </w:rPr>
        <w:t xml:space="preserve"> elle est chargée à ce titre de la direction, de l'organisation, de la coordination, de la planification, du suivi et du contrôle des procédures, ainsi que du fonctionnement du système d'inspection. Son organisation, son fonctionnement et sa structure sont régis par les articles 18 à 24 de la loi </w:t>
      </w:r>
      <w:r w:rsidR="00E84909" w:rsidRPr="00E43F4E">
        <w:rPr>
          <w:lang w:val="fr-FR"/>
        </w:rPr>
        <w:t>n° </w:t>
      </w:r>
      <w:r w:rsidRPr="00E43F4E">
        <w:rPr>
          <w:lang w:val="fr-FR"/>
        </w:rPr>
        <w:t>28806</w:t>
      </w:r>
      <w:r w:rsidRPr="00E43F4E">
        <w:rPr>
          <w:rStyle w:val="FootnoteReference"/>
          <w:lang w:val="fr-FR"/>
        </w:rPr>
        <w:footnoteReference w:id="32"/>
      </w:r>
      <w:r w:rsidRPr="00E43F4E">
        <w:rPr>
          <w:lang w:val="fr-FR"/>
        </w:rPr>
        <w:t>.</w:t>
      </w:r>
    </w:p>
    <w:p w:rsidR="005270C7" w:rsidRPr="00E43F4E" w:rsidRDefault="005270C7" w:rsidP="00E72FE2">
      <w:pPr>
        <w:pStyle w:val="H23G"/>
        <w:rPr>
          <w:lang w:val="fr-FR"/>
        </w:rPr>
      </w:pPr>
      <w:r w:rsidRPr="00E43F4E">
        <w:rPr>
          <w:lang w:val="fr-FR"/>
        </w:rPr>
        <w:tab/>
      </w:r>
      <w:r w:rsidRPr="00E43F4E">
        <w:rPr>
          <w:lang w:val="fr-FR"/>
        </w:rPr>
        <w:tab/>
        <w:t xml:space="preserve">Prière d’indiquer s’il existe au Pérou des inégalités de rémunération pour un travail de valeur égale, des infractions au principe </w:t>
      </w:r>
      <w:r w:rsidRPr="00E43F4E">
        <w:rPr>
          <w:iCs/>
          <w:lang w:val="fr-FR"/>
        </w:rPr>
        <w:t>à travail égal, salaire égal</w:t>
      </w:r>
      <w:r w:rsidRPr="00E43F4E">
        <w:rPr>
          <w:lang w:val="fr-FR"/>
        </w:rPr>
        <w:t>, et en particulier si les conditions de travail offertes aux femmes sont inférieures à celles dont bénéficient les hommes.</w:t>
      </w:r>
    </w:p>
    <w:p w:rsidR="005270C7" w:rsidRPr="00E43F4E" w:rsidRDefault="005270C7" w:rsidP="005270C7">
      <w:pPr>
        <w:pStyle w:val="SingleTxtG"/>
        <w:rPr>
          <w:lang w:val="fr-FR"/>
        </w:rPr>
      </w:pPr>
      <w:r w:rsidRPr="00E43F4E">
        <w:rPr>
          <w:lang w:val="fr-FR"/>
        </w:rPr>
        <w:t>58.</w:t>
      </w:r>
      <w:r w:rsidRPr="00E43F4E">
        <w:rPr>
          <w:lang w:val="fr-FR"/>
        </w:rPr>
        <w:tab/>
        <w:t xml:space="preserve">Aucune statistique n'a été effectuée dans le pays concernant l'inégalité de </w:t>
      </w:r>
      <w:r w:rsidR="003E023C" w:rsidRPr="00E43F4E">
        <w:rPr>
          <w:lang w:val="fr-FR"/>
        </w:rPr>
        <w:t>rémunération</w:t>
      </w:r>
      <w:r w:rsidRPr="00E43F4E">
        <w:rPr>
          <w:lang w:val="fr-FR"/>
        </w:rPr>
        <w:t xml:space="preserve"> pour un travail de valeur égale. Cependant, le Pérou a ratifié la Convention </w:t>
      </w:r>
      <w:r w:rsidR="00E84909" w:rsidRPr="00E43F4E">
        <w:rPr>
          <w:lang w:val="fr-FR"/>
        </w:rPr>
        <w:t>n° </w:t>
      </w:r>
      <w:r w:rsidRPr="00E43F4E">
        <w:rPr>
          <w:lang w:val="fr-FR"/>
        </w:rPr>
        <w:t xml:space="preserve">100 de l'OIT sur l'égalité de rémunération qui prévoit notamment l'obligation de l'État Membre de garantir à tous les travailleurs l'égalité de rémunération entre la </w:t>
      </w:r>
      <w:r w:rsidR="00111CC1" w:rsidRPr="00E43F4E">
        <w:rPr>
          <w:lang w:val="fr-FR"/>
        </w:rPr>
        <w:t>main-d’œuvre</w:t>
      </w:r>
      <w:r w:rsidRPr="00E43F4E">
        <w:rPr>
          <w:lang w:val="fr-FR"/>
        </w:rPr>
        <w:t xml:space="preserve"> masculine et la </w:t>
      </w:r>
      <w:r w:rsidR="00111CC1" w:rsidRPr="00E43F4E">
        <w:rPr>
          <w:lang w:val="fr-FR"/>
        </w:rPr>
        <w:t>main-d’œuvre</w:t>
      </w:r>
      <w:r w:rsidRPr="00E43F4E">
        <w:rPr>
          <w:lang w:val="fr-FR"/>
        </w:rPr>
        <w:t xml:space="preserve"> féminine pour un travail de valeur égale. </w:t>
      </w:r>
    </w:p>
    <w:p w:rsidR="005270C7" w:rsidRPr="00E43F4E" w:rsidRDefault="005270C7" w:rsidP="005270C7">
      <w:pPr>
        <w:pStyle w:val="SingleTxtG"/>
        <w:rPr>
          <w:lang w:val="fr-FR"/>
        </w:rPr>
      </w:pPr>
      <w:r w:rsidRPr="00E43F4E">
        <w:rPr>
          <w:lang w:val="fr-FR"/>
        </w:rPr>
        <w:t>59.</w:t>
      </w:r>
      <w:r w:rsidRPr="00E43F4E">
        <w:rPr>
          <w:lang w:val="fr-FR"/>
        </w:rPr>
        <w:tab/>
        <w:t>D'après l'enquête réalisée sur les ménages par l'Institut national des statistiques et de l'informatique (INEI) en 2006, il est notoire que les travailleurs salariés en milieu urbain perçoivent des salaires moyens supérieurs à ceux perçus par les travailleurs salariés en milieu rural. Les femmes aussi ont tendance à être moins bien rémunérées que les hommes, surtout en milieu rural</w:t>
      </w:r>
      <w:r w:rsidR="00813B47" w:rsidRPr="00E43F4E">
        <w:rPr>
          <w:lang w:val="fr-FR"/>
        </w:rPr>
        <w:t>;</w:t>
      </w:r>
      <w:r w:rsidRPr="00E43F4E">
        <w:rPr>
          <w:lang w:val="fr-FR"/>
        </w:rPr>
        <w:t xml:space="preserve"> cependant, ces constatations ne doivent pas être interprétées comme indiquant une moindre rémunération pour un même travail, mais plutôt comme le fait que les femmes ont accès à des emplois peu lucratifs et moins productifs. Il convient de préciser que ces différences surviennent principalement dans le domaine privé. Pour plus de détails, voir les tableaux </w:t>
      </w:r>
      <w:r w:rsidR="00E84909" w:rsidRPr="00E43F4E">
        <w:rPr>
          <w:lang w:val="fr-FR"/>
        </w:rPr>
        <w:t>n° </w:t>
      </w:r>
      <w:r w:rsidRPr="00E43F4E">
        <w:rPr>
          <w:lang w:val="fr-FR"/>
        </w:rPr>
        <w:t xml:space="preserve">25 et 32 de </w:t>
      </w:r>
      <w:r w:rsidR="006B52D8" w:rsidRPr="00E43F4E">
        <w:rPr>
          <w:lang w:val="fr-FR"/>
        </w:rPr>
        <w:t>l'</w:t>
      </w:r>
      <w:r w:rsidR="001C501C">
        <w:rPr>
          <w:lang w:val="fr-FR"/>
        </w:rPr>
        <w:t>annexe </w:t>
      </w:r>
      <w:r w:rsidRPr="00E43F4E">
        <w:rPr>
          <w:lang w:val="fr-FR"/>
        </w:rPr>
        <w:t>II.</w:t>
      </w:r>
    </w:p>
    <w:p w:rsidR="005270C7" w:rsidRPr="00E43F4E" w:rsidRDefault="005270C7" w:rsidP="005270C7">
      <w:pPr>
        <w:pStyle w:val="H23G"/>
        <w:rPr>
          <w:lang w:val="fr-FR"/>
        </w:rPr>
      </w:pPr>
      <w:r w:rsidRPr="00E43F4E">
        <w:rPr>
          <w:lang w:val="fr-FR"/>
        </w:rPr>
        <w:tab/>
      </w:r>
      <w:r w:rsidRPr="00E43F4E">
        <w:rPr>
          <w:lang w:val="fr-FR"/>
        </w:rPr>
        <w:tab/>
        <w:t xml:space="preserve">Prière d’indiquer la répartition du revenu des salariés du secteur public et du secteur privé, compte tenu à la fois de la rémunération et des avantages non pécuniaires. Prière de fournir des données, </w:t>
      </w:r>
      <w:r w:rsidR="00591B27">
        <w:rPr>
          <w:lang w:val="fr-FR"/>
        </w:rPr>
        <w:t>le cas</w:t>
      </w:r>
      <w:r w:rsidRPr="00E43F4E">
        <w:rPr>
          <w:lang w:val="fr-FR"/>
        </w:rPr>
        <w:t xml:space="preserve"> échéant, sur la rémunération d’emplois comparables dans le secteur public et le secteur privé.</w:t>
      </w:r>
    </w:p>
    <w:p w:rsidR="005270C7" w:rsidRPr="00E43F4E" w:rsidRDefault="005270C7" w:rsidP="005270C7">
      <w:pPr>
        <w:pStyle w:val="SingleTxtG"/>
        <w:rPr>
          <w:lang w:val="fr-FR"/>
        </w:rPr>
      </w:pPr>
      <w:r w:rsidRPr="00E43F4E">
        <w:rPr>
          <w:lang w:val="fr-FR"/>
        </w:rPr>
        <w:t>60.</w:t>
      </w:r>
      <w:r w:rsidRPr="00E43F4E">
        <w:rPr>
          <w:lang w:val="fr-FR"/>
        </w:rPr>
        <w:tab/>
        <w:t>En tant que donnée de référence, la répartition des revenus des salariés du secteur public et privé a été estimée grâce à l'enquête sur les ménages réalisée par l'Institut national des statistiques et de l'informatique. Le coefficient de Gini sert à mesurer la répartition des revenus. Dans cet ordre d'idées, cet indice nous montre que</w:t>
      </w:r>
      <w:r w:rsidR="001C501C">
        <w:rPr>
          <w:lang w:val="fr-FR"/>
        </w:rPr>
        <w:t xml:space="preserve"> les employés du secteur public </w:t>
      </w:r>
      <w:r w:rsidRPr="00E43F4E">
        <w:rPr>
          <w:lang w:val="fr-FR"/>
        </w:rPr>
        <w:t xml:space="preserve">(0,33) bénéficient d'une meilleure répartition des revenus que les employés du secteur privé (0,54). Pour plus de détails, voir le </w:t>
      </w:r>
      <w:r w:rsidR="004A2889" w:rsidRPr="00E43F4E">
        <w:rPr>
          <w:lang w:val="fr-FR"/>
        </w:rPr>
        <w:t>tableau </w:t>
      </w:r>
      <w:r w:rsidRPr="00E43F4E">
        <w:rPr>
          <w:lang w:val="fr-FR"/>
        </w:rPr>
        <w:t xml:space="preserve">26 de </w:t>
      </w:r>
      <w:r w:rsidR="006B52D8" w:rsidRPr="00E43F4E">
        <w:rPr>
          <w:lang w:val="fr-FR"/>
        </w:rPr>
        <w:t>l'</w:t>
      </w:r>
      <w:r w:rsidR="001C501C">
        <w:rPr>
          <w:lang w:val="fr-FR"/>
        </w:rPr>
        <w:t>annexe </w:t>
      </w:r>
      <w:r w:rsidR="00B00FF7" w:rsidRPr="00E43F4E">
        <w:rPr>
          <w:lang w:val="fr-FR"/>
        </w:rPr>
        <w:t xml:space="preserve">II, et les </w:t>
      </w:r>
      <w:r w:rsidR="001C501C">
        <w:rPr>
          <w:lang w:val="fr-FR"/>
        </w:rPr>
        <w:t>pages 108 à </w:t>
      </w:r>
      <w:r w:rsidRPr="00E43F4E">
        <w:rPr>
          <w:lang w:val="fr-FR"/>
        </w:rPr>
        <w:t xml:space="preserve">115 de </w:t>
      </w:r>
      <w:r w:rsidR="006B52D8" w:rsidRPr="00E43F4E">
        <w:rPr>
          <w:lang w:val="fr-FR"/>
        </w:rPr>
        <w:t>l'</w:t>
      </w:r>
      <w:r w:rsidR="001C501C">
        <w:rPr>
          <w:lang w:val="fr-FR"/>
        </w:rPr>
        <w:t>annexe </w:t>
      </w:r>
      <w:r w:rsidRPr="00E43F4E">
        <w:rPr>
          <w:lang w:val="fr-FR"/>
        </w:rPr>
        <w:t xml:space="preserve">X. </w:t>
      </w:r>
    </w:p>
    <w:p w:rsidR="005270C7" w:rsidRPr="00E43F4E" w:rsidRDefault="005270C7" w:rsidP="005270C7">
      <w:pPr>
        <w:pStyle w:val="H23G"/>
        <w:rPr>
          <w:lang w:val="fr-FR"/>
        </w:rPr>
      </w:pPr>
      <w:r w:rsidRPr="00E43F4E">
        <w:rPr>
          <w:lang w:val="fr-FR"/>
        </w:rPr>
        <w:tab/>
      </w:r>
      <w:r w:rsidRPr="00E43F4E">
        <w:rPr>
          <w:lang w:val="fr-FR"/>
        </w:rPr>
        <w:tab/>
        <w:t xml:space="preserve">Y </w:t>
      </w:r>
      <w:r w:rsidR="003E023C" w:rsidRPr="00E43F4E">
        <w:rPr>
          <w:lang w:val="fr-FR"/>
        </w:rPr>
        <w:t>a-t</w:t>
      </w:r>
      <w:r w:rsidR="00A9306F" w:rsidRPr="00E43F4E">
        <w:rPr>
          <w:lang w:val="fr-FR"/>
        </w:rPr>
        <w:t>-</w:t>
      </w:r>
      <w:r w:rsidR="003E023C" w:rsidRPr="00E43F4E">
        <w:rPr>
          <w:lang w:val="fr-FR"/>
        </w:rPr>
        <w:t>il</w:t>
      </w:r>
      <w:r w:rsidRPr="00E43F4E">
        <w:rPr>
          <w:lang w:val="fr-FR"/>
        </w:rPr>
        <w:t xml:space="preserve"> des dispositions juridiques, administratives ou autres qui renferment des prescriptions minima en matière de sécurité et d’hygiène au travail</w:t>
      </w:r>
      <w:r w:rsidR="00813B47" w:rsidRPr="00E43F4E">
        <w:rPr>
          <w:lang w:val="fr-FR"/>
        </w:rPr>
        <w:t>?</w:t>
      </w:r>
      <w:r w:rsidRPr="00E43F4E">
        <w:rPr>
          <w:lang w:val="fr-FR"/>
        </w:rPr>
        <w:t xml:space="preserve"> Comment sont-elles appliquées concrètement et dans quels domaines ne s’appliquent-elles pas</w:t>
      </w:r>
      <w:r w:rsidR="00813B47" w:rsidRPr="00E43F4E">
        <w:rPr>
          <w:lang w:val="fr-FR"/>
        </w:rPr>
        <w:t>?</w:t>
      </w:r>
    </w:p>
    <w:p w:rsidR="005270C7" w:rsidRPr="00E43F4E" w:rsidRDefault="005270C7" w:rsidP="005270C7">
      <w:pPr>
        <w:pStyle w:val="SingleTxtG"/>
        <w:rPr>
          <w:lang w:val="fr-FR"/>
        </w:rPr>
      </w:pPr>
      <w:r w:rsidRPr="00E43F4E">
        <w:rPr>
          <w:lang w:val="fr-FR"/>
        </w:rPr>
        <w:t>61.</w:t>
      </w:r>
      <w:r w:rsidRPr="00E43F4E">
        <w:rPr>
          <w:lang w:val="fr-FR"/>
        </w:rPr>
        <w:tab/>
        <w:t>Concernant les conditions minimales d’hygiène et de sécurité au travail, les textes suivants ont été adoptés</w:t>
      </w:r>
      <w:r w:rsidR="00813B47" w:rsidRPr="00E43F4E">
        <w:rPr>
          <w:lang w:val="fr-FR"/>
        </w:rPr>
        <w:t>:</w:t>
      </w:r>
      <w:r w:rsidRPr="00E43F4E">
        <w:rPr>
          <w:lang w:val="fr-FR"/>
        </w:rPr>
        <w:t xml:space="preserve"> le règlement sur la sécurité et la santé au travail, approuvé par décret suprême </w:t>
      </w:r>
      <w:r w:rsidR="00E84909" w:rsidRPr="00E43F4E">
        <w:rPr>
          <w:lang w:val="fr-FR"/>
        </w:rPr>
        <w:t>n° </w:t>
      </w:r>
      <w:r w:rsidRPr="00E43F4E">
        <w:rPr>
          <w:lang w:val="fr-FR"/>
        </w:rPr>
        <w:t xml:space="preserve">009-2005-TR, conformément à son </w:t>
      </w:r>
      <w:r w:rsidR="00591B27">
        <w:rPr>
          <w:lang w:val="fr-FR"/>
        </w:rPr>
        <w:t>article </w:t>
      </w:r>
      <w:r w:rsidRPr="00E43F4E">
        <w:rPr>
          <w:lang w:val="fr-FR"/>
        </w:rPr>
        <w:t>2, est applicable à tous les secteurs économiques et couvre tous les employés et travailleurs placés sous le régime de travail du secteur privé sur l'ensemble du territoire national</w:t>
      </w:r>
      <w:r w:rsidRPr="00E43F4E">
        <w:rPr>
          <w:rStyle w:val="FootnoteReference"/>
          <w:lang w:val="fr-FR"/>
        </w:rPr>
        <w:footnoteReference w:id="33"/>
      </w:r>
      <w:r w:rsidRPr="00E43F4E">
        <w:rPr>
          <w:lang w:val="fr-FR"/>
        </w:rPr>
        <w:t>. Le décret suprême n°</w:t>
      </w:r>
      <w:r w:rsidR="003173F3">
        <w:rPr>
          <w:lang w:val="fr-FR"/>
        </w:rPr>
        <w:t> </w:t>
      </w:r>
      <w:r w:rsidRPr="00E43F4E">
        <w:rPr>
          <w:lang w:val="fr-FR"/>
        </w:rPr>
        <w:t xml:space="preserve">007-2007-TR a également été adopté, modifiant quelques articles du règlement sur la sécurité et la santé au travail, approuvé par décret suprême </w:t>
      </w:r>
      <w:r w:rsidR="00E84909" w:rsidRPr="00E43F4E">
        <w:rPr>
          <w:lang w:val="fr-FR"/>
        </w:rPr>
        <w:t>n° </w:t>
      </w:r>
      <w:r w:rsidRPr="00E43F4E">
        <w:rPr>
          <w:lang w:val="fr-FR"/>
        </w:rPr>
        <w:t>009-2005-TR. Enfin, la résolution ministérielle n°148-2007-TR a approuvé le règlement portant création et fonctionnement du comité de désignation et des fonctions du superviseur de la sécurité et de la santé au travail, ainsi que d'autres documents connexes</w:t>
      </w:r>
      <w:r w:rsidRPr="00E43F4E">
        <w:rPr>
          <w:rStyle w:val="FootnoteReference"/>
          <w:lang w:val="fr-FR"/>
        </w:rPr>
        <w:footnoteReference w:id="34"/>
      </w:r>
      <w:r w:rsidRPr="00E43F4E">
        <w:rPr>
          <w:lang w:val="fr-FR"/>
        </w:rPr>
        <w:t xml:space="preserve">. </w:t>
      </w:r>
    </w:p>
    <w:p w:rsidR="005270C7" w:rsidRPr="00E43F4E" w:rsidRDefault="005270C7" w:rsidP="005270C7">
      <w:pPr>
        <w:pStyle w:val="SingleTxtG"/>
        <w:rPr>
          <w:lang w:val="fr-FR"/>
        </w:rPr>
      </w:pPr>
      <w:r w:rsidRPr="00E43F4E">
        <w:rPr>
          <w:lang w:val="fr-FR"/>
        </w:rPr>
        <w:t>62.</w:t>
      </w:r>
      <w:r w:rsidRPr="00E43F4E">
        <w:rPr>
          <w:lang w:val="fr-FR"/>
        </w:rPr>
        <w:tab/>
        <w:t>Grâce à ses pouvoirs d'inspection et de contrôle, la Direction nationale de l'inspection du Ministère du travail et de la promotion de l'emploi veille au respect des dispositions présentées</w:t>
      </w:r>
      <w:r w:rsidRPr="00E43F4E">
        <w:rPr>
          <w:rStyle w:val="FootnoteReference"/>
          <w:lang w:val="fr-FR"/>
        </w:rPr>
        <w:footnoteReference w:id="35"/>
      </w:r>
      <w:r w:rsidRPr="00E43F4E">
        <w:rPr>
          <w:lang w:val="fr-FR"/>
        </w:rPr>
        <w:t xml:space="preserve">. </w:t>
      </w:r>
    </w:p>
    <w:p w:rsidR="005270C7" w:rsidRPr="00E43F4E" w:rsidRDefault="005270C7" w:rsidP="005270C7">
      <w:pPr>
        <w:pStyle w:val="H23G"/>
        <w:rPr>
          <w:lang w:val="fr-FR"/>
        </w:rPr>
      </w:pPr>
      <w:r w:rsidRPr="00E43F4E">
        <w:rPr>
          <w:lang w:val="fr-FR"/>
        </w:rPr>
        <w:tab/>
      </w:r>
      <w:r w:rsidRPr="00E43F4E">
        <w:rPr>
          <w:lang w:val="fr-FR"/>
        </w:rPr>
        <w:tab/>
        <w:t xml:space="preserve">Prière d’indiquer, </w:t>
      </w:r>
      <w:r w:rsidR="00591B27">
        <w:rPr>
          <w:lang w:val="fr-FR"/>
        </w:rPr>
        <w:t>le cas</w:t>
      </w:r>
      <w:r w:rsidRPr="00E43F4E">
        <w:rPr>
          <w:lang w:val="fr-FR"/>
        </w:rPr>
        <w:t xml:space="preserve"> échéant, quelles sont les catégories de travailleurs qui, juridiquement, sont exclus des régimes applicables en la matière et quelles sont celles qui n’en bénéficient qu’insuffisamment ou pas du tout.</w:t>
      </w:r>
    </w:p>
    <w:p w:rsidR="005270C7" w:rsidRPr="00E43F4E" w:rsidRDefault="005270C7" w:rsidP="005270C7">
      <w:pPr>
        <w:pStyle w:val="SingleTxtG"/>
        <w:rPr>
          <w:lang w:val="fr-FR"/>
        </w:rPr>
      </w:pPr>
      <w:r w:rsidRPr="00E43F4E">
        <w:rPr>
          <w:lang w:val="fr-FR"/>
        </w:rPr>
        <w:t>63.</w:t>
      </w:r>
      <w:r w:rsidRPr="00E43F4E">
        <w:rPr>
          <w:lang w:val="fr-FR"/>
        </w:rPr>
        <w:tab/>
        <w:t xml:space="preserve">On ne dispose pas d'informations à ce sujet. Néanmoins, il convient de rappeler que les règles s'appliquent à tous les employeurs et travailleurs soumis au régime de travail du secteur privé sur l'ensemble du territoire national. Par conséquent, les employeurs qui ne respectent pas ces obligations peuvent être dénoncés aux autorités compétentes. </w:t>
      </w:r>
    </w:p>
    <w:p w:rsidR="005270C7" w:rsidRPr="00E43F4E" w:rsidRDefault="005270C7" w:rsidP="005270C7">
      <w:pPr>
        <w:pStyle w:val="H23G"/>
        <w:rPr>
          <w:lang w:val="fr-FR"/>
        </w:rPr>
      </w:pPr>
      <w:r w:rsidRPr="00E43F4E">
        <w:rPr>
          <w:lang w:val="fr-FR"/>
        </w:rPr>
        <w:tab/>
      </w:r>
      <w:r w:rsidRPr="00E43F4E">
        <w:rPr>
          <w:lang w:val="fr-FR"/>
        </w:rPr>
        <w:tab/>
        <w:t>Prière de donner des renseignements statistiques ou autres sur l’évolution du nombre, de la nature ou de la fréquence des accidents du travail (les accidents mortels en particulier) et des maladies professionnelles (dix et cinq</w:t>
      </w:r>
      <w:r w:rsidR="00B00FF7" w:rsidRPr="00E43F4E">
        <w:rPr>
          <w:lang w:val="fr-FR"/>
        </w:rPr>
        <w:t> ans</w:t>
      </w:r>
      <w:r w:rsidRPr="00E43F4E">
        <w:rPr>
          <w:lang w:val="fr-FR"/>
        </w:rPr>
        <w:t xml:space="preserve"> plus tôt et à présent).</w:t>
      </w:r>
    </w:p>
    <w:p w:rsidR="005270C7" w:rsidRPr="00E43F4E" w:rsidRDefault="005270C7" w:rsidP="00AB2CA9">
      <w:pPr>
        <w:pStyle w:val="SingleTxtG"/>
        <w:rPr>
          <w:lang w:val="fr-FR"/>
        </w:rPr>
      </w:pPr>
      <w:r w:rsidRPr="00E43F4E">
        <w:rPr>
          <w:lang w:val="fr-FR"/>
        </w:rPr>
        <w:t>64.</w:t>
      </w:r>
      <w:r w:rsidRPr="00E43F4E">
        <w:rPr>
          <w:lang w:val="fr-FR"/>
        </w:rPr>
        <w:tab/>
        <w:t xml:space="preserve">En 2000 et </w:t>
      </w:r>
      <w:smartTag w:uri="urn:schemas-microsoft-com:office:smarttags" w:element="metricconverter">
        <w:smartTagPr>
          <w:attr w:name="ProductID" w:val="2004, l"/>
        </w:smartTagPr>
        <w:r w:rsidRPr="00E43F4E">
          <w:rPr>
            <w:lang w:val="fr-FR"/>
          </w:rPr>
          <w:t>2004, l</w:t>
        </w:r>
      </w:smartTag>
      <w:r w:rsidRPr="00E43F4E">
        <w:rPr>
          <w:lang w:val="fr-FR"/>
        </w:rPr>
        <w:t xml:space="preserve">'assurance sociale du Pérou </w:t>
      </w:r>
      <w:r w:rsidR="00B00FF7" w:rsidRPr="00E43F4E">
        <w:rPr>
          <w:lang w:val="fr-FR"/>
        </w:rPr>
        <w:t>–</w:t>
      </w:r>
      <w:r w:rsidRPr="00E43F4E">
        <w:rPr>
          <w:lang w:val="fr-FR"/>
        </w:rPr>
        <w:t xml:space="preserve"> ESSALUD</w:t>
      </w:r>
      <w:r w:rsidR="00B00FF7" w:rsidRPr="00E43F4E">
        <w:rPr>
          <w:lang w:val="fr-FR"/>
        </w:rPr>
        <w:t xml:space="preserve"> –</w:t>
      </w:r>
      <w:r w:rsidRPr="00E43F4E">
        <w:rPr>
          <w:lang w:val="fr-FR"/>
        </w:rPr>
        <w:t xml:space="preserve"> a</w:t>
      </w:r>
      <w:r w:rsidR="00B00FF7" w:rsidRPr="00E43F4E">
        <w:rPr>
          <w:lang w:val="fr-FR"/>
        </w:rPr>
        <w:t xml:space="preserve"> </w:t>
      </w:r>
      <w:r w:rsidRPr="00E43F4E">
        <w:rPr>
          <w:lang w:val="fr-FR"/>
        </w:rPr>
        <w:t xml:space="preserve">enregistré </w:t>
      </w:r>
      <w:r w:rsidR="00AB2CA9" w:rsidRPr="00E43F4E">
        <w:rPr>
          <w:lang w:val="fr-FR"/>
        </w:rPr>
        <w:t>14 </w:t>
      </w:r>
      <w:r w:rsidR="00B00FF7" w:rsidRPr="00E43F4E">
        <w:rPr>
          <w:lang w:val="fr-FR"/>
        </w:rPr>
        <w:t>137 </w:t>
      </w:r>
      <w:r w:rsidRPr="00E43F4E">
        <w:rPr>
          <w:lang w:val="fr-FR"/>
        </w:rPr>
        <w:t>accidents du travail ainsi qu'un taux d'accidents de 0,36</w:t>
      </w:r>
      <w:r w:rsidR="00AB2CA9" w:rsidRPr="00E43F4E">
        <w:rPr>
          <w:lang w:val="fr-FR"/>
        </w:rPr>
        <w:t> </w:t>
      </w:r>
      <w:r w:rsidR="006B52D8" w:rsidRPr="00E43F4E">
        <w:rPr>
          <w:lang w:val="fr-FR"/>
        </w:rPr>
        <w:t>%</w:t>
      </w:r>
      <w:r w:rsidRPr="00E43F4E">
        <w:rPr>
          <w:lang w:val="fr-FR"/>
        </w:rPr>
        <w:t xml:space="preserve"> à 0,83</w:t>
      </w:r>
      <w:r w:rsidR="006B52D8" w:rsidRPr="00E43F4E">
        <w:rPr>
          <w:lang w:val="fr-FR"/>
        </w:rPr>
        <w:t>%</w:t>
      </w:r>
      <w:r w:rsidRPr="00E43F4E">
        <w:rPr>
          <w:rStyle w:val="FootnoteReference"/>
          <w:lang w:val="fr-FR"/>
        </w:rPr>
        <w:footnoteReference w:id="36"/>
      </w:r>
      <w:r w:rsidRPr="00E43F4E">
        <w:rPr>
          <w:lang w:val="fr-FR"/>
        </w:rPr>
        <w:t>. Les accidents répertoriés ont surtout lieu dans le secteur manufacturier (24</w:t>
      </w:r>
      <w:r w:rsidR="006B52D8" w:rsidRPr="00E43F4E">
        <w:rPr>
          <w:lang w:val="fr-FR"/>
        </w:rPr>
        <w:t>%</w:t>
      </w:r>
      <w:r w:rsidRPr="00E43F4E">
        <w:rPr>
          <w:lang w:val="fr-FR"/>
        </w:rPr>
        <w:t>) et les motifs d'accidents les plus fréquents étaient les heurts et les chutes</w:t>
      </w:r>
      <w:r w:rsidRPr="00E43F4E">
        <w:rPr>
          <w:rStyle w:val="FootnoteReference"/>
          <w:lang w:val="fr-FR"/>
        </w:rPr>
        <w:footnoteReference w:id="37"/>
      </w:r>
      <w:r w:rsidRPr="00E43F4E">
        <w:rPr>
          <w:lang w:val="fr-FR"/>
        </w:rPr>
        <w:t xml:space="preserve">. Pour plus de détails, voir les tableaux </w:t>
      </w:r>
      <w:r w:rsidR="00E84909" w:rsidRPr="00E43F4E">
        <w:rPr>
          <w:lang w:val="fr-FR"/>
        </w:rPr>
        <w:t>n° </w:t>
      </w:r>
      <w:r w:rsidRPr="00E43F4E">
        <w:rPr>
          <w:lang w:val="fr-FR"/>
        </w:rPr>
        <w:t xml:space="preserve">27 à 31 de </w:t>
      </w:r>
      <w:r w:rsidR="006B52D8" w:rsidRPr="00E43F4E">
        <w:rPr>
          <w:lang w:val="fr-FR"/>
        </w:rPr>
        <w:t>l'</w:t>
      </w:r>
      <w:r w:rsidR="001C501C">
        <w:rPr>
          <w:lang w:val="fr-FR"/>
        </w:rPr>
        <w:t>annexe </w:t>
      </w:r>
      <w:r w:rsidRPr="00E43F4E">
        <w:rPr>
          <w:lang w:val="fr-FR"/>
        </w:rPr>
        <w:t xml:space="preserve">II. Pour sa part, en </w:t>
      </w:r>
      <w:smartTag w:uri="urn:schemas-microsoft-com:office:smarttags" w:element="metricconverter">
        <w:smartTagPr>
          <w:attr w:name="ProductID" w:val="2006, l"/>
        </w:smartTagPr>
        <w:r w:rsidRPr="00E43F4E">
          <w:rPr>
            <w:lang w:val="fr-FR"/>
          </w:rPr>
          <w:t>2006, l</w:t>
        </w:r>
      </w:smartTag>
      <w:r w:rsidRPr="00E43F4E">
        <w:rPr>
          <w:lang w:val="fr-FR"/>
        </w:rPr>
        <w:t xml:space="preserve">'autorité de surveillance des organismes prestataires de santé a enregistré </w:t>
      </w:r>
      <w:r w:rsidR="00AB2CA9" w:rsidRPr="00E43F4E">
        <w:rPr>
          <w:lang w:val="fr-FR"/>
        </w:rPr>
        <w:t>32 </w:t>
      </w:r>
      <w:r w:rsidRPr="00E43F4E">
        <w:rPr>
          <w:lang w:val="fr-FR"/>
        </w:rPr>
        <w:t>165 accidents subis par l'ensemble des affiliés au système d'assurance complémentaire pour travaux à risques (</w:t>
      </w:r>
      <w:r w:rsidR="00AB2CA9" w:rsidRPr="00E43F4E">
        <w:rPr>
          <w:lang w:val="fr-FR"/>
        </w:rPr>
        <w:t>306 </w:t>
      </w:r>
      <w:r w:rsidRPr="00E43F4E">
        <w:rPr>
          <w:lang w:val="fr-FR"/>
        </w:rPr>
        <w:t>957 travailleurs affiliés). Le taux d'accidents a été de 10,48</w:t>
      </w:r>
      <w:r w:rsidR="006B52D8" w:rsidRPr="00E43F4E">
        <w:rPr>
          <w:lang w:val="fr-FR"/>
        </w:rPr>
        <w:t>%</w:t>
      </w:r>
      <w:r w:rsidRPr="00E43F4E">
        <w:rPr>
          <w:lang w:val="fr-FR"/>
        </w:rPr>
        <w:t xml:space="preserve">, </w:t>
      </w:r>
      <w:r w:rsidR="003E023C" w:rsidRPr="00E43F4E">
        <w:rPr>
          <w:lang w:val="fr-FR"/>
        </w:rPr>
        <w:t xml:space="preserve">ce </w:t>
      </w:r>
      <w:r w:rsidRPr="00E43F4E">
        <w:rPr>
          <w:lang w:val="fr-FR"/>
        </w:rPr>
        <w:t xml:space="preserve">qui est largement supérieur à celui enregistré par ESSALUD. </w:t>
      </w:r>
    </w:p>
    <w:p w:rsidR="005270C7" w:rsidRPr="00E43F4E" w:rsidRDefault="005270C7" w:rsidP="005270C7">
      <w:pPr>
        <w:pStyle w:val="SingleTxtG"/>
        <w:rPr>
          <w:lang w:val="fr-FR"/>
        </w:rPr>
      </w:pPr>
      <w:r w:rsidRPr="00E43F4E">
        <w:rPr>
          <w:lang w:val="fr-FR"/>
        </w:rPr>
        <w:t>65.</w:t>
      </w:r>
      <w:r w:rsidRPr="00E43F4E">
        <w:rPr>
          <w:lang w:val="fr-FR"/>
        </w:rPr>
        <w:tab/>
        <w:t xml:space="preserve">Il existe moins d'informations relatives aux maladies professionnelles. Le système ESSALUD fait ressortir une prépondérance des traumatismes acoustiques, des dermatites de contact, des résultats anormaux d'exploration fonctionnelle des poumons et des lumbagos. </w:t>
      </w:r>
    </w:p>
    <w:p w:rsidR="005270C7" w:rsidRPr="00E43F4E" w:rsidRDefault="005270C7" w:rsidP="00AB2CA9">
      <w:pPr>
        <w:pStyle w:val="SingleTxtG"/>
        <w:rPr>
          <w:lang w:val="fr-FR"/>
        </w:rPr>
      </w:pPr>
      <w:r w:rsidRPr="00E43F4E">
        <w:rPr>
          <w:lang w:val="fr-FR"/>
        </w:rPr>
        <w:t>66.</w:t>
      </w:r>
      <w:r w:rsidRPr="00E43F4E">
        <w:rPr>
          <w:lang w:val="fr-FR"/>
        </w:rPr>
        <w:tab/>
        <w:t xml:space="preserve">Le respect du droit du travail est une priorité pour l'État </w:t>
      </w:r>
      <w:r w:rsidR="00AB2CA9" w:rsidRPr="00E43F4E">
        <w:rPr>
          <w:lang w:val="fr-FR"/>
        </w:rPr>
        <w:t>péruvien</w:t>
      </w:r>
      <w:r w:rsidRPr="00E43F4E">
        <w:rPr>
          <w:lang w:val="fr-FR"/>
        </w:rPr>
        <w:t xml:space="preserve">, conformément aux traités et accords internationaux (au total, 58 instruments dans le domaine professionnel) souscrits par le gouvernement péruvien. </w:t>
      </w:r>
    </w:p>
    <w:p w:rsidR="005270C7" w:rsidRPr="00E43F4E" w:rsidRDefault="005270C7" w:rsidP="005270C7">
      <w:pPr>
        <w:pStyle w:val="H23G"/>
        <w:rPr>
          <w:b w:val="0"/>
          <w:lang w:val="fr-FR"/>
        </w:rPr>
      </w:pPr>
      <w:r w:rsidRPr="00E43F4E">
        <w:rPr>
          <w:lang w:val="fr-FR"/>
        </w:rPr>
        <w:tab/>
      </w:r>
      <w:r w:rsidRPr="00E43F4E">
        <w:rPr>
          <w:lang w:val="fr-FR"/>
        </w:rPr>
        <w:tab/>
        <w:t>Prière de donner des renseignements sur l’application effective au Pérou du principe de l’égalité des chances de promotion</w:t>
      </w:r>
      <w:r w:rsidRPr="00E43F4E">
        <w:rPr>
          <w:rStyle w:val="FootnoteReference"/>
          <w:b w:val="0"/>
          <w:lang w:val="fr-FR"/>
        </w:rPr>
        <w:footnoteReference w:id="38"/>
      </w:r>
      <w:r w:rsidRPr="00E43F4E">
        <w:rPr>
          <w:b w:val="0"/>
          <w:lang w:val="fr-FR"/>
        </w:rPr>
        <w:t>.</w:t>
      </w:r>
    </w:p>
    <w:p w:rsidR="005270C7" w:rsidRPr="00E43F4E" w:rsidRDefault="005270C7" w:rsidP="005270C7">
      <w:pPr>
        <w:pStyle w:val="H23G"/>
        <w:rPr>
          <w:lang w:val="fr-FR"/>
        </w:rPr>
      </w:pPr>
      <w:r w:rsidRPr="00E43F4E">
        <w:rPr>
          <w:lang w:val="fr-FR"/>
        </w:rPr>
        <w:tab/>
      </w:r>
      <w:r w:rsidRPr="00E43F4E">
        <w:rPr>
          <w:lang w:val="fr-FR"/>
        </w:rPr>
        <w:tab/>
        <w:t>Quels sont les groupes de travailleurs qui ne jouissent pas aujourd’hui de cette égalité</w:t>
      </w:r>
      <w:r w:rsidR="00813B47" w:rsidRPr="00E43F4E">
        <w:rPr>
          <w:lang w:val="fr-FR"/>
        </w:rPr>
        <w:t>?</w:t>
      </w:r>
      <w:r w:rsidRPr="00E43F4E">
        <w:rPr>
          <w:lang w:val="fr-FR"/>
        </w:rPr>
        <w:t xml:space="preserve"> </w:t>
      </w:r>
    </w:p>
    <w:p w:rsidR="005270C7" w:rsidRPr="00E43F4E" w:rsidRDefault="005270C7" w:rsidP="005270C7">
      <w:pPr>
        <w:pStyle w:val="H23G"/>
        <w:rPr>
          <w:lang w:val="fr-FR"/>
        </w:rPr>
      </w:pPr>
      <w:r w:rsidRPr="00E43F4E">
        <w:rPr>
          <w:lang w:val="fr-FR"/>
        </w:rPr>
        <w:tab/>
      </w:r>
      <w:r w:rsidRPr="00E43F4E">
        <w:rPr>
          <w:lang w:val="fr-FR"/>
        </w:rPr>
        <w:tab/>
        <w:t>Quelle est en particulier la situation des femmes à cet égard</w:t>
      </w:r>
      <w:r w:rsidR="00813B47" w:rsidRPr="00E43F4E">
        <w:rPr>
          <w:lang w:val="fr-FR"/>
        </w:rPr>
        <w:t>?</w:t>
      </w:r>
    </w:p>
    <w:p w:rsidR="005270C7" w:rsidRPr="00E43F4E" w:rsidRDefault="005270C7" w:rsidP="005270C7">
      <w:pPr>
        <w:pStyle w:val="SingleTxtG"/>
        <w:rPr>
          <w:lang w:val="fr-FR"/>
        </w:rPr>
      </w:pPr>
      <w:r w:rsidRPr="00E43F4E">
        <w:rPr>
          <w:lang w:val="fr-FR"/>
        </w:rPr>
        <w:t>67.</w:t>
      </w:r>
      <w:r w:rsidRPr="00E43F4E">
        <w:rPr>
          <w:lang w:val="fr-FR"/>
        </w:rPr>
        <w:tab/>
        <w:t xml:space="preserve">Les groupes de travailleurs privés de l'égalité des chances sont essentiellement les jeunes, les femmes ayant de faibles ressources, </w:t>
      </w:r>
      <w:r w:rsidR="00591D46">
        <w:rPr>
          <w:lang w:val="fr-FR"/>
        </w:rPr>
        <w:t>les personnes</w:t>
      </w:r>
      <w:r w:rsidRPr="00E43F4E">
        <w:rPr>
          <w:lang w:val="fr-FR"/>
        </w:rPr>
        <w:t xml:space="preserve"> handicapées, </w:t>
      </w:r>
      <w:r w:rsidR="00591D46">
        <w:rPr>
          <w:lang w:val="fr-FR"/>
        </w:rPr>
        <w:t>les personnes</w:t>
      </w:r>
      <w:r w:rsidRPr="00E43F4E">
        <w:rPr>
          <w:lang w:val="fr-FR"/>
        </w:rPr>
        <w:t xml:space="preserve"> âgées et </w:t>
      </w:r>
      <w:r w:rsidR="00591D46">
        <w:rPr>
          <w:lang w:val="fr-FR"/>
        </w:rPr>
        <w:t>les personnes</w:t>
      </w:r>
      <w:r w:rsidRPr="00E43F4E">
        <w:rPr>
          <w:lang w:val="fr-FR"/>
        </w:rPr>
        <w:t xml:space="preserve"> atteintes du VIH-sida</w:t>
      </w:r>
      <w:r w:rsidRPr="00E43F4E">
        <w:rPr>
          <w:rStyle w:val="FootnoteReference"/>
          <w:lang w:val="fr-FR"/>
        </w:rPr>
        <w:footnoteReference w:id="39"/>
      </w:r>
      <w:r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Quelles mesures sont prises pour éliminer cette inégalité</w:t>
      </w:r>
      <w:r w:rsidR="00813B47" w:rsidRPr="00E43F4E">
        <w:rPr>
          <w:lang w:val="fr-FR"/>
        </w:rPr>
        <w:t>?</w:t>
      </w:r>
      <w:r w:rsidRPr="00E43F4E">
        <w:rPr>
          <w:lang w:val="fr-FR"/>
        </w:rPr>
        <w:t xml:space="preserve"> Prière d’indiquer, pour les divers groupes défavorisés, si elles ont ou non donné de bons résultats.</w:t>
      </w:r>
    </w:p>
    <w:p w:rsidR="005270C7" w:rsidRPr="00E43F4E" w:rsidRDefault="005270C7" w:rsidP="005270C7">
      <w:pPr>
        <w:pStyle w:val="SingleTxtG"/>
        <w:rPr>
          <w:lang w:val="fr-FR"/>
        </w:rPr>
      </w:pPr>
      <w:r w:rsidRPr="00E43F4E">
        <w:rPr>
          <w:lang w:val="fr-FR"/>
        </w:rPr>
        <w:t>68.</w:t>
      </w:r>
      <w:r w:rsidRPr="00E43F4E">
        <w:rPr>
          <w:lang w:val="fr-FR"/>
        </w:rPr>
        <w:tab/>
        <w:t>Eu égard aux objectifs stratégiques 4.1 et 4.2</w:t>
      </w:r>
      <w:r w:rsidRPr="00E43F4E">
        <w:rPr>
          <w:rStyle w:val="FootnoteReference"/>
          <w:lang w:val="fr-FR"/>
        </w:rPr>
        <w:footnoteReference w:id="40"/>
      </w:r>
      <w:r w:rsidRPr="00E43F4E">
        <w:rPr>
          <w:lang w:val="fr-FR"/>
        </w:rPr>
        <w:t xml:space="preserve"> du Plan national d'égalité des chances entre les femmes et les hommes 2006-2010, et compte tenu du Plan national d'égalité des chances pour </w:t>
      </w:r>
      <w:r w:rsidR="00591D46">
        <w:rPr>
          <w:lang w:val="fr-FR"/>
        </w:rPr>
        <w:t>les personnes</w:t>
      </w:r>
      <w:r w:rsidRPr="00E43F4E">
        <w:rPr>
          <w:lang w:val="fr-FR"/>
        </w:rPr>
        <w:t xml:space="preserve"> handicapées, diverses actions ont été mises en </w:t>
      </w:r>
      <w:r w:rsidR="00111CC1" w:rsidRPr="00E43F4E">
        <w:rPr>
          <w:lang w:val="fr-FR"/>
        </w:rPr>
        <w:t>œuvre</w:t>
      </w:r>
      <w:r w:rsidRPr="00E43F4E">
        <w:rPr>
          <w:lang w:val="fr-FR"/>
        </w:rPr>
        <w:t xml:space="preserve"> durant l'année 2007</w:t>
      </w:r>
      <w:r w:rsidRPr="00E43F4E">
        <w:rPr>
          <w:rStyle w:val="FootnoteReference"/>
          <w:lang w:val="fr-FR"/>
        </w:rPr>
        <w:footnoteReference w:id="41"/>
      </w:r>
      <w:r w:rsidRPr="00E43F4E">
        <w:rPr>
          <w:lang w:val="fr-FR"/>
        </w:rPr>
        <w:t xml:space="preserve">. Pour plus de détails, voir le </w:t>
      </w:r>
      <w:r w:rsidR="004A2889" w:rsidRPr="00E43F4E">
        <w:rPr>
          <w:lang w:val="fr-FR"/>
        </w:rPr>
        <w:t>tableau </w:t>
      </w:r>
      <w:r w:rsidRPr="00E43F4E">
        <w:rPr>
          <w:lang w:val="fr-FR"/>
        </w:rPr>
        <w:t xml:space="preserve">32 de </w:t>
      </w:r>
      <w:r w:rsidR="006B52D8" w:rsidRPr="00E43F4E">
        <w:rPr>
          <w:lang w:val="fr-FR"/>
        </w:rPr>
        <w:t>l'</w:t>
      </w:r>
      <w:r w:rsidR="001C501C">
        <w:rPr>
          <w:lang w:val="fr-FR"/>
        </w:rPr>
        <w:t>annexe </w:t>
      </w:r>
      <w:r w:rsidRPr="00E43F4E">
        <w:rPr>
          <w:lang w:val="fr-FR"/>
        </w:rPr>
        <w:t>II.</w:t>
      </w:r>
    </w:p>
    <w:p w:rsidR="005270C7" w:rsidRPr="00E43F4E" w:rsidRDefault="005270C7" w:rsidP="005270C7">
      <w:pPr>
        <w:pStyle w:val="H23G"/>
        <w:rPr>
          <w:lang w:val="fr-FR"/>
        </w:rPr>
      </w:pPr>
      <w:r w:rsidRPr="00E43F4E">
        <w:rPr>
          <w:lang w:val="fr-FR"/>
        </w:rPr>
        <w:tab/>
      </w:r>
      <w:r w:rsidRPr="00E43F4E">
        <w:rPr>
          <w:lang w:val="fr-FR"/>
        </w:rPr>
        <w:tab/>
        <w:t>Prière d’exposer la législation et les pratiques en vigueur dans votre pays concernant le repos, les loisirs, la limitation raisonnable de la durée du travail, les congés payés périodiques et la rémunération des jours fériés.</w:t>
      </w:r>
    </w:p>
    <w:p w:rsidR="005270C7" w:rsidRPr="00E43F4E" w:rsidRDefault="005270C7" w:rsidP="005270C7">
      <w:pPr>
        <w:pStyle w:val="SingleTxtG"/>
        <w:rPr>
          <w:lang w:val="fr-FR"/>
        </w:rPr>
      </w:pPr>
      <w:r w:rsidRPr="00E43F4E">
        <w:rPr>
          <w:lang w:val="fr-FR"/>
        </w:rPr>
        <w:t>69.</w:t>
      </w:r>
      <w:r w:rsidRPr="00E43F4E">
        <w:rPr>
          <w:lang w:val="fr-FR"/>
        </w:rPr>
        <w:tab/>
        <w:t>Concernant les repos, les congés payés périodiques et la rémunération des jours fériés, les règles en vigueur sont les suivantes</w:t>
      </w:r>
      <w:r w:rsidR="00813B47" w:rsidRPr="00E43F4E">
        <w:rPr>
          <w:lang w:val="fr-FR"/>
        </w:rPr>
        <w:t>:</w:t>
      </w:r>
      <w:r w:rsidRPr="00E43F4E">
        <w:rPr>
          <w:lang w:val="fr-FR"/>
        </w:rPr>
        <w:t xml:space="preserve"> L'</w:t>
      </w:r>
      <w:r w:rsidR="00591B27">
        <w:rPr>
          <w:lang w:val="fr-FR"/>
        </w:rPr>
        <w:t>article </w:t>
      </w:r>
      <w:r w:rsidRPr="00E43F4E">
        <w:rPr>
          <w:lang w:val="fr-FR"/>
        </w:rPr>
        <w:t>25 de la Constitution politique du Pérou établit la journée ordinaire de travail à 8h/jour, soit 48h/semaine</w:t>
      </w:r>
      <w:r w:rsidRPr="00E43F4E">
        <w:rPr>
          <w:rStyle w:val="FootnoteReference"/>
          <w:lang w:val="fr-FR"/>
        </w:rPr>
        <w:footnoteReference w:id="42"/>
      </w:r>
      <w:r w:rsidRPr="00E43F4E">
        <w:rPr>
          <w:lang w:val="fr-FR"/>
        </w:rPr>
        <w:t xml:space="preserve">; Conformément au décret législatif </w:t>
      </w:r>
      <w:r w:rsidR="00E84909" w:rsidRPr="00E43F4E">
        <w:rPr>
          <w:lang w:val="fr-FR"/>
        </w:rPr>
        <w:t>n° </w:t>
      </w:r>
      <w:r w:rsidRPr="00E43F4E">
        <w:rPr>
          <w:lang w:val="fr-FR"/>
        </w:rPr>
        <w:t xml:space="preserve">713, consolidant la législation relative aux congés rémunérées des travailleurs soumis au régime de travail du secteur privé et au décret suprême </w:t>
      </w:r>
      <w:r w:rsidR="00E84909" w:rsidRPr="00E43F4E">
        <w:rPr>
          <w:lang w:val="fr-FR"/>
        </w:rPr>
        <w:t>n° </w:t>
      </w:r>
      <w:r w:rsidRPr="00E43F4E">
        <w:rPr>
          <w:lang w:val="fr-FR"/>
        </w:rPr>
        <w:t xml:space="preserve">012-92-TR portant règlement d'application du décret législatif </w:t>
      </w:r>
      <w:r w:rsidR="00E84909" w:rsidRPr="00E43F4E">
        <w:rPr>
          <w:lang w:val="fr-FR"/>
        </w:rPr>
        <w:t>n° </w:t>
      </w:r>
      <w:r w:rsidRPr="00E43F4E">
        <w:rPr>
          <w:lang w:val="fr-FR"/>
        </w:rPr>
        <w:t xml:space="preserve">713. </w:t>
      </w:r>
    </w:p>
    <w:p w:rsidR="005270C7" w:rsidRPr="00E43F4E" w:rsidRDefault="005270C7" w:rsidP="005270C7">
      <w:pPr>
        <w:pStyle w:val="SingleTxtG"/>
        <w:rPr>
          <w:lang w:val="fr-FR"/>
        </w:rPr>
      </w:pPr>
      <w:r w:rsidRPr="00E43F4E">
        <w:rPr>
          <w:lang w:val="fr-FR"/>
        </w:rPr>
        <w:t>70.</w:t>
      </w:r>
      <w:r w:rsidRPr="00E43F4E">
        <w:rPr>
          <w:lang w:val="fr-FR"/>
        </w:rPr>
        <w:tab/>
        <w:t>En outre, le Pérou a ratifié les Conventions suivantes de l'OIT</w:t>
      </w:r>
      <w:r w:rsidR="00813B47" w:rsidRPr="00E43F4E">
        <w:rPr>
          <w:lang w:val="fr-FR"/>
        </w:rPr>
        <w:t>:</w:t>
      </w:r>
      <w:r w:rsidRPr="00E43F4E">
        <w:rPr>
          <w:lang w:val="fr-FR"/>
        </w:rPr>
        <w:t xml:space="preserve"> </w:t>
      </w:r>
      <w:r w:rsidR="00E84909" w:rsidRPr="00E43F4E">
        <w:rPr>
          <w:lang w:val="fr-FR"/>
        </w:rPr>
        <w:t>n° </w:t>
      </w:r>
      <w:r w:rsidRPr="00E43F4E">
        <w:rPr>
          <w:lang w:val="fr-FR"/>
        </w:rPr>
        <w:t>14 sur le repos hebdomadaire (industrie)</w:t>
      </w:r>
      <w:r w:rsidR="00813B47" w:rsidRPr="00E43F4E">
        <w:rPr>
          <w:lang w:val="fr-FR"/>
        </w:rPr>
        <w:t>;</w:t>
      </w:r>
      <w:r w:rsidRPr="00E43F4E">
        <w:rPr>
          <w:lang w:val="fr-FR"/>
        </w:rPr>
        <w:t xml:space="preserve"> </w:t>
      </w:r>
      <w:r w:rsidR="00E84909" w:rsidRPr="00E43F4E">
        <w:rPr>
          <w:lang w:val="fr-FR"/>
        </w:rPr>
        <w:t>n° </w:t>
      </w:r>
      <w:r w:rsidRPr="00E43F4E">
        <w:rPr>
          <w:lang w:val="fr-FR"/>
        </w:rPr>
        <w:t>52 sur les congés payés</w:t>
      </w:r>
      <w:r w:rsidR="00813B47" w:rsidRPr="00E43F4E">
        <w:rPr>
          <w:lang w:val="fr-FR"/>
        </w:rPr>
        <w:t>;</w:t>
      </w:r>
      <w:r w:rsidRPr="00E43F4E">
        <w:rPr>
          <w:lang w:val="fr-FR"/>
        </w:rPr>
        <w:t xml:space="preserve"> </w:t>
      </w:r>
      <w:r w:rsidR="00E84909" w:rsidRPr="00E43F4E">
        <w:rPr>
          <w:lang w:val="fr-FR"/>
        </w:rPr>
        <w:t>n° </w:t>
      </w:r>
      <w:r w:rsidRPr="00E43F4E">
        <w:rPr>
          <w:lang w:val="fr-FR"/>
        </w:rPr>
        <w:t>67 sur la durée du travail et les repos (transports par route)</w:t>
      </w:r>
      <w:r w:rsidR="00813B47" w:rsidRPr="00E43F4E">
        <w:rPr>
          <w:lang w:val="fr-FR"/>
        </w:rPr>
        <w:t>;</w:t>
      </w:r>
      <w:r w:rsidRPr="00E43F4E">
        <w:rPr>
          <w:lang w:val="fr-FR"/>
        </w:rPr>
        <w:t xml:space="preserve"> et, </w:t>
      </w:r>
      <w:r w:rsidR="00E84909" w:rsidRPr="00E43F4E">
        <w:rPr>
          <w:lang w:val="fr-FR"/>
        </w:rPr>
        <w:t>n° </w:t>
      </w:r>
      <w:r w:rsidRPr="00E43F4E">
        <w:rPr>
          <w:lang w:val="fr-FR"/>
        </w:rPr>
        <w:t>106 sur le repos hebdomadaire (commerce et bureaux).</w:t>
      </w:r>
    </w:p>
    <w:p w:rsidR="005270C7" w:rsidRPr="00E43F4E" w:rsidRDefault="005270C7" w:rsidP="00C714CE">
      <w:pPr>
        <w:pStyle w:val="Heading2"/>
      </w:pPr>
      <w:r w:rsidRPr="00E43F4E">
        <w:tab/>
      </w:r>
      <w:bookmarkStart w:id="8" w:name="_Toc294391996"/>
      <w:r w:rsidRPr="00E43F4E">
        <w:t>C.</w:t>
      </w:r>
      <w:r w:rsidRPr="00E43F4E">
        <w:tab/>
        <w:t>Article 8 du Pacte</w:t>
      </w:r>
      <w:bookmarkEnd w:id="8"/>
    </w:p>
    <w:p w:rsidR="005270C7" w:rsidRPr="00E43F4E" w:rsidRDefault="005270C7" w:rsidP="005270C7">
      <w:pPr>
        <w:pStyle w:val="H23G"/>
        <w:rPr>
          <w:lang w:val="fr-FR"/>
        </w:rPr>
      </w:pPr>
      <w:r w:rsidRPr="00E43F4E">
        <w:rPr>
          <w:lang w:val="fr-FR"/>
        </w:rPr>
        <w:tab/>
      </w:r>
      <w:r w:rsidRPr="00E43F4E">
        <w:rPr>
          <w:lang w:val="fr-FR"/>
        </w:rPr>
        <w:tab/>
        <w:t xml:space="preserve">Prière d’indiquer, </w:t>
      </w:r>
      <w:r w:rsidR="00591B27">
        <w:rPr>
          <w:lang w:val="fr-FR"/>
        </w:rPr>
        <w:t>le cas</w:t>
      </w:r>
      <w:r w:rsidRPr="00E43F4E">
        <w:rPr>
          <w:lang w:val="fr-FR"/>
        </w:rPr>
        <w:t xml:space="preserve"> échéant, les conditions de fond ou de forme à remplir pour former un syndicat et s’affilier au syndicat de son choix.</w:t>
      </w:r>
    </w:p>
    <w:p w:rsidR="005270C7" w:rsidRPr="00E43F4E" w:rsidRDefault="005270C7" w:rsidP="005270C7">
      <w:pPr>
        <w:pStyle w:val="SingleTxtG"/>
        <w:rPr>
          <w:lang w:val="fr-FR"/>
        </w:rPr>
      </w:pPr>
      <w:r w:rsidRPr="00E43F4E">
        <w:rPr>
          <w:lang w:val="fr-FR"/>
        </w:rPr>
        <w:t>71.</w:t>
      </w:r>
      <w:r w:rsidRPr="00E43F4E">
        <w:rPr>
          <w:lang w:val="fr-FR"/>
        </w:rPr>
        <w:tab/>
        <w:t>L'</w:t>
      </w:r>
      <w:r w:rsidR="00591B27">
        <w:rPr>
          <w:lang w:val="fr-FR"/>
        </w:rPr>
        <w:t>article </w:t>
      </w:r>
      <w:r w:rsidRPr="00E43F4E">
        <w:rPr>
          <w:lang w:val="fr-FR"/>
        </w:rPr>
        <w:t>28 de la Constitution politique du Pérou reconnaît les droits collectifs des travailleurs et dispose que l'État reconnaît les droits syndicaux ainsi que le droit à la négociation collective et le droit de grève. Il réglemente l'exercice démocratique de ces droits, c'est-à-dire qu'il garantit la liberté syndicale et encourage la négociation collective</w:t>
      </w:r>
      <w:r w:rsidRPr="00E43F4E">
        <w:rPr>
          <w:rStyle w:val="FootnoteReference"/>
          <w:lang w:val="fr-FR"/>
        </w:rPr>
        <w:footnoteReference w:id="43"/>
      </w:r>
      <w:r w:rsidRPr="00E43F4E">
        <w:rPr>
          <w:lang w:val="fr-FR"/>
        </w:rPr>
        <w:t xml:space="preserve">. </w:t>
      </w:r>
    </w:p>
    <w:p w:rsidR="005270C7" w:rsidRPr="00E43F4E" w:rsidRDefault="005270C7" w:rsidP="005270C7">
      <w:pPr>
        <w:pStyle w:val="SingleTxtG"/>
        <w:rPr>
          <w:lang w:val="fr-FR"/>
        </w:rPr>
      </w:pPr>
      <w:r w:rsidRPr="00E43F4E">
        <w:rPr>
          <w:lang w:val="fr-FR"/>
        </w:rPr>
        <w:t>72.</w:t>
      </w:r>
      <w:r w:rsidRPr="00E43F4E">
        <w:rPr>
          <w:lang w:val="fr-FR"/>
        </w:rPr>
        <w:tab/>
        <w:t>En ce qui concerne la liberté d'affiliation et de constitution de syndicats, le texte unique ordonné (TUO) de la loi relative aux relations collectives de travail, dispose que l'État reconnaît à tous les travailleurs le droit de se syndiquer, sans autorisation préalable, dans le but d'étudier, de développer, de protéger et de défendre leurs droits et intérêts ainsi que d'améliorer leurs conditions sociales, économiques et morales. Il est aussi précisé qu'une telle affiliation est libre et volontaire. Le travail d'un employé ne peut être conditionné par son affiliation, non affiliation ou désaffiliation et l'employé ne peut être contraint de faire partie d'un syndicat, et nul ne peut l'empêcher de se syndiquer</w:t>
      </w:r>
      <w:r w:rsidRPr="00E43F4E">
        <w:rPr>
          <w:rStyle w:val="FootnoteReference"/>
          <w:lang w:val="fr-FR"/>
        </w:rPr>
        <w:footnoteReference w:id="44"/>
      </w:r>
      <w:r w:rsidRPr="00E43F4E">
        <w:rPr>
          <w:lang w:val="fr-FR"/>
        </w:rPr>
        <w:t xml:space="preserve">. </w:t>
      </w:r>
    </w:p>
    <w:p w:rsidR="005270C7" w:rsidRPr="00E43F4E" w:rsidRDefault="005270C7" w:rsidP="005270C7">
      <w:pPr>
        <w:pStyle w:val="SingleTxtG"/>
        <w:rPr>
          <w:lang w:val="fr-FR"/>
        </w:rPr>
      </w:pPr>
      <w:r w:rsidRPr="00E43F4E">
        <w:rPr>
          <w:lang w:val="fr-FR"/>
        </w:rPr>
        <w:t>73.</w:t>
      </w:r>
      <w:r w:rsidRPr="00E43F4E">
        <w:rPr>
          <w:lang w:val="fr-FR"/>
        </w:rPr>
        <w:tab/>
        <w:t>Pour l'affiliation à un syndicat et le maintien de ce dernier, il convient qu'il y ait au moins vingt (20) travailleurs affiliés, pour des syndicats d'entreprises, ou au moins cinquante (50) travailleurs s'il s'agit d'autres types de syndicats. Lorsque ce nombre est atteint, deux délégués sont élus pour représenter les travailleurs auprès de l'employeur et de l'autorité du travail</w:t>
      </w:r>
      <w:r w:rsidR="00813B47" w:rsidRPr="00E43F4E">
        <w:rPr>
          <w:lang w:val="fr-FR"/>
        </w:rPr>
        <w:t>;</w:t>
      </w:r>
      <w:r w:rsidRPr="00E43F4E">
        <w:rPr>
          <w:lang w:val="fr-FR"/>
        </w:rPr>
        <w:t xml:space="preserve"> l'autorité du travail ainsi que l'employeur doivent en être informés</w:t>
      </w:r>
      <w:r w:rsidR="00636A5C" w:rsidRPr="00E43F4E">
        <w:rPr>
          <w:lang w:val="fr-FR"/>
        </w:rPr>
        <w:t xml:space="preserve"> </w:t>
      </w:r>
      <w:r w:rsidRPr="00E43F4E">
        <w:rPr>
          <w:lang w:val="fr-FR"/>
        </w:rPr>
        <w:t>dans les cinq jours qui suivent l'élection</w:t>
      </w:r>
      <w:r w:rsidRPr="00E43F4E">
        <w:rPr>
          <w:rStyle w:val="FootnoteReference"/>
          <w:lang w:val="fr-FR"/>
        </w:rPr>
        <w:footnoteReference w:id="45"/>
      </w:r>
      <w:r w:rsidRPr="00E43F4E">
        <w:rPr>
          <w:lang w:val="fr-FR"/>
        </w:rPr>
        <w:t>.</w:t>
      </w:r>
    </w:p>
    <w:p w:rsidR="005270C7" w:rsidRPr="00E43F4E" w:rsidRDefault="005270C7" w:rsidP="005270C7">
      <w:pPr>
        <w:pStyle w:val="SingleTxtG"/>
        <w:rPr>
          <w:lang w:val="fr-FR"/>
        </w:rPr>
      </w:pPr>
      <w:r w:rsidRPr="00E43F4E">
        <w:rPr>
          <w:lang w:val="fr-FR"/>
        </w:rPr>
        <w:t>74.</w:t>
      </w:r>
      <w:r w:rsidRPr="00E43F4E">
        <w:rPr>
          <w:lang w:val="fr-FR"/>
        </w:rPr>
        <w:tab/>
        <w:t>La constitution d'un syndicat est adoptée au cours d'une assemblée qui approuve les statuts et élit un comité dire</w:t>
      </w:r>
      <w:r w:rsidR="002C4C35" w:rsidRPr="00E43F4E">
        <w:rPr>
          <w:lang w:val="fr-FR"/>
        </w:rPr>
        <w:t>c</w:t>
      </w:r>
      <w:r w:rsidRPr="00E43F4E">
        <w:rPr>
          <w:lang w:val="fr-FR"/>
        </w:rPr>
        <w:t>teur, l'ensemble étant enregistré et validé par un notaire public ou, à défaut, par le juge de paix de la circonscription territoriale, par un acte mentionnant le lieu de constitution, la date et la liste des participants. De même, il convient d'inscrire cette constitution au registre correspondant de l'autorité du travail. L'enregistrement est un acte formel, non constitutif qui ne peut être refusé que si les exigences prévues par la loi ne sont pas respectées</w:t>
      </w:r>
      <w:r w:rsidRPr="00E43F4E">
        <w:rPr>
          <w:rStyle w:val="FootnoteReference"/>
          <w:lang w:val="fr-FR"/>
        </w:rPr>
        <w:footnoteReference w:id="46"/>
      </w:r>
      <w:r w:rsidRPr="00E43F4E">
        <w:rPr>
          <w:lang w:val="fr-FR"/>
        </w:rPr>
        <w:t xml:space="preserve">. Pour plus de détails, voir le </w:t>
      </w:r>
      <w:r w:rsidR="004A2889" w:rsidRPr="00E43F4E">
        <w:rPr>
          <w:lang w:val="fr-FR"/>
        </w:rPr>
        <w:t>tableau </w:t>
      </w:r>
      <w:r w:rsidRPr="00E43F4E">
        <w:rPr>
          <w:lang w:val="fr-FR"/>
        </w:rPr>
        <w:t xml:space="preserve">6 de </w:t>
      </w:r>
      <w:r w:rsidR="006B52D8" w:rsidRPr="00E43F4E">
        <w:rPr>
          <w:lang w:val="fr-FR"/>
        </w:rPr>
        <w:t>l'</w:t>
      </w:r>
      <w:r w:rsidR="001C501C">
        <w:rPr>
          <w:lang w:val="fr-FR"/>
        </w:rPr>
        <w:t>annexe </w:t>
      </w:r>
      <w:r w:rsidRPr="00E43F4E">
        <w:rPr>
          <w:lang w:val="fr-FR"/>
        </w:rPr>
        <w:t>VIII.</w:t>
      </w:r>
    </w:p>
    <w:p w:rsidR="005270C7" w:rsidRPr="00E43F4E" w:rsidRDefault="005270C7" w:rsidP="005270C7">
      <w:pPr>
        <w:pStyle w:val="H23G"/>
        <w:rPr>
          <w:lang w:val="fr-FR"/>
        </w:rPr>
      </w:pPr>
      <w:r w:rsidRPr="00E43F4E">
        <w:rPr>
          <w:lang w:val="fr-FR"/>
        </w:rPr>
        <w:tab/>
      </w:r>
      <w:r w:rsidRPr="00E43F4E">
        <w:rPr>
          <w:lang w:val="fr-FR"/>
        </w:rPr>
        <w:tab/>
        <w:t>Des restrictions sont-elles apportées à l’exercice par les travailleurs du droit de former des syndicats et de s’y affilier</w:t>
      </w:r>
      <w:r w:rsidR="00813B47" w:rsidRPr="00E43F4E">
        <w:rPr>
          <w:lang w:val="fr-FR"/>
        </w:rPr>
        <w:t>?</w:t>
      </w:r>
      <w:r w:rsidRPr="00E43F4E">
        <w:rPr>
          <w:lang w:val="fr-FR"/>
        </w:rPr>
        <w:t xml:space="preserve"> Prière de décrire en détail les dispositions juridiques prévoyant ces restrictions et l’évolution de leur application dans la pratique.</w:t>
      </w:r>
    </w:p>
    <w:p w:rsidR="005270C7" w:rsidRPr="00E43F4E" w:rsidRDefault="005270C7" w:rsidP="005270C7">
      <w:pPr>
        <w:pStyle w:val="SingleTxtG"/>
        <w:rPr>
          <w:lang w:val="fr-FR"/>
        </w:rPr>
      </w:pPr>
      <w:r w:rsidRPr="00E43F4E">
        <w:rPr>
          <w:spacing w:val="2"/>
          <w:lang w:val="fr-FR"/>
        </w:rPr>
        <w:t>75.</w:t>
      </w:r>
      <w:r w:rsidRPr="00E43F4E">
        <w:rPr>
          <w:spacing w:val="2"/>
          <w:lang w:val="fr-FR"/>
        </w:rPr>
        <w:tab/>
        <w:t xml:space="preserve">Les articles 42 et 153 de la Constitution politique du Pérou prévoient des limites au droit syndical et au droit de grève des forces </w:t>
      </w:r>
      <w:r w:rsidRPr="00E43F4E">
        <w:rPr>
          <w:lang w:val="fr-FR"/>
        </w:rPr>
        <w:t>armées, de la police nationale, des juges et procureurs</w:t>
      </w:r>
      <w:r w:rsidRPr="00E43F4E">
        <w:rPr>
          <w:rStyle w:val="FootnoteReference"/>
          <w:lang w:val="fr-FR"/>
        </w:rPr>
        <w:footnoteReference w:id="47"/>
      </w:r>
      <w:r w:rsidRPr="00E43F4E">
        <w:rPr>
          <w:lang w:val="fr-FR"/>
        </w:rPr>
        <w:t xml:space="preserve">. Il est important de souligner que le Pérou a ratifié la Convention </w:t>
      </w:r>
      <w:r w:rsidR="00E84909" w:rsidRPr="00E43F4E">
        <w:rPr>
          <w:lang w:val="fr-FR"/>
        </w:rPr>
        <w:t>n° </w:t>
      </w:r>
      <w:r w:rsidRPr="00E43F4E">
        <w:rPr>
          <w:lang w:val="fr-FR"/>
        </w:rPr>
        <w:t>87 de l'OIT sur la liberté syndicale et la protection du droit syndical</w:t>
      </w:r>
      <w:r w:rsidR="00813B47" w:rsidRPr="00E43F4E">
        <w:rPr>
          <w:lang w:val="fr-FR"/>
        </w:rPr>
        <w:t>;</w:t>
      </w:r>
      <w:r w:rsidRPr="00E43F4E">
        <w:rPr>
          <w:lang w:val="fr-FR"/>
        </w:rPr>
        <w:t xml:space="preserve"> et la Convention </w:t>
      </w:r>
      <w:r w:rsidR="00E84909" w:rsidRPr="00E43F4E">
        <w:rPr>
          <w:lang w:val="fr-FR"/>
        </w:rPr>
        <w:t>n° </w:t>
      </w:r>
      <w:r w:rsidRPr="00E43F4E">
        <w:rPr>
          <w:lang w:val="fr-FR"/>
        </w:rPr>
        <w:t xml:space="preserve">98 sur l'application des principes du droit d'organisation et de négociation collective. </w:t>
      </w:r>
    </w:p>
    <w:p w:rsidR="005270C7" w:rsidRPr="00E43F4E" w:rsidRDefault="005270C7" w:rsidP="005270C7">
      <w:pPr>
        <w:pStyle w:val="H23G"/>
        <w:rPr>
          <w:lang w:val="fr-FR"/>
        </w:rPr>
      </w:pPr>
      <w:r w:rsidRPr="00E43F4E">
        <w:rPr>
          <w:lang w:val="fr-FR"/>
        </w:rPr>
        <w:tab/>
      </w:r>
      <w:r w:rsidRPr="00E43F4E">
        <w:rPr>
          <w:lang w:val="fr-FR"/>
        </w:rPr>
        <w:tab/>
        <w:t>Prière de donner des renseignements sur la façon dont le Pérou garantit le droit des syndicats de former des fédérations et de s’affilier à des organisations syndicales internationales. Quelles restrictions juridiques et pratiques sont apportées à l’exercice de ce droit</w:t>
      </w:r>
      <w:r w:rsidR="00813B47" w:rsidRPr="00E43F4E">
        <w:rPr>
          <w:lang w:val="fr-FR"/>
        </w:rPr>
        <w:t>?</w:t>
      </w:r>
    </w:p>
    <w:p w:rsidR="005270C7" w:rsidRPr="00E43F4E" w:rsidRDefault="005270C7" w:rsidP="005270C7">
      <w:pPr>
        <w:pStyle w:val="SingleTxtG"/>
        <w:rPr>
          <w:lang w:val="fr-FR"/>
        </w:rPr>
      </w:pPr>
      <w:r w:rsidRPr="00E43F4E">
        <w:rPr>
          <w:lang w:val="fr-FR"/>
        </w:rPr>
        <w:t>76.</w:t>
      </w:r>
      <w:r w:rsidRPr="00E43F4E">
        <w:rPr>
          <w:lang w:val="fr-FR"/>
        </w:rPr>
        <w:tab/>
        <w:t>Pour constituer une fédération, il est nécessaire qu'il y ait union d'au moins deux (2) syndicats déclarés dans la même classe d'activité et pour constituer une confédération, l'union d'au moins deux fédérations déclarées est nécessaire. L'affiliation ou la désaffiliation à une fédération, confédération et organisation syndicale internationale doit être approuvée par l'assemblée générale. De même, le TUO prévoit que les fédérations et confédérations sont réglementées par ces mêmes dispositions dans toute la mesure applicable</w:t>
      </w:r>
      <w:r w:rsidRPr="00E43F4E">
        <w:rPr>
          <w:rStyle w:val="FootnoteReference"/>
          <w:lang w:val="fr-FR"/>
        </w:rPr>
        <w:footnoteReference w:id="48"/>
      </w:r>
      <w:r w:rsidRPr="00E43F4E">
        <w:rPr>
          <w:lang w:val="fr-FR"/>
        </w:rPr>
        <w:t xml:space="preserve">. Des restrictions seraient imposées si l'exercice de ces droits porte atteinte à la paix sociale, à la sécurité publique ou au patrimoine public et privé. </w:t>
      </w:r>
    </w:p>
    <w:p w:rsidR="005270C7" w:rsidRPr="00E43F4E" w:rsidRDefault="005270C7" w:rsidP="005270C7">
      <w:pPr>
        <w:pStyle w:val="H23G"/>
        <w:rPr>
          <w:lang w:val="fr-FR"/>
        </w:rPr>
      </w:pPr>
      <w:r w:rsidRPr="00E43F4E">
        <w:rPr>
          <w:lang w:val="fr-FR"/>
        </w:rPr>
        <w:tab/>
      </w:r>
      <w:r w:rsidRPr="00E43F4E">
        <w:rPr>
          <w:lang w:val="fr-FR"/>
        </w:rPr>
        <w:tab/>
        <w:t>Prière d’indiquer en détail les conditions ou restrictions auxquelles est subordonné le droit des syndicats d’exercer librement leur activité. Quels syndicats ont été en fait touchés par ces conditions ou restrictions</w:t>
      </w:r>
      <w:r w:rsidR="00813B47" w:rsidRPr="00E43F4E">
        <w:rPr>
          <w:lang w:val="fr-FR"/>
        </w:rPr>
        <w:t>?</w:t>
      </w:r>
      <w:r w:rsidRPr="00E43F4E">
        <w:rPr>
          <w:lang w:val="fr-FR"/>
        </w:rPr>
        <w:t xml:space="preserve"> Que fait-on pour encourager la liberté des négociations collectives</w:t>
      </w:r>
      <w:r w:rsidR="00813B47" w:rsidRPr="00E43F4E">
        <w:rPr>
          <w:lang w:val="fr-FR"/>
        </w:rPr>
        <w:t>?</w:t>
      </w:r>
    </w:p>
    <w:p w:rsidR="005270C7" w:rsidRPr="00E43F4E" w:rsidRDefault="005270C7" w:rsidP="00D8705F">
      <w:pPr>
        <w:pStyle w:val="SingleTxtG"/>
        <w:rPr>
          <w:lang w:val="fr-FR"/>
        </w:rPr>
      </w:pPr>
      <w:r w:rsidRPr="00E43F4E">
        <w:rPr>
          <w:lang w:val="fr-FR"/>
        </w:rPr>
        <w:t>77.</w:t>
      </w:r>
      <w:r w:rsidRPr="00E43F4E">
        <w:rPr>
          <w:lang w:val="fr-FR"/>
        </w:rPr>
        <w:tab/>
        <w:t>En matière de droits collectifs, la négociation collective a diminué depuis les années quatre-vingt-dix</w:t>
      </w:r>
      <w:r w:rsidR="00813B47" w:rsidRPr="00E43F4E">
        <w:rPr>
          <w:lang w:val="fr-FR"/>
        </w:rPr>
        <w:t>:</w:t>
      </w:r>
      <w:r w:rsidRPr="00E43F4E">
        <w:rPr>
          <w:lang w:val="fr-FR"/>
        </w:rPr>
        <w:t xml:space="preserve"> il a été observé une réduction importante des négociations, qui sont passées de 2000 en 1990 à 500 en 2005. Seulement 7,24</w:t>
      </w:r>
      <w:r w:rsidR="006B52D8" w:rsidRPr="00E43F4E">
        <w:rPr>
          <w:lang w:val="fr-FR"/>
        </w:rPr>
        <w:t>%</w:t>
      </w:r>
      <w:r w:rsidRPr="00E43F4E">
        <w:rPr>
          <w:lang w:val="fr-FR"/>
        </w:rPr>
        <w:t xml:space="preserve"> des salariés du </w:t>
      </w:r>
      <w:r w:rsidR="00D8705F" w:rsidRPr="00E43F4E">
        <w:rPr>
          <w:lang w:val="fr-FR"/>
        </w:rPr>
        <w:t xml:space="preserve">secteur </w:t>
      </w:r>
      <w:r w:rsidRPr="00E43F4E">
        <w:rPr>
          <w:lang w:val="fr-FR"/>
        </w:rPr>
        <w:t>privé dans le pays sont affiliés à un syndicat</w:t>
      </w:r>
      <w:r w:rsidRPr="00E43F4E">
        <w:rPr>
          <w:rStyle w:val="FootnoteReference"/>
          <w:lang w:val="fr-FR"/>
        </w:rPr>
        <w:footnoteReference w:id="49"/>
      </w:r>
      <w:r w:rsidRPr="00E43F4E">
        <w:rPr>
          <w:lang w:val="fr-FR"/>
        </w:rPr>
        <w:t>.</w:t>
      </w:r>
    </w:p>
    <w:p w:rsidR="005270C7" w:rsidRPr="00E43F4E" w:rsidRDefault="005270C7" w:rsidP="005270C7">
      <w:pPr>
        <w:pStyle w:val="SingleTxtG"/>
        <w:rPr>
          <w:lang w:val="fr-FR"/>
        </w:rPr>
      </w:pPr>
      <w:r w:rsidRPr="00E43F4E">
        <w:rPr>
          <w:lang w:val="fr-FR"/>
        </w:rPr>
        <w:t>78.</w:t>
      </w:r>
      <w:r w:rsidRPr="00E43F4E">
        <w:rPr>
          <w:lang w:val="fr-FR"/>
        </w:rPr>
        <w:tab/>
        <w:t xml:space="preserve">C'est pourquoi, au Pérou, l'amélioration de la qualité des relations du travail, de la syndicalisation et la recherche de solutions pacifiques aux conflits du travail occupe une place déterminante dans l'agenda politique national. C'est sur cette base que le Ministère du travail et de la promotion de l'emploi a élaboré les lignes directrices de la politique </w:t>
      </w:r>
      <w:r w:rsidR="00BC667D" w:rsidRPr="00E43F4E">
        <w:rPr>
          <w:lang w:val="fr-FR"/>
        </w:rPr>
        <w:t>socioprofessionnelle</w:t>
      </w:r>
      <w:r w:rsidRPr="00E43F4E">
        <w:rPr>
          <w:lang w:val="fr-FR"/>
        </w:rPr>
        <w:t xml:space="preserve"> 2008-2011, qui définissent les stratégies et les grands axes permettant de remédier à ces inconvénients</w:t>
      </w:r>
      <w:r w:rsidRPr="00E43F4E">
        <w:rPr>
          <w:rStyle w:val="FootnoteReference"/>
          <w:lang w:val="fr-FR"/>
        </w:rPr>
        <w:footnoteReference w:id="50"/>
      </w:r>
      <w:r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Prière de fournir des informations sur le nombre et la structure des syndicats constitués dans votre pays et sur le nombre de leurs adhérents respectifs.</w:t>
      </w:r>
    </w:p>
    <w:p w:rsidR="00577C0D" w:rsidRDefault="005270C7" w:rsidP="005270C7">
      <w:pPr>
        <w:pStyle w:val="SingleTxtG"/>
        <w:rPr>
          <w:spacing w:val="-2"/>
          <w:lang w:val="fr-FR"/>
        </w:rPr>
      </w:pPr>
      <w:r w:rsidRPr="00E43F4E">
        <w:rPr>
          <w:spacing w:val="-2"/>
          <w:lang w:val="fr-FR"/>
        </w:rPr>
        <w:t>79.</w:t>
      </w:r>
      <w:r w:rsidRPr="00E43F4E">
        <w:rPr>
          <w:spacing w:val="-2"/>
          <w:lang w:val="fr-FR"/>
        </w:rPr>
        <w:tab/>
        <w:t xml:space="preserve">En vertu de </w:t>
      </w:r>
      <w:r w:rsidR="00B00FF7" w:rsidRPr="00E43F4E">
        <w:rPr>
          <w:spacing w:val="-2"/>
          <w:lang w:val="fr-FR"/>
        </w:rPr>
        <w:t>l'</w:t>
      </w:r>
      <w:r w:rsidR="00591B27">
        <w:rPr>
          <w:spacing w:val="-2"/>
          <w:lang w:val="fr-FR"/>
        </w:rPr>
        <w:t>article </w:t>
      </w:r>
      <w:r w:rsidRPr="00E43F4E">
        <w:rPr>
          <w:spacing w:val="-2"/>
          <w:lang w:val="fr-FR"/>
        </w:rPr>
        <w:t xml:space="preserve">44 du texte unique ordonné de la loi sur les relations collectives, les syndicats peuvent être des syndicats d'entreprises, de branches d'activité ou de corporations. </w:t>
      </w:r>
    </w:p>
    <w:p w:rsidR="005270C7" w:rsidRPr="00E43F4E" w:rsidRDefault="00577C0D" w:rsidP="00DF325C">
      <w:pPr>
        <w:pStyle w:val="SingleTxtG"/>
        <w:rPr>
          <w:lang w:val="fr-FR"/>
        </w:rPr>
      </w:pPr>
      <w:r>
        <w:rPr>
          <w:spacing w:val="-2"/>
          <w:lang w:val="fr-FR"/>
        </w:rPr>
        <w:br w:type="page"/>
      </w:r>
      <w:r w:rsidR="005270C7" w:rsidRPr="00E43F4E">
        <w:rPr>
          <w:lang w:val="fr-FR"/>
        </w:rPr>
        <w:t>80.</w:t>
      </w:r>
      <w:r w:rsidR="005270C7" w:rsidRPr="00E43F4E">
        <w:rPr>
          <w:lang w:val="fr-FR"/>
        </w:rPr>
        <w:tab/>
        <w:t xml:space="preserve">En 2004, le registre du Ministère du travail et de la promotion de l'emploi comportait </w:t>
      </w:r>
      <w:r w:rsidR="00DF325C" w:rsidRPr="00E43F4E">
        <w:rPr>
          <w:lang w:val="fr-FR"/>
        </w:rPr>
        <w:t>2 </w:t>
      </w:r>
      <w:r w:rsidR="005270C7" w:rsidRPr="00E43F4E">
        <w:rPr>
          <w:lang w:val="fr-FR"/>
        </w:rPr>
        <w:t>961 syndicats inscrits</w:t>
      </w:r>
      <w:r w:rsidR="005270C7" w:rsidRPr="00E43F4E">
        <w:rPr>
          <w:rStyle w:val="FootnoteReference"/>
          <w:lang w:val="fr-FR"/>
        </w:rPr>
        <w:footnoteReference w:id="51"/>
      </w:r>
      <w:r w:rsidR="005270C7" w:rsidRPr="00E43F4E">
        <w:rPr>
          <w:lang w:val="fr-FR"/>
        </w:rPr>
        <w:t xml:space="preserve">. </w:t>
      </w:r>
    </w:p>
    <w:p w:rsidR="005270C7" w:rsidRPr="00E43F4E" w:rsidRDefault="005270C7" w:rsidP="005270C7">
      <w:pPr>
        <w:pStyle w:val="H23G"/>
        <w:rPr>
          <w:lang w:val="fr-FR"/>
        </w:rPr>
      </w:pPr>
      <w:r w:rsidRPr="00E43F4E">
        <w:rPr>
          <w:lang w:val="fr-FR"/>
        </w:rPr>
        <w:tab/>
      </w:r>
      <w:r w:rsidRPr="00E43F4E">
        <w:rPr>
          <w:lang w:val="fr-FR"/>
        </w:rPr>
        <w:tab/>
        <w:t xml:space="preserve">Prière d’indiquer si, au Pérou, le droit de grève est reconnu aux travailleurs par la Constitution ou par </w:t>
      </w:r>
      <w:smartTag w:uri="urn:schemas-microsoft-com:office:smarttags" w:element="PersonName">
        <w:smartTagPr>
          <w:attr w:name="ProductID" w:val="la loi. Si"/>
        </w:smartTagPr>
        <w:r w:rsidRPr="00E43F4E">
          <w:rPr>
            <w:lang w:val="fr-FR"/>
          </w:rPr>
          <w:t>la loi. Si</w:t>
        </w:r>
      </w:smartTag>
      <w:r w:rsidRPr="00E43F4E">
        <w:rPr>
          <w:lang w:val="fr-FR"/>
        </w:rPr>
        <w:t xml:space="preserve"> tel n’est pas </w:t>
      </w:r>
      <w:r w:rsidR="00591B27">
        <w:rPr>
          <w:lang w:val="fr-FR"/>
        </w:rPr>
        <w:t>le cas</w:t>
      </w:r>
      <w:r w:rsidRPr="00E43F4E">
        <w:rPr>
          <w:lang w:val="fr-FR"/>
        </w:rPr>
        <w:t>, comment l’exercice de ce droit est-il garanti, en droit ou en fait</w:t>
      </w:r>
      <w:r w:rsidR="00813B47" w:rsidRPr="00E43F4E">
        <w:rPr>
          <w:lang w:val="fr-FR"/>
        </w:rPr>
        <w:t>?</w:t>
      </w:r>
    </w:p>
    <w:p w:rsidR="005270C7" w:rsidRPr="00E43F4E" w:rsidRDefault="005270C7" w:rsidP="005270C7">
      <w:pPr>
        <w:pStyle w:val="SingleTxtG"/>
        <w:rPr>
          <w:lang w:val="fr-FR"/>
        </w:rPr>
      </w:pPr>
      <w:r w:rsidRPr="00E43F4E">
        <w:rPr>
          <w:lang w:val="fr-FR"/>
        </w:rPr>
        <w:t>81.</w:t>
      </w:r>
      <w:r w:rsidRPr="00E43F4E">
        <w:rPr>
          <w:lang w:val="fr-FR"/>
        </w:rPr>
        <w:tab/>
        <w:t>L'</w:t>
      </w:r>
      <w:r w:rsidR="00591B27">
        <w:rPr>
          <w:lang w:val="fr-FR"/>
        </w:rPr>
        <w:t>article </w:t>
      </w:r>
      <w:r w:rsidRPr="00E43F4E">
        <w:rPr>
          <w:lang w:val="fr-FR"/>
        </w:rPr>
        <w:t xml:space="preserve">28 de la Constitution politique du Pérou reconnaît le droit de grève, comme indiqué précédemment. </w:t>
      </w:r>
    </w:p>
    <w:p w:rsidR="005270C7" w:rsidRPr="00E43F4E" w:rsidRDefault="005270C7" w:rsidP="005270C7">
      <w:pPr>
        <w:pStyle w:val="H23G"/>
        <w:rPr>
          <w:lang w:val="fr-FR"/>
        </w:rPr>
      </w:pPr>
      <w:r w:rsidRPr="00E43F4E">
        <w:rPr>
          <w:lang w:val="fr-FR"/>
        </w:rPr>
        <w:tab/>
      </w:r>
      <w:r w:rsidRPr="00E43F4E">
        <w:rPr>
          <w:lang w:val="fr-FR"/>
        </w:rPr>
        <w:tab/>
        <w:t>À quelles restrictions est subordonné l’exercice du droit de grève</w:t>
      </w:r>
      <w:r w:rsidR="00813B47" w:rsidRPr="00E43F4E">
        <w:rPr>
          <w:lang w:val="fr-FR"/>
        </w:rPr>
        <w:t>?</w:t>
      </w:r>
      <w:r w:rsidRPr="00E43F4E">
        <w:rPr>
          <w:lang w:val="fr-FR"/>
        </w:rPr>
        <w:t xml:space="preserve"> Prière de décrire en détail les dispositions juridiques prévoyant ces restrictions et l’évolution de leur application dans la pratique.</w:t>
      </w:r>
    </w:p>
    <w:p w:rsidR="005270C7" w:rsidRPr="00E43F4E" w:rsidRDefault="005270C7" w:rsidP="005270C7">
      <w:pPr>
        <w:pStyle w:val="SingleTxtG"/>
        <w:rPr>
          <w:lang w:val="fr-FR"/>
        </w:rPr>
      </w:pPr>
      <w:r w:rsidRPr="00E43F4E">
        <w:rPr>
          <w:lang w:val="fr-FR"/>
        </w:rPr>
        <w:t>82.</w:t>
      </w:r>
      <w:r w:rsidRPr="00E43F4E">
        <w:rPr>
          <w:lang w:val="fr-FR"/>
        </w:rPr>
        <w:tab/>
        <w:t xml:space="preserve">D'après </w:t>
      </w:r>
      <w:r w:rsidR="00B00FF7" w:rsidRPr="00E43F4E">
        <w:rPr>
          <w:lang w:val="fr-FR"/>
        </w:rPr>
        <w:t>l'</w:t>
      </w:r>
      <w:r w:rsidR="00591B27">
        <w:rPr>
          <w:lang w:val="fr-FR"/>
        </w:rPr>
        <w:t>article </w:t>
      </w:r>
      <w:r w:rsidRPr="00E43F4E">
        <w:rPr>
          <w:lang w:val="fr-FR"/>
        </w:rPr>
        <w:t xml:space="preserve">42 de la Constitution, le droit syndical et le droit de grève sont reconnus aux services publics. Comme indiqué </w:t>
      </w:r>
      <w:r w:rsidR="00BC667D" w:rsidRPr="00E43F4E">
        <w:rPr>
          <w:lang w:val="fr-FR"/>
        </w:rPr>
        <w:t>précédemment</w:t>
      </w:r>
      <w:r w:rsidRPr="00E43F4E">
        <w:rPr>
          <w:lang w:val="fr-FR"/>
        </w:rPr>
        <w:t>, ne sont pas concernés par le droit de grève les fonctionnaires de l'État ayant un pouvoir de décision, ni ceux qui occupent un poste de responsabilité ou de direction, les membres des forces armées et de la police nationale, ainsi que les juges et procureurs. Des restrictions seraient imposées si l'exercice de ces droits porte atteinte à la paix sociale, à la sécurité publique ou au patrimoine public et privé.</w:t>
      </w:r>
    </w:p>
    <w:p w:rsidR="005270C7" w:rsidRPr="00E43F4E" w:rsidRDefault="005270C7" w:rsidP="005270C7">
      <w:pPr>
        <w:pStyle w:val="H23G"/>
        <w:rPr>
          <w:lang w:val="fr-FR"/>
        </w:rPr>
      </w:pPr>
      <w:r w:rsidRPr="00E43F4E">
        <w:rPr>
          <w:lang w:val="fr-FR"/>
        </w:rPr>
        <w:tab/>
      </w:r>
      <w:r w:rsidRPr="00E43F4E">
        <w:rPr>
          <w:lang w:val="fr-FR"/>
        </w:rPr>
        <w:tab/>
        <w:t xml:space="preserve">Prière d’indiquer s’il existe des dispositions juridiques régissant spécialement l’exercice du droit de grève, comment elles sont appliquées dans la pratique et le nombre </w:t>
      </w:r>
      <w:r w:rsidR="001C501C">
        <w:rPr>
          <w:lang w:val="fr-FR"/>
        </w:rPr>
        <w:t>de personnes</w:t>
      </w:r>
      <w:r w:rsidRPr="00E43F4E">
        <w:rPr>
          <w:lang w:val="fr-FR"/>
        </w:rPr>
        <w:t xml:space="preserve"> visées.</w:t>
      </w:r>
    </w:p>
    <w:p w:rsidR="005270C7" w:rsidRPr="00E43F4E" w:rsidRDefault="005270C7" w:rsidP="005270C7">
      <w:pPr>
        <w:pStyle w:val="SingleTxtG"/>
        <w:rPr>
          <w:lang w:val="fr-FR"/>
        </w:rPr>
      </w:pPr>
      <w:r w:rsidRPr="00E43F4E">
        <w:rPr>
          <w:lang w:val="fr-FR"/>
        </w:rPr>
        <w:t>83.</w:t>
      </w:r>
      <w:r w:rsidRPr="00E43F4E">
        <w:rPr>
          <w:lang w:val="fr-FR"/>
        </w:rPr>
        <w:tab/>
        <w:t>Il n'existe aucune disposition juridique spéciale.</w:t>
      </w:r>
    </w:p>
    <w:p w:rsidR="005270C7" w:rsidRPr="00E43F4E" w:rsidRDefault="005270C7" w:rsidP="00FB514D">
      <w:pPr>
        <w:pStyle w:val="H23G"/>
        <w:rPr>
          <w:lang w:val="fr-FR"/>
        </w:rPr>
      </w:pPr>
      <w:r w:rsidRPr="00E43F4E">
        <w:rPr>
          <w:lang w:val="fr-FR"/>
        </w:rPr>
        <w:tab/>
      </w:r>
      <w:r w:rsidRPr="00E43F4E">
        <w:rPr>
          <w:lang w:val="fr-FR"/>
        </w:rPr>
        <w:tab/>
        <w:t xml:space="preserve">Dans les rapports ultérieurs, donner un rapide aperçu des modifications éventuellement apportées aux lois, décisions judiciaires, règles, procédures et pratiques administratives nationales ainsi que de l’évolution éventuelle de la jurisprudence au cours de la période couverte par le rapport en ce qui concerne les droits énoncés à </w:t>
      </w:r>
      <w:r w:rsidR="00B00FF7" w:rsidRPr="00E43F4E">
        <w:rPr>
          <w:lang w:val="fr-FR"/>
        </w:rPr>
        <w:t>l'</w:t>
      </w:r>
      <w:r w:rsidR="00591B27">
        <w:rPr>
          <w:lang w:val="fr-FR"/>
        </w:rPr>
        <w:t>article </w:t>
      </w:r>
      <w:r w:rsidRPr="00E43F4E">
        <w:rPr>
          <w:lang w:val="fr-FR"/>
        </w:rPr>
        <w:t>8.</w:t>
      </w:r>
      <w:r w:rsidRPr="00E43F4E">
        <w:rPr>
          <w:lang w:val="fr-FR"/>
        </w:rPr>
        <w:br/>
      </w:r>
    </w:p>
    <w:p w:rsidR="005270C7" w:rsidRPr="00E43F4E" w:rsidRDefault="005270C7" w:rsidP="005270C7">
      <w:pPr>
        <w:pStyle w:val="SingleTxtG"/>
        <w:rPr>
          <w:lang w:val="fr-FR"/>
        </w:rPr>
      </w:pPr>
      <w:r w:rsidRPr="00E43F4E">
        <w:rPr>
          <w:lang w:val="fr-FR"/>
        </w:rPr>
        <w:t>84.</w:t>
      </w:r>
      <w:r w:rsidRPr="00E43F4E">
        <w:rPr>
          <w:lang w:val="fr-FR"/>
        </w:rPr>
        <w:tab/>
        <w:t>Le rapport correspondant a été présenté au mois d'octobre 1999</w:t>
      </w:r>
      <w:r w:rsidR="00813B47" w:rsidRPr="00E43F4E">
        <w:rPr>
          <w:lang w:val="fr-FR"/>
        </w:rPr>
        <w:t>;</w:t>
      </w:r>
      <w:r w:rsidRPr="00E43F4E">
        <w:rPr>
          <w:lang w:val="fr-FR"/>
        </w:rPr>
        <w:t xml:space="preserve"> il traite de l'évaluation législative de la décennie 1990. Y figurent également les modifications apportées au rapport, notamment pour ce qui concerne le montant de la rémunération en vigueur.</w:t>
      </w:r>
    </w:p>
    <w:p w:rsidR="005270C7" w:rsidRPr="00E43F4E" w:rsidRDefault="005270C7" w:rsidP="00C714CE">
      <w:pPr>
        <w:pStyle w:val="Heading2"/>
      </w:pPr>
      <w:r w:rsidRPr="00E43F4E">
        <w:tab/>
      </w:r>
      <w:bookmarkStart w:id="9" w:name="_Toc294391997"/>
      <w:r w:rsidRPr="00E43F4E">
        <w:t>D.</w:t>
      </w:r>
      <w:r w:rsidRPr="00E43F4E">
        <w:tab/>
        <w:t>Article 9 du Pacte</w:t>
      </w:r>
      <w:bookmarkEnd w:id="9"/>
    </w:p>
    <w:p w:rsidR="005270C7" w:rsidRPr="00E43F4E" w:rsidRDefault="005270C7" w:rsidP="005270C7">
      <w:pPr>
        <w:pStyle w:val="H23G"/>
        <w:rPr>
          <w:lang w:val="fr-FR"/>
        </w:rPr>
      </w:pPr>
      <w:r w:rsidRPr="00E43F4E">
        <w:rPr>
          <w:lang w:val="fr-FR"/>
        </w:rPr>
        <w:tab/>
      </w:r>
      <w:r w:rsidRPr="00E43F4E">
        <w:rPr>
          <w:lang w:val="fr-FR"/>
        </w:rPr>
        <w:tab/>
        <w:t>Si votre pays a ratifié la Convention de l'OIT sur la sécurité sociale (norme minimale) de 1952 ou d'autres Conventions postérieures (</w:t>
      </w:r>
      <w:r w:rsidR="00E84909" w:rsidRPr="00E43F4E">
        <w:rPr>
          <w:lang w:val="fr-FR"/>
        </w:rPr>
        <w:t>n° </w:t>
      </w:r>
      <w:r w:rsidRPr="00E43F4E">
        <w:rPr>
          <w:lang w:val="fr-FR"/>
        </w:rPr>
        <w:t>121, 128, 130 et</w:t>
      </w:r>
      <w:r w:rsidRPr="00E43F4E">
        <w:rPr>
          <w:b w:val="0"/>
          <w:lang w:val="fr-FR"/>
        </w:rPr>
        <w:t xml:space="preserve"> </w:t>
      </w:r>
      <w:r w:rsidRPr="00E43F4E">
        <w:rPr>
          <w:lang w:val="fr-FR"/>
        </w:rPr>
        <w:t xml:space="preserve">168), et qu'il a présenté aux comités superviseurs compétents les rapports y afférents, faire référence à ces rapports plutôt que de répéter l'information. Cependant, toute question qui se pose à propos du Pacte et qui n’a pas été exposée de manière exhaustive dans ces rapports doit être traitée. </w:t>
      </w:r>
    </w:p>
    <w:p w:rsidR="005270C7" w:rsidRPr="00E43F4E" w:rsidRDefault="005270C7" w:rsidP="005270C7">
      <w:pPr>
        <w:pStyle w:val="SingleTxtG"/>
        <w:rPr>
          <w:lang w:val="fr-FR"/>
        </w:rPr>
      </w:pPr>
      <w:r w:rsidRPr="00E43F4E">
        <w:rPr>
          <w:lang w:val="fr-FR"/>
        </w:rPr>
        <w:t>85.</w:t>
      </w:r>
      <w:r w:rsidRPr="00E43F4E">
        <w:rPr>
          <w:lang w:val="fr-FR"/>
        </w:rPr>
        <w:tab/>
        <w:t xml:space="preserve">Le gouvernement péruvien a envoyé un rapport relatif à la mise en </w:t>
      </w:r>
      <w:r w:rsidR="00111CC1" w:rsidRPr="00E43F4E">
        <w:rPr>
          <w:lang w:val="fr-FR"/>
        </w:rPr>
        <w:t>œuvre</w:t>
      </w:r>
      <w:r w:rsidRPr="00E43F4E">
        <w:rPr>
          <w:lang w:val="fr-FR"/>
        </w:rPr>
        <w:t xml:space="preserve"> de la Convention </w:t>
      </w:r>
      <w:r w:rsidR="00E84909" w:rsidRPr="00E43F4E">
        <w:rPr>
          <w:lang w:val="fr-FR"/>
        </w:rPr>
        <w:t>n° </w:t>
      </w:r>
      <w:r w:rsidRPr="00E43F4E">
        <w:rPr>
          <w:lang w:val="fr-FR"/>
        </w:rPr>
        <w:t xml:space="preserve">102 de l'OIT sur la sécurité sociale (1952) en 2007 (par le biais de la lettre officielle n°1117-2007-MTPE/9.1, du 6 novembre 2007). Pour plus d'informations sur le nombre d'affiliés aux régimes d'assurance santé et de retraite, voir le </w:t>
      </w:r>
      <w:r w:rsidR="004A2889" w:rsidRPr="00E43F4E">
        <w:rPr>
          <w:lang w:val="fr-FR"/>
        </w:rPr>
        <w:t>tableau </w:t>
      </w:r>
      <w:r w:rsidRPr="00E43F4E">
        <w:rPr>
          <w:lang w:val="fr-FR"/>
        </w:rPr>
        <w:t xml:space="preserve">33 de </w:t>
      </w:r>
      <w:r w:rsidR="006B52D8" w:rsidRPr="00E43F4E">
        <w:rPr>
          <w:lang w:val="fr-FR"/>
        </w:rPr>
        <w:t>l'</w:t>
      </w:r>
      <w:r w:rsidR="001C501C">
        <w:rPr>
          <w:lang w:val="fr-FR"/>
        </w:rPr>
        <w:t>annexe </w:t>
      </w:r>
      <w:r w:rsidRPr="00E43F4E">
        <w:rPr>
          <w:lang w:val="fr-FR"/>
        </w:rPr>
        <w:t xml:space="preserve">II. </w:t>
      </w:r>
    </w:p>
    <w:p w:rsidR="005270C7" w:rsidRPr="00E43F4E" w:rsidRDefault="005270C7" w:rsidP="00C714CE">
      <w:pPr>
        <w:pStyle w:val="Heading2"/>
      </w:pPr>
      <w:r w:rsidRPr="00E43F4E">
        <w:tab/>
      </w:r>
      <w:bookmarkStart w:id="10" w:name="_Toc294391998"/>
      <w:r w:rsidRPr="00E43F4E">
        <w:t>E.</w:t>
      </w:r>
      <w:r w:rsidRPr="00E43F4E">
        <w:tab/>
        <w:t>Article 10 du Pacte</w:t>
      </w:r>
      <w:bookmarkEnd w:id="10"/>
    </w:p>
    <w:p w:rsidR="005270C7" w:rsidRPr="00E43F4E" w:rsidRDefault="005270C7" w:rsidP="005270C7">
      <w:pPr>
        <w:pStyle w:val="H23G"/>
        <w:rPr>
          <w:lang w:val="fr-FR"/>
        </w:rPr>
      </w:pPr>
      <w:r w:rsidRPr="00E43F4E">
        <w:rPr>
          <w:lang w:val="fr-FR"/>
        </w:rPr>
        <w:tab/>
      </w:r>
      <w:r w:rsidRPr="00E43F4E">
        <w:rPr>
          <w:lang w:val="fr-FR"/>
        </w:rPr>
        <w:tab/>
        <w:t xml:space="preserve">Prière d’indiquer à quels moyens, officiels et officieux, il est recouru dans votre pays pour accorder assistance et protection à </w:t>
      </w:r>
      <w:smartTag w:uri="urn:schemas-microsoft-com:office:smarttags" w:element="PersonName">
        <w:smartTagPr>
          <w:attr w:name="ProductID" w:val="la famille. Indiquer"/>
        </w:smartTagPr>
        <w:r w:rsidRPr="00E43F4E">
          <w:rPr>
            <w:lang w:val="fr-FR"/>
          </w:rPr>
          <w:t>la famille. Indiquer</w:t>
        </w:r>
      </w:smartTag>
      <w:r w:rsidRPr="00E43F4E">
        <w:rPr>
          <w:lang w:val="fr-FR"/>
        </w:rPr>
        <w:t xml:space="preserve"> en particulier</w:t>
      </w:r>
      <w:r w:rsidR="00813B47"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Comment est garanti le droit des hommes, et plus encore des femmes, de contracter mariage librement et de fonder une famille</w:t>
      </w:r>
      <w:r w:rsidR="00813B47" w:rsidRPr="00E43F4E">
        <w:rPr>
          <w:lang w:val="fr-FR"/>
        </w:rPr>
        <w:t>?</w:t>
      </w:r>
      <w:r w:rsidRPr="00E43F4E">
        <w:rPr>
          <w:lang w:val="fr-FR"/>
        </w:rPr>
        <w:t xml:space="preserve"> Prière d’indiquer si les mesures prises n’ont pas permis d’abolir des pratiques empêchant la jouissance de ce droit, et, </w:t>
      </w:r>
      <w:r w:rsidR="00591B27">
        <w:rPr>
          <w:lang w:val="fr-FR"/>
        </w:rPr>
        <w:t>le cas</w:t>
      </w:r>
      <w:r w:rsidRPr="00E43F4E">
        <w:rPr>
          <w:lang w:val="fr-FR"/>
        </w:rPr>
        <w:t xml:space="preserve"> échéant, donner des exemples concrets.</w:t>
      </w:r>
    </w:p>
    <w:p w:rsidR="005270C7" w:rsidRPr="00E43F4E" w:rsidRDefault="005270C7" w:rsidP="005270C7">
      <w:pPr>
        <w:pStyle w:val="SingleTxtG"/>
        <w:rPr>
          <w:lang w:val="fr-FR"/>
        </w:rPr>
      </w:pPr>
      <w:r w:rsidRPr="00E43F4E">
        <w:rPr>
          <w:lang w:val="fr-FR"/>
        </w:rPr>
        <w:t>86.</w:t>
      </w:r>
      <w:r w:rsidRPr="00E43F4E">
        <w:rPr>
          <w:lang w:val="fr-FR"/>
        </w:rPr>
        <w:tab/>
        <w:t>L'</w:t>
      </w:r>
      <w:r w:rsidR="00591B27">
        <w:rPr>
          <w:lang w:val="fr-FR"/>
        </w:rPr>
        <w:t>article </w:t>
      </w:r>
      <w:r w:rsidRPr="00E43F4E">
        <w:rPr>
          <w:lang w:val="fr-FR"/>
        </w:rPr>
        <w:t>4 de la Constitution politique du Pérou impose à l'État l'obligation de protéger la famille et de promouvoir le mariage, et reconnaît la famille et le mariage comme étant des institutions naturelles et fondamentales de la société</w:t>
      </w:r>
      <w:r w:rsidRPr="00E43F4E">
        <w:rPr>
          <w:rStyle w:val="FootnoteReference"/>
          <w:lang w:val="fr-FR"/>
        </w:rPr>
        <w:footnoteReference w:id="52"/>
      </w:r>
      <w:r w:rsidRPr="00E43F4E">
        <w:rPr>
          <w:lang w:val="fr-FR"/>
        </w:rPr>
        <w:t xml:space="preserve">. </w:t>
      </w:r>
    </w:p>
    <w:p w:rsidR="005270C7" w:rsidRPr="00E43F4E" w:rsidRDefault="005270C7" w:rsidP="005270C7">
      <w:pPr>
        <w:pStyle w:val="SingleTxtG"/>
        <w:rPr>
          <w:lang w:val="fr-FR"/>
        </w:rPr>
      </w:pPr>
      <w:r w:rsidRPr="00E43F4E">
        <w:rPr>
          <w:lang w:val="fr-FR"/>
        </w:rPr>
        <w:t>87.</w:t>
      </w:r>
      <w:r w:rsidRPr="00E43F4E">
        <w:rPr>
          <w:lang w:val="fr-FR"/>
        </w:rPr>
        <w:tab/>
        <w:t>L'une des politiques qui orientent l'action de l'État consiste à promouvoir le mariage et la communauté familiale, dans le respect de la dignité et des droits de tous ses membres</w:t>
      </w:r>
      <w:r w:rsidRPr="00E43F4E">
        <w:rPr>
          <w:rStyle w:val="FootnoteReference"/>
          <w:lang w:val="fr-FR"/>
        </w:rPr>
        <w:footnoteReference w:id="53"/>
      </w:r>
      <w:r w:rsidRPr="00E43F4E">
        <w:rPr>
          <w:lang w:val="fr-FR"/>
        </w:rPr>
        <w:t>. Un autre élément important de la politique de l'État, qui s'impose à tous les niveaux du gouvernement, est le Plan national de soutien aux familles 2004-2011</w:t>
      </w:r>
      <w:r w:rsidRPr="00E43F4E">
        <w:rPr>
          <w:rStyle w:val="FootnoteReference"/>
          <w:lang w:val="fr-FR"/>
        </w:rPr>
        <w:footnoteReference w:id="54"/>
      </w:r>
      <w:r w:rsidRPr="00E43F4E">
        <w:rPr>
          <w:lang w:val="fr-FR"/>
        </w:rPr>
        <w:t>. Dans ce cadre, le Ministère de la femme et du développement social (MIMDES) a développé et validé un module de formation conçu en tant que programme éducatif visant à renforcer les aptitudes et les compétences des couples</w:t>
      </w:r>
      <w:r w:rsidRPr="00E43F4E">
        <w:rPr>
          <w:rStyle w:val="FootnoteReference"/>
          <w:lang w:val="fr-FR"/>
        </w:rPr>
        <w:footnoteReference w:id="55"/>
      </w:r>
      <w:r w:rsidRPr="00E43F4E">
        <w:rPr>
          <w:lang w:val="fr-FR"/>
        </w:rPr>
        <w:t xml:space="preserve">. </w:t>
      </w:r>
    </w:p>
    <w:p w:rsidR="005270C7" w:rsidRPr="00E43F4E" w:rsidRDefault="005270C7" w:rsidP="005270C7">
      <w:pPr>
        <w:pStyle w:val="SingleTxtG"/>
        <w:rPr>
          <w:lang w:val="fr-FR"/>
        </w:rPr>
      </w:pPr>
      <w:r w:rsidRPr="00E43F4E">
        <w:rPr>
          <w:lang w:val="fr-FR"/>
        </w:rPr>
        <w:t>88.</w:t>
      </w:r>
      <w:r w:rsidRPr="00E43F4E">
        <w:rPr>
          <w:lang w:val="fr-FR"/>
        </w:rPr>
        <w:tab/>
        <w:t>Il existe également des Centres de développement intégré de la famille (CEDIF) dans des locaux de l'INABIF et/ou cédés pour utilisation par l'institut</w:t>
      </w:r>
      <w:r w:rsidR="00813B47" w:rsidRPr="00E43F4E">
        <w:rPr>
          <w:lang w:val="fr-FR"/>
        </w:rPr>
        <w:t>;</w:t>
      </w:r>
      <w:r w:rsidRPr="00E43F4E">
        <w:rPr>
          <w:lang w:val="fr-FR"/>
        </w:rPr>
        <w:t xml:space="preserve"> situés dans les zones urbaines marginales et les zones rurales où des services sont offerts aux populations vivant dans la pauvreté et exposées aux risques sociaux. Des services sont offerts par 35 centres de développement intégré de la famille, 64 centres de soins familiaux et 5 centres de loisirs familiaux</w:t>
      </w:r>
      <w:r w:rsidRPr="00E43F4E">
        <w:rPr>
          <w:rStyle w:val="FootnoteReference"/>
          <w:lang w:val="fr-FR"/>
        </w:rPr>
        <w:footnoteReference w:id="56"/>
      </w:r>
      <w:r w:rsidRPr="00E43F4E">
        <w:rPr>
          <w:lang w:val="fr-FR"/>
        </w:rPr>
        <w:t xml:space="preserve">. </w:t>
      </w:r>
    </w:p>
    <w:p w:rsidR="005270C7" w:rsidRPr="00E43F4E" w:rsidRDefault="005270C7" w:rsidP="005270C7">
      <w:pPr>
        <w:pStyle w:val="SingleTxtG"/>
        <w:rPr>
          <w:lang w:val="fr-FR"/>
        </w:rPr>
      </w:pPr>
      <w:r w:rsidRPr="00E43F4E">
        <w:rPr>
          <w:lang w:val="fr-FR"/>
        </w:rPr>
        <w:t>89.</w:t>
      </w:r>
      <w:r w:rsidRPr="00E43F4E">
        <w:rPr>
          <w:lang w:val="fr-FR"/>
        </w:rPr>
        <w:tab/>
        <w:t>Dans le cadre des municipalités provinciales, des districts et des petites agglomérations disposant de pouvoirs délégués, il est célébré des mariages civils ainsi que des mariages collectifs, ce qui réduit considérablement les coûts individuels. L'officialisation des unions de fait est également encouragée et dispose d'un</w:t>
      </w:r>
      <w:r w:rsidR="00247C5F" w:rsidRPr="00E43F4E">
        <w:rPr>
          <w:lang w:val="fr-FR"/>
        </w:rPr>
        <w:t>e</w:t>
      </w:r>
      <w:r w:rsidRPr="00E43F4E">
        <w:rPr>
          <w:lang w:val="fr-FR"/>
        </w:rPr>
        <w:t xml:space="preserve"> reconnaissance constitutionnelle. </w:t>
      </w:r>
    </w:p>
    <w:p w:rsidR="005270C7" w:rsidRPr="00E43F4E" w:rsidRDefault="005270C7" w:rsidP="00BB658C">
      <w:pPr>
        <w:pStyle w:val="H23G"/>
        <w:rPr>
          <w:lang w:val="fr-FR"/>
        </w:rPr>
      </w:pPr>
      <w:r w:rsidRPr="00E43F4E">
        <w:rPr>
          <w:lang w:val="fr-FR"/>
        </w:rPr>
        <w:tab/>
      </w:r>
      <w:r w:rsidRPr="00E43F4E">
        <w:rPr>
          <w:lang w:val="fr-FR"/>
        </w:rPr>
        <w:tab/>
        <w:t>Par quelles mesures votre pays facilite-t-il la formation de la famille et contribue-t-il à la maintenir, à la consolider et à la protéger, en particulier lorsqu'elle a la responsabilité de l’entretien et de l’éducation d’enfants à charge</w:t>
      </w:r>
      <w:r w:rsidR="00813B47" w:rsidRPr="00E43F4E">
        <w:rPr>
          <w:lang w:val="fr-FR"/>
        </w:rPr>
        <w:t>?</w:t>
      </w:r>
      <w:r w:rsidRPr="00E43F4E">
        <w:rPr>
          <w:lang w:val="fr-FR"/>
        </w:rPr>
        <w:t xml:space="preserve"> Existe-t-il malgré tout des familles qui ne bénéficient absolument pas de protection et d’assistance ou qui sont nettement désavantagées par rapport à la majorité de la population à cet égard</w:t>
      </w:r>
      <w:r w:rsidR="00813B47" w:rsidRPr="00E43F4E">
        <w:rPr>
          <w:lang w:val="fr-FR"/>
        </w:rPr>
        <w:t>?</w:t>
      </w:r>
      <w:r w:rsidRPr="00E43F4E">
        <w:rPr>
          <w:lang w:val="fr-FR"/>
        </w:rPr>
        <w:t xml:space="preserve"> Prière de donner des précisions sur de tels</w:t>
      </w:r>
      <w:r w:rsidR="00577C0D">
        <w:rPr>
          <w:lang w:val="fr-FR"/>
        </w:rPr>
        <w:t xml:space="preserve"> </w:t>
      </w:r>
      <w:r w:rsidR="001C501C">
        <w:rPr>
          <w:lang w:val="fr-FR"/>
        </w:rPr>
        <w:t>cas</w:t>
      </w:r>
      <w:r w:rsidRPr="00E43F4E">
        <w:rPr>
          <w:lang w:val="fr-FR"/>
        </w:rPr>
        <w:t>.</w:t>
      </w:r>
      <w:r w:rsidR="00BB658C" w:rsidRPr="00E43F4E">
        <w:rPr>
          <w:lang w:val="fr-FR"/>
        </w:rPr>
        <w:t xml:space="preserve"> </w:t>
      </w:r>
      <w:r w:rsidRPr="00E43F4E">
        <w:rPr>
          <w:lang w:val="fr-FR"/>
        </w:rPr>
        <w:t>Les décisions définissant les bénéficiaires et l’applicabilité de ces mesures en particulier en ce qui concerne les prestations accordées par l’État tiennent-elles compte des familles élargies ou d’autres formes d’organisation familiale</w:t>
      </w:r>
      <w:r w:rsidR="00813B47" w:rsidRPr="00E43F4E">
        <w:rPr>
          <w:lang w:val="fr-FR"/>
        </w:rPr>
        <w:t>?</w:t>
      </w:r>
    </w:p>
    <w:p w:rsidR="005270C7" w:rsidRPr="00E43F4E" w:rsidRDefault="005270C7" w:rsidP="005270C7">
      <w:pPr>
        <w:pStyle w:val="SingleTxtG"/>
        <w:rPr>
          <w:lang w:val="fr-FR"/>
        </w:rPr>
      </w:pPr>
      <w:r w:rsidRPr="00E43F4E">
        <w:rPr>
          <w:lang w:val="fr-FR"/>
        </w:rPr>
        <w:t>90.</w:t>
      </w:r>
      <w:r w:rsidRPr="00E43F4E">
        <w:rPr>
          <w:lang w:val="fr-FR"/>
        </w:rPr>
        <w:tab/>
        <w:t xml:space="preserve">Le décret suprême </w:t>
      </w:r>
      <w:r w:rsidR="00B00FF7" w:rsidRPr="00E43F4E">
        <w:rPr>
          <w:lang w:val="fr-FR"/>
        </w:rPr>
        <w:t>nº </w:t>
      </w:r>
      <w:r w:rsidRPr="00E43F4E">
        <w:rPr>
          <w:lang w:val="fr-FR"/>
        </w:rPr>
        <w:t xml:space="preserve">009-2006-MIMDES, publié au Journal officiel du Pérou du 23 août </w:t>
      </w:r>
      <w:smartTag w:uri="urn:schemas-microsoft-com:office:smarttags" w:element="metricconverter">
        <w:smartTagPr>
          <w:attr w:name="ProductID" w:val="2006, a"/>
        </w:smartTagPr>
        <w:r w:rsidRPr="00E43F4E">
          <w:rPr>
            <w:lang w:val="fr-FR"/>
          </w:rPr>
          <w:t>2006, a</w:t>
        </w:r>
      </w:smartTag>
      <w:r w:rsidRPr="00E43F4E">
        <w:rPr>
          <w:lang w:val="fr-FR"/>
        </w:rPr>
        <w:t xml:space="preserve"> prévu la mise en place de salles d'allaitement dans les établissements du secteur public où sont employées au moins 20 femmes en âge de procréer</w:t>
      </w:r>
      <w:r w:rsidRPr="00E43F4E">
        <w:rPr>
          <w:rStyle w:val="FootnoteReference"/>
          <w:lang w:val="fr-FR"/>
        </w:rPr>
        <w:footnoteReference w:id="57"/>
      </w:r>
      <w:r w:rsidRPr="00E43F4E">
        <w:rPr>
          <w:lang w:val="fr-FR"/>
        </w:rPr>
        <w:t>. Il s'agit de la mise en œuvre effective des politiques publiques dans le cadre du Plan national de soutien aux familles 2004-2011</w:t>
      </w:r>
      <w:r w:rsidRPr="00E43F4E">
        <w:rPr>
          <w:rStyle w:val="FootnoteReference"/>
          <w:lang w:val="fr-FR"/>
        </w:rPr>
        <w:footnoteReference w:id="58"/>
      </w:r>
      <w:r w:rsidRPr="00E43F4E">
        <w:rPr>
          <w:lang w:val="fr-FR"/>
        </w:rPr>
        <w:t xml:space="preserve"> qui a consacré sa ligne directrice </w:t>
      </w:r>
      <w:r w:rsidR="00E84909" w:rsidRPr="00E43F4E">
        <w:rPr>
          <w:lang w:val="fr-FR"/>
        </w:rPr>
        <w:t>n° </w:t>
      </w:r>
      <w:r w:rsidRPr="00E43F4E">
        <w:rPr>
          <w:lang w:val="fr-FR"/>
        </w:rPr>
        <w:t>3 à la conciliation entre la vie familiale et les activités professionnelles, tant dans le secteur public que privé</w:t>
      </w:r>
      <w:r w:rsidRPr="00E43F4E">
        <w:rPr>
          <w:rStyle w:val="FootnoteReference"/>
          <w:lang w:val="fr-FR"/>
        </w:rPr>
        <w:footnoteReference w:id="59"/>
      </w:r>
      <w:r w:rsidRPr="00E43F4E">
        <w:rPr>
          <w:lang w:val="fr-FR"/>
        </w:rPr>
        <w:t>. On compte actuellement 124 salles d'allaitement à Lima et 56 dans les provinces, ce qui correspond à un total de 180.</w:t>
      </w:r>
    </w:p>
    <w:p w:rsidR="005270C7" w:rsidRPr="00E43F4E" w:rsidRDefault="005270C7" w:rsidP="007B31FD">
      <w:pPr>
        <w:pStyle w:val="SingleTxtG"/>
        <w:rPr>
          <w:lang w:val="fr-FR"/>
        </w:rPr>
      </w:pPr>
      <w:r w:rsidRPr="00E43F4E">
        <w:rPr>
          <w:lang w:val="fr-FR"/>
        </w:rPr>
        <w:t>91.</w:t>
      </w:r>
      <w:r w:rsidRPr="00E43F4E">
        <w:rPr>
          <w:lang w:val="fr-FR"/>
        </w:rPr>
        <w:tab/>
        <w:t>Le gouvernement péruvien protège également la famille et le mariage, reconnaissant qu'il s'agit d'institutions naturelles et fondamentales de la société (</w:t>
      </w:r>
      <w:r w:rsidR="00EA491D" w:rsidRPr="00E43F4E">
        <w:rPr>
          <w:lang w:val="fr-FR"/>
        </w:rPr>
        <w:t>art. </w:t>
      </w:r>
      <w:r w:rsidRPr="00E43F4E">
        <w:rPr>
          <w:lang w:val="fr-FR"/>
        </w:rPr>
        <w:t>4 CPP)</w:t>
      </w:r>
      <w:r w:rsidRPr="00E43F4E">
        <w:rPr>
          <w:rStyle w:val="FootnoteReference"/>
          <w:lang w:val="fr-FR"/>
        </w:rPr>
        <w:footnoteReference w:id="60"/>
      </w:r>
      <w:r w:rsidR="00813B47" w:rsidRPr="00E43F4E">
        <w:rPr>
          <w:lang w:val="fr-FR"/>
        </w:rPr>
        <w:t>;</w:t>
      </w:r>
      <w:r w:rsidRPr="00E43F4E">
        <w:rPr>
          <w:lang w:val="fr-FR"/>
        </w:rPr>
        <w:t xml:space="preserve"> il protège également la relation stable entre un homme et une femme lorsqu'il s'agit d'une union de fait</w:t>
      </w:r>
      <w:r w:rsidR="00813B47" w:rsidRPr="00E43F4E">
        <w:rPr>
          <w:lang w:val="fr-FR"/>
        </w:rPr>
        <w:t>;</w:t>
      </w:r>
      <w:r w:rsidRPr="00E43F4E">
        <w:rPr>
          <w:lang w:val="fr-FR"/>
        </w:rPr>
        <w:t xml:space="preserve"> ceci donne lieu à l'application de la communauté des biens soumise au régime de la propriété communautaire dans la mesure applicable</w:t>
      </w:r>
      <w:r w:rsidRPr="00E43F4E">
        <w:rPr>
          <w:rStyle w:val="FootnoteReference"/>
          <w:lang w:val="fr-FR"/>
        </w:rPr>
        <w:footnoteReference w:id="61"/>
      </w:r>
      <w:r w:rsidRPr="00E43F4E">
        <w:rPr>
          <w:lang w:val="fr-FR"/>
        </w:rPr>
        <w:t xml:space="preserve">. </w:t>
      </w:r>
    </w:p>
    <w:p w:rsidR="005270C7" w:rsidRPr="00E43F4E" w:rsidRDefault="005270C7" w:rsidP="007B31FD">
      <w:pPr>
        <w:pStyle w:val="SingleTxtG"/>
        <w:rPr>
          <w:lang w:val="fr-FR"/>
        </w:rPr>
      </w:pPr>
      <w:r w:rsidRPr="00E43F4E">
        <w:rPr>
          <w:lang w:val="fr-FR"/>
        </w:rPr>
        <w:t>92.</w:t>
      </w:r>
      <w:r w:rsidRPr="00E43F4E">
        <w:rPr>
          <w:lang w:val="fr-FR"/>
        </w:rPr>
        <w:tab/>
        <w:t xml:space="preserve">D'autre part, depuis la mise en </w:t>
      </w:r>
      <w:r w:rsidR="00111CC1" w:rsidRPr="00E43F4E">
        <w:rPr>
          <w:lang w:val="fr-FR"/>
        </w:rPr>
        <w:t>œuvre</w:t>
      </w:r>
      <w:r w:rsidRPr="00E43F4E">
        <w:rPr>
          <w:lang w:val="fr-FR"/>
        </w:rPr>
        <w:t xml:space="preserve"> du Programme national </w:t>
      </w:r>
      <w:r w:rsidRPr="00E43F4E">
        <w:rPr>
          <w:i/>
          <w:lang w:val="fr-FR"/>
        </w:rPr>
        <w:t>Wawa Wasi</w:t>
      </w:r>
      <w:r w:rsidRPr="00E43F4E">
        <w:rPr>
          <w:vertAlign w:val="superscript"/>
          <w:lang w:val="fr-FR"/>
        </w:rPr>
        <w:footnoteReference w:id="62"/>
      </w:r>
      <w:r w:rsidRPr="00E43F4E">
        <w:rPr>
          <w:lang w:val="fr-FR"/>
        </w:rPr>
        <w:t xml:space="preserve"> (PNWW) du MIMDES, la maternité responsable est encouragée par le renforcement du rôle de la famille en matière de soins et de prise en charge intégrale ses enfants. Des activités d'information, de communication et de formation sont menées concernant les pratiques parentales en matière de prise en charge intégrale des enfants (nutrition, stimulation précoce, pratiques d'hygiène saines)</w:t>
      </w:r>
      <w:r w:rsidRPr="00E43F4E">
        <w:rPr>
          <w:rStyle w:val="FootnoteReference"/>
          <w:lang w:val="fr-FR"/>
        </w:rPr>
        <w:footnoteReference w:id="63"/>
      </w:r>
      <w:r w:rsidRPr="00E43F4E">
        <w:rPr>
          <w:lang w:val="fr-FR"/>
        </w:rPr>
        <w:t xml:space="preserve">. Il est actuellement élaboré une stratégie appelée </w:t>
      </w:r>
      <w:r w:rsidRPr="00E43F4E">
        <w:rPr>
          <w:i/>
          <w:lang w:val="fr-FR"/>
        </w:rPr>
        <w:t>Wawachay</w:t>
      </w:r>
      <w:r w:rsidRPr="00E43F4E">
        <w:rPr>
          <w:lang w:val="fr-FR"/>
        </w:rPr>
        <w:t xml:space="preserve"> (mot </w:t>
      </w:r>
      <w:r w:rsidRPr="00E43F4E">
        <w:rPr>
          <w:i/>
          <w:iCs/>
          <w:lang w:val="fr-FR"/>
        </w:rPr>
        <w:t>quechua</w:t>
      </w:r>
      <w:r w:rsidRPr="00E43F4E">
        <w:rPr>
          <w:lang w:val="fr-FR"/>
        </w:rPr>
        <w:t xml:space="preserve"> signifiant Mon cher fils) consistant en des activités d'acquisition d'expériences par contact direct entre parents et enfants.</w:t>
      </w:r>
    </w:p>
    <w:p w:rsidR="005270C7" w:rsidRPr="00E43F4E" w:rsidRDefault="005270C7" w:rsidP="005270C7">
      <w:pPr>
        <w:pStyle w:val="SingleTxtG"/>
        <w:rPr>
          <w:lang w:val="fr-FR"/>
        </w:rPr>
      </w:pPr>
      <w:r w:rsidRPr="00E43F4E">
        <w:rPr>
          <w:lang w:val="fr-FR"/>
        </w:rPr>
        <w:t>93.</w:t>
      </w:r>
      <w:r w:rsidRPr="00E43F4E">
        <w:rPr>
          <w:lang w:val="fr-FR"/>
        </w:rPr>
        <w:tab/>
        <w:t xml:space="preserve">Pour sa part, le Programme national </w:t>
      </w:r>
      <w:r w:rsidRPr="00E43F4E">
        <w:rPr>
          <w:i/>
          <w:lang w:val="fr-FR"/>
        </w:rPr>
        <w:t xml:space="preserve">Wawa Wasi </w:t>
      </w:r>
      <w:r w:rsidRPr="00E43F4E">
        <w:rPr>
          <w:lang w:val="fr-FR"/>
        </w:rPr>
        <w:t xml:space="preserve">a été chargé de mettre en œuvre le projet </w:t>
      </w:r>
      <w:r w:rsidRPr="00E43F4E">
        <w:rPr>
          <w:i/>
          <w:lang w:val="fr-FR"/>
        </w:rPr>
        <w:t>Q'ATARI WAWA</w:t>
      </w:r>
      <w:r w:rsidRPr="00E43F4E">
        <w:rPr>
          <w:lang w:val="fr-FR"/>
        </w:rPr>
        <w:t>, pour la protection et le développement des enfants des deux sexes des régions rurales andines</w:t>
      </w:r>
      <w:r w:rsidRPr="00E43F4E">
        <w:rPr>
          <w:rStyle w:val="FootnoteReference"/>
          <w:lang w:val="fr-FR"/>
        </w:rPr>
        <w:footnoteReference w:id="64"/>
      </w:r>
      <w:r w:rsidRPr="00E43F4E">
        <w:rPr>
          <w:lang w:val="fr-FR"/>
        </w:rPr>
        <w:t>.</w:t>
      </w:r>
    </w:p>
    <w:p w:rsidR="005270C7" w:rsidRPr="00E43F4E" w:rsidRDefault="005270C7" w:rsidP="005270C7">
      <w:pPr>
        <w:pStyle w:val="SingleTxtG"/>
        <w:rPr>
          <w:lang w:val="fr-FR"/>
        </w:rPr>
      </w:pPr>
      <w:r w:rsidRPr="00E43F4E">
        <w:rPr>
          <w:lang w:val="fr-FR"/>
        </w:rPr>
        <w:t>94.</w:t>
      </w:r>
      <w:r w:rsidRPr="00E43F4E">
        <w:rPr>
          <w:lang w:val="fr-FR"/>
        </w:rPr>
        <w:tab/>
        <w:t>En ce qui concerne l'information relative aux familles qui ne bénéficient pas de tous les avantages d'une telle protection et de tels soins ou qui en bénéficient à un degré nettement inférieur à celui de la majorité de la population, il convient de noter que compte tenu des efforts déployés, 84</w:t>
      </w:r>
      <w:r w:rsidR="006B52D8" w:rsidRPr="00E43F4E">
        <w:rPr>
          <w:lang w:val="fr-FR"/>
        </w:rPr>
        <w:t>%</w:t>
      </w:r>
      <w:r w:rsidRPr="00E43F4E">
        <w:rPr>
          <w:lang w:val="fr-FR"/>
        </w:rPr>
        <w:t xml:space="preserve"> du budget annuel du PNWW sont consacrés à des subventions, grâce auxquelles chaque enfant a pu bénéficier d'un investissement annuel moyen correspondant à 300,00</w:t>
      </w:r>
      <w:r w:rsidR="00591B27">
        <w:rPr>
          <w:lang w:val="fr-FR"/>
        </w:rPr>
        <w:t> dollars</w:t>
      </w:r>
      <w:r w:rsidRPr="00E43F4E">
        <w:rPr>
          <w:lang w:val="fr-FR"/>
        </w:rPr>
        <w:t xml:space="preserve"> par mois. La demande de prise en charge intégrale de la population en situation de pauvreté et d'extrême pauvreté bénéficiaire du service, n'a pu être totalement satisfaite, même si des progrès majeurs ont été enregistrés, avec une augmentation progressive de la couverture. </w:t>
      </w:r>
    </w:p>
    <w:p w:rsidR="005270C7" w:rsidRPr="00E43F4E" w:rsidRDefault="005270C7" w:rsidP="005270C7">
      <w:pPr>
        <w:pStyle w:val="SingleTxtG"/>
        <w:rPr>
          <w:lang w:val="fr-FR"/>
        </w:rPr>
      </w:pPr>
      <w:r w:rsidRPr="00E43F4E">
        <w:rPr>
          <w:lang w:val="fr-FR"/>
        </w:rPr>
        <w:t>95.</w:t>
      </w:r>
      <w:r w:rsidRPr="00E43F4E">
        <w:rPr>
          <w:lang w:val="fr-FR"/>
        </w:rPr>
        <w:tab/>
        <w:t xml:space="preserve">La couverture nationale en matière de soins de santé a augmenté régulièrement, passant de 10 000 enfants des deux sexes en 1999 à 53 000 en 2007. Pour de plus amples informations, se reporter au </w:t>
      </w:r>
      <w:r w:rsidR="004A2889" w:rsidRPr="00E43F4E">
        <w:rPr>
          <w:lang w:val="fr-FR"/>
        </w:rPr>
        <w:t>tableau </w:t>
      </w:r>
      <w:r w:rsidRPr="00E43F4E">
        <w:rPr>
          <w:lang w:val="fr-FR"/>
        </w:rPr>
        <w:t xml:space="preserve">1 de </w:t>
      </w:r>
      <w:r w:rsidR="006B52D8" w:rsidRPr="00E43F4E">
        <w:rPr>
          <w:lang w:val="fr-FR"/>
        </w:rPr>
        <w:t>l'</w:t>
      </w:r>
      <w:r w:rsidR="001C501C">
        <w:rPr>
          <w:lang w:val="fr-FR"/>
        </w:rPr>
        <w:t>annexe </w:t>
      </w:r>
      <w:r w:rsidRPr="00E43F4E">
        <w:rPr>
          <w:lang w:val="fr-FR"/>
        </w:rPr>
        <w:t>III.</w:t>
      </w:r>
    </w:p>
    <w:p w:rsidR="005270C7" w:rsidRPr="00E43F4E" w:rsidRDefault="005270C7" w:rsidP="005270C7">
      <w:pPr>
        <w:pStyle w:val="SingleTxtG"/>
        <w:rPr>
          <w:lang w:val="fr-FR"/>
        </w:rPr>
      </w:pPr>
      <w:r w:rsidRPr="00E43F4E">
        <w:rPr>
          <w:lang w:val="fr-FR"/>
        </w:rPr>
        <w:t>96.</w:t>
      </w:r>
      <w:r w:rsidRPr="00E43F4E">
        <w:rPr>
          <w:lang w:val="fr-FR"/>
        </w:rPr>
        <w:tab/>
        <w:t>Selon une étude de la demande potentielle fondée sur des données de l'Institut national des statistiques et de l'informatique (INEI), l'Enquête nationale sur les ménages (ENAHO), le pourcentage de couverture, par rapport à la demande, était de 14,36</w:t>
      </w:r>
      <w:r w:rsidR="006B52D8" w:rsidRPr="00E43F4E">
        <w:rPr>
          <w:lang w:val="fr-FR"/>
        </w:rPr>
        <w:t>%</w:t>
      </w:r>
      <w:r w:rsidR="00813B47" w:rsidRPr="00E43F4E">
        <w:rPr>
          <w:lang w:val="fr-FR"/>
        </w:rPr>
        <w:t>;</w:t>
      </w:r>
      <w:r w:rsidRPr="00E43F4E">
        <w:rPr>
          <w:lang w:val="fr-FR"/>
        </w:rPr>
        <w:t xml:space="preserve"> cependant, on remarque une augmentation progressive du nombre de bénéficiaires des services, comme indiqué dans le </w:t>
      </w:r>
      <w:r w:rsidR="004A2889" w:rsidRPr="00E43F4E">
        <w:rPr>
          <w:lang w:val="fr-FR"/>
        </w:rPr>
        <w:t>tableau </w:t>
      </w:r>
      <w:r w:rsidRPr="00E43F4E">
        <w:rPr>
          <w:lang w:val="fr-FR"/>
        </w:rPr>
        <w:t xml:space="preserve">2 de </w:t>
      </w:r>
      <w:r w:rsidR="006B52D8" w:rsidRPr="00E43F4E">
        <w:rPr>
          <w:lang w:val="fr-FR"/>
        </w:rPr>
        <w:t>l'</w:t>
      </w:r>
      <w:r w:rsidR="001C501C">
        <w:rPr>
          <w:lang w:val="fr-FR"/>
        </w:rPr>
        <w:t>annexe </w:t>
      </w:r>
      <w:r w:rsidRPr="00E43F4E">
        <w:rPr>
          <w:lang w:val="fr-FR"/>
        </w:rPr>
        <w:t>III.</w:t>
      </w:r>
    </w:p>
    <w:p w:rsidR="005270C7" w:rsidRPr="00E43F4E" w:rsidRDefault="005270C7" w:rsidP="005270C7">
      <w:pPr>
        <w:pStyle w:val="SingleTxtG"/>
        <w:rPr>
          <w:lang w:val="fr-FR"/>
        </w:rPr>
      </w:pPr>
      <w:r w:rsidRPr="00E43F4E">
        <w:rPr>
          <w:lang w:val="fr-FR"/>
        </w:rPr>
        <w:t>97.</w:t>
      </w:r>
      <w:r w:rsidRPr="00E43F4E">
        <w:rPr>
          <w:lang w:val="fr-FR"/>
        </w:rPr>
        <w:tab/>
        <w:t>En ce qui concerne la question de la reconnaissance des familles élargies ou d'autres formes d'organisation familiale, il convient de signaler que la détermination des bénéficiaires ou de l'applicabilité de ces mesures, notamment les prestations officielles, repose sur des données d'activités diversifiées selon les zones (suburbaines et rurales) ainsi qu'en fonction des quintiles de pauvreté</w:t>
      </w:r>
      <w:r w:rsidRPr="00E43F4E">
        <w:rPr>
          <w:rStyle w:val="FootnoteReference"/>
          <w:lang w:val="fr-FR"/>
        </w:rPr>
        <w:footnoteReference w:id="65"/>
      </w:r>
      <w:r w:rsidRPr="00E43F4E">
        <w:rPr>
          <w:lang w:val="fr-FR"/>
        </w:rPr>
        <w:t xml:space="preserve">. </w:t>
      </w:r>
    </w:p>
    <w:p w:rsidR="005270C7" w:rsidRPr="00E43F4E" w:rsidRDefault="005270C7" w:rsidP="005270C7">
      <w:pPr>
        <w:pStyle w:val="H23G"/>
        <w:rPr>
          <w:lang w:val="fr-FR"/>
        </w:rPr>
      </w:pPr>
      <w:r w:rsidRPr="00E43F4E">
        <w:rPr>
          <w:lang w:val="fr-FR"/>
        </w:rPr>
        <w:tab/>
      </w:r>
      <w:r w:rsidRPr="00E43F4E">
        <w:rPr>
          <w:lang w:val="fr-FR"/>
        </w:rPr>
        <w:tab/>
        <w:t>Quelles mesures est-il envisagé de prendre pour combler les lacunes constatées dans les situations visées aux paragraphes précédents</w:t>
      </w:r>
      <w:r w:rsidR="00813B47" w:rsidRPr="00E43F4E">
        <w:rPr>
          <w:lang w:val="fr-FR"/>
        </w:rPr>
        <w:t>?</w:t>
      </w:r>
    </w:p>
    <w:p w:rsidR="005270C7" w:rsidRPr="00E43F4E" w:rsidRDefault="005270C7" w:rsidP="005270C7">
      <w:pPr>
        <w:pStyle w:val="SingleTxtG"/>
        <w:rPr>
          <w:lang w:val="fr-FR"/>
        </w:rPr>
      </w:pPr>
      <w:r w:rsidRPr="00E43F4E">
        <w:rPr>
          <w:lang w:val="fr-FR"/>
        </w:rPr>
        <w:t>98.</w:t>
      </w:r>
      <w:r w:rsidRPr="00E43F4E">
        <w:rPr>
          <w:lang w:val="fr-FR"/>
        </w:rPr>
        <w:tab/>
        <w:t xml:space="preserve">La politique actuelle du gouvernement consiste à accroître la couverture dans les zones d'extrême pauvreté, grâce à des mécanismes de recentrage. </w:t>
      </w:r>
    </w:p>
    <w:p w:rsidR="005270C7" w:rsidRPr="00E43F4E" w:rsidRDefault="005270C7" w:rsidP="005270C7">
      <w:pPr>
        <w:pStyle w:val="SingleTxtG"/>
        <w:rPr>
          <w:lang w:val="fr-FR"/>
        </w:rPr>
      </w:pPr>
      <w:r w:rsidRPr="00E43F4E">
        <w:rPr>
          <w:lang w:val="fr-FR"/>
        </w:rPr>
        <w:t>99.</w:t>
      </w:r>
      <w:r w:rsidRPr="00E43F4E">
        <w:rPr>
          <w:lang w:val="fr-FR"/>
        </w:rPr>
        <w:tab/>
        <w:t xml:space="preserve">Des activités sont menées afin de concrétiser la mise en </w:t>
      </w:r>
      <w:r w:rsidR="00111CC1" w:rsidRPr="00E43F4E">
        <w:rPr>
          <w:lang w:val="fr-FR"/>
        </w:rPr>
        <w:t>œuvre</w:t>
      </w:r>
      <w:r w:rsidRPr="00E43F4E">
        <w:rPr>
          <w:lang w:val="fr-FR"/>
        </w:rPr>
        <w:t xml:space="preserve"> du Plan national de soutien aux familles 2004-2011, dont la ligne directrice 8 encourage le mariage et la stabilité de la famille en s'appuyant sur des sessions de préparation au mariage, sur des prestations de conseil, sur la réduction des coûts du mariage civil et sur le renforcement des mécanismes de contrôle des conditions exigées pour pouvoir contracter mariage. Il s'agit également de renforcer le système de suivi et d'évaluation </w:t>
      </w:r>
      <w:r w:rsidRPr="00E43F4E">
        <w:rPr>
          <w:i/>
          <w:lang w:val="fr-FR"/>
        </w:rPr>
        <w:t>Net Wawa</w:t>
      </w:r>
      <w:r w:rsidRPr="00E43F4E">
        <w:rPr>
          <w:lang w:val="fr-FR"/>
        </w:rPr>
        <w:t xml:space="preserve"> pour améliorer la qualité des services et obtenir des informations pertinentes permettant d'améliorer la gouvernance. </w:t>
      </w:r>
    </w:p>
    <w:p w:rsidR="005270C7" w:rsidRPr="00E43F4E" w:rsidRDefault="005270C7" w:rsidP="005270C7">
      <w:pPr>
        <w:pStyle w:val="H23G"/>
        <w:rPr>
          <w:lang w:val="fr-FR"/>
        </w:rPr>
      </w:pPr>
      <w:r w:rsidRPr="00E43F4E">
        <w:rPr>
          <w:lang w:val="fr-FR"/>
        </w:rPr>
        <w:tab/>
      </w:r>
      <w:r w:rsidRPr="00E43F4E">
        <w:rPr>
          <w:lang w:val="fr-FR"/>
        </w:rPr>
        <w:tab/>
        <w:t>Prière de décrire les mesures spéciales de protection et d’assistance en faveur des enfants et des jeunes, en particulier les mesures visant à les protéger contre toute forme d’exploitation économique et sociale ou à empêcher leur emploi à des travaux de nature à compromettre leur moralité ou leur santé, à mettre leur vie en danger ou à nuire à leur bon développement.</w:t>
      </w:r>
    </w:p>
    <w:p w:rsidR="005270C7" w:rsidRPr="00E43F4E" w:rsidRDefault="005270C7" w:rsidP="005270C7">
      <w:pPr>
        <w:pStyle w:val="H23G"/>
        <w:rPr>
          <w:lang w:val="fr-FR"/>
        </w:rPr>
      </w:pPr>
      <w:r w:rsidRPr="00E43F4E">
        <w:rPr>
          <w:lang w:val="fr-FR"/>
        </w:rPr>
        <w:tab/>
      </w:r>
      <w:r w:rsidRPr="00E43F4E">
        <w:rPr>
          <w:lang w:val="fr-FR"/>
        </w:rPr>
        <w:tab/>
        <w:t>Quel est dans votre pays l’âge limite au-dessous duquel le travail rémunéré des enfants est interdit</w:t>
      </w:r>
      <w:r w:rsidR="00813B47" w:rsidRPr="00E43F4E">
        <w:rPr>
          <w:lang w:val="fr-FR"/>
        </w:rPr>
        <w:t>?</w:t>
      </w:r>
    </w:p>
    <w:p w:rsidR="005270C7" w:rsidRPr="00E43F4E" w:rsidRDefault="005270C7" w:rsidP="005270C7">
      <w:pPr>
        <w:pStyle w:val="SingleTxtG"/>
        <w:rPr>
          <w:lang w:val="fr-FR"/>
        </w:rPr>
      </w:pPr>
      <w:r w:rsidRPr="00E43F4E">
        <w:rPr>
          <w:lang w:val="fr-FR"/>
        </w:rPr>
        <w:t>100.</w:t>
      </w:r>
      <w:r w:rsidRPr="00E43F4E">
        <w:rPr>
          <w:lang w:val="fr-FR"/>
        </w:rPr>
        <w:tab/>
        <w:t>L'âge minimum d'admission à l'emploi des adolescents varie selon les secteurs</w:t>
      </w:r>
      <w:r w:rsidRPr="00E43F4E">
        <w:rPr>
          <w:rStyle w:val="FootnoteReference"/>
          <w:lang w:val="fr-FR"/>
        </w:rPr>
        <w:footnoteReference w:id="66"/>
      </w:r>
      <w:r w:rsidR="00813B47" w:rsidRPr="00E43F4E">
        <w:rPr>
          <w:lang w:val="fr-FR"/>
        </w:rPr>
        <w:t>:</w:t>
      </w:r>
      <w:r w:rsidRPr="00E43F4E">
        <w:rPr>
          <w:lang w:val="fr-FR"/>
        </w:rPr>
        <w:t xml:space="preserve"> 15</w:t>
      </w:r>
      <w:r w:rsidR="00B00FF7" w:rsidRPr="00E43F4E">
        <w:rPr>
          <w:lang w:val="fr-FR"/>
        </w:rPr>
        <w:t> ans</w:t>
      </w:r>
      <w:r w:rsidRPr="00E43F4E">
        <w:rPr>
          <w:lang w:val="fr-FR"/>
        </w:rPr>
        <w:t xml:space="preserve"> pour les emplois dans le secteur agricole et non industriel, en</w:t>
      </w:r>
      <w:r w:rsidR="001C501C">
        <w:rPr>
          <w:lang w:val="fr-FR"/>
        </w:rPr>
        <w:t> cas</w:t>
      </w:r>
      <w:r w:rsidRPr="00E43F4E">
        <w:rPr>
          <w:lang w:val="fr-FR"/>
        </w:rPr>
        <w:t xml:space="preserve"> d'emploi pour le compte d'autrui ou à faible lien de dépendance</w:t>
      </w:r>
      <w:r w:rsidR="00813B47" w:rsidRPr="00E43F4E">
        <w:rPr>
          <w:lang w:val="fr-FR"/>
        </w:rPr>
        <w:t>;</w:t>
      </w:r>
      <w:r w:rsidRPr="00E43F4E">
        <w:rPr>
          <w:lang w:val="fr-FR"/>
        </w:rPr>
        <w:t xml:space="preserve"> 16</w:t>
      </w:r>
      <w:r w:rsidR="00B00FF7" w:rsidRPr="00E43F4E">
        <w:rPr>
          <w:lang w:val="fr-FR"/>
        </w:rPr>
        <w:t> ans</w:t>
      </w:r>
      <w:r w:rsidRPr="00E43F4E">
        <w:rPr>
          <w:lang w:val="fr-FR"/>
        </w:rPr>
        <w:t xml:space="preserve"> pour les emplois dans le secteur de l'industrie, du commerce ou de l'exploitation minière</w:t>
      </w:r>
      <w:r w:rsidR="00813B47" w:rsidRPr="00E43F4E">
        <w:rPr>
          <w:lang w:val="fr-FR"/>
        </w:rPr>
        <w:t>;</w:t>
      </w:r>
      <w:r w:rsidRPr="00E43F4E">
        <w:rPr>
          <w:lang w:val="fr-FR"/>
        </w:rPr>
        <w:t xml:space="preserve"> 17</w:t>
      </w:r>
      <w:r w:rsidR="00B00FF7" w:rsidRPr="00E43F4E">
        <w:rPr>
          <w:lang w:val="fr-FR"/>
        </w:rPr>
        <w:t> ans</w:t>
      </w:r>
      <w:r w:rsidRPr="00E43F4E">
        <w:rPr>
          <w:lang w:val="fr-FR"/>
        </w:rPr>
        <w:t xml:space="preserve"> pour les emplois dans le secteur de la pêche industrielle et 12</w:t>
      </w:r>
      <w:r w:rsidR="00B00FF7" w:rsidRPr="00E43F4E">
        <w:rPr>
          <w:lang w:val="fr-FR"/>
        </w:rPr>
        <w:t> ans</w:t>
      </w:r>
      <w:r w:rsidRPr="00E43F4E">
        <w:rPr>
          <w:lang w:val="fr-FR"/>
        </w:rPr>
        <w:t xml:space="preserve"> pour les autres catégories d'emplois.</w:t>
      </w:r>
    </w:p>
    <w:p w:rsidR="005270C7" w:rsidRPr="00E43F4E" w:rsidRDefault="005270C7" w:rsidP="005270C7">
      <w:pPr>
        <w:pStyle w:val="SingleTxtG"/>
        <w:rPr>
          <w:lang w:val="fr-FR"/>
        </w:rPr>
      </w:pPr>
      <w:r w:rsidRPr="00E43F4E">
        <w:rPr>
          <w:lang w:val="fr-FR"/>
        </w:rPr>
        <w:t>101.</w:t>
      </w:r>
      <w:r w:rsidRPr="00E43F4E">
        <w:rPr>
          <w:lang w:val="fr-FR"/>
        </w:rPr>
        <w:tab/>
        <w:t xml:space="preserve">On suppose que les adolescents sont autorisés à travailler par leurs parents ou tuteurs lorsqu'ils vivent avec eux, sauf indication contraire de ces derniers. </w:t>
      </w:r>
    </w:p>
    <w:p w:rsidR="005270C7" w:rsidRPr="00E43F4E" w:rsidRDefault="005270C7" w:rsidP="005270C7">
      <w:pPr>
        <w:pStyle w:val="H23G"/>
        <w:rPr>
          <w:lang w:val="fr-FR"/>
        </w:rPr>
      </w:pPr>
      <w:r w:rsidRPr="00E43F4E">
        <w:rPr>
          <w:lang w:val="fr-FR"/>
        </w:rPr>
        <w:tab/>
      </w:r>
      <w:r w:rsidRPr="00E43F4E">
        <w:rPr>
          <w:lang w:val="fr-FR"/>
        </w:rPr>
        <w:tab/>
        <w:t>Prière de préciser combien d’enfants exercent un travail rémunéré et dans quelle mesure, et à quel groupe d’âge ces enfants appartiennent.</w:t>
      </w:r>
    </w:p>
    <w:p w:rsidR="005270C7" w:rsidRPr="00E43F4E" w:rsidRDefault="005270C7" w:rsidP="007B31FD">
      <w:pPr>
        <w:pStyle w:val="SingleTxtG"/>
        <w:rPr>
          <w:lang w:val="fr-FR"/>
        </w:rPr>
      </w:pPr>
      <w:r w:rsidRPr="00E43F4E">
        <w:rPr>
          <w:lang w:val="fr-FR"/>
        </w:rPr>
        <w:t>102.</w:t>
      </w:r>
      <w:r w:rsidRPr="00E43F4E">
        <w:rPr>
          <w:lang w:val="fr-FR"/>
        </w:rPr>
        <w:tab/>
        <w:t>Au Pérou, le Code de l'enfance et de l'adolescence classe les</w:t>
      </w:r>
      <w:r w:rsidR="009F5541">
        <w:rPr>
          <w:lang w:val="fr-FR"/>
        </w:rPr>
        <w:t> mineurs</w:t>
      </w:r>
      <w:r w:rsidRPr="00E43F4E">
        <w:rPr>
          <w:lang w:val="fr-FR"/>
        </w:rPr>
        <w:t xml:space="preserve"> âgés de 0 à 12 parmi les enfants et ceux âgés de 12 à 18</w:t>
      </w:r>
      <w:r w:rsidR="00B00FF7" w:rsidRPr="00E43F4E">
        <w:rPr>
          <w:lang w:val="fr-FR"/>
        </w:rPr>
        <w:t> ans</w:t>
      </w:r>
      <w:r w:rsidRPr="00E43F4E">
        <w:rPr>
          <w:lang w:val="fr-FR"/>
        </w:rPr>
        <w:t xml:space="preserve"> parmi les adolescents, étant précisé que l'âge d'admission à l'emploi des adolescents a été fixé à 14</w:t>
      </w:r>
      <w:r w:rsidR="00B00FF7" w:rsidRPr="00E43F4E">
        <w:rPr>
          <w:lang w:val="fr-FR"/>
        </w:rPr>
        <w:t> ans</w:t>
      </w:r>
      <w:r w:rsidRPr="00E43F4E">
        <w:rPr>
          <w:lang w:val="fr-FR"/>
        </w:rPr>
        <w:t xml:space="preserve"> au Pérou et, exceptionnellement, entre 12 et 14</w:t>
      </w:r>
      <w:r w:rsidR="00B00FF7" w:rsidRPr="00E43F4E">
        <w:rPr>
          <w:lang w:val="fr-FR"/>
        </w:rPr>
        <w:t> ans</w:t>
      </w:r>
      <w:r w:rsidRPr="00E43F4E">
        <w:rPr>
          <w:lang w:val="fr-FR"/>
        </w:rPr>
        <w:t xml:space="preserve"> lorsque leur santé, leurs études et leur développement intégré ne sont pas mis en danger</w:t>
      </w:r>
      <w:r w:rsidR="00813B47" w:rsidRPr="00E43F4E">
        <w:rPr>
          <w:lang w:val="fr-FR"/>
        </w:rPr>
        <w:t>;</w:t>
      </w:r>
      <w:r w:rsidRPr="00E43F4E">
        <w:rPr>
          <w:lang w:val="fr-FR"/>
        </w:rPr>
        <w:t xml:space="preserve"> il convient donc d'adopter une législation régissant l'enregistrement, l'autorisation et la surveillance du travail des adolescents. Cependant, des</w:t>
      </w:r>
      <w:r w:rsidR="009F5541">
        <w:rPr>
          <w:lang w:val="fr-FR"/>
        </w:rPr>
        <w:t> mineurs</w:t>
      </w:r>
      <w:r w:rsidRPr="00E43F4E">
        <w:rPr>
          <w:lang w:val="fr-FR"/>
        </w:rPr>
        <w:t xml:space="preserve"> âgés de moins de 12</w:t>
      </w:r>
      <w:r w:rsidR="00B00FF7" w:rsidRPr="00E43F4E">
        <w:rPr>
          <w:lang w:val="fr-FR"/>
        </w:rPr>
        <w:t> ans</w:t>
      </w:r>
      <w:r w:rsidRPr="00E43F4E">
        <w:rPr>
          <w:lang w:val="fr-FR"/>
        </w:rPr>
        <w:t xml:space="preserve"> exercent des activités économiques et font l'objet de politiques de protection et de promotion des droits par l'</w:t>
      </w:r>
      <w:r w:rsidR="00BC667D" w:rsidRPr="00E43F4E">
        <w:rPr>
          <w:lang w:val="fr-FR"/>
        </w:rPr>
        <w:t>État</w:t>
      </w:r>
      <w:r w:rsidRPr="00E43F4E">
        <w:rPr>
          <w:lang w:val="fr-FR"/>
        </w:rPr>
        <w:t xml:space="preserve"> péruvien</w:t>
      </w:r>
      <w:r w:rsidRPr="00E43F4E">
        <w:rPr>
          <w:rStyle w:val="FootnoteReference"/>
          <w:lang w:val="fr-FR"/>
        </w:rPr>
        <w:footnoteReference w:id="67"/>
      </w:r>
      <w:r w:rsidRPr="00E43F4E">
        <w:rPr>
          <w:lang w:val="fr-FR"/>
        </w:rPr>
        <w:t xml:space="preserve">. </w:t>
      </w:r>
    </w:p>
    <w:p w:rsidR="005270C7" w:rsidRPr="00E43F4E" w:rsidRDefault="005270C7" w:rsidP="005270C7">
      <w:pPr>
        <w:pStyle w:val="SingleTxtG"/>
        <w:rPr>
          <w:lang w:val="fr-FR"/>
        </w:rPr>
      </w:pPr>
      <w:r w:rsidRPr="00E43F4E">
        <w:rPr>
          <w:lang w:val="fr-FR"/>
        </w:rPr>
        <w:t>103.</w:t>
      </w:r>
      <w:r w:rsidRPr="00E43F4E">
        <w:rPr>
          <w:lang w:val="fr-FR"/>
        </w:rPr>
        <w:tab/>
        <w:t>L'INEI a réalisé l'ENAHO en 2001, ce qui a permis d'obtenir des données sur l'âge des</w:t>
      </w:r>
      <w:r w:rsidR="009F5541">
        <w:rPr>
          <w:lang w:val="fr-FR"/>
        </w:rPr>
        <w:t> mineurs</w:t>
      </w:r>
      <w:r w:rsidRPr="00E43F4E">
        <w:rPr>
          <w:lang w:val="fr-FR"/>
        </w:rPr>
        <w:t xml:space="preserve"> employés, la discrimination selon le sexe, les horaires de travail et les travaux effectués. </w:t>
      </w:r>
    </w:p>
    <w:p w:rsidR="005270C7" w:rsidRPr="00E43F4E" w:rsidRDefault="005270C7" w:rsidP="005270C7">
      <w:pPr>
        <w:pStyle w:val="SingleTxtG"/>
        <w:rPr>
          <w:lang w:val="fr-FR"/>
        </w:rPr>
      </w:pPr>
      <w:r w:rsidRPr="00E43F4E">
        <w:rPr>
          <w:lang w:val="fr-FR"/>
        </w:rPr>
        <w:t>104.</w:t>
      </w:r>
      <w:r w:rsidRPr="00E43F4E">
        <w:rPr>
          <w:lang w:val="fr-FR"/>
        </w:rPr>
        <w:tab/>
        <w:t xml:space="preserve">Le Ministère du travail et de la promotion de l’emploi, selon les données du Registre du travail des adolescents, a déclaré au titre du premier </w:t>
      </w:r>
      <w:r w:rsidR="00577C0D">
        <w:rPr>
          <w:lang w:val="fr-FR"/>
        </w:rPr>
        <w:t>trimestre 2008, un total de 497 </w:t>
      </w:r>
      <w:r w:rsidRPr="00E43F4E">
        <w:rPr>
          <w:lang w:val="fr-FR"/>
        </w:rPr>
        <w:t>autorisations de travail d'adolescents, tous étant déclarés recevoir une rémunération</w:t>
      </w:r>
      <w:r w:rsidRPr="00E43F4E">
        <w:rPr>
          <w:vertAlign w:val="superscript"/>
          <w:lang w:val="fr-FR"/>
        </w:rPr>
        <w:footnoteReference w:id="68"/>
      </w:r>
      <w:r w:rsidRPr="00E43F4E">
        <w:rPr>
          <w:lang w:val="fr-FR"/>
        </w:rPr>
        <w:t xml:space="preserve">. </w:t>
      </w:r>
    </w:p>
    <w:p w:rsidR="005270C7" w:rsidRPr="00E43F4E" w:rsidRDefault="005270C7" w:rsidP="00BC667D">
      <w:pPr>
        <w:pStyle w:val="SingleTxtG"/>
        <w:rPr>
          <w:lang w:val="fr-FR"/>
        </w:rPr>
      </w:pPr>
      <w:r w:rsidRPr="00E43F4E">
        <w:rPr>
          <w:lang w:val="fr-FR"/>
        </w:rPr>
        <w:t>105.</w:t>
      </w:r>
      <w:r w:rsidRPr="00E43F4E">
        <w:rPr>
          <w:lang w:val="fr-FR"/>
        </w:rPr>
        <w:tab/>
        <w:t>Compte tenu de ce qui précède, il convient de signaler que d'après les statistiques et le rapport de l'Institut national des statistiques et de l'informatique (INEI) INEI-2001</w:t>
      </w:r>
      <w:r w:rsidR="00813B47" w:rsidRPr="00E43F4E">
        <w:rPr>
          <w:lang w:val="fr-FR"/>
        </w:rPr>
        <w:t>:</w:t>
      </w:r>
      <w:r w:rsidRPr="00E43F4E">
        <w:rPr>
          <w:lang w:val="fr-FR"/>
        </w:rPr>
        <w:t xml:space="preserve"> 28,6</w:t>
      </w:r>
      <w:r w:rsidR="006B52D8" w:rsidRPr="00E43F4E">
        <w:rPr>
          <w:lang w:val="fr-FR"/>
        </w:rPr>
        <w:t>%</w:t>
      </w:r>
      <w:r w:rsidRPr="00E43F4E">
        <w:rPr>
          <w:lang w:val="fr-FR"/>
        </w:rPr>
        <w:t xml:space="preserve"> des enfants et adolescents âgés de 6 à 17</w:t>
      </w:r>
      <w:r w:rsidR="00B00FF7" w:rsidRPr="00E43F4E">
        <w:rPr>
          <w:lang w:val="fr-FR"/>
        </w:rPr>
        <w:t> ans</w:t>
      </w:r>
      <w:r w:rsidRPr="00E43F4E">
        <w:rPr>
          <w:lang w:val="fr-FR"/>
        </w:rPr>
        <w:t xml:space="preserve"> travaillent (environ 2</w:t>
      </w:r>
      <w:r w:rsidR="00BC667D" w:rsidRPr="00E43F4E">
        <w:rPr>
          <w:lang w:val="fr-FR"/>
        </w:rPr>
        <w:t> </w:t>
      </w:r>
      <w:r w:rsidRPr="00E43F4E">
        <w:rPr>
          <w:lang w:val="fr-FR"/>
        </w:rPr>
        <w:t>000</w:t>
      </w:r>
      <w:r w:rsidR="00BC667D" w:rsidRPr="00E43F4E">
        <w:rPr>
          <w:lang w:val="fr-FR"/>
        </w:rPr>
        <w:t> </w:t>
      </w:r>
      <w:r w:rsidRPr="00E43F4E">
        <w:rPr>
          <w:lang w:val="fr-FR"/>
        </w:rPr>
        <w:t>000)</w:t>
      </w:r>
      <w:r w:rsidR="00813B47" w:rsidRPr="00E43F4E">
        <w:rPr>
          <w:lang w:val="fr-FR"/>
        </w:rPr>
        <w:t>;</w:t>
      </w:r>
      <w:r w:rsidRPr="00E43F4E">
        <w:rPr>
          <w:lang w:val="fr-FR"/>
        </w:rPr>
        <w:t xml:space="preserve"> 53,9</w:t>
      </w:r>
      <w:r w:rsidR="006B52D8" w:rsidRPr="00E43F4E">
        <w:rPr>
          <w:lang w:val="fr-FR"/>
        </w:rPr>
        <w:t>%</w:t>
      </w:r>
      <w:r w:rsidRPr="00E43F4E">
        <w:rPr>
          <w:lang w:val="fr-FR"/>
        </w:rPr>
        <w:t xml:space="preserve"> sont des garçons et 46,1</w:t>
      </w:r>
      <w:r w:rsidR="006B52D8" w:rsidRPr="00E43F4E">
        <w:rPr>
          <w:lang w:val="fr-FR"/>
        </w:rPr>
        <w:t>%</w:t>
      </w:r>
      <w:r w:rsidRPr="00E43F4E">
        <w:rPr>
          <w:lang w:val="fr-FR"/>
        </w:rPr>
        <w:t xml:space="preserve"> sont des filles</w:t>
      </w:r>
      <w:r w:rsidR="00813B47" w:rsidRPr="00E43F4E">
        <w:rPr>
          <w:lang w:val="fr-FR"/>
        </w:rPr>
        <w:t>;</w:t>
      </w:r>
      <w:r w:rsidRPr="00E43F4E">
        <w:rPr>
          <w:lang w:val="fr-FR"/>
        </w:rPr>
        <w:t xml:space="preserve"> 90</w:t>
      </w:r>
      <w:r w:rsidR="006B52D8" w:rsidRPr="00E43F4E">
        <w:rPr>
          <w:lang w:val="fr-FR"/>
        </w:rPr>
        <w:t>%</w:t>
      </w:r>
      <w:r w:rsidRPr="00E43F4E">
        <w:rPr>
          <w:lang w:val="fr-FR"/>
        </w:rPr>
        <w:t xml:space="preserve"> travaillent dans le secteur informel</w:t>
      </w:r>
      <w:r w:rsidR="00813B47" w:rsidRPr="00E43F4E">
        <w:rPr>
          <w:lang w:val="fr-FR"/>
        </w:rPr>
        <w:t>;</w:t>
      </w:r>
      <w:r w:rsidRPr="00E43F4E">
        <w:rPr>
          <w:lang w:val="fr-FR"/>
        </w:rPr>
        <w:t xml:space="preserve"> ils travaillent plus de 45</w:t>
      </w:r>
      <w:r w:rsidR="001204E7" w:rsidRPr="00E43F4E">
        <w:rPr>
          <w:lang w:val="fr-FR"/>
        </w:rPr>
        <w:t> heures</w:t>
      </w:r>
      <w:r w:rsidRPr="00E43F4E">
        <w:rPr>
          <w:lang w:val="fr-FR"/>
        </w:rPr>
        <w:t xml:space="preserve"> par semaine et 90</w:t>
      </w:r>
      <w:r w:rsidR="006B52D8" w:rsidRPr="00E43F4E">
        <w:rPr>
          <w:lang w:val="fr-FR"/>
        </w:rPr>
        <w:t>%</w:t>
      </w:r>
      <w:r w:rsidRPr="00E43F4E">
        <w:rPr>
          <w:lang w:val="fr-FR"/>
        </w:rPr>
        <w:t xml:space="preserve"> perçoivent un salaire inférieur ou égal au salaire minimum.</w:t>
      </w:r>
    </w:p>
    <w:p w:rsidR="005270C7" w:rsidRPr="00E43F4E" w:rsidRDefault="005270C7" w:rsidP="005270C7">
      <w:pPr>
        <w:pStyle w:val="SingleTxtG"/>
        <w:rPr>
          <w:lang w:val="fr-FR"/>
        </w:rPr>
      </w:pPr>
      <w:r w:rsidRPr="00E43F4E">
        <w:rPr>
          <w:lang w:val="fr-FR"/>
        </w:rPr>
        <w:t>106.</w:t>
      </w:r>
      <w:r w:rsidRPr="00E43F4E">
        <w:rPr>
          <w:lang w:val="fr-FR"/>
        </w:rPr>
        <w:tab/>
        <w:t>Les activités exercées par les enfants âgés de 6 à 13</w:t>
      </w:r>
      <w:r w:rsidR="00B00FF7" w:rsidRPr="00E43F4E">
        <w:rPr>
          <w:lang w:val="fr-FR"/>
        </w:rPr>
        <w:t> ans</w:t>
      </w:r>
      <w:r w:rsidRPr="00E43F4E">
        <w:rPr>
          <w:lang w:val="fr-FR"/>
        </w:rPr>
        <w:t xml:space="preserve"> sont les suivantes</w:t>
      </w:r>
      <w:r w:rsidR="00813B47" w:rsidRPr="00E43F4E">
        <w:rPr>
          <w:lang w:val="fr-FR"/>
        </w:rPr>
        <w:t>:</w:t>
      </w:r>
      <w:r w:rsidRPr="00E43F4E">
        <w:rPr>
          <w:lang w:val="fr-FR"/>
        </w:rPr>
        <w:t xml:space="preserve"> 81,0</w:t>
      </w:r>
      <w:r w:rsidR="006B52D8" w:rsidRPr="00E43F4E">
        <w:rPr>
          <w:lang w:val="fr-FR"/>
        </w:rPr>
        <w:t>%</w:t>
      </w:r>
      <w:r w:rsidRPr="00E43F4E">
        <w:rPr>
          <w:lang w:val="fr-FR"/>
        </w:rPr>
        <w:t xml:space="preserve"> dans le domaine des activités agricoles et 11</w:t>
      </w:r>
      <w:r w:rsidR="006B52D8" w:rsidRPr="00E43F4E">
        <w:rPr>
          <w:lang w:val="fr-FR"/>
        </w:rPr>
        <w:t>%</w:t>
      </w:r>
      <w:r w:rsidRPr="00E43F4E">
        <w:rPr>
          <w:lang w:val="fr-FR"/>
        </w:rPr>
        <w:t xml:space="preserve"> au titre du soutien familial</w:t>
      </w:r>
      <w:r w:rsidR="00813B47" w:rsidRPr="00E43F4E">
        <w:rPr>
          <w:lang w:val="fr-FR"/>
        </w:rPr>
        <w:t>;</w:t>
      </w:r>
      <w:r w:rsidRPr="00E43F4E">
        <w:rPr>
          <w:lang w:val="fr-FR"/>
        </w:rPr>
        <w:t xml:space="preserve"> 3,7</w:t>
      </w:r>
      <w:r w:rsidR="006B52D8" w:rsidRPr="00E43F4E">
        <w:rPr>
          <w:lang w:val="fr-FR"/>
        </w:rPr>
        <w:t>%</w:t>
      </w:r>
      <w:r w:rsidRPr="00E43F4E">
        <w:rPr>
          <w:lang w:val="fr-FR"/>
        </w:rPr>
        <w:t xml:space="preserve"> dans le cadre du travail domestique, 2</w:t>
      </w:r>
      <w:r w:rsidR="006B52D8" w:rsidRPr="00E43F4E">
        <w:rPr>
          <w:lang w:val="fr-FR"/>
        </w:rPr>
        <w:t>%</w:t>
      </w:r>
      <w:r w:rsidRPr="00E43F4E">
        <w:rPr>
          <w:lang w:val="fr-FR"/>
        </w:rPr>
        <w:t xml:space="preserve"> au niveau de la fabrication de produits destinés à la vente, 1,9</w:t>
      </w:r>
      <w:r w:rsidR="006B52D8" w:rsidRPr="00E43F4E">
        <w:rPr>
          <w:lang w:val="fr-FR"/>
        </w:rPr>
        <w:t>%</w:t>
      </w:r>
      <w:r w:rsidRPr="00E43F4E">
        <w:rPr>
          <w:lang w:val="fr-FR"/>
        </w:rPr>
        <w:t xml:space="preserve"> dans le domaine de la vente de produits et 0,4</w:t>
      </w:r>
      <w:r w:rsidR="006B52D8" w:rsidRPr="00E43F4E">
        <w:rPr>
          <w:lang w:val="fr-FR"/>
        </w:rPr>
        <w:t>%</w:t>
      </w:r>
      <w:r w:rsidRPr="00E43F4E">
        <w:rPr>
          <w:lang w:val="fr-FR"/>
        </w:rPr>
        <w:t xml:space="preserve"> dans la manutention.</w:t>
      </w:r>
    </w:p>
    <w:p w:rsidR="005270C7" w:rsidRPr="00E43F4E" w:rsidRDefault="005270C7" w:rsidP="005270C7">
      <w:pPr>
        <w:pStyle w:val="SingleTxtG"/>
        <w:rPr>
          <w:lang w:val="fr-FR"/>
        </w:rPr>
      </w:pPr>
      <w:r w:rsidRPr="00E43F4E">
        <w:rPr>
          <w:lang w:val="fr-FR"/>
        </w:rPr>
        <w:t>107.</w:t>
      </w:r>
      <w:r w:rsidRPr="00E43F4E">
        <w:rPr>
          <w:lang w:val="fr-FR"/>
        </w:rPr>
        <w:tab/>
        <w:t>Les emplois exercés par les enfants âgés de 14 à 17</w:t>
      </w:r>
      <w:r w:rsidR="00B00FF7" w:rsidRPr="00E43F4E">
        <w:rPr>
          <w:lang w:val="fr-FR"/>
        </w:rPr>
        <w:t> ans</w:t>
      </w:r>
      <w:r w:rsidRPr="00E43F4E">
        <w:rPr>
          <w:lang w:val="fr-FR"/>
        </w:rPr>
        <w:t xml:space="preserve"> sont les suivants</w:t>
      </w:r>
      <w:r w:rsidR="00813B47" w:rsidRPr="00E43F4E">
        <w:rPr>
          <w:lang w:val="fr-FR"/>
        </w:rPr>
        <w:t>:</w:t>
      </w:r>
      <w:r w:rsidRPr="00E43F4E">
        <w:rPr>
          <w:lang w:val="fr-FR"/>
        </w:rPr>
        <w:t xml:space="preserve"> 48</w:t>
      </w:r>
      <w:r w:rsidR="006B52D8" w:rsidRPr="00E43F4E">
        <w:rPr>
          <w:lang w:val="fr-FR"/>
        </w:rPr>
        <w:t>%</w:t>
      </w:r>
      <w:r w:rsidRPr="00E43F4E">
        <w:rPr>
          <w:lang w:val="fr-FR"/>
        </w:rPr>
        <w:t xml:space="preserve"> ouvriers agricoles</w:t>
      </w:r>
      <w:r w:rsidR="00813B47" w:rsidRPr="00E43F4E">
        <w:rPr>
          <w:lang w:val="fr-FR"/>
        </w:rPr>
        <w:t>;</w:t>
      </w:r>
      <w:r w:rsidRPr="00E43F4E">
        <w:rPr>
          <w:lang w:val="fr-FR"/>
        </w:rPr>
        <w:t xml:space="preserve"> 15,4</w:t>
      </w:r>
      <w:r w:rsidR="006B52D8" w:rsidRPr="00E43F4E">
        <w:rPr>
          <w:lang w:val="fr-FR"/>
        </w:rPr>
        <w:t>%</w:t>
      </w:r>
      <w:r w:rsidRPr="00E43F4E">
        <w:rPr>
          <w:lang w:val="fr-FR"/>
        </w:rPr>
        <w:t xml:space="preserve"> assistants dans le secteur des services</w:t>
      </w:r>
      <w:r w:rsidR="00813B47" w:rsidRPr="00E43F4E">
        <w:rPr>
          <w:lang w:val="fr-FR"/>
        </w:rPr>
        <w:t>;</w:t>
      </w:r>
      <w:r w:rsidRPr="00E43F4E">
        <w:rPr>
          <w:lang w:val="fr-FR"/>
        </w:rPr>
        <w:t xml:space="preserve"> 11,8</w:t>
      </w:r>
      <w:r w:rsidR="006B52D8" w:rsidRPr="00E43F4E">
        <w:rPr>
          <w:lang w:val="fr-FR"/>
        </w:rPr>
        <w:t>%</w:t>
      </w:r>
      <w:r w:rsidRPr="00E43F4E">
        <w:rPr>
          <w:lang w:val="fr-FR"/>
        </w:rPr>
        <w:t xml:space="preserve"> cuisiniers, serveurs, ouvriers du bâtiment</w:t>
      </w:r>
      <w:r w:rsidR="00813B47" w:rsidRPr="00E43F4E">
        <w:rPr>
          <w:lang w:val="fr-FR"/>
        </w:rPr>
        <w:t>;</w:t>
      </w:r>
      <w:r w:rsidRPr="00E43F4E">
        <w:rPr>
          <w:lang w:val="fr-FR"/>
        </w:rPr>
        <w:t xml:space="preserve"> 11,6</w:t>
      </w:r>
      <w:r w:rsidR="006B52D8" w:rsidRPr="00E43F4E">
        <w:rPr>
          <w:lang w:val="fr-FR"/>
        </w:rPr>
        <w:t>%</w:t>
      </w:r>
      <w:r w:rsidRPr="00E43F4E">
        <w:rPr>
          <w:lang w:val="fr-FR"/>
        </w:rPr>
        <w:t xml:space="preserve"> dans le secteur du commerce</w:t>
      </w:r>
      <w:r w:rsidR="00813B47" w:rsidRPr="00E43F4E">
        <w:rPr>
          <w:lang w:val="fr-FR"/>
        </w:rPr>
        <w:t>;</w:t>
      </w:r>
      <w:r w:rsidRPr="00E43F4E">
        <w:rPr>
          <w:lang w:val="fr-FR"/>
        </w:rPr>
        <w:t xml:space="preserve"> 8,6% dans le cadre du travail domestique et 3,7</w:t>
      </w:r>
      <w:r w:rsidR="006B52D8" w:rsidRPr="00E43F4E">
        <w:rPr>
          <w:lang w:val="fr-FR"/>
        </w:rPr>
        <w:t>%</w:t>
      </w:r>
      <w:r w:rsidRPr="00E43F4E">
        <w:rPr>
          <w:lang w:val="fr-FR"/>
        </w:rPr>
        <w:t xml:space="preserve"> vendeurs ambulants.</w:t>
      </w:r>
    </w:p>
    <w:p w:rsidR="005270C7" w:rsidRPr="00E43F4E" w:rsidRDefault="005270C7" w:rsidP="005270C7">
      <w:pPr>
        <w:pStyle w:val="H23G"/>
        <w:rPr>
          <w:lang w:val="fr-FR"/>
        </w:rPr>
      </w:pPr>
      <w:r w:rsidRPr="00E43F4E">
        <w:rPr>
          <w:lang w:val="fr-FR"/>
        </w:rPr>
        <w:tab/>
      </w:r>
      <w:r w:rsidRPr="00E43F4E">
        <w:rPr>
          <w:lang w:val="fr-FR"/>
        </w:rPr>
        <w:tab/>
        <w:t>Prière d’indiquer dans quelle mesure des enfants sont employés par leur famille à des travaux domestiques ou dans l’exploitation agricole ou l’entreprise de leur famille.</w:t>
      </w:r>
    </w:p>
    <w:p w:rsidR="005270C7" w:rsidRPr="00E43F4E" w:rsidRDefault="005270C7" w:rsidP="005270C7">
      <w:pPr>
        <w:pStyle w:val="SingleTxtG"/>
        <w:rPr>
          <w:spacing w:val="-2"/>
          <w:lang w:val="fr-FR"/>
        </w:rPr>
      </w:pPr>
      <w:r w:rsidRPr="00E43F4E">
        <w:rPr>
          <w:spacing w:val="-2"/>
          <w:lang w:val="fr-FR"/>
        </w:rPr>
        <w:t>108.</w:t>
      </w:r>
      <w:r w:rsidRPr="00E43F4E">
        <w:rPr>
          <w:spacing w:val="-2"/>
          <w:lang w:val="fr-FR"/>
        </w:rPr>
        <w:tab/>
        <w:t>Il existe des travaux à domicile qui, par leur nature et conditions d'exécution, sont considérés dangereux et dont l'exercice est par conséquent interdit aux</w:t>
      </w:r>
      <w:r w:rsidR="009F5541">
        <w:rPr>
          <w:spacing w:val="-2"/>
          <w:lang w:val="fr-FR"/>
        </w:rPr>
        <w:t> mineurs</w:t>
      </w:r>
      <w:r w:rsidRPr="00E43F4E">
        <w:rPr>
          <w:spacing w:val="-2"/>
          <w:lang w:val="fr-FR"/>
        </w:rPr>
        <w:t xml:space="preserve"> (DS. </w:t>
      </w:r>
      <w:r w:rsidR="00E84909" w:rsidRPr="00E43F4E">
        <w:rPr>
          <w:spacing w:val="-2"/>
          <w:lang w:val="fr-FR"/>
        </w:rPr>
        <w:t>n° </w:t>
      </w:r>
      <w:r w:rsidRPr="00E43F4E">
        <w:rPr>
          <w:spacing w:val="-2"/>
          <w:lang w:val="fr-FR"/>
        </w:rPr>
        <w:t xml:space="preserve">007-2006-MIMDES). </w:t>
      </w:r>
    </w:p>
    <w:p w:rsidR="005270C7" w:rsidRPr="00E43F4E" w:rsidRDefault="005270C7" w:rsidP="005270C7">
      <w:pPr>
        <w:pStyle w:val="SingleTxtG"/>
        <w:rPr>
          <w:lang w:val="fr-FR"/>
        </w:rPr>
      </w:pPr>
      <w:r w:rsidRPr="00E43F4E">
        <w:rPr>
          <w:lang w:val="fr-FR"/>
        </w:rPr>
        <w:t>109.</w:t>
      </w:r>
      <w:r w:rsidRPr="00E43F4E">
        <w:rPr>
          <w:lang w:val="fr-FR"/>
        </w:rPr>
        <w:tab/>
        <w:t>Les travaux au sein de l’exploitation agricole familiale ou de l’entreprise familiale ne sont pas soumis à enregistrement. Toutefois, à travers les plaintes émanant des enfants, il a été découvert que de nombreux</w:t>
      </w:r>
      <w:r w:rsidR="009F5541">
        <w:rPr>
          <w:lang w:val="fr-FR"/>
        </w:rPr>
        <w:t> mineurs</w:t>
      </w:r>
      <w:r w:rsidRPr="00E43F4E">
        <w:rPr>
          <w:lang w:val="fr-FR"/>
        </w:rPr>
        <w:t xml:space="preserve"> étaient affectés par leur famille à des activités de pâturage ou agricoles, qu'ils n'étudiaient pas et que leurs besoins primaires n'étaient pas satisfaits à cause de leur participation aux activités économiques de la famille. </w:t>
      </w:r>
    </w:p>
    <w:p w:rsidR="005270C7" w:rsidRPr="00E43F4E" w:rsidRDefault="005270C7" w:rsidP="005270C7">
      <w:pPr>
        <w:pStyle w:val="H23G"/>
        <w:rPr>
          <w:lang w:val="fr-FR"/>
        </w:rPr>
      </w:pPr>
      <w:r w:rsidRPr="00E43F4E">
        <w:rPr>
          <w:lang w:val="fr-FR"/>
        </w:rPr>
        <w:tab/>
      </w:r>
      <w:r w:rsidRPr="00E43F4E">
        <w:rPr>
          <w:lang w:val="fr-FR"/>
        </w:rPr>
        <w:tab/>
        <w:t>Prière d’indiquer s’il existe dans votre pays des groupes d’enfants et de jeunes qui ne bénéficient d’aucune mesure de protection et d’assistance ou qui sont nettement désavantagés par rapport à la majorité à cet égard. Quelle est en particulier la situation des orphelins, des enfants dont les parents naturels sont morts, des filles, des enfants abandonnés ou privés de leur milieu familial, des enfants handicapés mentaux ou physiques</w:t>
      </w:r>
      <w:r w:rsidR="00813B47" w:rsidRPr="00E43F4E">
        <w:rPr>
          <w:lang w:val="fr-FR"/>
        </w:rPr>
        <w:t>?</w:t>
      </w:r>
    </w:p>
    <w:p w:rsidR="005270C7" w:rsidRPr="00E43F4E" w:rsidRDefault="005270C7" w:rsidP="005270C7">
      <w:pPr>
        <w:pStyle w:val="SingleTxtG"/>
        <w:rPr>
          <w:lang w:val="fr-FR"/>
        </w:rPr>
      </w:pPr>
      <w:r w:rsidRPr="00E43F4E">
        <w:rPr>
          <w:lang w:val="fr-FR"/>
        </w:rPr>
        <w:t>110.</w:t>
      </w:r>
      <w:r w:rsidRPr="00E43F4E">
        <w:rPr>
          <w:lang w:val="fr-FR"/>
        </w:rPr>
        <w:tab/>
        <w:t>La protection et l'assistance des enfants et des adolescents se situent à deux niveaux</w:t>
      </w:r>
      <w:r w:rsidR="00813B47" w:rsidRPr="00E43F4E">
        <w:rPr>
          <w:lang w:val="fr-FR"/>
        </w:rPr>
        <w:t>:</w:t>
      </w:r>
      <w:r w:rsidRPr="00E43F4E">
        <w:rPr>
          <w:lang w:val="fr-FR"/>
        </w:rPr>
        <w:t xml:space="preserve"> en premier lieu des mesures socio-éducatives pour la réhabilitation des jeunes délinquants et des mesures pour protéger l'enfant ou l'adolescent en état d'abandon présumé</w:t>
      </w:r>
      <w:r w:rsidRPr="00E43F4E">
        <w:rPr>
          <w:rStyle w:val="FootnoteReference"/>
          <w:lang w:val="fr-FR"/>
        </w:rPr>
        <w:footnoteReference w:id="69"/>
      </w:r>
      <w:r w:rsidRPr="00E43F4E">
        <w:rPr>
          <w:lang w:val="fr-FR"/>
        </w:rPr>
        <w:t>.</w:t>
      </w:r>
    </w:p>
    <w:p w:rsidR="005270C7" w:rsidRPr="00E43F4E" w:rsidRDefault="005270C7" w:rsidP="005270C7">
      <w:pPr>
        <w:pStyle w:val="SingleTxtG"/>
        <w:rPr>
          <w:lang w:val="fr-FR"/>
        </w:rPr>
      </w:pPr>
      <w:r w:rsidRPr="00E43F4E">
        <w:rPr>
          <w:lang w:val="fr-FR"/>
        </w:rPr>
        <w:t>111.</w:t>
      </w:r>
      <w:r w:rsidRPr="00E43F4E">
        <w:rPr>
          <w:lang w:val="fr-FR"/>
        </w:rPr>
        <w:tab/>
        <w:t>La situation des orphelins, des enfants abandonnés ou privés de leur milieu familial ainsi que des enfants physiquement ou mentalement handicapés est tout d'abord traitée au sein de l'Unité administrative d'enquête sociale de mise sous tutelle du MIMDES ou par le juge spécialisé dans les affaires familiales. Un processus de recherche d'identité de l'enfant ou de l'adolescent présentant un handicap mental ou physique (ou non) est lancé préalablement à l'émission de la décision portant déclaration de l'état d'abandon.</w:t>
      </w:r>
    </w:p>
    <w:p w:rsidR="005270C7" w:rsidRPr="00E43F4E" w:rsidRDefault="005270C7" w:rsidP="005270C7">
      <w:pPr>
        <w:pStyle w:val="SingleTxtG"/>
        <w:rPr>
          <w:lang w:val="fr-FR"/>
        </w:rPr>
      </w:pPr>
      <w:r w:rsidRPr="00E43F4E">
        <w:rPr>
          <w:lang w:val="fr-FR"/>
        </w:rPr>
        <w:t>112.</w:t>
      </w:r>
      <w:r w:rsidRPr="00E43F4E">
        <w:rPr>
          <w:lang w:val="fr-FR"/>
        </w:rPr>
        <w:tab/>
        <w:t>Suite à la déclaration de l'état d'abandon, l'enfant est remis à un établissement de soins dûment accrédité, qui prend notamment en charge son éducation, sa nourriture, ses vêtements, etc. En outre, il convient de noter que l'enfant ou l'adolescent, avec ou sans handicap physique ou mental, déclaré en état d'abandon est susceptible d'être donné en adoption. Le processus est mené par le Secrétariat national des adoptions du MIMDES.</w:t>
      </w:r>
    </w:p>
    <w:p w:rsidR="005270C7" w:rsidRPr="00E43F4E" w:rsidRDefault="005270C7" w:rsidP="00841CF4">
      <w:pPr>
        <w:pStyle w:val="SingleTxtG"/>
        <w:rPr>
          <w:lang w:val="fr-FR"/>
        </w:rPr>
      </w:pPr>
      <w:r w:rsidRPr="00E43F4E">
        <w:rPr>
          <w:lang w:val="fr-FR"/>
        </w:rPr>
        <w:t>113.</w:t>
      </w:r>
      <w:r w:rsidRPr="00E43F4E">
        <w:rPr>
          <w:lang w:val="fr-FR"/>
        </w:rPr>
        <w:tab/>
        <w:t xml:space="preserve">Il existe environ 300 centres de soins résidentiels (privés) enregistrés au niveau national qui dispensent des soins à environ </w:t>
      </w:r>
      <w:r w:rsidR="00841CF4" w:rsidRPr="00E43F4E">
        <w:rPr>
          <w:lang w:val="fr-FR"/>
        </w:rPr>
        <w:t>6 </w:t>
      </w:r>
      <w:r w:rsidRPr="00E43F4E">
        <w:rPr>
          <w:lang w:val="fr-FR"/>
        </w:rPr>
        <w:t>500 enfants et adolescents et les hébergent</w:t>
      </w:r>
      <w:r w:rsidR="00813B47" w:rsidRPr="00E43F4E">
        <w:rPr>
          <w:lang w:val="fr-FR"/>
        </w:rPr>
        <w:t>;</w:t>
      </w:r>
      <w:r w:rsidRPr="00E43F4E">
        <w:rPr>
          <w:lang w:val="fr-FR"/>
        </w:rPr>
        <w:t xml:space="preserve"> étant cependant précisé que seules les institutions ayant régularisé leur inscription au Registre central des institutions du MIMDES sont prises en compte et qu'il existe un certain pourcentage d'institutions qui ne l'ont pas encore fait, ce qui ne permet pas à l'État péruvien de savoir exactement par qui et de quelle manière des soins sont accordés aux populations les plus vulnérables du pays. L'Institut de soins et de bien-être de l'enfance héberge </w:t>
      </w:r>
      <w:r w:rsidR="00841CF4" w:rsidRPr="00E43F4E">
        <w:rPr>
          <w:lang w:val="fr-FR"/>
        </w:rPr>
        <w:t>3 </w:t>
      </w:r>
      <w:r w:rsidR="009F5541">
        <w:rPr>
          <w:lang w:val="fr-FR"/>
        </w:rPr>
        <w:t>500 mineurs</w:t>
      </w:r>
      <w:r w:rsidRPr="00E43F4E">
        <w:rPr>
          <w:rStyle w:val="FootnoteReference"/>
          <w:lang w:val="fr-FR"/>
        </w:rPr>
        <w:footnoteReference w:id="70"/>
      </w:r>
      <w:r w:rsidRPr="00E43F4E">
        <w:rPr>
          <w:lang w:val="fr-FR"/>
        </w:rPr>
        <w:t xml:space="preserve">. </w:t>
      </w:r>
    </w:p>
    <w:p w:rsidR="005270C7" w:rsidRPr="00E43F4E" w:rsidRDefault="005270C7" w:rsidP="007B31FD">
      <w:pPr>
        <w:pStyle w:val="SingleTxtG"/>
        <w:rPr>
          <w:lang w:val="fr-FR"/>
        </w:rPr>
      </w:pPr>
      <w:r w:rsidRPr="00E43F4E">
        <w:rPr>
          <w:lang w:val="fr-FR"/>
        </w:rPr>
        <w:t>114.</w:t>
      </w:r>
      <w:r w:rsidRPr="00E43F4E">
        <w:rPr>
          <w:lang w:val="fr-FR"/>
        </w:rPr>
        <w:tab/>
        <w:t xml:space="preserve">Environ </w:t>
      </w:r>
      <w:r w:rsidR="007B31FD" w:rsidRPr="00E43F4E">
        <w:rPr>
          <w:lang w:val="fr-FR"/>
        </w:rPr>
        <w:t>10 </w:t>
      </w:r>
      <w:r w:rsidRPr="00E43F4E">
        <w:rPr>
          <w:lang w:val="fr-FR"/>
        </w:rPr>
        <w:t>000 enfants et adolescents des deux sexes, âgés de 0 à 18</w:t>
      </w:r>
      <w:r w:rsidR="00B00FF7" w:rsidRPr="00E43F4E">
        <w:rPr>
          <w:lang w:val="fr-FR"/>
        </w:rPr>
        <w:t> ans</w:t>
      </w:r>
      <w:r w:rsidRPr="00E43F4E">
        <w:rPr>
          <w:lang w:val="fr-FR"/>
        </w:rPr>
        <w:t>, sont actuellement hébergés au sein de diverses institutions publiques et centres de soins résidentiels (privés)</w:t>
      </w:r>
      <w:r w:rsidRPr="00E43F4E">
        <w:rPr>
          <w:rStyle w:val="FootnoteReference"/>
          <w:lang w:val="fr-FR"/>
        </w:rPr>
        <w:footnoteReference w:id="71"/>
      </w:r>
      <w:r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 xml:space="preserve">Comment </w:t>
      </w:r>
      <w:r w:rsidR="00591D46">
        <w:rPr>
          <w:lang w:val="fr-FR"/>
        </w:rPr>
        <w:t>les personnes</w:t>
      </w:r>
      <w:r w:rsidRPr="00E43F4E">
        <w:rPr>
          <w:lang w:val="fr-FR"/>
        </w:rPr>
        <w:t xml:space="preserve"> visées ci-dessus sont-elles informées de leurs droits</w:t>
      </w:r>
      <w:r w:rsidR="00813B47" w:rsidRPr="00E43F4E">
        <w:rPr>
          <w:lang w:val="fr-FR"/>
        </w:rPr>
        <w:t>?</w:t>
      </w:r>
    </w:p>
    <w:p w:rsidR="005270C7" w:rsidRPr="00E43F4E" w:rsidRDefault="005270C7" w:rsidP="00BC667D">
      <w:pPr>
        <w:pStyle w:val="SingleTxtG"/>
        <w:rPr>
          <w:lang w:val="fr-FR"/>
        </w:rPr>
      </w:pPr>
      <w:r w:rsidRPr="00E43F4E">
        <w:rPr>
          <w:lang w:val="fr-FR"/>
        </w:rPr>
        <w:t>115.</w:t>
      </w:r>
      <w:r w:rsidRPr="00E43F4E">
        <w:rPr>
          <w:lang w:val="fr-FR"/>
        </w:rPr>
        <w:tab/>
        <w:t xml:space="preserve">La promotion des droits </w:t>
      </w:r>
      <w:r w:rsidR="001C501C">
        <w:rPr>
          <w:lang w:val="fr-FR"/>
        </w:rPr>
        <w:t>des personnes</w:t>
      </w:r>
      <w:r w:rsidRPr="00E43F4E">
        <w:rPr>
          <w:lang w:val="fr-FR"/>
        </w:rPr>
        <w:t xml:space="preserve"> mentionnées au </w:t>
      </w:r>
      <w:r w:rsidR="00EA491D" w:rsidRPr="00E43F4E">
        <w:rPr>
          <w:lang w:val="fr-FR"/>
        </w:rPr>
        <w:t>paragraphe </w:t>
      </w:r>
      <w:r w:rsidRPr="00E43F4E">
        <w:rPr>
          <w:lang w:val="fr-FR"/>
        </w:rPr>
        <w:t xml:space="preserve">précédent s'est appuyée sur des campagnes, conférences, forums et séminaires destinés à la société dans son ensemble ainsi qu'aux fonctionnaires concernés, dans une perspective multisectorielle. De même, il convient de noter que la diffusion des droits </w:t>
      </w:r>
      <w:r w:rsidR="001C501C">
        <w:rPr>
          <w:lang w:val="fr-FR"/>
        </w:rPr>
        <w:t>des personnes</w:t>
      </w:r>
      <w:r w:rsidRPr="00E43F4E">
        <w:rPr>
          <w:lang w:val="fr-FR"/>
        </w:rPr>
        <w:t xml:space="preserve"> mentionnées ci-dessus a été réalisée au moyen de différents supports de vulgarisation didactiques distribués dans le cadre des manifestations organisées par la Direction de l'enfance et de l'adolescence (DINNA), l'Unité administrative d'enquête sociale de mise sous tutelle (UGIT), le Secrétariat national pour les adoptions (SNA) et le Programme int</w:t>
      </w:r>
      <w:r w:rsidR="00BC667D" w:rsidRPr="00E43F4E">
        <w:rPr>
          <w:lang w:val="fr-FR"/>
        </w:rPr>
        <w:t>é</w:t>
      </w:r>
      <w:r w:rsidRPr="00E43F4E">
        <w:rPr>
          <w:lang w:val="fr-FR"/>
        </w:rPr>
        <w:t xml:space="preserve">gré national pour le </w:t>
      </w:r>
      <w:r w:rsidR="007D6666" w:rsidRPr="00E43F4E">
        <w:rPr>
          <w:lang w:val="fr-FR"/>
        </w:rPr>
        <w:t>bien-être</w:t>
      </w:r>
      <w:r w:rsidRPr="00E43F4E">
        <w:rPr>
          <w:lang w:val="fr-FR"/>
        </w:rPr>
        <w:t xml:space="preserve"> familial (INABIF)</w:t>
      </w:r>
      <w:r w:rsidR="00813B47" w:rsidRPr="00E43F4E">
        <w:rPr>
          <w:lang w:val="fr-FR"/>
        </w:rPr>
        <w:t>;</w:t>
      </w:r>
      <w:r w:rsidRPr="00E43F4E">
        <w:rPr>
          <w:lang w:val="fr-FR"/>
        </w:rPr>
        <w:t xml:space="preserve"> toutes ces instances étant placées sous la tutelle du Ministère de la femme et du développement social.</w:t>
      </w:r>
    </w:p>
    <w:p w:rsidR="005270C7" w:rsidRPr="00E43F4E" w:rsidRDefault="005270C7" w:rsidP="005270C7">
      <w:pPr>
        <w:pStyle w:val="H23G"/>
        <w:rPr>
          <w:lang w:val="fr-FR"/>
        </w:rPr>
      </w:pPr>
      <w:r w:rsidRPr="00E43F4E">
        <w:rPr>
          <w:lang w:val="fr-FR"/>
        </w:rPr>
        <w:tab/>
      </w:r>
      <w:r w:rsidRPr="00E43F4E">
        <w:rPr>
          <w:lang w:val="fr-FR"/>
        </w:rPr>
        <w:tab/>
        <w:t>Prière de donner des précisions sur les éventuels points faibles de ces mesures. Comment la situation difficile de ces enfants a-t-elle évolué dans le temps</w:t>
      </w:r>
      <w:r w:rsidR="00813B47" w:rsidRPr="00E43F4E">
        <w:rPr>
          <w:lang w:val="fr-FR"/>
        </w:rPr>
        <w:t>?</w:t>
      </w:r>
      <w:r w:rsidRPr="00E43F4E">
        <w:rPr>
          <w:lang w:val="fr-FR"/>
        </w:rPr>
        <w:t xml:space="preserve"> Quelles sont les mesures prises pour y remédier</w:t>
      </w:r>
      <w:r w:rsidR="00813B47" w:rsidRPr="00E43F4E">
        <w:rPr>
          <w:lang w:val="fr-FR"/>
        </w:rPr>
        <w:t>?</w:t>
      </w:r>
      <w:r w:rsidRPr="00E43F4E">
        <w:rPr>
          <w:lang w:val="fr-FR"/>
        </w:rPr>
        <w:t xml:space="preserve"> Prière de décrire quels effets ces mesures ont eu dans le temps et d’en indiquer les points forts, les points faibles et les problèmes auxquels elles se sont heurtées.</w:t>
      </w:r>
    </w:p>
    <w:p w:rsidR="005270C7" w:rsidRPr="009F5541" w:rsidRDefault="005270C7" w:rsidP="005270C7">
      <w:pPr>
        <w:pStyle w:val="SingleTxtG"/>
        <w:rPr>
          <w:spacing w:val="-2"/>
          <w:lang w:val="fr-FR"/>
        </w:rPr>
      </w:pPr>
      <w:r w:rsidRPr="009F5541">
        <w:rPr>
          <w:spacing w:val="-2"/>
          <w:lang w:val="fr-FR"/>
        </w:rPr>
        <w:t>116.</w:t>
      </w:r>
      <w:r w:rsidRPr="009F5541">
        <w:rPr>
          <w:spacing w:val="-2"/>
          <w:lang w:val="fr-FR"/>
        </w:rPr>
        <w:tab/>
        <w:t xml:space="preserve">La loi </w:t>
      </w:r>
      <w:r w:rsidR="00E84909" w:rsidRPr="009F5541">
        <w:rPr>
          <w:spacing w:val="-2"/>
          <w:lang w:val="fr-FR"/>
        </w:rPr>
        <w:t>n° </w:t>
      </w:r>
      <w:r w:rsidRPr="009F5541">
        <w:rPr>
          <w:spacing w:val="-2"/>
          <w:lang w:val="fr-FR"/>
        </w:rPr>
        <w:t xml:space="preserve">27337 </w:t>
      </w:r>
      <w:r w:rsidR="00B00FF7" w:rsidRPr="009F5541">
        <w:rPr>
          <w:spacing w:val="-2"/>
          <w:lang w:val="fr-FR"/>
        </w:rPr>
        <w:t>–</w:t>
      </w:r>
      <w:r w:rsidRPr="009F5541">
        <w:rPr>
          <w:spacing w:val="-2"/>
          <w:lang w:val="fr-FR"/>
        </w:rPr>
        <w:t xml:space="preserve"> Code</w:t>
      </w:r>
      <w:r w:rsidR="00B00FF7" w:rsidRPr="009F5541">
        <w:rPr>
          <w:spacing w:val="-2"/>
          <w:lang w:val="fr-FR"/>
        </w:rPr>
        <w:t xml:space="preserve"> </w:t>
      </w:r>
      <w:r w:rsidRPr="009F5541">
        <w:rPr>
          <w:spacing w:val="-2"/>
          <w:lang w:val="fr-FR"/>
        </w:rPr>
        <w:t xml:space="preserve">de l'enfance et de l'adolescence </w:t>
      </w:r>
      <w:r w:rsidR="00B00FF7" w:rsidRPr="009F5541">
        <w:rPr>
          <w:spacing w:val="-2"/>
          <w:lang w:val="fr-FR"/>
        </w:rPr>
        <w:t>–</w:t>
      </w:r>
      <w:r w:rsidRPr="009F5541">
        <w:rPr>
          <w:spacing w:val="-2"/>
          <w:lang w:val="fr-FR"/>
        </w:rPr>
        <w:t xml:space="preserve"> promulguée</w:t>
      </w:r>
      <w:r w:rsidR="00B00FF7" w:rsidRPr="009F5541">
        <w:rPr>
          <w:spacing w:val="-2"/>
          <w:lang w:val="fr-FR"/>
        </w:rPr>
        <w:t xml:space="preserve"> </w:t>
      </w:r>
      <w:r w:rsidRPr="009F5541">
        <w:rPr>
          <w:spacing w:val="-2"/>
          <w:lang w:val="fr-FR"/>
        </w:rPr>
        <w:t xml:space="preserve">le 7 août </w:t>
      </w:r>
      <w:smartTag w:uri="urn:schemas-microsoft-com:office:smarttags" w:element="metricconverter">
        <w:smartTagPr>
          <w:attr w:name="ProductID" w:val="2000, a"/>
        </w:smartTagPr>
        <w:r w:rsidRPr="009F5541">
          <w:rPr>
            <w:spacing w:val="-2"/>
            <w:lang w:val="fr-FR"/>
          </w:rPr>
          <w:t>2000, a</w:t>
        </w:r>
      </w:smartTag>
      <w:r w:rsidRPr="009F5541">
        <w:rPr>
          <w:spacing w:val="-2"/>
          <w:lang w:val="fr-FR"/>
        </w:rPr>
        <w:t xml:space="preserve"> confié au Ministère de la Promotion de la femme et du développement humain </w:t>
      </w:r>
      <w:r w:rsidR="00A64F67">
        <w:rPr>
          <w:spacing w:val="-2"/>
          <w:lang w:val="fr-FR"/>
        </w:rPr>
        <w:t>–</w:t>
      </w:r>
      <w:r w:rsidRPr="009F5541">
        <w:rPr>
          <w:spacing w:val="-2"/>
          <w:lang w:val="fr-FR"/>
        </w:rPr>
        <w:t xml:space="preserve"> PROMUDEH</w:t>
      </w:r>
      <w:r w:rsidR="00A64F67">
        <w:rPr>
          <w:spacing w:val="-2"/>
          <w:lang w:val="fr-FR"/>
        </w:rPr>
        <w:t xml:space="preserve"> </w:t>
      </w:r>
      <w:r w:rsidRPr="009F5541">
        <w:rPr>
          <w:spacing w:val="-2"/>
          <w:lang w:val="fr-FR"/>
        </w:rPr>
        <w:t xml:space="preserve">(devenu le Ministère de la femme et du développement social </w:t>
      </w:r>
      <w:r w:rsidR="00A64F67">
        <w:rPr>
          <w:spacing w:val="-2"/>
          <w:lang w:val="fr-FR"/>
        </w:rPr>
        <w:t>–</w:t>
      </w:r>
      <w:r w:rsidRPr="009F5541">
        <w:rPr>
          <w:spacing w:val="-2"/>
          <w:lang w:val="fr-FR"/>
        </w:rPr>
        <w:t xml:space="preserve"> MIMDES), la compétence en matière de tutelle cent quatre vingt (180) jours après son entrée en vigueur, alors que les juges de la famille étaient auparavant chargés de ces affaires.</w:t>
      </w:r>
    </w:p>
    <w:p w:rsidR="005270C7" w:rsidRPr="00E43F4E" w:rsidRDefault="005270C7" w:rsidP="005270C7">
      <w:pPr>
        <w:pStyle w:val="SingleTxtG"/>
        <w:rPr>
          <w:lang w:val="fr-FR"/>
        </w:rPr>
      </w:pPr>
      <w:r w:rsidRPr="00E43F4E">
        <w:rPr>
          <w:lang w:val="fr-FR"/>
        </w:rPr>
        <w:t>117.</w:t>
      </w:r>
      <w:r w:rsidRPr="00E43F4E">
        <w:rPr>
          <w:lang w:val="fr-FR"/>
        </w:rPr>
        <w:tab/>
        <w:t xml:space="preserve">En outre, depuis 2004, le Secrétariat national des adoptions </w:t>
      </w:r>
      <w:r w:rsidR="00B00FF7" w:rsidRPr="00E43F4E">
        <w:rPr>
          <w:lang w:val="fr-FR"/>
        </w:rPr>
        <w:t>–</w:t>
      </w:r>
      <w:r w:rsidRPr="00E43F4E">
        <w:rPr>
          <w:lang w:val="fr-FR"/>
        </w:rPr>
        <w:t xml:space="preserve"> SNA, a encouragé les actions visant à réaliser une véritable déjudiciarisation des enquêtes de tutelle, en s'assurant que l'intérêt supérieur des enfants des deux sexes et des adolescents était préservé, au même titre que leur statut juridique, et ce, au moyen de mesures de protection efficaces destinées à prévenir l'institutionnalisation et à assurer en pratique le droit de l'enfant de s'épanouir au sein de sa famille biologique, et à défaut d'assurer son évolution dans un milieu familial approprié. Les actions ci-dessus étaient destinées à résoudre les problèmes existants au niveau du système judiciaire, dans la mesure où le processus de déclaration judiciaire d'abandon pouvait durer entre un an et demi et sept</w:t>
      </w:r>
      <w:r w:rsidR="00B00FF7" w:rsidRPr="00E43F4E">
        <w:rPr>
          <w:lang w:val="fr-FR"/>
        </w:rPr>
        <w:t> ans</w:t>
      </w:r>
      <w:r w:rsidRPr="00E43F4E">
        <w:rPr>
          <w:lang w:val="fr-FR"/>
        </w:rPr>
        <w:t>.</w:t>
      </w:r>
    </w:p>
    <w:p w:rsidR="005270C7" w:rsidRPr="00E43F4E" w:rsidRDefault="005270C7" w:rsidP="005270C7">
      <w:pPr>
        <w:pStyle w:val="SingleTxtG"/>
        <w:rPr>
          <w:lang w:val="fr-FR"/>
        </w:rPr>
      </w:pPr>
      <w:r w:rsidRPr="00E43F4E">
        <w:rPr>
          <w:lang w:val="fr-FR"/>
        </w:rPr>
        <w:t>118.</w:t>
      </w:r>
      <w:r w:rsidRPr="00E43F4E">
        <w:rPr>
          <w:lang w:val="fr-FR"/>
        </w:rPr>
        <w:tab/>
        <w:t xml:space="preserve">Avec la promulgation de la loi </w:t>
      </w:r>
      <w:r w:rsidR="00E84909" w:rsidRPr="00E43F4E">
        <w:rPr>
          <w:lang w:val="fr-FR"/>
        </w:rPr>
        <w:t>n° </w:t>
      </w:r>
      <w:r w:rsidRPr="00E43F4E">
        <w:rPr>
          <w:lang w:val="fr-FR"/>
        </w:rPr>
        <w:t>28330 modifiant plusieurs articles du Code de l'enfance et de l'adolescence, publiée le 14 août 2004, il a été créé un système mixte à la fois administratif et judiciaire en matière d'enquête de tutelle, dans le cadre duquel la procédure est menée au niveau administratif tandis que la décision relative à l'état d'abandon de l'enfant est prononcée par le juge, d'où une déjudiciarisation partielle de ladite enquête</w:t>
      </w:r>
      <w:r w:rsidRPr="00E43F4E">
        <w:rPr>
          <w:rStyle w:val="FootnoteReference"/>
          <w:lang w:val="fr-FR"/>
        </w:rPr>
        <w:footnoteReference w:id="72"/>
      </w:r>
      <w:r w:rsidRPr="00E43F4E">
        <w:rPr>
          <w:lang w:val="fr-FR"/>
        </w:rPr>
        <w:t xml:space="preserve">. </w:t>
      </w:r>
    </w:p>
    <w:p w:rsidR="005270C7" w:rsidRPr="00E43F4E" w:rsidRDefault="005270C7" w:rsidP="005270C7">
      <w:pPr>
        <w:pStyle w:val="SingleTxtG"/>
        <w:rPr>
          <w:lang w:val="fr-FR"/>
        </w:rPr>
      </w:pPr>
      <w:r w:rsidRPr="00E43F4E">
        <w:rPr>
          <w:lang w:val="fr-FR"/>
        </w:rPr>
        <w:t>119.</w:t>
      </w:r>
      <w:r w:rsidRPr="00E43F4E">
        <w:rPr>
          <w:lang w:val="fr-FR"/>
        </w:rPr>
        <w:tab/>
        <w:t xml:space="preserve">À l'heure actuelle, le processus d'enquête de tutelle est de la compétence du MIMDES, qui l'exerce par le biais de l'Unité administrative d'enquête sociale et de mise sous tutelle qui est l'entité responsable de la conduite des enquêtes préliminaires visant à déterminer le statut juridique d'un enfant ou d'un adolescent à l'état présumé l'abandon et qui peut mettre en </w:t>
      </w:r>
      <w:r w:rsidR="00111CC1" w:rsidRPr="00E43F4E">
        <w:rPr>
          <w:lang w:val="fr-FR"/>
        </w:rPr>
        <w:t>œuvre</w:t>
      </w:r>
      <w:r w:rsidRPr="00E43F4E">
        <w:rPr>
          <w:lang w:val="fr-FR"/>
        </w:rPr>
        <w:t xml:space="preserve"> la protection sociale à travers des mesures appropriées, tout comme elle peut, si elle découvre des éléments laissant supposer l'abandon, transférer le dossier au juge compétent pour qu'il se prononce.</w:t>
      </w:r>
    </w:p>
    <w:p w:rsidR="005270C7" w:rsidRPr="00A64F67" w:rsidRDefault="005270C7" w:rsidP="005270C7">
      <w:pPr>
        <w:pStyle w:val="SingleTxtG"/>
        <w:rPr>
          <w:spacing w:val="-2"/>
          <w:lang w:val="fr-FR"/>
        </w:rPr>
      </w:pPr>
      <w:r w:rsidRPr="00A64F67">
        <w:rPr>
          <w:spacing w:val="-2"/>
          <w:lang w:val="fr-FR"/>
        </w:rPr>
        <w:t>120.</w:t>
      </w:r>
      <w:r w:rsidRPr="00A64F67">
        <w:rPr>
          <w:spacing w:val="-2"/>
          <w:lang w:val="fr-FR"/>
        </w:rPr>
        <w:tab/>
        <w:t xml:space="preserve">Il convient également d'indiquer qu'en vertu du décret suprême </w:t>
      </w:r>
      <w:r w:rsidR="00B00FF7" w:rsidRPr="00A64F67">
        <w:rPr>
          <w:spacing w:val="-2"/>
          <w:lang w:val="fr-FR"/>
        </w:rPr>
        <w:t>nº </w:t>
      </w:r>
      <w:r w:rsidRPr="00A64F67">
        <w:rPr>
          <w:spacing w:val="-2"/>
          <w:lang w:val="fr-FR"/>
        </w:rPr>
        <w:t xml:space="preserve">005-2007-MIMDES, le Secrétariat national des adoptions </w:t>
      </w:r>
      <w:r w:rsidR="00B00FF7" w:rsidRPr="00A64F67">
        <w:rPr>
          <w:spacing w:val="-2"/>
          <w:lang w:val="fr-FR"/>
        </w:rPr>
        <w:t>–</w:t>
      </w:r>
      <w:r w:rsidRPr="00A64F67">
        <w:rPr>
          <w:spacing w:val="-2"/>
          <w:lang w:val="fr-FR"/>
        </w:rPr>
        <w:t xml:space="preserve"> SNA</w:t>
      </w:r>
      <w:r w:rsidR="00B00FF7" w:rsidRPr="00A64F67">
        <w:rPr>
          <w:spacing w:val="-2"/>
          <w:lang w:val="fr-FR"/>
        </w:rPr>
        <w:t xml:space="preserve"> </w:t>
      </w:r>
      <w:r w:rsidRPr="00A64F67">
        <w:rPr>
          <w:spacing w:val="-2"/>
          <w:lang w:val="fr-FR"/>
        </w:rPr>
        <w:t xml:space="preserve">a été rattaché à l'Unité administrative d'enquête sociale de mise sous tutelle </w:t>
      </w:r>
      <w:r w:rsidR="00B00FF7" w:rsidRPr="00A64F67">
        <w:rPr>
          <w:spacing w:val="-2"/>
          <w:lang w:val="fr-FR"/>
        </w:rPr>
        <w:t>–</w:t>
      </w:r>
      <w:r w:rsidRPr="00A64F67">
        <w:rPr>
          <w:spacing w:val="-2"/>
          <w:lang w:val="fr-FR"/>
        </w:rPr>
        <w:t xml:space="preserve"> UGIT</w:t>
      </w:r>
      <w:r w:rsidR="00B00FF7" w:rsidRPr="00A64F67">
        <w:rPr>
          <w:spacing w:val="-2"/>
          <w:lang w:val="fr-FR"/>
        </w:rPr>
        <w:t xml:space="preserve"> </w:t>
      </w:r>
      <w:r w:rsidRPr="00A64F67">
        <w:rPr>
          <w:spacing w:val="-2"/>
          <w:lang w:val="fr-FR"/>
        </w:rPr>
        <w:t xml:space="preserve">et que la résolution ministérielle </w:t>
      </w:r>
      <w:r w:rsidR="00E84909" w:rsidRPr="00A64F67">
        <w:rPr>
          <w:spacing w:val="-2"/>
          <w:lang w:val="fr-FR"/>
        </w:rPr>
        <w:t>n° </w:t>
      </w:r>
      <w:r w:rsidRPr="00A64F67">
        <w:rPr>
          <w:spacing w:val="-2"/>
          <w:lang w:val="fr-FR"/>
        </w:rPr>
        <w:t xml:space="preserve">413-2007-MIMDES, en date du 27 août </w:t>
      </w:r>
      <w:smartTag w:uri="urn:schemas-microsoft-com:office:smarttags" w:element="metricconverter">
        <w:smartTagPr>
          <w:attr w:name="ProductID" w:val="2007, a"/>
        </w:smartTagPr>
        <w:r w:rsidRPr="00A64F67">
          <w:rPr>
            <w:spacing w:val="-2"/>
            <w:lang w:val="fr-FR"/>
          </w:rPr>
          <w:t>2007, a</w:t>
        </w:r>
      </w:smartTag>
      <w:r w:rsidRPr="00A64F67">
        <w:rPr>
          <w:spacing w:val="-2"/>
          <w:lang w:val="fr-FR"/>
        </w:rPr>
        <w:t xml:space="preserve"> précisé son rattachement fonctionnel et administratif. </w:t>
      </w:r>
    </w:p>
    <w:p w:rsidR="005270C7" w:rsidRPr="00E43F4E" w:rsidRDefault="005270C7" w:rsidP="007D6666">
      <w:pPr>
        <w:pStyle w:val="SingleTxtG"/>
        <w:rPr>
          <w:lang w:val="fr-FR"/>
        </w:rPr>
      </w:pPr>
      <w:r w:rsidRPr="00E43F4E">
        <w:rPr>
          <w:lang w:val="fr-FR"/>
        </w:rPr>
        <w:t>121.</w:t>
      </w:r>
      <w:r w:rsidRPr="00E43F4E">
        <w:rPr>
          <w:lang w:val="fr-FR"/>
        </w:rPr>
        <w:tab/>
        <w:t xml:space="preserve">Enfin, la résolution ministérielle </w:t>
      </w:r>
      <w:r w:rsidR="00B00FF7" w:rsidRPr="00E43F4E">
        <w:rPr>
          <w:lang w:val="fr-FR"/>
        </w:rPr>
        <w:t>nº </w:t>
      </w:r>
      <w:r w:rsidRPr="00E43F4E">
        <w:rPr>
          <w:lang w:val="fr-FR"/>
        </w:rPr>
        <w:t>122-2008-MIMDES a décidé la réorganisation administrative du Secrétariat national des adoptions</w:t>
      </w:r>
      <w:r w:rsidR="00A64F67">
        <w:rPr>
          <w:lang w:val="fr-FR"/>
        </w:rPr>
        <w:t xml:space="preserve"> – </w:t>
      </w:r>
      <w:r w:rsidRPr="00E43F4E">
        <w:rPr>
          <w:lang w:val="fr-FR"/>
        </w:rPr>
        <w:t>SNA</w:t>
      </w:r>
      <w:r w:rsidR="00A64F67">
        <w:rPr>
          <w:lang w:val="fr-FR"/>
        </w:rPr>
        <w:t xml:space="preserve"> – </w:t>
      </w:r>
      <w:r w:rsidRPr="00E43F4E">
        <w:rPr>
          <w:lang w:val="fr-FR"/>
        </w:rPr>
        <w:t xml:space="preserve">du Ministère de la femme et du développement social </w:t>
      </w:r>
      <w:r w:rsidR="00B00FF7" w:rsidRPr="00E43F4E">
        <w:rPr>
          <w:lang w:val="fr-FR"/>
        </w:rPr>
        <w:t>–</w:t>
      </w:r>
      <w:r w:rsidRPr="00E43F4E">
        <w:rPr>
          <w:lang w:val="fr-FR"/>
        </w:rPr>
        <w:t xml:space="preserve"> MIMDES, établissant que le but de celui-ci est d'évaluer, analyser, proposer et mettre en œuvre les actions et mesures de réforme administrative et de gestion et achevant la réorganisation en décidant que l'Unité administrative d'enquête sociale de mise sous tutelle serait à nouveau rattachée au Programme intégré national pour le bien</w:t>
      </w:r>
      <w:r w:rsidR="007D6666" w:rsidRPr="00E43F4E">
        <w:rPr>
          <w:lang w:val="fr-FR"/>
        </w:rPr>
        <w:t>-</w:t>
      </w:r>
      <w:r w:rsidRPr="00E43F4E">
        <w:rPr>
          <w:lang w:val="fr-FR"/>
        </w:rPr>
        <w:t>être familial – INABIF.</w:t>
      </w:r>
    </w:p>
    <w:p w:rsidR="005270C7" w:rsidRPr="00E43F4E" w:rsidRDefault="005270C7" w:rsidP="005270C7">
      <w:pPr>
        <w:pStyle w:val="SingleTxtG"/>
        <w:rPr>
          <w:lang w:val="fr-FR"/>
        </w:rPr>
      </w:pPr>
      <w:r w:rsidRPr="00E43F4E">
        <w:rPr>
          <w:lang w:val="fr-FR"/>
        </w:rPr>
        <w:t>122.</w:t>
      </w:r>
      <w:r w:rsidRPr="00E43F4E">
        <w:rPr>
          <w:lang w:val="fr-FR"/>
        </w:rPr>
        <w:tab/>
        <w:t xml:space="preserve">Pour un contrôle adéquat et bien organisé des centres de soins résidentiels au Pérou (où sont accueillis les enfants et adolescents avec et sans handicaps physiques et mentaux), la loi </w:t>
      </w:r>
      <w:r w:rsidR="00E84909" w:rsidRPr="00E43F4E">
        <w:rPr>
          <w:lang w:val="fr-FR"/>
        </w:rPr>
        <w:t>n° </w:t>
      </w:r>
      <w:r w:rsidRPr="00E43F4E">
        <w:rPr>
          <w:lang w:val="fr-FR"/>
        </w:rPr>
        <w:t xml:space="preserve">29174 du 23 décembre </w:t>
      </w:r>
      <w:smartTag w:uri="urn:schemas-microsoft-com:office:smarttags" w:element="metricconverter">
        <w:smartTagPr>
          <w:attr w:name="ProductID" w:val="2007 a"/>
        </w:smartTagPr>
        <w:r w:rsidRPr="00E43F4E">
          <w:rPr>
            <w:lang w:val="fr-FR"/>
          </w:rPr>
          <w:t>2007 a</w:t>
        </w:r>
      </w:smartTag>
      <w:r w:rsidRPr="00E43F4E">
        <w:rPr>
          <w:lang w:val="fr-FR"/>
        </w:rPr>
        <w:t xml:space="preserve"> été adoptée en vue de réglementer le fonctionnement des centres de soins résidentiels pour enfants et adolescents</w:t>
      </w:r>
      <w:r w:rsidRPr="00E43F4E">
        <w:rPr>
          <w:rStyle w:val="FootnoteReference"/>
          <w:lang w:val="fr-FR"/>
        </w:rPr>
        <w:footnoteReference w:id="73"/>
      </w:r>
      <w:r w:rsidRPr="00E43F4E">
        <w:rPr>
          <w:lang w:val="fr-FR"/>
        </w:rPr>
        <w:t>.</w:t>
      </w:r>
    </w:p>
    <w:p w:rsidR="005270C7" w:rsidRPr="00E43F4E" w:rsidRDefault="005270C7" w:rsidP="00B05455">
      <w:pPr>
        <w:pStyle w:val="H23G"/>
        <w:rPr>
          <w:lang w:val="fr-FR"/>
        </w:rPr>
      </w:pPr>
      <w:r w:rsidRPr="00E43F4E">
        <w:rPr>
          <w:lang w:val="fr-FR"/>
        </w:rPr>
        <w:tab/>
      </w:r>
      <w:r w:rsidRPr="00E43F4E">
        <w:rPr>
          <w:lang w:val="fr-FR"/>
        </w:rPr>
        <w:tab/>
        <w:t xml:space="preserve">Prière de fournir des renseignements sur le niveau de vie actuel de la population dans le pays, en général et selon les différents groupes socioéconomiques, culturels et autres de </w:t>
      </w:r>
      <w:smartTag w:uri="urn:schemas-microsoft-com:office:smarttags" w:element="PersonName">
        <w:smartTagPr>
          <w:attr w:name="ProductID" w:val="la soci￩t￩. Comment"/>
        </w:smartTagPr>
        <w:r w:rsidRPr="00E43F4E">
          <w:rPr>
            <w:lang w:val="fr-FR"/>
          </w:rPr>
          <w:t>la société. Comment</w:t>
        </w:r>
      </w:smartTag>
      <w:r w:rsidRPr="00E43F4E">
        <w:rPr>
          <w:lang w:val="fr-FR"/>
        </w:rPr>
        <w:t xml:space="preserve"> le niveau de vie </w:t>
      </w:r>
      <w:r w:rsidR="003E023C" w:rsidRPr="00E43F4E">
        <w:rPr>
          <w:lang w:val="fr-FR"/>
        </w:rPr>
        <w:t>a-t</w:t>
      </w:r>
      <w:r w:rsidR="00B05455" w:rsidRPr="00E43F4E">
        <w:rPr>
          <w:lang w:val="fr-FR"/>
        </w:rPr>
        <w:t>-</w:t>
      </w:r>
      <w:r w:rsidR="003E023C" w:rsidRPr="00E43F4E">
        <w:rPr>
          <w:lang w:val="fr-FR"/>
        </w:rPr>
        <w:t>il</w:t>
      </w:r>
      <w:r w:rsidRPr="00E43F4E">
        <w:rPr>
          <w:lang w:val="fr-FR"/>
        </w:rPr>
        <w:t xml:space="preserve"> évolué dans le temps (par exemple, comparé à ce qu’il était huit</w:t>
      </w:r>
      <w:r w:rsidR="00B00FF7" w:rsidRPr="00E43F4E">
        <w:rPr>
          <w:lang w:val="fr-FR"/>
        </w:rPr>
        <w:t> ans</w:t>
      </w:r>
      <w:r w:rsidRPr="00E43F4E">
        <w:rPr>
          <w:lang w:val="fr-FR"/>
        </w:rPr>
        <w:t xml:space="preserve"> plus tôt) en ce qui concerne ces différents groupes</w:t>
      </w:r>
      <w:r w:rsidR="00813B47" w:rsidRPr="00E43F4E">
        <w:rPr>
          <w:lang w:val="fr-FR"/>
        </w:rPr>
        <w:t>?</w:t>
      </w:r>
      <w:r w:rsidRPr="00E43F4E">
        <w:rPr>
          <w:lang w:val="fr-FR"/>
        </w:rPr>
        <w:t xml:space="preserve"> L’amélioration des conditions d’existence a-t-elle été constante pour l’ensemble de la population ou pour certains groupes</w:t>
      </w:r>
      <w:r w:rsidR="00813B47" w:rsidRPr="00E43F4E">
        <w:rPr>
          <w:lang w:val="fr-FR"/>
        </w:rPr>
        <w:t>?</w:t>
      </w:r>
      <w:r w:rsidRPr="00E43F4E">
        <w:rPr>
          <w:lang w:val="fr-FR"/>
        </w:rPr>
        <w:t xml:space="preserve"> Lesquels</w:t>
      </w:r>
      <w:r w:rsidR="00813B47" w:rsidRPr="00E43F4E">
        <w:rPr>
          <w:lang w:val="fr-FR"/>
        </w:rPr>
        <w:t>?</w:t>
      </w:r>
    </w:p>
    <w:p w:rsidR="005270C7" w:rsidRPr="00E43F4E" w:rsidRDefault="005270C7" w:rsidP="00B05455">
      <w:pPr>
        <w:pStyle w:val="SingleTxtG"/>
        <w:rPr>
          <w:lang w:val="fr-FR"/>
        </w:rPr>
      </w:pPr>
      <w:r w:rsidRPr="00E43F4E">
        <w:rPr>
          <w:lang w:val="fr-FR"/>
        </w:rPr>
        <w:t>123.</w:t>
      </w:r>
      <w:r w:rsidRPr="00E43F4E">
        <w:rPr>
          <w:lang w:val="fr-FR"/>
        </w:rPr>
        <w:tab/>
        <w:t>Le pourcentage total de la population en situation de pauvreté en 2001 était de 55,6</w:t>
      </w:r>
      <w:r w:rsidR="006B52D8" w:rsidRPr="00E43F4E">
        <w:rPr>
          <w:lang w:val="fr-FR"/>
        </w:rPr>
        <w:t>%</w:t>
      </w:r>
      <w:r w:rsidRPr="00E43F4E">
        <w:rPr>
          <w:lang w:val="fr-FR"/>
        </w:rPr>
        <w:t xml:space="preserve"> (79,6</w:t>
      </w:r>
      <w:r w:rsidR="006B52D8" w:rsidRPr="00E43F4E">
        <w:rPr>
          <w:lang w:val="fr-FR"/>
        </w:rPr>
        <w:t>%</w:t>
      </w:r>
      <w:r w:rsidRPr="00E43F4E">
        <w:rPr>
          <w:lang w:val="fr-FR"/>
        </w:rPr>
        <w:t xml:space="preserve"> d'hommes et 20,4</w:t>
      </w:r>
      <w:r w:rsidR="006B52D8" w:rsidRPr="00E43F4E">
        <w:rPr>
          <w:lang w:val="fr-FR"/>
        </w:rPr>
        <w:t>%</w:t>
      </w:r>
      <w:r w:rsidRPr="00E43F4E">
        <w:rPr>
          <w:lang w:val="fr-FR"/>
        </w:rPr>
        <w:t xml:space="preserve"> de femmes). Entre 2006 et 2007, le taux de pauvreté total au Pérou a été réduit de 5,2 points de pourcentage, puisqu'il est passé de 44,5</w:t>
      </w:r>
      <w:r w:rsidR="006B52D8" w:rsidRPr="00E43F4E">
        <w:rPr>
          <w:lang w:val="fr-FR"/>
        </w:rPr>
        <w:t>%</w:t>
      </w:r>
      <w:r w:rsidRPr="00E43F4E">
        <w:rPr>
          <w:lang w:val="fr-FR"/>
        </w:rPr>
        <w:t xml:space="preserve"> à 39,3</w:t>
      </w:r>
      <w:r w:rsidR="006B52D8" w:rsidRPr="00E43F4E">
        <w:rPr>
          <w:lang w:val="fr-FR"/>
        </w:rPr>
        <w:t>%</w:t>
      </w:r>
      <w:r w:rsidRPr="00E43F4E">
        <w:rPr>
          <w:lang w:val="fr-FR"/>
        </w:rPr>
        <w:t>. Ceci veut dire qu'un tel pourcentage de péruviens ne dispose pas de plus de 229,4</w:t>
      </w:r>
      <w:r w:rsidR="00A64F67">
        <w:rPr>
          <w:lang w:val="fr-FR"/>
        </w:rPr>
        <w:t> soles</w:t>
      </w:r>
      <w:r w:rsidRPr="00E43F4E">
        <w:rPr>
          <w:lang w:val="fr-FR"/>
        </w:rPr>
        <w:t xml:space="preserve"> par mois, soit la valeur du panier alimentaire minimal, qui détermine également le seuil de pauvreté total. Pour sa</w:t>
      </w:r>
      <w:r w:rsidR="00B05455" w:rsidRPr="00E43F4E">
        <w:rPr>
          <w:lang w:val="fr-FR"/>
        </w:rPr>
        <w:t xml:space="preserve"> </w:t>
      </w:r>
      <w:r w:rsidRPr="00E43F4E">
        <w:rPr>
          <w:lang w:val="fr-FR"/>
        </w:rPr>
        <w:t>part, la population en situation d'extrême pauvreté, dont les revenus ne dépassent pas 121,2</w:t>
      </w:r>
      <w:r w:rsidR="00A64F67">
        <w:rPr>
          <w:lang w:val="fr-FR"/>
        </w:rPr>
        <w:t> soles</w:t>
      </w:r>
      <w:r w:rsidRPr="00E43F4E">
        <w:rPr>
          <w:lang w:val="fr-FR"/>
        </w:rPr>
        <w:t>/mois, représente 13,7</w:t>
      </w:r>
      <w:r w:rsidR="006B52D8" w:rsidRPr="00E43F4E">
        <w:rPr>
          <w:lang w:val="fr-FR"/>
        </w:rPr>
        <w:t>%</w:t>
      </w:r>
      <w:r w:rsidRPr="00E43F4E">
        <w:rPr>
          <w:lang w:val="fr-FR"/>
        </w:rPr>
        <w:t xml:space="preserve"> de la population totale, ce qui correspond à une diminution de 2,4 points de pourcentage par rapport à 2006. Voir le </w:t>
      </w:r>
      <w:r w:rsidR="004A2889" w:rsidRPr="00E43F4E">
        <w:rPr>
          <w:lang w:val="fr-FR"/>
        </w:rPr>
        <w:t>tableau </w:t>
      </w:r>
      <w:r w:rsidRPr="00E43F4E">
        <w:rPr>
          <w:lang w:val="fr-FR"/>
        </w:rPr>
        <w:t xml:space="preserve">3 de </w:t>
      </w:r>
      <w:r w:rsidR="006B52D8" w:rsidRPr="00E43F4E">
        <w:rPr>
          <w:lang w:val="fr-FR"/>
        </w:rPr>
        <w:t>l'</w:t>
      </w:r>
      <w:r w:rsidR="001C501C">
        <w:rPr>
          <w:lang w:val="fr-FR"/>
        </w:rPr>
        <w:t>annexe </w:t>
      </w:r>
      <w:r w:rsidRPr="00E43F4E">
        <w:rPr>
          <w:lang w:val="fr-FR"/>
        </w:rPr>
        <w:t>III.</w:t>
      </w:r>
    </w:p>
    <w:p w:rsidR="005270C7" w:rsidRPr="00E43F4E" w:rsidRDefault="005270C7" w:rsidP="005270C7">
      <w:pPr>
        <w:pStyle w:val="SingleTxtG"/>
        <w:rPr>
          <w:lang w:val="fr-FR"/>
        </w:rPr>
      </w:pPr>
      <w:r w:rsidRPr="00E43F4E">
        <w:rPr>
          <w:lang w:val="fr-FR"/>
        </w:rPr>
        <w:t>124.</w:t>
      </w:r>
      <w:r w:rsidRPr="00E43F4E">
        <w:rPr>
          <w:lang w:val="fr-FR"/>
        </w:rPr>
        <w:tab/>
        <w:t>Dans les zones urbaines, le pourcentage de pauvres était de 38,4</w:t>
      </w:r>
      <w:r w:rsidR="006B52D8" w:rsidRPr="00E43F4E">
        <w:rPr>
          <w:lang w:val="fr-FR"/>
        </w:rPr>
        <w:t>%</w:t>
      </w:r>
      <w:r w:rsidRPr="00E43F4E">
        <w:rPr>
          <w:lang w:val="fr-FR"/>
        </w:rPr>
        <w:t xml:space="preserve"> en 2001, chiffre passé à 31,2</w:t>
      </w:r>
      <w:r w:rsidR="006B52D8" w:rsidRPr="00E43F4E">
        <w:rPr>
          <w:lang w:val="fr-FR"/>
        </w:rPr>
        <w:t>%</w:t>
      </w:r>
      <w:r w:rsidRPr="00E43F4E">
        <w:rPr>
          <w:lang w:val="fr-FR"/>
        </w:rPr>
        <w:t xml:space="preserve"> en 2006 et à 25,7</w:t>
      </w:r>
      <w:r w:rsidR="006B52D8" w:rsidRPr="00E43F4E">
        <w:rPr>
          <w:lang w:val="fr-FR"/>
        </w:rPr>
        <w:t>%</w:t>
      </w:r>
      <w:r w:rsidRPr="00E43F4E">
        <w:rPr>
          <w:lang w:val="fr-FR"/>
        </w:rPr>
        <w:t xml:space="preserve"> en 2007. Toutefois, dans les zones rurales, le taux reste élevé</w:t>
      </w:r>
      <w:r w:rsidR="00813B47" w:rsidRPr="00E43F4E">
        <w:rPr>
          <w:lang w:val="fr-FR"/>
        </w:rPr>
        <w:t>:</w:t>
      </w:r>
      <w:r w:rsidRPr="00E43F4E">
        <w:rPr>
          <w:lang w:val="fr-FR"/>
        </w:rPr>
        <w:t xml:space="preserve"> il était de 78,3</w:t>
      </w:r>
      <w:r w:rsidR="006B52D8" w:rsidRPr="00E43F4E">
        <w:rPr>
          <w:lang w:val="fr-FR"/>
        </w:rPr>
        <w:t>%</w:t>
      </w:r>
      <w:r w:rsidRPr="00E43F4E">
        <w:rPr>
          <w:lang w:val="fr-FR"/>
        </w:rPr>
        <w:t xml:space="preserve"> en 2001, de 69,3</w:t>
      </w:r>
      <w:r w:rsidR="006B52D8" w:rsidRPr="00E43F4E">
        <w:rPr>
          <w:lang w:val="fr-FR"/>
        </w:rPr>
        <w:t>%</w:t>
      </w:r>
      <w:r w:rsidRPr="00E43F4E">
        <w:rPr>
          <w:lang w:val="fr-FR"/>
        </w:rPr>
        <w:t xml:space="preserve"> en 2006 et de 64,6</w:t>
      </w:r>
      <w:r w:rsidR="006B52D8" w:rsidRPr="00E43F4E">
        <w:rPr>
          <w:lang w:val="fr-FR"/>
        </w:rPr>
        <w:t>%</w:t>
      </w:r>
      <w:r w:rsidRPr="00E43F4E">
        <w:rPr>
          <w:lang w:val="fr-FR"/>
        </w:rPr>
        <w:t xml:space="preserve"> en 2007. Les départements où le pourcentage de pauvres est le plus élevé restent Huancavelica (85,7</w:t>
      </w:r>
      <w:r w:rsidR="006B52D8" w:rsidRPr="00E43F4E">
        <w:rPr>
          <w:lang w:val="fr-FR"/>
        </w:rPr>
        <w:t>%</w:t>
      </w:r>
      <w:r w:rsidRPr="00E43F4E">
        <w:rPr>
          <w:lang w:val="fr-FR"/>
        </w:rPr>
        <w:t>), Apurimac (69,5</w:t>
      </w:r>
      <w:r w:rsidR="006B52D8" w:rsidRPr="00E43F4E">
        <w:rPr>
          <w:lang w:val="fr-FR"/>
        </w:rPr>
        <w:t>%</w:t>
      </w:r>
      <w:r w:rsidRPr="00E43F4E">
        <w:rPr>
          <w:lang w:val="fr-FR"/>
        </w:rPr>
        <w:t>), Ayacucho (68,3</w:t>
      </w:r>
      <w:r w:rsidR="006B52D8" w:rsidRPr="00E43F4E">
        <w:rPr>
          <w:lang w:val="fr-FR"/>
        </w:rPr>
        <w:t>%</w:t>
      </w:r>
      <w:r w:rsidRPr="00E43F4E">
        <w:rPr>
          <w:lang w:val="fr-FR"/>
        </w:rPr>
        <w:t>), Puno (67,2</w:t>
      </w:r>
      <w:r w:rsidR="006B52D8" w:rsidRPr="00E43F4E">
        <w:rPr>
          <w:lang w:val="fr-FR"/>
        </w:rPr>
        <w:t>%</w:t>
      </w:r>
      <w:r w:rsidRPr="00E43F4E">
        <w:rPr>
          <w:lang w:val="fr-FR"/>
        </w:rPr>
        <w:t>), Huánuco (64,9</w:t>
      </w:r>
      <w:r w:rsidR="006B52D8" w:rsidRPr="00E43F4E">
        <w:rPr>
          <w:lang w:val="fr-FR"/>
        </w:rPr>
        <w:t>%</w:t>
      </w:r>
      <w:r w:rsidRPr="00E43F4E">
        <w:rPr>
          <w:lang w:val="fr-FR"/>
        </w:rPr>
        <w:t>), Cajamarca (64,5</w:t>
      </w:r>
      <w:r w:rsidR="006B52D8" w:rsidRPr="00E43F4E">
        <w:rPr>
          <w:lang w:val="fr-FR"/>
        </w:rPr>
        <w:t>%</w:t>
      </w:r>
      <w:r w:rsidRPr="00E43F4E">
        <w:rPr>
          <w:lang w:val="fr-FR"/>
        </w:rPr>
        <w:t>) et Pasco (63,4</w:t>
      </w:r>
      <w:r w:rsidR="006B52D8" w:rsidRPr="00E43F4E">
        <w:rPr>
          <w:lang w:val="fr-FR"/>
        </w:rPr>
        <w:t>%</w:t>
      </w:r>
      <w:r w:rsidRPr="00E43F4E">
        <w:rPr>
          <w:lang w:val="fr-FR"/>
        </w:rPr>
        <w:t>). Il s'agit dans tous ces</w:t>
      </w:r>
      <w:r w:rsidR="001C501C">
        <w:rPr>
          <w:lang w:val="fr-FR"/>
        </w:rPr>
        <w:t> cas</w:t>
      </w:r>
      <w:r w:rsidRPr="00E43F4E">
        <w:rPr>
          <w:lang w:val="fr-FR"/>
        </w:rPr>
        <w:t xml:space="preserve"> de départements andins, ce qui montre les différences de niveau de cette région par rapport à la côte et à la </w:t>
      </w:r>
      <w:r w:rsidRPr="00E43F4E">
        <w:rPr>
          <w:i/>
          <w:lang w:val="fr-FR"/>
        </w:rPr>
        <w:t xml:space="preserve">Selva </w:t>
      </w:r>
      <w:r w:rsidRPr="00E43F4E">
        <w:rPr>
          <w:lang w:val="fr-FR"/>
        </w:rPr>
        <w:t xml:space="preserve">(forêt amazonienne du Pérou). </w:t>
      </w:r>
    </w:p>
    <w:p w:rsidR="005270C7" w:rsidRPr="00E43F4E" w:rsidRDefault="005270C7" w:rsidP="005270C7">
      <w:pPr>
        <w:pStyle w:val="SingleTxtG"/>
        <w:rPr>
          <w:lang w:val="fr-FR"/>
        </w:rPr>
      </w:pPr>
      <w:r w:rsidRPr="00E43F4E">
        <w:rPr>
          <w:lang w:val="fr-FR"/>
        </w:rPr>
        <w:t>125.</w:t>
      </w:r>
      <w:r w:rsidRPr="00E43F4E">
        <w:rPr>
          <w:lang w:val="fr-FR"/>
        </w:rPr>
        <w:tab/>
        <w:t xml:space="preserve">En tout état de cause, il est important de signaler que l'écart de pauvreté est passé de 16,2 en 2004 à 12,8 en 2007. Voir le </w:t>
      </w:r>
      <w:r w:rsidR="004A2889" w:rsidRPr="00E43F4E">
        <w:rPr>
          <w:lang w:val="fr-FR"/>
        </w:rPr>
        <w:t>tableau </w:t>
      </w:r>
      <w:r w:rsidRPr="00E43F4E">
        <w:rPr>
          <w:lang w:val="fr-FR"/>
        </w:rPr>
        <w:t xml:space="preserve">4 de </w:t>
      </w:r>
      <w:r w:rsidR="006B52D8" w:rsidRPr="00E43F4E">
        <w:rPr>
          <w:lang w:val="fr-FR"/>
        </w:rPr>
        <w:t>l'</w:t>
      </w:r>
      <w:r w:rsidR="001C501C">
        <w:rPr>
          <w:lang w:val="fr-FR"/>
        </w:rPr>
        <w:t>annexe </w:t>
      </w:r>
      <w:r w:rsidRPr="00E43F4E">
        <w:rPr>
          <w:lang w:val="fr-FR"/>
        </w:rPr>
        <w:t>III.</w:t>
      </w:r>
    </w:p>
    <w:p w:rsidR="005270C7" w:rsidRPr="00E43F4E" w:rsidRDefault="005270C7" w:rsidP="005270C7">
      <w:pPr>
        <w:pStyle w:val="SingleTxtG"/>
        <w:rPr>
          <w:lang w:val="fr-FR"/>
        </w:rPr>
      </w:pPr>
      <w:r w:rsidRPr="00E43F4E">
        <w:rPr>
          <w:lang w:val="fr-FR"/>
        </w:rPr>
        <w:t>126.</w:t>
      </w:r>
      <w:r w:rsidRPr="00E43F4E">
        <w:rPr>
          <w:lang w:val="fr-FR"/>
        </w:rPr>
        <w:tab/>
        <w:t>Le revenu mensuel moyen par habitant, par zone géographique (2004-2007), était de 372,3 S/mois (nouveaux</w:t>
      </w:r>
      <w:r w:rsidR="00A64F67">
        <w:rPr>
          <w:lang w:val="fr-FR"/>
        </w:rPr>
        <w:t> soles</w:t>
      </w:r>
      <w:r w:rsidRPr="00E43F4E">
        <w:rPr>
          <w:lang w:val="fr-FR"/>
        </w:rPr>
        <w:t>) en 2004 et a atteint 468,6 S (nouveaux</w:t>
      </w:r>
      <w:r w:rsidR="00A64F67">
        <w:rPr>
          <w:lang w:val="fr-FR"/>
        </w:rPr>
        <w:t> soles</w:t>
      </w:r>
      <w:r w:rsidRPr="00E43F4E">
        <w:rPr>
          <w:lang w:val="fr-FR"/>
        </w:rPr>
        <w:t xml:space="preserve">). Voir le </w:t>
      </w:r>
      <w:r w:rsidR="004A2889" w:rsidRPr="00E43F4E">
        <w:rPr>
          <w:lang w:val="fr-FR"/>
        </w:rPr>
        <w:t>tableau </w:t>
      </w:r>
      <w:r w:rsidRPr="00E43F4E">
        <w:rPr>
          <w:lang w:val="fr-FR"/>
        </w:rPr>
        <w:t xml:space="preserve">5 de </w:t>
      </w:r>
      <w:r w:rsidR="006B52D8" w:rsidRPr="00E43F4E">
        <w:rPr>
          <w:lang w:val="fr-FR"/>
        </w:rPr>
        <w:t>l'</w:t>
      </w:r>
      <w:r w:rsidR="001C501C">
        <w:rPr>
          <w:lang w:val="fr-FR"/>
        </w:rPr>
        <w:t>annexe </w:t>
      </w:r>
      <w:r w:rsidRPr="00E43F4E">
        <w:rPr>
          <w:lang w:val="fr-FR"/>
        </w:rPr>
        <w:t>III.</w:t>
      </w:r>
    </w:p>
    <w:p w:rsidR="005270C7" w:rsidRPr="00E43F4E" w:rsidRDefault="005270C7" w:rsidP="005270C7">
      <w:pPr>
        <w:pStyle w:val="SingleTxtG"/>
        <w:rPr>
          <w:lang w:val="fr-FR"/>
        </w:rPr>
      </w:pPr>
      <w:r w:rsidRPr="00E43F4E">
        <w:rPr>
          <w:lang w:val="fr-FR"/>
        </w:rPr>
        <w:t>127.</w:t>
      </w:r>
      <w:r w:rsidRPr="00E43F4E">
        <w:rPr>
          <w:lang w:val="fr-FR"/>
        </w:rPr>
        <w:tab/>
        <w:t>L'espérance de vie de la population péruvienne a évolué ces dernières années</w:t>
      </w:r>
      <w:r w:rsidR="00813B47" w:rsidRPr="00E43F4E">
        <w:rPr>
          <w:lang w:val="fr-FR"/>
        </w:rPr>
        <w:t>;</w:t>
      </w:r>
      <w:r w:rsidRPr="00E43F4E">
        <w:rPr>
          <w:lang w:val="fr-FR"/>
        </w:rPr>
        <w:t xml:space="preserve"> ainsi, elle était de 55-52</w:t>
      </w:r>
      <w:r w:rsidR="00B00FF7" w:rsidRPr="00E43F4E">
        <w:rPr>
          <w:lang w:val="fr-FR"/>
        </w:rPr>
        <w:t> ans</w:t>
      </w:r>
      <w:r w:rsidRPr="00E43F4E">
        <w:rPr>
          <w:lang w:val="fr-FR"/>
        </w:rPr>
        <w:t xml:space="preserve"> en 1970</w:t>
      </w:r>
      <w:r w:rsidR="00813B47" w:rsidRPr="00E43F4E">
        <w:rPr>
          <w:lang w:val="fr-FR"/>
        </w:rPr>
        <w:t>;</w:t>
      </w:r>
      <w:r w:rsidRPr="00E43F4E">
        <w:rPr>
          <w:lang w:val="fr-FR"/>
        </w:rPr>
        <w:t xml:space="preserve"> tandis que pour </w:t>
      </w:r>
      <w:r w:rsidR="00591D46">
        <w:rPr>
          <w:lang w:val="fr-FR"/>
        </w:rPr>
        <w:t>les personnes</w:t>
      </w:r>
      <w:r w:rsidRPr="00E43F4E">
        <w:rPr>
          <w:lang w:val="fr-FR"/>
        </w:rPr>
        <w:t xml:space="preserve"> nées en 2005, elle est passée à 71,2</w:t>
      </w:r>
      <w:r w:rsidR="00B00FF7" w:rsidRPr="00E43F4E">
        <w:rPr>
          <w:lang w:val="fr-FR"/>
        </w:rPr>
        <w:t> ans</w:t>
      </w:r>
      <w:r w:rsidRPr="00E43F4E">
        <w:rPr>
          <w:lang w:val="fr-FR"/>
        </w:rPr>
        <w:t>. Les femmes ont une espérance de vie de 73,9</w:t>
      </w:r>
      <w:r w:rsidR="00B00FF7" w:rsidRPr="00E43F4E">
        <w:rPr>
          <w:lang w:val="fr-FR"/>
        </w:rPr>
        <w:t> ans</w:t>
      </w:r>
      <w:r w:rsidRPr="00E43F4E">
        <w:rPr>
          <w:lang w:val="fr-FR"/>
        </w:rPr>
        <w:t xml:space="preserve"> et les hommes de 68,7</w:t>
      </w:r>
      <w:r w:rsidR="00B00FF7" w:rsidRPr="00E43F4E">
        <w:rPr>
          <w:lang w:val="fr-FR"/>
        </w:rPr>
        <w:t> ans</w:t>
      </w:r>
      <w:r w:rsidR="00813B47" w:rsidRPr="00E43F4E">
        <w:rPr>
          <w:lang w:val="fr-FR"/>
        </w:rPr>
        <w:t>;</w:t>
      </w:r>
      <w:r w:rsidRPr="00E43F4E">
        <w:rPr>
          <w:lang w:val="fr-FR"/>
        </w:rPr>
        <w:t xml:space="preserve"> il est estimé qu'elle atteindra 75</w:t>
      </w:r>
      <w:r w:rsidR="00B00FF7" w:rsidRPr="00E43F4E">
        <w:rPr>
          <w:lang w:val="fr-FR"/>
        </w:rPr>
        <w:t> ans</w:t>
      </w:r>
      <w:r w:rsidRPr="00E43F4E">
        <w:rPr>
          <w:lang w:val="fr-FR"/>
        </w:rPr>
        <w:t xml:space="preserve"> en moyenne en 2025. Pour la période 1997-2001, la population adulte pauvre s'élevait à 41,70</w:t>
      </w:r>
      <w:r w:rsidR="006B52D8" w:rsidRPr="00E43F4E">
        <w:rPr>
          <w:lang w:val="fr-FR"/>
        </w:rPr>
        <w:t>%</w:t>
      </w:r>
      <w:r w:rsidRPr="00E43F4E">
        <w:rPr>
          <w:lang w:val="fr-FR"/>
        </w:rPr>
        <w:t>, parmi laquelle 17,5</w:t>
      </w:r>
      <w:r w:rsidR="006B52D8" w:rsidRPr="00E43F4E">
        <w:rPr>
          <w:lang w:val="fr-FR"/>
        </w:rPr>
        <w:t>%</w:t>
      </w:r>
      <w:r w:rsidRPr="00E43F4E">
        <w:rPr>
          <w:lang w:val="fr-FR"/>
        </w:rPr>
        <w:t xml:space="preserve"> </w:t>
      </w:r>
      <w:r w:rsidR="001C501C">
        <w:rPr>
          <w:lang w:val="fr-FR"/>
        </w:rPr>
        <w:t>de personnes</w:t>
      </w:r>
      <w:r w:rsidRPr="00E43F4E">
        <w:rPr>
          <w:lang w:val="fr-FR"/>
        </w:rPr>
        <w:t xml:space="preserve"> vivaient dans une extrême pauvreté. Voir le </w:t>
      </w:r>
      <w:r w:rsidR="004A2889" w:rsidRPr="00E43F4E">
        <w:rPr>
          <w:lang w:val="fr-FR"/>
        </w:rPr>
        <w:t>tableau </w:t>
      </w:r>
      <w:r w:rsidRPr="00E43F4E">
        <w:rPr>
          <w:lang w:val="fr-FR"/>
        </w:rPr>
        <w:t xml:space="preserve">6 de </w:t>
      </w:r>
      <w:r w:rsidR="006B52D8" w:rsidRPr="00E43F4E">
        <w:rPr>
          <w:lang w:val="fr-FR"/>
        </w:rPr>
        <w:t>l'</w:t>
      </w:r>
      <w:r w:rsidR="001C501C">
        <w:rPr>
          <w:lang w:val="fr-FR"/>
        </w:rPr>
        <w:t>annexe </w:t>
      </w:r>
      <w:r w:rsidRPr="00E43F4E">
        <w:rPr>
          <w:lang w:val="fr-FR"/>
        </w:rPr>
        <w:t>III.</w:t>
      </w:r>
    </w:p>
    <w:p w:rsidR="005270C7" w:rsidRPr="00E43F4E" w:rsidRDefault="005270C7" w:rsidP="005270C7">
      <w:pPr>
        <w:pStyle w:val="SingleTxtG"/>
        <w:rPr>
          <w:lang w:val="fr-FR"/>
        </w:rPr>
      </w:pPr>
      <w:r w:rsidRPr="00E43F4E">
        <w:rPr>
          <w:lang w:val="fr-FR"/>
        </w:rPr>
        <w:t>128.</w:t>
      </w:r>
      <w:r w:rsidRPr="00E43F4E">
        <w:rPr>
          <w:lang w:val="fr-FR"/>
        </w:rPr>
        <w:tab/>
        <w:t xml:space="preserve">En ce qui concerne la mortalité </w:t>
      </w:r>
      <w:r w:rsidRPr="00E43F4E">
        <w:rPr>
          <w:rStyle w:val="SingleTxtGCar"/>
          <w:lang w:val="fr-FR"/>
        </w:rPr>
        <w:t>infantil</w:t>
      </w:r>
      <w:r w:rsidRPr="00E43F4E">
        <w:rPr>
          <w:lang w:val="fr-FR"/>
        </w:rPr>
        <w:t>e</w:t>
      </w:r>
      <w:r w:rsidR="00813B47" w:rsidRPr="00E43F4E">
        <w:rPr>
          <w:lang w:val="fr-FR"/>
        </w:rPr>
        <w:t>:</w:t>
      </w:r>
      <w:r w:rsidRPr="00E43F4E">
        <w:rPr>
          <w:lang w:val="fr-FR"/>
        </w:rPr>
        <w:t xml:space="preserve"> en l'an 2000, elle était de 28</w:t>
      </w:r>
      <w:r w:rsidR="006B52D8" w:rsidRPr="00E43F4E">
        <w:rPr>
          <w:lang w:val="fr-FR"/>
        </w:rPr>
        <w:t>%</w:t>
      </w:r>
      <w:r w:rsidRPr="00E43F4E">
        <w:rPr>
          <w:lang w:val="fr-FR"/>
        </w:rPr>
        <w:t xml:space="preserve"> dans les zones urbaines et de 60</w:t>
      </w:r>
      <w:r w:rsidR="006B52D8" w:rsidRPr="00E43F4E">
        <w:rPr>
          <w:lang w:val="fr-FR"/>
        </w:rPr>
        <w:t>%</w:t>
      </w:r>
      <w:r w:rsidRPr="00E43F4E">
        <w:rPr>
          <w:lang w:val="fr-FR"/>
        </w:rPr>
        <w:t xml:space="preserve"> dans les zones rurales</w:t>
      </w:r>
      <w:r w:rsidR="00813B47" w:rsidRPr="00E43F4E">
        <w:rPr>
          <w:lang w:val="fr-FR"/>
        </w:rPr>
        <w:t>;</w:t>
      </w:r>
      <w:r w:rsidRPr="00E43F4E">
        <w:rPr>
          <w:lang w:val="fr-FR"/>
        </w:rPr>
        <w:t xml:space="preserve"> pour passer en 2006 à 21</w:t>
      </w:r>
      <w:r w:rsidR="006B52D8" w:rsidRPr="00E43F4E">
        <w:rPr>
          <w:lang w:val="fr-FR"/>
        </w:rPr>
        <w:t>%</w:t>
      </w:r>
      <w:r w:rsidRPr="00E43F4E">
        <w:rPr>
          <w:lang w:val="fr-FR"/>
        </w:rPr>
        <w:t xml:space="preserve"> dans les zones urbaines et à 36</w:t>
      </w:r>
      <w:r w:rsidR="006B52D8" w:rsidRPr="00E43F4E">
        <w:rPr>
          <w:lang w:val="fr-FR"/>
        </w:rPr>
        <w:t>%</w:t>
      </w:r>
      <w:r w:rsidRPr="00E43F4E">
        <w:rPr>
          <w:lang w:val="fr-FR"/>
        </w:rPr>
        <w:t xml:space="preserve"> dans les zones rurales. </w:t>
      </w:r>
    </w:p>
    <w:p w:rsidR="005270C7" w:rsidRPr="00E43F4E" w:rsidRDefault="005270C7" w:rsidP="005270C7">
      <w:pPr>
        <w:pStyle w:val="SingleTxtG"/>
        <w:rPr>
          <w:lang w:val="fr-FR"/>
        </w:rPr>
      </w:pPr>
      <w:r w:rsidRPr="00E43F4E">
        <w:rPr>
          <w:lang w:val="fr-FR"/>
        </w:rPr>
        <w:t>129.</w:t>
      </w:r>
      <w:r w:rsidRPr="00E43F4E">
        <w:rPr>
          <w:lang w:val="fr-FR"/>
        </w:rPr>
        <w:tab/>
        <w:t xml:space="preserve">Selon l'Enquête nationale sur les ménages (ENAHO), au cours du premier trimestre de l'année 2007, </w:t>
      </w:r>
      <w:r w:rsidR="00591D46">
        <w:rPr>
          <w:lang w:val="fr-FR"/>
        </w:rPr>
        <w:t>les personnes</w:t>
      </w:r>
      <w:r w:rsidRPr="00E43F4E">
        <w:rPr>
          <w:lang w:val="fr-FR"/>
        </w:rPr>
        <w:t xml:space="preserve"> adultes analphabètes représentaient 30,4</w:t>
      </w:r>
      <w:r w:rsidR="006B52D8" w:rsidRPr="00E43F4E">
        <w:rPr>
          <w:lang w:val="fr-FR"/>
        </w:rPr>
        <w:t>%</w:t>
      </w:r>
      <w:r w:rsidRPr="00E43F4E">
        <w:rPr>
          <w:lang w:val="fr-FR"/>
        </w:rPr>
        <w:t xml:space="preserve"> de la population, ce taux étant plus élevé chez les femmes (48,5</w:t>
      </w:r>
      <w:r w:rsidR="006B52D8" w:rsidRPr="00E43F4E">
        <w:rPr>
          <w:lang w:val="fr-FR"/>
        </w:rPr>
        <w:t>%</w:t>
      </w:r>
      <w:r w:rsidRPr="00E43F4E">
        <w:rPr>
          <w:lang w:val="fr-FR"/>
        </w:rPr>
        <w:t>)</w:t>
      </w:r>
      <w:r w:rsidR="00813B47" w:rsidRPr="00E43F4E">
        <w:rPr>
          <w:lang w:val="fr-FR"/>
        </w:rPr>
        <w:t>;</w:t>
      </w:r>
      <w:r w:rsidRPr="00E43F4E">
        <w:rPr>
          <w:lang w:val="fr-FR"/>
        </w:rPr>
        <w:t xml:space="preserve"> en particulier celles résidant dans les zones rurales, où environ 8 femmes sur 10 ne savent ni lire ni écrire, contre 3 femmes sur 10 dans les zones urbaines. Bien que le taux d'analphabétisme soit plus faible chez les hommes que chez les femmes dans les zones rurales, il n'en demeure pas moins significatif. 37,3</w:t>
      </w:r>
      <w:r w:rsidR="006B52D8" w:rsidRPr="00E43F4E">
        <w:rPr>
          <w:lang w:val="fr-FR"/>
        </w:rPr>
        <w:t>%</w:t>
      </w:r>
      <w:r w:rsidRPr="00E43F4E">
        <w:rPr>
          <w:lang w:val="fr-FR"/>
        </w:rPr>
        <w:t xml:space="preserve"> d'hommes vivant dans les zones rurales sont analphabètes, comparativement à 12,1</w:t>
      </w:r>
      <w:r w:rsidR="006B52D8" w:rsidRPr="00E43F4E">
        <w:rPr>
          <w:lang w:val="fr-FR"/>
        </w:rPr>
        <w:t>%</w:t>
      </w:r>
      <w:r w:rsidRPr="00E43F4E">
        <w:rPr>
          <w:lang w:val="fr-FR"/>
        </w:rPr>
        <w:t xml:space="preserve"> des hommes vivant dans les zones urbaines.</w:t>
      </w:r>
    </w:p>
    <w:p w:rsidR="005270C7" w:rsidRPr="00E43F4E" w:rsidRDefault="005270C7" w:rsidP="00F1645C">
      <w:pPr>
        <w:pStyle w:val="SingleTxtG"/>
        <w:rPr>
          <w:lang w:val="fr-FR"/>
        </w:rPr>
      </w:pPr>
      <w:r w:rsidRPr="00E43F4E">
        <w:rPr>
          <w:lang w:val="fr-FR"/>
        </w:rPr>
        <w:t>130.</w:t>
      </w:r>
      <w:r w:rsidRPr="00E43F4E">
        <w:rPr>
          <w:lang w:val="fr-FR"/>
        </w:rPr>
        <w:tab/>
        <w:t xml:space="preserve">En ce qui concerne la prévoyance sociale, </w:t>
      </w:r>
      <w:r w:rsidR="00F1645C" w:rsidRPr="00E43F4E">
        <w:rPr>
          <w:lang w:val="fr-FR"/>
        </w:rPr>
        <w:t>512 </w:t>
      </w:r>
      <w:r w:rsidRPr="00E43F4E">
        <w:rPr>
          <w:lang w:val="fr-FR"/>
        </w:rPr>
        <w:t>950</w:t>
      </w:r>
      <w:r w:rsidR="006C49A6" w:rsidRPr="00E43F4E">
        <w:rPr>
          <w:lang w:val="fr-FR"/>
        </w:rPr>
        <w:t> personnes</w:t>
      </w:r>
      <w:r w:rsidRPr="00E43F4E">
        <w:rPr>
          <w:lang w:val="fr-FR"/>
        </w:rPr>
        <w:t xml:space="preserve"> ont accès à la sécurité sociale </w:t>
      </w:r>
      <w:r w:rsidR="00CE3374" w:rsidRPr="00E43F4E">
        <w:rPr>
          <w:lang w:val="fr-FR"/>
        </w:rPr>
        <w:t>(466</w:t>
      </w:r>
      <w:r w:rsidR="00F1645C" w:rsidRPr="00E43F4E">
        <w:rPr>
          <w:lang w:val="fr-FR"/>
        </w:rPr>
        <w:t> </w:t>
      </w:r>
      <w:r w:rsidRPr="00E43F4E">
        <w:rPr>
          <w:lang w:val="fr-FR"/>
        </w:rPr>
        <w:t xml:space="preserve">942 sont affiliées au système national de retraite et </w:t>
      </w:r>
      <w:r w:rsidR="00F1645C" w:rsidRPr="00E43F4E">
        <w:rPr>
          <w:lang w:val="fr-FR"/>
        </w:rPr>
        <w:t>46 </w:t>
      </w:r>
      <w:r w:rsidRPr="00E43F4E">
        <w:rPr>
          <w:lang w:val="fr-FR"/>
        </w:rPr>
        <w:t>018 sont affiliées au système de retraite privé). Néanmoins, environ 2</w:t>
      </w:r>
      <w:r w:rsidR="006A28E5" w:rsidRPr="00E43F4E">
        <w:rPr>
          <w:lang w:val="fr-FR"/>
        </w:rPr>
        <w:t> </w:t>
      </w:r>
      <w:r w:rsidRPr="00E43F4E">
        <w:rPr>
          <w:lang w:val="fr-FR"/>
        </w:rPr>
        <w:t>000</w:t>
      </w:r>
      <w:r w:rsidR="006A28E5" w:rsidRPr="00E43F4E">
        <w:rPr>
          <w:lang w:val="fr-FR"/>
        </w:rPr>
        <w:t> </w:t>
      </w:r>
      <w:r w:rsidRPr="00E43F4E">
        <w:rPr>
          <w:lang w:val="fr-FR"/>
        </w:rPr>
        <w:t xml:space="preserve">000 </w:t>
      </w:r>
      <w:r w:rsidR="001C501C">
        <w:rPr>
          <w:lang w:val="fr-FR"/>
        </w:rPr>
        <w:t>de personnes</w:t>
      </w:r>
      <w:r w:rsidRPr="00E43F4E">
        <w:rPr>
          <w:lang w:val="fr-FR"/>
        </w:rPr>
        <w:t xml:space="preserve"> âgées de 60</w:t>
      </w:r>
      <w:r w:rsidR="00B00FF7" w:rsidRPr="00E43F4E">
        <w:rPr>
          <w:lang w:val="fr-FR"/>
        </w:rPr>
        <w:t> ans</w:t>
      </w:r>
      <w:r w:rsidRPr="00E43F4E">
        <w:rPr>
          <w:lang w:val="fr-FR"/>
        </w:rPr>
        <w:t xml:space="preserve"> et plus ne participent à aucun régime de prévoyance. </w:t>
      </w:r>
    </w:p>
    <w:p w:rsidR="005270C7" w:rsidRPr="00E43F4E" w:rsidRDefault="005270C7" w:rsidP="005270C7">
      <w:pPr>
        <w:pStyle w:val="H23G"/>
        <w:rPr>
          <w:lang w:val="fr-FR"/>
        </w:rPr>
      </w:pPr>
      <w:r w:rsidRPr="00E43F4E">
        <w:rPr>
          <w:lang w:val="fr-FR"/>
        </w:rPr>
        <w:tab/>
      </w:r>
      <w:r w:rsidRPr="00E43F4E">
        <w:rPr>
          <w:lang w:val="fr-FR"/>
        </w:rPr>
        <w:tab/>
        <w:t>Prière d’indiquer d’une manière générale dans quelle mesure le droit à une nourriture suffisante est assuré dans le pays. Préciser les sources d’information existant à cet égard, y compris les études nutritionnelles et autres mesures de surveillance.</w:t>
      </w:r>
    </w:p>
    <w:p w:rsidR="005270C7" w:rsidRPr="00E43F4E" w:rsidRDefault="005270C7" w:rsidP="005270C7">
      <w:pPr>
        <w:pStyle w:val="SingleTxtG"/>
        <w:rPr>
          <w:lang w:val="fr-FR"/>
        </w:rPr>
      </w:pPr>
      <w:r w:rsidRPr="00E43F4E">
        <w:rPr>
          <w:lang w:val="fr-FR"/>
        </w:rPr>
        <w:t>131.</w:t>
      </w:r>
      <w:r w:rsidRPr="00E43F4E">
        <w:rPr>
          <w:lang w:val="fr-FR"/>
        </w:rPr>
        <w:tab/>
        <w:t>La Stratégie nationale de sécurité alimentaire 2004-2015</w:t>
      </w:r>
      <w:r w:rsidRPr="00E43F4E">
        <w:rPr>
          <w:sz w:val="18"/>
          <w:vertAlign w:val="superscript"/>
          <w:lang w:val="fr-FR"/>
        </w:rPr>
        <w:footnoteReference w:id="74"/>
      </w:r>
      <w:r w:rsidRPr="00E43F4E">
        <w:rPr>
          <w:lang w:val="fr-FR"/>
        </w:rPr>
        <w:t>, vise à assurer de manière adéquate à tous les</w:t>
      </w:r>
      <w:r w:rsidR="001204E7" w:rsidRPr="00E43F4E">
        <w:rPr>
          <w:lang w:val="fr-FR"/>
        </w:rPr>
        <w:t> habitants</w:t>
      </w:r>
      <w:r w:rsidRPr="00E43F4E">
        <w:rPr>
          <w:lang w:val="fr-FR"/>
        </w:rPr>
        <w:t xml:space="preserve"> d'ici 2015 la satisfaction de leurs besoins alimentaires et nutritionnels de base. Elle comprend quatre axes</w:t>
      </w:r>
      <w:r w:rsidR="00813B47" w:rsidRPr="00E43F4E">
        <w:rPr>
          <w:lang w:val="fr-FR"/>
        </w:rPr>
        <w:t>:</w:t>
      </w:r>
      <w:r w:rsidRPr="00E43F4E">
        <w:rPr>
          <w:lang w:val="fr-FR"/>
        </w:rPr>
        <w:t xml:space="preserve"> </w:t>
      </w:r>
      <w:r w:rsidR="00577C0D">
        <w:rPr>
          <w:lang w:val="fr-FR"/>
        </w:rPr>
        <w:t>a) </w:t>
      </w:r>
      <w:r w:rsidRPr="00E43F4E">
        <w:rPr>
          <w:lang w:val="fr-FR"/>
        </w:rPr>
        <w:t>la protection sociale des groupes vulnérables</w:t>
      </w:r>
      <w:r w:rsidR="00813B47" w:rsidRPr="00E43F4E">
        <w:rPr>
          <w:lang w:val="fr-FR"/>
        </w:rPr>
        <w:t>;</w:t>
      </w:r>
      <w:r w:rsidR="00A64F67">
        <w:rPr>
          <w:lang w:val="fr-FR"/>
        </w:rPr>
        <w:t xml:space="preserve"> b) </w:t>
      </w:r>
      <w:r w:rsidRPr="00E43F4E">
        <w:rPr>
          <w:lang w:val="fr-FR"/>
        </w:rPr>
        <w:t>l'amélioration de la compétitivité de l'offre alimentaire nationale</w:t>
      </w:r>
      <w:r w:rsidR="00813B47" w:rsidRPr="00E43F4E">
        <w:rPr>
          <w:lang w:val="fr-FR"/>
        </w:rPr>
        <w:t>;</w:t>
      </w:r>
      <w:r w:rsidRPr="00E43F4E">
        <w:rPr>
          <w:lang w:val="fr-FR"/>
        </w:rPr>
        <w:t xml:space="preserve"> c) le renforcement des capacités de gestion des risques en matière de SA (sécurité alimentaire)</w:t>
      </w:r>
      <w:r w:rsidR="00813B47" w:rsidRPr="00E43F4E">
        <w:rPr>
          <w:lang w:val="fr-FR"/>
        </w:rPr>
        <w:t>;</w:t>
      </w:r>
      <w:r w:rsidRPr="00E43F4E">
        <w:rPr>
          <w:lang w:val="fr-FR"/>
        </w:rPr>
        <w:t xml:space="preserve"> d) la modernisation du cadre institutionnel.</w:t>
      </w:r>
    </w:p>
    <w:p w:rsidR="005270C7" w:rsidRPr="00E43F4E" w:rsidRDefault="005270C7" w:rsidP="00F1645C">
      <w:pPr>
        <w:pStyle w:val="SingleTxtG"/>
        <w:rPr>
          <w:lang w:val="fr-FR"/>
        </w:rPr>
      </w:pPr>
      <w:r w:rsidRPr="00E43F4E">
        <w:rPr>
          <w:lang w:val="fr-FR"/>
        </w:rPr>
        <w:t>132.</w:t>
      </w:r>
      <w:r w:rsidRPr="00E43F4E">
        <w:rPr>
          <w:lang w:val="fr-FR"/>
        </w:rPr>
        <w:tab/>
        <w:t xml:space="preserve">Dans le cadre du Programme intégral de nutrition, il a été porté une attention particulière en 2007 à </w:t>
      </w:r>
      <w:r w:rsidR="00F1645C" w:rsidRPr="00E43F4E">
        <w:rPr>
          <w:lang w:val="fr-FR"/>
        </w:rPr>
        <w:t>85 </w:t>
      </w:r>
      <w:r w:rsidRPr="00E43F4E">
        <w:rPr>
          <w:lang w:val="fr-FR"/>
        </w:rPr>
        <w:t>880 femmes enceintes/allaitantes résidant dans les quartiers considérés comme faisant partie du 1</w:t>
      </w:r>
      <w:r w:rsidRPr="00E43F4E">
        <w:rPr>
          <w:vertAlign w:val="superscript"/>
          <w:lang w:val="fr-FR"/>
        </w:rPr>
        <w:t>er</w:t>
      </w:r>
      <w:r w:rsidRPr="00E43F4E">
        <w:rPr>
          <w:lang w:val="fr-FR"/>
        </w:rPr>
        <w:t xml:space="preserve"> et du 2</w:t>
      </w:r>
      <w:r w:rsidRPr="00E43F4E">
        <w:rPr>
          <w:vertAlign w:val="superscript"/>
          <w:lang w:val="fr-FR"/>
        </w:rPr>
        <w:t>e</w:t>
      </w:r>
      <w:r w:rsidRPr="00E43F4E">
        <w:rPr>
          <w:lang w:val="fr-FR"/>
        </w:rPr>
        <w:t xml:space="preserve"> quintile de pauvreté, par le biais du sous-programme pour l'enfance. (Source PRONAA). En mars de cette année, 112</w:t>
      </w:r>
      <w:r w:rsidR="006A28E5" w:rsidRPr="00E43F4E">
        <w:rPr>
          <w:lang w:val="fr-FR"/>
        </w:rPr>
        <w:t> </w:t>
      </w:r>
      <w:r w:rsidRPr="00E43F4E">
        <w:rPr>
          <w:lang w:val="fr-FR"/>
        </w:rPr>
        <w:t xml:space="preserve">523 femmes enceintes dans les zones d'extrême pauvreté ont bénéficié des services du programme de supplémentation alimentaire. </w:t>
      </w:r>
      <w:r w:rsidR="00F1645C" w:rsidRPr="00E43F4E">
        <w:rPr>
          <w:lang w:val="fr-FR"/>
        </w:rPr>
        <w:t>69 </w:t>
      </w:r>
      <w:r w:rsidRPr="00E43F4E">
        <w:rPr>
          <w:lang w:val="fr-FR"/>
        </w:rPr>
        <w:t xml:space="preserve">175 mères allaitantes ont reçu des paniers alimentaires supplémentaires grâce au PIN. De même, </w:t>
      </w:r>
      <w:r w:rsidR="00F1645C" w:rsidRPr="00E43F4E">
        <w:rPr>
          <w:lang w:val="fr-FR"/>
        </w:rPr>
        <w:t>667 </w:t>
      </w:r>
      <w:r w:rsidRPr="00E43F4E">
        <w:rPr>
          <w:lang w:val="fr-FR"/>
        </w:rPr>
        <w:t>266 enfants de moins de 3</w:t>
      </w:r>
      <w:r w:rsidR="00B00FF7" w:rsidRPr="00E43F4E">
        <w:rPr>
          <w:lang w:val="fr-FR"/>
        </w:rPr>
        <w:t> ans</w:t>
      </w:r>
      <w:r w:rsidRPr="00E43F4E">
        <w:rPr>
          <w:lang w:val="fr-FR"/>
        </w:rPr>
        <w:t xml:space="preserve"> ont reçu des rations de supplémentation nutritionnelle.</w:t>
      </w:r>
    </w:p>
    <w:p w:rsidR="005270C7" w:rsidRPr="00E43F4E" w:rsidRDefault="005270C7" w:rsidP="005270C7">
      <w:pPr>
        <w:pStyle w:val="SingleTxtG"/>
        <w:rPr>
          <w:lang w:val="fr-FR"/>
        </w:rPr>
      </w:pPr>
      <w:r w:rsidRPr="00E43F4E">
        <w:rPr>
          <w:lang w:val="fr-FR"/>
        </w:rPr>
        <w:t>133.</w:t>
      </w:r>
      <w:r w:rsidRPr="00E43F4E">
        <w:rPr>
          <w:lang w:val="fr-FR"/>
        </w:rPr>
        <w:tab/>
        <w:t>D'autre part, les familles remplissant les trois co</w:t>
      </w:r>
      <w:r w:rsidR="00636A5C" w:rsidRPr="00E43F4E">
        <w:rPr>
          <w:lang w:val="fr-FR"/>
        </w:rPr>
        <w:t>nditions suivantes ont reçu 100</w:t>
      </w:r>
      <w:r w:rsidR="00A64F67">
        <w:rPr>
          <w:lang w:val="fr-FR"/>
        </w:rPr>
        <w:t> soles</w:t>
      </w:r>
      <w:r w:rsidRPr="00E43F4E">
        <w:rPr>
          <w:lang w:val="fr-FR"/>
        </w:rPr>
        <w:t xml:space="preserve"> dans le cadre du Programme JUNTOS</w:t>
      </w:r>
      <w:r w:rsidR="00813B47" w:rsidRPr="00E43F4E">
        <w:rPr>
          <w:lang w:val="fr-FR"/>
        </w:rPr>
        <w:t>:</w:t>
      </w:r>
      <w:r w:rsidRPr="00E43F4E">
        <w:rPr>
          <w:lang w:val="fr-FR"/>
        </w:rPr>
        <w:t xml:space="preserve"> mener leurs enfants âgés de moins de cinq</w:t>
      </w:r>
      <w:r w:rsidR="00B00FF7" w:rsidRPr="00E43F4E">
        <w:rPr>
          <w:lang w:val="fr-FR"/>
        </w:rPr>
        <w:t> ans</w:t>
      </w:r>
      <w:r w:rsidRPr="00E43F4E">
        <w:rPr>
          <w:lang w:val="fr-FR"/>
        </w:rPr>
        <w:t xml:space="preserve"> aux contrôles de santé, recevoir leur nourriture (bouillies) et envoyer régulièrement à l'école les enfants en âge scolaire. Au cours de l'année 2007, la conformité à ces conditions était supérieure à 93,4</w:t>
      </w:r>
      <w:r w:rsidR="006B52D8" w:rsidRPr="00E43F4E">
        <w:rPr>
          <w:lang w:val="fr-FR"/>
        </w:rPr>
        <w:t>%</w:t>
      </w:r>
      <w:r w:rsidRPr="00E43F4E">
        <w:rPr>
          <w:lang w:val="fr-FR"/>
        </w:rPr>
        <w:t xml:space="preserve">. Voir le </w:t>
      </w:r>
      <w:r w:rsidR="004A2889" w:rsidRPr="00E43F4E">
        <w:rPr>
          <w:lang w:val="fr-FR"/>
        </w:rPr>
        <w:t>tableau </w:t>
      </w:r>
      <w:r w:rsidRPr="00E43F4E">
        <w:rPr>
          <w:lang w:val="fr-FR"/>
        </w:rPr>
        <w:t xml:space="preserve">7 de </w:t>
      </w:r>
      <w:r w:rsidR="006B52D8" w:rsidRPr="00E43F4E">
        <w:rPr>
          <w:lang w:val="fr-FR"/>
        </w:rPr>
        <w:t>l'</w:t>
      </w:r>
      <w:r w:rsidR="001C501C">
        <w:rPr>
          <w:lang w:val="fr-FR"/>
        </w:rPr>
        <w:t>annexe </w:t>
      </w:r>
      <w:r w:rsidRPr="00E43F4E">
        <w:rPr>
          <w:lang w:val="fr-FR"/>
        </w:rPr>
        <w:t>III.</w:t>
      </w:r>
    </w:p>
    <w:p w:rsidR="005270C7" w:rsidRPr="00E43F4E" w:rsidRDefault="005270C7" w:rsidP="00F1645C">
      <w:pPr>
        <w:pStyle w:val="SingleTxtG"/>
        <w:rPr>
          <w:lang w:val="fr-FR"/>
        </w:rPr>
      </w:pPr>
      <w:r w:rsidRPr="00E43F4E">
        <w:rPr>
          <w:lang w:val="fr-FR"/>
        </w:rPr>
        <w:t>134.</w:t>
      </w:r>
      <w:r w:rsidRPr="00E43F4E">
        <w:rPr>
          <w:lang w:val="fr-FR"/>
        </w:rPr>
        <w:tab/>
        <w:t xml:space="preserve">Grâce aux Programmes d'alimentation infantile, il a été apporté en 2007 une aide alimentaire à </w:t>
      </w:r>
      <w:r w:rsidR="00F1645C" w:rsidRPr="00E43F4E">
        <w:rPr>
          <w:lang w:val="fr-FR"/>
        </w:rPr>
        <w:t>1</w:t>
      </w:r>
      <w:r w:rsidR="00636A5C" w:rsidRPr="00E43F4E">
        <w:rPr>
          <w:lang w:val="fr-FR"/>
        </w:rPr>
        <w:t xml:space="preserve"> </w:t>
      </w:r>
      <w:r w:rsidR="00F1645C" w:rsidRPr="00E43F4E">
        <w:rPr>
          <w:lang w:val="fr-FR"/>
        </w:rPr>
        <w:t>056 </w:t>
      </w:r>
      <w:r w:rsidRPr="00E43F4E">
        <w:rPr>
          <w:lang w:val="fr-FR"/>
        </w:rPr>
        <w:t>474 enfants âgés de moins de 6</w:t>
      </w:r>
      <w:r w:rsidR="00B00FF7" w:rsidRPr="00E43F4E">
        <w:rPr>
          <w:lang w:val="fr-FR"/>
        </w:rPr>
        <w:t> ans</w:t>
      </w:r>
      <w:r w:rsidRPr="00E43F4E">
        <w:rPr>
          <w:lang w:val="fr-FR"/>
        </w:rPr>
        <w:t xml:space="preserve"> en situation d'extrême pauvreté. Voir le </w:t>
      </w:r>
      <w:r w:rsidR="004A2889" w:rsidRPr="00E43F4E">
        <w:rPr>
          <w:lang w:val="fr-FR"/>
        </w:rPr>
        <w:t>tableau </w:t>
      </w:r>
      <w:r w:rsidRPr="00E43F4E">
        <w:rPr>
          <w:lang w:val="fr-FR"/>
        </w:rPr>
        <w:t xml:space="preserve">8 de </w:t>
      </w:r>
      <w:r w:rsidR="006B52D8" w:rsidRPr="00E43F4E">
        <w:rPr>
          <w:lang w:val="fr-FR"/>
        </w:rPr>
        <w:t>l'</w:t>
      </w:r>
      <w:r w:rsidR="001C501C">
        <w:rPr>
          <w:lang w:val="fr-FR"/>
        </w:rPr>
        <w:t>annexe </w:t>
      </w:r>
      <w:r w:rsidRPr="00E43F4E">
        <w:rPr>
          <w:lang w:val="fr-FR"/>
        </w:rPr>
        <w:t xml:space="preserve">III. </w:t>
      </w:r>
    </w:p>
    <w:p w:rsidR="005270C7" w:rsidRPr="00E43F4E" w:rsidRDefault="005270C7" w:rsidP="005270C7">
      <w:pPr>
        <w:pStyle w:val="H23G"/>
        <w:rPr>
          <w:lang w:val="fr-FR"/>
        </w:rPr>
      </w:pPr>
      <w:r w:rsidRPr="00E43F4E">
        <w:rPr>
          <w:lang w:val="fr-FR"/>
        </w:rPr>
        <w:tab/>
      </w:r>
      <w:r w:rsidRPr="00E43F4E">
        <w:rPr>
          <w:lang w:val="fr-FR"/>
        </w:rPr>
        <w:tab/>
        <w:t xml:space="preserve">Prière de donner des renseignements détaillés, avec des données statistiques ventilées par zones géographiques, sur la mesure dans laquelle la faim et/ou la malnutrition sévissent dans le pays. Ces renseignements devront notamment porter sur les questions suivantes. </w:t>
      </w:r>
    </w:p>
    <w:p w:rsidR="005270C7" w:rsidRPr="00E43F4E" w:rsidRDefault="005270C7" w:rsidP="005270C7">
      <w:pPr>
        <w:pStyle w:val="H23G"/>
        <w:rPr>
          <w:lang w:val="fr-FR"/>
        </w:rPr>
      </w:pPr>
      <w:r w:rsidRPr="00E43F4E">
        <w:rPr>
          <w:lang w:val="fr-FR"/>
        </w:rPr>
        <w:tab/>
      </w:r>
      <w:r w:rsidRPr="00E43F4E">
        <w:rPr>
          <w:lang w:val="fr-FR"/>
        </w:rPr>
        <w:tab/>
        <w:t>La situation des groupes particulièrement vulnérables ou désavantagés et en particulier</w:t>
      </w:r>
      <w:r w:rsidR="00813B47"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Les différences significatives éventuelles entre la situation des hommes et des femmes dans chacun de ces groupes.</w:t>
      </w:r>
    </w:p>
    <w:p w:rsidR="005270C7" w:rsidRPr="00E43F4E" w:rsidRDefault="005270C7" w:rsidP="005270C7">
      <w:pPr>
        <w:pStyle w:val="H23G"/>
        <w:rPr>
          <w:lang w:val="fr-FR"/>
        </w:rPr>
      </w:pPr>
      <w:r w:rsidRPr="00E43F4E">
        <w:rPr>
          <w:lang w:val="fr-FR"/>
        </w:rPr>
        <w:tab/>
      </w:r>
      <w:r w:rsidRPr="00E43F4E">
        <w:rPr>
          <w:lang w:val="fr-FR"/>
        </w:rPr>
        <w:tab/>
        <w:t xml:space="preserve">Les changements intervenus au cours des cinq dernières années dans la situation de chacun de ces groupes. </w:t>
      </w:r>
    </w:p>
    <w:p w:rsidR="005270C7" w:rsidRPr="00E43F4E" w:rsidRDefault="005270C7" w:rsidP="005270C7">
      <w:pPr>
        <w:pStyle w:val="SingleTxtG"/>
        <w:rPr>
          <w:lang w:val="fr-FR"/>
        </w:rPr>
      </w:pPr>
      <w:r w:rsidRPr="00E43F4E">
        <w:rPr>
          <w:lang w:val="fr-FR"/>
        </w:rPr>
        <w:t>135.</w:t>
      </w:r>
      <w:r w:rsidRPr="00E43F4E">
        <w:rPr>
          <w:lang w:val="fr-FR"/>
        </w:rPr>
        <w:tab/>
        <w:t>La malnutrition chronique chez les enfants âgés de moins de 5</w:t>
      </w:r>
      <w:r w:rsidR="00B00FF7" w:rsidRPr="00E43F4E">
        <w:rPr>
          <w:lang w:val="fr-FR"/>
        </w:rPr>
        <w:t> ans</w:t>
      </w:r>
      <w:r w:rsidRPr="00E43F4E">
        <w:rPr>
          <w:lang w:val="fr-FR"/>
        </w:rPr>
        <w:t xml:space="preserve"> au niveau national était de 36,5</w:t>
      </w:r>
      <w:r w:rsidR="006B52D8" w:rsidRPr="00E43F4E">
        <w:rPr>
          <w:lang w:val="fr-FR"/>
        </w:rPr>
        <w:t>%</w:t>
      </w:r>
      <w:r w:rsidRPr="00E43F4E">
        <w:rPr>
          <w:lang w:val="fr-FR"/>
        </w:rPr>
        <w:t xml:space="preserve"> en 1992</w:t>
      </w:r>
      <w:r w:rsidR="00813B47" w:rsidRPr="00E43F4E">
        <w:rPr>
          <w:lang w:val="fr-FR"/>
        </w:rPr>
        <w:t>;</w:t>
      </w:r>
      <w:r w:rsidRPr="00E43F4E">
        <w:rPr>
          <w:lang w:val="fr-FR"/>
        </w:rPr>
        <w:t xml:space="preserve"> en 2000, selon l'OMS-2006, elle était évaluée à 31,3</w:t>
      </w:r>
      <w:r w:rsidR="006B52D8" w:rsidRPr="00E43F4E">
        <w:rPr>
          <w:lang w:val="fr-FR"/>
        </w:rPr>
        <w:t>%</w:t>
      </w:r>
      <w:r w:rsidRPr="00E43F4E">
        <w:rPr>
          <w:lang w:val="fr-FR"/>
        </w:rPr>
        <w:t>, puis à 29,1</w:t>
      </w:r>
      <w:r w:rsidR="006B52D8" w:rsidRPr="00E43F4E">
        <w:rPr>
          <w:lang w:val="fr-FR"/>
        </w:rPr>
        <w:t>%</w:t>
      </w:r>
      <w:r w:rsidRPr="00E43F4E">
        <w:rPr>
          <w:lang w:val="fr-FR"/>
        </w:rPr>
        <w:t xml:space="preserve"> en 2007</w:t>
      </w:r>
      <w:r w:rsidRPr="00E43F4E">
        <w:rPr>
          <w:rStyle w:val="FootnoteReference"/>
          <w:lang w:val="fr-FR"/>
        </w:rPr>
        <w:footnoteReference w:id="75"/>
      </w:r>
      <w:r w:rsidRPr="00E43F4E">
        <w:rPr>
          <w:lang w:val="fr-FR"/>
        </w:rPr>
        <w:t xml:space="preserve">. Voir le </w:t>
      </w:r>
      <w:r w:rsidR="004A2889" w:rsidRPr="00E43F4E">
        <w:rPr>
          <w:lang w:val="fr-FR"/>
        </w:rPr>
        <w:t>tableau </w:t>
      </w:r>
      <w:r w:rsidRPr="00E43F4E">
        <w:rPr>
          <w:lang w:val="fr-FR"/>
        </w:rPr>
        <w:t xml:space="preserve">9 de </w:t>
      </w:r>
      <w:r w:rsidR="006B52D8" w:rsidRPr="00E43F4E">
        <w:rPr>
          <w:lang w:val="fr-FR"/>
        </w:rPr>
        <w:t>l'</w:t>
      </w:r>
      <w:r w:rsidR="001C501C">
        <w:rPr>
          <w:lang w:val="fr-FR"/>
        </w:rPr>
        <w:t>annexe </w:t>
      </w:r>
      <w:r w:rsidRPr="00E43F4E">
        <w:rPr>
          <w:lang w:val="fr-FR"/>
        </w:rPr>
        <w:t xml:space="preserve">III. </w:t>
      </w:r>
    </w:p>
    <w:p w:rsidR="005270C7" w:rsidRPr="00E43F4E" w:rsidRDefault="005270C7" w:rsidP="005270C7">
      <w:pPr>
        <w:pStyle w:val="SingleTxtG"/>
        <w:rPr>
          <w:lang w:val="fr-FR"/>
        </w:rPr>
      </w:pPr>
      <w:r w:rsidRPr="00E43F4E">
        <w:rPr>
          <w:lang w:val="fr-FR"/>
        </w:rPr>
        <w:t>136.</w:t>
      </w:r>
      <w:r w:rsidRPr="00E43F4E">
        <w:rPr>
          <w:lang w:val="fr-FR"/>
        </w:rPr>
        <w:tab/>
        <w:t>Selon les données de 2004 de l'Observatoire national des indicateurs nutritionnels (MONIN), environ 27</w:t>
      </w:r>
      <w:r w:rsidR="006B52D8" w:rsidRPr="00E43F4E">
        <w:rPr>
          <w:lang w:val="fr-FR"/>
        </w:rPr>
        <w:t>%</w:t>
      </w:r>
      <w:r w:rsidRPr="00E43F4E">
        <w:rPr>
          <w:lang w:val="fr-FR"/>
        </w:rPr>
        <w:t xml:space="preserve"> des enfants âgés de 0 à 5</w:t>
      </w:r>
      <w:r w:rsidR="00B00FF7" w:rsidRPr="00E43F4E">
        <w:rPr>
          <w:lang w:val="fr-FR"/>
        </w:rPr>
        <w:t> ans</w:t>
      </w:r>
      <w:r w:rsidRPr="00E43F4E">
        <w:rPr>
          <w:lang w:val="fr-FR"/>
        </w:rPr>
        <w:t xml:space="preserve"> souffrent de malnutrition chronique avec des différences entre les régions rurales (33</w:t>
      </w:r>
      <w:r w:rsidR="006B52D8" w:rsidRPr="00E43F4E">
        <w:rPr>
          <w:lang w:val="fr-FR"/>
        </w:rPr>
        <w:t>%</w:t>
      </w:r>
      <w:r w:rsidRPr="00E43F4E">
        <w:rPr>
          <w:lang w:val="fr-FR"/>
        </w:rPr>
        <w:t>) et urbaines (18</w:t>
      </w:r>
      <w:r w:rsidR="006B52D8" w:rsidRPr="00E43F4E">
        <w:rPr>
          <w:lang w:val="fr-FR"/>
        </w:rPr>
        <w:t>%</w:t>
      </w:r>
      <w:r w:rsidRPr="00E43F4E">
        <w:rPr>
          <w:lang w:val="fr-FR"/>
        </w:rPr>
        <w:t>). Ces chiffres sont identiques à ceux de l'Enquête démographique et de santé familiale (ENDES) de l'an 2000 (26</w:t>
      </w:r>
      <w:r w:rsidR="006B52D8" w:rsidRPr="00E43F4E">
        <w:rPr>
          <w:lang w:val="fr-FR"/>
        </w:rPr>
        <w:t>%</w:t>
      </w:r>
      <w:r w:rsidRPr="00E43F4E">
        <w:rPr>
          <w:lang w:val="fr-FR"/>
        </w:rPr>
        <w:t>). Selon les nouvelles normes de l'OMS, le taux de malnutrition chronique a atteint 29,1</w:t>
      </w:r>
      <w:r w:rsidR="006B52D8" w:rsidRPr="00E43F4E">
        <w:rPr>
          <w:lang w:val="fr-FR"/>
        </w:rPr>
        <w:t>%</w:t>
      </w:r>
      <w:r w:rsidRPr="00E43F4E">
        <w:rPr>
          <w:lang w:val="fr-FR"/>
        </w:rPr>
        <w:t xml:space="preserve"> (ENDES 2004-2006 de l'Institut national des statistiques et de l'informatique</w:t>
      </w:r>
      <w:r w:rsidR="00A64F67">
        <w:rPr>
          <w:lang w:val="fr-FR"/>
        </w:rPr>
        <w:t xml:space="preserve"> – </w:t>
      </w:r>
      <w:r w:rsidRPr="00E43F4E">
        <w:rPr>
          <w:lang w:val="fr-FR"/>
        </w:rPr>
        <w:t>INEI)</w:t>
      </w:r>
      <w:r w:rsidRPr="00E43F4E">
        <w:rPr>
          <w:rStyle w:val="FootnoteReference"/>
          <w:lang w:val="fr-FR"/>
        </w:rPr>
        <w:footnoteReference w:id="76"/>
      </w:r>
      <w:r w:rsidRPr="00E43F4E">
        <w:rPr>
          <w:lang w:val="fr-FR"/>
        </w:rPr>
        <w:t xml:space="preserve">. La malnutrition chronique en 2000 et 2004 dans divers départements du pays peut être appréciée à partir du </w:t>
      </w:r>
      <w:r w:rsidR="004A2889" w:rsidRPr="00E43F4E">
        <w:rPr>
          <w:lang w:val="fr-FR"/>
        </w:rPr>
        <w:t>tableau </w:t>
      </w:r>
      <w:r w:rsidRPr="00E43F4E">
        <w:rPr>
          <w:lang w:val="fr-FR"/>
        </w:rPr>
        <w:t xml:space="preserve">10 de </w:t>
      </w:r>
      <w:r w:rsidR="006B52D8" w:rsidRPr="00E43F4E">
        <w:rPr>
          <w:lang w:val="fr-FR"/>
        </w:rPr>
        <w:t>l'</w:t>
      </w:r>
      <w:r w:rsidR="001C501C">
        <w:rPr>
          <w:lang w:val="fr-FR"/>
        </w:rPr>
        <w:t>annexe </w:t>
      </w:r>
      <w:r w:rsidRPr="00E43F4E">
        <w:rPr>
          <w:lang w:val="fr-FR"/>
        </w:rPr>
        <w:t>III.</w:t>
      </w:r>
    </w:p>
    <w:p w:rsidR="005270C7" w:rsidRPr="00E43F4E" w:rsidRDefault="005270C7" w:rsidP="005270C7">
      <w:pPr>
        <w:pStyle w:val="SingleTxtG"/>
        <w:rPr>
          <w:lang w:val="fr-FR"/>
        </w:rPr>
      </w:pPr>
      <w:r w:rsidRPr="00E43F4E">
        <w:rPr>
          <w:lang w:val="fr-FR"/>
        </w:rPr>
        <w:t>137.</w:t>
      </w:r>
      <w:r w:rsidRPr="00E43F4E">
        <w:rPr>
          <w:lang w:val="fr-FR"/>
        </w:rPr>
        <w:tab/>
        <w:t>En ce qui concerne l'anémie touchant les enfants âgés de 6 à 59 mois sur l'ensemble du territoire national, elle affectait 57</w:t>
      </w:r>
      <w:r w:rsidR="006B52D8" w:rsidRPr="00E43F4E">
        <w:rPr>
          <w:lang w:val="fr-FR"/>
        </w:rPr>
        <w:t>%</w:t>
      </w:r>
      <w:r w:rsidRPr="00E43F4E">
        <w:rPr>
          <w:lang w:val="fr-FR"/>
        </w:rPr>
        <w:t xml:space="preserve"> des enfants en l'an 2000, chiffre qui est passé à 46</w:t>
      </w:r>
      <w:r w:rsidR="006B52D8" w:rsidRPr="00E43F4E">
        <w:rPr>
          <w:lang w:val="fr-FR"/>
        </w:rPr>
        <w:t>%</w:t>
      </w:r>
      <w:r w:rsidRPr="00E43F4E">
        <w:rPr>
          <w:lang w:val="fr-FR"/>
        </w:rPr>
        <w:t xml:space="preserve"> en 2005 et à 43</w:t>
      </w:r>
      <w:r w:rsidR="006B52D8" w:rsidRPr="00E43F4E">
        <w:rPr>
          <w:lang w:val="fr-FR"/>
        </w:rPr>
        <w:t>%</w:t>
      </w:r>
      <w:r w:rsidRPr="00E43F4E">
        <w:rPr>
          <w:lang w:val="fr-FR"/>
        </w:rPr>
        <w:t xml:space="preserve"> en 2007. Voir le </w:t>
      </w:r>
      <w:r w:rsidR="004A2889" w:rsidRPr="00E43F4E">
        <w:rPr>
          <w:lang w:val="fr-FR"/>
        </w:rPr>
        <w:t>tableau </w:t>
      </w:r>
      <w:r w:rsidRPr="00E43F4E">
        <w:rPr>
          <w:lang w:val="fr-FR"/>
        </w:rPr>
        <w:t xml:space="preserve">11 de </w:t>
      </w:r>
      <w:r w:rsidR="006B52D8" w:rsidRPr="00E43F4E">
        <w:rPr>
          <w:lang w:val="fr-FR"/>
        </w:rPr>
        <w:t>l'</w:t>
      </w:r>
      <w:r w:rsidR="001C501C">
        <w:rPr>
          <w:lang w:val="fr-FR"/>
        </w:rPr>
        <w:t>annexe </w:t>
      </w:r>
      <w:r w:rsidRPr="00E43F4E">
        <w:rPr>
          <w:lang w:val="fr-FR"/>
        </w:rPr>
        <w:t>III.</w:t>
      </w:r>
    </w:p>
    <w:p w:rsidR="005270C7" w:rsidRPr="00E43F4E" w:rsidRDefault="005270C7" w:rsidP="005270C7">
      <w:pPr>
        <w:pStyle w:val="SingleTxtG"/>
        <w:rPr>
          <w:lang w:val="fr-FR"/>
        </w:rPr>
      </w:pPr>
      <w:r w:rsidRPr="00E43F4E">
        <w:rPr>
          <w:lang w:val="fr-FR"/>
        </w:rPr>
        <w:t>138.</w:t>
      </w:r>
      <w:r w:rsidRPr="00E43F4E">
        <w:rPr>
          <w:lang w:val="fr-FR"/>
        </w:rPr>
        <w:tab/>
        <w:t>Au sein de la population bénéficiant d'un apport alimentaire inférieur au niveau minimal, il a été observé au niveau national 31</w:t>
      </w:r>
      <w:r w:rsidR="006B52D8" w:rsidRPr="00E43F4E">
        <w:rPr>
          <w:lang w:val="fr-FR"/>
        </w:rPr>
        <w:t>%</w:t>
      </w:r>
      <w:r w:rsidRPr="00E43F4E">
        <w:rPr>
          <w:lang w:val="fr-FR"/>
        </w:rPr>
        <w:t xml:space="preserve"> d'enfants de petite taille en l'an 2000, chiffre passé à 29</w:t>
      </w:r>
      <w:r w:rsidR="006B52D8" w:rsidRPr="00E43F4E">
        <w:rPr>
          <w:lang w:val="fr-FR"/>
        </w:rPr>
        <w:t>%</w:t>
      </w:r>
      <w:r w:rsidRPr="00E43F4E">
        <w:rPr>
          <w:lang w:val="fr-FR"/>
        </w:rPr>
        <w:t xml:space="preserve"> en 2005 et 2007 (tableaux </w:t>
      </w:r>
      <w:r w:rsidR="00E84909" w:rsidRPr="00E43F4E">
        <w:rPr>
          <w:lang w:val="fr-FR"/>
        </w:rPr>
        <w:t>n° </w:t>
      </w:r>
      <w:r w:rsidRPr="00E43F4E">
        <w:rPr>
          <w:lang w:val="fr-FR"/>
        </w:rPr>
        <w:t xml:space="preserve">12, 13 et 14 de </w:t>
      </w:r>
      <w:r w:rsidR="006B52D8" w:rsidRPr="00E43F4E">
        <w:rPr>
          <w:lang w:val="fr-FR"/>
        </w:rPr>
        <w:t>l'</w:t>
      </w:r>
      <w:r w:rsidR="001C501C">
        <w:rPr>
          <w:lang w:val="fr-FR"/>
        </w:rPr>
        <w:t>annexe </w:t>
      </w:r>
      <w:r w:rsidRPr="00E43F4E">
        <w:rPr>
          <w:lang w:val="fr-FR"/>
        </w:rPr>
        <w:t>III). En ce qui concerne le pourcentage des enfants de petite taille au titre des années 2005 et 2007 en fonction de l'indice de richesse, il apparaît que la catégorie la plus pauvre comporte 54</w:t>
      </w:r>
      <w:r w:rsidR="006B52D8" w:rsidRPr="00E43F4E">
        <w:rPr>
          <w:lang w:val="fr-FR"/>
        </w:rPr>
        <w:t>%</w:t>
      </w:r>
      <w:r w:rsidRPr="00E43F4E">
        <w:rPr>
          <w:lang w:val="fr-FR"/>
        </w:rPr>
        <w:t xml:space="preserve"> d'enfants de petite taille tandis qu'au sein de la catégorie moyenne, le pourcentage est de 22</w:t>
      </w:r>
      <w:r w:rsidR="006B52D8" w:rsidRPr="00E43F4E">
        <w:rPr>
          <w:lang w:val="fr-FR"/>
        </w:rPr>
        <w:t>%</w:t>
      </w:r>
      <w:r w:rsidRPr="00E43F4E">
        <w:rPr>
          <w:lang w:val="fr-FR"/>
        </w:rPr>
        <w:t xml:space="preserve"> et dans la catégorie la plus riche, il est de 6</w:t>
      </w:r>
      <w:r w:rsidR="006B52D8" w:rsidRPr="00E43F4E">
        <w:rPr>
          <w:lang w:val="fr-FR"/>
        </w:rPr>
        <w:t>%</w:t>
      </w:r>
      <w:r w:rsidRPr="00E43F4E">
        <w:rPr>
          <w:lang w:val="fr-FR"/>
        </w:rPr>
        <w:t xml:space="preserve">. </w:t>
      </w:r>
    </w:p>
    <w:p w:rsidR="005270C7" w:rsidRPr="00E43F4E" w:rsidRDefault="005270C7" w:rsidP="005270C7">
      <w:pPr>
        <w:pStyle w:val="SingleTxtG"/>
        <w:rPr>
          <w:lang w:val="fr-FR"/>
        </w:rPr>
      </w:pPr>
      <w:r w:rsidRPr="00E43F4E">
        <w:rPr>
          <w:lang w:val="fr-FR"/>
        </w:rPr>
        <w:t>139.</w:t>
      </w:r>
      <w:r w:rsidRPr="00E43F4E">
        <w:rPr>
          <w:lang w:val="fr-FR"/>
        </w:rPr>
        <w:tab/>
        <w:t>Ces problèmes sont principalement liés aux conditions de vie des mères et notamment aux facteurs suivants</w:t>
      </w:r>
      <w:r w:rsidR="00813B47" w:rsidRPr="00E43F4E">
        <w:rPr>
          <w:lang w:val="fr-FR"/>
        </w:rPr>
        <w:t>:</w:t>
      </w:r>
      <w:r w:rsidRPr="00E43F4E">
        <w:rPr>
          <w:lang w:val="fr-FR"/>
        </w:rPr>
        <w:t xml:space="preserve"> âges extrêmes, intervalles intergénésiques courts, niveau d'instruction, absence de soins pendant la grossesse et soins inadéquats pendant l'accouchement.</w:t>
      </w:r>
    </w:p>
    <w:p w:rsidR="005270C7" w:rsidRPr="00E43F4E" w:rsidRDefault="005270C7" w:rsidP="005270C7">
      <w:pPr>
        <w:pStyle w:val="H23G"/>
        <w:rPr>
          <w:lang w:val="fr-FR"/>
        </w:rPr>
      </w:pPr>
      <w:r w:rsidRPr="00E43F4E">
        <w:rPr>
          <w:lang w:val="fr-FR"/>
        </w:rPr>
        <w:tab/>
      </w:r>
      <w:r w:rsidRPr="00E43F4E">
        <w:rPr>
          <w:lang w:val="fr-FR"/>
        </w:rPr>
        <w:tab/>
        <w:t>Prière d’indiquer les mesures que le gouvernement juge nécessaires pour garantir l’accès à une nourriture suffisante à chacun des groupes vulnérables ou désavantagés et dans les régions défavorisées et pour assurer l’exercice effectif du droit à l’alimentation des hommes et des femmes. Prière d’indiquer les mesures prises et de préciser le calendrier et les critères nutritionnels retenus pour mesurer les réalisations à cet égard.</w:t>
      </w:r>
    </w:p>
    <w:p w:rsidR="005270C7" w:rsidRPr="00E43F4E" w:rsidRDefault="005270C7" w:rsidP="00D50786">
      <w:pPr>
        <w:pStyle w:val="SingleTxtG"/>
        <w:rPr>
          <w:lang w:val="fr-FR"/>
        </w:rPr>
      </w:pPr>
      <w:r w:rsidRPr="00E43F4E">
        <w:rPr>
          <w:lang w:val="fr-FR"/>
        </w:rPr>
        <w:t>140.</w:t>
      </w:r>
      <w:r w:rsidRPr="00E43F4E">
        <w:rPr>
          <w:lang w:val="fr-FR"/>
        </w:rPr>
        <w:tab/>
        <w:t xml:space="preserve">Nous disposons du Programme national de sécurité alimentaire. L'État a mis en place divers programmes qui, de façon complémentaire, participent à la lutte contre </w:t>
      </w:r>
      <w:smartTag w:uri="urn:schemas-microsoft-com:office:smarttags" w:element="PersonName">
        <w:smartTagPr>
          <w:attr w:name="ProductID" w:val="la malnutrition. Il"/>
        </w:smartTagPr>
        <w:r w:rsidRPr="00E43F4E">
          <w:rPr>
            <w:lang w:val="fr-FR"/>
          </w:rPr>
          <w:t>la malnutrition. Il</w:t>
        </w:r>
      </w:smartTag>
      <w:r w:rsidRPr="00E43F4E">
        <w:rPr>
          <w:lang w:val="fr-FR"/>
        </w:rPr>
        <w:t xml:space="preserve"> a lancé la Stratégie articulée de nutrition infantile CRECER, qui traite les multiples causes de la malnutrition chronique, en intégrant les efforts de différents secteurs du pays ainsi que les actions contre la malnutrition dans la zone du programme JUNTOS. Ceci a permis de promouvoir la poursuite des objectifs, selon lesquels il pourrait être enregistré fin 2008 une réduction de la malnutrition à 21</w:t>
      </w:r>
      <w:r w:rsidR="006B52D8" w:rsidRPr="00E43F4E">
        <w:rPr>
          <w:lang w:val="fr-FR"/>
        </w:rPr>
        <w:t>%</w:t>
      </w:r>
      <w:r w:rsidRPr="00E43F4E">
        <w:rPr>
          <w:lang w:val="fr-FR"/>
        </w:rPr>
        <w:t>, pour atteindre 17</w:t>
      </w:r>
      <w:r w:rsidR="006B52D8" w:rsidRPr="00E43F4E">
        <w:rPr>
          <w:lang w:val="fr-FR"/>
        </w:rPr>
        <w:t>%</w:t>
      </w:r>
      <w:r w:rsidRPr="00E43F4E">
        <w:rPr>
          <w:lang w:val="fr-FR"/>
        </w:rPr>
        <w:t xml:space="preserve"> d'ici 2011. Le programme JUNTOS a permis d'apporter des compléments alimentaires à </w:t>
      </w:r>
      <w:r w:rsidR="00D50786" w:rsidRPr="00E43F4E">
        <w:rPr>
          <w:lang w:val="fr-FR"/>
        </w:rPr>
        <w:t>108 </w:t>
      </w:r>
      <w:r w:rsidR="00A64F67">
        <w:rPr>
          <w:lang w:val="fr-FR"/>
        </w:rPr>
        <w:t>499 </w:t>
      </w:r>
      <w:r w:rsidRPr="00E43F4E">
        <w:rPr>
          <w:lang w:val="fr-FR"/>
        </w:rPr>
        <w:t>enfants âgés de 0 à 3</w:t>
      </w:r>
      <w:r w:rsidR="00B00FF7" w:rsidRPr="00E43F4E">
        <w:rPr>
          <w:lang w:val="fr-FR"/>
        </w:rPr>
        <w:t> ans</w:t>
      </w:r>
      <w:r w:rsidRPr="00E43F4E">
        <w:rPr>
          <w:lang w:val="fr-FR"/>
        </w:rPr>
        <w:t xml:space="preserve">. Sa couverture a évolué et s'est élargie en 2007, atteignant </w:t>
      </w:r>
      <w:r w:rsidR="00D50786" w:rsidRPr="00E43F4E">
        <w:rPr>
          <w:lang w:val="fr-FR"/>
        </w:rPr>
        <w:t>372 </w:t>
      </w:r>
      <w:r w:rsidRPr="00E43F4E">
        <w:rPr>
          <w:lang w:val="fr-FR"/>
        </w:rPr>
        <w:t>918 ménages dans 14 départements</w:t>
      </w:r>
      <w:r w:rsidRPr="00E43F4E">
        <w:rPr>
          <w:rStyle w:val="FootnoteReference"/>
          <w:lang w:val="fr-FR"/>
        </w:rPr>
        <w:footnoteReference w:id="77"/>
      </w:r>
      <w:r w:rsidRPr="00E43F4E">
        <w:rPr>
          <w:lang w:val="fr-FR"/>
        </w:rPr>
        <w:t xml:space="preserve">. Voir le </w:t>
      </w:r>
      <w:r w:rsidR="004A2889" w:rsidRPr="00E43F4E">
        <w:rPr>
          <w:lang w:val="fr-FR"/>
        </w:rPr>
        <w:t>tableau </w:t>
      </w:r>
      <w:r w:rsidRPr="00E43F4E">
        <w:rPr>
          <w:lang w:val="fr-FR"/>
        </w:rPr>
        <w:t xml:space="preserve">15 de </w:t>
      </w:r>
      <w:r w:rsidR="006B52D8" w:rsidRPr="00E43F4E">
        <w:rPr>
          <w:lang w:val="fr-FR"/>
        </w:rPr>
        <w:t>l'</w:t>
      </w:r>
      <w:r w:rsidR="001C501C">
        <w:rPr>
          <w:lang w:val="fr-FR"/>
        </w:rPr>
        <w:t>annexe </w:t>
      </w:r>
      <w:r w:rsidRPr="00E43F4E">
        <w:rPr>
          <w:lang w:val="fr-FR"/>
        </w:rPr>
        <w:t xml:space="preserve">III. </w:t>
      </w:r>
    </w:p>
    <w:p w:rsidR="005270C7" w:rsidRPr="00E43F4E" w:rsidRDefault="005270C7" w:rsidP="00D50786">
      <w:pPr>
        <w:pStyle w:val="SingleTxtG"/>
        <w:rPr>
          <w:lang w:val="fr-FR"/>
        </w:rPr>
      </w:pPr>
      <w:r w:rsidRPr="00E43F4E">
        <w:rPr>
          <w:lang w:val="fr-FR"/>
        </w:rPr>
        <w:t>141.</w:t>
      </w:r>
      <w:r w:rsidRPr="00E43F4E">
        <w:rPr>
          <w:lang w:val="fr-FR"/>
        </w:rPr>
        <w:tab/>
        <w:t>Le Programme national d'assistance alimentaire (PRONAA), conjointement avec le Programme d'alimentation infantile, a concerné 1</w:t>
      </w:r>
      <w:r w:rsidR="00D50786" w:rsidRPr="00E43F4E">
        <w:rPr>
          <w:lang w:val="fr-FR"/>
        </w:rPr>
        <w:t> </w:t>
      </w:r>
      <w:r w:rsidRPr="00E43F4E">
        <w:rPr>
          <w:lang w:val="fr-FR"/>
        </w:rPr>
        <w:t>056</w:t>
      </w:r>
      <w:r w:rsidR="00D50786" w:rsidRPr="00E43F4E">
        <w:rPr>
          <w:lang w:val="fr-FR"/>
        </w:rPr>
        <w:t> </w:t>
      </w:r>
      <w:r w:rsidRPr="00E43F4E">
        <w:rPr>
          <w:lang w:val="fr-FR"/>
        </w:rPr>
        <w:t>474 enfants âgés de moins de 6</w:t>
      </w:r>
      <w:r w:rsidR="00B00FF7" w:rsidRPr="00E43F4E">
        <w:rPr>
          <w:lang w:val="fr-FR"/>
        </w:rPr>
        <w:t> ans</w:t>
      </w:r>
      <w:r w:rsidRPr="00E43F4E">
        <w:rPr>
          <w:lang w:val="fr-FR"/>
        </w:rPr>
        <w:t xml:space="preserve"> au cours de l'année 2007, dont la plupart faisaient partie du 1</w:t>
      </w:r>
      <w:r w:rsidRPr="00E43F4E">
        <w:rPr>
          <w:vertAlign w:val="superscript"/>
          <w:lang w:val="fr-FR"/>
        </w:rPr>
        <w:t xml:space="preserve">er </w:t>
      </w:r>
      <w:r w:rsidRPr="00E43F4E">
        <w:rPr>
          <w:lang w:val="fr-FR"/>
        </w:rPr>
        <w:t>et du 2</w:t>
      </w:r>
      <w:r w:rsidRPr="00E43F4E">
        <w:rPr>
          <w:vertAlign w:val="superscript"/>
          <w:lang w:val="fr-FR"/>
        </w:rPr>
        <w:t>e</w:t>
      </w:r>
      <w:r w:rsidRPr="00E43F4E">
        <w:rPr>
          <w:lang w:val="fr-FR"/>
        </w:rPr>
        <w:t xml:space="preserve"> quintile de pauvreté. Voir le </w:t>
      </w:r>
      <w:r w:rsidR="004A2889" w:rsidRPr="00E43F4E">
        <w:rPr>
          <w:lang w:val="fr-FR"/>
        </w:rPr>
        <w:t>tableau </w:t>
      </w:r>
      <w:r w:rsidRPr="00E43F4E">
        <w:rPr>
          <w:lang w:val="fr-FR"/>
        </w:rPr>
        <w:t xml:space="preserve">16 de </w:t>
      </w:r>
      <w:r w:rsidR="006B52D8" w:rsidRPr="00E43F4E">
        <w:rPr>
          <w:lang w:val="fr-FR"/>
        </w:rPr>
        <w:t>l'</w:t>
      </w:r>
      <w:r w:rsidR="001C501C">
        <w:rPr>
          <w:lang w:val="fr-FR"/>
        </w:rPr>
        <w:t>annexe </w:t>
      </w:r>
      <w:r w:rsidRPr="00E43F4E">
        <w:rPr>
          <w:lang w:val="fr-FR"/>
        </w:rPr>
        <w:t>III.</w:t>
      </w:r>
    </w:p>
    <w:p w:rsidR="005270C7" w:rsidRPr="00E43F4E" w:rsidRDefault="005270C7" w:rsidP="00803AA5">
      <w:pPr>
        <w:pStyle w:val="SingleTxtG"/>
        <w:rPr>
          <w:lang w:val="fr-FR"/>
        </w:rPr>
      </w:pPr>
      <w:r w:rsidRPr="00E43F4E">
        <w:rPr>
          <w:lang w:val="fr-FR"/>
        </w:rPr>
        <w:t>142.</w:t>
      </w:r>
      <w:r w:rsidRPr="00E43F4E">
        <w:rPr>
          <w:lang w:val="fr-FR"/>
        </w:rPr>
        <w:tab/>
        <w:t xml:space="preserve">Le Programme du verre de lait (PVL) a concerné </w:t>
      </w:r>
      <w:r w:rsidR="00D50786" w:rsidRPr="00E43F4E">
        <w:rPr>
          <w:lang w:val="fr-FR"/>
        </w:rPr>
        <w:t>4</w:t>
      </w:r>
      <w:r w:rsidR="00E453E2" w:rsidRPr="00E43F4E">
        <w:rPr>
          <w:lang w:val="fr-FR"/>
        </w:rPr>
        <w:t> </w:t>
      </w:r>
      <w:r w:rsidR="00D50786" w:rsidRPr="00E43F4E">
        <w:rPr>
          <w:lang w:val="fr-FR"/>
        </w:rPr>
        <w:t>067</w:t>
      </w:r>
      <w:r w:rsidR="00E453E2" w:rsidRPr="00E43F4E">
        <w:rPr>
          <w:lang w:val="fr-FR"/>
        </w:rPr>
        <w:t>0 0</w:t>
      </w:r>
      <w:r w:rsidRPr="00E43F4E">
        <w:rPr>
          <w:lang w:val="fr-FR"/>
        </w:rPr>
        <w:t>28</w:t>
      </w:r>
      <w:r w:rsidR="00D50786" w:rsidRPr="00E43F4E">
        <w:rPr>
          <w:lang w:val="fr-FR"/>
        </w:rPr>
        <w:t xml:space="preserve"> </w:t>
      </w:r>
      <w:r w:rsidRPr="00E43F4E">
        <w:rPr>
          <w:lang w:val="fr-FR"/>
        </w:rPr>
        <w:t>bénéficiaires en 2006. 60</w:t>
      </w:r>
      <w:r w:rsidR="006B52D8" w:rsidRPr="00E43F4E">
        <w:rPr>
          <w:lang w:val="fr-FR"/>
        </w:rPr>
        <w:t>%</w:t>
      </w:r>
      <w:r w:rsidRPr="00E43F4E">
        <w:rPr>
          <w:lang w:val="fr-FR"/>
        </w:rPr>
        <w:t xml:space="preserve"> sont des enfants âgés de 0 à 6</w:t>
      </w:r>
      <w:r w:rsidR="00B00FF7" w:rsidRPr="00E43F4E">
        <w:rPr>
          <w:lang w:val="fr-FR"/>
        </w:rPr>
        <w:t> ans</w:t>
      </w:r>
      <w:r w:rsidRPr="00E43F4E">
        <w:rPr>
          <w:lang w:val="fr-FR"/>
        </w:rPr>
        <w:t>, 9</w:t>
      </w:r>
      <w:r w:rsidR="006B52D8" w:rsidRPr="00E43F4E">
        <w:rPr>
          <w:lang w:val="fr-FR"/>
        </w:rPr>
        <w:t>%</w:t>
      </w:r>
      <w:r w:rsidRPr="00E43F4E">
        <w:rPr>
          <w:lang w:val="fr-FR"/>
        </w:rPr>
        <w:t xml:space="preserve"> des femmes enceintes et allaitantes et 20</w:t>
      </w:r>
      <w:r w:rsidR="006B52D8" w:rsidRPr="00E43F4E">
        <w:rPr>
          <w:lang w:val="fr-FR"/>
        </w:rPr>
        <w:t>%</w:t>
      </w:r>
      <w:r w:rsidRPr="00E43F4E">
        <w:rPr>
          <w:lang w:val="fr-FR"/>
        </w:rPr>
        <w:t xml:space="preserve"> des enfants âgés de 7 à 13</w:t>
      </w:r>
      <w:r w:rsidR="00B00FF7" w:rsidRPr="00E43F4E">
        <w:rPr>
          <w:lang w:val="fr-FR"/>
        </w:rPr>
        <w:t> ans</w:t>
      </w:r>
      <w:r w:rsidRPr="00E43F4E">
        <w:rPr>
          <w:lang w:val="fr-FR"/>
        </w:rPr>
        <w:t>. Il bénéficie d'un budget annuel de 363</w:t>
      </w:r>
      <w:r w:rsidR="006B52D8" w:rsidRPr="00E43F4E">
        <w:rPr>
          <w:lang w:val="fr-FR"/>
        </w:rPr>
        <w:t> millions</w:t>
      </w:r>
      <w:r w:rsidRPr="00E43F4E">
        <w:rPr>
          <w:lang w:val="fr-FR"/>
        </w:rPr>
        <w:t xml:space="preserve"> </w:t>
      </w:r>
      <w:r w:rsidR="00C31A3E" w:rsidRPr="00E43F4E">
        <w:rPr>
          <w:lang w:val="fr-FR"/>
        </w:rPr>
        <w:t xml:space="preserve">de </w:t>
      </w:r>
      <w:r w:rsidRPr="00E43F4E">
        <w:rPr>
          <w:lang w:val="fr-FR"/>
        </w:rPr>
        <w:t>nouveaux</w:t>
      </w:r>
      <w:r w:rsidR="00A64F67">
        <w:rPr>
          <w:lang w:val="fr-FR"/>
        </w:rPr>
        <w:t xml:space="preserve"> soles</w:t>
      </w:r>
      <w:r w:rsidRPr="00E43F4E">
        <w:rPr>
          <w:lang w:val="fr-FR"/>
        </w:rPr>
        <w:t>, dont plus de 40</w:t>
      </w:r>
      <w:r w:rsidR="006B52D8" w:rsidRPr="00E43F4E">
        <w:rPr>
          <w:lang w:val="fr-FR"/>
        </w:rPr>
        <w:t>%</w:t>
      </w:r>
      <w:r w:rsidRPr="00E43F4E">
        <w:rPr>
          <w:lang w:val="fr-FR"/>
        </w:rPr>
        <w:t xml:space="preserve"> sont alloués à l'aide alimentaire. D'autre part, on constate une augmentation de l'allaitement maternel et de la fourniture de compléments solides, comme illustré dans le </w:t>
      </w:r>
      <w:r w:rsidR="004A2889" w:rsidRPr="00E43F4E">
        <w:rPr>
          <w:lang w:val="fr-FR"/>
        </w:rPr>
        <w:t>tableau </w:t>
      </w:r>
      <w:r w:rsidRPr="00E43F4E">
        <w:rPr>
          <w:lang w:val="fr-FR"/>
        </w:rPr>
        <w:t xml:space="preserve">17 de </w:t>
      </w:r>
      <w:r w:rsidR="006B52D8" w:rsidRPr="00E43F4E">
        <w:rPr>
          <w:lang w:val="fr-FR"/>
        </w:rPr>
        <w:t>l'</w:t>
      </w:r>
      <w:r w:rsidR="001C501C">
        <w:rPr>
          <w:lang w:val="fr-FR"/>
        </w:rPr>
        <w:t>annexe </w:t>
      </w:r>
      <w:r w:rsidRPr="00E43F4E">
        <w:rPr>
          <w:lang w:val="fr-FR"/>
        </w:rPr>
        <w:t>III.</w:t>
      </w:r>
    </w:p>
    <w:p w:rsidR="005270C7" w:rsidRPr="00E43F4E" w:rsidRDefault="005270C7" w:rsidP="005270C7">
      <w:pPr>
        <w:pStyle w:val="H23G"/>
        <w:rPr>
          <w:lang w:val="fr-FR"/>
        </w:rPr>
      </w:pPr>
      <w:r w:rsidRPr="00E43F4E">
        <w:rPr>
          <w:lang w:val="fr-FR"/>
        </w:rPr>
        <w:tab/>
      </w:r>
      <w:r w:rsidRPr="00E43F4E">
        <w:rPr>
          <w:lang w:val="fr-FR"/>
        </w:rPr>
        <w:tab/>
        <w:t>Prière d’indiquer le PNB par habitant de la proportion (40</w:t>
      </w:r>
      <w:r w:rsidR="006B52D8" w:rsidRPr="00E43F4E">
        <w:rPr>
          <w:lang w:val="fr-FR"/>
        </w:rPr>
        <w:t>%</w:t>
      </w:r>
      <w:r w:rsidRPr="00E43F4E">
        <w:rPr>
          <w:lang w:val="fr-FR"/>
        </w:rPr>
        <w:t xml:space="preserve">) de la population la plus défavorisée. Existe-t-il un au Pérou un </w:t>
      </w:r>
      <w:r w:rsidR="005B4D0F" w:rsidRPr="00E43F4E">
        <w:rPr>
          <w:i/>
          <w:lang w:val="fr-FR"/>
        </w:rPr>
        <w:t>«</w:t>
      </w:r>
      <w:r w:rsidRPr="00E43F4E">
        <w:rPr>
          <w:lang w:val="fr-FR"/>
        </w:rPr>
        <w:t>seuil de pauvreté</w:t>
      </w:r>
      <w:r w:rsidR="005B4D0F" w:rsidRPr="00E43F4E">
        <w:rPr>
          <w:i/>
          <w:lang w:val="fr-FR"/>
        </w:rPr>
        <w:t>»</w:t>
      </w:r>
      <w:r w:rsidRPr="00E43F4E">
        <w:rPr>
          <w:lang w:val="fr-FR"/>
        </w:rPr>
        <w:t xml:space="preserve"> et, si tel est </w:t>
      </w:r>
      <w:r w:rsidR="00591B27">
        <w:rPr>
          <w:lang w:val="fr-FR"/>
        </w:rPr>
        <w:t>le cas</w:t>
      </w:r>
      <w:r w:rsidRPr="00E43F4E">
        <w:rPr>
          <w:lang w:val="fr-FR"/>
        </w:rPr>
        <w:t>, quels sont les critères de détermination de ce seuil</w:t>
      </w:r>
      <w:r w:rsidR="00813B47" w:rsidRPr="00E43F4E">
        <w:rPr>
          <w:lang w:val="fr-FR"/>
        </w:rPr>
        <w:t>?</w:t>
      </w:r>
    </w:p>
    <w:p w:rsidR="005270C7" w:rsidRPr="00E43F4E" w:rsidRDefault="005270C7" w:rsidP="007B1822">
      <w:pPr>
        <w:pStyle w:val="SingleTxtG"/>
        <w:rPr>
          <w:lang w:val="fr-FR"/>
        </w:rPr>
      </w:pPr>
      <w:r w:rsidRPr="00E43F4E">
        <w:rPr>
          <w:lang w:val="fr-FR"/>
        </w:rPr>
        <w:t>143.</w:t>
      </w:r>
      <w:r w:rsidRPr="00E43F4E">
        <w:rPr>
          <w:lang w:val="fr-FR"/>
        </w:rPr>
        <w:tab/>
        <w:t xml:space="preserve">Au cours de la période, le PIB est passé de </w:t>
      </w:r>
      <w:r w:rsidR="007B1822" w:rsidRPr="00E43F4E">
        <w:rPr>
          <w:lang w:val="fr-FR"/>
        </w:rPr>
        <w:t>4 </w:t>
      </w:r>
      <w:r w:rsidRPr="00E43F4E">
        <w:rPr>
          <w:lang w:val="fr-FR"/>
        </w:rPr>
        <w:t>789</w:t>
      </w:r>
      <w:r w:rsidR="00591B27">
        <w:rPr>
          <w:lang w:val="fr-FR"/>
        </w:rPr>
        <w:t> dollars</w:t>
      </w:r>
      <w:r w:rsidRPr="00E43F4E">
        <w:rPr>
          <w:lang w:val="fr-FR"/>
        </w:rPr>
        <w:t xml:space="preserve"> US en 2000 à </w:t>
      </w:r>
      <w:r w:rsidR="007B1822" w:rsidRPr="00E43F4E">
        <w:rPr>
          <w:lang w:val="fr-FR"/>
        </w:rPr>
        <w:t>6 </w:t>
      </w:r>
      <w:r w:rsidRPr="00E43F4E">
        <w:rPr>
          <w:lang w:val="fr-FR"/>
        </w:rPr>
        <w:t>177</w:t>
      </w:r>
      <w:r w:rsidR="00591B27">
        <w:rPr>
          <w:lang w:val="fr-FR"/>
        </w:rPr>
        <w:t> dollars</w:t>
      </w:r>
      <w:r w:rsidRPr="00E43F4E">
        <w:rPr>
          <w:lang w:val="fr-FR"/>
        </w:rPr>
        <w:t xml:space="preserve"> US en 2007. Toutefois, compte tenu des caractéristiques de mesure de la pauvreté réalisées par l'INEI, aucune information n'est disponible concernant 40</w:t>
      </w:r>
      <w:r w:rsidR="006B52D8" w:rsidRPr="00E43F4E">
        <w:rPr>
          <w:lang w:val="fr-FR"/>
        </w:rPr>
        <w:t>%</w:t>
      </w:r>
      <w:r w:rsidRPr="00E43F4E">
        <w:rPr>
          <w:lang w:val="fr-FR"/>
        </w:rPr>
        <w:t xml:space="preserve"> de la population la plus pauvre. En revanche, on dispose d'informations relatives à l'écart de pauvreté et à ses variations au cours de la période 2004-2007. Pour de plus amples informations, se reporter au </w:t>
      </w:r>
      <w:r w:rsidR="004A2889" w:rsidRPr="00E43F4E">
        <w:rPr>
          <w:lang w:val="fr-FR"/>
        </w:rPr>
        <w:t>tableau </w:t>
      </w:r>
      <w:r w:rsidRPr="00E43F4E">
        <w:rPr>
          <w:lang w:val="fr-FR"/>
        </w:rPr>
        <w:t xml:space="preserve">4 de </w:t>
      </w:r>
      <w:r w:rsidR="006B52D8" w:rsidRPr="00E43F4E">
        <w:rPr>
          <w:lang w:val="fr-FR"/>
        </w:rPr>
        <w:t>l'</w:t>
      </w:r>
      <w:r w:rsidR="001C501C">
        <w:rPr>
          <w:lang w:val="fr-FR"/>
        </w:rPr>
        <w:t>annexe </w:t>
      </w:r>
      <w:r w:rsidRPr="00E43F4E">
        <w:rPr>
          <w:lang w:val="fr-FR"/>
        </w:rPr>
        <w:t xml:space="preserve">III. </w:t>
      </w:r>
    </w:p>
    <w:p w:rsidR="005270C7" w:rsidRPr="00E43F4E" w:rsidRDefault="005270C7" w:rsidP="007B1822">
      <w:pPr>
        <w:pStyle w:val="SingleTxtG"/>
        <w:rPr>
          <w:lang w:val="fr-FR"/>
        </w:rPr>
      </w:pPr>
      <w:r w:rsidRPr="00E43F4E">
        <w:rPr>
          <w:lang w:val="fr-FR"/>
        </w:rPr>
        <w:t>144.</w:t>
      </w:r>
      <w:r w:rsidRPr="00E43F4E">
        <w:rPr>
          <w:lang w:val="fr-FR"/>
        </w:rPr>
        <w:tab/>
        <w:t>L'Institut national des statistiques et de l'informatique – INEI</w:t>
      </w:r>
      <w:r w:rsidR="00A64F67">
        <w:rPr>
          <w:lang w:val="fr-FR"/>
        </w:rPr>
        <w:t xml:space="preserve"> – </w:t>
      </w:r>
      <w:r w:rsidRPr="00E43F4E">
        <w:rPr>
          <w:lang w:val="fr-FR"/>
        </w:rPr>
        <w:t>est l'organisme officiel qui dirige le système statistique du Pérou. Il utilise l'approche monétaire absolue et objective de la pauvreté</w:t>
      </w:r>
      <w:r w:rsidRPr="00E43F4E">
        <w:rPr>
          <w:rStyle w:val="FootnoteReference"/>
          <w:lang w:val="fr-FR"/>
        </w:rPr>
        <w:footnoteReference w:id="78"/>
      </w:r>
      <w:r w:rsidRPr="00E43F4E">
        <w:rPr>
          <w:lang w:val="fr-FR"/>
        </w:rPr>
        <w:t xml:space="preserve">. Selon cette notion de la pauvreté, sont considérées pauvres toutes </w:t>
      </w:r>
      <w:r w:rsidR="00591D46">
        <w:rPr>
          <w:lang w:val="fr-FR"/>
        </w:rPr>
        <w:t>les personnes</w:t>
      </w:r>
      <w:r w:rsidRPr="00E43F4E">
        <w:rPr>
          <w:lang w:val="fr-FR"/>
        </w:rPr>
        <w:t xml:space="preserve"> résidant dans des ménages ordinaires, dont les dépenses par habitant évaluées monétairement, ne dépasse</w:t>
      </w:r>
      <w:r w:rsidR="00C15730" w:rsidRPr="00E43F4E">
        <w:rPr>
          <w:lang w:val="fr-FR"/>
        </w:rPr>
        <w:t>nt</w:t>
      </w:r>
      <w:r w:rsidRPr="00E43F4E">
        <w:rPr>
          <w:lang w:val="fr-FR"/>
        </w:rPr>
        <w:t xml:space="preserve"> pas le seuil de pauvreté ou le montant minimum nécessaire pour satisfaire leurs besoins alimentaires et non alimentaires.</w:t>
      </w:r>
    </w:p>
    <w:p w:rsidR="005270C7" w:rsidRPr="00E43F4E" w:rsidRDefault="005270C7" w:rsidP="005270C7">
      <w:pPr>
        <w:pStyle w:val="SingleTxtG"/>
        <w:rPr>
          <w:lang w:val="fr-FR"/>
        </w:rPr>
      </w:pPr>
      <w:r w:rsidRPr="00E43F4E">
        <w:rPr>
          <w:lang w:val="fr-FR"/>
        </w:rPr>
        <w:t>145.</w:t>
      </w:r>
      <w:r w:rsidRPr="00E43F4E">
        <w:rPr>
          <w:lang w:val="fr-FR"/>
        </w:rPr>
        <w:tab/>
        <w:t xml:space="preserve">Le seuil de pauvreté extrême est la valeur monétaire nécessaire pour acheter un panier d'aliments capable de satisfaire les besoins nutritionnels </w:t>
      </w:r>
      <w:r w:rsidR="001C501C">
        <w:rPr>
          <w:lang w:val="fr-FR"/>
        </w:rPr>
        <w:t>des personnes</w:t>
      </w:r>
      <w:r w:rsidRPr="00E43F4E">
        <w:rPr>
          <w:lang w:val="fr-FR"/>
        </w:rPr>
        <w:t>. Le seuil de pauvreté total est la valeur du seuil de pauvreté extrême plus la valeur monétaire nécessaire à la satisfaction d'un ensemble de besoins non alimentaires considérés essentiels (habillements et chaussures, location de maison, carburant, ameublement, santé, transports et communications, loisirs, culture et autres dépenses).</w:t>
      </w:r>
    </w:p>
    <w:p w:rsidR="005270C7" w:rsidRPr="00E43F4E" w:rsidRDefault="005270C7" w:rsidP="005270C7">
      <w:pPr>
        <w:pStyle w:val="H23G"/>
        <w:rPr>
          <w:lang w:val="fr-FR"/>
        </w:rPr>
      </w:pPr>
      <w:r w:rsidRPr="00E43F4E">
        <w:rPr>
          <w:lang w:val="fr-FR"/>
        </w:rPr>
        <w:tab/>
      </w:r>
      <w:r w:rsidRPr="00E43F4E">
        <w:rPr>
          <w:lang w:val="fr-FR"/>
        </w:rPr>
        <w:tab/>
        <w:t>Prière d’indiquer l’indice de qualité de vie physique du Pérou</w:t>
      </w:r>
    </w:p>
    <w:p w:rsidR="005270C7" w:rsidRPr="00E43F4E" w:rsidRDefault="005270C7" w:rsidP="005270C7">
      <w:pPr>
        <w:pStyle w:val="SingleTxtG"/>
        <w:rPr>
          <w:lang w:val="fr-FR"/>
        </w:rPr>
      </w:pPr>
      <w:r w:rsidRPr="00E43F4E">
        <w:rPr>
          <w:lang w:val="fr-FR"/>
        </w:rPr>
        <w:t>146.</w:t>
      </w:r>
      <w:r w:rsidRPr="00E43F4E">
        <w:rPr>
          <w:lang w:val="fr-FR"/>
        </w:rPr>
        <w:tab/>
        <w:t>Dans notre pays, on n'utilise pas l'indice de qualité de vie physique, qui ne figure pas parmi les variables mesurées par l'INEI. En tout état de cause, au cours de la période 2000-2008, la variation de l'indice de développement humain a été de 0,620 en l'an 2000</w:t>
      </w:r>
      <w:r w:rsidR="00A64F67">
        <w:rPr>
          <w:lang w:val="fr-FR"/>
        </w:rPr>
        <w:t xml:space="preserve"> et de </w:t>
      </w:r>
      <w:r w:rsidRPr="00E43F4E">
        <w:rPr>
          <w:lang w:val="fr-FR"/>
        </w:rPr>
        <w:t>0,773 en l'an 2007.</w:t>
      </w:r>
    </w:p>
    <w:p w:rsidR="005270C7" w:rsidRPr="00E43F4E" w:rsidRDefault="005270C7" w:rsidP="005270C7">
      <w:pPr>
        <w:pStyle w:val="H23G"/>
        <w:rPr>
          <w:lang w:val="fr-FR"/>
        </w:rPr>
      </w:pPr>
      <w:r w:rsidRPr="00E43F4E">
        <w:rPr>
          <w:lang w:val="fr-FR"/>
        </w:rPr>
        <w:tab/>
      </w:r>
      <w:r w:rsidRPr="00E43F4E">
        <w:rPr>
          <w:lang w:val="fr-FR"/>
        </w:rPr>
        <w:tab/>
        <w:t xml:space="preserve">Au cours de la période 2000-2008, y </w:t>
      </w:r>
      <w:r w:rsidR="003E023C" w:rsidRPr="00E43F4E">
        <w:rPr>
          <w:lang w:val="fr-FR"/>
        </w:rPr>
        <w:t>a-t</w:t>
      </w:r>
      <w:r w:rsidR="00256EFC" w:rsidRPr="00E43F4E">
        <w:rPr>
          <w:lang w:val="fr-FR"/>
        </w:rPr>
        <w:t>-</w:t>
      </w:r>
      <w:r w:rsidR="003E023C" w:rsidRPr="00E43F4E">
        <w:rPr>
          <w:lang w:val="fr-FR"/>
        </w:rPr>
        <w:t>il</w:t>
      </w:r>
      <w:r w:rsidRPr="00E43F4E">
        <w:rPr>
          <w:lang w:val="fr-FR"/>
        </w:rPr>
        <w:t xml:space="preserve"> eu, dans la politique gouvernementale et les lois et pratiques nationales, des changements qui ont eu un effet préjudiciable sur l’accès à une nourriture suffisante par ces groupes ou secteurs ou dans les régions défavorisées</w:t>
      </w:r>
      <w:r w:rsidR="00813B47" w:rsidRPr="00E43F4E">
        <w:rPr>
          <w:lang w:val="fr-FR"/>
        </w:rPr>
        <w:t>?</w:t>
      </w:r>
      <w:r w:rsidRPr="00E43F4E">
        <w:rPr>
          <w:lang w:val="fr-FR"/>
        </w:rPr>
        <w:t xml:space="preserve"> Si tel est </w:t>
      </w:r>
      <w:r w:rsidR="00591B27">
        <w:rPr>
          <w:lang w:val="fr-FR"/>
        </w:rPr>
        <w:t>le cas</w:t>
      </w:r>
      <w:r w:rsidRPr="00E43F4E">
        <w:rPr>
          <w:lang w:val="fr-FR"/>
        </w:rPr>
        <w:t>, prière de décrire ces changements et leurs effets.</w:t>
      </w:r>
    </w:p>
    <w:p w:rsidR="005270C7" w:rsidRPr="00E43F4E" w:rsidRDefault="005270C7" w:rsidP="005270C7">
      <w:pPr>
        <w:pStyle w:val="SingleTxtG"/>
        <w:rPr>
          <w:lang w:val="fr-FR"/>
        </w:rPr>
      </w:pPr>
      <w:r w:rsidRPr="00E43F4E">
        <w:rPr>
          <w:lang w:val="fr-FR"/>
        </w:rPr>
        <w:t>147.</w:t>
      </w:r>
      <w:r w:rsidRPr="00E43F4E">
        <w:rPr>
          <w:lang w:val="fr-FR"/>
        </w:rPr>
        <w:tab/>
        <w:t>Contrairement à ce qui est indiqué dans la question, la période 2000-</w:t>
      </w:r>
      <w:smartTag w:uri="urn:schemas-microsoft-com:office:smarttags" w:element="metricconverter">
        <w:smartTagPr>
          <w:attr w:name="ProductID" w:val="2008 a"/>
        </w:smartTagPr>
        <w:r w:rsidRPr="00E43F4E">
          <w:rPr>
            <w:lang w:val="fr-FR"/>
          </w:rPr>
          <w:t>2008 a</w:t>
        </w:r>
      </w:smartTag>
      <w:r w:rsidRPr="00E43F4E">
        <w:rPr>
          <w:lang w:val="fr-FR"/>
        </w:rPr>
        <w:t xml:space="preserve"> été caractérisée par des changements positifs en ce qui concerne la garantie à l'accès à une nourriture suffisante. L'accent a été mis sur la nutrition, notamment celle des enfants, qui est devenue l'un des principaux objectifs du gouvernement actuel.</w:t>
      </w:r>
    </w:p>
    <w:p w:rsidR="005270C7" w:rsidRPr="00E43F4E" w:rsidRDefault="005270C7" w:rsidP="005270C7">
      <w:pPr>
        <w:pStyle w:val="H23G"/>
        <w:rPr>
          <w:lang w:val="fr-FR"/>
        </w:rPr>
      </w:pPr>
      <w:r w:rsidRPr="00E43F4E">
        <w:rPr>
          <w:lang w:val="fr-FR"/>
        </w:rPr>
        <w:tab/>
      </w:r>
      <w:r w:rsidRPr="00E43F4E">
        <w:rPr>
          <w:lang w:val="fr-FR"/>
        </w:rPr>
        <w:tab/>
        <w:t>Prière d’indiquer de quelle manière les mesures prises pour améliorer les méthodes de production, de conservation et de distribution des denrées alimentaires, en ayant pleinement recours aux connaissances techniques et scientifiques disponibles, ont contribué à la réalisation du droit à une nourriture suffisante ou l’ont au contraire entravée. Prière de décrire l’impact de ces mesures sur le plan de l’équilibre écologique et de la protection et de la conservation des ressources productrices de denrées alimentaires.</w:t>
      </w:r>
    </w:p>
    <w:p w:rsidR="005270C7" w:rsidRPr="00E43F4E" w:rsidRDefault="005270C7" w:rsidP="005270C7">
      <w:pPr>
        <w:pStyle w:val="SingleTxtG"/>
        <w:rPr>
          <w:lang w:val="fr-FR"/>
        </w:rPr>
      </w:pPr>
      <w:r w:rsidRPr="00E43F4E">
        <w:rPr>
          <w:lang w:val="fr-FR"/>
        </w:rPr>
        <w:t>148.</w:t>
      </w:r>
      <w:r w:rsidRPr="00E43F4E">
        <w:rPr>
          <w:lang w:val="fr-FR"/>
        </w:rPr>
        <w:tab/>
        <w:t xml:space="preserve">Le Centre national de l'alimentation et de la nutrition est l'organisme technique spécialisé de l'Institut national de la santé chargé, à l'échelle nationale, de promouvoir, programmer, exécuter et évaluer les activités en matière de recherche et de développement de technologies appropriées dans le domaine de l'alimentation, de la nutrition humaine, du contrôle sanitaire des aliments et boissons, etc. </w:t>
      </w:r>
    </w:p>
    <w:p w:rsidR="005270C7" w:rsidRPr="00E43F4E" w:rsidRDefault="005270C7" w:rsidP="005270C7">
      <w:pPr>
        <w:pStyle w:val="SingleTxtG"/>
        <w:rPr>
          <w:lang w:val="fr-FR"/>
        </w:rPr>
      </w:pPr>
      <w:r w:rsidRPr="00E43F4E">
        <w:rPr>
          <w:lang w:val="fr-FR"/>
        </w:rPr>
        <w:t>149.</w:t>
      </w:r>
      <w:r w:rsidRPr="00E43F4E">
        <w:rPr>
          <w:lang w:val="fr-FR"/>
        </w:rPr>
        <w:tab/>
        <w:t xml:space="preserve">La recherche scientifique réalisée par les universités locales et les instituts de recherche publics et privés a un impact permanent sur la production agricole. </w:t>
      </w:r>
    </w:p>
    <w:p w:rsidR="005270C7" w:rsidRPr="00E43F4E" w:rsidRDefault="005270C7" w:rsidP="005270C7">
      <w:pPr>
        <w:pStyle w:val="H23G"/>
        <w:rPr>
          <w:lang w:val="fr-FR"/>
        </w:rPr>
      </w:pPr>
      <w:r w:rsidRPr="00E43F4E">
        <w:rPr>
          <w:lang w:val="fr-FR"/>
        </w:rPr>
        <w:tab/>
      </w:r>
      <w:r w:rsidRPr="00E43F4E">
        <w:rPr>
          <w:lang w:val="fr-FR"/>
        </w:rPr>
        <w:tab/>
        <w:t xml:space="preserve">Prière d’indiquer quelles mesures sont prises pour diffuser la connaissance relative aux principaux composants nutritionnels et de préciser si des groupes ou secteurs appréciables de la société sembleraient ne pas connaître ces composants. </w:t>
      </w:r>
    </w:p>
    <w:p w:rsidR="005270C7" w:rsidRPr="00E43F4E" w:rsidRDefault="005270C7" w:rsidP="005270C7">
      <w:pPr>
        <w:pStyle w:val="SingleTxtG"/>
        <w:rPr>
          <w:lang w:val="fr-FR"/>
        </w:rPr>
      </w:pPr>
      <w:r w:rsidRPr="00E43F4E">
        <w:rPr>
          <w:lang w:val="fr-FR"/>
        </w:rPr>
        <w:t>150.</w:t>
      </w:r>
      <w:r w:rsidRPr="00E43F4E">
        <w:rPr>
          <w:lang w:val="fr-FR"/>
        </w:rPr>
        <w:tab/>
        <w:t xml:space="preserve">Le Programme national d'assistance alimentaire est l'instrument idoine en </w:t>
      </w:r>
      <w:smartTag w:uri="urn:schemas-microsoft-com:office:smarttags" w:element="PersonName">
        <w:smartTagPr>
          <w:attr w:name="ProductID" w:val="la mati￨re. Le PRONAA"/>
        </w:smartTagPr>
        <w:r w:rsidRPr="00E43F4E">
          <w:rPr>
            <w:lang w:val="fr-FR"/>
          </w:rPr>
          <w:t>la matière. Le PRONAA</w:t>
        </w:r>
      </w:smartTag>
      <w:r w:rsidRPr="00E43F4E">
        <w:rPr>
          <w:lang w:val="fr-FR"/>
        </w:rPr>
        <w:t xml:space="preserve"> a développé le Programme de nutrition intégré, qui comprend trois volets, dont l'un vise directement la diffusion des connaissances relatives aux principes nutritionnels à l'intention de groupes cibles. Les groupes ciblés sont les suivants</w:t>
      </w:r>
      <w:r w:rsidR="00813B47" w:rsidRPr="00E43F4E">
        <w:rPr>
          <w:lang w:val="fr-FR"/>
        </w:rPr>
        <w:t>:</w:t>
      </w:r>
      <w:r w:rsidRPr="00E43F4E">
        <w:rPr>
          <w:lang w:val="fr-FR"/>
        </w:rPr>
        <w:t xml:space="preserve"> les parents d'enfants âgés de moins de 3</w:t>
      </w:r>
      <w:r w:rsidR="00B00FF7" w:rsidRPr="00E43F4E">
        <w:rPr>
          <w:lang w:val="fr-FR"/>
        </w:rPr>
        <w:t> ans</w:t>
      </w:r>
      <w:r w:rsidRPr="00E43F4E">
        <w:rPr>
          <w:lang w:val="fr-FR"/>
        </w:rPr>
        <w:t xml:space="preserve"> ainsi que ceux qui en ont la garde, les mères enceintes et allaitantes</w:t>
      </w:r>
      <w:r w:rsidR="00813B47" w:rsidRPr="00E43F4E">
        <w:rPr>
          <w:lang w:val="fr-FR"/>
        </w:rPr>
        <w:t>;</w:t>
      </w:r>
      <w:r w:rsidRPr="00E43F4E">
        <w:rPr>
          <w:lang w:val="fr-FR"/>
        </w:rPr>
        <w:t xml:space="preserve"> les notables et les autorités communales</w:t>
      </w:r>
      <w:r w:rsidR="00813B47" w:rsidRPr="00E43F4E">
        <w:rPr>
          <w:lang w:val="fr-FR"/>
        </w:rPr>
        <w:t>;</w:t>
      </w:r>
      <w:r w:rsidRPr="00E43F4E">
        <w:rPr>
          <w:lang w:val="fr-FR"/>
        </w:rPr>
        <w:t xml:space="preserve"> les travailleurs communautaires et les assistants techniques</w:t>
      </w:r>
      <w:r w:rsidR="00813B47" w:rsidRPr="00E43F4E">
        <w:rPr>
          <w:lang w:val="fr-FR"/>
        </w:rPr>
        <w:t>;</w:t>
      </w:r>
      <w:r w:rsidRPr="00E43F4E">
        <w:rPr>
          <w:lang w:val="fr-FR"/>
        </w:rPr>
        <w:t xml:space="preserve"> les agents du MIMDES</w:t>
      </w:r>
      <w:r w:rsidR="00813B47" w:rsidRPr="00E43F4E">
        <w:rPr>
          <w:lang w:val="fr-FR"/>
        </w:rPr>
        <w:t>;</w:t>
      </w:r>
      <w:r w:rsidRPr="00E43F4E">
        <w:rPr>
          <w:lang w:val="fr-FR"/>
        </w:rPr>
        <w:t xml:space="preserve"> les fonctionnaires du secteur gouvernemental et infra-national</w:t>
      </w:r>
      <w:r w:rsidR="00813B47" w:rsidRPr="00E43F4E">
        <w:rPr>
          <w:lang w:val="fr-FR"/>
        </w:rPr>
        <w:t>;</w:t>
      </w:r>
      <w:r w:rsidRPr="00E43F4E">
        <w:rPr>
          <w:lang w:val="fr-FR"/>
        </w:rPr>
        <w:t xml:space="preserve"> les enseignants, les associations des pères de famille (APAFAS) et le personnel de l'ENDES. Le programme inclut des pratiques saines et des principes de nutrition </w:t>
      </w:r>
      <w:r w:rsidR="00636A5C" w:rsidRPr="00E43F4E">
        <w:rPr>
          <w:lang w:val="fr-FR"/>
        </w:rPr>
        <w:t>–</w:t>
      </w:r>
      <w:r w:rsidRPr="00E43F4E">
        <w:rPr>
          <w:lang w:val="fr-FR"/>
        </w:rPr>
        <w:t xml:space="preserve"> un</w:t>
      </w:r>
      <w:r w:rsidR="00636A5C" w:rsidRPr="00E43F4E">
        <w:rPr>
          <w:lang w:val="fr-FR"/>
        </w:rPr>
        <w:t xml:space="preserve"> </w:t>
      </w:r>
      <w:r w:rsidRPr="00E43F4E">
        <w:rPr>
          <w:lang w:val="fr-FR"/>
        </w:rPr>
        <w:t>régime</w:t>
      </w:r>
      <w:r w:rsidR="00636A5C" w:rsidRPr="00E43F4E">
        <w:rPr>
          <w:lang w:val="fr-FR"/>
        </w:rPr>
        <w:t xml:space="preserve"> </w:t>
      </w:r>
      <w:r w:rsidRPr="00E43F4E">
        <w:rPr>
          <w:lang w:val="fr-FR"/>
        </w:rPr>
        <w:t>alimentaire équilibré et une alimentation complémentaire de 6 mois à 1 an et d'1 an à 3</w:t>
      </w:r>
      <w:r w:rsidR="00B00FF7" w:rsidRPr="00E43F4E">
        <w:rPr>
          <w:lang w:val="fr-FR"/>
        </w:rPr>
        <w:t> ans</w:t>
      </w:r>
      <w:r w:rsidRPr="00E43F4E">
        <w:rPr>
          <w:rStyle w:val="FootnoteReference"/>
          <w:lang w:val="fr-FR"/>
        </w:rPr>
        <w:footnoteReference w:id="79"/>
      </w:r>
      <w:r w:rsidRPr="00E43F4E">
        <w:rPr>
          <w:lang w:val="fr-FR"/>
        </w:rPr>
        <w:t xml:space="preserve">. </w:t>
      </w:r>
    </w:p>
    <w:p w:rsidR="005270C7" w:rsidRPr="00E43F4E" w:rsidRDefault="005270C7" w:rsidP="005270C7">
      <w:pPr>
        <w:pStyle w:val="H23G"/>
        <w:rPr>
          <w:lang w:val="fr-FR"/>
        </w:rPr>
      </w:pPr>
      <w:r w:rsidRPr="00E43F4E">
        <w:rPr>
          <w:lang w:val="fr-FR"/>
        </w:rPr>
        <w:tab/>
      </w:r>
      <w:r w:rsidRPr="00E43F4E">
        <w:rPr>
          <w:lang w:val="fr-FR"/>
        </w:rPr>
        <w:tab/>
        <w:t>Prière de décrire les mesures de réforme agraire que votre gouvernement a prises pour s’assurer que le système agraire est efficacement utilisé en vue de promouvoir la sécurité alimentaire des ménages sans porter atteinte à la dignité humaine, dans les zones rurales aussi bien que dans les zones urbaines, compte tenu des articles 6 à 8 du Pacte. Décrire les mesures prises</w:t>
      </w:r>
      <w:r w:rsidR="00813B47" w:rsidRPr="00E43F4E">
        <w:rPr>
          <w:lang w:val="fr-FR"/>
        </w:rPr>
        <w:t>:</w:t>
      </w:r>
      <w:r w:rsidRPr="00E43F4E">
        <w:rPr>
          <w:lang w:val="fr-FR"/>
        </w:rPr>
        <w:t xml:space="preserve"> pour adopter des lois à cet effet</w:t>
      </w:r>
      <w:r w:rsidR="00813B47" w:rsidRPr="00E43F4E">
        <w:rPr>
          <w:lang w:val="fr-FR"/>
        </w:rPr>
        <w:t>;</w:t>
      </w:r>
      <w:r w:rsidRPr="00E43F4E">
        <w:rPr>
          <w:lang w:val="fr-FR"/>
        </w:rPr>
        <w:t xml:space="preserve"> pour faire appliquer les lois en vigueur à cet effet</w:t>
      </w:r>
      <w:r w:rsidR="00813B47" w:rsidRPr="00E43F4E">
        <w:rPr>
          <w:lang w:val="fr-FR"/>
        </w:rPr>
        <w:t>;</w:t>
      </w:r>
      <w:r w:rsidRPr="00E43F4E">
        <w:rPr>
          <w:lang w:val="fr-FR"/>
        </w:rPr>
        <w:t xml:space="preserve"> pour faciliter la surveillance par les organisations gouvernementales et non gouvernementales.</w:t>
      </w:r>
    </w:p>
    <w:p w:rsidR="005270C7" w:rsidRPr="00E43F4E" w:rsidRDefault="005270C7" w:rsidP="005270C7">
      <w:pPr>
        <w:pStyle w:val="SingleTxtG"/>
        <w:rPr>
          <w:lang w:val="fr-FR"/>
        </w:rPr>
      </w:pPr>
      <w:r w:rsidRPr="00E43F4E">
        <w:rPr>
          <w:lang w:val="fr-FR"/>
        </w:rPr>
        <w:t>151.</w:t>
      </w:r>
      <w:r w:rsidRPr="00E43F4E">
        <w:rPr>
          <w:lang w:val="fr-FR"/>
        </w:rPr>
        <w:tab/>
        <w:t>Dans notre pays, le processus de réforme agraire a été lancé par un gouvernement militaire et bien qu'il y ait un large consensus sur la nécessité de celle-ci, la façon dont elle a été mise en œuvre a été largement critiquée. À l'heure actuelle, il n'existe pas une vue générale des grandes propriétés (</w:t>
      </w:r>
      <w:r w:rsidRPr="00E43F4E">
        <w:rPr>
          <w:i/>
          <w:lang w:val="fr-FR"/>
        </w:rPr>
        <w:t>latifundios</w:t>
      </w:r>
      <w:r w:rsidRPr="00E43F4E">
        <w:rPr>
          <w:lang w:val="fr-FR"/>
        </w:rPr>
        <w:t>) au Pérou et bien au contraire, dans de nombreux</w:t>
      </w:r>
      <w:r w:rsidR="001C501C">
        <w:rPr>
          <w:lang w:val="fr-FR"/>
        </w:rPr>
        <w:t> cas</w:t>
      </w:r>
      <w:r w:rsidRPr="00E43F4E">
        <w:rPr>
          <w:lang w:val="fr-FR"/>
        </w:rPr>
        <w:t xml:space="preserve"> le problème est l'existence de petites exploitations agricoles qui empêchent le développement moderne de l'agriculture. Les terres communales appartenant à des communautés paysannes de la région des Andes ont un régime spécial protecteur. </w:t>
      </w:r>
    </w:p>
    <w:p w:rsidR="005270C7" w:rsidRPr="00E43F4E" w:rsidRDefault="005270C7" w:rsidP="00C714CE">
      <w:pPr>
        <w:pStyle w:val="Heading2"/>
      </w:pPr>
      <w:r w:rsidRPr="00E43F4E">
        <w:tab/>
      </w:r>
      <w:bookmarkStart w:id="11" w:name="_Toc294391999"/>
      <w:r w:rsidRPr="00E43F4E">
        <w:t>F.</w:t>
      </w:r>
      <w:r w:rsidRPr="00E43F4E">
        <w:tab/>
        <w:t>Article 11 du Pacte</w:t>
      </w:r>
      <w:bookmarkEnd w:id="11"/>
    </w:p>
    <w:p w:rsidR="005270C7" w:rsidRPr="00E43F4E" w:rsidRDefault="005270C7" w:rsidP="005270C7">
      <w:pPr>
        <w:pStyle w:val="H23G"/>
        <w:rPr>
          <w:lang w:val="fr-FR"/>
        </w:rPr>
      </w:pPr>
      <w:r w:rsidRPr="00E43F4E">
        <w:rPr>
          <w:lang w:val="fr-FR"/>
        </w:rPr>
        <w:tab/>
      </w:r>
      <w:r w:rsidRPr="00E43F4E">
        <w:rPr>
          <w:lang w:val="fr-FR"/>
        </w:rPr>
        <w:tab/>
        <w:t>Prière de fournir des renseignements statistiques détaillés sur la situation du logement dans votre pays.</w:t>
      </w:r>
    </w:p>
    <w:p w:rsidR="005270C7" w:rsidRPr="00E43F4E" w:rsidRDefault="005270C7" w:rsidP="000A41A8">
      <w:pPr>
        <w:pStyle w:val="SingleTxtG"/>
        <w:rPr>
          <w:lang w:val="fr-FR"/>
        </w:rPr>
      </w:pPr>
      <w:r w:rsidRPr="00E43F4E">
        <w:rPr>
          <w:lang w:val="fr-FR"/>
        </w:rPr>
        <w:t>152.</w:t>
      </w:r>
      <w:r w:rsidRPr="00E43F4E">
        <w:rPr>
          <w:lang w:val="fr-FR"/>
        </w:rPr>
        <w:tab/>
        <w:t>Les recensements nationaux de la population (XI) et du logement (VI) de 2007, montrent que le pays compte 7</w:t>
      </w:r>
      <w:r w:rsidR="00636A5C" w:rsidRPr="00E43F4E">
        <w:rPr>
          <w:lang w:val="fr-FR"/>
        </w:rPr>
        <w:t> </w:t>
      </w:r>
      <w:r w:rsidRPr="00E43F4E">
        <w:rPr>
          <w:lang w:val="fr-FR"/>
        </w:rPr>
        <w:t>583</w:t>
      </w:r>
      <w:r w:rsidR="00636A5C" w:rsidRPr="00E43F4E">
        <w:rPr>
          <w:lang w:val="fr-FR"/>
        </w:rPr>
        <w:t> </w:t>
      </w:r>
      <w:r w:rsidRPr="00E43F4E">
        <w:rPr>
          <w:lang w:val="fr-FR"/>
        </w:rPr>
        <w:t>140</w:t>
      </w:r>
      <w:r w:rsidR="00AF6B41">
        <w:rPr>
          <w:lang w:val="fr-FR"/>
        </w:rPr>
        <w:t> logements</w:t>
      </w:r>
      <w:r w:rsidRPr="00E43F4E">
        <w:rPr>
          <w:lang w:val="fr-FR"/>
        </w:rPr>
        <w:t xml:space="preserve">. Sur ce total, </w:t>
      </w:r>
      <w:r w:rsidR="00803AA5" w:rsidRPr="00E43F4E">
        <w:rPr>
          <w:lang w:val="fr-FR"/>
        </w:rPr>
        <w:t>7 </w:t>
      </w:r>
      <w:r w:rsidRPr="00E43F4E">
        <w:rPr>
          <w:lang w:val="fr-FR"/>
        </w:rPr>
        <w:t>566</w:t>
      </w:r>
      <w:r w:rsidR="00803AA5" w:rsidRPr="00E43F4E">
        <w:rPr>
          <w:lang w:val="fr-FR"/>
        </w:rPr>
        <w:t> </w:t>
      </w:r>
      <w:r w:rsidRPr="00E43F4E">
        <w:rPr>
          <w:lang w:val="fr-FR"/>
        </w:rPr>
        <w:t xml:space="preserve">142 sont </w:t>
      </w:r>
      <w:r w:rsidR="00AF6B41">
        <w:rPr>
          <w:lang w:val="fr-FR"/>
        </w:rPr>
        <w:t>des logements</w:t>
      </w:r>
      <w:r w:rsidRPr="00E43F4E">
        <w:rPr>
          <w:lang w:val="fr-FR"/>
        </w:rPr>
        <w:t xml:space="preserve"> </w:t>
      </w:r>
      <w:r w:rsidR="000A41A8" w:rsidRPr="00E43F4E">
        <w:rPr>
          <w:lang w:val="fr-FR"/>
        </w:rPr>
        <w:t xml:space="preserve">particuliers </w:t>
      </w:r>
      <w:r w:rsidRPr="00E43F4E">
        <w:rPr>
          <w:lang w:val="fr-FR"/>
        </w:rPr>
        <w:t>et 15</w:t>
      </w:r>
      <w:r w:rsidR="00803AA5" w:rsidRPr="00E43F4E">
        <w:rPr>
          <w:lang w:val="fr-FR"/>
        </w:rPr>
        <w:t> </w:t>
      </w:r>
      <w:r w:rsidRPr="00E43F4E">
        <w:rPr>
          <w:lang w:val="fr-FR"/>
        </w:rPr>
        <w:t xml:space="preserve">181 </w:t>
      </w:r>
      <w:r w:rsidR="00AF6B41">
        <w:rPr>
          <w:lang w:val="fr-FR"/>
        </w:rPr>
        <w:t>des logements</w:t>
      </w:r>
      <w:r w:rsidRPr="00E43F4E">
        <w:rPr>
          <w:lang w:val="fr-FR"/>
        </w:rPr>
        <w:t xml:space="preserve"> collectifs, dont 1</w:t>
      </w:r>
      <w:r w:rsidR="00803AA5" w:rsidRPr="00E43F4E">
        <w:rPr>
          <w:lang w:val="fr-FR"/>
        </w:rPr>
        <w:t> </w:t>
      </w:r>
      <w:r w:rsidRPr="00E43F4E">
        <w:rPr>
          <w:lang w:val="fr-FR"/>
        </w:rPr>
        <w:t>817 lieux non destinés à l'habitation humaine (ponts, parcs, grottes, véhicules abandonnés, aéroports, etc.) mais utilisés comme tels par certaines</w:t>
      </w:r>
      <w:r w:rsidR="006C49A6" w:rsidRPr="00E43F4E">
        <w:rPr>
          <w:lang w:val="fr-FR"/>
        </w:rPr>
        <w:t> personnes</w:t>
      </w:r>
      <w:r w:rsidRPr="00E43F4E">
        <w:rPr>
          <w:lang w:val="fr-FR"/>
        </w:rPr>
        <w:t xml:space="preserve">. </w:t>
      </w:r>
    </w:p>
    <w:p w:rsidR="005270C7" w:rsidRPr="00E43F4E" w:rsidRDefault="005270C7" w:rsidP="00486205">
      <w:pPr>
        <w:pStyle w:val="SingleTxtG"/>
        <w:rPr>
          <w:lang w:val="fr-FR"/>
        </w:rPr>
      </w:pPr>
      <w:r w:rsidRPr="00E43F4E">
        <w:rPr>
          <w:lang w:val="fr-FR"/>
        </w:rPr>
        <w:t>153.</w:t>
      </w:r>
      <w:r w:rsidRPr="00E43F4E">
        <w:rPr>
          <w:lang w:val="fr-FR"/>
        </w:rPr>
        <w:tab/>
        <w:t xml:space="preserve">D'après le recensement de 2007, sur le total </w:t>
      </w:r>
      <w:r w:rsidR="00AF6B41">
        <w:rPr>
          <w:lang w:val="fr-FR"/>
        </w:rPr>
        <w:t>des logements</w:t>
      </w:r>
      <w:r w:rsidRPr="00E43F4E">
        <w:rPr>
          <w:lang w:val="fr-FR"/>
        </w:rPr>
        <w:t xml:space="preserve"> </w:t>
      </w:r>
      <w:r w:rsidR="000A41A8" w:rsidRPr="00E43F4E">
        <w:rPr>
          <w:lang w:val="fr-FR"/>
        </w:rPr>
        <w:t>particuliers</w:t>
      </w:r>
      <w:r w:rsidRPr="00E43F4E">
        <w:rPr>
          <w:lang w:val="fr-FR"/>
        </w:rPr>
        <w:t xml:space="preserve"> du pays, </w:t>
      </w:r>
      <w:r w:rsidR="00803AA5" w:rsidRPr="00E43F4E">
        <w:rPr>
          <w:lang w:val="fr-FR"/>
        </w:rPr>
        <w:t>6 </w:t>
      </w:r>
      <w:r w:rsidRPr="00E43F4E">
        <w:rPr>
          <w:lang w:val="fr-FR"/>
        </w:rPr>
        <w:t>477 401 sont des maisons indépendantes, ce qui représente 85,6</w:t>
      </w:r>
      <w:r w:rsidR="006B52D8" w:rsidRPr="00E43F4E">
        <w:rPr>
          <w:lang w:val="fr-FR"/>
        </w:rPr>
        <w:t>%</w:t>
      </w:r>
      <w:r w:rsidRPr="00E43F4E">
        <w:rPr>
          <w:lang w:val="fr-FR"/>
        </w:rPr>
        <w:t xml:space="preserve"> en valeur relative</w:t>
      </w:r>
      <w:r w:rsidR="00813B47" w:rsidRPr="00E43F4E">
        <w:rPr>
          <w:lang w:val="fr-FR"/>
        </w:rPr>
        <w:t>;</w:t>
      </w:r>
      <w:r w:rsidRPr="00E43F4E">
        <w:rPr>
          <w:lang w:val="fr-FR"/>
        </w:rPr>
        <w:t xml:space="preserve"> </w:t>
      </w:r>
      <w:r w:rsidR="00803AA5" w:rsidRPr="00E43F4E">
        <w:rPr>
          <w:lang w:val="fr-FR"/>
        </w:rPr>
        <w:t>378 </w:t>
      </w:r>
      <w:r w:rsidRPr="00E43F4E">
        <w:rPr>
          <w:lang w:val="fr-FR"/>
        </w:rPr>
        <w:t>926</w:t>
      </w:r>
      <w:r w:rsidR="00AF6B41">
        <w:rPr>
          <w:lang w:val="fr-FR"/>
        </w:rPr>
        <w:t> logements</w:t>
      </w:r>
      <w:r w:rsidRPr="00E43F4E">
        <w:rPr>
          <w:lang w:val="fr-FR"/>
        </w:rPr>
        <w:t xml:space="preserve"> sont des appartements et représentent 5</w:t>
      </w:r>
      <w:r w:rsidR="006B52D8" w:rsidRPr="00E43F4E">
        <w:rPr>
          <w:lang w:val="fr-FR"/>
        </w:rPr>
        <w:t>%</w:t>
      </w:r>
      <w:r w:rsidR="00813B47" w:rsidRPr="00E43F4E">
        <w:rPr>
          <w:lang w:val="fr-FR"/>
        </w:rPr>
        <w:t>;</w:t>
      </w:r>
      <w:r w:rsidRPr="00E43F4E">
        <w:rPr>
          <w:lang w:val="fr-FR"/>
        </w:rPr>
        <w:t xml:space="preserve"> </w:t>
      </w:r>
      <w:r w:rsidR="00803AA5" w:rsidRPr="00E43F4E">
        <w:rPr>
          <w:lang w:val="fr-FR"/>
        </w:rPr>
        <w:t>332 </w:t>
      </w:r>
      <w:r w:rsidRPr="00E43F4E">
        <w:rPr>
          <w:lang w:val="fr-FR"/>
        </w:rPr>
        <w:t>121</w:t>
      </w:r>
      <w:r w:rsidR="00AF6B41">
        <w:rPr>
          <w:lang w:val="fr-FR"/>
        </w:rPr>
        <w:t> logements</w:t>
      </w:r>
      <w:r w:rsidRPr="00E43F4E">
        <w:rPr>
          <w:lang w:val="fr-FR"/>
        </w:rPr>
        <w:t xml:space="preserve"> sont de type cabane ou hutte, ce qui représente 4,4</w:t>
      </w:r>
      <w:r w:rsidR="006B52D8" w:rsidRPr="00E43F4E">
        <w:rPr>
          <w:lang w:val="fr-FR"/>
        </w:rPr>
        <w:t>%</w:t>
      </w:r>
      <w:r w:rsidR="00813B47" w:rsidRPr="00E43F4E">
        <w:rPr>
          <w:lang w:val="fr-FR"/>
        </w:rPr>
        <w:t>;</w:t>
      </w:r>
      <w:r w:rsidRPr="00E43F4E">
        <w:rPr>
          <w:lang w:val="fr-FR"/>
        </w:rPr>
        <w:t xml:space="preserve"> dans un moindre pourcentage, on trouve </w:t>
      </w:r>
      <w:r w:rsidR="00AF6B41">
        <w:rPr>
          <w:lang w:val="fr-FR"/>
        </w:rPr>
        <w:t>des logements</w:t>
      </w:r>
      <w:r w:rsidRPr="00E43F4E">
        <w:rPr>
          <w:lang w:val="fr-FR"/>
        </w:rPr>
        <w:t xml:space="preserve"> collectifs avec jardin, des appartements, </w:t>
      </w:r>
      <w:r w:rsidR="00AF6B41">
        <w:rPr>
          <w:lang w:val="fr-FR"/>
        </w:rPr>
        <w:t>des logements</w:t>
      </w:r>
      <w:r w:rsidRPr="00E43F4E">
        <w:rPr>
          <w:lang w:val="fr-FR"/>
        </w:rPr>
        <w:t xml:space="preserve"> improvisés et des locaux non-destinés aux habitations humaines ou d'autres types d'habitations. Pour plus de détails, voir les tableaux </w:t>
      </w:r>
      <w:r w:rsidR="00E84909" w:rsidRPr="00E43F4E">
        <w:rPr>
          <w:lang w:val="fr-FR"/>
        </w:rPr>
        <w:t>n° </w:t>
      </w:r>
      <w:r w:rsidRPr="00E43F4E">
        <w:rPr>
          <w:lang w:val="fr-FR"/>
        </w:rPr>
        <w:t xml:space="preserve">1, 2 et 3 de </w:t>
      </w:r>
      <w:r w:rsidR="006B52D8" w:rsidRPr="00E43F4E">
        <w:rPr>
          <w:lang w:val="fr-FR"/>
        </w:rPr>
        <w:t>l'</w:t>
      </w:r>
      <w:r w:rsidR="001C501C">
        <w:rPr>
          <w:lang w:val="fr-FR"/>
        </w:rPr>
        <w:t>annexe </w:t>
      </w:r>
      <w:r w:rsidRPr="00E43F4E">
        <w:rPr>
          <w:lang w:val="fr-FR"/>
        </w:rPr>
        <w:t xml:space="preserve">IV ainsi que les </w:t>
      </w:r>
      <w:r w:rsidR="001C501C">
        <w:rPr>
          <w:lang w:val="fr-FR"/>
        </w:rPr>
        <w:t>pages </w:t>
      </w:r>
      <w:r w:rsidRPr="00E43F4E">
        <w:rPr>
          <w:lang w:val="fr-FR"/>
        </w:rPr>
        <w:t xml:space="preserve">163 à 197 de </w:t>
      </w:r>
      <w:r w:rsidR="006B52D8" w:rsidRPr="00E43F4E">
        <w:rPr>
          <w:lang w:val="fr-FR"/>
        </w:rPr>
        <w:t>l'</w:t>
      </w:r>
      <w:r w:rsidR="001C501C">
        <w:rPr>
          <w:lang w:val="fr-FR"/>
        </w:rPr>
        <w:t>annexe </w:t>
      </w:r>
      <w:r w:rsidRPr="00E43F4E">
        <w:rPr>
          <w:lang w:val="fr-FR"/>
        </w:rPr>
        <w:t>X.</w:t>
      </w:r>
    </w:p>
    <w:p w:rsidR="005270C7" w:rsidRPr="00E43F4E" w:rsidRDefault="005270C7" w:rsidP="005270C7">
      <w:pPr>
        <w:pStyle w:val="H23G"/>
        <w:rPr>
          <w:lang w:val="fr-FR"/>
        </w:rPr>
      </w:pPr>
      <w:r w:rsidRPr="00E43F4E">
        <w:rPr>
          <w:lang w:val="fr-FR"/>
        </w:rPr>
        <w:tab/>
      </w:r>
      <w:r w:rsidRPr="00E43F4E">
        <w:rPr>
          <w:lang w:val="fr-FR"/>
        </w:rPr>
        <w:tab/>
        <w:t>Prière de donner des renseignements détaillés sur les groupes qui, au sein de votre société, sont vulnérables et désavantagés en ce qui concerne le logement. Indiquer, en particulier</w:t>
      </w:r>
      <w:r w:rsidR="00813B47"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 xml:space="preserve">Le nombre </w:t>
      </w:r>
      <w:r w:rsidR="001C501C">
        <w:rPr>
          <w:lang w:val="fr-FR"/>
        </w:rPr>
        <w:t>de personnes</w:t>
      </w:r>
      <w:r w:rsidRPr="00E43F4E">
        <w:rPr>
          <w:lang w:val="fr-FR"/>
        </w:rPr>
        <w:t xml:space="preserve"> et de familles actuellement mal logées et ne disposant pas des éléments de confort minimum tels qu’eau courante, chauffage (s’il est nécessaire), évacuation des déchets, installations sanitaires, électricité, services postaux, etc. (dans la mesure où vous pensez que ces éléments de confort sont nécessaires dans votre pays). Y ajouter le nombre </w:t>
      </w:r>
      <w:r w:rsidR="001C501C">
        <w:rPr>
          <w:lang w:val="fr-FR"/>
        </w:rPr>
        <w:t>de personnes</w:t>
      </w:r>
      <w:r w:rsidRPr="00E43F4E">
        <w:rPr>
          <w:lang w:val="fr-FR"/>
        </w:rPr>
        <w:t xml:space="preserve"> vivant dans </w:t>
      </w:r>
      <w:r w:rsidR="00AF6B41">
        <w:rPr>
          <w:lang w:val="fr-FR"/>
        </w:rPr>
        <w:t>des logements</w:t>
      </w:r>
      <w:r w:rsidRPr="00E43F4E">
        <w:rPr>
          <w:lang w:val="fr-FR"/>
        </w:rPr>
        <w:t xml:space="preserve"> surpeuplés, humides, peu solides ou dans d’autres conditions préjudiciables à la santé. </w:t>
      </w:r>
    </w:p>
    <w:p w:rsidR="005270C7" w:rsidRPr="00E43F4E" w:rsidRDefault="005270C7" w:rsidP="008F0EDD">
      <w:pPr>
        <w:pStyle w:val="SingleTxtG"/>
        <w:rPr>
          <w:lang w:val="fr-FR"/>
        </w:rPr>
      </w:pPr>
      <w:r w:rsidRPr="00E43F4E">
        <w:rPr>
          <w:lang w:val="fr-FR"/>
        </w:rPr>
        <w:t>154.</w:t>
      </w:r>
      <w:r w:rsidRPr="00E43F4E">
        <w:rPr>
          <w:lang w:val="fr-FR"/>
        </w:rPr>
        <w:tab/>
        <w:t xml:space="preserve">Il n'y a aucune information précise concernant </w:t>
      </w:r>
      <w:r w:rsidR="00591D46">
        <w:rPr>
          <w:lang w:val="fr-FR"/>
        </w:rPr>
        <w:t>les personnes</w:t>
      </w:r>
      <w:r w:rsidRPr="00E43F4E">
        <w:rPr>
          <w:lang w:val="fr-FR"/>
        </w:rPr>
        <w:t xml:space="preserve"> et les familles vivant dans </w:t>
      </w:r>
      <w:r w:rsidR="00AF6B41">
        <w:rPr>
          <w:lang w:val="fr-FR"/>
        </w:rPr>
        <w:t>des logements</w:t>
      </w:r>
      <w:r w:rsidRPr="00E43F4E">
        <w:rPr>
          <w:lang w:val="fr-FR"/>
        </w:rPr>
        <w:t xml:space="preserve"> inappropriés et dépourvus du confort minimum. En revanche, le recensement de 2007 indique que les murs extérieurs de 2</w:t>
      </w:r>
      <w:r w:rsidR="000A41A8" w:rsidRPr="00E43F4E">
        <w:rPr>
          <w:lang w:val="fr-FR"/>
        </w:rPr>
        <w:t> </w:t>
      </w:r>
      <w:r w:rsidRPr="00E43F4E">
        <w:rPr>
          <w:lang w:val="fr-FR"/>
        </w:rPr>
        <w:t>991</w:t>
      </w:r>
      <w:r w:rsidR="000A41A8" w:rsidRPr="00E43F4E">
        <w:rPr>
          <w:lang w:val="fr-FR"/>
        </w:rPr>
        <w:t> </w:t>
      </w:r>
      <w:r w:rsidRPr="00E43F4E">
        <w:rPr>
          <w:lang w:val="fr-FR"/>
        </w:rPr>
        <w:t>627</w:t>
      </w:r>
      <w:r w:rsidR="00AF6B41">
        <w:rPr>
          <w:lang w:val="fr-FR"/>
        </w:rPr>
        <w:t> logements</w:t>
      </w:r>
      <w:r w:rsidRPr="00E43F4E">
        <w:rPr>
          <w:lang w:val="fr-FR"/>
        </w:rPr>
        <w:t xml:space="preserve"> </w:t>
      </w:r>
      <w:r w:rsidR="000A41A8" w:rsidRPr="00E43F4E">
        <w:rPr>
          <w:lang w:val="fr-FR"/>
        </w:rPr>
        <w:t xml:space="preserve">particuliers </w:t>
      </w:r>
      <w:r w:rsidRPr="00E43F4E">
        <w:rPr>
          <w:lang w:val="fr-FR"/>
        </w:rPr>
        <w:t xml:space="preserve">sur les </w:t>
      </w:r>
      <w:r w:rsidR="000A41A8" w:rsidRPr="00E43F4E">
        <w:rPr>
          <w:lang w:val="fr-FR"/>
        </w:rPr>
        <w:t>6</w:t>
      </w:r>
      <w:r w:rsidR="00636A5C" w:rsidRPr="00E43F4E">
        <w:rPr>
          <w:lang w:val="fr-FR"/>
        </w:rPr>
        <w:t xml:space="preserve"> </w:t>
      </w:r>
      <w:r w:rsidR="000A41A8" w:rsidRPr="00E43F4E">
        <w:rPr>
          <w:lang w:val="fr-FR"/>
        </w:rPr>
        <w:t>400 </w:t>
      </w:r>
      <w:r w:rsidRPr="00E43F4E">
        <w:rPr>
          <w:lang w:val="fr-FR"/>
        </w:rPr>
        <w:t>131 recensés, utilisent comme matériaux prédominants des briques ou des blocs de béton, ce qui représente 46,7</w:t>
      </w:r>
      <w:r w:rsidR="006B52D8" w:rsidRPr="00E43F4E">
        <w:rPr>
          <w:lang w:val="fr-FR"/>
        </w:rPr>
        <w:t>%</w:t>
      </w:r>
      <w:r w:rsidRPr="00E43F4E">
        <w:rPr>
          <w:lang w:val="fr-FR"/>
        </w:rPr>
        <w:t xml:space="preserve"> </w:t>
      </w:r>
      <w:r w:rsidR="00AF6B41">
        <w:rPr>
          <w:lang w:val="fr-FR"/>
        </w:rPr>
        <w:t>des logements</w:t>
      </w:r>
      <w:r w:rsidRPr="00E43F4E">
        <w:rPr>
          <w:lang w:val="fr-FR"/>
        </w:rPr>
        <w:t xml:space="preserve"> </w:t>
      </w:r>
      <w:r w:rsidR="000A41A8" w:rsidRPr="00E43F4E">
        <w:rPr>
          <w:lang w:val="fr-FR"/>
        </w:rPr>
        <w:t>particuliers</w:t>
      </w:r>
      <w:r w:rsidR="00813B47" w:rsidRPr="00E43F4E">
        <w:rPr>
          <w:lang w:val="fr-FR"/>
        </w:rPr>
        <w:t>;</w:t>
      </w:r>
      <w:r w:rsidRPr="00E43F4E">
        <w:rPr>
          <w:lang w:val="fr-FR"/>
        </w:rPr>
        <w:t xml:space="preserve"> 2 229715</w:t>
      </w:r>
      <w:r w:rsidR="00AF6B41">
        <w:rPr>
          <w:lang w:val="fr-FR"/>
        </w:rPr>
        <w:t> logements</w:t>
      </w:r>
      <w:r w:rsidRPr="00E43F4E">
        <w:rPr>
          <w:lang w:val="fr-FR"/>
        </w:rPr>
        <w:t xml:space="preserve"> utilisent comme matériaux prédominants l'adobe (briques de terre crue) ou le tapia (sorte de pisé), ce qui représente 34,8</w:t>
      </w:r>
      <w:r w:rsidR="006B52D8" w:rsidRPr="00E43F4E">
        <w:rPr>
          <w:lang w:val="fr-FR"/>
        </w:rPr>
        <w:t>%</w:t>
      </w:r>
      <w:r w:rsidRPr="00E43F4E">
        <w:rPr>
          <w:lang w:val="fr-FR"/>
        </w:rPr>
        <w:t xml:space="preserve"> </w:t>
      </w:r>
      <w:r w:rsidR="00AF6B41">
        <w:rPr>
          <w:lang w:val="fr-FR"/>
        </w:rPr>
        <w:t>des logements</w:t>
      </w:r>
      <w:r w:rsidRPr="00E43F4E">
        <w:rPr>
          <w:lang w:val="fr-FR"/>
        </w:rPr>
        <w:t xml:space="preserve"> </w:t>
      </w:r>
      <w:r w:rsidR="008F0EDD" w:rsidRPr="00E43F4E">
        <w:rPr>
          <w:lang w:val="fr-FR"/>
        </w:rPr>
        <w:t>particuliers</w:t>
      </w:r>
      <w:r w:rsidRPr="00E43F4E">
        <w:rPr>
          <w:lang w:val="fr-FR"/>
        </w:rPr>
        <w:t xml:space="preserve">. Dans de moindres proportions, d'autres matériaux sont également utilisés pour les murs extérieurs </w:t>
      </w:r>
      <w:r w:rsidR="00AF6B41">
        <w:rPr>
          <w:lang w:val="fr-FR"/>
        </w:rPr>
        <w:t>des logements</w:t>
      </w:r>
      <w:r w:rsidR="00813B47" w:rsidRPr="00E43F4E">
        <w:rPr>
          <w:lang w:val="fr-FR"/>
        </w:rPr>
        <w:t>:</w:t>
      </w:r>
      <w:r w:rsidRPr="00E43F4E">
        <w:rPr>
          <w:lang w:val="fr-FR"/>
        </w:rPr>
        <w:t xml:space="preserve"> bois (9,7</w:t>
      </w:r>
      <w:r w:rsidR="006B52D8" w:rsidRPr="00E43F4E">
        <w:rPr>
          <w:lang w:val="fr-FR"/>
        </w:rPr>
        <w:t>%</w:t>
      </w:r>
      <w:r w:rsidRPr="00E43F4E">
        <w:rPr>
          <w:lang w:val="fr-FR"/>
        </w:rPr>
        <w:t xml:space="preserve">), </w:t>
      </w:r>
      <w:r w:rsidRPr="00E43F4E">
        <w:rPr>
          <w:i/>
          <w:iCs/>
          <w:lang w:val="fr-FR"/>
        </w:rPr>
        <w:t>quincha</w:t>
      </w:r>
      <w:r w:rsidRPr="00E43F4E">
        <w:rPr>
          <w:lang w:val="fr-FR"/>
        </w:rPr>
        <w:t xml:space="preserve"> (2,9</w:t>
      </w:r>
      <w:r w:rsidR="006B52D8" w:rsidRPr="00E43F4E">
        <w:rPr>
          <w:lang w:val="fr-FR"/>
        </w:rPr>
        <w:t>%</w:t>
      </w:r>
      <w:r w:rsidRPr="00E43F4E">
        <w:rPr>
          <w:lang w:val="fr-FR"/>
        </w:rPr>
        <w:t>), nattes de roseaux (2,3</w:t>
      </w:r>
      <w:r w:rsidR="006B52D8" w:rsidRPr="00E43F4E">
        <w:rPr>
          <w:lang w:val="fr-FR"/>
        </w:rPr>
        <w:t>%</w:t>
      </w:r>
      <w:r w:rsidRPr="00E43F4E">
        <w:rPr>
          <w:lang w:val="fr-FR"/>
        </w:rPr>
        <w:t>), pierre et boue (1,7</w:t>
      </w:r>
      <w:r w:rsidR="006B52D8" w:rsidRPr="00E43F4E">
        <w:rPr>
          <w:lang w:val="fr-FR"/>
        </w:rPr>
        <w:t>%</w:t>
      </w:r>
      <w:r w:rsidRPr="00E43F4E">
        <w:rPr>
          <w:lang w:val="fr-FR"/>
        </w:rPr>
        <w:t>), divers autres (1,4</w:t>
      </w:r>
      <w:r w:rsidR="006B52D8" w:rsidRPr="00E43F4E">
        <w:rPr>
          <w:lang w:val="fr-FR"/>
        </w:rPr>
        <w:t>%</w:t>
      </w:r>
      <w:r w:rsidRPr="00E43F4E">
        <w:rPr>
          <w:lang w:val="fr-FR"/>
        </w:rPr>
        <w:t>)</w:t>
      </w:r>
      <w:r w:rsidR="00813B47" w:rsidRPr="00E43F4E">
        <w:rPr>
          <w:lang w:val="fr-FR"/>
        </w:rPr>
        <w:t>;</w:t>
      </w:r>
      <w:r w:rsidRPr="00E43F4E">
        <w:rPr>
          <w:lang w:val="fr-FR"/>
        </w:rPr>
        <w:t xml:space="preserve"> ainsi que la pierre ou le tuf consolidé à la chaux ou au ciment (0,5</w:t>
      </w:r>
      <w:r w:rsidR="006B52D8" w:rsidRPr="00E43F4E">
        <w:rPr>
          <w:lang w:val="fr-FR"/>
        </w:rPr>
        <w:t>%</w:t>
      </w:r>
      <w:r w:rsidRPr="00E43F4E">
        <w:rPr>
          <w:lang w:val="fr-FR"/>
        </w:rPr>
        <w:t xml:space="preserve">). </w:t>
      </w:r>
    </w:p>
    <w:p w:rsidR="005270C7" w:rsidRPr="00E43F4E" w:rsidRDefault="005270C7" w:rsidP="008F0EDD">
      <w:pPr>
        <w:pStyle w:val="SingleTxtG"/>
        <w:rPr>
          <w:lang w:val="fr-FR"/>
        </w:rPr>
      </w:pPr>
      <w:r w:rsidRPr="00E43F4E">
        <w:rPr>
          <w:lang w:val="fr-FR"/>
        </w:rPr>
        <w:t>155.</w:t>
      </w:r>
      <w:r w:rsidRPr="00E43F4E">
        <w:rPr>
          <w:lang w:val="fr-FR"/>
        </w:rPr>
        <w:tab/>
        <w:t>Dans le même ordre d'idée, 43,4</w:t>
      </w:r>
      <w:r w:rsidR="006B52D8" w:rsidRPr="00E43F4E">
        <w:rPr>
          <w:lang w:val="fr-FR"/>
        </w:rPr>
        <w:t>%</w:t>
      </w:r>
      <w:r w:rsidRPr="00E43F4E">
        <w:rPr>
          <w:lang w:val="fr-FR"/>
        </w:rPr>
        <w:t xml:space="preserve"> des planchers de l'ensemble </w:t>
      </w:r>
      <w:r w:rsidR="00AF6B41">
        <w:rPr>
          <w:lang w:val="fr-FR"/>
        </w:rPr>
        <w:t>des logements</w:t>
      </w:r>
      <w:r w:rsidRPr="00E43F4E">
        <w:rPr>
          <w:lang w:val="fr-FR"/>
        </w:rPr>
        <w:t xml:space="preserve"> </w:t>
      </w:r>
      <w:r w:rsidR="008F0EDD" w:rsidRPr="00E43F4E">
        <w:rPr>
          <w:lang w:val="fr-FR"/>
        </w:rPr>
        <w:t>particuliers</w:t>
      </w:r>
      <w:r w:rsidRPr="00E43F4E">
        <w:rPr>
          <w:lang w:val="fr-FR"/>
        </w:rPr>
        <w:t xml:space="preserve"> occupés sont en terre battue, soit en valeur absolue 2 779 676</w:t>
      </w:r>
      <w:r w:rsidR="00AF6B41">
        <w:rPr>
          <w:lang w:val="fr-FR"/>
        </w:rPr>
        <w:t> logements</w:t>
      </w:r>
      <w:r w:rsidRPr="00E43F4E">
        <w:rPr>
          <w:lang w:val="fr-FR"/>
        </w:rPr>
        <w:t xml:space="preserve">. Pour plus de détails, voir le </w:t>
      </w:r>
      <w:r w:rsidR="004A2889" w:rsidRPr="00E43F4E">
        <w:rPr>
          <w:lang w:val="fr-FR"/>
        </w:rPr>
        <w:t>tableau </w:t>
      </w:r>
      <w:r w:rsidRPr="00E43F4E">
        <w:rPr>
          <w:lang w:val="fr-FR"/>
        </w:rPr>
        <w:t xml:space="preserve">6 de </w:t>
      </w:r>
      <w:r w:rsidR="006B52D8" w:rsidRPr="00E43F4E">
        <w:rPr>
          <w:lang w:val="fr-FR"/>
        </w:rPr>
        <w:t>l'</w:t>
      </w:r>
      <w:r w:rsidR="001C501C">
        <w:rPr>
          <w:lang w:val="fr-FR"/>
        </w:rPr>
        <w:t>annexe </w:t>
      </w:r>
      <w:r w:rsidRPr="00E43F4E">
        <w:rPr>
          <w:lang w:val="fr-FR"/>
        </w:rPr>
        <w:t>IV.</w:t>
      </w:r>
    </w:p>
    <w:p w:rsidR="005270C7" w:rsidRPr="00E43F4E" w:rsidRDefault="005270C7" w:rsidP="008F0EDD">
      <w:pPr>
        <w:pStyle w:val="SingleTxtG"/>
        <w:rPr>
          <w:lang w:val="fr-FR"/>
        </w:rPr>
      </w:pPr>
      <w:r w:rsidRPr="00E43F4E">
        <w:rPr>
          <w:lang w:val="fr-FR"/>
        </w:rPr>
        <w:t>156.</w:t>
      </w:r>
      <w:r w:rsidRPr="00E43F4E">
        <w:rPr>
          <w:lang w:val="fr-FR"/>
        </w:rPr>
        <w:tab/>
        <w:t>Concernant l'accès à l'eau potable, 438 127</w:t>
      </w:r>
      <w:r w:rsidR="00AF6B41">
        <w:rPr>
          <w:lang w:val="fr-FR"/>
        </w:rPr>
        <w:t> logements</w:t>
      </w:r>
      <w:r w:rsidRPr="00E43F4E">
        <w:rPr>
          <w:lang w:val="fr-FR"/>
        </w:rPr>
        <w:t xml:space="preserve"> </w:t>
      </w:r>
      <w:r w:rsidR="008F0EDD" w:rsidRPr="00E43F4E">
        <w:rPr>
          <w:lang w:val="fr-FR"/>
        </w:rPr>
        <w:t>particuliers</w:t>
      </w:r>
      <w:r w:rsidRPr="00E43F4E">
        <w:rPr>
          <w:lang w:val="fr-FR"/>
        </w:rPr>
        <w:t xml:space="preserve"> occupés (soit 10,1</w:t>
      </w:r>
      <w:r w:rsidR="006B52D8" w:rsidRPr="00E43F4E">
        <w:rPr>
          <w:lang w:val="fr-FR"/>
        </w:rPr>
        <w:t>%</w:t>
      </w:r>
      <w:r w:rsidRPr="00E43F4E">
        <w:rPr>
          <w:lang w:val="fr-FR"/>
        </w:rPr>
        <w:t xml:space="preserve"> du total de </w:t>
      </w:r>
      <w:r w:rsidR="00A311DD">
        <w:rPr>
          <w:lang w:val="fr-FR"/>
        </w:rPr>
        <w:t>ces logements</w:t>
      </w:r>
      <w:r w:rsidRPr="00E43F4E">
        <w:rPr>
          <w:lang w:val="fr-FR"/>
        </w:rPr>
        <w:t>) y ont accès certains jours de la semaine. 1</w:t>
      </w:r>
      <w:r w:rsidR="00A64F67">
        <w:rPr>
          <w:lang w:val="fr-FR"/>
        </w:rPr>
        <w:t> </w:t>
      </w:r>
      <w:r w:rsidRPr="00E43F4E">
        <w:rPr>
          <w:lang w:val="fr-FR"/>
        </w:rPr>
        <w:t>396</w:t>
      </w:r>
      <w:r w:rsidR="00A64F67">
        <w:rPr>
          <w:lang w:val="fr-FR"/>
        </w:rPr>
        <w:t> </w:t>
      </w:r>
      <w:r w:rsidRPr="00E43F4E">
        <w:rPr>
          <w:lang w:val="fr-FR"/>
        </w:rPr>
        <w:t>402</w:t>
      </w:r>
      <w:r w:rsidR="00AF6B41">
        <w:rPr>
          <w:lang w:val="fr-FR"/>
        </w:rPr>
        <w:t> logements</w:t>
      </w:r>
      <w:r w:rsidRPr="00E43F4E">
        <w:rPr>
          <w:lang w:val="fr-FR"/>
        </w:rPr>
        <w:t xml:space="preserve"> disposent d'une fosse septique ou de latrines, ce qui représente 21,8</w:t>
      </w:r>
      <w:r w:rsidR="006B52D8" w:rsidRPr="00E43F4E">
        <w:rPr>
          <w:lang w:val="fr-FR"/>
        </w:rPr>
        <w:t>%</w:t>
      </w:r>
      <w:r w:rsidRPr="00E43F4E">
        <w:rPr>
          <w:lang w:val="fr-FR"/>
        </w:rPr>
        <w:t xml:space="preserve">. Le nombre </w:t>
      </w:r>
      <w:r w:rsidR="00AF6B41">
        <w:rPr>
          <w:lang w:val="fr-FR"/>
        </w:rPr>
        <w:t>de logements</w:t>
      </w:r>
      <w:r w:rsidRPr="00E43F4E">
        <w:rPr>
          <w:lang w:val="fr-FR"/>
        </w:rPr>
        <w:t xml:space="preserve"> qui utilisent les fleuves, les ruisseaux ou le caniveau comme service d'assainissement est de 114</w:t>
      </w:r>
      <w:r w:rsidR="00A64F67">
        <w:rPr>
          <w:lang w:val="fr-FR"/>
        </w:rPr>
        <w:t> </w:t>
      </w:r>
      <w:r w:rsidRPr="00E43F4E">
        <w:rPr>
          <w:lang w:val="fr-FR"/>
        </w:rPr>
        <w:t>074</w:t>
      </w:r>
      <w:r w:rsidR="00AF6B41">
        <w:rPr>
          <w:lang w:val="fr-FR"/>
        </w:rPr>
        <w:t> logements</w:t>
      </w:r>
      <w:r w:rsidRPr="00E43F4E">
        <w:rPr>
          <w:lang w:val="fr-FR"/>
        </w:rPr>
        <w:t>, soit 1,8</w:t>
      </w:r>
      <w:r w:rsidR="006B52D8" w:rsidRPr="00E43F4E">
        <w:rPr>
          <w:lang w:val="fr-FR"/>
        </w:rPr>
        <w:t>%</w:t>
      </w:r>
      <w:r w:rsidR="00813B47" w:rsidRPr="00E43F4E">
        <w:rPr>
          <w:lang w:val="fr-FR"/>
        </w:rPr>
        <w:t>;</w:t>
      </w:r>
      <w:r w:rsidRPr="00E43F4E">
        <w:rPr>
          <w:lang w:val="fr-FR"/>
        </w:rPr>
        <w:t xml:space="preserve"> tandis que le nombre </w:t>
      </w:r>
      <w:r w:rsidR="00AF6B41">
        <w:rPr>
          <w:lang w:val="fr-FR"/>
        </w:rPr>
        <w:t>de logements</w:t>
      </w:r>
      <w:r w:rsidRPr="00E43F4E">
        <w:rPr>
          <w:lang w:val="fr-FR"/>
        </w:rPr>
        <w:t xml:space="preserve"> non couverts par ce service est de 1 110 779, soit 17,4</w:t>
      </w:r>
      <w:r w:rsidR="006B52D8" w:rsidRPr="00E43F4E">
        <w:rPr>
          <w:lang w:val="fr-FR"/>
        </w:rPr>
        <w:t>%</w:t>
      </w:r>
      <w:r w:rsidRPr="00E43F4E">
        <w:rPr>
          <w:lang w:val="fr-FR"/>
        </w:rPr>
        <w:t xml:space="preserve"> du total. Pour plus de détails, voir les tableaux </w:t>
      </w:r>
      <w:r w:rsidR="00E84909" w:rsidRPr="00E43F4E">
        <w:rPr>
          <w:lang w:val="fr-FR"/>
        </w:rPr>
        <w:t>n° </w:t>
      </w:r>
      <w:r w:rsidRPr="00E43F4E">
        <w:rPr>
          <w:lang w:val="fr-FR"/>
        </w:rPr>
        <w:t xml:space="preserve">5 et 7 à 11 de </w:t>
      </w:r>
      <w:r w:rsidR="006B52D8" w:rsidRPr="00E43F4E">
        <w:rPr>
          <w:lang w:val="fr-FR"/>
        </w:rPr>
        <w:t>l'</w:t>
      </w:r>
      <w:r w:rsidR="001C501C">
        <w:rPr>
          <w:lang w:val="fr-FR"/>
        </w:rPr>
        <w:t>annexe </w:t>
      </w:r>
      <w:r w:rsidRPr="00E43F4E">
        <w:rPr>
          <w:lang w:val="fr-FR"/>
        </w:rPr>
        <w:t xml:space="preserve">IV. </w:t>
      </w:r>
    </w:p>
    <w:p w:rsidR="005270C7" w:rsidRPr="00E43F4E" w:rsidRDefault="005270C7" w:rsidP="005270C7">
      <w:pPr>
        <w:pStyle w:val="H23G"/>
        <w:rPr>
          <w:lang w:val="fr-FR"/>
        </w:rPr>
      </w:pPr>
      <w:r w:rsidRPr="00E43F4E">
        <w:rPr>
          <w:lang w:val="fr-FR"/>
        </w:rPr>
        <w:tab/>
      </w:r>
      <w:r w:rsidRPr="00E43F4E">
        <w:rPr>
          <w:lang w:val="fr-FR"/>
        </w:rPr>
        <w:tab/>
        <w:t xml:space="preserve">Le nombre </w:t>
      </w:r>
      <w:r w:rsidR="001C501C">
        <w:rPr>
          <w:lang w:val="fr-FR"/>
        </w:rPr>
        <w:t>de personnes</w:t>
      </w:r>
      <w:r w:rsidRPr="00E43F4E">
        <w:rPr>
          <w:lang w:val="fr-FR"/>
        </w:rPr>
        <w:t xml:space="preserve"> actuellement considérées comme vivant dans des zones de peuplement ou </w:t>
      </w:r>
      <w:r w:rsidR="00AF6B41">
        <w:rPr>
          <w:lang w:val="fr-FR"/>
        </w:rPr>
        <w:t>des logements</w:t>
      </w:r>
      <w:r w:rsidRPr="00E43F4E">
        <w:rPr>
          <w:lang w:val="fr-FR"/>
        </w:rPr>
        <w:t xml:space="preserve"> </w:t>
      </w:r>
      <w:r w:rsidR="005B4D0F" w:rsidRPr="00E43F4E">
        <w:rPr>
          <w:i/>
          <w:lang w:val="fr-FR"/>
        </w:rPr>
        <w:t>«</w:t>
      </w:r>
      <w:r w:rsidRPr="00E43F4E">
        <w:rPr>
          <w:lang w:val="fr-FR"/>
        </w:rPr>
        <w:t>illégaux</w:t>
      </w:r>
      <w:r w:rsidR="005B4D0F" w:rsidRPr="00E43F4E">
        <w:rPr>
          <w:i/>
          <w:lang w:val="fr-FR"/>
        </w:rPr>
        <w:t>»</w:t>
      </w:r>
      <w:r w:rsidRPr="00E43F4E">
        <w:rPr>
          <w:lang w:val="fr-FR"/>
        </w:rPr>
        <w:t xml:space="preserve">. </w:t>
      </w:r>
    </w:p>
    <w:p w:rsidR="005270C7" w:rsidRPr="00E43F4E" w:rsidRDefault="005270C7" w:rsidP="005270C7">
      <w:pPr>
        <w:pStyle w:val="SingleTxtG"/>
        <w:rPr>
          <w:lang w:val="fr-FR"/>
        </w:rPr>
      </w:pPr>
      <w:r w:rsidRPr="00E43F4E">
        <w:rPr>
          <w:lang w:val="fr-FR"/>
        </w:rPr>
        <w:t>157.</w:t>
      </w:r>
      <w:r w:rsidRPr="00E43F4E">
        <w:rPr>
          <w:lang w:val="fr-FR"/>
        </w:rPr>
        <w:tab/>
        <w:t xml:space="preserve">Concernant le type </w:t>
      </w:r>
      <w:r w:rsidR="00AF6B41">
        <w:rPr>
          <w:lang w:val="fr-FR"/>
        </w:rPr>
        <w:t>de logements</w:t>
      </w:r>
      <w:r w:rsidRPr="00E43F4E">
        <w:rPr>
          <w:lang w:val="fr-FR"/>
        </w:rPr>
        <w:t xml:space="preserve">, le recensement de </w:t>
      </w:r>
      <w:smartTag w:uri="urn:schemas-microsoft-com:office:smarttags" w:element="metricconverter">
        <w:smartTagPr>
          <w:attr w:name="ProductID" w:val="2007 a"/>
        </w:smartTagPr>
        <w:r w:rsidRPr="00E43F4E">
          <w:rPr>
            <w:lang w:val="fr-FR"/>
          </w:rPr>
          <w:t>2007 a</w:t>
        </w:r>
      </w:smartTag>
      <w:r w:rsidRPr="00E43F4E">
        <w:rPr>
          <w:lang w:val="fr-FR"/>
        </w:rPr>
        <w:t xml:space="preserve"> identifié 7</w:t>
      </w:r>
      <w:r w:rsidR="00A64F67">
        <w:rPr>
          <w:lang w:val="fr-FR"/>
        </w:rPr>
        <w:t> </w:t>
      </w:r>
      <w:r w:rsidRPr="00E43F4E">
        <w:rPr>
          <w:lang w:val="fr-FR"/>
        </w:rPr>
        <w:t>566</w:t>
      </w:r>
      <w:r w:rsidR="00A64F67">
        <w:rPr>
          <w:lang w:val="fr-FR"/>
        </w:rPr>
        <w:t> </w:t>
      </w:r>
      <w:r w:rsidRPr="00E43F4E">
        <w:rPr>
          <w:lang w:val="fr-FR"/>
        </w:rPr>
        <w:t>142</w:t>
      </w:r>
      <w:r w:rsidR="00AF6B41">
        <w:rPr>
          <w:lang w:val="fr-FR"/>
        </w:rPr>
        <w:t> logements</w:t>
      </w:r>
      <w:r w:rsidRPr="00E43F4E">
        <w:rPr>
          <w:lang w:val="fr-FR"/>
        </w:rPr>
        <w:t>, dont 11</w:t>
      </w:r>
      <w:r w:rsidR="00A64F67">
        <w:rPr>
          <w:lang w:val="fr-FR"/>
        </w:rPr>
        <w:t> </w:t>
      </w:r>
      <w:r w:rsidRPr="00E43F4E">
        <w:rPr>
          <w:lang w:val="fr-FR"/>
        </w:rPr>
        <w:t xml:space="preserve">180 étaient </w:t>
      </w:r>
      <w:r w:rsidR="00AF6B41">
        <w:rPr>
          <w:lang w:val="fr-FR"/>
        </w:rPr>
        <w:t>des logements</w:t>
      </w:r>
      <w:r w:rsidRPr="00E43F4E">
        <w:rPr>
          <w:lang w:val="fr-FR"/>
        </w:rPr>
        <w:t xml:space="preserve"> improvisés et 10</w:t>
      </w:r>
      <w:r w:rsidR="00A64F67">
        <w:rPr>
          <w:lang w:val="fr-FR"/>
        </w:rPr>
        <w:t> </w:t>
      </w:r>
      <w:r w:rsidRPr="00E43F4E">
        <w:rPr>
          <w:lang w:val="fr-FR"/>
        </w:rPr>
        <w:t xml:space="preserve">311 des bâtiments non conçus pour le logement. Concernant le statut de l'occupation de </w:t>
      </w:r>
      <w:r w:rsidR="00A311DD">
        <w:rPr>
          <w:lang w:val="fr-FR"/>
        </w:rPr>
        <w:t>ces logements</w:t>
      </w:r>
      <w:r w:rsidRPr="00E43F4E">
        <w:rPr>
          <w:lang w:val="fr-FR"/>
        </w:rPr>
        <w:t>, il a été établi que 5,5</w:t>
      </w:r>
      <w:r w:rsidR="006B52D8" w:rsidRPr="00E43F4E">
        <w:rPr>
          <w:lang w:val="fr-FR"/>
        </w:rPr>
        <w:t>%</w:t>
      </w:r>
      <w:r w:rsidRPr="00E43F4E">
        <w:rPr>
          <w:lang w:val="fr-FR"/>
        </w:rPr>
        <w:t xml:space="preserve"> du total résultaient d'une invasion de terrains appartenant à l'État</w:t>
      </w:r>
      <w:r w:rsidR="00591D46">
        <w:rPr>
          <w:lang w:val="fr-FR"/>
        </w:rPr>
        <w:t xml:space="preserve">. À </w:t>
      </w:r>
      <w:r w:rsidRPr="00E43F4E">
        <w:rPr>
          <w:lang w:val="fr-FR"/>
        </w:rPr>
        <w:t>cet égard, l'État a mis en place des procédures de régularisation de la propriété en</w:t>
      </w:r>
      <w:r w:rsidR="00A64F67">
        <w:rPr>
          <w:lang w:val="fr-FR"/>
        </w:rPr>
        <w:t xml:space="preserve"> </w:t>
      </w:r>
      <w:r w:rsidR="001C501C">
        <w:rPr>
          <w:lang w:val="fr-FR"/>
        </w:rPr>
        <w:t>cas</w:t>
      </w:r>
      <w:r w:rsidRPr="00E43F4E">
        <w:rPr>
          <w:lang w:val="fr-FR"/>
        </w:rPr>
        <w:t xml:space="preserve"> d'invasion, mais il reste cependant une importante mission à accomplir. Voir le </w:t>
      </w:r>
      <w:r w:rsidR="004A2889" w:rsidRPr="00E43F4E">
        <w:rPr>
          <w:lang w:val="fr-FR"/>
        </w:rPr>
        <w:t>tableau </w:t>
      </w:r>
      <w:r w:rsidRPr="00E43F4E">
        <w:rPr>
          <w:lang w:val="fr-FR"/>
        </w:rPr>
        <w:t xml:space="preserve">4 de </w:t>
      </w:r>
      <w:r w:rsidR="006B52D8" w:rsidRPr="00E43F4E">
        <w:rPr>
          <w:lang w:val="fr-FR"/>
        </w:rPr>
        <w:t>l'</w:t>
      </w:r>
      <w:r w:rsidR="001C501C">
        <w:rPr>
          <w:lang w:val="fr-FR"/>
        </w:rPr>
        <w:t>annexe </w:t>
      </w:r>
      <w:r w:rsidRPr="00E43F4E">
        <w:rPr>
          <w:lang w:val="fr-FR"/>
        </w:rPr>
        <w:t xml:space="preserve">IV. </w:t>
      </w:r>
    </w:p>
    <w:p w:rsidR="005270C7" w:rsidRPr="00E43F4E" w:rsidRDefault="005270C7" w:rsidP="005270C7">
      <w:pPr>
        <w:pStyle w:val="H23G"/>
        <w:rPr>
          <w:lang w:val="fr-FR"/>
        </w:rPr>
      </w:pPr>
      <w:r w:rsidRPr="00E43F4E">
        <w:rPr>
          <w:lang w:val="fr-FR"/>
        </w:rPr>
        <w:tab/>
      </w:r>
      <w:r w:rsidRPr="00E43F4E">
        <w:rPr>
          <w:lang w:val="fr-FR"/>
        </w:rPr>
        <w:tab/>
        <w:t xml:space="preserve">Le nombre </w:t>
      </w:r>
      <w:r w:rsidR="001C501C">
        <w:rPr>
          <w:lang w:val="fr-FR"/>
        </w:rPr>
        <w:t>de personnes</w:t>
      </w:r>
      <w:r w:rsidRPr="00E43F4E">
        <w:rPr>
          <w:lang w:val="fr-FR"/>
        </w:rPr>
        <w:t xml:space="preserve"> vivant dans</w:t>
      </w:r>
      <w:r w:rsidR="00591B27">
        <w:rPr>
          <w:lang w:val="fr-FR"/>
        </w:rPr>
        <w:t xml:space="preserve"> </w:t>
      </w:r>
      <w:r w:rsidR="00AF6B41">
        <w:rPr>
          <w:lang w:val="fr-FR"/>
        </w:rPr>
        <w:t>des logements</w:t>
      </w:r>
      <w:r w:rsidRPr="00E43F4E">
        <w:rPr>
          <w:lang w:val="fr-FR"/>
        </w:rPr>
        <w:t xml:space="preserve"> sociaux ou subventionnés par les pouvoirs publics, dans </w:t>
      </w:r>
      <w:r w:rsidR="00AF6B41">
        <w:rPr>
          <w:lang w:val="fr-FR"/>
        </w:rPr>
        <w:t>des logements</w:t>
      </w:r>
      <w:r w:rsidRPr="00E43F4E">
        <w:rPr>
          <w:lang w:val="fr-FR"/>
        </w:rPr>
        <w:t xml:space="preserve"> loués à des propriétaires privés, dans </w:t>
      </w:r>
      <w:r w:rsidR="00AF6B41">
        <w:rPr>
          <w:lang w:val="fr-FR"/>
        </w:rPr>
        <w:t>des logements</w:t>
      </w:r>
      <w:r w:rsidRPr="00E43F4E">
        <w:rPr>
          <w:lang w:val="fr-FR"/>
        </w:rPr>
        <w:t xml:space="preserve"> leur appartenant, dans le secteur </w:t>
      </w:r>
      <w:r w:rsidR="005B4D0F" w:rsidRPr="00E43F4E">
        <w:rPr>
          <w:i/>
          <w:lang w:val="fr-FR"/>
        </w:rPr>
        <w:t>«</w:t>
      </w:r>
      <w:r w:rsidRPr="00E43F4E">
        <w:rPr>
          <w:lang w:val="fr-FR"/>
        </w:rPr>
        <w:t>illégal</w:t>
      </w:r>
      <w:r w:rsidR="005B4D0F" w:rsidRPr="00E43F4E">
        <w:rPr>
          <w:i/>
          <w:lang w:val="fr-FR"/>
        </w:rPr>
        <w:t>»</w:t>
      </w:r>
      <w:r w:rsidRPr="00E43F4E">
        <w:rPr>
          <w:lang w:val="fr-FR"/>
        </w:rPr>
        <w:t xml:space="preserve"> et dans d’autres conditions.</w:t>
      </w:r>
    </w:p>
    <w:p w:rsidR="005270C7" w:rsidRPr="00E43F4E" w:rsidRDefault="005270C7" w:rsidP="005270C7">
      <w:pPr>
        <w:pStyle w:val="SingleTxtG"/>
        <w:rPr>
          <w:lang w:val="fr-FR"/>
        </w:rPr>
      </w:pPr>
      <w:r w:rsidRPr="00E43F4E">
        <w:rPr>
          <w:lang w:val="fr-FR"/>
        </w:rPr>
        <w:t>158.</w:t>
      </w:r>
      <w:r w:rsidRPr="00E43F4E">
        <w:rPr>
          <w:lang w:val="fr-FR"/>
        </w:rPr>
        <w:tab/>
        <w:t>Sur les 6 400 131</w:t>
      </w:r>
      <w:r w:rsidR="00AF6B41">
        <w:rPr>
          <w:lang w:val="fr-FR"/>
        </w:rPr>
        <w:t> logements</w:t>
      </w:r>
      <w:r w:rsidRPr="00E43F4E">
        <w:rPr>
          <w:lang w:val="fr-FR"/>
        </w:rPr>
        <w:t xml:space="preserve"> particuliers habités, en fonction du statut d'occupation, 4 241 044</w:t>
      </w:r>
      <w:r w:rsidR="00AF6B41">
        <w:rPr>
          <w:lang w:val="fr-FR"/>
        </w:rPr>
        <w:t> logements</w:t>
      </w:r>
      <w:r w:rsidRPr="00E43F4E">
        <w:rPr>
          <w:lang w:val="fr-FR"/>
        </w:rPr>
        <w:t xml:space="preserve"> sont dits possédés à part entière et payés en intégralité, soit 66,3</w:t>
      </w:r>
      <w:r w:rsidR="006B52D8" w:rsidRPr="00E43F4E">
        <w:rPr>
          <w:lang w:val="fr-FR"/>
        </w:rPr>
        <w:t>%</w:t>
      </w:r>
      <w:r w:rsidR="00813B47" w:rsidRPr="00E43F4E">
        <w:rPr>
          <w:lang w:val="fr-FR"/>
        </w:rPr>
        <w:t>;</w:t>
      </w:r>
      <w:r w:rsidRPr="00E43F4E">
        <w:rPr>
          <w:lang w:val="fr-FR"/>
        </w:rPr>
        <w:t xml:space="preserve"> les</w:t>
      </w:r>
      <w:r w:rsidR="00AF6B41">
        <w:rPr>
          <w:lang w:val="fr-FR"/>
        </w:rPr>
        <w:t> logements</w:t>
      </w:r>
      <w:r w:rsidRPr="00E43F4E">
        <w:rPr>
          <w:lang w:val="fr-FR"/>
        </w:rPr>
        <w:t xml:space="preserve"> loués sont au nombre de 979 657 soit 15,3</w:t>
      </w:r>
      <w:r w:rsidR="006B52D8" w:rsidRPr="00E43F4E">
        <w:rPr>
          <w:lang w:val="fr-FR"/>
        </w:rPr>
        <w:t>%</w:t>
      </w:r>
      <w:r w:rsidR="00813B47" w:rsidRPr="00E43F4E">
        <w:rPr>
          <w:lang w:val="fr-FR"/>
        </w:rPr>
        <w:t>;</w:t>
      </w:r>
      <w:r w:rsidRPr="00E43F4E">
        <w:rPr>
          <w:lang w:val="fr-FR"/>
        </w:rPr>
        <w:t xml:space="preserve"> 5,5% </w:t>
      </w:r>
      <w:r w:rsidR="00AF6B41">
        <w:rPr>
          <w:lang w:val="fr-FR"/>
        </w:rPr>
        <w:t>des logements</w:t>
      </w:r>
      <w:r w:rsidRPr="00E43F4E">
        <w:rPr>
          <w:lang w:val="fr-FR"/>
        </w:rPr>
        <w:t xml:space="preserve"> sont occupés illégalement et 4,7</w:t>
      </w:r>
      <w:r w:rsidR="006B52D8" w:rsidRPr="00E43F4E">
        <w:rPr>
          <w:lang w:val="fr-FR"/>
        </w:rPr>
        <w:t>%</w:t>
      </w:r>
      <w:r w:rsidRPr="00E43F4E">
        <w:rPr>
          <w:lang w:val="fr-FR"/>
        </w:rPr>
        <w:t xml:space="preserve"> prennent d'autres formes d'occupation</w:t>
      </w:r>
      <w:r w:rsidR="00813B47" w:rsidRPr="00E43F4E">
        <w:rPr>
          <w:lang w:val="fr-FR"/>
        </w:rPr>
        <w:t>;</w:t>
      </w:r>
      <w:r w:rsidRPr="00E43F4E">
        <w:rPr>
          <w:lang w:val="fr-FR"/>
        </w:rPr>
        <w:t xml:space="preserve"> les</w:t>
      </w:r>
      <w:r w:rsidR="00AF6B41">
        <w:rPr>
          <w:lang w:val="fr-FR"/>
        </w:rPr>
        <w:t> logements</w:t>
      </w:r>
      <w:r w:rsidRPr="00E43F4E">
        <w:rPr>
          <w:lang w:val="fr-FR"/>
        </w:rPr>
        <w:t xml:space="preserve"> personnels payés à crédit représentent 4,6</w:t>
      </w:r>
      <w:r w:rsidR="006B52D8" w:rsidRPr="00E43F4E">
        <w:rPr>
          <w:lang w:val="fr-FR"/>
        </w:rPr>
        <w:t>%</w:t>
      </w:r>
      <w:r w:rsidRPr="00E43F4E">
        <w:rPr>
          <w:lang w:val="fr-FR"/>
        </w:rPr>
        <w:t xml:space="preserve"> du total et les</w:t>
      </w:r>
      <w:r w:rsidR="00AF6B41">
        <w:rPr>
          <w:lang w:val="fr-FR"/>
        </w:rPr>
        <w:t> logements</w:t>
      </w:r>
      <w:r w:rsidRPr="00E43F4E">
        <w:rPr>
          <w:lang w:val="fr-FR"/>
        </w:rPr>
        <w:t xml:space="preserve"> cédés par le centre de travail, un tiers ou une institution représentent 3,7</w:t>
      </w:r>
      <w:r w:rsidR="006B52D8" w:rsidRPr="00E43F4E">
        <w:rPr>
          <w:lang w:val="fr-FR"/>
        </w:rPr>
        <w:t>%</w:t>
      </w:r>
      <w:r w:rsidRPr="00E43F4E">
        <w:rPr>
          <w:lang w:val="fr-FR"/>
        </w:rPr>
        <w:t xml:space="preserve">. </w:t>
      </w:r>
    </w:p>
    <w:p w:rsidR="005270C7" w:rsidRPr="00E43F4E" w:rsidRDefault="005270C7" w:rsidP="005270C7">
      <w:pPr>
        <w:pStyle w:val="H23G"/>
        <w:rPr>
          <w:lang w:val="fr-FR"/>
        </w:rPr>
      </w:pPr>
      <w:r w:rsidRPr="00E43F4E">
        <w:rPr>
          <w:lang w:val="fr-FR"/>
        </w:rPr>
        <w:tab/>
      </w:r>
      <w:r w:rsidRPr="00E43F4E">
        <w:rPr>
          <w:lang w:val="fr-FR"/>
        </w:rPr>
        <w:tab/>
        <w:t>Prière de donner des renseignements sur l’existence de toute loi qui influe sur la réalisation du droit au logement, à savoir</w:t>
      </w:r>
      <w:r w:rsidR="00813B47"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Lois qui donnent un sens concret au droit au logement en en définissant le contenu.</w:t>
      </w:r>
    </w:p>
    <w:p w:rsidR="005270C7" w:rsidRPr="00E43F4E" w:rsidRDefault="005270C7" w:rsidP="005270C7">
      <w:pPr>
        <w:pStyle w:val="SingleTxtG"/>
        <w:rPr>
          <w:lang w:val="fr-FR"/>
        </w:rPr>
      </w:pPr>
      <w:r w:rsidRPr="00E43F4E">
        <w:rPr>
          <w:lang w:val="fr-FR"/>
        </w:rPr>
        <w:t>159.</w:t>
      </w:r>
      <w:r w:rsidRPr="00E43F4E">
        <w:rPr>
          <w:lang w:val="fr-FR"/>
        </w:rPr>
        <w:tab/>
        <w:t xml:space="preserve">Il est à souligner qu'il n'y a pas, au Pérou, de normes légales influant de manière négative sur la réalisation du droit au logement. La Constitution politique du Pérou de 1993 garantit, dans son </w:t>
      </w:r>
      <w:r w:rsidR="00591B27">
        <w:rPr>
          <w:lang w:val="fr-FR"/>
        </w:rPr>
        <w:t>article </w:t>
      </w:r>
      <w:r w:rsidRPr="00E43F4E">
        <w:rPr>
          <w:lang w:val="fr-FR"/>
        </w:rPr>
        <w:t xml:space="preserve">2, </w:t>
      </w:r>
      <w:r w:rsidR="00EA491D" w:rsidRPr="00E43F4E">
        <w:rPr>
          <w:lang w:val="fr-FR"/>
        </w:rPr>
        <w:t>paragraphe </w:t>
      </w:r>
      <w:r w:rsidRPr="00E43F4E">
        <w:rPr>
          <w:lang w:val="fr-FR"/>
        </w:rPr>
        <w:t>16, le droit à la propriété, qui inclut le droit au logement. La propriété est inviolable et nul ne peut en être privé, sauf motif de sécurité nationale ou nécessité publique déclarée par la loi et préalablement compensée par le versement d'une indemnisation</w:t>
      </w:r>
      <w:r w:rsidRPr="00E43F4E">
        <w:rPr>
          <w:rStyle w:val="FootnoteReference"/>
          <w:lang w:val="fr-FR"/>
        </w:rPr>
        <w:footnoteReference w:id="80"/>
      </w:r>
      <w:r w:rsidRPr="00E43F4E">
        <w:rPr>
          <w:lang w:val="fr-FR"/>
        </w:rPr>
        <w:t xml:space="preserve">. </w:t>
      </w:r>
    </w:p>
    <w:p w:rsidR="005270C7" w:rsidRPr="00E43F4E" w:rsidRDefault="005270C7" w:rsidP="005270C7">
      <w:pPr>
        <w:pStyle w:val="H23G"/>
        <w:rPr>
          <w:lang w:val="fr-FR"/>
        </w:rPr>
      </w:pPr>
      <w:r w:rsidRPr="00E43F4E">
        <w:rPr>
          <w:lang w:val="fr-FR"/>
        </w:rPr>
        <w:tab/>
      </w:r>
      <w:r w:rsidRPr="00E43F4E">
        <w:rPr>
          <w:lang w:val="fr-FR"/>
        </w:rPr>
        <w:tab/>
        <w:t xml:space="preserve">Lois relatives au logement, </w:t>
      </w:r>
      <w:r w:rsidR="00591B27">
        <w:rPr>
          <w:lang w:val="fr-FR"/>
        </w:rPr>
        <w:t>aux personnes</w:t>
      </w:r>
      <w:r w:rsidRPr="00E43F4E">
        <w:rPr>
          <w:lang w:val="fr-FR"/>
        </w:rPr>
        <w:t xml:space="preserve"> sans abri, aux municipalités, etc.</w:t>
      </w:r>
    </w:p>
    <w:p w:rsidR="005270C7" w:rsidRPr="00E43F4E" w:rsidRDefault="005270C7" w:rsidP="005270C7">
      <w:pPr>
        <w:pStyle w:val="SingleTxtG"/>
        <w:rPr>
          <w:lang w:val="fr-FR"/>
        </w:rPr>
      </w:pPr>
      <w:r w:rsidRPr="00E43F4E">
        <w:rPr>
          <w:lang w:val="fr-FR"/>
        </w:rPr>
        <w:t>160.</w:t>
      </w:r>
      <w:r w:rsidRPr="00E43F4E">
        <w:rPr>
          <w:lang w:val="fr-FR"/>
        </w:rPr>
        <w:tab/>
        <w:t>Législation en vigueur au cours de la période couverte par le présent rapport</w:t>
      </w:r>
      <w:r w:rsidR="00813B47" w:rsidRPr="00E43F4E">
        <w:rPr>
          <w:lang w:val="fr-FR"/>
        </w:rPr>
        <w:t>:</w:t>
      </w:r>
    </w:p>
    <w:p w:rsidR="005270C7" w:rsidRPr="00E43F4E" w:rsidRDefault="005270C7" w:rsidP="005270C7">
      <w:pPr>
        <w:pStyle w:val="Bullet1G"/>
        <w:rPr>
          <w:lang w:val="fr-FR"/>
        </w:rPr>
      </w:pPr>
      <w:r w:rsidRPr="00E43F4E">
        <w:rPr>
          <w:lang w:val="fr-FR"/>
        </w:rPr>
        <w:t xml:space="preserve">Loi </w:t>
      </w:r>
      <w:r w:rsidR="00E84909" w:rsidRPr="00E43F4E">
        <w:rPr>
          <w:lang w:val="fr-FR"/>
        </w:rPr>
        <w:t>n° </w:t>
      </w:r>
      <w:r w:rsidRPr="00E43F4E">
        <w:rPr>
          <w:lang w:val="fr-FR"/>
        </w:rPr>
        <w:t xml:space="preserve">26912 sur la promotion de l'accès de la population à la propriété privée, au logement et au développement de l'épargne au moyen de mécanismes de financement impliquant la participation du secteur privé (9 janvier 1998). </w:t>
      </w:r>
    </w:p>
    <w:p w:rsidR="005270C7" w:rsidRPr="00E43F4E" w:rsidRDefault="005270C7" w:rsidP="005270C7">
      <w:pPr>
        <w:pStyle w:val="Bullet1G"/>
        <w:rPr>
          <w:lang w:val="fr-FR"/>
        </w:rPr>
      </w:pPr>
      <w:r w:rsidRPr="00E43F4E">
        <w:rPr>
          <w:lang w:val="fr-FR"/>
        </w:rPr>
        <w:t xml:space="preserve">Loi </w:t>
      </w:r>
      <w:r w:rsidR="00E84909" w:rsidRPr="00E43F4E">
        <w:rPr>
          <w:lang w:val="fr-FR"/>
        </w:rPr>
        <w:t>n° </w:t>
      </w:r>
      <w:r w:rsidRPr="00E43F4E">
        <w:rPr>
          <w:lang w:val="fr-FR"/>
        </w:rPr>
        <w:t xml:space="preserve">27972 portant loi organique relative aux municipalités (6 mai 2003). </w:t>
      </w:r>
    </w:p>
    <w:p w:rsidR="005270C7" w:rsidRPr="00E43F4E" w:rsidRDefault="005270C7" w:rsidP="005270C7">
      <w:pPr>
        <w:pStyle w:val="Bullet1G"/>
        <w:rPr>
          <w:lang w:val="fr-FR"/>
        </w:rPr>
      </w:pPr>
      <w:r w:rsidRPr="00E43F4E">
        <w:rPr>
          <w:lang w:val="fr-FR"/>
        </w:rPr>
        <w:t xml:space="preserve">Décret suprême </w:t>
      </w:r>
      <w:r w:rsidR="00E84909" w:rsidRPr="00E43F4E">
        <w:rPr>
          <w:lang w:val="fr-FR"/>
        </w:rPr>
        <w:t>n° </w:t>
      </w:r>
      <w:r w:rsidRPr="00E43F4E">
        <w:rPr>
          <w:lang w:val="fr-FR"/>
        </w:rPr>
        <w:t xml:space="preserve">038-2001-MTC mettant en place le programme de développement urbain et de construction </w:t>
      </w:r>
      <w:r w:rsidR="00AF6B41">
        <w:rPr>
          <w:lang w:val="fr-FR"/>
        </w:rPr>
        <w:t>de logements</w:t>
      </w:r>
      <w:r w:rsidRPr="00E43F4E">
        <w:rPr>
          <w:lang w:val="fr-FR"/>
        </w:rPr>
        <w:t xml:space="preserve">, intitulé Programme </w:t>
      </w:r>
      <w:r w:rsidRPr="00E43F4E">
        <w:rPr>
          <w:i/>
          <w:lang w:val="fr-FR"/>
        </w:rPr>
        <w:t>MI BARRIO</w:t>
      </w:r>
      <w:r w:rsidRPr="00E43F4E">
        <w:rPr>
          <w:lang w:val="fr-FR"/>
        </w:rPr>
        <w:t xml:space="preserve"> (Mon quartier) (24 juillet 2001).</w:t>
      </w:r>
    </w:p>
    <w:p w:rsidR="005270C7" w:rsidRPr="00E43F4E" w:rsidRDefault="005270C7" w:rsidP="005270C7">
      <w:pPr>
        <w:pStyle w:val="Bullet1G"/>
        <w:rPr>
          <w:lang w:val="fr-FR"/>
        </w:rPr>
      </w:pPr>
      <w:r w:rsidRPr="00E43F4E">
        <w:rPr>
          <w:lang w:val="fr-FR"/>
        </w:rPr>
        <w:t xml:space="preserve">Décret législatif </w:t>
      </w:r>
      <w:r w:rsidR="00E84909" w:rsidRPr="00E43F4E">
        <w:rPr>
          <w:lang w:val="fr-FR"/>
        </w:rPr>
        <w:t>n° </w:t>
      </w:r>
      <w:r w:rsidRPr="00E43F4E">
        <w:rPr>
          <w:lang w:val="fr-FR"/>
        </w:rPr>
        <w:t xml:space="preserve">803 portant loi sur la promotion de l'accès à la propriété formelle (15 mars 1996) et texte unique ordonné, approuvé par décret suprême </w:t>
      </w:r>
      <w:r w:rsidR="00E84909" w:rsidRPr="00E43F4E">
        <w:rPr>
          <w:lang w:val="fr-FR"/>
        </w:rPr>
        <w:t>n° </w:t>
      </w:r>
      <w:r w:rsidRPr="00E43F4E">
        <w:rPr>
          <w:lang w:val="fr-FR"/>
        </w:rPr>
        <w:t>009-99-MTC (9 avril 1999).</w:t>
      </w:r>
    </w:p>
    <w:p w:rsidR="005270C7" w:rsidRPr="00E43F4E" w:rsidRDefault="005270C7" w:rsidP="005270C7">
      <w:pPr>
        <w:pStyle w:val="H23G"/>
        <w:rPr>
          <w:lang w:val="fr-FR"/>
        </w:rPr>
      </w:pPr>
      <w:r w:rsidRPr="00E43F4E">
        <w:rPr>
          <w:lang w:val="fr-FR"/>
        </w:rPr>
        <w:tab/>
      </w:r>
      <w:r w:rsidRPr="00E43F4E">
        <w:rPr>
          <w:lang w:val="fr-FR"/>
        </w:rPr>
        <w:tab/>
        <w:t>Lois relatives à l’utilisation et à la répartition des terres</w:t>
      </w:r>
      <w:r w:rsidR="00813B47" w:rsidRPr="00E43F4E">
        <w:rPr>
          <w:lang w:val="fr-FR"/>
        </w:rPr>
        <w:t>;</w:t>
      </w:r>
      <w:r w:rsidRPr="00E43F4E">
        <w:rPr>
          <w:lang w:val="fr-FR"/>
        </w:rPr>
        <w:t xml:space="preserve"> à l’allocation des terres, au zonage, à la délimitation des terrains, à l’expropriation, y compris les dispositions en matière d’indemnisation</w:t>
      </w:r>
      <w:r w:rsidR="00813B47" w:rsidRPr="00E43F4E">
        <w:rPr>
          <w:lang w:val="fr-FR"/>
        </w:rPr>
        <w:t>;</w:t>
      </w:r>
      <w:r w:rsidRPr="00E43F4E">
        <w:rPr>
          <w:lang w:val="fr-FR"/>
        </w:rPr>
        <w:t xml:space="preserve"> à l’aménagement du territoire, y compris les procédures régissant la participation des communautés.</w:t>
      </w:r>
    </w:p>
    <w:p w:rsidR="005270C7" w:rsidRPr="00E43F4E" w:rsidRDefault="005270C7" w:rsidP="005270C7">
      <w:pPr>
        <w:pStyle w:val="Bullet1G"/>
        <w:rPr>
          <w:lang w:val="fr-FR"/>
        </w:rPr>
      </w:pPr>
      <w:r w:rsidRPr="00E43F4E">
        <w:rPr>
          <w:lang w:val="fr-FR"/>
        </w:rPr>
        <w:t>La Constitution accorde aux étrangers,</w:t>
      </w:r>
      <w:r w:rsidR="006C49A6" w:rsidRPr="00E43F4E">
        <w:rPr>
          <w:lang w:val="fr-FR"/>
        </w:rPr>
        <w:t> personnes</w:t>
      </w:r>
      <w:r w:rsidRPr="00E43F4E">
        <w:rPr>
          <w:lang w:val="fr-FR"/>
        </w:rPr>
        <w:t xml:space="preserve"> physiques ou morales, les mêmes droits et les mêmes conditions d'accès à la propriété qu'aux péruviens. Cependant, dans un rayon de cinquante kilomètres de la frontière, les étrangers ne peuvent acquérir ni posséder, pour quelque raison que ce soit, des mines, des terres, des forêts, des eaux, des combustibles ou autres sources d'énergie. La loi peut aussi, au nom de la sécurité nationale, établir temporairement des restrictions et interdictions spécifiques relatives à l'acquisition, à la possession, à l'exploitation et au transfert de certains biens</w:t>
      </w:r>
      <w:r w:rsidRPr="00E43F4E">
        <w:rPr>
          <w:rStyle w:val="FootnoteReference"/>
          <w:lang w:val="fr-FR"/>
        </w:rPr>
        <w:footnoteReference w:id="81"/>
      </w:r>
      <w:r w:rsidRPr="00E43F4E">
        <w:rPr>
          <w:lang w:val="fr-FR"/>
        </w:rPr>
        <w:t xml:space="preserve">. </w:t>
      </w:r>
    </w:p>
    <w:p w:rsidR="005270C7" w:rsidRPr="00E43F4E" w:rsidRDefault="005270C7" w:rsidP="005270C7">
      <w:pPr>
        <w:pStyle w:val="Bullet1G"/>
        <w:rPr>
          <w:lang w:val="fr-FR"/>
        </w:rPr>
      </w:pPr>
      <w:r w:rsidRPr="00E43F4E">
        <w:rPr>
          <w:lang w:val="fr-FR"/>
        </w:rPr>
        <w:t xml:space="preserve">Loi </w:t>
      </w:r>
      <w:r w:rsidR="00E84909" w:rsidRPr="00E43F4E">
        <w:rPr>
          <w:lang w:val="fr-FR"/>
        </w:rPr>
        <w:t>n° </w:t>
      </w:r>
      <w:r w:rsidRPr="00E43F4E">
        <w:rPr>
          <w:lang w:val="fr-FR"/>
        </w:rPr>
        <w:t xml:space="preserve">26912 sur la promotion de l'accès de la population à la propriété privée, au logement et au développement de l'épargne au moyen de mécanismes de financement impliquant la participation du secteur privé (9 janvier 1998). </w:t>
      </w:r>
    </w:p>
    <w:p w:rsidR="005270C7" w:rsidRPr="00E43F4E" w:rsidRDefault="005270C7" w:rsidP="005270C7">
      <w:pPr>
        <w:pStyle w:val="Bullet1G"/>
        <w:rPr>
          <w:lang w:val="fr-FR"/>
        </w:rPr>
      </w:pPr>
      <w:r w:rsidRPr="00E43F4E">
        <w:rPr>
          <w:lang w:val="fr-FR"/>
        </w:rPr>
        <w:t xml:space="preserve">Loi </w:t>
      </w:r>
      <w:r w:rsidR="00E84909" w:rsidRPr="00E43F4E">
        <w:rPr>
          <w:lang w:val="fr-FR"/>
        </w:rPr>
        <w:t>n° </w:t>
      </w:r>
      <w:r w:rsidRPr="00E43F4E">
        <w:rPr>
          <w:lang w:val="fr-FR"/>
        </w:rPr>
        <w:t>27972 portant loi organique relative aux municipalités (6 mai 2003).</w:t>
      </w:r>
    </w:p>
    <w:p w:rsidR="005270C7" w:rsidRPr="00E43F4E" w:rsidRDefault="005270C7" w:rsidP="005270C7">
      <w:pPr>
        <w:pStyle w:val="Bullet1G"/>
        <w:rPr>
          <w:lang w:val="fr-FR"/>
        </w:rPr>
      </w:pPr>
      <w:r w:rsidRPr="00E43F4E">
        <w:rPr>
          <w:lang w:val="fr-FR"/>
        </w:rPr>
        <w:t xml:space="preserve">Loi </w:t>
      </w:r>
      <w:r w:rsidR="00E84909" w:rsidRPr="00E43F4E">
        <w:rPr>
          <w:lang w:val="fr-FR"/>
        </w:rPr>
        <w:t>n° </w:t>
      </w:r>
      <w:r w:rsidRPr="00E43F4E">
        <w:rPr>
          <w:lang w:val="fr-FR"/>
        </w:rPr>
        <w:t>29090 régissant les</w:t>
      </w:r>
      <w:r w:rsidR="00AF6B41">
        <w:rPr>
          <w:lang w:val="fr-FR"/>
        </w:rPr>
        <w:t> logements</w:t>
      </w:r>
      <w:r w:rsidRPr="00E43F4E">
        <w:rPr>
          <w:lang w:val="fr-FR"/>
        </w:rPr>
        <w:t xml:space="preserve"> urbains et les constructions (24 septembre 2007).</w:t>
      </w:r>
    </w:p>
    <w:p w:rsidR="005270C7" w:rsidRPr="00E43F4E" w:rsidRDefault="005270C7" w:rsidP="005270C7">
      <w:pPr>
        <w:pStyle w:val="Bullet1G"/>
        <w:rPr>
          <w:lang w:val="fr-FR"/>
        </w:rPr>
      </w:pPr>
      <w:r w:rsidRPr="00E43F4E">
        <w:rPr>
          <w:lang w:val="fr-FR"/>
        </w:rPr>
        <w:t xml:space="preserve">Décret suprême </w:t>
      </w:r>
      <w:r w:rsidR="00E84909" w:rsidRPr="00E43F4E">
        <w:rPr>
          <w:lang w:val="fr-FR"/>
        </w:rPr>
        <w:t>n° </w:t>
      </w:r>
      <w:r w:rsidRPr="00E43F4E">
        <w:rPr>
          <w:lang w:val="fr-FR"/>
        </w:rPr>
        <w:t xml:space="preserve">038-2001-MTC mettant en place le programme de développement et de construction </w:t>
      </w:r>
      <w:r w:rsidR="00AF6B41">
        <w:rPr>
          <w:lang w:val="fr-FR"/>
        </w:rPr>
        <w:t>de logements</w:t>
      </w:r>
      <w:r w:rsidRPr="00E43F4E">
        <w:rPr>
          <w:lang w:val="fr-FR"/>
        </w:rPr>
        <w:t xml:space="preserve">, intitulé Programme </w:t>
      </w:r>
      <w:r w:rsidRPr="00E43F4E">
        <w:rPr>
          <w:i/>
          <w:lang w:val="fr-FR"/>
        </w:rPr>
        <w:t>MI BARRIO</w:t>
      </w:r>
      <w:r w:rsidRPr="00E43F4E">
        <w:rPr>
          <w:lang w:val="fr-FR"/>
        </w:rPr>
        <w:t xml:space="preserve"> (24 juillet 2001).</w:t>
      </w:r>
    </w:p>
    <w:p w:rsidR="005270C7" w:rsidRPr="00E43F4E" w:rsidRDefault="005270C7" w:rsidP="005270C7">
      <w:pPr>
        <w:pStyle w:val="Bullet1G"/>
        <w:rPr>
          <w:lang w:val="fr-FR"/>
        </w:rPr>
      </w:pPr>
      <w:r w:rsidRPr="00E43F4E">
        <w:rPr>
          <w:lang w:val="fr-FR"/>
        </w:rPr>
        <w:t xml:space="preserve">Décret législatif </w:t>
      </w:r>
      <w:r w:rsidR="00E84909" w:rsidRPr="00E43F4E">
        <w:rPr>
          <w:lang w:val="fr-FR"/>
        </w:rPr>
        <w:t>n° </w:t>
      </w:r>
      <w:r w:rsidRPr="00E43F4E">
        <w:rPr>
          <w:lang w:val="fr-FR"/>
        </w:rPr>
        <w:t xml:space="preserve">803 portant loi sur la promotion de l'accès à la propriété formelle (15 mars 1996) et texte unique ordonné, approuvé par décret suprême </w:t>
      </w:r>
      <w:r w:rsidR="00E84909" w:rsidRPr="00E43F4E">
        <w:rPr>
          <w:lang w:val="fr-FR"/>
        </w:rPr>
        <w:t>n° </w:t>
      </w:r>
      <w:r w:rsidRPr="00E43F4E">
        <w:rPr>
          <w:lang w:val="fr-FR"/>
        </w:rPr>
        <w:t xml:space="preserve">009-99-MTC (9 avril 1999). </w:t>
      </w:r>
    </w:p>
    <w:p w:rsidR="005270C7" w:rsidRPr="00E43F4E" w:rsidRDefault="005270C7" w:rsidP="005270C7">
      <w:pPr>
        <w:pStyle w:val="Bullet1G"/>
        <w:rPr>
          <w:lang w:val="fr-FR"/>
        </w:rPr>
      </w:pPr>
      <w:r w:rsidRPr="00E43F4E">
        <w:rPr>
          <w:lang w:val="fr-FR"/>
        </w:rPr>
        <w:t xml:space="preserve">Loi </w:t>
      </w:r>
      <w:r w:rsidR="00E84909" w:rsidRPr="00E43F4E">
        <w:rPr>
          <w:lang w:val="fr-FR"/>
        </w:rPr>
        <w:t>n° </w:t>
      </w:r>
      <w:r w:rsidRPr="00E43F4E">
        <w:rPr>
          <w:lang w:val="fr-FR"/>
        </w:rPr>
        <w:t>28579 portant conversion des fonds hypothécaires du logement</w:t>
      </w:r>
      <w:r w:rsidR="00A64F67">
        <w:rPr>
          <w:lang w:val="fr-FR"/>
        </w:rPr>
        <w:t xml:space="preserve"> – </w:t>
      </w:r>
      <w:r w:rsidRPr="00E43F4E">
        <w:rPr>
          <w:lang w:val="fr-FR"/>
        </w:rPr>
        <w:t xml:space="preserve">FONDS </w:t>
      </w:r>
      <w:r w:rsidRPr="00E43F4E">
        <w:rPr>
          <w:i/>
          <w:lang w:val="fr-FR"/>
        </w:rPr>
        <w:t>MIVIVIENDA</w:t>
      </w:r>
      <w:r w:rsidRPr="00E43F4E">
        <w:rPr>
          <w:lang w:val="fr-FR"/>
        </w:rPr>
        <w:t xml:space="preserve"> en FONDS </w:t>
      </w:r>
      <w:r w:rsidRPr="00E43F4E">
        <w:rPr>
          <w:i/>
          <w:lang w:val="fr-FR"/>
        </w:rPr>
        <w:t>MIVIVIENDA</w:t>
      </w:r>
      <w:r w:rsidRPr="00E43F4E">
        <w:rPr>
          <w:lang w:val="fr-FR"/>
        </w:rPr>
        <w:t xml:space="preserve"> S.A. (27 juin 2005). Voir également les tableaux </w:t>
      </w:r>
      <w:r w:rsidR="00E84909" w:rsidRPr="00E43F4E">
        <w:rPr>
          <w:lang w:val="fr-FR"/>
        </w:rPr>
        <w:t>n° </w:t>
      </w:r>
      <w:r w:rsidRPr="00E43F4E">
        <w:rPr>
          <w:lang w:val="fr-FR"/>
        </w:rPr>
        <w:t xml:space="preserve">16 à 18 de </w:t>
      </w:r>
      <w:r w:rsidR="006B52D8" w:rsidRPr="00E43F4E">
        <w:rPr>
          <w:lang w:val="fr-FR"/>
        </w:rPr>
        <w:t>l'</w:t>
      </w:r>
      <w:r w:rsidR="001C501C">
        <w:rPr>
          <w:lang w:val="fr-FR"/>
        </w:rPr>
        <w:t>annexe </w:t>
      </w:r>
      <w:r w:rsidRPr="00E43F4E">
        <w:rPr>
          <w:lang w:val="fr-FR"/>
        </w:rPr>
        <w:t>IV.</w:t>
      </w:r>
    </w:p>
    <w:p w:rsidR="005270C7" w:rsidRPr="00E43F4E" w:rsidRDefault="005270C7" w:rsidP="005270C7">
      <w:pPr>
        <w:pStyle w:val="H23G"/>
        <w:rPr>
          <w:lang w:val="fr-FR"/>
        </w:rPr>
      </w:pPr>
      <w:r w:rsidRPr="00E43F4E">
        <w:rPr>
          <w:lang w:val="fr-FR"/>
        </w:rPr>
        <w:tab/>
      </w:r>
      <w:r w:rsidRPr="00E43F4E">
        <w:rPr>
          <w:lang w:val="fr-FR"/>
        </w:rPr>
        <w:tab/>
        <w:t xml:space="preserve">Lois concernant les droits des locataires à la sécurité de jouissance, à la protection contre l’expulsion, au financement du logement et à la réglementation des loyers (ou à une allocation de logement), à l'offre </w:t>
      </w:r>
      <w:r w:rsidR="00AF6B41">
        <w:rPr>
          <w:lang w:val="fr-FR"/>
        </w:rPr>
        <w:t>de logements</w:t>
      </w:r>
      <w:r w:rsidRPr="00E43F4E">
        <w:rPr>
          <w:lang w:val="fr-FR"/>
        </w:rPr>
        <w:t xml:space="preserve">, etc. </w:t>
      </w:r>
    </w:p>
    <w:p w:rsidR="005270C7" w:rsidRPr="00E43F4E" w:rsidRDefault="005270C7" w:rsidP="005270C7">
      <w:pPr>
        <w:pStyle w:val="Bullet1G"/>
        <w:rPr>
          <w:lang w:val="fr-FR"/>
        </w:rPr>
      </w:pPr>
      <w:r w:rsidRPr="00E43F4E">
        <w:rPr>
          <w:lang w:val="fr-FR"/>
        </w:rPr>
        <w:t>Code civil.</w:t>
      </w:r>
    </w:p>
    <w:p w:rsidR="005270C7" w:rsidRPr="00E43F4E" w:rsidRDefault="005270C7" w:rsidP="005270C7">
      <w:pPr>
        <w:pStyle w:val="Bullet1G"/>
        <w:rPr>
          <w:lang w:val="fr-FR"/>
        </w:rPr>
      </w:pPr>
      <w:r w:rsidRPr="00E43F4E">
        <w:rPr>
          <w:lang w:val="fr-FR"/>
        </w:rPr>
        <w:t xml:space="preserve">Décret législatif </w:t>
      </w:r>
      <w:r w:rsidR="00E84909" w:rsidRPr="00E43F4E">
        <w:rPr>
          <w:lang w:val="fr-FR"/>
        </w:rPr>
        <w:t>n° </w:t>
      </w:r>
      <w:r w:rsidRPr="00E43F4E">
        <w:rPr>
          <w:lang w:val="fr-FR"/>
        </w:rPr>
        <w:t>709 portant loi sur la promotion des investissements privés en matière de location et ses modifications (5 novembre 1991).</w:t>
      </w:r>
    </w:p>
    <w:p w:rsidR="005270C7" w:rsidRPr="00E43F4E" w:rsidRDefault="005270C7" w:rsidP="005270C7">
      <w:pPr>
        <w:pStyle w:val="Bullet1G"/>
        <w:rPr>
          <w:lang w:val="fr-FR"/>
        </w:rPr>
      </w:pPr>
      <w:r w:rsidRPr="00E43F4E">
        <w:rPr>
          <w:lang w:val="fr-FR"/>
        </w:rPr>
        <w:t xml:space="preserve">Loi </w:t>
      </w:r>
      <w:r w:rsidR="00E84909" w:rsidRPr="00E43F4E">
        <w:rPr>
          <w:lang w:val="fr-FR"/>
        </w:rPr>
        <w:t>n° </w:t>
      </w:r>
      <w:r w:rsidRPr="00E43F4E">
        <w:rPr>
          <w:lang w:val="fr-FR"/>
        </w:rPr>
        <w:t>28579 portant conversion des fonds hypothécaires du logement</w:t>
      </w:r>
      <w:r w:rsidR="00A64F67">
        <w:rPr>
          <w:lang w:val="fr-FR"/>
        </w:rPr>
        <w:t xml:space="preserve"> – </w:t>
      </w:r>
      <w:r w:rsidRPr="00E43F4E">
        <w:rPr>
          <w:lang w:val="fr-FR"/>
        </w:rPr>
        <w:t xml:space="preserve">FONDS </w:t>
      </w:r>
      <w:r w:rsidRPr="00E43F4E">
        <w:rPr>
          <w:i/>
          <w:lang w:val="fr-FR"/>
        </w:rPr>
        <w:t>MIVIVIENDA</w:t>
      </w:r>
      <w:r w:rsidRPr="00E43F4E">
        <w:rPr>
          <w:lang w:val="fr-FR"/>
        </w:rPr>
        <w:t xml:space="preserve"> en FONDS </w:t>
      </w:r>
      <w:r w:rsidRPr="00E43F4E">
        <w:rPr>
          <w:i/>
          <w:lang w:val="fr-FR"/>
        </w:rPr>
        <w:t>MIVIVIENDA</w:t>
      </w:r>
      <w:r w:rsidRPr="00E43F4E">
        <w:rPr>
          <w:lang w:val="fr-FR"/>
        </w:rPr>
        <w:t xml:space="preserve"> S.A. (27 juin 2005). </w:t>
      </w:r>
    </w:p>
    <w:p w:rsidR="005270C7" w:rsidRPr="00E43F4E" w:rsidRDefault="005270C7" w:rsidP="005270C7">
      <w:pPr>
        <w:pStyle w:val="H23G"/>
        <w:rPr>
          <w:lang w:val="fr-FR"/>
        </w:rPr>
      </w:pPr>
      <w:r w:rsidRPr="00E43F4E">
        <w:rPr>
          <w:lang w:val="fr-FR"/>
        </w:rPr>
        <w:tab/>
      </w:r>
      <w:r w:rsidRPr="00E43F4E">
        <w:rPr>
          <w:lang w:val="fr-FR"/>
        </w:rPr>
        <w:tab/>
        <w:t>Lois relatives aux règlements de construction, aux normes et règles de construction et à la mise en place des infrastructures.</w:t>
      </w:r>
    </w:p>
    <w:p w:rsidR="005270C7" w:rsidRPr="00E43F4E" w:rsidRDefault="005270C7" w:rsidP="005270C7">
      <w:pPr>
        <w:pStyle w:val="Bullet1G"/>
        <w:rPr>
          <w:b/>
          <w:lang w:val="fr-FR"/>
        </w:rPr>
      </w:pPr>
      <w:r w:rsidRPr="00E43F4E">
        <w:rPr>
          <w:lang w:val="fr-FR"/>
        </w:rPr>
        <w:t xml:space="preserve">Loi </w:t>
      </w:r>
      <w:r w:rsidR="00E84909" w:rsidRPr="00E43F4E">
        <w:rPr>
          <w:lang w:val="fr-FR"/>
        </w:rPr>
        <w:t>n° </w:t>
      </w:r>
      <w:r w:rsidRPr="00E43F4E">
        <w:rPr>
          <w:lang w:val="fr-FR"/>
        </w:rPr>
        <w:t>27972 portant loi organique relative aux municipalités (6 mai 2003).</w:t>
      </w:r>
    </w:p>
    <w:p w:rsidR="005270C7" w:rsidRPr="00E43F4E" w:rsidRDefault="005270C7" w:rsidP="005270C7">
      <w:pPr>
        <w:pStyle w:val="Bullet1G"/>
        <w:rPr>
          <w:lang w:val="fr-FR"/>
        </w:rPr>
      </w:pPr>
      <w:r w:rsidRPr="00E43F4E">
        <w:rPr>
          <w:lang w:val="fr-FR"/>
        </w:rPr>
        <w:t xml:space="preserve">Loi </w:t>
      </w:r>
      <w:r w:rsidR="00E84909" w:rsidRPr="00E43F4E">
        <w:rPr>
          <w:lang w:val="fr-FR"/>
        </w:rPr>
        <w:t>n° </w:t>
      </w:r>
      <w:r w:rsidRPr="00E43F4E">
        <w:rPr>
          <w:lang w:val="fr-FR"/>
        </w:rPr>
        <w:t>29090 régissant les</w:t>
      </w:r>
      <w:r w:rsidR="00AF6B41">
        <w:rPr>
          <w:lang w:val="fr-FR"/>
        </w:rPr>
        <w:t> logements</w:t>
      </w:r>
      <w:r w:rsidRPr="00E43F4E">
        <w:rPr>
          <w:lang w:val="fr-FR"/>
        </w:rPr>
        <w:t xml:space="preserve"> urbains et les constructions (24 septembre 2007). </w:t>
      </w:r>
    </w:p>
    <w:p w:rsidR="005270C7" w:rsidRPr="00E43F4E" w:rsidRDefault="005270C7" w:rsidP="005270C7">
      <w:pPr>
        <w:pStyle w:val="Bullet1G"/>
        <w:rPr>
          <w:lang w:val="fr-FR"/>
        </w:rPr>
      </w:pPr>
      <w:r w:rsidRPr="00E43F4E">
        <w:rPr>
          <w:lang w:val="fr-FR"/>
        </w:rPr>
        <w:t xml:space="preserve">Loi </w:t>
      </w:r>
      <w:r w:rsidR="00E84909" w:rsidRPr="00E43F4E">
        <w:rPr>
          <w:lang w:val="fr-FR"/>
        </w:rPr>
        <w:t>n° </w:t>
      </w:r>
      <w:r w:rsidRPr="00E43F4E">
        <w:rPr>
          <w:lang w:val="fr-FR"/>
        </w:rPr>
        <w:t>29167 établissant une procédure spéciale et provisoire en matière de permis de construire, d'agrandissement ou de rénovation d'é</w:t>
      </w:r>
      <w:r w:rsidR="00591B27">
        <w:rPr>
          <w:lang w:val="fr-FR"/>
        </w:rPr>
        <w:t>tablissements d'hébergement (19 </w:t>
      </w:r>
      <w:r w:rsidRPr="00E43F4E">
        <w:rPr>
          <w:lang w:val="fr-FR"/>
        </w:rPr>
        <w:t>novembre 2007).</w:t>
      </w:r>
    </w:p>
    <w:p w:rsidR="005270C7" w:rsidRPr="00E43F4E" w:rsidRDefault="005270C7" w:rsidP="005270C7">
      <w:pPr>
        <w:pStyle w:val="H23G"/>
        <w:rPr>
          <w:lang w:val="fr-FR"/>
        </w:rPr>
      </w:pPr>
      <w:r w:rsidRPr="00E43F4E">
        <w:rPr>
          <w:lang w:val="fr-FR"/>
        </w:rPr>
        <w:tab/>
      </w:r>
      <w:r w:rsidRPr="00E43F4E">
        <w:rPr>
          <w:lang w:val="fr-FR"/>
        </w:rPr>
        <w:tab/>
        <w:t>Lois interdisant la discrimination sous toutes ses formes dans le domaine du logement, y compris à l’égard de groupes qui ne sont pas traditionnellement protégés.</w:t>
      </w:r>
    </w:p>
    <w:p w:rsidR="005270C7" w:rsidRPr="00E43F4E" w:rsidRDefault="005270C7" w:rsidP="005270C7">
      <w:pPr>
        <w:pStyle w:val="SingleTxtG"/>
        <w:rPr>
          <w:lang w:val="fr-FR"/>
        </w:rPr>
      </w:pPr>
      <w:r w:rsidRPr="00E43F4E">
        <w:rPr>
          <w:lang w:val="fr-FR"/>
        </w:rPr>
        <w:t>161.</w:t>
      </w:r>
      <w:r w:rsidRPr="00E43F4E">
        <w:rPr>
          <w:lang w:val="fr-FR"/>
        </w:rPr>
        <w:tab/>
        <w:t xml:space="preserve">Le texte constitutionnel interdit toute forme de discrimination dans son </w:t>
      </w:r>
      <w:r w:rsidR="00591B27">
        <w:rPr>
          <w:lang w:val="fr-FR"/>
        </w:rPr>
        <w:t>article </w:t>
      </w:r>
      <w:r w:rsidRPr="00E43F4E">
        <w:rPr>
          <w:lang w:val="fr-FR"/>
        </w:rPr>
        <w:t>2-2</w:t>
      </w:r>
      <w:r w:rsidRPr="00E43F4E">
        <w:rPr>
          <w:rStyle w:val="FootnoteReference"/>
          <w:lang w:val="fr-FR"/>
        </w:rPr>
        <w:footnoteReference w:id="82"/>
      </w:r>
      <w:r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Lois interdisant l’expulsion sous toutes ses formes.</w:t>
      </w:r>
    </w:p>
    <w:p w:rsidR="005270C7" w:rsidRPr="00E43F4E" w:rsidRDefault="005270C7" w:rsidP="005270C7">
      <w:pPr>
        <w:pStyle w:val="SingleTxtG"/>
        <w:rPr>
          <w:lang w:val="fr-FR"/>
        </w:rPr>
      </w:pPr>
      <w:r w:rsidRPr="00E43F4E">
        <w:rPr>
          <w:lang w:val="fr-FR"/>
        </w:rPr>
        <w:t>162.</w:t>
      </w:r>
      <w:r w:rsidRPr="00E43F4E">
        <w:rPr>
          <w:lang w:val="fr-FR"/>
        </w:rPr>
        <w:tab/>
        <w:t xml:space="preserve">Il n'existe aucune règle au Pérou interdisant l'expulsion de manière absolue. </w:t>
      </w:r>
    </w:p>
    <w:p w:rsidR="005270C7" w:rsidRPr="00E43F4E" w:rsidRDefault="005270C7" w:rsidP="005270C7">
      <w:pPr>
        <w:pStyle w:val="H23G"/>
        <w:rPr>
          <w:lang w:val="fr-FR"/>
        </w:rPr>
      </w:pPr>
      <w:r w:rsidRPr="00E43F4E">
        <w:rPr>
          <w:lang w:val="fr-FR"/>
        </w:rPr>
        <w:tab/>
      </w:r>
      <w:r w:rsidRPr="00E43F4E">
        <w:rPr>
          <w:lang w:val="fr-FR"/>
        </w:rPr>
        <w:tab/>
        <w:t>Lois visant à lutter contre la spéculation sur les</w:t>
      </w:r>
      <w:r w:rsidR="00AF6B41">
        <w:rPr>
          <w:lang w:val="fr-FR"/>
        </w:rPr>
        <w:t> logements</w:t>
      </w:r>
      <w:r w:rsidRPr="00E43F4E">
        <w:rPr>
          <w:lang w:val="fr-FR"/>
        </w:rPr>
        <w:t xml:space="preserve"> ou les immeubles, en particulier lorsque la spéculation a un effet préjudiciable sur la réalisation du droit au logement de tous les secteurs de la société.</w:t>
      </w:r>
    </w:p>
    <w:p w:rsidR="005270C7" w:rsidRPr="00E43F4E" w:rsidRDefault="005270C7" w:rsidP="005270C7">
      <w:pPr>
        <w:pStyle w:val="H23G"/>
        <w:rPr>
          <w:lang w:val="fr-FR"/>
        </w:rPr>
      </w:pPr>
      <w:r w:rsidRPr="00E43F4E">
        <w:rPr>
          <w:lang w:val="fr-FR"/>
        </w:rPr>
        <w:tab/>
      </w:r>
      <w:r w:rsidRPr="00E43F4E">
        <w:rPr>
          <w:lang w:val="fr-FR"/>
        </w:rPr>
        <w:tab/>
        <w:t xml:space="preserve">Mesures législatives conférant un titre de propriété légal à ceux qui vivent dans le secteur </w:t>
      </w:r>
      <w:r w:rsidR="005B4D0F" w:rsidRPr="00E43F4E">
        <w:rPr>
          <w:i/>
          <w:lang w:val="fr-FR"/>
        </w:rPr>
        <w:t>«</w:t>
      </w:r>
      <w:r w:rsidRPr="00E43F4E">
        <w:rPr>
          <w:lang w:val="fr-FR"/>
        </w:rPr>
        <w:t>illégal</w:t>
      </w:r>
      <w:r w:rsidR="005B4D0F" w:rsidRPr="00E43F4E">
        <w:rPr>
          <w:i/>
          <w:lang w:val="fr-FR"/>
        </w:rPr>
        <w:t>»</w:t>
      </w:r>
      <w:r w:rsidRPr="00E43F4E">
        <w:rPr>
          <w:lang w:val="fr-FR"/>
        </w:rPr>
        <w:t>.</w:t>
      </w:r>
    </w:p>
    <w:p w:rsidR="005270C7" w:rsidRPr="00E43F4E" w:rsidRDefault="005270C7" w:rsidP="005270C7">
      <w:pPr>
        <w:pStyle w:val="SingleTxtG"/>
        <w:rPr>
          <w:lang w:val="fr-FR"/>
        </w:rPr>
      </w:pPr>
      <w:r w:rsidRPr="00E43F4E">
        <w:rPr>
          <w:lang w:val="fr-FR"/>
        </w:rPr>
        <w:t>163.</w:t>
      </w:r>
      <w:r w:rsidRPr="00E43F4E">
        <w:rPr>
          <w:lang w:val="fr-FR"/>
        </w:rPr>
        <w:tab/>
        <w:t>Notre Code civil (</w:t>
      </w:r>
      <w:r w:rsidR="00591B27">
        <w:rPr>
          <w:lang w:val="fr-FR"/>
        </w:rPr>
        <w:t>article </w:t>
      </w:r>
      <w:r w:rsidRPr="00E43F4E">
        <w:rPr>
          <w:lang w:val="fr-FR"/>
        </w:rPr>
        <w:t>950) prévoit la prescription acquisitive des terres selon deux modalités</w:t>
      </w:r>
      <w:r w:rsidR="00813B47" w:rsidRPr="00E43F4E">
        <w:rPr>
          <w:lang w:val="fr-FR"/>
        </w:rPr>
        <w:t>:</w:t>
      </w:r>
      <w:r w:rsidRPr="00E43F4E">
        <w:rPr>
          <w:lang w:val="fr-FR"/>
        </w:rPr>
        <w:t xml:space="preserve"> soit de bonne foi (cinq</w:t>
      </w:r>
      <w:r w:rsidR="00B00FF7" w:rsidRPr="00E43F4E">
        <w:rPr>
          <w:lang w:val="fr-FR"/>
        </w:rPr>
        <w:t> ans</w:t>
      </w:r>
      <w:r w:rsidRPr="00E43F4E">
        <w:rPr>
          <w:lang w:val="fr-FR"/>
        </w:rPr>
        <w:t>), soit de mauvaise foi (dix</w:t>
      </w:r>
      <w:r w:rsidR="00B00FF7" w:rsidRPr="00E43F4E">
        <w:rPr>
          <w:lang w:val="fr-FR"/>
        </w:rPr>
        <w:t> ans</w:t>
      </w:r>
      <w:r w:rsidRPr="00E43F4E">
        <w:rPr>
          <w:lang w:val="fr-FR"/>
        </w:rPr>
        <w:t xml:space="preserve">). L'objectif est de récompenser celui qui travaille réellement la terre et en fait usage. </w:t>
      </w:r>
    </w:p>
    <w:p w:rsidR="005270C7" w:rsidRPr="00E43F4E" w:rsidRDefault="005270C7" w:rsidP="005270C7">
      <w:pPr>
        <w:pStyle w:val="SingleTxtG"/>
        <w:rPr>
          <w:lang w:val="fr-FR"/>
        </w:rPr>
      </w:pPr>
      <w:r w:rsidRPr="00E43F4E">
        <w:rPr>
          <w:lang w:val="fr-FR"/>
        </w:rPr>
        <w:t>164.</w:t>
      </w:r>
      <w:r w:rsidRPr="00E43F4E">
        <w:rPr>
          <w:lang w:val="fr-FR"/>
        </w:rPr>
        <w:tab/>
        <w:t>Dans ce contexte, l'Organisme de formalisation de la propriété informelle</w:t>
      </w:r>
      <w:r w:rsidR="00A64F67">
        <w:rPr>
          <w:lang w:val="fr-FR"/>
        </w:rPr>
        <w:t xml:space="preserve"> – </w:t>
      </w:r>
      <w:r w:rsidRPr="00E43F4E">
        <w:rPr>
          <w:lang w:val="fr-FR"/>
        </w:rPr>
        <w:t>COFOPRI</w:t>
      </w:r>
      <w:r w:rsidR="00A64F67">
        <w:rPr>
          <w:lang w:val="fr-FR"/>
        </w:rPr>
        <w:t xml:space="preserve"> – </w:t>
      </w:r>
      <w:r w:rsidRPr="00E43F4E">
        <w:rPr>
          <w:lang w:val="fr-FR"/>
        </w:rPr>
        <w:t xml:space="preserve">est un organisme public décentralisé agissant dans le secteur du logement et disposant de la personnalité morale de droit public et de l'autonomie budgétaire. Sa mission consiste à concevoir, règlementer, exécuter et suivre les procédures de formalisation de la propriété foncière ainsi que le maintien de celle-ci, ce qui comprend notamment l'assainissement physique et juridique et la titularisation, l'élaboration d'un cadastre des zones urbaines et rurales et le transfert des connaissances et compétences aux gouvernements régionaux et locaux, dans le cadre du processus de décentralisation. Pour plus d'informations concernant les règles applicables aux travaux du COFOPRI, voir le </w:t>
      </w:r>
      <w:r w:rsidR="004A2889" w:rsidRPr="00E43F4E">
        <w:rPr>
          <w:lang w:val="fr-FR"/>
        </w:rPr>
        <w:t>tableau </w:t>
      </w:r>
      <w:r w:rsidRPr="00E43F4E">
        <w:rPr>
          <w:lang w:val="fr-FR"/>
        </w:rPr>
        <w:t xml:space="preserve">16 de </w:t>
      </w:r>
      <w:r w:rsidR="006B52D8" w:rsidRPr="00E43F4E">
        <w:rPr>
          <w:lang w:val="fr-FR"/>
        </w:rPr>
        <w:t>l'</w:t>
      </w:r>
      <w:r w:rsidR="001C501C">
        <w:rPr>
          <w:lang w:val="fr-FR"/>
        </w:rPr>
        <w:t>annexe </w:t>
      </w:r>
      <w:r w:rsidRPr="00E43F4E">
        <w:rPr>
          <w:lang w:val="fr-FR"/>
        </w:rPr>
        <w:t xml:space="preserve">IV. </w:t>
      </w:r>
    </w:p>
    <w:p w:rsidR="005270C7" w:rsidRPr="00E43F4E" w:rsidRDefault="005270C7" w:rsidP="005270C7">
      <w:pPr>
        <w:pStyle w:val="H23G"/>
        <w:rPr>
          <w:lang w:val="fr-FR"/>
        </w:rPr>
      </w:pPr>
      <w:r w:rsidRPr="00E43F4E">
        <w:rPr>
          <w:lang w:val="fr-FR"/>
        </w:rPr>
        <w:tab/>
      </w:r>
      <w:r w:rsidRPr="00E43F4E">
        <w:rPr>
          <w:lang w:val="fr-FR"/>
        </w:rPr>
        <w:tab/>
        <w:t>Lois relatives à la gestion de l’environnement et à la santé dans les</w:t>
      </w:r>
      <w:r w:rsidR="00AF6B41">
        <w:rPr>
          <w:lang w:val="fr-FR"/>
        </w:rPr>
        <w:t> logements</w:t>
      </w:r>
      <w:r w:rsidRPr="00E43F4E">
        <w:rPr>
          <w:lang w:val="fr-FR"/>
        </w:rPr>
        <w:t xml:space="preserve"> et les établissements humains. </w:t>
      </w:r>
    </w:p>
    <w:p w:rsidR="005270C7" w:rsidRPr="00E43F4E" w:rsidRDefault="005270C7" w:rsidP="005270C7">
      <w:pPr>
        <w:pStyle w:val="SingleTxtG"/>
        <w:rPr>
          <w:lang w:val="fr-FR"/>
        </w:rPr>
      </w:pPr>
      <w:r w:rsidRPr="00E43F4E">
        <w:rPr>
          <w:lang w:val="fr-FR"/>
        </w:rPr>
        <w:t>165.</w:t>
      </w:r>
      <w:r w:rsidRPr="00E43F4E">
        <w:rPr>
          <w:lang w:val="fr-FR"/>
        </w:rPr>
        <w:tab/>
        <w:t>On dispose aussi du Plan national de gestion intégrée des résidus solides, approuvé par décret en Conseil d'administration du Conseil national de l'environnement</w:t>
      </w:r>
      <w:r w:rsidR="00A64F67">
        <w:rPr>
          <w:lang w:val="fr-FR"/>
        </w:rPr>
        <w:t xml:space="preserve"> – </w:t>
      </w:r>
      <w:r w:rsidRPr="00E43F4E">
        <w:rPr>
          <w:lang w:val="fr-FR"/>
        </w:rPr>
        <w:t>CONAM n°</w:t>
      </w:r>
      <w:r w:rsidR="00591B27">
        <w:rPr>
          <w:lang w:val="fr-FR"/>
        </w:rPr>
        <w:t> </w:t>
      </w:r>
      <w:r w:rsidRPr="00E43F4E">
        <w:rPr>
          <w:lang w:val="fr-FR"/>
        </w:rPr>
        <w:t>0047-2005-CONAM/CD (avril 2005)</w:t>
      </w:r>
      <w:r w:rsidRPr="00E43F4E">
        <w:rPr>
          <w:rStyle w:val="FootnoteReference"/>
          <w:lang w:val="fr-FR"/>
        </w:rPr>
        <w:footnoteReference w:id="83"/>
      </w:r>
      <w:r w:rsidRPr="00E43F4E">
        <w:rPr>
          <w:lang w:val="fr-FR"/>
        </w:rPr>
        <w:t xml:space="preserve">. </w:t>
      </w:r>
    </w:p>
    <w:p w:rsidR="005270C7" w:rsidRPr="00E43F4E" w:rsidRDefault="005270C7" w:rsidP="005270C7">
      <w:pPr>
        <w:pStyle w:val="H23G"/>
        <w:rPr>
          <w:lang w:val="fr-FR"/>
        </w:rPr>
      </w:pPr>
      <w:r w:rsidRPr="00E43F4E">
        <w:rPr>
          <w:lang w:val="fr-FR"/>
        </w:rPr>
        <w:tab/>
      </w:r>
      <w:r w:rsidRPr="00E43F4E">
        <w:rPr>
          <w:lang w:val="fr-FR"/>
        </w:rPr>
        <w:tab/>
        <w:t>Prière de donner des renseignements sur toutes les autres mesures prises pour réaliser le droit au logement, à savoir</w:t>
      </w:r>
      <w:r w:rsidR="00813B47" w:rsidRPr="00E43F4E">
        <w:rPr>
          <w:lang w:val="fr-FR"/>
        </w:rPr>
        <w:t>:</w:t>
      </w:r>
    </w:p>
    <w:p w:rsidR="005270C7" w:rsidRPr="00E43F4E" w:rsidRDefault="005270C7" w:rsidP="00C714CE">
      <w:pPr>
        <w:pStyle w:val="H23G"/>
        <w:rPr>
          <w:lang w:val="fr-FR"/>
        </w:rPr>
      </w:pPr>
      <w:r w:rsidRPr="00E43F4E">
        <w:rPr>
          <w:lang w:val="fr-FR"/>
        </w:rPr>
        <w:tab/>
      </w:r>
      <w:r w:rsidRPr="00E43F4E">
        <w:rPr>
          <w:lang w:val="fr-FR"/>
        </w:rPr>
        <w:tab/>
        <w:t xml:space="preserve">Les mesures prises pour encourager les </w:t>
      </w:r>
      <w:r w:rsidR="005B4D0F" w:rsidRPr="00E43F4E">
        <w:rPr>
          <w:i/>
          <w:lang w:val="fr-FR"/>
        </w:rPr>
        <w:t>«</w:t>
      </w:r>
      <w:r w:rsidRPr="00E43F4E">
        <w:rPr>
          <w:lang w:val="fr-FR"/>
        </w:rPr>
        <w:t>stratégies habilitantes</w:t>
      </w:r>
      <w:r w:rsidR="005B4D0F" w:rsidRPr="00E43F4E">
        <w:rPr>
          <w:i/>
          <w:lang w:val="fr-FR"/>
        </w:rPr>
        <w:t>»</w:t>
      </w:r>
      <w:r w:rsidRPr="00E43F4E">
        <w:rPr>
          <w:lang w:val="fr-FR"/>
        </w:rPr>
        <w:t xml:space="preserve"> grâce auxquelles des organisations locales communautaire</w:t>
      </w:r>
      <w:r w:rsidR="00591B27">
        <w:rPr>
          <w:lang w:val="fr-FR"/>
        </w:rPr>
        <w:t>s</w:t>
      </w:r>
      <w:r w:rsidRPr="00E43F4E">
        <w:rPr>
          <w:lang w:val="fr-FR"/>
        </w:rPr>
        <w:t xml:space="preserve"> ainsi que le secteur </w:t>
      </w:r>
      <w:r w:rsidR="005B4D0F" w:rsidRPr="00E43F4E">
        <w:rPr>
          <w:i/>
          <w:lang w:val="fr-FR"/>
        </w:rPr>
        <w:t>«</w:t>
      </w:r>
      <w:r w:rsidRPr="00E43F4E">
        <w:rPr>
          <w:lang w:val="fr-FR"/>
        </w:rPr>
        <w:t>non officiel</w:t>
      </w:r>
      <w:r w:rsidR="005B4D0F" w:rsidRPr="00E43F4E">
        <w:rPr>
          <w:i/>
          <w:lang w:val="fr-FR"/>
        </w:rPr>
        <w:t>»</w:t>
      </w:r>
      <w:r w:rsidRPr="00E43F4E">
        <w:rPr>
          <w:lang w:val="fr-FR"/>
        </w:rPr>
        <w:t xml:space="preserve"> peuvent construire </w:t>
      </w:r>
      <w:r w:rsidR="00AF6B41">
        <w:rPr>
          <w:lang w:val="fr-FR"/>
        </w:rPr>
        <w:t>des logements</w:t>
      </w:r>
      <w:r w:rsidRPr="00E43F4E">
        <w:rPr>
          <w:lang w:val="fr-FR"/>
        </w:rPr>
        <w:t xml:space="preserve"> et fournir les équipements connexes. De telles organisations sont-elles libres de fonctionner</w:t>
      </w:r>
      <w:r w:rsidR="00813B47" w:rsidRPr="00E43F4E">
        <w:rPr>
          <w:lang w:val="fr-FR"/>
        </w:rPr>
        <w:t>?</w:t>
      </w:r>
      <w:r w:rsidRPr="00E43F4E">
        <w:rPr>
          <w:lang w:val="fr-FR"/>
        </w:rPr>
        <w:t xml:space="preserve"> Reçoivent-elles des subventions des pouvoirs publics</w:t>
      </w:r>
      <w:r w:rsidR="00813B47" w:rsidRPr="00E43F4E">
        <w:rPr>
          <w:lang w:val="fr-FR"/>
        </w:rPr>
        <w:t>?</w:t>
      </w:r>
    </w:p>
    <w:p w:rsidR="005270C7" w:rsidRPr="00E43F4E" w:rsidRDefault="005270C7" w:rsidP="005270C7">
      <w:pPr>
        <w:pStyle w:val="SingleTxtG"/>
        <w:rPr>
          <w:lang w:val="fr-FR"/>
        </w:rPr>
      </w:pPr>
      <w:r w:rsidRPr="00E43F4E">
        <w:rPr>
          <w:lang w:val="fr-FR"/>
        </w:rPr>
        <w:t>166.</w:t>
      </w:r>
      <w:r w:rsidRPr="00E43F4E">
        <w:rPr>
          <w:lang w:val="fr-FR"/>
        </w:rPr>
        <w:tab/>
        <w:t xml:space="preserve">En premier lieu, la promotion de l'accès à la propriété formelle par le biais de COFOPRI cherche des solutions au problème du logement informel. </w:t>
      </w:r>
    </w:p>
    <w:p w:rsidR="005270C7" w:rsidRPr="00E43F4E" w:rsidRDefault="005270C7" w:rsidP="005270C7">
      <w:pPr>
        <w:pStyle w:val="SingleTxtG"/>
        <w:rPr>
          <w:lang w:val="fr-FR"/>
        </w:rPr>
      </w:pPr>
      <w:r w:rsidRPr="00E43F4E">
        <w:rPr>
          <w:lang w:val="fr-FR"/>
        </w:rPr>
        <w:t>167.</w:t>
      </w:r>
      <w:r w:rsidRPr="00E43F4E">
        <w:rPr>
          <w:lang w:val="fr-FR"/>
        </w:rPr>
        <w:tab/>
        <w:t xml:space="preserve">Le programme </w:t>
      </w:r>
      <w:r w:rsidRPr="00E43F4E">
        <w:rPr>
          <w:i/>
          <w:lang w:val="fr-FR"/>
        </w:rPr>
        <w:t>MIVIVIENDA</w:t>
      </w:r>
      <w:r w:rsidRPr="00E43F4E">
        <w:rPr>
          <w:lang w:val="fr-FR"/>
        </w:rPr>
        <w:t xml:space="preserve"> a été créé pour la promotion de l'</w:t>
      </w:r>
      <w:r w:rsidR="00FC3666" w:rsidRPr="00E43F4E">
        <w:rPr>
          <w:lang w:val="fr-FR"/>
        </w:rPr>
        <w:t>accès</w:t>
      </w:r>
      <w:r w:rsidRPr="00E43F4E">
        <w:rPr>
          <w:lang w:val="fr-FR"/>
        </w:rPr>
        <w:t xml:space="preserve"> de la population au logement et la loi </w:t>
      </w:r>
      <w:r w:rsidR="00E84909" w:rsidRPr="00E43F4E">
        <w:rPr>
          <w:lang w:val="fr-FR"/>
        </w:rPr>
        <w:t>n° </w:t>
      </w:r>
      <w:r w:rsidRPr="00E43F4E">
        <w:rPr>
          <w:lang w:val="fr-FR"/>
        </w:rPr>
        <w:t xml:space="preserve">26912 du 9 janvier </w:t>
      </w:r>
      <w:smartTag w:uri="urn:schemas-microsoft-com:office:smarttags" w:element="metricconverter">
        <w:smartTagPr>
          <w:attr w:name="ProductID" w:val="1998 a"/>
        </w:smartTagPr>
        <w:r w:rsidRPr="00E43F4E">
          <w:rPr>
            <w:lang w:val="fr-FR"/>
          </w:rPr>
          <w:t>1998 a</w:t>
        </w:r>
      </w:smartTag>
      <w:r w:rsidRPr="00E43F4E">
        <w:rPr>
          <w:lang w:val="fr-FR"/>
        </w:rPr>
        <w:t xml:space="preserve"> été approuvée dans ce sens, en tant que loi sur la promotion de l'accès de la population à la propriété privée, au logement et au développement de l'épargne au moyen de mécanismes de financement impliquant la participation du secteur privé. Grâce à cette loi, le Fonds hypothécaire de la promotion du logement</w:t>
      </w:r>
      <w:r w:rsidR="00A64F67">
        <w:rPr>
          <w:lang w:val="fr-FR"/>
        </w:rPr>
        <w:t xml:space="preserve"> – </w:t>
      </w:r>
      <w:r w:rsidRPr="00E43F4E">
        <w:rPr>
          <w:lang w:val="fr-FR"/>
        </w:rPr>
        <w:t>MIVIVIENDA</w:t>
      </w:r>
      <w:r w:rsidR="00591B27">
        <w:rPr>
          <w:lang w:val="fr-FR"/>
        </w:rPr>
        <w:t xml:space="preserve"> –</w:t>
      </w:r>
      <w:r w:rsidRPr="00E43F4E">
        <w:rPr>
          <w:lang w:val="fr-FR"/>
        </w:rPr>
        <w:t xml:space="preserve"> a</w:t>
      </w:r>
      <w:r w:rsidR="00591B27">
        <w:rPr>
          <w:lang w:val="fr-FR"/>
        </w:rPr>
        <w:t xml:space="preserve"> </w:t>
      </w:r>
      <w:r w:rsidRPr="00E43F4E">
        <w:rPr>
          <w:lang w:val="fr-FR"/>
        </w:rPr>
        <w:t xml:space="preserve">été créé et des ressources provenant initialement du Fonds national pour le logement (FONAVI) lui ont été attribuées, en vue de faciliter l'acquisition </w:t>
      </w:r>
      <w:r w:rsidR="00AF6B41">
        <w:rPr>
          <w:lang w:val="fr-FR"/>
        </w:rPr>
        <w:t>des logements</w:t>
      </w:r>
      <w:r w:rsidRPr="00E43F4E">
        <w:rPr>
          <w:lang w:val="fr-FR"/>
        </w:rPr>
        <w:t>, notamment ceux à caractère social.</w:t>
      </w:r>
    </w:p>
    <w:p w:rsidR="005270C7" w:rsidRPr="00E43F4E" w:rsidRDefault="005270C7" w:rsidP="005270C7">
      <w:pPr>
        <w:pStyle w:val="H23G"/>
        <w:rPr>
          <w:lang w:val="fr-FR"/>
        </w:rPr>
      </w:pPr>
      <w:r w:rsidRPr="00E43F4E">
        <w:rPr>
          <w:lang w:val="fr-FR"/>
        </w:rPr>
        <w:tab/>
      </w:r>
      <w:r w:rsidRPr="00E43F4E">
        <w:rPr>
          <w:lang w:val="fr-FR"/>
        </w:rPr>
        <w:tab/>
        <w:t xml:space="preserve">Mesures prises par l’État pour construire des unités de logement et intensifier la construction </w:t>
      </w:r>
      <w:r w:rsidR="00AF6B41">
        <w:rPr>
          <w:lang w:val="fr-FR"/>
        </w:rPr>
        <w:t>de logements</w:t>
      </w:r>
      <w:r w:rsidRPr="00E43F4E">
        <w:rPr>
          <w:lang w:val="fr-FR"/>
        </w:rPr>
        <w:t xml:space="preserve"> à loyers modérés.</w:t>
      </w:r>
    </w:p>
    <w:p w:rsidR="005270C7" w:rsidRPr="00E43F4E" w:rsidRDefault="00783DD0" w:rsidP="005270C7">
      <w:pPr>
        <w:pStyle w:val="SingleTxtG"/>
        <w:rPr>
          <w:lang w:val="fr-FR"/>
        </w:rPr>
      </w:pPr>
      <w:r>
        <w:rPr>
          <w:lang w:val="fr-FR"/>
        </w:rPr>
        <w:t>168.</w:t>
      </w:r>
      <w:r>
        <w:rPr>
          <w:lang w:val="fr-FR"/>
        </w:rPr>
        <w:tab/>
        <w:t>À</w:t>
      </w:r>
      <w:r w:rsidR="005270C7" w:rsidRPr="00E43F4E">
        <w:rPr>
          <w:lang w:val="fr-FR"/>
        </w:rPr>
        <w:t xml:space="preserve"> ce sujet, on peut citer le décret législatif </w:t>
      </w:r>
      <w:r w:rsidR="00E84909" w:rsidRPr="00E43F4E">
        <w:rPr>
          <w:lang w:val="fr-FR"/>
        </w:rPr>
        <w:t>n° </w:t>
      </w:r>
      <w:r w:rsidR="005270C7" w:rsidRPr="00E43F4E">
        <w:rPr>
          <w:lang w:val="fr-FR"/>
        </w:rPr>
        <w:t xml:space="preserve">709 portant loi sur la promotion des investissements privés en matière de location et ses modifications du 5 novembre 1991. </w:t>
      </w:r>
    </w:p>
    <w:p w:rsidR="005270C7" w:rsidRPr="00E43F4E" w:rsidRDefault="005270C7" w:rsidP="005270C7">
      <w:pPr>
        <w:pStyle w:val="H23G"/>
        <w:rPr>
          <w:lang w:val="fr-FR"/>
        </w:rPr>
      </w:pPr>
      <w:r w:rsidRPr="00E43F4E">
        <w:rPr>
          <w:lang w:val="fr-FR"/>
        </w:rPr>
        <w:tab/>
      </w:r>
      <w:r w:rsidRPr="00E43F4E">
        <w:rPr>
          <w:lang w:val="fr-FR"/>
        </w:rPr>
        <w:tab/>
        <w:t>Mesures prises pour garantir que l’aide internationale destinée au logement et aux établissements humains est bien utilisée pour répondre aux besoins des groupes les plus défavorisés.</w:t>
      </w:r>
    </w:p>
    <w:p w:rsidR="005270C7" w:rsidRPr="00E43F4E" w:rsidRDefault="005270C7" w:rsidP="005270C7">
      <w:pPr>
        <w:pStyle w:val="SingleTxtG"/>
        <w:rPr>
          <w:lang w:val="fr-FR"/>
        </w:rPr>
      </w:pPr>
      <w:r w:rsidRPr="00E43F4E">
        <w:rPr>
          <w:lang w:val="fr-FR"/>
        </w:rPr>
        <w:t>169.</w:t>
      </w:r>
      <w:r w:rsidRPr="00E43F4E">
        <w:rPr>
          <w:lang w:val="fr-FR"/>
        </w:rPr>
        <w:tab/>
        <w:t>La politique nationale de coopération internationale dédiée au logement et aux établissements humains se développe grâce à divers organismes d'État afin de répondre aux besoins des groupes les plus nécessiteux. Ainsi, en matière de logement, on dispose du Fonds de coopération pour le développement social (FONCODES) qui bénéficie de l'aide de la coopération internationale sous forme de contributions financières non remboursables de soutien aux grandes orientations</w:t>
      </w:r>
      <w:r w:rsidR="00813B47" w:rsidRPr="00E43F4E">
        <w:rPr>
          <w:lang w:val="fr-FR"/>
        </w:rPr>
        <w:t>;</w:t>
      </w:r>
      <w:r w:rsidRPr="00E43F4E">
        <w:rPr>
          <w:lang w:val="fr-FR"/>
        </w:rPr>
        <w:t xml:space="preserve"> de même, en ce qui concerne la gestion de projets de financement, il existe des organismes multilatéraux et des agences de coopération internationale</w:t>
      </w:r>
      <w:r w:rsidRPr="00E43F4E">
        <w:rPr>
          <w:rStyle w:val="FootnoteReference"/>
          <w:lang w:val="fr-FR"/>
        </w:rPr>
        <w:footnoteReference w:id="84"/>
      </w:r>
      <w:r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Mesures prises pour encourager la création de centres urbains de petite et moyenne importance, en particulier dans les régions rurales.</w:t>
      </w:r>
    </w:p>
    <w:p w:rsidR="005270C7" w:rsidRPr="00E43F4E" w:rsidRDefault="005270C7" w:rsidP="005270C7">
      <w:pPr>
        <w:pStyle w:val="SingleTxtG"/>
        <w:rPr>
          <w:lang w:val="fr-FR"/>
        </w:rPr>
      </w:pPr>
      <w:r w:rsidRPr="00E43F4E">
        <w:rPr>
          <w:lang w:val="fr-FR"/>
        </w:rPr>
        <w:t>170.</w:t>
      </w:r>
      <w:r w:rsidRPr="00E43F4E">
        <w:rPr>
          <w:lang w:val="fr-FR"/>
        </w:rPr>
        <w:tab/>
        <w:t>Les projets d'infrastructure sociale financés par FONCODES sont de petits ouvrages visant à satisfaire les besoins essentiels de la population rurale se trouvant en situation de pauvreté. Ces projets ont un coût moyen de 35</w:t>
      </w:r>
      <w:r w:rsidR="00591B27">
        <w:rPr>
          <w:lang w:val="fr-FR"/>
        </w:rPr>
        <w:t> </w:t>
      </w:r>
      <w:r w:rsidRPr="00E43F4E">
        <w:rPr>
          <w:lang w:val="fr-FR"/>
        </w:rPr>
        <w:t>000</w:t>
      </w:r>
      <w:r w:rsidR="00591B27">
        <w:rPr>
          <w:lang w:val="fr-FR"/>
        </w:rPr>
        <w:t> dollars</w:t>
      </w:r>
      <w:r w:rsidRPr="00E43F4E">
        <w:rPr>
          <w:lang w:val="fr-FR"/>
        </w:rPr>
        <w:t xml:space="preserve"> et servent à financer les ouvrages suivants</w:t>
      </w:r>
      <w:r w:rsidR="00813B47" w:rsidRPr="00E43F4E">
        <w:rPr>
          <w:lang w:val="fr-FR"/>
        </w:rPr>
        <w:t>:</w:t>
      </w:r>
      <w:r w:rsidRPr="00E43F4E">
        <w:rPr>
          <w:lang w:val="fr-FR"/>
        </w:rPr>
        <w:t xml:space="preserve"> centres éducatifs, postes de santé, eau potable, latrines, sentiers, ponts carrossables et ponts pour piétons ainsi que réseaux secondaires d'électrification. </w:t>
      </w:r>
    </w:p>
    <w:p w:rsidR="005270C7" w:rsidRPr="00E43F4E" w:rsidRDefault="005270C7" w:rsidP="005270C7">
      <w:pPr>
        <w:pStyle w:val="SingleTxtG"/>
        <w:rPr>
          <w:lang w:val="fr-FR"/>
        </w:rPr>
      </w:pPr>
      <w:r w:rsidRPr="00E43F4E">
        <w:rPr>
          <w:lang w:val="fr-FR"/>
        </w:rPr>
        <w:t>171.</w:t>
      </w:r>
      <w:r w:rsidRPr="00E43F4E">
        <w:rPr>
          <w:lang w:val="fr-FR"/>
        </w:rPr>
        <w:tab/>
        <w:t>On s'occupe de préférence des communautés rurales des</w:t>
      </w:r>
      <w:r w:rsidR="00591B27">
        <w:rPr>
          <w:lang w:val="fr-FR"/>
        </w:rPr>
        <w:t xml:space="preserve"> districts classés en quintiles </w:t>
      </w:r>
      <w:r w:rsidRPr="00E43F4E">
        <w:rPr>
          <w:lang w:val="fr-FR"/>
        </w:rPr>
        <w:t xml:space="preserve">I et II (les plus pauvres) sur la carte de la pauvreté de FONCODES et qui se développent grâce à l'intervention des gouvernements locaux. Les projets ne doivent plus figurer dans les plans de développement local, mais être inclus dans les budgets participatifs. D'autres règles ayant un lien avec ce sujet figurent dans le </w:t>
      </w:r>
      <w:r w:rsidR="004A2889" w:rsidRPr="00E43F4E">
        <w:rPr>
          <w:lang w:val="fr-FR"/>
        </w:rPr>
        <w:t>tableau </w:t>
      </w:r>
      <w:r w:rsidRPr="00E43F4E">
        <w:rPr>
          <w:lang w:val="fr-FR"/>
        </w:rPr>
        <w:t xml:space="preserve">16 de </w:t>
      </w:r>
      <w:r w:rsidR="006B52D8" w:rsidRPr="00E43F4E">
        <w:rPr>
          <w:lang w:val="fr-FR"/>
        </w:rPr>
        <w:t>l'</w:t>
      </w:r>
      <w:r w:rsidR="001C501C">
        <w:rPr>
          <w:lang w:val="fr-FR"/>
        </w:rPr>
        <w:t>annexe </w:t>
      </w:r>
      <w:r w:rsidRPr="00E43F4E">
        <w:rPr>
          <w:lang w:val="fr-FR"/>
        </w:rPr>
        <w:t>IV.</w:t>
      </w:r>
    </w:p>
    <w:p w:rsidR="005270C7" w:rsidRPr="00E43F4E" w:rsidRDefault="005270C7" w:rsidP="00C714CE">
      <w:pPr>
        <w:pStyle w:val="Heading2"/>
      </w:pPr>
      <w:r w:rsidRPr="00E43F4E">
        <w:tab/>
      </w:r>
      <w:bookmarkStart w:id="12" w:name="_Toc294392000"/>
      <w:r w:rsidRPr="00E43F4E">
        <w:t>G.</w:t>
      </w:r>
      <w:r w:rsidRPr="00E43F4E">
        <w:tab/>
        <w:t>Article 12 du Pacte</w:t>
      </w:r>
      <w:bookmarkEnd w:id="12"/>
    </w:p>
    <w:p w:rsidR="005270C7" w:rsidRPr="00E43F4E" w:rsidRDefault="005270C7" w:rsidP="005270C7">
      <w:pPr>
        <w:pStyle w:val="H23G"/>
        <w:rPr>
          <w:lang w:val="fr-FR"/>
        </w:rPr>
      </w:pPr>
      <w:r w:rsidRPr="00E43F4E">
        <w:rPr>
          <w:lang w:val="fr-FR"/>
        </w:rPr>
        <w:tab/>
      </w:r>
      <w:r w:rsidRPr="00E43F4E">
        <w:rPr>
          <w:lang w:val="fr-FR"/>
        </w:rPr>
        <w:tab/>
        <w:t>Prière de fournir des renseignements sur la santé physique et mentale de la population péruvienne, en général et selon les différents groupes de la société, notamment de la population des communautés rurales et autochtones. Comment la situation en matière de santé a-t-elle évolué dans le temps en ce qui concerne ces groupes</w:t>
      </w:r>
      <w:r w:rsidR="00813B47"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Santé mentale</w:t>
      </w:r>
    </w:p>
    <w:p w:rsidR="005270C7" w:rsidRPr="00E43F4E" w:rsidRDefault="005270C7" w:rsidP="005270C7">
      <w:pPr>
        <w:pStyle w:val="SingleTxtG"/>
        <w:rPr>
          <w:lang w:val="fr-FR"/>
        </w:rPr>
      </w:pPr>
      <w:r w:rsidRPr="00E43F4E">
        <w:rPr>
          <w:lang w:val="fr-FR"/>
        </w:rPr>
        <w:t>172.</w:t>
      </w:r>
      <w:r w:rsidRPr="00E43F4E">
        <w:rPr>
          <w:lang w:val="fr-FR"/>
        </w:rPr>
        <w:tab/>
        <w:t xml:space="preserve">La Direction de la santé mentale du </w:t>
      </w:r>
      <w:r w:rsidR="006E04E9" w:rsidRPr="00E43F4E">
        <w:rPr>
          <w:lang w:val="fr-FR"/>
        </w:rPr>
        <w:t>M</w:t>
      </w:r>
      <w:r w:rsidRPr="00E43F4E">
        <w:rPr>
          <w:lang w:val="fr-FR"/>
        </w:rPr>
        <w:t>inistère de la santé, spécialisée dans le thème de la santé mentale et dans les soins dispensés à la population concernée touchée, s'intéresse à la violence, aux dépendances, aux psychopathologies et aux</w:t>
      </w:r>
      <w:r w:rsidR="00591B27">
        <w:rPr>
          <w:lang w:val="fr-FR"/>
        </w:rPr>
        <w:t> victimes</w:t>
      </w:r>
      <w:r w:rsidRPr="00E43F4E">
        <w:rPr>
          <w:lang w:val="fr-FR"/>
        </w:rPr>
        <w:t xml:space="preserve"> de catastrophes. </w:t>
      </w:r>
    </w:p>
    <w:p w:rsidR="005270C7" w:rsidRPr="00E43F4E" w:rsidRDefault="005270C7" w:rsidP="005270C7">
      <w:pPr>
        <w:pStyle w:val="SingleTxtG"/>
        <w:rPr>
          <w:lang w:val="fr-FR"/>
        </w:rPr>
      </w:pPr>
      <w:r w:rsidRPr="00E43F4E">
        <w:rPr>
          <w:lang w:val="fr-FR"/>
        </w:rPr>
        <w:t>173.</w:t>
      </w:r>
      <w:r w:rsidRPr="00E43F4E">
        <w:rPr>
          <w:lang w:val="fr-FR"/>
        </w:rPr>
        <w:tab/>
        <w:t>Troubles cliniques</w:t>
      </w:r>
      <w:r w:rsidR="00813B47" w:rsidRPr="00E43F4E">
        <w:rPr>
          <w:lang w:val="fr-FR"/>
        </w:rPr>
        <w:t>:</w:t>
      </w:r>
      <w:r w:rsidRPr="00E43F4E">
        <w:rPr>
          <w:lang w:val="fr-FR"/>
        </w:rPr>
        <w:t xml:space="preserve"> dépression, anxiété et autres</w:t>
      </w:r>
      <w:r w:rsidRPr="00E43F4E">
        <w:rPr>
          <w:rStyle w:val="FootnoteReference"/>
          <w:lang w:val="fr-FR"/>
        </w:rPr>
        <w:footnoteReference w:id="85"/>
      </w:r>
      <w:r w:rsidRPr="00E43F4E">
        <w:rPr>
          <w:lang w:val="fr-FR"/>
        </w:rPr>
        <w:t xml:space="preserve">. </w:t>
      </w:r>
    </w:p>
    <w:p w:rsidR="005270C7" w:rsidRPr="00E43F4E" w:rsidRDefault="005270C7" w:rsidP="00FC3666">
      <w:pPr>
        <w:pStyle w:val="SingleTxtG"/>
        <w:rPr>
          <w:lang w:val="fr-FR"/>
        </w:rPr>
      </w:pPr>
      <w:r w:rsidRPr="00E43F4E">
        <w:rPr>
          <w:lang w:val="fr-FR"/>
        </w:rPr>
        <w:t>174.</w:t>
      </w:r>
      <w:r w:rsidRPr="00E43F4E">
        <w:rPr>
          <w:lang w:val="fr-FR"/>
        </w:rPr>
        <w:tab/>
        <w:t>Dans notre pays, l'étude épidémiologique métropolitaine de santé mentale (Institut national de santé mentale</w:t>
      </w:r>
      <w:r w:rsidR="00A64F67">
        <w:rPr>
          <w:lang w:val="fr-FR"/>
        </w:rPr>
        <w:t xml:space="preserve"> – </w:t>
      </w:r>
      <w:r w:rsidRPr="00E43F4E">
        <w:rPr>
          <w:lang w:val="fr-FR"/>
        </w:rPr>
        <w:t>INSM, 2002)</w:t>
      </w:r>
      <w:r w:rsidRPr="00E43F4E">
        <w:rPr>
          <w:rStyle w:val="FootnoteReference"/>
          <w:lang w:val="fr-FR"/>
        </w:rPr>
        <w:footnoteReference w:id="86"/>
      </w:r>
      <w:r w:rsidRPr="00E43F4E">
        <w:rPr>
          <w:lang w:val="fr-FR"/>
        </w:rPr>
        <w:t xml:space="preserve"> révèle une prévalence de 19</w:t>
      </w:r>
      <w:r w:rsidR="006B52D8" w:rsidRPr="00E43F4E">
        <w:rPr>
          <w:lang w:val="fr-FR"/>
        </w:rPr>
        <w:t>%</w:t>
      </w:r>
      <w:r w:rsidRPr="00E43F4E">
        <w:rPr>
          <w:lang w:val="fr-FR"/>
        </w:rPr>
        <w:t xml:space="preserve"> de la dépression en général (14,5</w:t>
      </w:r>
      <w:r w:rsidR="006B52D8" w:rsidRPr="00E43F4E">
        <w:rPr>
          <w:lang w:val="fr-FR"/>
        </w:rPr>
        <w:t>%</w:t>
      </w:r>
      <w:r w:rsidRPr="00E43F4E">
        <w:rPr>
          <w:lang w:val="fr-FR"/>
        </w:rPr>
        <w:t xml:space="preserve"> chez les hommes et 23,3</w:t>
      </w:r>
      <w:r w:rsidR="006B52D8" w:rsidRPr="00E43F4E">
        <w:rPr>
          <w:lang w:val="fr-FR"/>
        </w:rPr>
        <w:t>%</w:t>
      </w:r>
      <w:r w:rsidRPr="00E43F4E">
        <w:rPr>
          <w:lang w:val="fr-FR"/>
        </w:rPr>
        <w:t xml:space="preserve"> chez les femmes). Concernant les troubles de l'anxiété, cette même étude montre une prévalence de 37,3</w:t>
      </w:r>
      <w:r w:rsidR="006B52D8" w:rsidRPr="00E43F4E">
        <w:rPr>
          <w:lang w:val="fr-FR"/>
        </w:rPr>
        <w:t>%</w:t>
      </w:r>
      <w:r w:rsidRPr="00E43F4E">
        <w:rPr>
          <w:lang w:val="fr-FR"/>
        </w:rPr>
        <w:t xml:space="preserve"> des troubles psychiatriques en général à Lima (métropole) et à Callao. Une étude de Sogui (1997), concentrée sur un seul quartier de Lima, révèle une prévalence de 32,6</w:t>
      </w:r>
      <w:r w:rsidR="006B52D8" w:rsidRPr="00E43F4E">
        <w:rPr>
          <w:lang w:val="fr-FR"/>
        </w:rPr>
        <w:t>%</w:t>
      </w:r>
      <w:r w:rsidRPr="00E43F4E">
        <w:rPr>
          <w:lang w:val="fr-FR"/>
        </w:rPr>
        <w:t xml:space="preserve"> de la dépression, en expliquant qu'elle semblerait principalement affecter la population féminine au cours de la mén</w:t>
      </w:r>
      <w:r w:rsidR="00FC3666" w:rsidRPr="00E43F4E">
        <w:rPr>
          <w:lang w:val="fr-FR"/>
        </w:rPr>
        <w:t>o</w:t>
      </w:r>
      <w:r w:rsidRPr="00E43F4E">
        <w:rPr>
          <w:lang w:val="fr-FR"/>
        </w:rPr>
        <w:t>p</w:t>
      </w:r>
      <w:r w:rsidR="00FC3666" w:rsidRPr="00E43F4E">
        <w:rPr>
          <w:lang w:val="fr-FR"/>
        </w:rPr>
        <w:t>au</w:t>
      </w:r>
      <w:r w:rsidRPr="00E43F4E">
        <w:rPr>
          <w:lang w:val="fr-FR"/>
        </w:rPr>
        <w:t xml:space="preserve">se et la population masculine à la </w:t>
      </w:r>
      <w:r w:rsidR="00E864E6" w:rsidRPr="00E43F4E">
        <w:rPr>
          <w:lang w:val="fr-FR"/>
        </w:rPr>
        <w:t>préadolescence</w:t>
      </w:r>
      <w:r w:rsidRPr="00E43F4E">
        <w:rPr>
          <w:lang w:val="fr-FR"/>
        </w:rPr>
        <w:t>.</w:t>
      </w:r>
    </w:p>
    <w:p w:rsidR="005270C7" w:rsidRPr="00E43F4E" w:rsidRDefault="005270C7" w:rsidP="00E864E6">
      <w:pPr>
        <w:pStyle w:val="SingleTxtG"/>
        <w:rPr>
          <w:lang w:val="fr-FR"/>
        </w:rPr>
      </w:pPr>
      <w:r w:rsidRPr="00E43F4E">
        <w:rPr>
          <w:lang w:val="fr-FR"/>
        </w:rPr>
        <w:t>175.</w:t>
      </w:r>
      <w:r w:rsidRPr="00E43F4E">
        <w:rPr>
          <w:lang w:val="fr-FR"/>
        </w:rPr>
        <w:tab/>
        <w:t>L'étude épidémiologique sur la santé mentale menée dans le cadre de la Sierra péruvienne</w:t>
      </w:r>
      <w:r w:rsidR="00A64F67">
        <w:rPr>
          <w:lang w:val="fr-FR"/>
        </w:rPr>
        <w:t xml:space="preserve"> – </w:t>
      </w:r>
      <w:r w:rsidRPr="00E43F4E">
        <w:rPr>
          <w:lang w:val="fr-FR"/>
        </w:rPr>
        <w:t>Ayacucho, Cajamarca et Huaraz</w:t>
      </w:r>
      <w:r w:rsidR="00A64F67">
        <w:rPr>
          <w:lang w:val="fr-FR"/>
        </w:rPr>
        <w:t xml:space="preserve"> – </w:t>
      </w:r>
      <w:r w:rsidRPr="00E43F4E">
        <w:rPr>
          <w:lang w:val="fr-FR"/>
        </w:rPr>
        <w:t>(INSM, 2003)</w:t>
      </w:r>
      <w:r w:rsidRPr="00E43F4E">
        <w:rPr>
          <w:rStyle w:val="FootnoteReference"/>
          <w:lang w:val="fr-FR"/>
        </w:rPr>
        <w:footnoteReference w:id="87"/>
      </w:r>
      <w:r w:rsidRPr="00E43F4E">
        <w:rPr>
          <w:lang w:val="fr-FR"/>
        </w:rPr>
        <w:t xml:space="preserve"> montre une prévalence des troubles dépressifs de l'ordre de 17</w:t>
      </w:r>
      <w:r w:rsidR="006B52D8" w:rsidRPr="00E43F4E">
        <w:rPr>
          <w:lang w:val="fr-FR"/>
        </w:rPr>
        <w:t>%</w:t>
      </w:r>
      <w:r w:rsidRPr="00E43F4E">
        <w:rPr>
          <w:lang w:val="fr-FR"/>
        </w:rPr>
        <w:t>, chiffres similaires à ceux mentionnés précédemment et soulignant une différence entre les hommes et les femmes, à savoir 13,3</w:t>
      </w:r>
      <w:r w:rsidR="006B52D8" w:rsidRPr="00E43F4E">
        <w:rPr>
          <w:lang w:val="fr-FR"/>
        </w:rPr>
        <w:t>%</w:t>
      </w:r>
      <w:r w:rsidRPr="00E43F4E">
        <w:rPr>
          <w:lang w:val="fr-FR"/>
        </w:rPr>
        <w:t xml:space="preserve"> et 20,5</w:t>
      </w:r>
      <w:r w:rsidR="006B52D8" w:rsidRPr="00E43F4E">
        <w:rPr>
          <w:lang w:val="fr-FR"/>
        </w:rPr>
        <w:t>%</w:t>
      </w:r>
      <w:r w:rsidRPr="00E43F4E">
        <w:rPr>
          <w:lang w:val="fr-FR"/>
        </w:rPr>
        <w:t>, respectivement. La prévalence annuelle est de 7,4</w:t>
      </w:r>
      <w:r w:rsidR="006B52D8" w:rsidRPr="00E43F4E">
        <w:rPr>
          <w:lang w:val="fr-FR"/>
        </w:rPr>
        <w:t>%</w:t>
      </w:r>
      <w:r w:rsidRPr="00E43F4E">
        <w:rPr>
          <w:lang w:val="fr-FR"/>
        </w:rPr>
        <w:t>. Le pourcentage des troubles de l'anxiété est le plus élevé (21,1</w:t>
      </w:r>
      <w:r w:rsidR="006B52D8" w:rsidRPr="00E43F4E">
        <w:rPr>
          <w:lang w:val="fr-FR"/>
        </w:rPr>
        <w:t>%</w:t>
      </w:r>
      <w:r w:rsidRPr="00E43F4E">
        <w:rPr>
          <w:lang w:val="fr-FR"/>
        </w:rPr>
        <w:t>). Les femmes sont davantage touchées par ces troubles (25,3</w:t>
      </w:r>
      <w:r w:rsidR="006B52D8" w:rsidRPr="00E43F4E">
        <w:rPr>
          <w:lang w:val="fr-FR"/>
        </w:rPr>
        <w:t>%</w:t>
      </w:r>
      <w:r w:rsidRPr="00E43F4E">
        <w:rPr>
          <w:lang w:val="fr-FR"/>
        </w:rPr>
        <w:t>) que les hommes (16,6</w:t>
      </w:r>
      <w:r w:rsidR="006B52D8" w:rsidRPr="00E43F4E">
        <w:rPr>
          <w:lang w:val="fr-FR"/>
        </w:rPr>
        <w:t>%</w:t>
      </w:r>
      <w:r w:rsidRPr="00E43F4E">
        <w:rPr>
          <w:lang w:val="fr-FR"/>
        </w:rPr>
        <w:t xml:space="preserve">). Les hommes, quant à eux, comme nous le verrons ultérieurement, sont davantage concernés par l'usage de diverses substances. </w:t>
      </w:r>
    </w:p>
    <w:p w:rsidR="005270C7" w:rsidRPr="00E43F4E" w:rsidRDefault="005270C7" w:rsidP="005270C7">
      <w:pPr>
        <w:pStyle w:val="SingleTxtG"/>
        <w:rPr>
          <w:lang w:val="fr-FR"/>
        </w:rPr>
      </w:pPr>
      <w:r w:rsidRPr="00E43F4E">
        <w:rPr>
          <w:lang w:val="fr-FR"/>
        </w:rPr>
        <w:t>176.</w:t>
      </w:r>
      <w:r w:rsidRPr="00E43F4E">
        <w:rPr>
          <w:lang w:val="fr-FR"/>
        </w:rPr>
        <w:tab/>
        <w:t>L'étude épidémiologique sur la santé mentale menée dans le cadre de la Selva péruvienne</w:t>
      </w:r>
      <w:r w:rsidR="00A64F67">
        <w:rPr>
          <w:lang w:val="fr-FR"/>
        </w:rPr>
        <w:t xml:space="preserve"> – </w:t>
      </w:r>
      <w:r w:rsidRPr="00E43F4E">
        <w:rPr>
          <w:lang w:val="fr-FR"/>
        </w:rPr>
        <w:t>Iquitos, Tarapoto et Pucallpa</w:t>
      </w:r>
      <w:r w:rsidR="00A64F67">
        <w:rPr>
          <w:lang w:val="fr-FR"/>
        </w:rPr>
        <w:t xml:space="preserve"> – </w:t>
      </w:r>
      <w:r w:rsidRPr="00E43F4E">
        <w:rPr>
          <w:lang w:val="fr-FR"/>
        </w:rPr>
        <w:t>(INSM, 2004)</w:t>
      </w:r>
      <w:r w:rsidRPr="00E43F4E">
        <w:rPr>
          <w:rStyle w:val="FootnoteReference"/>
          <w:lang w:val="fr-FR"/>
        </w:rPr>
        <w:footnoteReference w:id="88"/>
      </w:r>
      <w:r w:rsidRPr="00E43F4E">
        <w:rPr>
          <w:lang w:val="fr-FR"/>
        </w:rPr>
        <w:t>, a montré que plus d'un tiers de la population de ces villes (39,3</w:t>
      </w:r>
      <w:r w:rsidR="006B52D8" w:rsidRPr="00E43F4E">
        <w:rPr>
          <w:lang w:val="fr-FR"/>
        </w:rPr>
        <w:t>%</w:t>
      </w:r>
      <w:r w:rsidRPr="00E43F4E">
        <w:rPr>
          <w:lang w:val="fr-FR"/>
        </w:rPr>
        <w:t xml:space="preserve">) a connu des troubles psychiatriques au moins une fois au cours de </w:t>
      </w:r>
      <w:smartTag w:uri="urn:schemas-microsoft-com:office:smarttags" w:element="PersonName">
        <w:smartTagPr>
          <w:attr w:name="ProductID" w:val="la vie. L'￩tude"/>
        </w:smartTagPr>
        <w:r w:rsidRPr="00E43F4E">
          <w:rPr>
            <w:lang w:val="fr-FR"/>
          </w:rPr>
          <w:t>la vie. L'étude</w:t>
        </w:r>
      </w:smartTag>
      <w:r w:rsidRPr="00E43F4E">
        <w:rPr>
          <w:lang w:val="fr-FR"/>
        </w:rPr>
        <w:t xml:space="preserve"> montre une prévalence des troubles dépressifs de l'ordre de 21,9</w:t>
      </w:r>
      <w:r w:rsidR="006B52D8" w:rsidRPr="00E43F4E">
        <w:rPr>
          <w:lang w:val="fr-FR"/>
        </w:rPr>
        <w:t>%</w:t>
      </w:r>
      <w:r w:rsidRPr="00E43F4E">
        <w:rPr>
          <w:lang w:val="fr-FR"/>
        </w:rPr>
        <w:t xml:space="preserve"> en moyenne, tout en sachant qu'il existe une différence entre les hommes et les femmes, à savoir 13,5</w:t>
      </w:r>
      <w:r w:rsidR="006B52D8" w:rsidRPr="00E43F4E">
        <w:rPr>
          <w:lang w:val="fr-FR"/>
        </w:rPr>
        <w:t>%</w:t>
      </w:r>
      <w:r w:rsidRPr="00E43F4E">
        <w:rPr>
          <w:lang w:val="fr-FR"/>
        </w:rPr>
        <w:t xml:space="preserve"> et 29,2</w:t>
      </w:r>
      <w:r w:rsidR="006B52D8" w:rsidRPr="00E43F4E">
        <w:rPr>
          <w:lang w:val="fr-FR"/>
        </w:rPr>
        <w:t>%</w:t>
      </w:r>
      <w:r w:rsidRPr="00E43F4E">
        <w:rPr>
          <w:lang w:val="fr-FR"/>
        </w:rPr>
        <w:t>, respectivement. Concernant les troubles de l'anxiété, cette même étude montre une prévalence de 18,3</w:t>
      </w:r>
      <w:r w:rsidR="006B52D8" w:rsidRPr="00E43F4E">
        <w:rPr>
          <w:lang w:val="fr-FR"/>
        </w:rPr>
        <w:t>%</w:t>
      </w:r>
      <w:r w:rsidRPr="00E43F4E">
        <w:rPr>
          <w:lang w:val="fr-FR"/>
        </w:rPr>
        <w:t xml:space="preserve"> (14,3</w:t>
      </w:r>
      <w:r w:rsidR="006B52D8" w:rsidRPr="00E43F4E">
        <w:rPr>
          <w:lang w:val="fr-FR"/>
        </w:rPr>
        <w:t>%</w:t>
      </w:r>
      <w:r w:rsidRPr="00E43F4E">
        <w:rPr>
          <w:lang w:val="fr-FR"/>
        </w:rPr>
        <w:t xml:space="preserve"> chez les hommes et 21,8</w:t>
      </w:r>
      <w:r w:rsidR="006B52D8" w:rsidRPr="00E43F4E">
        <w:rPr>
          <w:lang w:val="fr-FR"/>
        </w:rPr>
        <w:t>%</w:t>
      </w:r>
      <w:r w:rsidRPr="00E43F4E">
        <w:rPr>
          <w:lang w:val="fr-FR"/>
        </w:rPr>
        <w:t xml:space="preserve"> chez les femmes). </w:t>
      </w:r>
    </w:p>
    <w:p w:rsidR="005270C7" w:rsidRPr="00E43F4E" w:rsidRDefault="005270C7" w:rsidP="0069285F">
      <w:pPr>
        <w:pStyle w:val="H4G"/>
      </w:pPr>
      <w:r w:rsidRPr="00E43F4E">
        <w:tab/>
      </w:r>
      <w:r w:rsidRPr="00E43F4E">
        <w:tab/>
        <w:t xml:space="preserve">Aspects </w:t>
      </w:r>
      <w:r w:rsidR="000B7AB9" w:rsidRPr="00E43F4E">
        <w:t>psychopathiques</w:t>
      </w:r>
    </w:p>
    <w:p w:rsidR="005270C7" w:rsidRPr="00E43F4E" w:rsidRDefault="005270C7" w:rsidP="005270C7">
      <w:pPr>
        <w:pStyle w:val="SingleTxtG"/>
        <w:rPr>
          <w:lang w:val="fr-FR"/>
        </w:rPr>
      </w:pPr>
      <w:r w:rsidRPr="00E43F4E">
        <w:rPr>
          <w:lang w:val="fr-FR"/>
        </w:rPr>
        <w:t>177.</w:t>
      </w:r>
      <w:r w:rsidRPr="00E43F4E">
        <w:rPr>
          <w:lang w:val="fr-FR"/>
        </w:rPr>
        <w:tab/>
        <w:t>Il est important de noter que l'étude menée dans le cadre de la Sierra péruvienne a inclus la mesure de ces aspects qui, du fait de leurs caractéristiques particulières, n'atteignent pas la consultation clinique. Ces aspects ont été étudiés en tant que tendances telles que</w:t>
      </w:r>
      <w:r w:rsidR="00591B27">
        <w:rPr>
          <w:lang w:val="fr-FR"/>
        </w:rPr>
        <w:t xml:space="preserve"> : </w:t>
      </w:r>
      <w:r w:rsidRPr="00E43F4E">
        <w:rPr>
          <w:lang w:val="fr-FR"/>
        </w:rPr>
        <w:t>la per</w:t>
      </w:r>
      <w:r w:rsidR="00591B27">
        <w:rPr>
          <w:lang w:val="fr-FR"/>
        </w:rPr>
        <w:t>missivité face à la psychopathie;</w:t>
      </w:r>
      <w:r w:rsidRPr="00E43F4E">
        <w:rPr>
          <w:lang w:val="fr-FR"/>
        </w:rPr>
        <w:t xml:space="preserve"> la tolérance face à des conduites criminelles comme le vol et les tendances psychopathiques</w:t>
      </w:r>
      <w:r w:rsidR="00591B27">
        <w:rPr>
          <w:lang w:val="fr-FR"/>
        </w:rPr>
        <w:t>;</w:t>
      </w:r>
      <w:r w:rsidRPr="00E43F4E">
        <w:rPr>
          <w:lang w:val="fr-FR"/>
        </w:rPr>
        <w:t xml:space="preserve"> les mensonges récurrents</w:t>
      </w:r>
      <w:r w:rsidR="00591B27">
        <w:rPr>
          <w:lang w:val="fr-FR"/>
        </w:rPr>
        <w:t>;</w:t>
      </w:r>
      <w:r w:rsidRPr="00E43F4E">
        <w:rPr>
          <w:lang w:val="fr-FR"/>
        </w:rPr>
        <w:t xml:space="preserve"> la violence et le vol. Parmi la population adulte, on note une permissivité de l'ordre de 11,6</w:t>
      </w:r>
      <w:r w:rsidR="006B52D8" w:rsidRPr="00E43F4E">
        <w:rPr>
          <w:lang w:val="fr-FR"/>
        </w:rPr>
        <w:t>%</w:t>
      </w:r>
      <w:r w:rsidRPr="00E43F4E">
        <w:rPr>
          <w:lang w:val="fr-FR"/>
        </w:rPr>
        <w:t xml:space="preserve"> et les tendances psychopathiques représentent 4,7</w:t>
      </w:r>
      <w:r w:rsidR="006B52D8" w:rsidRPr="00E43F4E">
        <w:rPr>
          <w:lang w:val="fr-FR"/>
        </w:rPr>
        <w:t>%</w:t>
      </w:r>
      <w:r w:rsidRPr="00E43F4E">
        <w:rPr>
          <w:lang w:val="fr-FR"/>
        </w:rPr>
        <w:t xml:space="preserve">. </w:t>
      </w:r>
    </w:p>
    <w:p w:rsidR="005270C7" w:rsidRPr="00E43F4E" w:rsidRDefault="005270C7" w:rsidP="005270C7">
      <w:pPr>
        <w:pStyle w:val="SingleTxtG"/>
        <w:rPr>
          <w:lang w:val="fr-FR"/>
        </w:rPr>
      </w:pPr>
      <w:r w:rsidRPr="00E43F4E">
        <w:rPr>
          <w:lang w:val="fr-FR"/>
        </w:rPr>
        <w:t>178.</w:t>
      </w:r>
      <w:r w:rsidRPr="00E43F4E">
        <w:rPr>
          <w:lang w:val="fr-FR"/>
        </w:rPr>
        <w:tab/>
        <w:t>Il est important de souligner que même si la permissivité chez les adolescents est inférieure par rapport à celle des adultes (9,9</w:t>
      </w:r>
      <w:r w:rsidR="006B52D8" w:rsidRPr="00E43F4E">
        <w:rPr>
          <w:lang w:val="fr-FR"/>
        </w:rPr>
        <w:t>%</w:t>
      </w:r>
      <w:r w:rsidRPr="00E43F4E">
        <w:rPr>
          <w:lang w:val="fr-FR"/>
        </w:rPr>
        <w:t>), les tendances psychopathiques présentent un taux beaucoup plus élevé (39,4</w:t>
      </w:r>
      <w:r w:rsidR="006B52D8" w:rsidRPr="00E43F4E">
        <w:rPr>
          <w:lang w:val="fr-FR"/>
        </w:rPr>
        <w:t>%</w:t>
      </w:r>
      <w:r w:rsidRPr="00E43F4E">
        <w:rPr>
          <w:lang w:val="fr-FR"/>
        </w:rPr>
        <w:t xml:space="preserve">). L'étude montre que les résultats de cette étude sont similaires à ceux de Lima et de Callao. </w:t>
      </w:r>
    </w:p>
    <w:p w:rsidR="005270C7" w:rsidRPr="00E43F4E" w:rsidRDefault="005270C7" w:rsidP="0069285F">
      <w:pPr>
        <w:pStyle w:val="H4G"/>
      </w:pPr>
      <w:r w:rsidRPr="00E43F4E">
        <w:tab/>
      </w:r>
      <w:r w:rsidRPr="00E43F4E">
        <w:tab/>
        <w:t>Suicide</w:t>
      </w:r>
    </w:p>
    <w:p w:rsidR="005270C7" w:rsidRPr="00E43F4E" w:rsidRDefault="005270C7" w:rsidP="005270C7">
      <w:pPr>
        <w:pStyle w:val="SingleTxtG"/>
        <w:rPr>
          <w:lang w:val="fr-FR"/>
        </w:rPr>
      </w:pPr>
      <w:r w:rsidRPr="00E43F4E">
        <w:rPr>
          <w:lang w:val="fr-FR"/>
        </w:rPr>
        <w:t>179.</w:t>
      </w:r>
      <w:r w:rsidRPr="00E43F4E">
        <w:rPr>
          <w:lang w:val="fr-FR"/>
        </w:rPr>
        <w:tab/>
        <w:t>Le suicide, comme illustré dans différents tableaux, représente la quatrième cause de mort violente à Lima, soit 8</w:t>
      </w:r>
      <w:r w:rsidR="006B52D8" w:rsidRPr="00E43F4E">
        <w:rPr>
          <w:lang w:val="fr-FR"/>
        </w:rPr>
        <w:t>%</w:t>
      </w:r>
      <w:r w:rsidRPr="00E43F4E">
        <w:rPr>
          <w:lang w:val="fr-FR"/>
        </w:rPr>
        <w:t xml:space="preserve"> de celles-ci (Institut de médecine légale, 2001), avec un rapport de 2 contre 1 entre les hommes et les femmes</w:t>
      </w:r>
      <w:r w:rsidRPr="00E43F4E">
        <w:rPr>
          <w:vertAlign w:val="superscript"/>
          <w:lang w:val="fr-FR"/>
        </w:rPr>
        <w:footnoteReference w:id="89"/>
      </w:r>
      <w:r w:rsidRPr="00E43F4E">
        <w:rPr>
          <w:lang w:val="fr-FR"/>
        </w:rPr>
        <w:t xml:space="preserve">. </w:t>
      </w:r>
    </w:p>
    <w:p w:rsidR="005270C7" w:rsidRPr="00E43F4E" w:rsidRDefault="005270C7" w:rsidP="005270C7">
      <w:pPr>
        <w:pStyle w:val="SingleTxtG"/>
        <w:rPr>
          <w:lang w:val="fr-FR"/>
        </w:rPr>
      </w:pPr>
      <w:r w:rsidRPr="00E43F4E">
        <w:rPr>
          <w:lang w:val="fr-FR"/>
        </w:rPr>
        <w:t>180.</w:t>
      </w:r>
      <w:r w:rsidRPr="00E43F4E">
        <w:rPr>
          <w:lang w:val="fr-FR"/>
        </w:rPr>
        <w:tab/>
        <w:t>Une étude plus récente de l'INSM (2002), a montré que la prévalence des envies ou pensées suicidaires est de l'ordre de 30,3</w:t>
      </w:r>
      <w:r w:rsidR="006B52D8" w:rsidRPr="00E43F4E">
        <w:rPr>
          <w:lang w:val="fr-FR"/>
        </w:rPr>
        <w:t>%</w:t>
      </w:r>
      <w:r w:rsidRPr="00E43F4E">
        <w:rPr>
          <w:lang w:val="fr-FR"/>
        </w:rPr>
        <w:t xml:space="preserve"> au sein de la population enquêtée</w:t>
      </w:r>
      <w:r w:rsidR="00813B47" w:rsidRPr="00E43F4E">
        <w:rPr>
          <w:lang w:val="fr-FR"/>
        </w:rPr>
        <w:t>;</w:t>
      </w:r>
      <w:r w:rsidRPr="00E43F4E">
        <w:rPr>
          <w:lang w:val="fr-FR"/>
        </w:rPr>
        <w:t xml:space="preserve"> ce type de pensée étant plus fréquent chez les femmes (40,4</w:t>
      </w:r>
      <w:r w:rsidR="006B52D8" w:rsidRPr="00E43F4E">
        <w:rPr>
          <w:lang w:val="fr-FR"/>
        </w:rPr>
        <w:t>%</w:t>
      </w:r>
      <w:r w:rsidRPr="00E43F4E">
        <w:rPr>
          <w:lang w:val="fr-FR"/>
        </w:rPr>
        <w:t>) que chez les hommes (19,6</w:t>
      </w:r>
      <w:r w:rsidR="006B52D8" w:rsidRPr="00E43F4E">
        <w:rPr>
          <w:lang w:val="fr-FR"/>
        </w:rPr>
        <w:t>%</w:t>
      </w:r>
      <w:r w:rsidRPr="00E43F4E">
        <w:rPr>
          <w:lang w:val="fr-FR"/>
        </w:rPr>
        <w:t>), contrairement au suicide consommé</w:t>
      </w:r>
      <w:r w:rsidRPr="00E43F4E">
        <w:rPr>
          <w:rStyle w:val="FootnoteReference"/>
          <w:lang w:val="fr-FR"/>
        </w:rPr>
        <w:footnoteReference w:id="90"/>
      </w:r>
      <w:r w:rsidRPr="00E43F4E">
        <w:rPr>
          <w:lang w:val="fr-FR"/>
        </w:rPr>
        <w:t xml:space="preserve">. On observe une tendance générationnelle à la hausse des indicateurs de suicide. La prévalence de l'envie, de la pensée suicidaire ou autre, chez l'adulte, l'adolescent, ou chez </w:t>
      </w:r>
      <w:r w:rsidR="00591D46">
        <w:rPr>
          <w:lang w:val="fr-FR"/>
        </w:rPr>
        <w:t>les personnes</w:t>
      </w:r>
      <w:r w:rsidRPr="00E43F4E">
        <w:rPr>
          <w:lang w:val="fr-FR"/>
        </w:rPr>
        <w:t xml:space="preserve"> âgées est, respectivement, de l'ordre de 30,3</w:t>
      </w:r>
      <w:r w:rsidR="006B52D8" w:rsidRPr="00E43F4E">
        <w:rPr>
          <w:lang w:val="fr-FR"/>
        </w:rPr>
        <w:t>%</w:t>
      </w:r>
      <w:r w:rsidRPr="00E43F4E">
        <w:rPr>
          <w:lang w:val="fr-FR"/>
        </w:rPr>
        <w:t>, 29,1</w:t>
      </w:r>
      <w:r w:rsidR="006B52D8" w:rsidRPr="00E43F4E">
        <w:rPr>
          <w:lang w:val="fr-FR"/>
        </w:rPr>
        <w:t>%</w:t>
      </w:r>
      <w:r w:rsidRPr="00E43F4E">
        <w:rPr>
          <w:lang w:val="fr-FR"/>
        </w:rPr>
        <w:t xml:space="preserve"> et 27,8</w:t>
      </w:r>
      <w:r w:rsidR="006B52D8" w:rsidRPr="00E43F4E">
        <w:rPr>
          <w:lang w:val="fr-FR"/>
        </w:rPr>
        <w:t>%</w:t>
      </w:r>
      <w:r w:rsidRPr="00E43F4E">
        <w:rPr>
          <w:rStyle w:val="FootnoteReference"/>
          <w:lang w:val="fr-FR"/>
        </w:rPr>
        <w:footnoteReference w:id="91"/>
      </w:r>
      <w:r w:rsidRPr="00E43F4E">
        <w:rPr>
          <w:lang w:val="fr-FR"/>
        </w:rPr>
        <w:t>. Bien que cette prévalence soit plus importante chez les adultes que chez les adolescents, la prévalence annuelle des adolescents est supérieure à celle des adultes (15,3</w:t>
      </w:r>
      <w:r w:rsidR="006B52D8" w:rsidRPr="00E43F4E">
        <w:rPr>
          <w:lang w:val="fr-FR"/>
        </w:rPr>
        <w:t>%</w:t>
      </w:r>
      <w:r w:rsidRPr="00E43F4E">
        <w:rPr>
          <w:lang w:val="fr-FR"/>
        </w:rPr>
        <w:t xml:space="preserve"> et 8,5</w:t>
      </w:r>
      <w:r w:rsidR="006B52D8" w:rsidRPr="00E43F4E">
        <w:rPr>
          <w:lang w:val="fr-FR"/>
        </w:rPr>
        <w:t>%</w:t>
      </w:r>
      <w:r w:rsidRPr="00E43F4E">
        <w:rPr>
          <w:lang w:val="fr-FR"/>
        </w:rPr>
        <w:t xml:space="preserve"> respectivement)</w:t>
      </w:r>
      <w:r w:rsidR="00813B47" w:rsidRPr="00E43F4E">
        <w:rPr>
          <w:lang w:val="fr-FR"/>
        </w:rPr>
        <w:t>;</w:t>
      </w:r>
      <w:r w:rsidRPr="00E43F4E">
        <w:rPr>
          <w:lang w:val="fr-FR"/>
        </w:rPr>
        <w:t xml:space="preserve"> le suicide et la dépression constituent donc une priorité dans le domaine de la santé mentale au cours de l'enfance et de l'adolescence. </w:t>
      </w:r>
    </w:p>
    <w:p w:rsidR="005270C7" w:rsidRPr="00E43F4E" w:rsidRDefault="005270C7" w:rsidP="005270C7">
      <w:pPr>
        <w:pStyle w:val="SingleTxtG"/>
        <w:rPr>
          <w:lang w:val="fr-FR"/>
        </w:rPr>
      </w:pPr>
      <w:r w:rsidRPr="00E43F4E">
        <w:rPr>
          <w:lang w:val="fr-FR"/>
        </w:rPr>
        <w:t>181.</w:t>
      </w:r>
      <w:r w:rsidRPr="00E43F4E">
        <w:rPr>
          <w:lang w:val="fr-FR"/>
        </w:rPr>
        <w:tab/>
        <w:t>Dans la Sierra péruvienne (INSM, 2003), l'étude a montré une prévalence de l'envie de mourir de l'ordre de 45</w:t>
      </w:r>
      <w:r w:rsidR="006B52D8" w:rsidRPr="00E43F4E">
        <w:rPr>
          <w:lang w:val="fr-FR"/>
        </w:rPr>
        <w:t>%</w:t>
      </w:r>
      <w:r w:rsidRPr="00E43F4E">
        <w:rPr>
          <w:lang w:val="fr-FR"/>
        </w:rPr>
        <w:t xml:space="preserve"> chez les femmes en couple ou ayant déjà été en couple. La prévalence de l'attitude suicidaire est plus importante chez les femmes</w:t>
      </w:r>
      <w:r w:rsidR="00813B47" w:rsidRPr="00E43F4E">
        <w:rPr>
          <w:lang w:val="fr-FR"/>
        </w:rPr>
        <w:t>:</w:t>
      </w:r>
      <w:r w:rsidRPr="00E43F4E">
        <w:rPr>
          <w:lang w:val="fr-FR"/>
        </w:rPr>
        <w:t xml:space="preserve"> 3,6</w:t>
      </w:r>
      <w:r w:rsidR="006B52D8" w:rsidRPr="00E43F4E">
        <w:rPr>
          <w:lang w:val="fr-FR"/>
        </w:rPr>
        <w:t>%</w:t>
      </w:r>
      <w:r w:rsidRPr="00E43F4E">
        <w:rPr>
          <w:lang w:val="fr-FR"/>
        </w:rPr>
        <w:t xml:space="preserve"> chez celles-ci contre 1,7</w:t>
      </w:r>
      <w:r w:rsidR="006B52D8" w:rsidRPr="00E43F4E">
        <w:rPr>
          <w:lang w:val="fr-FR"/>
        </w:rPr>
        <w:t>%</w:t>
      </w:r>
      <w:r w:rsidRPr="00E43F4E">
        <w:rPr>
          <w:lang w:val="fr-FR"/>
        </w:rPr>
        <w:t xml:space="preserve"> chez les hommes. Cette étude révèle également une prévalence de l'envie de mourir de l'ordre de 34,2</w:t>
      </w:r>
      <w:r w:rsidR="006B52D8" w:rsidRPr="00E43F4E">
        <w:rPr>
          <w:lang w:val="fr-FR"/>
        </w:rPr>
        <w:t>%</w:t>
      </w:r>
      <w:r w:rsidRPr="00E43F4E">
        <w:rPr>
          <w:lang w:val="fr-FR"/>
        </w:rPr>
        <w:t xml:space="preserve"> chez les adultes, données légèrement supérieures aux données antérieures. </w:t>
      </w:r>
    </w:p>
    <w:p w:rsidR="005270C7" w:rsidRPr="00E43F4E" w:rsidRDefault="005270C7" w:rsidP="005270C7">
      <w:pPr>
        <w:pStyle w:val="SingleTxtG"/>
        <w:rPr>
          <w:lang w:val="fr-FR"/>
        </w:rPr>
      </w:pPr>
      <w:r w:rsidRPr="00E43F4E">
        <w:rPr>
          <w:lang w:val="fr-FR"/>
        </w:rPr>
        <w:t>182.</w:t>
      </w:r>
      <w:r w:rsidRPr="00E43F4E">
        <w:rPr>
          <w:lang w:val="fr-FR"/>
        </w:rPr>
        <w:tab/>
        <w:t>Dans la Selva péruvienne (INSM, 2004), l'étude a montré une prévalence de l'envie de mourir de l'ordre de 39,9</w:t>
      </w:r>
      <w:r w:rsidR="006B52D8" w:rsidRPr="00E43F4E">
        <w:rPr>
          <w:lang w:val="fr-FR"/>
        </w:rPr>
        <w:t>%</w:t>
      </w:r>
      <w:r w:rsidRPr="00E43F4E">
        <w:rPr>
          <w:lang w:val="fr-FR"/>
        </w:rPr>
        <w:t xml:space="preserve"> chez les femmes en couple ou ayant déjà été en couple La prévalence de l'attitude suicidaire est plus importante chez les femmes</w:t>
      </w:r>
      <w:r w:rsidR="00813B47" w:rsidRPr="00E43F4E">
        <w:rPr>
          <w:lang w:val="fr-FR"/>
        </w:rPr>
        <w:t>:</w:t>
      </w:r>
      <w:r w:rsidRPr="00E43F4E">
        <w:rPr>
          <w:lang w:val="fr-FR"/>
        </w:rPr>
        <w:t xml:space="preserve"> 4,8</w:t>
      </w:r>
      <w:r w:rsidR="006B52D8" w:rsidRPr="00E43F4E">
        <w:rPr>
          <w:lang w:val="fr-FR"/>
        </w:rPr>
        <w:t>%</w:t>
      </w:r>
      <w:r w:rsidRPr="00E43F4E">
        <w:rPr>
          <w:lang w:val="fr-FR"/>
        </w:rPr>
        <w:t xml:space="preserve"> chez celles-ci contre 2,2</w:t>
      </w:r>
      <w:r w:rsidR="006B52D8" w:rsidRPr="00E43F4E">
        <w:rPr>
          <w:lang w:val="fr-FR"/>
        </w:rPr>
        <w:t>%</w:t>
      </w:r>
      <w:r w:rsidRPr="00E43F4E">
        <w:rPr>
          <w:lang w:val="fr-FR"/>
        </w:rPr>
        <w:t xml:space="preserve"> chez les hommes. Cette étude révèle une prévalence de l'envie de mourir de l'ordre de 32,5</w:t>
      </w:r>
      <w:r w:rsidR="006B52D8" w:rsidRPr="00E43F4E">
        <w:rPr>
          <w:lang w:val="fr-FR"/>
        </w:rPr>
        <w:t>%</w:t>
      </w:r>
      <w:r w:rsidRPr="00E43F4E">
        <w:rPr>
          <w:lang w:val="fr-FR"/>
        </w:rPr>
        <w:t xml:space="preserve"> chez les adultes.</w:t>
      </w:r>
    </w:p>
    <w:p w:rsidR="005270C7" w:rsidRPr="00E43F4E" w:rsidRDefault="005270C7" w:rsidP="0069285F">
      <w:pPr>
        <w:pStyle w:val="H4G"/>
      </w:pPr>
      <w:r w:rsidRPr="00E43F4E">
        <w:tab/>
      </w:r>
      <w:r w:rsidRPr="00E43F4E">
        <w:tab/>
        <w:t>Consommation et abus de stupéfiants</w:t>
      </w:r>
    </w:p>
    <w:p w:rsidR="005270C7" w:rsidRPr="00E43F4E" w:rsidRDefault="005270C7" w:rsidP="005270C7">
      <w:pPr>
        <w:pStyle w:val="SingleTxtG"/>
        <w:rPr>
          <w:lang w:val="fr-FR"/>
        </w:rPr>
      </w:pPr>
      <w:r w:rsidRPr="00E43F4E">
        <w:rPr>
          <w:lang w:val="fr-FR"/>
        </w:rPr>
        <w:t>183.</w:t>
      </w:r>
      <w:r w:rsidRPr="00E43F4E">
        <w:rPr>
          <w:lang w:val="fr-FR"/>
        </w:rPr>
        <w:tab/>
        <w:t>D'après l'enquête nationale sur la prévention de la toxicomanie et la consommation de stupéfiants</w:t>
      </w:r>
      <w:r w:rsidRPr="00E43F4E">
        <w:rPr>
          <w:rStyle w:val="FootnoteReference"/>
          <w:lang w:val="fr-FR"/>
        </w:rPr>
        <w:footnoteReference w:id="92"/>
      </w:r>
      <w:r w:rsidRPr="00E43F4E">
        <w:rPr>
          <w:lang w:val="fr-FR"/>
        </w:rPr>
        <w:t>, les plus fortes dépendances sont liées à l'alcool et au tabac (10,1</w:t>
      </w:r>
      <w:r w:rsidR="006B52D8" w:rsidRPr="00E43F4E">
        <w:rPr>
          <w:lang w:val="fr-FR"/>
        </w:rPr>
        <w:t>%</w:t>
      </w:r>
      <w:r w:rsidRPr="00E43F4E">
        <w:rPr>
          <w:lang w:val="fr-FR"/>
        </w:rPr>
        <w:t xml:space="preserve"> et 8,1</w:t>
      </w:r>
      <w:r w:rsidR="006B52D8" w:rsidRPr="00E43F4E">
        <w:rPr>
          <w:lang w:val="fr-FR"/>
        </w:rPr>
        <w:t>%</w:t>
      </w:r>
      <w:r w:rsidRPr="00E43F4E">
        <w:rPr>
          <w:lang w:val="fr-FR"/>
        </w:rPr>
        <w:t xml:space="preserve"> respectivement), tandis que les dépendances à la marijuana, à la pâte de cocaïne, au chlor</w:t>
      </w:r>
      <w:r w:rsidR="00A26C3A" w:rsidRPr="00E43F4E">
        <w:rPr>
          <w:lang w:val="fr-FR"/>
        </w:rPr>
        <w:t>h</w:t>
      </w:r>
      <w:r w:rsidRPr="00E43F4E">
        <w:rPr>
          <w:lang w:val="fr-FR"/>
        </w:rPr>
        <w:t>ydrate de cocaïne, aux produits à inhaler et aux tranquillisants concernent 0,78</w:t>
      </w:r>
      <w:r w:rsidR="006B52D8" w:rsidRPr="00E43F4E">
        <w:rPr>
          <w:lang w:val="fr-FR"/>
        </w:rPr>
        <w:t>%</w:t>
      </w:r>
      <w:r w:rsidRPr="00E43F4E">
        <w:rPr>
          <w:lang w:val="fr-FR"/>
        </w:rPr>
        <w:t xml:space="preserve"> de la population enquêtée</w:t>
      </w:r>
      <w:r w:rsidRPr="00E43F4E">
        <w:rPr>
          <w:rStyle w:val="FootnoteReference"/>
          <w:lang w:val="fr-FR"/>
        </w:rPr>
        <w:footnoteReference w:id="93"/>
      </w:r>
      <w:r w:rsidRPr="00E43F4E">
        <w:rPr>
          <w:lang w:val="fr-FR"/>
        </w:rPr>
        <w:t>.</w:t>
      </w:r>
    </w:p>
    <w:p w:rsidR="005270C7" w:rsidRPr="00E43F4E" w:rsidRDefault="005270C7" w:rsidP="005270C7">
      <w:pPr>
        <w:pStyle w:val="SingleTxtG"/>
        <w:rPr>
          <w:lang w:val="fr-FR"/>
        </w:rPr>
      </w:pPr>
      <w:r w:rsidRPr="00E43F4E">
        <w:rPr>
          <w:lang w:val="fr-FR"/>
        </w:rPr>
        <w:t>184.</w:t>
      </w:r>
      <w:r w:rsidRPr="00E43F4E">
        <w:rPr>
          <w:lang w:val="fr-FR"/>
        </w:rPr>
        <w:tab/>
        <w:t>D'après les études épidémiologiques de santé mentale menées par l'INSM, la prévalence de la consommation de substances non-alcoolisées légales est de l'ordre de 71,6</w:t>
      </w:r>
      <w:r w:rsidR="006B52D8" w:rsidRPr="00E43F4E">
        <w:rPr>
          <w:lang w:val="fr-FR"/>
        </w:rPr>
        <w:t>%</w:t>
      </w:r>
      <w:r w:rsidRPr="00E43F4E">
        <w:rPr>
          <w:lang w:val="fr-FR"/>
        </w:rPr>
        <w:t xml:space="preserve"> à Lima et à Callao, de 66,3</w:t>
      </w:r>
      <w:r w:rsidR="006B52D8" w:rsidRPr="00E43F4E">
        <w:rPr>
          <w:lang w:val="fr-FR"/>
        </w:rPr>
        <w:t>%</w:t>
      </w:r>
      <w:r w:rsidRPr="00E43F4E">
        <w:rPr>
          <w:lang w:val="fr-FR"/>
        </w:rPr>
        <w:t xml:space="preserve"> dans la Sierra, de 74,4</w:t>
      </w:r>
      <w:r w:rsidR="006B52D8" w:rsidRPr="00E43F4E">
        <w:rPr>
          <w:lang w:val="fr-FR"/>
        </w:rPr>
        <w:t>%</w:t>
      </w:r>
      <w:r w:rsidRPr="00E43F4E">
        <w:rPr>
          <w:lang w:val="fr-FR"/>
        </w:rPr>
        <w:t xml:space="preserve"> dans la Selva et de 84,9</w:t>
      </w:r>
      <w:r w:rsidR="006B52D8" w:rsidRPr="00E43F4E">
        <w:rPr>
          <w:lang w:val="fr-FR"/>
        </w:rPr>
        <w:t>%</w:t>
      </w:r>
      <w:r w:rsidRPr="00E43F4E">
        <w:rPr>
          <w:lang w:val="fr-FR"/>
        </w:rPr>
        <w:t xml:space="preserve"> dans les régions frontalières. La consommation de substances non-alcoolisées et illégales était quant à elle de l'ordre de 7,8</w:t>
      </w:r>
      <w:r w:rsidR="006B52D8" w:rsidRPr="00E43F4E">
        <w:rPr>
          <w:lang w:val="fr-FR"/>
        </w:rPr>
        <w:t>%</w:t>
      </w:r>
      <w:r w:rsidRPr="00E43F4E">
        <w:rPr>
          <w:lang w:val="fr-FR"/>
        </w:rPr>
        <w:t xml:space="preserve"> à Lima, de 2,8</w:t>
      </w:r>
      <w:r w:rsidR="006B52D8" w:rsidRPr="00E43F4E">
        <w:rPr>
          <w:lang w:val="fr-FR"/>
        </w:rPr>
        <w:t>%</w:t>
      </w:r>
      <w:r w:rsidRPr="00E43F4E">
        <w:rPr>
          <w:lang w:val="fr-FR"/>
        </w:rPr>
        <w:t xml:space="preserve"> dans la Sierra, de 9,5</w:t>
      </w:r>
      <w:r w:rsidR="006B52D8" w:rsidRPr="00E43F4E">
        <w:rPr>
          <w:lang w:val="fr-FR"/>
        </w:rPr>
        <w:t>%</w:t>
      </w:r>
      <w:r w:rsidRPr="00E43F4E">
        <w:rPr>
          <w:lang w:val="fr-FR"/>
        </w:rPr>
        <w:t xml:space="preserve"> dans la Selva et de 3,8</w:t>
      </w:r>
      <w:r w:rsidR="006B52D8" w:rsidRPr="00E43F4E">
        <w:rPr>
          <w:lang w:val="fr-FR"/>
        </w:rPr>
        <w:t>%</w:t>
      </w:r>
      <w:r w:rsidRPr="00E43F4E">
        <w:rPr>
          <w:lang w:val="fr-FR"/>
        </w:rPr>
        <w:t xml:space="preserve"> dans les régions frontalières</w:t>
      </w:r>
      <w:r w:rsidRPr="00E43F4E">
        <w:rPr>
          <w:rStyle w:val="FootnoteReference"/>
          <w:lang w:val="fr-FR"/>
        </w:rPr>
        <w:footnoteReference w:id="94"/>
      </w:r>
      <w:r w:rsidRPr="00E43F4E">
        <w:rPr>
          <w:lang w:val="fr-FR"/>
        </w:rPr>
        <w:t xml:space="preserve">. </w:t>
      </w:r>
    </w:p>
    <w:p w:rsidR="005270C7" w:rsidRPr="00E43F4E" w:rsidRDefault="005270C7" w:rsidP="0069285F">
      <w:pPr>
        <w:pStyle w:val="H4G"/>
      </w:pPr>
      <w:r w:rsidRPr="00E43F4E">
        <w:tab/>
      </w:r>
      <w:r w:rsidRPr="00E43F4E">
        <w:tab/>
        <w:t>La violence</w:t>
      </w:r>
    </w:p>
    <w:p w:rsidR="005270C7" w:rsidRPr="00E43F4E" w:rsidRDefault="005270C7" w:rsidP="005270C7">
      <w:pPr>
        <w:pStyle w:val="SingleTxtG"/>
        <w:rPr>
          <w:lang w:val="fr-FR"/>
        </w:rPr>
      </w:pPr>
      <w:r w:rsidRPr="00E43F4E">
        <w:rPr>
          <w:lang w:val="fr-FR"/>
        </w:rPr>
        <w:t>185.</w:t>
      </w:r>
      <w:r w:rsidRPr="00E43F4E">
        <w:rPr>
          <w:lang w:val="fr-FR"/>
        </w:rPr>
        <w:tab/>
        <w:t>D'après les résultats de l'étude déjà mentionnée de l'INSM (2002), il existe une prévalence des tendances violentes de l'ordre de 30,2</w:t>
      </w:r>
      <w:r w:rsidR="006B52D8" w:rsidRPr="00E43F4E">
        <w:rPr>
          <w:lang w:val="fr-FR"/>
        </w:rPr>
        <w:t>%</w:t>
      </w:r>
      <w:r w:rsidRPr="00E43F4E">
        <w:rPr>
          <w:lang w:val="fr-FR"/>
        </w:rPr>
        <w:t xml:space="preserve"> de la population enquêtée (entre 18 et 91</w:t>
      </w:r>
      <w:r w:rsidR="00B00FF7" w:rsidRPr="00E43F4E">
        <w:rPr>
          <w:lang w:val="fr-FR"/>
        </w:rPr>
        <w:t> ans</w:t>
      </w:r>
      <w:r w:rsidRPr="00E43F4E">
        <w:rPr>
          <w:lang w:val="fr-FR"/>
        </w:rPr>
        <w:t>). L'étude menée dans la Sierra péruvienne (2003), révèle également que les comportements violents ont une prévalence de l'ordre de 27,5</w:t>
      </w:r>
      <w:r w:rsidR="006B52D8" w:rsidRPr="00E43F4E">
        <w:rPr>
          <w:lang w:val="fr-FR"/>
        </w:rPr>
        <w:t>%</w:t>
      </w:r>
      <w:r w:rsidRPr="00E43F4E">
        <w:rPr>
          <w:lang w:val="fr-FR"/>
        </w:rPr>
        <w:t>, y compris les bagarres avec une arme et les brutalités physiques à l'égard de</w:t>
      </w:r>
      <w:r w:rsidR="009F5541">
        <w:rPr>
          <w:lang w:val="fr-FR"/>
        </w:rPr>
        <w:t> mineurs</w:t>
      </w:r>
      <w:r w:rsidRPr="00E43F4E">
        <w:rPr>
          <w:lang w:val="fr-FR"/>
        </w:rPr>
        <w:t>. De la même manière, l'étude épidémiologique de santé mentale réalisée dans la Selva péruvienne (2004), révèle une prévalence des tendances violentes de l'ordre de 26,5</w:t>
      </w:r>
      <w:r w:rsidR="006B52D8" w:rsidRPr="00E43F4E">
        <w:rPr>
          <w:lang w:val="fr-FR"/>
        </w:rPr>
        <w:t>%</w:t>
      </w:r>
      <w:r w:rsidRPr="00E43F4E">
        <w:rPr>
          <w:lang w:val="fr-FR"/>
        </w:rPr>
        <w:t>.</w:t>
      </w:r>
    </w:p>
    <w:p w:rsidR="005270C7" w:rsidRPr="00E43F4E" w:rsidRDefault="005270C7" w:rsidP="0069285F">
      <w:pPr>
        <w:pStyle w:val="H4G"/>
      </w:pPr>
      <w:r w:rsidRPr="00E43F4E">
        <w:tab/>
      </w:r>
      <w:r w:rsidRPr="00E43F4E">
        <w:tab/>
        <w:t>Violence familiale</w:t>
      </w:r>
    </w:p>
    <w:p w:rsidR="005270C7" w:rsidRPr="00E43F4E" w:rsidRDefault="005270C7" w:rsidP="005270C7">
      <w:pPr>
        <w:pStyle w:val="SingleTxtG"/>
        <w:rPr>
          <w:lang w:val="fr-FR"/>
        </w:rPr>
      </w:pPr>
      <w:r w:rsidRPr="00E43F4E">
        <w:rPr>
          <w:lang w:val="fr-FR"/>
        </w:rPr>
        <w:t>186.</w:t>
      </w:r>
      <w:r w:rsidRPr="00E43F4E">
        <w:rPr>
          <w:lang w:val="fr-FR"/>
        </w:rPr>
        <w:tab/>
        <w:t>D'après les rapports épidémiologiques (MINSA 2000)</w:t>
      </w:r>
      <w:r w:rsidRPr="00E43F4E">
        <w:rPr>
          <w:rStyle w:val="FootnoteReference"/>
          <w:lang w:val="fr-FR"/>
        </w:rPr>
        <w:footnoteReference w:id="95"/>
      </w:r>
      <w:r w:rsidRPr="00E43F4E">
        <w:rPr>
          <w:lang w:val="fr-FR"/>
        </w:rPr>
        <w:t xml:space="preserve"> concernant la violence familiale, 84,7</w:t>
      </w:r>
      <w:r w:rsidR="006B52D8" w:rsidRPr="00E43F4E">
        <w:rPr>
          <w:lang w:val="fr-FR"/>
        </w:rPr>
        <w:t>%</w:t>
      </w:r>
      <w:r w:rsidRPr="00E43F4E">
        <w:rPr>
          <w:lang w:val="fr-FR"/>
        </w:rPr>
        <w:t xml:space="preserve"> des</w:t>
      </w:r>
      <w:r w:rsidR="00591B27">
        <w:rPr>
          <w:lang w:val="fr-FR"/>
        </w:rPr>
        <w:t> victimes</w:t>
      </w:r>
      <w:r w:rsidRPr="00E43F4E">
        <w:rPr>
          <w:lang w:val="fr-FR"/>
        </w:rPr>
        <w:t xml:space="preserve"> se sont révélées être des femmes contre 15,2</w:t>
      </w:r>
      <w:r w:rsidR="006B52D8" w:rsidRPr="00E43F4E">
        <w:rPr>
          <w:lang w:val="fr-FR"/>
        </w:rPr>
        <w:t>%</w:t>
      </w:r>
      <w:r w:rsidRPr="00E43F4E">
        <w:rPr>
          <w:lang w:val="fr-FR"/>
        </w:rPr>
        <w:t xml:space="preserve"> d'hommes. Concernant l'âge des</w:t>
      </w:r>
      <w:r w:rsidR="00591B27">
        <w:rPr>
          <w:lang w:val="fr-FR"/>
        </w:rPr>
        <w:t> victimes</w:t>
      </w:r>
      <w:r w:rsidRPr="00E43F4E">
        <w:rPr>
          <w:lang w:val="fr-FR"/>
        </w:rPr>
        <w:t>, 61</w:t>
      </w:r>
      <w:r w:rsidR="006B52D8" w:rsidRPr="00E43F4E">
        <w:rPr>
          <w:lang w:val="fr-FR"/>
        </w:rPr>
        <w:t>%</w:t>
      </w:r>
      <w:r w:rsidRPr="00E43F4E">
        <w:rPr>
          <w:lang w:val="fr-FR"/>
        </w:rPr>
        <w:t xml:space="preserve"> étaient âgées de moins de 15</w:t>
      </w:r>
      <w:r w:rsidR="00B00FF7" w:rsidRPr="00E43F4E">
        <w:rPr>
          <w:lang w:val="fr-FR"/>
        </w:rPr>
        <w:t> ans</w:t>
      </w:r>
      <w:r w:rsidRPr="00E43F4E">
        <w:rPr>
          <w:lang w:val="fr-FR"/>
        </w:rPr>
        <w:t xml:space="preserve">, ce qui veut dire que les filles et adolescentes ont été les plus touchées par la violence familiale. </w:t>
      </w:r>
    </w:p>
    <w:p w:rsidR="005270C7" w:rsidRPr="00E43F4E" w:rsidRDefault="005270C7" w:rsidP="005270C7">
      <w:pPr>
        <w:pStyle w:val="SingleTxtG"/>
        <w:rPr>
          <w:lang w:val="fr-FR"/>
        </w:rPr>
      </w:pPr>
      <w:r w:rsidRPr="00E43F4E">
        <w:rPr>
          <w:lang w:val="fr-FR"/>
        </w:rPr>
        <w:t>187.</w:t>
      </w:r>
      <w:r w:rsidRPr="00E43F4E">
        <w:rPr>
          <w:lang w:val="fr-FR"/>
        </w:rPr>
        <w:tab/>
        <w:t>Depuis dix</w:t>
      </w:r>
      <w:r w:rsidR="00B00FF7" w:rsidRPr="00E43F4E">
        <w:rPr>
          <w:lang w:val="fr-FR"/>
        </w:rPr>
        <w:t> ans</w:t>
      </w:r>
      <w:r w:rsidRPr="00E43F4E">
        <w:rPr>
          <w:lang w:val="fr-FR"/>
        </w:rPr>
        <w:t>, la demande de prise en charge des</w:t>
      </w:r>
      <w:r w:rsidR="00591B27">
        <w:rPr>
          <w:lang w:val="fr-FR"/>
        </w:rPr>
        <w:t> victimes</w:t>
      </w:r>
      <w:r w:rsidRPr="00E43F4E">
        <w:rPr>
          <w:lang w:val="fr-FR"/>
        </w:rPr>
        <w:t xml:space="preserve"> de violences familiales a augmenté de manière importante, atteignant en 2007 une croissance de l'ordre de 96</w:t>
      </w:r>
      <w:r w:rsidR="006B52D8" w:rsidRPr="00E43F4E">
        <w:rPr>
          <w:lang w:val="fr-FR"/>
        </w:rPr>
        <w:t>%</w:t>
      </w:r>
      <w:r w:rsidRPr="00E43F4E">
        <w:rPr>
          <w:lang w:val="fr-FR"/>
        </w:rPr>
        <w:t xml:space="preserve"> par rapport à l'année précédente. Notons que depuis 1997, cette demande a augmenté de 46,08</w:t>
      </w:r>
      <w:r w:rsidR="006B52D8" w:rsidRPr="00E43F4E">
        <w:rPr>
          <w:lang w:val="fr-FR"/>
        </w:rPr>
        <w:t>%</w:t>
      </w:r>
      <w:r w:rsidR="00813B47" w:rsidRPr="00E43F4E">
        <w:rPr>
          <w:lang w:val="fr-FR"/>
        </w:rPr>
        <w:t>:</w:t>
      </w:r>
      <w:r w:rsidRPr="00E43F4E">
        <w:rPr>
          <w:lang w:val="fr-FR"/>
        </w:rPr>
        <w:t xml:space="preserve"> cela signifie que durant la période en question, le nombre de prises en charge pour violence familiale a été multiplié par 46. Ces résultats ne reflètent pas nécessairement une augmentation de la violence familiale, mais plutôt des dénonciations plus nombreuses de ces</w:t>
      </w:r>
      <w:r w:rsidR="001C501C">
        <w:rPr>
          <w:lang w:val="fr-FR"/>
        </w:rPr>
        <w:t> cas</w:t>
      </w:r>
      <w:r w:rsidRPr="00E43F4E">
        <w:rPr>
          <w:lang w:val="fr-FR"/>
        </w:rPr>
        <w:t>. Les dénonciations ont commencé à augmenter fin 90, fait symptomatique, puisqu'à cette époque, l'État a lancé une importante campagne de sensibilisation</w:t>
      </w:r>
      <w:r w:rsidRPr="00E43F4E">
        <w:rPr>
          <w:rStyle w:val="FootnoteReference"/>
          <w:lang w:val="fr-FR"/>
        </w:rPr>
        <w:footnoteReference w:id="96"/>
      </w:r>
      <w:r w:rsidRPr="00E43F4E">
        <w:rPr>
          <w:lang w:val="fr-FR"/>
        </w:rPr>
        <w:t xml:space="preserve">. Pour plus de détails, voir les tableaux </w:t>
      </w:r>
      <w:r w:rsidR="00E84909" w:rsidRPr="00E43F4E">
        <w:rPr>
          <w:lang w:val="fr-FR"/>
        </w:rPr>
        <w:t>n° </w:t>
      </w:r>
      <w:r w:rsidRPr="00E43F4E">
        <w:rPr>
          <w:lang w:val="fr-FR"/>
        </w:rPr>
        <w:t xml:space="preserve">4 et 6 de </w:t>
      </w:r>
      <w:r w:rsidR="006B52D8" w:rsidRPr="00E43F4E">
        <w:rPr>
          <w:lang w:val="fr-FR"/>
        </w:rPr>
        <w:t>l'</w:t>
      </w:r>
      <w:r w:rsidR="001C501C">
        <w:rPr>
          <w:lang w:val="fr-FR"/>
        </w:rPr>
        <w:t>annexe </w:t>
      </w:r>
      <w:r w:rsidRPr="00E43F4E">
        <w:rPr>
          <w:lang w:val="fr-FR"/>
        </w:rPr>
        <w:t>V.</w:t>
      </w:r>
    </w:p>
    <w:p w:rsidR="005270C7" w:rsidRPr="00E43F4E" w:rsidRDefault="005270C7" w:rsidP="0069285F">
      <w:pPr>
        <w:pStyle w:val="H4G"/>
      </w:pPr>
      <w:r w:rsidRPr="00E43F4E">
        <w:tab/>
      </w:r>
      <w:r w:rsidRPr="00E43F4E">
        <w:tab/>
        <w:t>Violence politique, déplacement et séquelles psycho-sociales</w:t>
      </w:r>
      <w:r w:rsidRPr="00E43F4E">
        <w:rPr>
          <w:rStyle w:val="FootnoteReference"/>
          <w:i w:val="0"/>
        </w:rPr>
        <w:footnoteReference w:id="97"/>
      </w:r>
    </w:p>
    <w:p w:rsidR="005270C7" w:rsidRPr="00E43F4E" w:rsidRDefault="005270C7" w:rsidP="00591B27">
      <w:pPr>
        <w:pStyle w:val="SingleTxtG"/>
        <w:jc w:val="left"/>
        <w:rPr>
          <w:lang w:val="fr-FR"/>
        </w:rPr>
      </w:pPr>
      <w:r w:rsidRPr="00E43F4E">
        <w:rPr>
          <w:lang w:val="fr-FR"/>
        </w:rPr>
        <w:t>188.</w:t>
      </w:r>
      <w:r w:rsidRPr="00E43F4E">
        <w:rPr>
          <w:lang w:val="fr-FR"/>
        </w:rPr>
        <w:tab/>
        <w:t>Selon le Rapport final de la Commission vérité et réconciliation (CVR), on estime à 69</w:t>
      </w:r>
      <w:r w:rsidR="001A547B" w:rsidRPr="00E43F4E">
        <w:rPr>
          <w:lang w:val="fr-FR"/>
        </w:rPr>
        <w:t> </w:t>
      </w:r>
      <w:r w:rsidRPr="00E43F4E">
        <w:rPr>
          <w:lang w:val="fr-FR"/>
        </w:rPr>
        <w:t>280 le nombre de</w:t>
      </w:r>
      <w:r w:rsidR="00591B27">
        <w:rPr>
          <w:lang w:val="fr-FR"/>
        </w:rPr>
        <w:t> victimes</w:t>
      </w:r>
      <w:r w:rsidRPr="00E43F4E">
        <w:rPr>
          <w:lang w:val="fr-FR"/>
        </w:rPr>
        <w:t xml:space="preserve"> décédées du fait de la violence politique, avec un intervalle de confiance de 95</w:t>
      </w:r>
      <w:r w:rsidR="006B52D8" w:rsidRPr="00E43F4E">
        <w:rPr>
          <w:lang w:val="fr-FR"/>
        </w:rPr>
        <w:t>%</w:t>
      </w:r>
      <w:r w:rsidRPr="00E43F4E">
        <w:rPr>
          <w:lang w:val="fr-FR"/>
        </w:rPr>
        <w:t xml:space="preserve"> dans les limites inférieures et supérieures, ce qui donne des chiffres allant de 61</w:t>
      </w:r>
      <w:r w:rsidR="001A547B" w:rsidRPr="00E43F4E">
        <w:rPr>
          <w:lang w:val="fr-FR"/>
        </w:rPr>
        <w:t> </w:t>
      </w:r>
      <w:r w:rsidRPr="00E43F4E">
        <w:rPr>
          <w:lang w:val="fr-FR"/>
        </w:rPr>
        <w:t>007</w:t>
      </w:r>
      <w:r w:rsidR="00591B27">
        <w:rPr>
          <w:lang w:val="fr-FR"/>
        </w:rPr>
        <w:t> victimes</w:t>
      </w:r>
      <w:r w:rsidRPr="00E43F4E">
        <w:rPr>
          <w:lang w:val="fr-FR"/>
        </w:rPr>
        <w:t xml:space="preserve"> à 77</w:t>
      </w:r>
      <w:r w:rsidR="001A547B" w:rsidRPr="00E43F4E">
        <w:rPr>
          <w:lang w:val="fr-FR"/>
        </w:rPr>
        <w:t> </w:t>
      </w:r>
      <w:r w:rsidRPr="00E43F4E">
        <w:rPr>
          <w:lang w:val="fr-FR"/>
        </w:rPr>
        <w:t>552</w:t>
      </w:r>
      <w:r w:rsidR="00591B27">
        <w:rPr>
          <w:lang w:val="fr-FR"/>
        </w:rPr>
        <w:t> victimes</w:t>
      </w:r>
      <w:r w:rsidRPr="00E43F4E">
        <w:rPr>
          <w:lang w:val="fr-FR"/>
        </w:rPr>
        <w:t xml:space="preserve"> respectivement. Au-delà du débat sur l'exactitude du nombre de</w:t>
      </w:r>
      <w:r w:rsidR="00591B27">
        <w:rPr>
          <w:lang w:val="fr-FR"/>
        </w:rPr>
        <w:t> victimes</w:t>
      </w:r>
      <w:r w:rsidRPr="00E43F4E">
        <w:rPr>
          <w:lang w:val="fr-FR"/>
        </w:rPr>
        <w:t xml:space="preserve"> décédées signalé par la CV</w:t>
      </w:r>
      <w:r w:rsidR="006630D3" w:rsidRPr="00E43F4E">
        <w:rPr>
          <w:lang w:val="fr-FR"/>
        </w:rPr>
        <w:t>R</w:t>
      </w:r>
      <w:r w:rsidRPr="00E43F4E">
        <w:rPr>
          <w:lang w:val="fr-FR"/>
        </w:rPr>
        <w:t>, il est certain que 85</w:t>
      </w:r>
      <w:r w:rsidR="006B52D8" w:rsidRPr="00E43F4E">
        <w:rPr>
          <w:lang w:val="fr-FR"/>
        </w:rPr>
        <w:t>%</w:t>
      </w:r>
      <w:r w:rsidRPr="00E43F4E">
        <w:rPr>
          <w:lang w:val="fr-FR"/>
        </w:rPr>
        <w:t xml:space="preserve"> de ces</w:t>
      </w:r>
      <w:r w:rsidR="00591B27">
        <w:rPr>
          <w:lang w:val="fr-FR"/>
        </w:rPr>
        <w:t> victimes</w:t>
      </w:r>
      <w:r w:rsidRPr="00E43F4E">
        <w:rPr>
          <w:lang w:val="fr-FR"/>
        </w:rPr>
        <w:t xml:space="preserve"> étaient issues des départements les plus pauvres du pays, à savoir</w:t>
      </w:r>
      <w:r w:rsidR="00813B47" w:rsidRPr="00E43F4E">
        <w:rPr>
          <w:lang w:val="fr-FR"/>
        </w:rPr>
        <w:t>:</w:t>
      </w:r>
      <w:r w:rsidRPr="00E43F4E">
        <w:rPr>
          <w:lang w:val="fr-FR"/>
        </w:rPr>
        <w:t xml:space="preserve"> Ayacucho, Junín, Huánuco, Huancavelica, Apurímac et San Martín. Dans le département d'Ayacucho, la CVR a recensé 40</w:t>
      </w:r>
      <w:r w:rsidR="006B52D8" w:rsidRPr="00E43F4E">
        <w:rPr>
          <w:lang w:val="fr-FR"/>
        </w:rPr>
        <w:t>%</w:t>
      </w:r>
      <w:r w:rsidRPr="00E43F4E">
        <w:rPr>
          <w:lang w:val="fr-FR"/>
        </w:rPr>
        <w:t xml:space="preserve"> des morts et disparus</w:t>
      </w:r>
      <w:r w:rsidRPr="00E43F4E">
        <w:rPr>
          <w:rStyle w:val="FootnoteReference"/>
          <w:lang w:val="fr-FR"/>
        </w:rPr>
        <w:footnoteReference w:id="98"/>
      </w:r>
      <w:r w:rsidRPr="00E43F4E">
        <w:rPr>
          <w:lang w:val="fr-FR"/>
        </w:rPr>
        <w:t xml:space="preserve">. </w:t>
      </w:r>
    </w:p>
    <w:p w:rsidR="005270C7" w:rsidRPr="00E43F4E" w:rsidRDefault="005270C7" w:rsidP="005270C7">
      <w:pPr>
        <w:pStyle w:val="H23G"/>
        <w:rPr>
          <w:lang w:val="fr-FR"/>
        </w:rPr>
      </w:pPr>
      <w:r w:rsidRPr="00E43F4E">
        <w:rPr>
          <w:lang w:val="fr-FR"/>
        </w:rPr>
        <w:tab/>
      </w:r>
      <w:r w:rsidRPr="00E43F4E">
        <w:rPr>
          <w:lang w:val="fr-FR"/>
        </w:rPr>
        <w:tab/>
        <w:t>Santé physique</w:t>
      </w:r>
    </w:p>
    <w:p w:rsidR="005270C7" w:rsidRPr="00E43F4E" w:rsidRDefault="005270C7" w:rsidP="005270C7">
      <w:pPr>
        <w:pStyle w:val="SingleTxtG"/>
        <w:rPr>
          <w:lang w:val="fr-FR"/>
        </w:rPr>
      </w:pPr>
      <w:r w:rsidRPr="00E43F4E">
        <w:rPr>
          <w:lang w:val="fr-FR"/>
        </w:rPr>
        <w:t>189.</w:t>
      </w:r>
      <w:r w:rsidRPr="00E43F4E">
        <w:rPr>
          <w:lang w:val="fr-FR"/>
        </w:rPr>
        <w:tab/>
        <w:t>La santé physique est prise en charge par deux sous-secteurs liés au système sanitaire</w:t>
      </w:r>
      <w:r w:rsidR="00813B47" w:rsidRPr="00E43F4E">
        <w:rPr>
          <w:lang w:val="fr-FR"/>
        </w:rPr>
        <w:t>:</w:t>
      </w:r>
      <w:r w:rsidRPr="00E43F4E">
        <w:rPr>
          <w:lang w:val="fr-FR"/>
        </w:rPr>
        <w:t xml:space="preserve"> le sous-secteur public (MINSA, Essalud, et santé des forces armées et de la police) et le sous-secteur privé (organismes de santé, cliniques, centres de consultation, etc.). </w:t>
      </w:r>
    </w:p>
    <w:p w:rsidR="005270C7" w:rsidRPr="00E43F4E" w:rsidRDefault="005270C7" w:rsidP="005270C7">
      <w:pPr>
        <w:pStyle w:val="SingleTxtG"/>
        <w:rPr>
          <w:lang w:val="fr-FR"/>
        </w:rPr>
      </w:pPr>
      <w:r w:rsidRPr="00E43F4E">
        <w:rPr>
          <w:lang w:val="fr-FR"/>
        </w:rPr>
        <w:t>190.</w:t>
      </w:r>
      <w:r w:rsidRPr="00E43F4E">
        <w:rPr>
          <w:lang w:val="fr-FR"/>
        </w:rPr>
        <w:tab/>
        <w:t>En règle général, les médecins, infirmières, obstétriciens et dentistes sont concentrés dans les départements et zones les plus développées. Le Ministère de la santé gère 84,7</w:t>
      </w:r>
      <w:r w:rsidR="006B52D8" w:rsidRPr="00E43F4E">
        <w:rPr>
          <w:lang w:val="fr-FR"/>
        </w:rPr>
        <w:t>%</w:t>
      </w:r>
      <w:r w:rsidRPr="00E43F4E">
        <w:rPr>
          <w:lang w:val="fr-FR"/>
        </w:rPr>
        <w:t xml:space="preserve"> des établissements de ce secteur. Les régions ayant le plus grand nombre d'établissements de santé sont Madre de Dios, Pasco et Amazonas. </w:t>
      </w:r>
    </w:p>
    <w:p w:rsidR="005270C7" w:rsidRPr="00E43F4E" w:rsidRDefault="005270C7" w:rsidP="005270C7">
      <w:pPr>
        <w:pStyle w:val="SingleTxtG"/>
        <w:rPr>
          <w:lang w:val="fr-FR"/>
        </w:rPr>
      </w:pPr>
      <w:r w:rsidRPr="00E43F4E">
        <w:rPr>
          <w:lang w:val="fr-FR"/>
        </w:rPr>
        <w:t>191.</w:t>
      </w:r>
      <w:r w:rsidRPr="00E43F4E">
        <w:rPr>
          <w:lang w:val="fr-FR"/>
        </w:rPr>
        <w:tab/>
        <w:t>Depuis dix</w:t>
      </w:r>
      <w:r w:rsidR="00B00FF7" w:rsidRPr="00E43F4E">
        <w:rPr>
          <w:lang w:val="fr-FR"/>
        </w:rPr>
        <w:t> ans</w:t>
      </w:r>
      <w:r w:rsidRPr="00E43F4E">
        <w:rPr>
          <w:lang w:val="fr-FR"/>
        </w:rPr>
        <w:t>, la couverture sanitaire concernant les principaux vaccins est de l'ordre de 85</w:t>
      </w:r>
      <w:r w:rsidR="006B52D8" w:rsidRPr="00E43F4E">
        <w:rPr>
          <w:lang w:val="fr-FR"/>
        </w:rPr>
        <w:t>%</w:t>
      </w:r>
      <w:r w:rsidRPr="00E43F4E">
        <w:rPr>
          <w:lang w:val="fr-FR"/>
        </w:rPr>
        <w:t>. La couverture en soins prénatals (quatre contr</w:t>
      </w:r>
      <w:r w:rsidR="00591B27">
        <w:rPr>
          <w:lang w:val="fr-FR"/>
        </w:rPr>
        <w:t>ôles ou plus) est de l'ordre de </w:t>
      </w:r>
      <w:r w:rsidRPr="00E43F4E">
        <w:rPr>
          <w:lang w:val="fr-FR"/>
        </w:rPr>
        <w:t>87</w:t>
      </w:r>
      <w:r w:rsidR="006B52D8" w:rsidRPr="00E43F4E">
        <w:rPr>
          <w:lang w:val="fr-FR"/>
        </w:rPr>
        <w:t>%</w:t>
      </w:r>
      <w:r w:rsidRPr="00E43F4E">
        <w:rPr>
          <w:lang w:val="fr-FR"/>
        </w:rPr>
        <w:t>, tandis que la prise en charge des accouchements en centres de santé est de l'ordre de 70,4</w:t>
      </w:r>
      <w:r w:rsidR="006B52D8" w:rsidRPr="00E43F4E">
        <w:rPr>
          <w:lang w:val="fr-FR"/>
        </w:rPr>
        <w:t>%</w:t>
      </w:r>
      <w:r w:rsidRPr="00E43F4E">
        <w:rPr>
          <w:lang w:val="fr-FR"/>
        </w:rPr>
        <w:t>. L'utilisation des contraceptifs est importante dans le pays. 70,4</w:t>
      </w:r>
      <w:r w:rsidR="006B52D8" w:rsidRPr="00E43F4E">
        <w:rPr>
          <w:lang w:val="fr-FR"/>
        </w:rPr>
        <w:t>%</w:t>
      </w:r>
      <w:r w:rsidRPr="00E43F4E">
        <w:rPr>
          <w:lang w:val="fr-FR"/>
        </w:rPr>
        <w:t xml:space="preserve"> des femmes en âge de procréer et actuellement en couple ont recours à une méthode contraceptive (46,7</w:t>
      </w:r>
      <w:r w:rsidR="006B52D8" w:rsidRPr="00E43F4E">
        <w:rPr>
          <w:lang w:val="fr-FR"/>
        </w:rPr>
        <w:t>%</w:t>
      </w:r>
      <w:r w:rsidRPr="00E43F4E">
        <w:rPr>
          <w:lang w:val="fr-FR"/>
        </w:rPr>
        <w:t xml:space="preserve"> ont recours à une méthode contraceptive moderne, 22</w:t>
      </w:r>
      <w:r w:rsidR="006B52D8" w:rsidRPr="00E43F4E">
        <w:rPr>
          <w:lang w:val="fr-FR"/>
        </w:rPr>
        <w:t>%</w:t>
      </w:r>
      <w:r w:rsidRPr="00E43F4E">
        <w:rPr>
          <w:lang w:val="fr-FR"/>
        </w:rPr>
        <w:t xml:space="preserve"> à une méthode traditionnelle et 1,8</w:t>
      </w:r>
      <w:r w:rsidR="006B52D8" w:rsidRPr="00E43F4E">
        <w:rPr>
          <w:lang w:val="fr-FR"/>
        </w:rPr>
        <w:t>%</w:t>
      </w:r>
      <w:r w:rsidRPr="00E43F4E">
        <w:rPr>
          <w:lang w:val="fr-FR"/>
        </w:rPr>
        <w:t xml:space="preserve"> à des méthodes non conventionnelles). </w:t>
      </w:r>
    </w:p>
    <w:p w:rsidR="005270C7" w:rsidRPr="00E43F4E" w:rsidRDefault="005270C7" w:rsidP="005270C7">
      <w:pPr>
        <w:pStyle w:val="SingleTxtG"/>
        <w:rPr>
          <w:lang w:val="fr-FR"/>
        </w:rPr>
      </w:pPr>
      <w:r w:rsidRPr="00E43F4E">
        <w:rPr>
          <w:lang w:val="fr-FR"/>
        </w:rPr>
        <w:t>192.</w:t>
      </w:r>
      <w:r w:rsidRPr="00E43F4E">
        <w:rPr>
          <w:lang w:val="fr-FR"/>
        </w:rPr>
        <w:tab/>
        <w:t>La couverture par l'assurance santé-intégrale a augmenté depuis sa création. Ainsi, près de 3,5</w:t>
      </w:r>
      <w:r w:rsidR="006B52D8" w:rsidRPr="00E43F4E">
        <w:rPr>
          <w:lang w:val="fr-FR"/>
        </w:rPr>
        <w:t> millions</w:t>
      </w:r>
      <w:r w:rsidRPr="00E43F4E">
        <w:rPr>
          <w:lang w:val="fr-FR"/>
        </w:rPr>
        <w:t xml:space="preserve"> </w:t>
      </w:r>
      <w:r w:rsidR="001C501C">
        <w:rPr>
          <w:lang w:val="fr-FR"/>
        </w:rPr>
        <w:t>de personnes</w:t>
      </w:r>
      <w:r w:rsidRPr="00E43F4E">
        <w:rPr>
          <w:lang w:val="fr-FR"/>
        </w:rPr>
        <w:t xml:space="preserve"> y ont adhéré en 2005. Les affiliations sont plus nombreuses dans les zones rurales et dans le quintile le plus pauvre. </w:t>
      </w:r>
    </w:p>
    <w:p w:rsidR="005270C7" w:rsidRPr="00E43F4E" w:rsidRDefault="005270C7" w:rsidP="005270C7">
      <w:pPr>
        <w:pStyle w:val="H23G"/>
        <w:rPr>
          <w:lang w:val="fr-FR"/>
        </w:rPr>
      </w:pPr>
      <w:r w:rsidRPr="00E43F4E">
        <w:rPr>
          <w:lang w:val="fr-FR"/>
        </w:rPr>
        <w:tab/>
      </w:r>
      <w:r w:rsidRPr="00E43F4E">
        <w:rPr>
          <w:lang w:val="fr-FR"/>
        </w:rPr>
        <w:tab/>
        <w:t xml:space="preserve">Prière d’indiquer si le Pérou a une politique nationale en matière de santé, et si, dans le cadre de cette politique, des engagements ont été pris par rapport à l’approche de l’OMS concernant les soins de santé primaires. Si tel est </w:t>
      </w:r>
      <w:r w:rsidR="00591B27">
        <w:rPr>
          <w:lang w:val="fr-FR"/>
        </w:rPr>
        <w:t>le cas</w:t>
      </w:r>
      <w:r w:rsidRPr="00E43F4E">
        <w:rPr>
          <w:lang w:val="fr-FR"/>
        </w:rPr>
        <w:t>, quelles mesures ont été prises pour exécuter les programmes dans ce domaine</w:t>
      </w:r>
      <w:r w:rsidR="00813B47" w:rsidRPr="00E43F4E">
        <w:rPr>
          <w:lang w:val="fr-FR"/>
        </w:rPr>
        <w:t>?</w:t>
      </w:r>
    </w:p>
    <w:p w:rsidR="005270C7" w:rsidRPr="00E43F4E" w:rsidRDefault="005270C7" w:rsidP="005270C7">
      <w:pPr>
        <w:pStyle w:val="SingleTxtG"/>
        <w:rPr>
          <w:lang w:val="fr-FR"/>
        </w:rPr>
      </w:pPr>
      <w:r w:rsidRPr="00E43F4E">
        <w:rPr>
          <w:lang w:val="fr-FR"/>
        </w:rPr>
        <w:t>193.</w:t>
      </w:r>
      <w:r w:rsidRPr="00E43F4E">
        <w:rPr>
          <w:lang w:val="fr-FR"/>
        </w:rPr>
        <w:tab/>
        <w:t>Le Pérou dispose du Plan national concerté de santé</w:t>
      </w:r>
      <w:r w:rsidRPr="00E43F4E">
        <w:rPr>
          <w:rStyle w:val="FootnoteReference"/>
          <w:lang w:val="fr-FR"/>
        </w:rPr>
        <w:footnoteReference w:id="99"/>
      </w:r>
      <w:r w:rsidR="00591B27">
        <w:rPr>
          <w:lang w:val="fr-FR"/>
        </w:rPr>
        <w:t xml:space="preserve"> </w:t>
      </w:r>
      <w:r w:rsidRPr="00E43F4E">
        <w:rPr>
          <w:lang w:val="fr-FR"/>
        </w:rPr>
        <w:t>- PNCS, élaboré sur la base d'un vaste processus participatif</w:t>
      </w:r>
      <w:r w:rsidRPr="00E43F4E">
        <w:rPr>
          <w:rStyle w:val="FootnoteReference"/>
          <w:lang w:val="fr-FR"/>
        </w:rPr>
        <w:footnoteReference w:id="100"/>
      </w:r>
      <w:r w:rsidRPr="00E43F4E">
        <w:rPr>
          <w:lang w:val="fr-FR"/>
        </w:rPr>
        <w:t xml:space="preserve"> et définissant des objectifs de santé à moyen et à long terme pour la période 2007-2011. </w:t>
      </w:r>
    </w:p>
    <w:p w:rsidR="005270C7" w:rsidRPr="00E43F4E" w:rsidRDefault="005270C7" w:rsidP="005270C7">
      <w:pPr>
        <w:pStyle w:val="SingleTxtG"/>
        <w:rPr>
          <w:lang w:val="fr-FR"/>
        </w:rPr>
      </w:pPr>
      <w:r w:rsidRPr="00E43F4E">
        <w:rPr>
          <w:lang w:val="fr-FR"/>
        </w:rPr>
        <w:t>194.</w:t>
      </w:r>
      <w:r w:rsidRPr="00E43F4E">
        <w:rPr>
          <w:lang w:val="fr-FR"/>
        </w:rPr>
        <w:tab/>
        <w:t>La problématique relative à la santé du pays est présentée dans ce plan, sous forme de trois grands axes</w:t>
      </w:r>
      <w:r w:rsidR="00813B47" w:rsidRPr="00E43F4E">
        <w:rPr>
          <w:lang w:val="fr-FR"/>
        </w:rPr>
        <w:t>:</w:t>
      </w:r>
      <w:r w:rsidRPr="00E43F4E">
        <w:rPr>
          <w:lang w:val="fr-FR"/>
        </w:rPr>
        <w:t xml:space="preserve"> les problèmes sanitaires, les problèmes de fonctionnement du système de santé et les problèmes liés aux déterminants fondamentaux de </w:t>
      </w:r>
      <w:smartTag w:uri="urn:schemas-microsoft-com:office:smarttags" w:element="PersonName">
        <w:smartTagPr>
          <w:attr w:name="ProductID" w:val="la sant￩. Les"/>
        </w:smartTagPr>
        <w:r w:rsidRPr="00E43F4E">
          <w:rPr>
            <w:lang w:val="fr-FR"/>
          </w:rPr>
          <w:t>la santé. Les</w:t>
        </w:r>
      </w:smartTag>
      <w:r w:rsidRPr="00E43F4E">
        <w:rPr>
          <w:lang w:val="fr-FR"/>
        </w:rPr>
        <w:t xml:space="preserve"> problèmes liés à l'eau et à l'assainissement, à la sécurité alimentaire, à l'éducation, à la sécurité urbaine, à la sécurité au travail, aux modes de vie et à la pauvreté nécessitent la participation d'autres acteurs gouvernementaux. </w:t>
      </w:r>
    </w:p>
    <w:p w:rsidR="005270C7" w:rsidRPr="00E43F4E" w:rsidRDefault="005270C7" w:rsidP="005270C7">
      <w:pPr>
        <w:pStyle w:val="SingleTxtG"/>
        <w:rPr>
          <w:lang w:val="fr-FR"/>
        </w:rPr>
      </w:pPr>
      <w:r w:rsidRPr="00E43F4E">
        <w:rPr>
          <w:lang w:val="fr-FR"/>
        </w:rPr>
        <w:t>195.</w:t>
      </w:r>
      <w:r w:rsidRPr="00E43F4E">
        <w:rPr>
          <w:lang w:val="fr-FR"/>
        </w:rPr>
        <w:tab/>
        <w:t>Diverses expériences et procédés techniques et sociaux se sont développés dans le pays afin d'identifier les principaux problèmes de santé, ainsi que des initiatives politiques de concertation et des accords visant à orienter les efforts et les ressources pour y faire face. Ces efforts ont notamment concerné les domaines suivants</w:t>
      </w:r>
      <w:r w:rsidR="00813B47" w:rsidRPr="00E43F4E">
        <w:rPr>
          <w:lang w:val="fr-FR"/>
        </w:rPr>
        <w:t>:</w:t>
      </w:r>
    </w:p>
    <w:p w:rsidR="005270C7" w:rsidRPr="00E43F4E" w:rsidRDefault="005270C7" w:rsidP="005270C7">
      <w:pPr>
        <w:pStyle w:val="Bullet1G"/>
        <w:rPr>
          <w:lang w:val="fr-FR"/>
        </w:rPr>
      </w:pPr>
      <w:r w:rsidRPr="00E43F4E">
        <w:rPr>
          <w:lang w:val="fr-FR"/>
        </w:rPr>
        <w:t>Le taux élevé de mortalité maternelle. Il a été principalement enregistré dans les territoires les plus pauvres et les plus défavorisés du pays, en raison du pourcentage élevé de grossesses chez les adolescentes, des complications de la grossesse et de l'accouchement ainsi que de l'inaccessibilité aux moyens de planification familiale.</w:t>
      </w:r>
    </w:p>
    <w:p w:rsidR="005270C7" w:rsidRPr="00E43F4E" w:rsidRDefault="005270C7" w:rsidP="005270C7">
      <w:pPr>
        <w:pStyle w:val="Bullet1G"/>
        <w:rPr>
          <w:lang w:val="fr-FR"/>
        </w:rPr>
      </w:pPr>
      <w:r w:rsidRPr="00E43F4E">
        <w:rPr>
          <w:lang w:val="fr-FR"/>
        </w:rPr>
        <w:t xml:space="preserve">Le taux élevé de mortalité infantile. Il est essentiellement dû à des problèmes périnatals, des maladies diarrhéiques </w:t>
      </w:r>
      <w:r w:rsidR="005B7442" w:rsidRPr="00E43F4E">
        <w:rPr>
          <w:lang w:val="fr-FR"/>
        </w:rPr>
        <w:t>aiguës</w:t>
      </w:r>
      <w:r w:rsidRPr="00E43F4E">
        <w:rPr>
          <w:lang w:val="fr-FR"/>
        </w:rPr>
        <w:t xml:space="preserve"> et des infections respiratoires </w:t>
      </w:r>
      <w:r w:rsidR="005B7442" w:rsidRPr="00E43F4E">
        <w:rPr>
          <w:lang w:val="fr-FR"/>
        </w:rPr>
        <w:t>aiguës</w:t>
      </w:r>
      <w:r w:rsidRPr="00E43F4E">
        <w:rPr>
          <w:lang w:val="fr-FR"/>
        </w:rPr>
        <w:t xml:space="preserve">, essentiellement dans les territoires les plus pauvres et les plus défavorisés du pays. </w:t>
      </w:r>
    </w:p>
    <w:p w:rsidR="005270C7" w:rsidRPr="00E43F4E" w:rsidRDefault="005270C7" w:rsidP="005270C7">
      <w:pPr>
        <w:pStyle w:val="Bullet1G"/>
        <w:rPr>
          <w:lang w:val="fr-FR"/>
        </w:rPr>
      </w:pPr>
      <w:r w:rsidRPr="00E43F4E">
        <w:rPr>
          <w:lang w:val="fr-FR"/>
        </w:rPr>
        <w:t>Le pourcentage élevé de malnutrition chronique infantile (protéino-calorique et carence en micronutriments). On le rencontre principalement dans les territoires les plus pauvres et les plus défavorisés</w:t>
      </w:r>
      <w:r w:rsidR="001A547B" w:rsidRPr="00E43F4E">
        <w:rPr>
          <w:lang w:val="fr-FR"/>
        </w:rPr>
        <w:t xml:space="preserve"> </w:t>
      </w:r>
      <w:r w:rsidRPr="00E43F4E">
        <w:rPr>
          <w:lang w:val="fr-FR"/>
        </w:rPr>
        <w:t>du pays.</w:t>
      </w:r>
    </w:p>
    <w:p w:rsidR="005270C7" w:rsidRPr="00E43F4E" w:rsidRDefault="005270C7" w:rsidP="005270C7">
      <w:pPr>
        <w:pStyle w:val="Bullet1G"/>
        <w:rPr>
          <w:lang w:val="fr-FR"/>
        </w:rPr>
      </w:pPr>
      <w:r w:rsidRPr="00E43F4E">
        <w:rPr>
          <w:lang w:val="fr-FR"/>
        </w:rPr>
        <w:t>La prévalence élevée des maladies transmissibles (malaria, tuberculose, VIH/sida).</w:t>
      </w:r>
    </w:p>
    <w:p w:rsidR="005270C7" w:rsidRPr="00E43F4E" w:rsidRDefault="005270C7" w:rsidP="005270C7">
      <w:pPr>
        <w:pStyle w:val="Bullet1G"/>
        <w:rPr>
          <w:lang w:val="fr-FR"/>
        </w:rPr>
      </w:pPr>
      <w:r w:rsidRPr="00E43F4E">
        <w:rPr>
          <w:lang w:val="fr-FR"/>
        </w:rPr>
        <w:t>La prévalence élevée des maladies régionales transmissibles (dengue, bartonellose, maladie de Chagas, leishmaniose, peste).</w:t>
      </w:r>
    </w:p>
    <w:p w:rsidR="005270C7" w:rsidRPr="00E43F4E" w:rsidRDefault="005270C7" w:rsidP="005270C7">
      <w:pPr>
        <w:pStyle w:val="Bullet1G"/>
        <w:rPr>
          <w:lang w:val="fr-FR"/>
        </w:rPr>
      </w:pPr>
      <w:r w:rsidRPr="00E43F4E">
        <w:rPr>
          <w:lang w:val="fr-FR"/>
        </w:rPr>
        <w:t>Le taux élevé de mortalité causée par le cancer (du col de l'utérus, du sein, de la prostate, de l'estomac, du poumon, de la peau et de la bouche)</w:t>
      </w:r>
      <w:r w:rsidRPr="00E43F4E">
        <w:rPr>
          <w:rStyle w:val="FootnoteReference"/>
          <w:lang w:val="fr-FR"/>
        </w:rPr>
        <w:footnoteReference w:id="101"/>
      </w:r>
      <w:r w:rsidRPr="00E43F4E">
        <w:rPr>
          <w:lang w:val="fr-FR"/>
        </w:rPr>
        <w:t xml:space="preserve">. </w:t>
      </w:r>
    </w:p>
    <w:p w:rsidR="005270C7" w:rsidRPr="00E43F4E" w:rsidRDefault="005270C7" w:rsidP="00B317D0">
      <w:pPr>
        <w:pStyle w:val="SingleTxtG"/>
        <w:rPr>
          <w:lang w:val="fr-FR"/>
        </w:rPr>
      </w:pPr>
      <w:r w:rsidRPr="00E43F4E">
        <w:rPr>
          <w:lang w:val="fr-FR"/>
        </w:rPr>
        <w:t>196.</w:t>
      </w:r>
      <w:r w:rsidRPr="00E43F4E">
        <w:rPr>
          <w:lang w:val="fr-FR"/>
        </w:rPr>
        <w:tab/>
        <w:t xml:space="preserve">Le Pérou </w:t>
      </w:r>
      <w:r w:rsidR="00111CC1" w:rsidRPr="00E43F4E">
        <w:rPr>
          <w:lang w:val="fr-FR"/>
        </w:rPr>
        <w:t>œuvre</w:t>
      </w:r>
      <w:r w:rsidRPr="00E43F4E">
        <w:rPr>
          <w:lang w:val="fr-FR"/>
        </w:rPr>
        <w:t xml:space="preserve"> en étroite collaboration avec le Bureau de l'Organisation panaméricaine de la santé ainsi qu'avec le Bureau régional de l'Organisation mondiale de </w:t>
      </w:r>
      <w:smartTag w:uri="urn:schemas-microsoft-com:office:smarttags" w:element="PersonName">
        <w:smartTagPr>
          <w:attr w:name="ProductID" w:val="la sant￩. Il"/>
        </w:smartTagPr>
        <w:r w:rsidRPr="00E43F4E">
          <w:rPr>
            <w:lang w:val="fr-FR"/>
          </w:rPr>
          <w:t>la santé. Il</w:t>
        </w:r>
      </w:smartTag>
      <w:r w:rsidRPr="00E43F4E">
        <w:rPr>
          <w:lang w:val="fr-FR"/>
        </w:rPr>
        <w:t xml:space="preserve"> a ainsi développé un catalogue de services de soins primaires</w:t>
      </w:r>
      <w:r w:rsidRPr="00E43F4E">
        <w:rPr>
          <w:rStyle w:val="FootnoteReference"/>
          <w:lang w:val="fr-FR"/>
        </w:rPr>
        <w:footnoteReference w:id="102"/>
      </w:r>
      <w:r w:rsidRPr="00E43F4E">
        <w:rPr>
          <w:lang w:val="fr-FR"/>
        </w:rPr>
        <w:t xml:space="preserve"> en tant qu'ensemble d'interventions destinées aux différents groupes de la population (enfants, adolescents, femmes, femmes enceintes, adultes et</w:t>
      </w:r>
      <w:r w:rsidR="006C49A6" w:rsidRPr="00E43F4E">
        <w:rPr>
          <w:lang w:val="fr-FR"/>
        </w:rPr>
        <w:t> personnes</w:t>
      </w:r>
      <w:r w:rsidRPr="00E43F4E">
        <w:rPr>
          <w:lang w:val="fr-FR"/>
        </w:rPr>
        <w:t xml:space="preserve"> âgées) pour répondre aux besoins et demandes </w:t>
      </w:r>
      <w:r w:rsidR="001C501C">
        <w:rPr>
          <w:lang w:val="fr-FR"/>
        </w:rPr>
        <w:t>des personnes</w:t>
      </w:r>
      <w:r w:rsidRPr="00E43F4E">
        <w:rPr>
          <w:lang w:val="fr-FR"/>
        </w:rPr>
        <w:t xml:space="preserve"> assurées</w:t>
      </w:r>
      <w:r w:rsidRPr="00E43F4E">
        <w:rPr>
          <w:rStyle w:val="FootnoteReference"/>
          <w:lang w:val="fr-FR"/>
        </w:rPr>
        <w:footnoteReference w:id="103"/>
      </w:r>
      <w:r w:rsidRPr="00E43F4E">
        <w:rPr>
          <w:lang w:val="fr-FR"/>
        </w:rPr>
        <w:t xml:space="preserve">. </w:t>
      </w:r>
    </w:p>
    <w:p w:rsidR="005270C7" w:rsidRPr="00E43F4E" w:rsidRDefault="005270C7" w:rsidP="005270C7">
      <w:pPr>
        <w:pStyle w:val="SingleTxtG"/>
        <w:rPr>
          <w:lang w:val="fr-FR"/>
        </w:rPr>
      </w:pPr>
      <w:r w:rsidRPr="00E43F4E">
        <w:rPr>
          <w:lang w:val="fr-FR"/>
        </w:rPr>
        <w:t>197.</w:t>
      </w:r>
      <w:r w:rsidRPr="00E43F4E">
        <w:rPr>
          <w:lang w:val="fr-FR"/>
        </w:rPr>
        <w:tab/>
        <w:t>Compte tenu de la recommandation d'investir dans le développement du capital humain institutionnel, l'École de soins primaires d'ESSALUD a été créée. Cette école est considérée comme un organisme chargé de renforcer les capacités et de former le personnel d'ESSALUD</w:t>
      </w:r>
      <w:r w:rsidRPr="00E43F4E">
        <w:rPr>
          <w:rStyle w:val="FootnoteReference"/>
          <w:lang w:val="fr-FR"/>
        </w:rPr>
        <w:footnoteReference w:id="104"/>
      </w:r>
      <w:r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 xml:space="preserve">Prière d’indiquer quel pourcentage du PNB et du budget national et/ou des budgets régionaux de votre pays est alloué à </w:t>
      </w:r>
      <w:smartTag w:uri="urn:schemas-microsoft-com:office:smarttags" w:element="PersonName">
        <w:smartTagPr>
          <w:attr w:name="ProductID" w:val="la sant￩. Quel"/>
        </w:smartTagPr>
        <w:r w:rsidRPr="00E43F4E">
          <w:rPr>
            <w:lang w:val="fr-FR"/>
          </w:rPr>
          <w:t>la santé. Quel</w:t>
        </w:r>
      </w:smartTag>
      <w:r w:rsidRPr="00E43F4E">
        <w:rPr>
          <w:lang w:val="fr-FR"/>
        </w:rPr>
        <w:t xml:space="preserve"> pourcentage de ces ressources est consacré aux soins de santé primaires</w:t>
      </w:r>
      <w:r w:rsidR="00813B47" w:rsidRPr="00E43F4E">
        <w:rPr>
          <w:lang w:val="fr-FR"/>
        </w:rPr>
        <w:t>?</w:t>
      </w:r>
      <w:r w:rsidRPr="00E43F4E">
        <w:rPr>
          <w:lang w:val="fr-FR"/>
        </w:rPr>
        <w:t xml:space="preserve"> Qu’en était-il il y a cinq et dix</w:t>
      </w:r>
      <w:r w:rsidR="00B00FF7" w:rsidRPr="00E43F4E">
        <w:rPr>
          <w:lang w:val="fr-FR"/>
        </w:rPr>
        <w:t> ans</w:t>
      </w:r>
      <w:r w:rsidR="00813B47" w:rsidRPr="00E43F4E">
        <w:rPr>
          <w:lang w:val="fr-FR"/>
        </w:rPr>
        <w:t>?</w:t>
      </w:r>
    </w:p>
    <w:p w:rsidR="005270C7" w:rsidRPr="00E43F4E" w:rsidRDefault="005270C7" w:rsidP="005270C7">
      <w:pPr>
        <w:pStyle w:val="SingleTxtG"/>
        <w:rPr>
          <w:lang w:val="fr-FR"/>
        </w:rPr>
      </w:pPr>
      <w:r w:rsidRPr="00E43F4E">
        <w:rPr>
          <w:lang w:val="fr-FR"/>
        </w:rPr>
        <w:t>198.</w:t>
      </w:r>
      <w:r w:rsidRPr="00E43F4E">
        <w:rPr>
          <w:lang w:val="fr-FR"/>
        </w:rPr>
        <w:tab/>
        <w:t>Le coût total de la santé au niveau national représente 4,4</w:t>
      </w:r>
      <w:r w:rsidR="006B52D8" w:rsidRPr="00E43F4E">
        <w:rPr>
          <w:lang w:val="fr-FR"/>
        </w:rPr>
        <w:t>%</w:t>
      </w:r>
      <w:r w:rsidRPr="00E43F4E">
        <w:rPr>
          <w:lang w:val="fr-FR"/>
        </w:rPr>
        <w:t xml:space="preserve"> du PIB (dont 1,3</w:t>
      </w:r>
      <w:r w:rsidR="006B52D8" w:rsidRPr="00E43F4E">
        <w:rPr>
          <w:lang w:val="fr-FR"/>
        </w:rPr>
        <w:t>%</w:t>
      </w:r>
      <w:r w:rsidRPr="00E43F4E">
        <w:rPr>
          <w:lang w:val="fr-FR"/>
        </w:rPr>
        <w:t xml:space="preserve"> correspondant au budget public du secteur de la santé), alors qu'il représente 5,38</w:t>
      </w:r>
      <w:r w:rsidR="006B52D8" w:rsidRPr="00E43F4E">
        <w:rPr>
          <w:lang w:val="fr-FR"/>
        </w:rPr>
        <w:t>%</w:t>
      </w:r>
      <w:r w:rsidRPr="00E43F4E">
        <w:rPr>
          <w:lang w:val="fr-FR"/>
        </w:rPr>
        <w:t xml:space="preserve"> du budget général de </w:t>
      </w:r>
      <w:smartTag w:uri="urn:schemas-microsoft-com:office:smarttags" w:element="PersonName">
        <w:smartTagPr>
          <w:attr w:name="ProductID" w:val="la R￩publique. Pour"/>
        </w:smartTagPr>
        <w:r w:rsidRPr="00E43F4E">
          <w:rPr>
            <w:lang w:val="fr-FR"/>
          </w:rPr>
          <w:t>la République. Pour</w:t>
        </w:r>
      </w:smartTag>
      <w:r w:rsidRPr="00E43F4E">
        <w:rPr>
          <w:lang w:val="fr-FR"/>
        </w:rPr>
        <w:t xml:space="preserve"> plus de détails, voir le </w:t>
      </w:r>
      <w:r w:rsidR="004A2889" w:rsidRPr="00E43F4E">
        <w:rPr>
          <w:lang w:val="fr-FR"/>
        </w:rPr>
        <w:t>tableau </w:t>
      </w:r>
      <w:r w:rsidRPr="00E43F4E">
        <w:rPr>
          <w:lang w:val="fr-FR"/>
        </w:rPr>
        <w:t xml:space="preserve">29 de </w:t>
      </w:r>
      <w:r w:rsidR="006B52D8" w:rsidRPr="00E43F4E">
        <w:rPr>
          <w:lang w:val="fr-FR"/>
        </w:rPr>
        <w:t>l'</w:t>
      </w:r>
      <w:r w:rsidR="001C501C">
        <w:rPr>
          <w:lang w:val="fr-FR"/>
        </w:rPr>
        <w:t>annexe </w:t>
      </w:r>
      <w:r w:rsidRPr="00E43F4E">
        <w:rPr>
          <w:lang w:val="fr-FR"/>
        </w:rPr>
        <w:t xml:space="preserve">VIII. </w:t>
      </w:r>
    </w:p>
    <w:p w:rsidR="005270C7" w:rsidRPr="00E43F4E" w:rsidRDefault="005270C7" w:rsidP="005270C7">
      <w:pPr>
        <w:pStyle w:val="H23G"/>
        <w:rPr>
          <w:lang w:val="fr-FR"/>
        </w:rPr>
      </w:pPr>
      <w:r w:rsidRPr="00E43F4E">
        <w:rPr>
          <w:lang w:val="fr-FR"/>
        </w:rPr>
        <w:tab/>
      </w:r>
      <w:r w:rsidRPr="00E43F4E">
        <w:rPr>
          <w:lang w:val="fr-FR"/>
        </w:rPr>
        <w:tab/>
        <w:t>Prière de fournir, si possible, les indicateurs définis par l’OMS en ce qui concerne les questions suivantes</w:t>
      </w:r>
      <w:r w:rsidR="00813B47"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 xml:space="preserve">Taux de mortalité infantile (en plus de la valeur nationale, prière de fournir le taux selon le sexe, les zones urbaines et rurales ainsi que, si possible, selon les groupes socioéconomiques ou ethniques et les régions géographiques. Prière d’indiquer à quoi correspondent dans votre pays les termes </w:t>
      </w:r>
      <w:r w:rsidR="005B4D0F" w:rsidRPr="00E43F4E">
        <w:rPr>
          <w:i/>
          <w:lang w:val="fr-FR"/>
        </w:rPr>
        <w:t>«</w:t>
      </w:r>
      <w:r w:rsidRPr="00E43F4E">
        <w:rPr>
          <w:lang w:val="fr-FR"/>
        </w:rPr>
        <w:t>urbain/rural</w:t>
      </w:r>
      <w:r w:rsidR="005B4D0F" w:rsidRPr="00E43F4E">
        <w:rPr>
          <w:i/>
          <w:lang w:val="fr-FR"/>
        </w:rPr>
        <w:t>»</w:t>
      </w:r>
      <w:r w:rsidRPr="00E43F4E">
        <w:rPr>
          <w:lang w:val="fr-FR"/>
        </w:rPr>
        <w:t xml:space="preserve"> et autres subdivisions).</w:t>
      </w:r>
    </w:p>
    <w:p w:rsidR="005270C7" w:rsidRPr="00E43F4E" w:rsidRDefault="005270C7" w:rsidP="005270C7">
      <w:pPr>
        <w:pStyle w:val="SingleTxtG"/>
        <w:rPr>
          <w:lang w:val="fr-FR"/>
        </w:rPr>
      </w:pPr>
      <w:r w:rsidRPr="00E43F4E">
        <w:rPr>
          <w:lang w:val="fr-FR"/>
        </w:rPr>
        <w:t>199.</w:t>
      </w:r>
      <w:r w:rsidRPr="00E43F4E">
        <w:rPr>
          <w:lang w:val="fr-FR"/>
        </w:rPr>
        <w:tab/>
        <w:t>La mortalité infantile et juvénile a baissé de 43 (28</w:t>
      </w:r>
      <w:r w:rsidR="006B52D8" w:rsidRPr="00E43F4E">
        <w:rPr>
          <w:lang w:val="fr-FR"/>
        </w:rPr>
        <w:t>%</w:t>
      </w:r>
      <w:r w:rsidRPr="00E43F4E">
        <w:rPr>
          <w:lang w:val="fr-FR"/>
        </w:rPr>
        <w:t xml:space="preserve"> en zone urbaine et 60</w:t>
      </w:r>
      <w:r w:rsidR="006B52D8" w:rsidRPr="00E43F4E">
        <w:rPr>
          <w:lang w:val="fr-FR"/>
        </w:rPr>
        <w:t>%</w:t>
      </w:r>
      <w:r w:rsidRPr="00E43F4E">
        <w:rPr>
          <w:lang w:val="fr-FR"/>
        </w:rPr>
        <w:t xml:space="preserve"> en zone rurale)et 59 pour mille naissances en 1996 et, respectivement de 21 et 29 pour mille naissances dans la période 2004-2006 (17</w:t>
      </w:r>
      <w:r w:rsidR="006B52D8" w:rsidRPr="00E43F4E">
        <w:rPr>
          <w:lang w:val="fr-FR"/>
        </w:rPr>
        <w:t>%</w:t>
      </w:r>
      <w:r w:rsidRPr="00E43F4E">
        <w:rPr>
          <w:lang w:val="fr-FR"/>
        </w:rPr>
        <w:t xml:space="preserve"> en zone urbaine et 27</w:t>
      </w:r>
      <w:r w:rsidR="006B52D8" w:rsidRPr="00E43F4E">
        <w:rPr>
          <w:lang w:val="fr-FR"/>
        </w:rPr>
        <w:t>%</w:t>
      </w:r>
      <w:r w:rsidRPr="00E43F4E">
        <w:rPr>
          <w:lang w:val="fr-FR"/>
        </w:rPr>
        <w:t xml:space="preserve"> en zone rurale), soit une baisse d'un peu plus de 51%</w:t>
      </w:r>
      <w:r w:rsidR="00813B47" w:rsidRPr="00E43F4E">
        <w:rPr>
          <w:lang w:val="fr-FR"/>
        </w:rPr>
        <w:t>;</w:t>
      </w:r>
      <w:r w:rsidRPr="00E43F4E">
        <w:rPr>
          <w:lang w:val="fr-FR"/>
        </w:rPr>
        <w:t xml:space="preserve"> cette baisse résulte de l'amélioration de la couverture des services de santé dans les zones rurales qui a ainsi permis de réduire l'écart persistant entre les indicateurs de santé des zones urbaines et des zones rurales. Pour plus d'informations concernant les causes de décès, voir les tableaux </w:t>
      </w:r>
      <w:r w:rsidR="00E84909" w:rsidRPr="00E43F4E">
        <w:rPr>
          <w:lang w:val="fr-FR"/>
        </w:rPr>
        <w:t>n° </w:t>
      </w:r>
      <w:r w:rsidRPr="00E43F4E">
        <w:rPr>
          <w:lang w:val="fr-FR"/>
        </w:rPr>
        <w:t xml:space="preserve">7 à 11 de </w:t>
      </w:r>
      <w:r w:rsidR="006B52D8" w:rsidRPr="00E43F4E">
        <w:rPr>
          <w:lang w:val="fr-FR"/>
        </w:rPr>
        <w:t>l'</w:t>
      </w:r>
      <w:r w:rsidR="001C501C">
        <w:rPr>
          <w:lang w:val="fr-FR"/>
        </w:rPr>
        <w:t>annexe </w:t>
      </w:r>
      <w:r w:rsidRPr="00E43F4E">
        <w:rPr>
          <w:lang w:val="fr-FR"/>
        </w:rPr>
        <w:t xml:space="preserve">VI. </w:t>
      </w:r>
    </w:p>
    <w:p w:rsidR="005270C7" w:rsidRPr="00E43F4E" w:rsidRDefault="005270C7" w:rsidP="005270C7">
      <w:pPr>
        <w:pStyle w:val="H23G"/>
        <w:rPr>
          <w:lang w:val="fr-FR"/>
        </w:rPr>
      </w:pPr>
      <w:r w:rsidRPr="00E43F4E">
        <w:rPr>
          <w:lang w:val="fr-FR"/>
        </w:rPr>
        <w:tab/>
      </w:r>
      <w:r w:rsidRPr="00E43F4E">
        <w:rPr>
          <w:lang w:val="fr-FR"/>
        </w:rPr>
        <w:tab/>
        <w:t>Accès de la population à de l’eau saine (données ventilées par zones urbaines et rurales).</w:t>
      </w:r>
    </w:p>
    <w:p w:rsidR="005270C7" w:rsidRPr="00E43F4E" w:rsidRDefault="005270C7" w:rsidP="005270C7">
      <w:pPr>
        <w:pStyle w:val="SingleTxtG"/>
        <w:rPr>
          <w:lang w:val="fr-FR"/>
        </w:rPr>
      </w:pPr>
      <w:r w:rsidRPr="00E43F4E">
        <w:rPr>
          <w:lang w:val="fr-FR"/>
        </w:rPr>
        <w:t>200.</w:t>
      </w:r>
      <w:r w:rsidRPr="00E43F4E">
        <w:rPr>
          <w:lang w:val="fr-FR"/>
        </w:rPr>
        <w:tab/>
        <w:t xml:space="preserve">Par le biais du Ministère du logement, le gouvernement péruvien a approuvé le plan national d'assainissement </w:t>
      </w:r>
      <w:r w:rsidRPr="00E43F4E">
        <w:rPr>
          <w:i/>
          <w:lang w:val="fr-FR"/>
        </w:rPr>
        <w:t>Agua es Vida</w:t>
      </w:r>
      <w:r w:rsidRPr="00E43F4E">
        <w:rPr>
          <w:lang w:val="fr-FR"/>
        </w:rPr>
        <w:t xml:space="preserve"> (L'Eau c'est la Vie) 2006-2015</w:t>
      </w:r>
      <w:r w:rsidRPr="00E43F4E">
        <w:rPr>
          <w:rStyle w:val="FootnoteReference"/>
          <w:lang w:val="fr-FR"/>
        </w:rPr>
        <w:footnoteReference w:id="105"/>
      </w:r>
      <w:r w:rsidRPr="00E43F4E">
        <w:rPr>
          <w:lang w:val="fr-FR"/>
        </w:rPr>
        <w:t xml:space="preserve">. D'autre part, le recensement effectué en 2007 révèle que sur le nombre total </w:t>
      </w:r>
      <w:r w:rsidR="00AF6B41">
        <w:rPr>
          <w:lang w:val="fr-FR"/>
        </w:rPr>
        <w:t>de logements</w:t>
      </w:r>
      <w:r w:rsidRPr="00E43F4E">
        <w:rPr>
          <w:lang w:val="fr-FR"/>
        </w:rPr>
        <w:t xml:space="preserve"> particuliers habités, 3 504 658 sont connectés au réseau public à l'intérieur du logement, soit 54,8</w:t>
      </w:r>
      <w:r w:rsidR="006B52D8" w:rsidRPr="00E43F4E">
        <w:rPr>
          <w:lang w:val="fr-FR"/>
        </w:rPr>
        <w:t>%</w:t>
      </w:r>
      <w:r w:rsidRPr="00E43F4E">
        <w:rPr>
          <w:lang w:val="fr-FR"/>
        </w:rPr>
        <w:t xml:space="preserve"> du nombre </w:t>
      </w:r>
      <w:r w:rsidR="00AF6B41">
        <w:rPr>
          <w:lang w:val="fr-FR"/>
        </w:rPr>
        <w:t>de logements</w:t>
      </w:r>
      <w:r w:rsidRPr="00E43F4E">
        <w:rPr>
          <w:lang w:val="fr-FR"/>
        </w:rPr>
        <w:t xml:space="preserve"> au niveau national. En outre, 568 800</w:t>
      </w:r>
      <w:r w:rsidR="00AF6B41">
        <w:rPr>
          <w:lang w:val="fr-FR"/>
        </w:rPr>
        <w:t> logements</w:t>
      </w:r>
      <w:r w:rsidRPr="00E43F4E">
        <w:rPr>
          <w:lang w:val="fr-FR"/>
        </w:rPr>
        <w:t xml:space="preserve"> disposent d'un réseau public hors du logement mais à l'intérieur du bâtiment (8,9</w:t>
      </w:r>
      <w:r w:rsidR="006B52D8" w:rsidRPr="00E43F4E">
        <w:rPr>
          <w:lang w:val="fr-FR"/>
        </w:rPr>
        <w:t>%</w:t>
      </w:r>
      <w:r w:rsidRPr="00E43F4E">
        <w:rPr>
          <w:lang w:val="fr-FR"/>
        </w:rPr>
        <w:t xml:space="preserve"> du total) et 243 241 ont accès à de l'eau potable fournie par une fontaine publique. Tout à fait à l'opposé, 16,0</w:t>
      </w:r>
      <w:r w:rsidR="006B52D8" w:rsidRPr="00E43F4E">
        <w:rPr>
          <w:lang w:val="fr-FR"/>
        </w:rPr>
        <w:t>%</w:t>
      </w:r>
      <w:r w:rsidRPr="00E43F4E">
        <w:rPr>
          <w:lang w:val="fr-FR"/>
        </w:rPr>
        <w:t xml:space="preserve"> </w:t>
      </w:r>
      <w:r w:rsidR="00AF6B41">
        <w:rPr>
          <w:lang w:val="fr-FR"/>
        </w:rPr>
        <w:t>des logements</w:t>
      </w:r>
      <w:r w:rsidRPr="00E43F4E">
        <w:rPr>
          <w:lang w:val="fr-FR"/>
        </w:rPr>
        <w:t xml:space="preserve"> (1 024 654) utilisent l'eau provenant de fleuves, de ruisseaux ou de sources et 8,1</w:t>
      </w:r>
      <w:r w:rsidR="006B52D8" w:rsidRPr="00E43F4E">
        <w:rPr>
          <w:lang w:val="fr-FR"/>
        </w:rPr>
        <w:t>%</w:t>
      </w:r>
      <w:r w:rsidRPr="00E43F4E">
        <w:rPr>
          <w:lang w:val="fr-FR"/>
        </w:rPr>
        <w:t xml:space="preserve"> de l'eau provenant de puits, soit 515 589</w:t>
      </w:r>
      <w:r w:rsidR="00AF6B41">
        <w:rPr>
          <w:lang w:val="fr-FR"/>
        </w:rPr>
        <w:t> logements</w:t>
      </w:r>
      <w:r w:rsidRPr="00E43F4E">
        <w:rPr>
          <w:lang w:val="fr-FR"/>
        </w:rPr>
        <w:t xml:space="preserve">. Pour plus de détails, voir les tableaux </w:t>
      </w:r>
      <w:r w:rsidR="00E84909" w:rsidRPr="00E43F4E">
        <w:rPr>
          <w:lang w:val="fr-FR"/>
        </w:rPr>
        <w:t>n° </w:t>
      </w:r>
      <w:r w:rsidRPr="00E43F4E">
        <w:rPr>
          <w:lang w:val="fr-FR"/>
        </w:rPr>
        <w:t xml:space="preserve">7 à 9 de </w:t>
      </w:r>
      <w:r w:rsidR="006B52D8" w:rsidRPr="00E43F4E">
        <w:rPr>
          <w:lang w:val="fr-FR"/>
        </w:rPr>
        <w:t>l'</w:t>
      </w:r>
      <w:r w:rsidR="001C501C">
        <w:rPr>
          <w:lang w:val="fr-FR"/>
        </w:rPr>
        <w:t>annexe </w:t>
      </w:r>
      <w:r w:rsidRPr="00E43F4E">
        <w:rPr>
          <w:lang w:val="fr-FR"/>
        </w:rPr>
        <w:t>II.</w:t>
      </w:r>
      <w:r w:rsidRPr="00E43F4E">
        <w:rPr>
          <w:b/>
          <w:lang w:val="fr-FR"/>
        </w:rPr>
        <w:t xml:space="preserve"> </w:t>
      </w:r>
    </w:p>
    <w:p w:rsidR="005270C7" w:rsidRPr="00E43F4E" w:rsidRDefault="005270C7" w:rsidP="005270C7">
      <w:pPr>
        <w:pStyle w:val="H23G"/>
        <w:rPr>
          <w:lang w:val="fr-FR"/>
        </w:rPr>
      </w:pPr>
      <w:r w:rsidRPr="00E43F4E">
        <w:rPr>
          <w:lang w:val="fr-FR"/>
        </w:rPr>
        <w:tab/>
      </w:r>
      <w:r w:rsidRPr="00E43F4E">
        <w:rPr>
          <w:lang w:val="fr-FR"/>
        </w:rPr>
        <w:tab/>
        <w:t xml:space="preserve">Accès de la population à des équipements suffisants pour l’évacuation des excréments (données ventilées par zones urbaines et rurales). </w:t>
      </w:r>
    </w:p>
    <w:p w:rsidR="005270C7" w:rsidRPr="00E43F4E" w:rsidRDefault="005270C7" w:rsidP="005270C7">
      <w:pPr>
        <w:pStyle w:val="SingleTxtG"/>
        <w:rPr>
          <w:lang w:val="fr-FR"/>
        </w:rPr>
      </w:pPr>
      <w:r w:rsidRPr="00E43F4E">
        <w:rPr>
          <w:lang w:val="fr-FR"/>
        </w:rPr>
        <w:t>201.</w:t>
      </w:r>
      <w:r w:rsidRPr="00E43F4E">
        <w:rPr>
          <w:lang w:val="fr-FR"/>
        </w:rPr>
        <w:tab/>
        <w:t xml:space="preserve">Selon le recensement de 2007, sur l'ensemble </w:t>
      </w:r>
      <w:r w:rsidR="00AF6B41">
        <w:rPr>
          <w:lang w:val="fr-FR"/>
        </w:rPr>
        <w:t>des logements</w:t>
      </w:r>
      <w:r w:rsidRPr="00E43F4E">
        <w:rPr>
          <w:lang w:val="fr-FR"/>
        </w:rPr>
        <w:t xml:space="preserve"> particuliers habités, 3 073 327 sont connectés au réseau public d'assainissement à l'intérieur du logement, ce qui représente 48,0</w:t>
      </w:r>
      <w:r w:rsidR="006B52D8" w:rsidRPr="00E43F4E">
        <w:rPr>
          <w:lang w:val="fr-FR"/>
        </w:rPr>
        <w:t>%</w:t>
      </w:r>
      <w:r w:rsidRPr="00E43F4E">
        <w:rPr>
          <w:lang w:val="fr-FR"/>
        </w:rPr>
        <w:t xml:space="preserve">. 1 396 402 </w:t>
      </w:r>
      <w:r w:rsidR="00AF6B41">
        <w:rPr>
          <w:lang w:val="fr-FR"/>
        </w:rPr>
        <w:t>de logements</w:t>
      </w:r>
      <w:r w:rsidRPr="00E43F4E">
        <w:rPr>
          <w:lang w:val="fr-FR"/>
        </w:rPr>
        <w:t xml:space="preserve"> disposent d'une fosse septique ou d'un puits perdu/latrines, ce qui représente 21,8</w:t>
      </w:r>
      <w:r w:rsidR="006B52D8" w:rsidRPr="00E43F4E">
        <w:rPr>
          <w:lang w:val="fr-FR"/>
        </w:rPr>
        <w:t>%</w:t>
      </w:r>
      <w:r w:rsidRPr="00E43F4E">
        <w:rPr>
          <w:lang w:val="fr-FR"/>
        </w:rPr>
        <w:t xml:space="preserve">. Le nombre </w:t>
      </w:r>
      <w:r w:rsidR="00AF6B41">
        <w:rPr>
          <w:lang w:val="fr-FR"/>
        </w:rPr>
        <w:t>de logements</w:t>
      </w:r>
      <w:r w:rsidRPr="00E43F4E">
        <w:rPr>
          <w:lang w:val="fr-FR"/>
        </w:rPr>
        <w:t xml:space="preserve"> qui utilisent les fleuves, les ruisseaux ou le caniveau comme service d'assainissement est de 114 074</w:t>
      </w:r>
      <w:r w:rsidR="00AF6B41">
        <w:rPr>
          <w:lang w:val="fr-FR"/>
        </w:rPr>
        <w:t> logements</w:t>
      </w:r>
      <w:r w:rsidRPr="00E43F4E">
        <w:rPr>
          <w:lang w:val="fr-FR"/>
        </w:rPr>
        <w:t>, soit 1,8</w:t>
      </w:r>
      <w:r w:rsidR="006B52D8" w:rsidRPr="00E43F4E">
        <w:rPr>
          <w:lang w:val="fr-FR"/>
        </w:rPr>
        <w:t>%</w:t>
      </w:r>
      <w:r w:rsidR="00813B47" w:rsidRPr="00E43F4E">
        <w:rPr>
          <w:lang w:val="fr-FR"/>
        </w:rPr>
        <w:t>;</w:t>
      </w:r>
      <w:r w:rsidRPr="00E43F4E">
        <w:rPr>
          <w:lang w:val="fr-FR"/>
        </w:rPr>
        <w:t xml:space="preserve"> tandis que le nombre </w:t>
      </w:r>
      <w:r w:rsidR="00AF6B41">
        <w:rPr>
          <w:lang w:val="fr-FR"/>
        </w:rPr>
        <w:t>de logements</w:t>
      </w:r>
      <w:r w:rsidRPr="00E43F4E">
        <w:rPr>
          <w:lang w:val="fr-FR"/>
        </w:rPr>
        <w:t xml:space="preserve"> non couverts par ce service est de 1 110 779, soit 17,4</w:t>
      </w:r>
      <w:r w:rsidR="006B52D8" w:rsidRPr="00E43F4E">
        <w:rPr>
          <w:lang w:val="fr-FR"/>
        </w:rPr>
        <w:t>%</w:t>
      </w:r>
      <w:r w:rsidRPr="00E43F4E">
        <w:rPr>
          <w:lang w:val="fr-FR"/>
        </w:rPr>
        <w:t xml:space="preserve"> du total. Pour plus de détails par département, voir les tableaux </w:t>
      </w:r>
      <w:r w:rsidR="00E84909" w:rsidRPr="00E43F4E">
        <w:rPr>
          <w:lang w:val="fr-FR"/>
        </w:rPr>
        <w:t>n° </w:t>
      </w:r>
      <w:r w:rsidRPr="00E43F4E">
        <w:rPr>
          <w:lang w:val="fr-FR"/>
        </w:rPr>
        <w:t xml:space="preserve">10 et 9 des annexes IV et V respectivement. </w:t>
      </w:r>
    </w:p>
    <w:p w:rsidR="005270C7" w:rsidRPr="00E43F4E" w:rsidRDefault="005270C7" w:rsidP="005270C7">
      <w:pPr>
        <w:pStyle w:val="H23G"/>
        <w:rPr>
          <w:lang w:val="fr-FR"/>
        </w:rPr>
      </w:pPr>
      <w:r w:rsidRPr="00E43F4E">
        <w:rPr>
          <w:lang w:val="fr-FR"/>
        </w:rPr>
        <w:tab/>
      </w:r>
      <w:r w:rsidRPr="00E43F4E">
        <w:rPr>
          <w:lang w:val="fr-FR"/>
        </w:rPr>
        <w:tab/>
        <w:t>Enfants vaccinés contre la diphtérie, la coqueluche, le tétanos, la rougeole, la poliomyélite et la tuberculose (données ventilées par zones urbaines et rurales, par groupe socioéconomique et par sexe).</w:t>
      </w:r>
    </w:p>
    <w:p w:rsidR="005270C7" w:rsidRPr="00E43F4E" w:rsidRDefault="005270C7" w:rsidP="005270C7">
      <w:pPr>
        <w:pStyle w:val="SingleTxtG"/>
        <w:rPr>
          <w:lang w:val="fr-FR"/>
        </w:rPr>
      </w:pPr>
      <w:r w:rsidRPr="00E43F4E">
        <w:rPr>
          <w:lang w:val="fr-FR"/>
        </w:rPr>
        <w:t>202.</w:t>
      </w:r>
      <w:r w:rsidRPr="00E43F4E">
        <w:rPr>
          <w:lang w:val="fr-FR"/>
        </w:rPr>
        <w:tab/>
        <w:t>Selon les chiffres disponibles les plus récents, les vaccinations suivantes ont été réalisées en 2002</w:t>
      </w:r>
      <w:r w:rsidR="00813B47" w:rsidRPr="00E43F4E">
        <w:rPr>
          <w:lang w:val="fr-FR"/>
        </w:rPr>
        <w:t>:</w:t>
      </w:r>
      <w:r w:rsidRPr="00E43F4E">
        <w:rPr>
          <w:lang w:val="fr-FR"/>
        </w:rPr>
        <w:t xml:space="preserve"> 94,5</w:t>
      </w:r>
      <w:r w:rsidR="006B52D8" w:rsidRPr="00E43F4E">
        <w:rPr>
          <w:lang w:val="fr-FR"/>
        </w:rPr>
        <w:t>%</w:t>
      </w:r>
      <w:r w:rsidRPr="00E43F4E">
        <w:rPr>
          <w:lang w:val="fr-FR"/>
        </w:rPr>
        <w:t xml:space="preserve"> pour la poliomyélite</w:t>
      </w:r>
      <w:r w:rsidR="00813B47" w:rsidRPr="00E43F4E">
        <w:rPr>
          <w:lang w:val="fr-FR"/>
        </w:rPr>
        <w:t>;</w:t>
      </w:r>
      <w:r w:rsidRPr="00E43F4E">
        <w:rPr>
          <w:lang w:val="fr-FR"/>
        </w:rPr>
        <w:t xml:space="preserve"> 94,8</w:t>
      </w:r>
      <w:r w:rsidR="006B52D8" w:rsidRPr="00E43F4E">
        <w:rPr>
          <w:lang w:val="fr-FR"/>
        </w:rPr>
        <w:t>%</w:t>
      </w:r>
      <w:r w:rsidRPr="00E43F4E">
        <w:rPr>
          <w:lang w:val="fr-FR"/>
        </w:rPr>
        <w:t xml:space="preserve"> pour la coqueluche; 95,2</w:t>
      </w:r>
      <w:r w:rsidR="006B52D8" w:rsidRPr="00E43F4E">
        <w:rPr>
          <w:lang w:val="fr-FR"/>
        </w:rPr>
        <w:t>%</w:t>
      </w:r>
      <w:r w:rsidRPr="00E43F4E">
        <w:rPr>
          <w:lang w:val="fr-FR"/>
        </w:rPr>
        <w:t xml:space="preserve"> pour la rougeole et 92,1</w:t>
      </w:r>
      <w:r w:rsidR="006B52D8" w:rsidRPr="00E43F4E">
        <w:rPr>
          <w:lang w:val="fr-FR"/>
        </w:rPr>
        <w:t>%</w:t>
      </w:r>
      <w:r w:rsidRPr="00E43F4E">
        <w:rPr>
          <w:lang w:val="fr-FR"/>
        </w:rPr>
        <w:t xml:space="preserve"> pour </w:t>
      </w:r>
      <w:smartTag w:uri="urn:schemas-microsoft-com:office:smarttags" w:element="PersonName">
        <w:smartTagPr>
          <w:attr w:name="ProductID" w:val="la tuberculose. Pour"/>
        </w:smartTagPr>
        <w:r w:rsidRPr="00E43F4E">
          <w:rPr>
            <w:lang w:val="fr-FR"/>
          </w:rPr>
          <w:t>la tuberculose. Pour</w:t>
        </w:r>
      </w:smartTag>
      <w:r w:rsidRPr="00E43F4E">
        <w:rPr>
          <w:lang w:val="fr-FR"/>
        </w:rPr>
        <w:t xml:space="preserve"> plus de détails, voir les tableaux </w:t>
      </w:r>
      <w:r w:rsidR="00E84909" w:rsidRPr="00E43F4E">
        <w:rPr>
          <w:lang w:val="fr-FR"/>
        </w:rPr>
        <w:t>n° </w:t>
      </w:r>
      <w:r w:rsidRPr="00E43F4E">
        <w:rPr>
          <w:lang w:val="fr-FR"/>
        </w:rPr>
        <w:t xml:space="preserve">10 à 12 de </w:t>
      </w:r>
      <w:r w:rsidR="006B52D8" w:rsidRPr="00E43F4E">
        <w:rPr>
          <w:lang w:val="fr-FR"/>
        </w:rPr>
        <w:t>l'</w:t>
      </w:r>
      <w:r w:rsidR="001C501C">
        <w:rPr>
          <w:lang w:val="fr-FR"/>
        </w:rPr>
        <w:t>annexe </w:t>
      </w:r>
      <w:r w:rsidRPr="00E43F4E">
        <w:rPr>
          <w:lang w:val="fr-FR"/>
        </w:rPr>
        <w:t xml:space="preserve">II. </w:t>
      </w:r>
    </w:p>
    <w:p w:rsidR="005270C7" w:rsidRPr="00E43F4E" w:rsidRDefault="005270C7" w:rsidP="005270C7">
      <w:pPr>
        <w:pStyle w:val="H23G"/>
        <w:rPr>
          <w:lang w:val="fr-FR"/>
        </w:rPr>
      </w:pPr>
      <w:r w:rsidRPr="00E43F4E">
        <w:rPr>
          <w:lang w:val="fr-FR"/>
        </w:rPr>
        <w:tab/>
      </w:r>
      <w:r w:rsidRPr="00E43F4E">
        <w:rPr>
          <w:lang w:val="fr-FR"/>
        </w:rPr>
        <w:tab/>
        <w:t>Espérance de vie (données ventilées par zones urbaines et rurales, par groupe socioéconomique et par sexe).</w:t>
      </w:r>
    </w:p>
    <w:p w:rsidR="005270C7" w:rsidRPr="00E43F4E" w:rsidRDefault="005270C7" w:rsidP="005270C7">
      <w:pPr>
        <w:pStyle w:val="SingleTxtG"/>
        <w:rPr>
          <w:lang w:val="fr-FR"/>
        </w:rPr>
      </w:pPr>
      <w:r w:rsidRPr="00E43F4E">
        <w:rPr>
          <w:lang w:val="fr-FR"/>
        </w:rPr>
        <w:t>203.</w:t>
      </w:r>
      <w:r w:rsidRPr="00E43F4E">
        <w:rPr>
          <w:lang w:val="fr-FR"/>
        </w:rPr>
        <w:tab/>
        <w:t xml:space="preserve">Depuis 1950, le taux brut de mortalité au Pérou présente une tendance à la baisse, en grande partie imputable à la diminution de la mortalité infantile. Sur ce point, consulter les tableaux </w:t>
      </w:r>
      <w:r w:rsidR="00E84909" w:rsidRPr="00E43F4E">
        <w:rPr>
          <w:lang w:val="fr-FR"/>
        </w:rPr>
        <w:t>n° </w:t>
      </w:r>
      <w:r w:rsidRPr="00E43F4E">
        <w:rPr>
          <w:lang w:val="fr-FR"/>
        </w:rPr>
        <w:t xml:space="preserve">13 et 14 de </w:t>
      </w:r>
      <w:r w:rsidR="006B52D8" w:rsidRPr="00E43F4E">
        <w:rPr>
          <w:lang w:val="fr-FR"/>
        </w:rPr>
        <w:t>l'</w:t>
      </w:r>
      <w:r w:rsidR="001C501C">
        <w:rPr>
          <w:lang w:val="fr-FR"/>
        </w:rPr>
        <w:t>annexe </w:t>
      </w:r>
      <w:r w:rsidRPr="00E43F4E">
        <w:rPr>
          <w:lang w:val="fr-FR"/>
        </w:rPr>
        <w:t>V. L'âge moyen de décès des péruviens est de 52</w:t>
      </w:r>
      <w:r w:rsidR="00B00FF7" w:rsidRPr="00E43F4E">
        <w:rPr>
          <w:lang w:val="fr-FR"/>
        </w:rPr>
        <w:t> ans</w:t>
      </w:r>
      <w:r w:rsidRPr="00E43F4E">
        <w:rPr>
          <w:lang w:val="fr-FR"/>
        </w:rPr>
        <w:t>, tandis que la moitié des décès recensés dans le pays surviennent avant 63</w:t>
      </w:r>
      <w:r w:rsidR="00B00FF7" w:rsidRPr="00E43F4E">
        <w:rPr>
          <w:lang w:val="fr-FR"/>
        </w:rPr>
        <w:t> ans</w:t>
      </w:r>
      <w:r w:rsidRPr="00E43F4E">
        <w:rPr>
          <w:lang w:val="fr-FR"/>
        </w:rPr>
        <w:t>, les chiffres étant variables selon les zones géographiques du pays</w:t>
      </w:r>
      <w:r w:rsidRPr="00E43F4E">
        <w:rPr>
          <w:rStyle w:val="FootnoteReference"/>
          <w:lang w:val="fr-FR"/>
        </w:rPr>
        <w:footnoteReference w:id="106"/>
      </w:r>
      <w:r w:rsidRPr="00E43F4E">
        <w:rPr>
          <w:lang w:val="fr-FR"/>
        </w:rPr>
        <w:t>.</w:t>
      </w:r>
    </w:p>
    <w:p w:rsidR="005270C7" w:rsidRPr="00E43F4E" w:rsidRDefault="005270C7" w:rsidP="005270C7">
      <w:pPr>
        <w:pStyle w:val="SingleTxtG"/>
        <w:rPr>
          <w:lang w:val="fr-FR"/>
        </w:rPr>
      </w:pPr>
      <w:r w:rsidRPr="00E43F4E">
        <w:rPr>
          <w:lang w:val="fr-FR"/>
        </w:rPr>
        <w:t>204.</w:t>
      </w:r>
      <w:r w:rsidRPr="00E43F4E">
        <w:rPr>
          <w:lang w:val="fr-FR"/>
        </w:rPr>
        <w:tab/>
        <w:t>Les infections respiratoires aiguës, les maladies du système urinaire et les maladies cardiovasculaires sont les principales causes de décès, avec des taux de 83,5, 28,0 et 25,9 pour 100</w:t>
      </w:r>
      <w:r w:rsidR="001204E7" w:rsidRPr="00E43F4E">
        <w:rPr>
          <w:lang w:val="fr-FR"/>
        </w:rPr>
        <w:t> </w:t>
      </w:r>
      <w:r w:rsidRPr="00E43F4E">
        <w:rPr>
          <w:lang w:val="fr-FR"/>
        </w:rPr>
        <w:t>000</w:t>
      </w:r>
      <w:r w:rsidR="001204E7" w:rsidRPr="00E43F4E">
        <w:rPr>
          <w:lang w:val="fr-FR"/>
        </w:rPr>
        <w:t> habitants</w:t>
      </w:r>
      <w:r w:rsidRPr="00E43F4E">
        <w:rPr>
          <w:lang w:val="fr-FR"/>
        </w:rPr>
        <w:t xml:space="preserve"> respectivement. Les décès dus à la cirrhose, à des causes indéterminées (accidents de la circulation pour la plupart), au VIH/sida et à la tuberculose sont plus élevés chez les hommes que chez les femmes. </w:t>
      </w:r>
    </w:p>
    <w:p w:rsidR="005270C7" w:rsidRPr="00E43F4E" w:rsidRDefault="005270C7" w:rsidP="005270C7">
      <w:pPr>
        <w:pStyle w:val="SingleTxtG"/>
        <w:rPr>
          <w:lang w:val="fr-FR"/>
        </w:rPr>
      </w:pPr>
      <w:r w:rsidRPr="00E43F4E">
        <w:rPr>
          <w:lang w:val="fr-FR"/>
        </w:rPr>
        <w:t>205.</w:t>
      </w:r>
      <w:r w:rsidRPr="00E43F4E">
        <w:rPr>
          <w:lang w:val="fr-FR"/>
        </w:rPr>
        <w:tab/>
        <w:t>Dans les zones rurales, les décès pour causes indéterminées, les troubles respiratoires de la phase périnatale et les pathologies chirurgicales d'urgence telles que l'appendicite, donnent lieu à un taux de mortalité supérieur à la moyenne nationale.</w:t>
      </w:r>
    </w:p>
    <w:p w:rsidR="005270C7" w:rsidRPr="00E43F4E" w:rsidRDefault="005270C7" w:rsidP="005270C7">
      <w:pPr>
        <w:pStyle w:val="H23G"/>
        <w:rPr>
          <w:lang w:val="fr-FR"/>
        </w:rPr>
      </w:pPr>
      <w:r w:rsidRPr="00E43F4E">
        <w:rPr>
          <w:lang w:val="fr-FR"/>
        </w:rPr>
        <w:tab/>
      </w:r>
      <w:r w:rsidRPr="00E43F4E">
        <w:rPr>
          <w:lang w:val="fr-FR"/>
        </w:rPr>
        <w:tab/>
        <w:t>Proportion de femmes enceintes ayant accès à un personnel qualifié pendant la grossesse et proportion de femmes accouchant avec l’aide de ce personnel.</w:t>
      </w:r>
      <w:r w:rsidRPr="00E43F4E">
        <w:rPr>
          <w:lang w:val="fr-FR"/>
        </w:rPr>
        <w:br/>
        <w:t xml:space="preserve">Prière d’indiquer les chiffres relatifs aux taux de mortalité maternelle avant et après l’accouchement. </w:t>
      </w:r>
    </w:p>
    <w:p w:rsidR="005270C7" w:rsidRPr="00E43F4E" w:rsidRDefault="005270C7" w:rsidP="005270C7">
      <w:pPr>
        <w:pStyle w:val="SingleTxtG"/>
        <w:rPr>
          <w:lang w:val="fr-FR"/>
        </w:rPr>
      </w:pPr>
      <w:r w:rsidRPr="00E43F4E">
        <w:rPr>
          <w:lang w:val="fr-FR"/>
        </w:rPr>
        <w:t>206.</w:t>
      </w:r>
      <w:r w:rsidRPr="00E43F4E">
        <w:rPr>
          <w:lang w:val="fr-FR"/>
        </w:rPr>
        <w:tab/>
        <w:t xml:space="preserve">En ce qui concerne la proportion de femmes enceintes ayant accès à un personnel qualifié pendant la grossesse, on observe une augmentation des soins maternels au niveau des soins prénatals et de </w:t>
      </w:r>
      <w:r w:rsidR="0077432A" w:rsidRPr="00E43F4E">
        <w:rPr>
          <w:lang w:val="fr-FR"/>
        </w:rPr>
        <w:t>l’accouchement</w:t>
      </w:r>
      <w:r w:rsidRPr="00E43F4E">
        <w:rPr>
          <w:lang w:val="fr-FR"/>
        </w:rPr>
        <w:t xml:space="preserve"> en milieu hospitalier, notamment dans les zones rurales. Pour de plus amples informations, voir les tableaux </w:t>
      </w:r>
      <w:r w:rsidR="00E84909" w:rsidRPr="00E43F4E">
        <w:rPr>
          <w:lang w:val="fr-FR"/>
        </w:rPr>
        <w:t>n° </w:t>
      </w:r>
      <w:r w:rsidRPr="00E43F4E">
        <w:rPr>
          <w:lang w:val="fr-FR"/>
        </w:rPr>
        <w:t xml:space="preserve">21 à 26 de </w:t>
      </w:r>
      <w:r w:rsidR="006B52D8" w:rsidRPr="00E43F4E">
        <w:rPr>
          <w:lang w:val="fr-FR"/>
        </w:rPr>
        <w:t>l'</w:t>
      </w:r>
      <w:r w:rsidR="001C501C">
        <w:rPr>
          <w:lang w:val="fr-FR"/>
        </w:rPr>
        <w:t>annexe </w:t>
      </w:r>
      <w:r w:rsidRPr="00E43F4E">
        <w:rPr>
          <w:lang w:val="fr-FR"/>
        </w:rPr>
        <w:t>VI.</w:t>
      </w:r>
    </w:p>
    <w:p w:rsidR="005270C7" w:rsidRPr="00E43F4E" w:rsidRDefault="005270C7" w:rsidP="0055440A">
      <w:pPr>
        <w:pStyle w:val="SingleTxtG"/>
        <w:rPr>
          <w:lang w:val="fr-FR"/>
        </w:rPr>
      </w:pPr>
      <w:r w:rsidRPr="00E43F4E">
        <w:rPr>
          <w:lang w:val="fr-FR"/>
        </w:rPr>
        <w:t>20</w:t>
      </w:r>
      <w:r w:rsidR="0055440A">
        <w:rPr>
          <w:lang w:val="fr-FR"/>
        </w:rPr>
        <w:t>7</w:t>
      </w:r>
      <w:r w:rsidRPr="00E43F4E">
        <w:rPr>
          <w:lang w:val="fr-FR"/>
        </w:rPr>
        <w:t>.</w:t>
      </w:r>
      <w:r w:rsidRPr="00E43F4E">
        <w:rPr>
          <w:lang w:val="fr-FR"/>
        </w:rPr>
        <w:tab/>
        <w:t xml:space="preserve">En 1997, le nombre de décès maternels enregistrés était de 769, chiffre passé à 513 en 2007. Pour de plus amples informations, voir les tableaux </w:t>
      </w:r>
      <w:r w:rsidR="00E84909" w:rsidRPr="00E43F4E">
        <w:rPr>
          <w:lang w:val="fr-FR"/>
        </w:rPr>
        <w:t>n° </w:t>
      </w:r>
      <w:r w:rsidRPr="00E43F4E">
        <w:rPr>
          <w:lang w:val="fr-FR"/>
        </w:rPr>
        <w:t xml:space="preserve">17 à 19 de </w:t>
      </w:r>
      <w:r w:rsidR="006B52D8" w:rsidRPr="00E43F4E">
        <w:rPr>
          <w:lang w:val="fr-FR"/>
        </w:rPr>
        <w:t>l'</w:t>
      </w:r>
      <w:r w:rsidR="001C501C">
        <w:rPr>
          <w:lang w:val="fr-FR"/>
        </w:rPr>
        <w:t>annexe </w:t>
      </w:r>
      <w:r w:rsidRPr="00E43F4E">
        <w:rPr>
          <w:lang w:val="fr-FR"/>
        </w:rPr>
        <w:t>VI.</w:t>
      </w:r>
    </w:p>
    <w:p w:rsidR="005270C7" w:rsidRPr="00E43F4E" w:rsidRDefault="005270C7" w:rsidP="005270C7">
      <w:pPr>
        <w:pStyle w:val="H23G"/>
        <w:rPr>
          <w:lang w:val="fr-FR"/>
        </w:rPr>
      </w:pPr>
      <w:r w:rsidRPr="00E43F4E">
        <w:rPr>
          <w:lang w:val="fr-FR"/>
        </w:rPr>
        <w:tab/>
      </w:r>
      <w:r w:rsidRPr="00E43F4E">
        <w:rPr>
          <w:lang w:val="fr-FR"/>
        </w:rPr>
        <w:tab/>
        <w:t>Proportion de nourrissons pouvant bénéficier des soins d’un personnel qualifié. (Prière de fournir des données ventilées par zones urbaines et rurales et par groupes socioéconomiques dans les réponses)</w:t>
      </w:r>
    </w:p>
    <w:p w:rsidR="005270C7" w:rsidRPr="00E43F4E" w:rsidRDefault="005270C7" w:rsidP="005270C7">
      <w:pPr>
        <w:pStyle w:val="SingleTxtG"/>
        <w:rPr>
          <w:lang w:val="fr-FR"/>
        </w:rPr>
      </w:pPr>
      <w:r w:rsidRPr="00E43F4E">
        <w:rPr>
          <w:lang w:val="fr-FR"/>
        </w:rPr>
        <w:t>208.</w:t>
      </w:r>
      <w:r w:rsidRPr="00E43F4E">
        <w:rPr>
          <w:lang w:val="fr-FR"/>
        </w:rPr>
        <w:tab/>
        <w:t xml:space="preserve">Sur ce point, consulter les tableaux </w:t>
      </w:r>
      <w:r w:rsidR="00E84909" w:rsidRPr="00E43F4E">
        <w:rPr>
          <w:lang w:val="fr-FR"/>
        </w:rPr>
        <w:t>n° </w:t>
      </w:r>
      <w:r w:rsidRPr="00E43F4E">
        <w:rPr>
          <w:lang w:val="fr-FR"/>
        </w:rPr>
        <w:t xml:space="preserve">14 à 16 de </w:t>
      </w:r>
      <w:r w:rsidR="006B52D8" w:rsidRPr="00E43F4E">
        <w:rPr>
          <w:lang w:val="fr-FR"/>
        </w:rPr>
        <w:t>l'</w:t>
      </w:r>
      <w:r w:rsidR="001C501C">
        <w:rPr>
          <w:lang w:val="fr-FR"/>
        </w:rPr>
        <w:t>annexe </w:t>
      </w:r>
      <w:r w:rsidRPr="00E43F4E">
        <w:rPr>
          <w:lang w:val="fr-FR"/>
        </w:rPr>
        <w:t>VI.</w:t>
      </w:r>
    </w:p>
    <w:p w:rsidR="005270C7" w:rsidRPr="00E43F4E" w:rsidRDefault="005270C7" w:rsidP="005270C7">
      <w:pPr>
        <w:pStyle w:val="H23G"/>
        <w:rPr>
          <w:lang w:val="fr-FR"/>
        </w:rPr>
      </w:pPr>
      <w:r w:rsidRPr="00E43F4E">
        <w:rPr>
          <w:lang w:val="fr-FR"/>
        </w:rPr>
        <w:tab/>
      </w:r>
      <w:r w:rsidRPr="00E43F4E">
        <w:rPr>
          <w:lang w:val="fr-FR"/>
        </w:rPr>
        <w:tab/>
        <w:t xml:space="preserve">Peut-on constater, d’après les indicateurs utilisés ou par le biais d’autres éléments, qu’il existe dans le pays des groupes </w:t>
      </w:r>
      <w:r w:rsidR="001C501C">
        <w:rPr>
          <w:lang w:val="fr-FR"/>
        </w:rPr>
        <w:t>de personnes</w:t>
      </w:r>
      <w:r w:rsidRPr="00E43F4E">
        <w:rPr>
          <w:lang w:val="fr-FR"/>
        </w:rPr>
        <w:t xml:space="preserve"> dont la situation en matière de santé est nettement moins bonne que celle de la majorité de la population</w:t>
      </w:r>
      <w:r w:rsidR="00813B47" w:rsidRPr="00E43F4E">
        <w:rPr>
          <w:lang w:val="fr-FR"/>
        </w:rPr>
        <w:t>?</w:t>
      </w:r>
      <w:r w:rsidRPr="00E43F4E">
        <w:rPr>
          <w:lang w:val="fr-FR"/>
        </w:rPr>
        <w:t xml:space="preserve"> Prière de définir ces groupes aussi exactement que possible et de fournir des précisions.</w:t>
      </w:r>
      <w:r w:rsidR="00A20259">
        <w:rPr>
          <w:lang w:val="fr-FR"/>
        </w:rPr>
        <w:t xml:space="preserve"> </w:t>
      </w:r>
      <w:r w:rsidRPr="00E43F4E">
        <w:rPr>
          <w:lang w:val="fr-FR"/>
        </w:rPr>
        <w:t xml:space="preserve">Quelles sont, </w:t>
      </w:r>
      <w:r w:rsidR="00591B27">
        <w:rPr>
          <w:lang w:val="fr-FR"/>
        </w:rPr>
        <w:t>le cas</w:t>
      </w:r>
      <w:r w:rsidRPr="00E43F4E">
        <w:rPr>
          <w:lang w:val="fr-FR"/>
        </w:rPr>
        <w:t xml:space="preserve"> échéant, les régions du Pérou les plus défavorisées du point de vue de la santé </w:t>
      </w:r>
      <w:r w:rsidR="00A20259">
        <w:rPr>
          <w:lang w:val="fr-FR"/>
        </w:rPr>
        <w:t>des habitants</w:t>
      </w:r>
      <w:r w:rsidR="00813B47" w:rsidRPr="00E43F4E">
        <w:rPr>
          <w:lang w:val="fr-FR"/>
        </w:rPr>
        <w:t>?</w:t>
      </w:r>
    </w:p>
    <w:p w:rsidR="005270C7" w:rsidRPr="00E43F4E" w:rsidRDefault="005270C7" w:rsidP="005B7442">
      <w:pPr>
        <w:pStyle w:val="SingleTxtG"/>
        <w:rPr>
          <w:lang w:val="fr-FR"/>
        </w:rPr>
      </w:pPr>
      <w:r w:rsidRPr="00E43F4E">
        <w:rPr>
          <w:lang w:val="fr-FR"/>
        </w:rPr>
        <w:t>209.</w:t>
      </w:r>
      <w:r w:rsidRPr="00E43F4E">
        <w:rPr>
          <w:lang w:val="fr-FR"/>
        </w:rPr>
        <w:tab/>
        <w:t>Parmi les zones prioritaires figure la Selva, région peu peuplée dont la population souffre de graves problèmes de santé, compte tenu des conditions environnementales propices à tous les types de maladies tropicales.</w:t>
      </w:r>
      <w:r w:rsidR="005B7442" w:rsidRPr="00E43F4E">
        <w:rPr>
          <w:lang w:val="fr-FR"/>
        </w:rPr>
        <w:t xml:space="preserve"> </w:t>
      </w:r>
      <w:r w:rsidRPr="00E43F4E">
        <w:rPr>
          <w:lang w:val="fr-FR"/>
        </w:rPr>
        <w:t xml:space="preserve">Il est compliqué d'intervenir dans les zones d'accès difficile dans lesquelles vivent les communautés autochtones. En outre, dans la Sierra, il existe des populations dispersées et extrêmement pauvres, qui sont prises en charge de façon sporadique et dans des conditions économiques difficiles, vu le coût élevé des interventions. </w:t>
      </w:r>
    </w:p>
    <w:p w:rsidR="005270C7" w:rsidRPr="00E43F4E" w:rsidRDefault="005270C7" w:rsidP="005270C7">
      <w:pPr>
        <w:pStyle w:val="H23G"/>
        <w:rPr>
          <w:lang w:val="fr-FR"/>
        </w:rPr>
      </w:pPr>
      <w:r w:rsidRPr="00E43F4E">
        <w:rPr>
          <w:lang w:val="fr-FR"/>
        </w:rPr>
        <w:tab/>
      </w:r>
      <w:r w:rsidRPr="00E43F4E">
        <w:rPr>
          <w:lang w:val="fr-FR"/>
        </w:rPr>
        <w:tab/>
        <w:t>Prière d’indiquer les mesures que le Pérou juge nécessaires pour améliorer la situation en matière de santé physique et mentale de ces groupes vulnérables et désavantagés ou dans ces régions défavorisées.</w:t>
      </w:r>
    </w:p>
    <w:p w:rsidR="005270C7" w:rsidRPr="00E43F4E" w:rsidRDefault="005270C7" w:rsidP="005270C7">
      <w:pPr>
        <w:pStyle w:val="SingleTxtG"/>
        <w:rPr>
          <w:lang w:val="fr-FR"/>
        </w:rPr>
      </w:pPr>
      <w:r w:rsidRPr="00E43F4E">
        <w:rPr>
          <w:lang w:val="fr-FR"/>
        </w:rPr>
        <w:t>210.</w:t>
      </w:r>
      <w:r w:rsidRPr="00E43F4E">
        <w:rPr>
          <w:lang w:val="fr-FR"/>
        </w:rPr>
        <w:tab/>
        <w:t>Parmi les mesures adoptées par le Pérou et identifiées comme nécessaires dans le cadre du Plan national concerté de santé (2007), nous pouvons mentionner les suivantes: la réduction de la mortalité infantile par le renforcement de la Stratégie sanitaire nationale de vaccination et la garantie du financement de l'approvisionnement et de la chaîne du froid</w:t>
      </w:r>
      <w:r w:rsidR="00813B47" w:rsidRPr="00E43F4E">
        <w:rPr>
          <w:lang w:val="fr-FR"/>
        </w:rPr>
        <w:t>;</w:t>
      </w:r>
      <w:r w:rsidRPr="00E43F4E">
        <w:rPr>
          <w:lang w:val="fr-FR"/>
        </w:rPr>
        <w:t xml:space="preserve"> ainsi qu'une formation adéquate pour le traitement des maladies et l'intégration des services de santé mentale dans le Plan de santé universel</w:t>
      </w:r>
      <w:r w:rsidRPr="00E43F4E">
        <w:rPr>
          <w:rStyle w:val="FootnoteReference"/>
          <w:lang w:val="fr-FR"/>
        </w:rPr>
        <w:footnoteReference w:id="107"/>
      </w:r>
      <w:r w:rsidRPr="00E43F4E">
        <w:rPr>
          <w:lang w:val="fr-FR"/>
        </w:rPr>
        <w:t xml:space="preserve">. </w:t>
      </w:r>
    </w:p>
    <w:p w:rsidR="005270C7" w:rsidRPr="00E43F4E" w:rsidRDefault="005270C7" w:rsidP="005270C7">
      <w:pPr>
        <w:pStyle w:val="SingleTxtG"/>
        <w:rPr>
          <w:lang w:val="fr-FR"/>
        </w:rPr>
      </w:pPr>
      <w:r w:rsidRPr="00E43F4E">
        <w:rPr>
          <w:lang w:val="fr-FR"/>
        </w:rPr>
        <w:t>211.</w:t>
      </w:r>
      <w:r w:rsidRPr="00E43F4E">
        <w:rPr>
          <w:lang w:val="fr-FR"/>
        </w:rPr>
        <w:tab/>
        <w:t>Sur un autre plan, le Ministère de la santé accorde une attention particulière aux enfants et adolescents</w:t>
      </w:r>
      <w:r w:rsidR="00591B27">
        <w:rPr>
          <w:lang w:val="fr-FR"/>
        </w:rPr>
        <w:t> victimes</w:t>
      </w:r>
      <w:r w:rsidRPr="00E43F4E">
        <w:rPr>
          <w:lang w:val="fr-FR"/>
        </w:rPr>
        <w:t xml:space="preserve"> de violence, de sévices sexuels et d'exploitation sexuelle à des fins commerciales. Il met en </w:t>
      </w:r>
      <w:r w:rsidR="00111CC1" w:rsidRPr="00E43F4E">
        <w:rPr>
          <w:lang w:val="fr-FR"/>
        </w:rPr>
        <w:t>œuvre</w:t>
      </w:r>
      <w:r w:rsidRPr="00E43F4E">
        <w:rPr>
          <w:lang w:val="fr-FR"/>
        </w:rPr>
        <w:t xml:space="preserve"> à cet effet la stratégie de formation du personnel de santé, qui tient compte des différents niveaux de soins</w:t>
      </w:r>
      <w:r w:rsidR="00813B47" w:rsidRPr="00E43F4E">
        <w:rPr>
          <w:lang w:val="fr-FR"/>
        </w:rPr>
        <w:t>:</w:t>
      </w:r>
      <w:r w:rsidRPr="00E43F4E">
        <w:rPr>
          <w:lang w:val="fr-FR"/>
        </w:rPr>
        <w:t xml:space="preserve"> le premier niveau (soins primaires) qui comprend la prévention, la détection et le transfert des malades </w:t>
      </w:r>
      <w:r w:rsidR="00591B27">
        <w:rPr>
          <w:lang w:val="fr-FR"/>
        </w:rPr>
        <w:t>le cas</w:t>
      </w:r>
      <w:r w:rsidRPr="00E43F4E">
        <w:rPr>
          <w:lang w:val="fr-FR"/>
        </w:rPr>
        <w:t xml:space="preserve"> échéant</w:t>
      </w:r>
      <w:r w:rsidR="00813B47" w:rsidRPr="00E43F4E">
        <w:rPr>
          <w:lang w:val="fr-FR"/>
        </w:rPr>
        <w:t>;</w:t>
      </w:r>
      <w:r w:rsidRPr="00E43F4E">
        <w:rPr>
          <w:lang w:val="fr-FR"/>
        </w:rPr>
        <w:t xml:space="preserve"> et le deuxième niveau comportant la mise en </w:t>
      </w:r>
      <w:r w:rsidR="00111CC1" w:rsidRPr="00E43F4E">
        <w:rPr>
          <w:lang w:val="fr-FR"/>
        </w:rPr>
        <w:t>œuvre</w:t>
      </w:r>
      <w:r w:rsidRPr="00E43F4E">
        <w:rPr>
          <w:lang w:val="fr-FR"/>
        </w:rPr>
        <w:t xml:space="preserve"> de la Stratégie des modules de protection contre la maltraitance infantile, au nombre de douze dans l'ensemble du pays</w:t>
      </w:r>
      <w:r w:rsidRPr="00E43F4E">
        <w:rPr>
          <w:rStyle w:val="FootnoteReference"/>
          <w:lang w:val="fr-FR"/>
        </w:rPr>
        <w:footnoteReference w:id="108"/>
      </w:r>
      <w:r w:rsidRPr="00E43F4E">
        <w:rPr>
          <w:lang w:val="fr-FR"/>
        </w:rPr>
        <w:t xml:space="preserve">. </w:t>
      </w:r>
    </w:p>
    <w:p w:rsidR="005270C7" w:rsidRPr="00E43F4E" w:rsidRDefault="005270C7" w:rsidP="005B7442">
      <w:pPr>
        <w:pStyle w:val="SingleTxtG"/>
        <w:rPr>
          <w:lang w:val="fr-FR"/>
        </w:rPr>
      </w:pPr>
      <w:r w:rsidRPr="00E43F4E">
        <w:rPr>
          <w:lang w:val="fr-FR"/>
        </w:rPr>
        <w:t>212.</w:t>
      </w:r>
      <w:r w:rsidRPr="00E43F4E">
        <w:rPr>
          <w:lang w:val="fr-FR"/>
        </w:rPr>
        <w:tab/>
        <w:t>Les</w:t>
      </w:r>
      <w:r w:rsidR="00591B27">
        <w:rPr>
          <w:lang w:val="fr-FR"/>
        </w:rPr>
        <w:t> victimes</w:t>
      </w:r>
      <w:r w:rsidRPr="00E43F4E">
        <w:rPr>
          <w:lang w:val="fr-FR"/>
        </w:rPr>
        <w:t xml:space="preserve"> de la violence politique sont prises en charge par le Plan de réparation qui inclut les recommandations de la Commission </w:t>
      </w:r>
      <w:r w:rsidR="005B7442" w:rsidRPr="00E43F4E">
        <w:rPr>
          <w:lang w:val="fr-FR"/>
        </w:rPr>
        <w:t>v</w:t>
      </w:r>
      <w:r w:rsidRPr="00E43F4E">
        <w:rPr>
          <w:lang w:val="fr-FR"/>
        </w:rPr>
        <w:t xml:space="preserve">érité et </w:t>
      </w:r>
      <w:r w:rsidR="005B7442" w:rsidRPr="00E43F4E">
        <w:rPr>
          <w:lang w:val="fr-FR"/>
        </w:rPr>
        <w:t>r</w:t>
      </w:r>
      <w:r w:rsidRPr="00E43F4E">
        <w:rPr>
          <w:lang w:val="fr-FR"/>
        </w:rPr>
        <w:t>éconciliation (CVR). Concernant les questions liées à la santé mentale, dix régions prioritaires ont bénéficié de l'intervention d'équipes de soins de santé mentale dispensant leurs services aux</w:t>
      </w:r>
      <w:r w:rsidR="00591B27">
        <w:rPr>
          <w:lang w:val="fr-FR"/>
        </w:rPr>
        <w:t> victimes</w:t>
      </w:r>
      <w:r w:rsidRPr="00E43F4E">
        <w:rPr>
          <w:lang w:val="fr-FR"/>
        </w:rPr>
        <w:t xml:space="preserve"> de violence politique dans le cadre du Plan de réparation</w:t>
      </w:r>
      <w:r w:rsidR="00A64F67">
        <w:rPr>
          <w:lang w:val="fr-FR"/>
        </w:rPr>
        <w:t xml:space="preserve"> – </w:t>
      </w:r>
      <w:r w:rsidRPr="00E43F4E">
        <w:rPr>
          <w:lang w:val="fr-FR"/>
        </w:rPr>
        <w:t xml:space="preserve">Santé mentale. </w:t>
      </w:r>
    </w:p>
    <w:p w:rsidR="005270C7" w:rsidRPr="00E43F4E" w:rsidRDefault="005270C7" w:rsidP="005270C7">
      <w:pPr>
        <w:pStyle w:val="SingleTxtG"/>
        <w:rPr>
          <w:lang w:val="fr-FR"/>
        </w:rPr>
      </w:pPr>
      <w:r w:rsidRPr="00E43F4E">
        <w:rPr>
          <w:lang w:val="fr-FR"/>
        </w:rPr>
        <w:t>213.</w:t>
      </w:r>
      <w:r w:rsidRPr="00E43F4E">
        <w:rPr>
          <w:lang w:val="fr-FR"/>
        </w:rPr>
        <w:tab/>
        <w:t xml:space="preserve">Concernant les zones d'extrême pauvreté, on peut citer le Programme national de soutien direct aux plus pauvres </w:t>
      </w:r>
      <w:r w:rsidR="001204E7" w:rsidRPr="00E43F4E">
        <w:rPr>
          <w:lang w:val="fr-FR"/>
        </w:rPr>
        <w:t>–</w:t>
      </w:r>
      <w:r w:rsidRPr="00E43F4E">
        <w:rPr>
          <w:lang w:val="fr-FR"/>
        </w:rPr>
        <w:t xml:space="preserve"> JUNTOS </w:t>
      </w:r>
      <w:r w:rsidR="001204E7" w:rsidRPr="00E43F4E">
        <w:rPr>
          <w:lang w:val="fr-FR"/>
        </w:rPr>
        <w:t>–</w:t>
      </w:r>
      <w:r w:rsidRPr="00E43F4E">
        <w:rPr>
          <w:lang w:val="fr-FR"/>
        </w:rPr>
        <w:t xml:space="preserve"> qui, en matière de santé mentale, a donné la priorité à treize régions du pays dans lesquelles ont été déployées des équipes de soins de santé mentale (services d'infirmerie, psychologues, psychiatres). </w:t>
      </w:r>
    </w:p>
    <w:p w:rsidR="005270C7" w:rsidRPr="00E43F4E" w:rsidRDefault="005270C7" w:rsidP="00C714CE">
      <w:pPr>
        <w:pStyle w:val="SingleTxtG"/>
        <w:rPr>
          <w:lang w:val="fr-FR"/>
        </w:rPr>
      </w:pPr>
      <w:r w:rsidRPr="00E43F4E">
        <w:rPr>
          <w:lang w:val="fr-FR"/>
        </w:rPr>
        <w:t>214.</w:t>
      </w:r>
      <w:r w:rsidRPr="00E43F4E">
        <w:rPr>
          <w:lang w:val="fr-FR"/>
        </w:rPr>
        <w:tab/>
        <w:t>Il est également possible de citer d'autres mesures, telles que l'accroissement et la répartition des ressources humaines des établissements de santé en faveur des groupes les plus pauvres</w:t>
      </w:r>
      <w:r w:rsidR="00813B47" w:rsidRPr="00E43F4E">
        <w:rPr>
          <w:lang w:val="fr-FR"/>
        </w:rPr>
        <w:t>;</w:t>
      </w:r>
      <w:r w:rsidRPr="00E43F4E">
        <w:rPr>
          <w:lang w:val="fr-FR"/>
        </w:rPr>
        <w:t xml:space="preserve"> l'organisation de campagnes d’information sur les médicaments génériques</w:t>
      </w:r>
      <w:r w:rsidR="00813B47" w:rsidRPr="00E43F4E">
        <w:rPr>
          <w:lang w:val="fr-FR"/>
        </w:rPr>
        <w:t>;</w:t>
      </w:r>
      <w:r w:rsidRPr="00E43F4E">
        <w:rPr>
          <w:lang w:val="fr-FR"/>
        </w:rPr>
        <w:t xml:space="preserve"> l'implication des gouvernements régionaux et locaux en matière d'investissements visant à améliorer l'offre de soins de santé</w:t>
      </w:r>
      <w:r w:rsidR="00813B47" w:rsidRPr="00E43F4E">
        <w:rPr>
          <w:lang w:val="fr-FR"/>
        </w:rPr>
        <w:t>;</w:t>
      </w:r>
      <w:r w:rsidRPr="00E43F4E">
        <w:rPr>
          <w:lang w:val="fr-FR"/>
        </w:rPr>
        <w:t xml:space="preserve"> la réorientation des dépenses publiques de santé vers les plus pauvres, essentiellement en milieu rural</w:t>
      </w:r>
      <w:r w:rsidR="00813B47" w:rsidRPr="00E43F4E">
        <w:rPr>
          <w:lang w:val="fr-FR"/>
        </w:rPr>
        <w:t>;</w:t>
      </w:r>
      <w:r w:rsidRPr="00E43F4E">
        <w:rPr>
          <w:lang w:val="fr-FR"/>
        </w:rPr>
        <w:t xml:space="preserve"> la conduite d'activités éducatives en matière d'alimentation et de nutrition, d'hygiène et d'environnement au niveau communautaire, au moyen de méthodologies validées de modification des pratiques (lavage des mains de la mère et de l'enfant, séances de démonstration pour la préparation des aliments, groupes de soutien pour l'allaitement maternel, </w:t>
      </w:r>
      <w:r w:rsidR="00016BF0" w:rsidRPr="00E43F4E">
        <w:rPr>
          <w:lang w:val="fr-FR"/>
        </w:rPr>
        <w:t>etc.</w:t>
      </w:r>
      <w:r w:rsidRPr="00E43F4E">
        <w:rPr>
          <w:lang w:val="fr-FR"/>
        </w:rPr>
        <w:t>)</w:t>
      </w:r>
      <w:r w:rsidR="00813B47" w:rsidRPr="00E43F4E">
        <w:rPr>
          <w:lang w:val="fr-FR"/>
        </w:rPr>
        <w:t>;</w:t>
      </w:r>
      <w:r w:rsidRPr="00E43F4E">
        <w:rPr>
          <w:lang w:val="fr-FR"/>
        </w:rPr>
        <w:t xml:space="preserve">la promotion de la surveillance citoyenne dans le domaine de la sécurité alimentaire et nutritionnelle. </w:t>
      </w:r>
    </w:p>
    <w:p w:rsidR="005270C7" w:rsidRPr="00E43F4E" w:rsidRDefault="005270C7" w:rsidP="005270C7">
      <w:pPr>
        <w:pStyle w:val="H23G"/>
        <w:rPr>
          <w:lang w:val="fr-FR"/>
        </w:rPr>
      </w:pPr>
      <w:r w:rsidRPr="00E43F4E">
        <w:rPr>
          <w:lang w:val="fr-FR"/>
        </w:rPr>
        <w:tab/>
      </w:r>
      <w:r w:rsidRPr="00E43F4E">
        <w:rPr>
          <w:lang w:val="fr-FR"/>
        </w:rPr>
        <w:tab/>
        <w:t>Prière d’indiquer quelles mesures de politique générale le Pérou a prises dans les limites des ressources disponibles pour obtenir une telle amélioration. Indiquer les objectifs et les normes à atteindre dans un délai donné, qui ont été fixés pour mesurer les résultats.</w:t>
      </w:r>
    </w:p>
    <w:p w:rsidR="005270C7" w:rsidRPr="00E43F4E" w:rsidRDefault="005270C7" w:rsidP="0069285F">
      <w:pPr>
        <w:pStyle w:val="H4G"/>
      </w:pPr>
      <w:r w:rsidRPr="00E43F4E">
        <w:tab/>
      </w:r>
      <w:r w:rsidRPr="00E43F4E">
        <w:tab/>
        <w:t>Maltraitance infantile</w:t>
      </w:r>
    </w:p>
    <w:p w:rsidR="005270C7" w:rsidRPr="00E43F4E" w:rsidRDefault="005270C7" w:rsidP="005270C7">
      <w:pPr>
        <w:pStyle w:val="Bullet1G"/>
        <w:rPr>
          <w:lang w:val="fr-FR"/>
        </w:rPr>
      </w:pPr>
      <w:r w:rsidRPr="00E43F4E">
        <w:rPr>
          <w:lang w:val="fr-FR"/>
        </w:rPr>
        <w:t>Mise en place de 6 Modules de protection contre la maltraitance des enfants et adolescents</w:t>
      </w:r>
      <w:r w:rsidR="00591B27">
        <w:rPr>
          <w:lang w:val="fr-FR"/>
        </w:rPr>
        <w:t> victimes</w:t>
      </w:r>
      <w:r w:rsidRPr="00E43F4E">
        <w:rPr>
          <w:lang w:val="fr-FR"/>
        </w:rPr>
        <w:t xml:space="preserve"> de violence, de sévices sexuels et d'exploitation sexuelle à des fins commerciales. </w:t>
      </w:r>
    </w:p>
    <w:p w:rsidR="005270C7" w:rsidRPr="00E43F4E" w:rsidRDefault="005270C7" w:rsidP="005270C7">
      <w:pPr>
        <w:pStyle w:val="Bullet1G"/>
        <w:rPr>
          <w:lang w:val="fr-FR"/>
        </w:rPr>
      </w:pPr>
      <w:r w:rsidRPr="00E43F4E">
        <w:rPr>
          <w:lang w:val="fr-FR"/>
        </w:rPr>
        <w:t xml:space="preserve">La Directive technique visant à inclure organiquement ces modules au sein des établissements de santé où ils pourront disposer de leur propre budget, est en cours d'élaboration. </w:t>
      </w:r>
    </w:p>
    <w:p w:rsidR="005270C7" w:rsidRPr="00E43F4E" w:rsidRDefault="005270C7" w:rsidP="005270C7">
      <w:pPr>
        <w:pStyle w:val="Bullet1G"/>
        <w:rPr>
          <w:lang w:val="fr-FR"/>
        </w:rPr>
      </w:pPr>
      <w:r w:rsidRPr="00E43F4E">
        <w:rPr>
          <w:lang w:val="fr-FR"/>
        </w:rPr>
        <w:t>La Directive technique de prise en charge intégrée des enfants et adolescents</w:t>
      </w:r>
      <w:r w:rsidR="00A20259">
        <w:rPr>
          <w:lang w:val="fr-FR"/>
        </w:rPr>
        <w:t xml:space="preserve"> </w:t>
      </w:r>
      <w:r w:rsidR="00591B27">
        <w:rPr>
          <w:lang w:val="fr-FR"/>
        </w:rPr>
        <w:t>victimes</w:t>
      </w:r>
      <w:r w:rsidRPr="00E43F4E">
        <w:rPr>
          <w:lang w:val="fr-FR"/>
        </w:rPr>
        <w:t xml:space="preserve"> de violence, de sévices sexuels et d'exploitation sexuelle à des fins commerciales est également en cours d'élaboration</w:t>
      </w:r>
      <w:r w:rsidR="00813B47" w:rsidRPr="00E43F4E">
        <w:rPr>
          <w:lang w:val="fr-FR"/>
        </w:rPr>
        <w:t>;</w:t>
      </w:r>
      <w:r w:rsidRPr="00E43F4E">
        <w:rPr>
          <w:lang w:val="fr-FR"/>
        </w:rPr>
        <w:t xml:space="preserve"> elle a une portée à l'échelle nationale et complète l'ensemble du processus de prise en charge sanitaire (centres de référence). </w:t>
      </w:r>
    </w:p>
    <w:p w:rsidR="005270C7" w:rsidRPr="00E43F4E" w:rsidRDefault="005270C7" w:rsidP="0069285F">
      <w:pPr>
        <w:pStyle w:val="H4G"/>
      </w:pPr>
      <w:r w:rsidRPr="00E43F4E">
        <w:tab/>
      </w:r>
      <w:r w:rsidRPr="00E43F4E">
        <w:tab/>
        <w:t>Addictions</w:t>
      </w:r>
    </w:p>
    <w:p w:rsidR="005270C7" w:rsidRPr="00E43F4E" w:rsidRDefault="005270C7" w:rsidP="005270C7">
      <w:pPr>
        <w:pStyle w:val="Bullet1G"/>
        <w:rPr>
          <w:lang w:val="fr-FR"/>
        </w:rPr>
      </w:pPr>
      <w:r w:rsidRPr="00E43F4E">
        <w:rPr>
          <w:lang w:val="fr-FR"/>
        </w:rPr>
        <w:t xml:space="preserve">Il a été développé et mis en œuvre le Plan d'intervention rapide en matière d'addictions, afin de renforcer les réseaux de soins dans les différentes régions et faciliter l'accès des consommateurs d'alcool et </w:t>
      </w:r>
      <w:r w:rsidR="001C501C">
        <w:rPr>
          <w:lang w:val="fr-FR"/>
        </w:rPr>
        <w:t>des personnes</w:t>
      </w:r>
      <w:r w:rsidRPr="00E43F4E">
        <w:rPr>
          <w:lang w:val="fr-FR"/>
        </w:rPr>
        <w:t xml:space="preserve"> qui en consomment de manière préjudiciable pour leur santé afin de leur apporter des soins intégrés adéquats. </w:t>
      </w:r>
    </w:p>
    <w:p w:rsidR="005270C7" w:rsidRPr="00E43F4E" w:rsidRDefault="005270C7" w:rsidP="005270C7">
      <w:pPr>
        <w:pStyle w:val="Bullet1G"/>
        <w:rPr>
          <w:lang w:val="fr-FR"/>
        </w:rPr>
      </w:pPr>
      <w:r w:rsidRPr="00E43F4E">
        <w:rPr>
          <w:lang w:val="fr-FR"/>
        </w:rPr>
        <w:t xml:space="preserve">Dans les différentes régions du pays, il a été implanté des Modules de prise en charge rapide des addictions, qui dispensent des soins spécialisés et agissent en tant que centres de référence de leurs réseaux respectifs dans les régions. En 1998 ont été mises en </w:t>
      </w:r>
      <w:r w:rsidR="00111CC1" w:rsidRPr="00E43F4E">
        <w:rPr>
          <w:lang w:val="fr-FR"/>
        </w:rPr>
        <w:t>œuvre</w:t>
      </w:r>
      <w:r w:rsidRPr="00E43F4E">
        <w:rPr>
          <w:lang w:val="fr-FR"/>
        </w:rPr>
        <w:t xml:space="preserve"> les premières interventions ciblant les populations dispersées situées aux abords des bassins hydrographiques des fleuves Huallaga Central et Alto Bravo à San Martin et des fleuves Ene et Tambo à Junín. L'objectif était de fournir des soins de santé aux communautés grâce à l'action concertée d'une équipe professionnelle et technique intégrée et des services de santé offerts par les services locaux existants. </w:t>
      </w:r>
    </w:p>
    <w:p w:rsidR="005270C7" w:rsidRPr="00E43F4E" w:rsidRDefault="005270C7" w:rsidP="0069285F">
      <w:pPr>
        <w:pStyle w:val="H4G"/>
      </w:pPr>
      <w:r w:rsidRPr="00E43F4E">
        <w:tab/>
      </w:r>
      <w:r w:rsidRPr="00E43F4E">
        <w:tab/>
        <w:t>Prise en charge intégrée des soins de santé des populations marginalisées et dispersées (AISPED)</w:t>
      </w:r>
    </w:p>
    <w:p w:rsidR="005270C7" w:rsidRPr="00E43F4E" w:rsidRDefault="005270C7" w:rsidP="00775633">
      <w:pPr>
        <w:pStyle w:val="SingleTxtG"/>
        <w:rPr>
          <w:lang w:val="fr-FR"/>
        </w:rPr>
      </w:pPr>
      <w:r w:rsidRPr="00E43F4E">
        <w:rPr>
          <w:lang w:val="fr-FR"/>
        </w:rPr>
        <w:t>215.</w:t>
      </w:r>
      <w:r w:rsidRPr="00E43F4E">
        <w:rPr>
          <w:lang w:val="fr-FR"/>
        </w:rPr>
        <w:tab/>
        <w:t xml:space="preserve">En 1998 ont été mises en </w:t>
      </w:r>
      <w:r w:rsidR="00111CC1" w:rsidRPr="00E43F4E">
        <w:rPr>
          <w:lang w:val="fr-FR"/>
        </w:rPr>
        <w:t>œuvre</w:t>
      </w:r>
      <w:r w:rsidRPr="00E43F4E">
        <w:rPr>
          <w:lang w:val="fr-FR"/>
        </w:rPr>
        <w:t xml:space="preserve"> les premières interventions ciblant les populations dispersées situées aux abords des bassins hydrographiques des fleuves Huallaga Central et Alto B</w:t>
      </w:r>
      <w:r w:rsidR="00775633" w:rsidRPr="00E43F4E">
        <w:rPr>
          <w:lang w:val="fr-FR"/>
        </w:rPr>
        <w:t>i</w:t>
      </w:r>
      <w:r w:rsidRPr="00E43F4E">
        <w:rPr>
          <w:lang w:val="fr-FR"/>
        </w:rPr>
        <w:t>av</w:t>
      </w:r>
      <w:r w:rsidR="00775633" w:rsidRPr="00E43F4E">
        <w:rPr>
          <w:lang w:val="fr-FR"/>
        </w:rPr>
        <w:t>i</w:t>
      </w:r>
      <w:r w:rsidRPr="00E43F4E">
        <w:rPr>
          <w:lang w:val="fr-FR"/>
        </w:rPr>
        <w:t xml:space="preserve">o à San Martin et des fleuves Ene et Tambo à Junín. L'objectif était de fournir des soins de santé aux communautés grâce à l'action concertée d'une équipe professionnelle et technique intégrée et des services de santé offerts par les services locaux existants. </w:t>
      </w:r>
    </w:p>
    <w:p w:rsidR="005270C7" w:rsidRPr="00E43F4E" w:rsidRDefault="005270C7" w:rsidP="005270C7">
      <w:pPr>
        <w:pStyle w:val="SingleTxtG"/>
        <w:rPr>
          <w:lang w:val="fr-FR"/>
        </w:rPr>
      </w:pPr>
      <w:r w:rsidRPr="00E43F4E">
        <w:rPr>
          <w:lang w:val="fr-FR"/>
        </w:rPr>
        <w:t>216.</w:t>
      </w:r>
      <w:r w:rsidRPr="00E43F4E">
        <w:rPr>
          <w:lang w:val="fr-FR"/>
        </w:rPr>
        <w:tab/>
        <w:t xml:space="preserve">En 1999, sur la base des résultats de ces expériences pilotes, les interventions en la matière ont été étendues à 16 Directions de </w:t>
      </w:r>
      <w:smartTag w:uri="urn:schemas-microsoft-com:office:smarttags" w:element="PersonName">
        <w:smartTagPr>
          <w:attr w:name="ProductID" w:val="la sant￩. En"/>
        </w:smartTagPr>
        <w:r w:rsidRPr="00E43F4E">
          <w:rPr>
            <w:lang w:val="fr-FR"/>
          </w:rPr>
          <w:t>la santé. En</w:t>
        </w:r>
      </w:smartTag>
      <w:r w:rsidRPr="00E43F4E">
        <w:rPr>
          <w:lang w:val="fr-FR"/>
        </w:rPr>
        <w:t xml:space="preserve"> l'an 2000, une attention particulière a été accordée à l'organisation, au développement et à la systématisation de l'expérience, notamment en renforçant les aspects liés au contrôle et au suivi. </w:t>
      </w:r>
    </w:p>
    <w:p w:rsidR="005270C7" w:rsidRPr="00E43F4E" w:rsidRDefault="005270C7" w:rsidP="005270C7">
      <w:pPr>
        <w:pStyle w:val="SingleTxtG"/>
        <w:rPr>
          <w:lang w:val="fr-FR"/>
        </w:rPr>
      </w:pPr>
      <w:r w:rsidRPr="00E43F4E">
        <w:rPr>
          <w:lang w:val="fr-FR"/>
        </w:rPr>
        <w:t>217.</w:t>
      </w:r>
      <w:r w:rsidRPr="00E43F4E">
        <w:rPr>
          <w:lang w:val="fr-FR"/>
        </w:rPr>
        <w:tab/>
        <w:t>En 2001, le Programme d'administration des accords de gestion (PAAG) a consolidé et supervisé les travaux des Équipes locales itinérantes de travail extra-muros en matière de santé (ELITES) en tant qu'unités prestataire de services de soins de santé itinérante, dans le cadre de la stratégie d'amélioration de l'accès et de la couverture en services de soins de santé et de bien-être des populations les plus pauvres. Les ELITES sont organisées selon des critères standardisés et leur mise en place a été progressive au niveau des réseaux ou des micro-réseaux d'établissements de soins de santé primaires des Directions de la santé</w:t>
      </w:r>
      <w:r w:rsidRPr="00E43F4E">
        <w:rPr>
          <w:vertAlign w:val="superscript"/>
          <w:lang w:val="fr-FR"/>
        </w:rPr>
        <w:footnoteReference w:id="109"/>
      </w:r>
      <w:r w:rsidRPr="00E43F4E">
        <w:rPr>
          <w:lang w:val="fr-FR"/>
        </w:rPr>
        <w:t xml:space="preserve">. </w:t>
      </w:r>
    </w:p>
    <w:p w:rsidR="005270C7" w:rsidRPr="00E43F4E" w:rsidRDefault="005270C7" w:rsidP="005270C7">
      <w:pPr>
        <w:pStyle w:val="SingleTxtG"/>
        <w:rPr>
          <w:lang w:val="fr-FR"/>
        </w:rPr>
      </w:pPr>
      <w:r w:rsidRPr="00E43F4E">
        <w:rPr>
          <w:lang w:val="fr-FR"/>
        </w:rPr>
        <w:t>218.</w:t>
      </w:r>
      <w:r w:rsidRPr="00E43F4E">
        <w:rPr>
          <w:lang w:val="fr-FR"/>
        </w:rPr>
        <w:tab/>
        <w:t>En décembre 2004, 152 946 nouveaux utilisateurs se sont ajoutés aux bénéficiaires précédents, pour un coût moyen de 30,00 S/. (nouveaux</w:t>
      </w:r>
      <w:r w:rsidR="00A64F67">
        <w:rPr>
          <w:lang w:val="fr-FR"/>
        </w:rPr>
        <w:t> soles</w:t>
      </w:r>
      <w:r w:rsidRPr="00E43F4E">
        <w:rPr>
          <w:lang w:val="fr-FR"/>
        </w:rPr>
        <w:t xml:space="preserve">), dont 2,15 S/. au titre de la prise </w:t>
      </w:r>
      <w:r w:rsidR="001204E7" w:rsidRPr="00E43F4E">
        <w:rPr>
          <w:lang w:val="fr-FR"/>
        </w:rPr>
        <w:t>en charge éventuelle et 14,00 S</w:t>
      </w:r>
      <w:r w:rsidRPr="00E43F4E">
        <w:rPr>
          <w:lang w:val="fr-FR"/>
        </w:rPr>
        <w:t>/. (nouveaux</w:t>
      </w:r>
      <w:r w:rsidR="00A64F67">
        <w:rPr>
          <w:lang w:val="fr-FR"/>
        </w:rPr>
        <w:t> soles</w:t>
      </w:r>
      <w:r w:rsidRPr="00E43F4E">
        <w:rPr>
          <w:lang w:val="fr-FR"/>
        </w:rPr>
        <w:t xml:space="preserve">) pour les soins effectivement dispensés. </w:t>
      </w:r>
    </w:p>
    <w:p w:rsidR="005270C7" w:rsidRPr="00E43F4E" w:rsidRDefault="005270C7" w:rsidP="005270C7">
      <w:pPr>
        <w:pStyle w:val="SingleTxtG"/>
        <w:rPr>
          <w:lang w:val="fr-FR"/>
        </w:rPr>
      </w:pPr>
      <w:r w:rsidRPr="00E43F4E">
        <w:rPr>
          <w:lang w:val="fr-FR"/>
        </w:rPr>
        <w:t>219.</w:t>
      </w:r>
      <w:r w:rsidRPr="00E43F4E">
        <w:rPr>
          <w:lang w:val="fr-FR"/>
        </w:rPr>
        <w:tab/>
        <w:t>En 2006, le nombre d'équipes AISPED est passé à 124</w:t>
      </w:r>
      <w:r w:rsidRPr="00E43F4E">
        <w:rPr>
          <w:rStyle w:val="FootnoteReference"/>
          <w:lang w:val="fr-FR"/>
        </w:rPr>
        <w:footnoteReference w:id="110"/>
      </w:r>
      <w:r w:rsidRPr="00E43F4E">
        <w:rPr>
          <w:lang w:val="fr-FR"/>
        </w:rPr>
        <w:t xml:space="preserve">. Pour de plus amples informations, voir les tableaux </w:t>
      </w:r>
      <w:r w:rsidR="00E84909" w:rsidRPr="00E43F4E">
        <w:rPr>
          <w:lang w:val="fr-FR"/>
        </w:rPr>
        <w:t>n° </w:t>
      </w:r>
      <w:r w:rsidRPr="00E43F4E">
        <w:rPr>
          <w:lang w:val="fr-FR"/>
        </w:rPr>
        <w:t xml:space="preserve">15 à 17 de </w:t>
      </w:r>
      <w:r w:rsidR="006B52D8" w:rsidRPr="00E43F4E">
        <w:rPr>
          <w:lang w:val="fr-FR"/>
        </w:rPr>
        <w:t>l'</w:t>
      </w:r>
      <w:r w:rsidR="001C501C">
        <w:rPr>
          <w:lang w:val="fr-FR"/>
        </w:rPr>
        <w:t>annexe </w:t>
      </w:r>
      <w:r w:rsidRPr="00E43F4E">
        <w:rPr>
          <w:lang w:val="fr-FR"/>
        </w:rPr>
        <w:t>V.</w:t>
      </w:r>
    </w:p>
    <w:p w:rsidR="005270C7" w:rsidRPr="00E43F4E" w:rsidRDefault="005270C7" w:rsidP="005270C7">
      <w:pPr>
        <w:pStyle w:val="H23G"/>
        <w:rPr>
          <w:lang w:val="fr-FR"/>
        </w:rPr>
      </w:pPr>
      <w:r w:rsidRPr="00E43F4E">
        <w:rPr>
          <w:lang w:val="fr-FR"/>
        </w:rPr>
        <w:tab/>
      </w:r>
      <w:r w:rsidRPr="00E43F4E">
        <w:rPr>
          <w:lang w:val="fr-FR"/>
        </w:rPr>
        <w:tab/>
        <w:t>Prière de décrire les mesures prises par le Pérou pour réduire les taux de mortinatalité et de mortalité infantile et pour assurer le bon développement de l’enfant.</w:t>
      </w:r>
    </w:p>
    <w:p w:rsidR="005270C7" w:rsidRPr="00E43F4E" w:rsidRDefault="005270C7" w:rsidP="005270C7">
      <w:pPr>
        <w:pStyle w:val="SingleTxtG"/>
        <w:rPr>
          <w:lang w:val="fr-FR"/>
        </w:rPr>
      </w:pPr>
      <w:r w:rsidRPr="00E43F4E">
        <w:rPr>
          <w:lang w:val="fr-FR"/>
        </w:rPr>
        <w:t>220.</w:t>
      </w:r>
      <w:r w:rsidRPr="00E43F4E">
        <w:rPr>
          <w:lang w:val="fr-FR"/>
        </w:rPr>
        <w:tab/>
        <w:t>Il est clair qu'en dépit des réalisations, ce</w:t>
      </w:r>
      <w:r w:rsidR="00016BF0" w:rsidRPr="00E43F4E">
        <w:rPr>
          <w:lang w:val="fr-FR"/>
        </w:rPr>
        <w:t>r</w:t>
      </w:r>
      <w:r w:rsidRPr="00E43F4E">
        <w:rPr>
          <w:lang w:val="fr-FR"/>
        </w:rPr>
        <w:t>taines lacunes liées aux différents niveaux d'urbanisation, à l'âge et à l'éducation des mères n'ont pas encore été comblées et augmentent lorsqu'on compare les zones rurales aux zones urbaines. L'État péruvien agit sur la base des stratégies et interventions suivantes</w:t>
      </w:r>
      <w:r w:rsidR="00813B47" w:rsidRPr="00E43F4E">
        <w:rPr>
          <w:lang w:val="fr-FR"/>
        </w:rPr>
        <w:t>:</w:t>
      </w:r>
      <w:r w:rsidRPr="00E43F4E">
        <w:rPr>
          <w:lang w:val="fr-FR"/>
        </w:rPr>
        <w:t xml:space="preserve"> </w:t>
      </w:r>
    </w:p>
    <w:p w:rsidR="005270C7" w:rsidRPr="00E43F4E" w:rsidRDefault="005270C7" w:rsidP="005270C7">
      <w:pPr>
        <w:pStyle w:val="Bullet1G"/>
        <w:rPr>
          <w:lang w:val="fr-FR"/>
        </w:rPr>
      </w:pPr>
      <w:r w:rsidRPr="00E43F4E">
        <w:rPr>
          <w:lang w:val="fr-FR"/>
        </w:rPr>
        <w:t>Le renforcement de la Stratégie sanitaire nationale de vaccination (ESNI) et la garantie du financement de l'approvisionnement et de la chaîne du froid.</w:t>
      </w:r>
    </w:p>
    <w:p w:rsidR="005270C7" w:rsidRPr="00E43F4E" w:rsidRDefault="005270C7" w:rsidP="005270C7">
      <w:pPr>
        <w:pStyle w:val="Bullet1G"/>
        <w:rPr>
          <w:lang w:val="fr-FR"/>
        </w:rPr>
      </w:pPr>
      <w:r w:rsidRPr="00E43F4E">
        <w:rPr>
          <w:lang w:val="fr-FR"/>
        </w:rPr>
        <w:t xml:space="preserve">Le suivi adéquat et en temps opportun de la croissance et du développement des enfants, grâce aux équipements et normes applicables en matière de services de santé. </w:t>
      </w:r>
    </w:p>
    <w:p w:rsidR="005270C7" w:rsidRPr="00E43F4E" w:rsidRDefault="005270C7" w:rsidP="005270C7">
      <w:pPr>
        <w:pStyle w:val="Bullet1G"/>
        <w:rPr>
          <w:lang w:val="fr-FR"/>
        </w:rPr>
      </w:pPr>
      <w:r w:rsidRPr="00E43F4E">
        <w:rPr>
          <w:lang w:val="fr-FR"/>
        </w:rPr>
        <w:t xml:space="preserve">La stimulation </w:t>
      </w:r>
      <w:r w:rsidR="00016BF0" w:rsidRPr="00E43F4E">
        <w:rPr>
          <w:lang w:val="fr-FR"/>
        </w:rPr>
        <w:t>psychoaffective</w:t>
      </w:r>
      <w:r w:rsidRPr="00E43F4E">
        <w:rPr>
          <w:lang w:val="fr-FR"/>
        </w:rPr>
        <w:t xml:space="preserve"> de l'enfant au cours des trois premières années d'existence. </w:t>
      </w:r>
    </w:p>
    <w:p w:rsidR="005270C7" w:rsidRPr="00E43F4E" w:rsidRDefault="005270C7" w:rsidP="005270C7">
      <w:pPr>
        <w:pStyle w:val="Bullet1G"/>
        <w:rPr>
          <w:lang w:val="fr-FR"/>
        </w:rPr>
      </w:pPr>
      <w:r w:rsidRPr="00E43F4E">
        <w:rPr>
          <w:lang w:val="fr-FR"/>
        </w:rPr>
        <w:t>L'élargissement et le renforcement de la prévention et du traitement des maladies infantiles (EDA, maladies diarrhéiques aiguës</w:t>
      </w:r>
      <w:r w:rsidR="00813B47" w:rsidRPr="00E43F4E">
        <w:rPr>
          <w:lang w:val="fr-FR"/>
        </w:rPr>
        <w:t>;</w:t>
      </w:r>
      <w:r w:rsidRPr="00E43F4E">
        <w:rPr>
          <w:lang w:val="fr-FR"/>
        </w:rPr>
        <w:t xml:space="preserve"> IRA, infections respiratoires aiguës</w:t>
      </w:r>
      <w:r w:rsidR="00813B47" w:rsidRPr="00E43F4E">
        <w:rPr>
          <w:lang w:val="fr-FR"/>
        </w:rPr>
        <w:t>;</w:t>
      </w:r>
      <w:r w:rsidRPr="00E43F4E">
        <w:rPr>
          <w:lang w:val="fr-FR"/>
        </w:rPr>
        <w:t xml:space="preserve"> infections périnatales) grâce à une approche intégrée et communautaire à tous les niveaux et par tous les prestataires de services. </w:t>
      </w:r>
    </w:p>
    <w:p w:rsidR="005270C7" w:rsidRPr="00E43F4E" w:rsidRDefault="005270C7" w:rsidP="005270C7">
      <w:pPr>
        <w:pStyle w:val="Bullet1G"/>
        <w:rPr>
          <w:lang w:val="fr-FR"/>
        </w:rPr>
      </w:pPr>
      <w:r w:rsidRPr="00E43F4E">
        <w:rPr>
          <w:lang w:val="fr-FR"/>
        </w:rPr>
        <w:t xml:space="preserve">Le renforcement des capacités en matière de soins primaires pédiatriques et de ressources humaines qualifiées, d'infrastructures et d'installations adéquates en matière de prise en charge sanitaire complète des enfants. </w:t>
      </w:r>
    </w:p>
    <w:p w:rsidR="005270C7" w:rsidRPr="00E43F4E" w:rsidRDefault="005270C7" w:rsidP="005270C7">
      <w:pPr>
        <w:pStyle w:val="Bullet1G"/>
        <w:rPr>
          <w:lang w:val="fr-FR"/>
        </w:rPr>
      </w:pPr>
      <w:r w:rsidRPr="00E43F4E">
        <w:rPr>
          <w:lang w:val="fr-FR"/>
        </w:rPr>
        <w:t xml:space="preserve">La promotion du lavage des mains de la mère et de l'enfant associée à une diminution de l'incidence des maladies diarrhéiques aiguës. </w:t>
      </w:r>
    </w:p>
    <w:p w:rsidR="005270C7" w:rsidRPr="00E43F4E" w:rsidRDefault="005270C7" w:rsidP="005270C7">
      <w:pPr>
        <w:pStyle w:val="Bullet1G"/>
        <w:rPr>
          <w:lang w:val="fr-FR"/>
        </w:rPr>
      </w:pPr>
      <w:r w:rsidRPr="00E43F4E">
        <w:rPr>
          <w:lang w:val="fr-FR"/>
        </w:rPr>
        <w:t xml:space="preserve">L'amélioration des pratiques éducatives et une meilleure utilisation des ressources familiales et communautaires pour une croissance adaptée et un développement précoce. </w:t>
      </w:r>
    </w:p>
    <w:p w:rsidR="005270C7" w:rsidRPr="00E43F4E" w:rsidRDefault="005270C7" w:rsidP="005270C7">
      <w:pPr>
        <w:pStyle w:val="Bullet1G"/>
        <w:rPr>
          <w:lang w:val="fr-FR"/>
        </w:rPr>
      </w:pPr>
      <w:r w:rsidRPr="00E43F4E">
        <w:rPr>
          <w:lang w:val="fr-FR"/>
        </w:rPr>
        <w:t xml:space="preserve">L'accès des communautés dispersées aux soins de santé intégrés, dispensés par des équipes du programme de prise en charge intégrée des soins de santé des populations marginalisées et dispersées (AISPED). </w:t>
      </w:r>
    </w:p>
    <w:p w:rsidR="005270C7" w:rsidRPr="00E43F4E" w:rsidRDefault="005270C7" w:rsidP="005270C7">
      <w:pPr>
        <w:pStyle w:val="H23G"/>
        <w:rPr>
          <w:lang w:val="fr-FR"/>
        </w:rPr>
      </w:pPr>
      <w:r w:rsidRPr="00E43F4E">
        <w:rPr>
          <w:lang w:val="fr-FR"/>
        </w:rPr>
        <w:tab/>
      </w:r>
      <w:r w:rsidRPr="00E43F4E">
        <w:rPr>
          <w:lang w:val="fr-FR"/>
        </w:rPr>
        <w:tab/>
        <w:t>Prière d’indiquer les mesures prises par le Pérou pour améliorer tous les aspects de l’hygiène du milieu et de l’hygiène au travail.</w:t>
      </w:r>
    </w:p>
    <w:p w:rsidR="005270C7" w:rsidRPr="00E43F4E" w:rsidRDefault="005270C7" w:rsidP="00016BF0">
      <w:pPr>
        <w:pStyle w:val="SingleTxtG"/>
        <w:rPr>
          <w:lang w:val="fr-FR"/>
        </w:rPr>
      </w:pPr>
      <w:r w:rsidRPr="00E43F4E">
        <w:rPr>
          <w:lang w:val="fr-FR"/>
        </w:rPr>
        <w:t>221.</w:t>
      </w:r>
      <w:r w:rsidRPr="00E43F4E">
        <w:rPr>
          <w:lang w:val="fr-FR"/>
        </w:rPr>
        <w:tab/>
        <w:t>L'État péruvien agit au moyen des stratégies et interventions suivantes</w:t>
      </w:r>
      <w:r w:rsidR="00813B47" w:rsidRPr="00E43F4E">
        <w:rPr>
          <w:lang w:val="fr-FR"/>
        </w:rPr>
        <w:t>:</w:t>
      </w:r>
      <w:r w:rsidRPr="00E43F4E">
        <w:rPr>
          <w:lang w:val="fr-FR"/>
        </w:rPr>
        <w:t xml:space="preserve"> la finalisation et l'intégration des aspects globaux de la surveillance de l'environnement</w:t>
      </w:r>
      <w:r w:rsidR="00813B47" w:rsidRPr="00E43F4E">
        <w:rPr>
          <w:lang w:val="fr-FR"/>
        </w:rPr>
        <w:t>;</w:t>
      </w:r>
      <w:r w:rsidRPr="00E43F4E">
        <w:rPr>
          <w:lang w:val="fr-FR"/>
        </w:rPr>
        <w:t xml:space="preserve"> la finalisation de la définition de normes relatives aux contaminants</w:t>
      </w:r>
      <w:r w:rsidR="00813B47" w:rsidRPr="00E43F4E">
        <w:rPr>
          <w:lang w:val="fr-FR"/>
        </w:rPr>
        <w:t>;</w:t>
      </w:r>
      <w:r w:rsidRPr="00E43F4E">
        <w:rPr>
          <w:lang w:val="fr-FR"/>
        </w:rPr>
        <w:t xml:space="preserve"> l'amélioration de la gestion, de la surveillance et du contrôle des déchets solides, des gaz toxiques, des produits chimiques et des rayonnements ionisants et non ionisants</w:t>
      </w:r>
      <w:r w:rsidR="00813B47" w:rsidRPr="00E43F4E">
        <w:rPr>
          <w:lang w:val="fr-FR"/>
        </w:rPr>
        <w:t>;</w:t>
      </w:r>
      <w:r w:rsidRPr="00E43F4E">
        <w:rPr>
          <w:lang w:val="fr-FR"/>
        </w:rPr>
        <w:t xml:space="preserve"> la coordination de la planification et les actions préventives et curatives en</w:t>
      </w:r>
      <w:r w:rsidR="001C501C">
        <w:rPr>
          <w:lang w:val="fr-FR"/>
        </w:rPr>
        <w:t> cas</w:t>
      </w:r>
      <w:r w:rsidRPr="00E43F4E">
        <w:rPr>
          <w:lang w:val="fr-FR"/>
        </w:rPr>
        <w:t xml:space="preserve"> de situations d'urgence (accidents) et de catastrophes naturelles</w:t>
      </w:r>
      <w:r w:rsidR="00813B47" w:rsidRPr="00E43F4E">
        <w:rPr>
          <w:lang w:val="fr-FR"/>
        </w:rPr>
        <w:t>;</w:t>
      </w:r>
      <w:r w:rsidRPr="00E43F4E">
        <w:rPr>
          <w:lang w:val="fr-FR"/>
        </w:rPr>
        <w:t xml:space="preserve"> l'implication de la population en matière de surveillance environnementale. </w:t>
      </w:r>
    </w:p>
    <w:p w:rsidR="005270C7" w:rsidRPr="00E43F4E" w:rsidRDefault="005270C7" w:rsidP="005270C7">
      <w:pPr>
        <w:pStyle w:val="SingleTxtG"/>
        <w:rPr>
          <w:lang w:val="fr-FR"/>
        </w:rPr>
      </w:pPr>
      <w:r w:rsidRPr="00E43F4E">
        <w:rPr>
          <w:lang w:val="fr-FR"/>
        </w:rPr>
        <w:t>222.</w:t>
      </w:r>
      <w:r w:rsidRPr="00E43F4E">
        <w:rPr>
          <w:lang w:val="fr-FR"/>
        </w:rPr>
        <w:tab/>
        <w:t xml:space="preserve">En ce qui concerne la qualité de l'air, il a été décidé par la loi </w:t>
      </w:r>
      <w:r w:rsidR="00E84909" w:rsidRPr="00E43F4E">
        <w:rPr>
          <w:lang w:val="fr-FR"/>
        </w:rPr>
        <w:t>n° </w:t>
      </w:r>
      <w:r w:rsidRPr="00E43F4E">
        <w:rPr>
          <w:lang w:val="fr-FR"/>
        </w:rPr>
        <w:t>28817 de juillet 2006 que le Conseil national de l'</w:t>
      </w:r>
      <w:r w:rsidR="008F066C" w:rsidRPr="00E43F4E">
        <w:rPr>
          <w:lang w:val="fr-FR"/>
        </w:rPr>
        <w:t>environnement</w:t>
      </w:r>
      <w:r w:rsidRPr="00E43F4E">
        <w:rPr>
          <w:lang w:val="fr-FR"/>
        </w:rPr>
        <w:t>, en sa qualité d'Autorité environnementale nationale, dirigerait le processus d'élaboration, de révision et d'approbation progressive des normes de qualité de l'air et que la Direction générale de la santé environnementale (DIGESA) du Ministère de la santé serait responsable de la surveillance de la qualité de l'air et de l'établissement d'inventaires des émissions et d'études épidémiologiques, en coordination avec les Groupes d'études techniques en matière environnementale</w:t>
      </w:r>
      <w:r w:rsidRPr="00E43F4E">
        <w:rPr>
          <w:rStyle w:val="FootnoteReference"/>
          <w:lang w:val="fr-FR"/>
        </w:rPr>
        <w:footnoteReference w:id="111"/>
      </w:r>
      <w:r w:rsidRPr="00E43F4E">
        <w:rPr>
          <w:lang w:val="fr-FR"/>
        </w:rPr>
        <w:t xml:space="preserve">. </w:t>
      </w:r>
    </w:p>
    <w:p w:rsidR="005270C7" w:rsidRPr="00E43F4E" w:rsidRDefault="005270C7" w:rsidP="005270C7">
      <w:pPr>
        <w:pStyle w:val="SingleTxtG"/>
        <w:rPr>
          <w:lang w:val="fr-FR"/>
        </w:rPr>
      </w:pPr>
      <w:r w:rsidRPr="00E43F4E">
        <w:rPr>
          <w:lang w:val="fr-FR"/>
        </w:rPr>
        <w:t>223.</w:t>
      </w:r>
      <w:r w:rsidRPr="00E43F4E">
        <w:rPr>
          <w:lang w:val="fr-FR"/>
        </w:rPr>
        <w:tab/>
        <w:t>En ce qui concerne la pollution par les déchets solides, le Plan national de gestion des déchets solides exige un investissement d'au moins 100</w:t>
      </w:r>
      <w:r w:rsidR="006B52D8" w:rsidRPr="00E43F4E">
        <w:rPr>
          <w:lang w:val="fr-FR"/>
        </w:rPr>
        <w:t> millions</w:t>
      </w:r>
      <w:r w:rsidRPr="00E43F4E">
        <w:rPr>
          <w:lang w:val="fr-FR"/>
        </w:rPr>
        <w:t xml:space="preserve"> de</w:t>
      </w:r>
      <w:r w:rsidR="00591B27">
        <w:rPr>
          <w:lang w:val="fr-FR"/>
        </w:rPr>
        <w:t> dollars</w:t>
      </w:r>
      <w:r w:rsidRPr="00E43F4E">
        <w:rPr>
          <w:lang w:val="fr-FR"/>
        </w:rPr>
        <w:t>, essentiellement au niveau des infrastructures, pour assurer de manière appropriée la collecte et l'élimination des déchets solides à l'échelle nationale</w:t>
      </w:r>
      <w:r w:rsidRPr="00E43F4E">
        <w:rPr>
          <w:rStyle w:val="FootnoteReference"/>
          <w:lang w:val="fr-FR"/>
        </w:rPr>
        <w:footnoteReference w:id="112"/>
      </w:r>
      <w:r w:rsidRPr="00E43F4E">
        <w:rPr>
          <w:lang w:val="fr-FR"/>
        </w:rPr>
        <w:t xml:space="preserve">. </w:t>
      </w:r>
    </w:p>
    <w:p w:rsidR="005270C7" w:rsidRPr="00E43F4E" w:rsidRDefault="005270C7" w:rsidP="005270C7">
      <w:pPr>
        <w:pStyle w:val="SingleTxtG"/>
        <w:rPr>
          <w:lang w:val="fr-FR"/>
        </w:rPr>
      </w:pPr>
      <w:r w:rsidRPr="00E43F4E">
        <w:rPr>
          <w:lang w:val="fr-FR"/>
        </w:rPr>
        <w:t>224.</w:t>
      </w:r>
      <w:r w:rsidRPr="00E43F4E">
        <w:rPr>
          <w:lang w:val="fr-FR"/>
        </w:rPr>
        <w:tab/>
        <w:t xml:space="preserve">En ce qui concerne les polluants organiques persistants (POP), un Plan national de mise en </w:t>
      </w:r>
      <w:r w:rsidR="00111CC1" w:rsidRPr="00E43F4E">
        <w:rPr>
          <w:lang w:val="fr-FR"/>
        </w:rPr>
        <w:t>œuvre</w:t>
      </w:r>
      <w:r w:rsidRPr="00E43F4E">
        <w:rPr>
          <w:lang w:val="fr-FR"/>
        </w:rPr>
        <w:t xml:space="preserve"> de la Convention de Stockholm au Pérou a été récemment élaboré. L'importation de pesticides POP à usage agricole est interdite. </w:t>
      </w:r>
    </w:p>
    <w:p w:rsidR="005270C7" w:rsidRPr="00E43F4E" w:rsidRDefault="005270C7" w:rsidP="008F066C">
      <w:pPr>
        <w:pStyle w:val="SingleTxtG"/>
        <w:rPr>
          <w:lang w:val="fr-FR"/>
        </w:rPr>
      </w:pPr>
      <w:r w:rsidRPr="00E43F4E">
        <w:rPr>
          <w:lang w:val="fr-FR"/>
        </w:rPr>
        <w:t>225.</w:t>
      </w:r>
      <w:r w:rsidRPr="00E43F4E">
        <w:rPr>
          <w:lang w:val="fr-FR"/>
        </w:rPr>
        <w:tab/>
        <w:t>Même si l'utilisation des POP en santé publique, dans le domaine industriel, domestique ou autres, n'est pas interdite, aucun usage n'a été constaté depuis plus de dix</w:t>
      </w:r>
      <w:r w:rsidR="00B00FF7" w:rsidRPr="00E43F4E">
        <w:rPr>
          <w:lang w:val="fr-FR"/>
        </w:rPr>
        <w:t> ans</w:t>
      </w:r>
      <w:r w:rsidRPr="00E43F4E">
        <w:rPr>
          <w:lang w:val="fr-FR"/>
        </w:rPr>
        <w:t>, d'après les rapports des autorités compétentes et des autorités douanières. Il y a toutefois le problème des pestici</w:t>
      </w:r>
      <w:r w:rsidR="008F066C" w:rsidRPr="00E43F4E">
        <w:rPr>
          <w:lang w:val="fr-FR"/>
        </w:rPr>
        <w:t>d</w:t>
      </w:r>
      <w:r w:rsidRPr="00E43F4E">
        <w:rPr>
          <w:lang w:val="fr-FR"/>
        </w:rPr>
        <w:t xml:space="preserve">es POP qui entrent dans le pays par </w:t>
      </w:r>
      <w:smartTag w:uri="urn:schemas-microsoft-com:office:smarttags" w:element="PersonName">
        <w:smartTagPr>
          <w:attr w:name="ProductID" w:val="la fronti￨re Nord"/>
        </w:smartTagPr>
        <w:r w:rsidRPr="00E43F4E">
          <w:rPr>
            <w:lang w:val="fr-FR"/>
          </w:rPr>
          <w:t>la frontière Nord</w:t>
        </w:r>
      </w:smartTag>
      <w:r w:rsidRPr="00E43F4E">
        <w:rPr>
          <w:lang w:val="fr-FR"/>
        </w:rPr>
        <w:t xml:space="preserve"> et par la Bolivie</w:t>
      </w:r>
      <w:r w:rsidRPr="00E43F4E">
        <w:rPr>
          <w:rStyle w:val="FootnoteReference"/>
          <w:lang w:val="fr-FR"/>
        </w:rPr>
        <w:footnoteReference w:id="113"/>
      </w:r>
      <w:r w:rsidRPr="00E43F4E">
        <w:rPr>
          <w:lang w:val="fr-FR"/>
        </w:rPr>
        <w:t xml:space="preserve">. </w:t>
      </w:r>
    </w:p>
    <w:p w:rsidR="005270C7" w:rsidRPr="00E43F4E" w:rsidRDefault="005270C7" w:rsidP="005270C7">
      <w:pPr>
        <w:pStyle w:val="SingleTxtG"/>
        <w:rPr>
          <w:lang w:val="fr-FR"/>
        </w:rPr>
      </w:pPr>
      <w:r w:rsidRPr="00E43F4E">
        <w:rPr>
          <w:lang w:val="fr-FR"/>
        </w:rPr>
        <w:t>226.</w:t>
      </w:r>
      <w:r w:rsidRPr="00E43F4E">
        <w:rPr>
          <w:lang w:val="fr-FR"/>
        </w:rPr>
        <w:tab/>
        <w:t>Au Pérou, l'enregistrement, l'importation et l'utilisation de DDT à des fins agricoles sont formellement interdits depuis 1991 et cela fait plus de plus de dix</w:t>
      </w:r>
      <w:r w:rsidR="00B00FF7" w:rsidRPr="00E43F4E">
        <w:rPr>
          <w:lang w:val="fr-FR"/>
        </w:rPr>
        <w:t> ans</w:t>
      </w:r>
      <w:r w:rsidRPr="00E43F4E">
        <w:rPr>
          <w:lang w:val="fr-FR"/>
        </w:rPr>
        <w:t xml:space="preserve"> qu'il n'est pas utilisé pour la lutte antivectorielle. </w:t>
      </w:r>
    </w:p>
    <w:p w:rsidR="005270C7" w:rsidRPr="00E43F4E" w:rsidRDefault="005270C7" w:rsidP="005270C7">
      <w:pPr>
        <w:pStyle w:val="SingleTxtG"/>
        <w:rPr>
          <w:lang w:val="fr-FR"/>
        </w:rPr>
      </w:pPr>
      <w:r w:rsidRPr="00E43F4E">
        <w:rPr>
          <w:lang w:val="fr-FR"/>
        </w:rPr>
        <w:t>227.</w:t>
      </w:r>
      <w:r w:rsidRPr="00E43F4E">
        <w:rPr>
          <w:lang w:val="fr-FR"/>
        </w:rPr>
        <w:tab/>
        <w:t>En termes d'infrastructures scientifiques, trois laboratoires publics (SENASA, DIGESA et IMARPE) ainsi que certaines universités telles que l'Université nationale de San Marcos, l'Université catholique pontificale du Pérou et l'Université nationale d'ingénierie et 6 laboratoires privés analysent les pesticides POP et les PCB</w:t>
      </w:r>
      <w:r w:rsidR="00813B47" w:rsidRPr="00E43F4E">
        <w:rPr>
          <w:lang w:val="fr-FR"/>
        </w:rPr>
        <w:t>;</w:t>
      </w:r>
      <w:r w:rsidRPr="00E43F4E">
        <w:rPr>
          <w:lang w:val="fr-FR"/>
        </w:rPr>
        <w:t xml:space="preserve"> en revanche, il n'existe aucun laboratoire d'analyse pour les dioxines et les furanes. </w:t>
      </w:r>
    </w:p>
    <w:p w:rsidR="005270C7" w:rsidRPr="00E43F4E" w:rsidRDefault="005270C7" w:rsidP="0069285F">
      <w:pPr>
        <w:pStyle w:val="H4G"/>
      </w:pPr>
      <w:r w:rsidRPr="00E43F4E">
        <w:tab/>
      </w:r>
      <w:r w:rsidRPr="00E43F4E">
        <w:tab/>
        <w:t>Hydrocarbures et mines</w:t>
      </w:r>
    </w:p>
    <w:p w:rsidR="005270C7" w:rsidRPr="00E43F4E" w:rsidRDefault="005270C7" w:rsidP="00785DB2">
      <w:pPr>
        <w:pStyle w:val="SingleTxtG"/>
        <w:rPr>
          <w:lang w:val="fr-FR"/>
        </w:rPr>
      </w:pPr>
      <w:r w:rsidRPr="00E43F4E">
        <w:rPr>
          <w:lang w:val="fr-FR"/>
        </w:rPr>
        <w:t>228.</w:t>
      </w:r>
      <w:r w:rsidRPr="00E43F4E">
        <w:rPr>
          <w:lang w:val="fr-FR"/>
        </w:rPr>
        <w:tab/>
        <w:t xml:space="preserve">Le 24 janvier 2007, les articles 1, 2 et 18 de la loi </w:t>
      </w:r>
      <w:r w:rsidR="00B00FF7" w:rsidRPr="00E43F4E">
        <w:rPr>
          <w:lang w:val="fr-FR"/>
        </w:rPr>
        <w:t>nº </w:t>
      </w:r>
      <w:r w:rsidRPr="00E43F4E">
        <w:rPr>
          <w:lang w:val="fr-FR"/>
        </w:rPr>
        <w:t xml:space="preserve">28964 ont mis en place l'actuel Organisme de supervision des investissements </w:t>
      </w:r>
      <w:r w:rsidR="0006154E" w:rsidRPr="00E43F4E">
        <w:rPr>
          <w:lang w:val="fr-FR"/>
        </w:rPr>
        <w:t>é</w:t>
      </w:r>
      <w:r w:rsidRPr="00E43F4E">
        <w:rPr>
          <w:lang w:val="fr-FR"/>
        </w:rPr>
        <w:t xml:space="preserve">nergétiques et miniers (OSINERGMIN) en tant qu'organisme de régulation, de surveillance et de contrôle des activités menées par </w:t>
      </w:r>
      <w:r w:rsidR="00591D46">
        <w:rPr>
          <w:lang w:val="fr-FR"/>
        </w:rPr>
        <w:t>les personnes</w:t>
      </w:r>
      <w:r w:rsidRPr="00E43F4E">
        <w:rPr>
          <w:lang w:val="fr-FR"/>
        </w:rPr>
        <w:t xml:space="preserve"> morales de droit public ou de droit privé ainsi que par </w:t>
      </w:r>
      <w:r w:rsidR="00591D46">
        <w:rPr>
          <w:lang w:val="fr-FR"/>
        </w:rPr>
        <w:t>les personnes</w:t>
      </w:r>
      <w:r w:rsidRPr="00E43F4E">
        <w:rPr>
          <w:lang w:val="fr-FR"/>
        </w:rPr>
        <w:t xml:space="preserve"> physiques, dans les secteurs de l'électricité, des hydrocarbures et des mines. </w:t>
      </w:r>
    </w:p>
    <w:p w:rsidR="005270C7" w:rsidRPr="00E43F4E" w:rsidRDefault="005270C7" w:rsidP="005270C7">
      <w:pPr>
        <w:pStyle w:val="SingleTxtG"/>
        <w:rPr>
          <w:lang w:val="fr-FR"/>
        </w:rPr>
      </w:pPr>
      <w:r w:rsidRPr="00E43F4E">
        <w:rPr>
          <w:lang w:val="fr-FR"/>
        </w:rPr>
        <w:t>229.</w:t>
      </w:r>
      <w:r w:rsidRPr="00E43F4E">
        <w:rPr>
          <w:lang w:val="fr-FR"/>
        </w:rPr>
        <w:tab/>
        <w:t>Toute personne physique ou morale, privée ou publique, ayant causé des dégradations environnementales dans le secteur des hydrocarbures est responsables de la remise en état de l'environnement, sous peine de sanction, et sera tenue de soumettre un Plan de retrait à la Direction générale des affaires environnementales du Ministère de l'énergie et des mines</w:t>
      </w:r>
      <w:r w:rsidRPr="00E43F4E">
        <w:rPr>
          <w:rStyle w:val="FootnoteReference"/>
          <w:lang w:val="fr-FR"/>
        </w:rPr>
        <w:footnoteReference w:id="114"/>
      </w:r>
      <w:r w:rsidRPr="00E43F4E">
        <w:rPr>
          <w:lang w:val="fr-FR"/>
        </w:rPr>
        <w:t xml:space="preserve">. </w:t>
      </w:r>
    </w:p>
    <w:p w:rsidR="005270C7" w:rsidRPr="00E43F4E" w:rsidRDefault="005270C7" w:rsidP="005270C7">
      <w:pPr>
        <w:pStyle w:val="SingleTxtG"/>
        <w:rPr>
          <w:lang w:val="fr-FR"/>
        </w:rPr>
      </w:pPr>
      <w:r w:rsidRPr="00E43F4E">
        <w:rPr>
          <w:lang w:val="fr-FR"/>
        </w:rPr>
        <w:t>230.</w:t>
      </w:r>
      <w:r w:rsidRPr="00E43F4E">
        <w:rPr>
          <w:lang w:val="fr-FR"/>
        </w:rPr>
        <w:tab/>
        <w:t xml:space="preserve">Enfin, il convient de citer la création du Ministère de l'environnement le 14 mai 2008 par le décret législatif </w:t>
      </w:r>
      <w:r w:rsidR="00E84909" w:rsidRPr="00E43F4E">
        <w:rPr>
          <w:lang w:val="fr-FR"/>
        </w:rPr>
        <w:t>n° </w:t>
      </w:r>
      <w:r w:rsidRPr="00E43F4E">
        <w:rPr>
          <w:lang w:val="fr-FR"/>
        </w:rPr>
        <w:t xml:space="preserve">1013, en tant qu'organisme supérieur du secteur de l'environnement national, assurant la coordination entre le niveau local, régional et national. Il a fusionné avec des organes tels que CONAM et INRENA, tout comme il est lié à des organismes tels que le Service national de météorologie et d'hydrologie du Pérou – SENAMHI. </w:t>
      </w:r>
    </w:p>
    <w:p w:rsidR="005270C7" w:rsidRPr="00E43F4E" w:rsidRDefault="005270C7" w:rsidP="005270C7">
      <w:pPr>
        <w:pStyle w:val="H23G"/>
        <w:rPr>
          <w:lang w:val="fr-FR"/>
        </w:rPr>
      </w:pPr>
      <w:r w:rsidRPr="00E43F4E">
        <w:rPr>
          <w:lang w:val="fr-FR"/>
        </w:rPr>
        <w:tab/>
      </w:r>
      <w:r w:rsidRPr="00E43F4E">
        <w:rPr>
          <w:lang w:val="fr-FR"/>
        </w:rPr>
        <w:tab/>
        <w:t xml:space="preserve">Prière de décrire les mesures prises par le pays pour prévenir, traiter et combattre les maladies épidémiques, endémiques, professionnelles et autres. </w:t>
      </w:r>
    </w:p>
    <w:p w:rsidR="005270C7" w:rsidRPr="00E43F4E" w:rsidRDefault="005270C7" w:rsidP="005270C7">
      <w:pPr>
        <w:pStyle w:val="SingleTxtG"/>
        <w:rPr>
          <w:lang w:val="fr-FR"/>
        </w:rPr>
      </w:pPr>
      <w:r w:rsidRPr="00E43F4E">
        <w:rPr>
          <w:lang w:val="fr-FR"/>
        </w:rPr>
        <w:t>231.</w:t>
      </w:r>
      <w:r w:rsidRPr="00E43F4E">
        <w:rPr>
          <w:lang w:val="fr-FR"/>
        </w:rPr>
        <w:tab/>
        <w:t>L'État péruvien agit au moyen des stratégies et interventions suivantes</w:t>
      </w:r>
      <w:r w:rsidR="00813B47" w:rsidRPr="00E43F4E">
        <w:rPr>
          <w:lang w:val="fr-FR"/>
        </w:rPr>
        <w:t>:</w:t>
      </w:r>
      <w:r w:rsidRPr="00E43F4E">
        <w:rPr>
          <w:lang w:val="fr-FR"/>
        </w:rPr>
        <w:t xml:space="preserve"> </w:t>
      </w:r>
    </w:p>
    <w:p w:rsidR="005270C7" w:rsidRPr="00E43F4E" w:rsidRDefault="005270C7" w:rsidP="005270C7">
      <w:pPr>
        <w:pStyle w:val="Bullet1G"/>
        <w:rPr>
          <w:lang w:val="fr-FR"/>
        </w:rPr>
      </w:pPr>
      <w:r w:rsidRPr="00E43F4E">
        <w:rPr>
          <w:lang w:val="fr-FR"/>
        </w:rPr>
        <w:t xml:space="preserve">Développement de stratégies préventives visant à réduire les facteurs de risques de diabète sucré, d'hypertension artérielle, de cardiopathies ischémiques et d'accidents vasculaires cérébraux et cardiovasculaires parmi la population adulte. </w:t>
      </w:r>
    </w:p>
    <w:p w:rsidR="005270C7" w:rsidRPr="00E43F4E" w:rsidRDefault="005270C7" w:rsidP="004A0E11">
      <w:pPr>
        <w:pStyle w:val="Bullet1G"/>
        <w:rPr>
          <w:lang w:val="fr-FR"/>
        </w:rPr>
      </w:pPr>
      <w:r w:rsidRPr="00E43F4E">
        <w:rPr>
          <w:lang w:val="fr-FR"/>
        </w:rPr>
        <w:t>Élaboration de stratégies pour le diagnostic précoce, le traitement et le contrôle des patients atteints de diabète sucré, d'hypertension ar</w:t>
      </w:r>
      <w:r w:rsidR="004A0E11" w:rsidRPr="00E43F4E">
        <w:rPr>
          <w:lang w:val="fr-FR"/>
        </w:rPr>
        <w:t>t</w:t>
      </w:r>
      <w:r w:rsidRPr="00E43F4E">
        <w:rPr>
          <w:lang w:val="fr-FR"/>
        </w:rPr>
        <w:t>é</w:t>
      </w:r>
      <w:r w:rsidR="004A0E11" w:rsidRPr="00E43F4E">
        <w:rPr>
          <w:lang w:val="fr-FR"/>
        </w:rPr>
        <w:t>r</w:t>
      </w:r>
      <w:r w:rsidRPr="00E43F4E">
        <w:rPr>
          <w:lang w:val="fr-FR"/>
        </w:rPr>
        <w:t xml:space="preserve">ielle, de cardiopathies ischémiques et d'accidents vasculaires cérébraux et cardiovasculaires. </w:t>
      </w:r>
    </w:p>
    <w:p w:rsidR="005270C7" w:rsidRPr="00E43F4E" w:rsidRDefault="005270C7" w:rsidP="005270C7">
      <w:pPr>
        <w:pStyle w:val="Bullet1G"/>
        <w:rPr>
          <w:lang w:val="fr-FR"/>
        </w:rPr>
      </w:pPr>
      <w:r w:rsidRPr="00E43F4E">
        <w:rPr>
          <w:lang w:val="fr-FR"/>
        </w:rPr>
        <w:t xml:space="preserve">Soins prénatals spécifiques pour le contrôle glycémique des femmes diabétiques en âge de procréer. </w:t>
      </w:r>
    </w:p>
    <w:p w:rsidR="005270C7" w:rsidRPr="00E43F4E" w:rsidRDefault="005270C7" w:rsidP="005270C7">
      <w:pPr>
        <w:pStyle w:val="Bullet1G"/>
        <w:rPr>
          <w:lang w:val="fr-FR"/>
        </w:rPr>
      </w:pPr>
      <w:r w:rsidRPr="00E43F4E">
        <w:rPr>
          <w:lang w:val="fr-FR"/>
        </w:rPr>
        <w:t xml:space="preserve">Promotion de modes de vie sains évitant la sédentarité, le tabac, l'obésité et le stress et encouragement à mener une activité physique régulière. </w:t>
      </w:r>
    </w:p>
    <w:p w:rsidR="005270C7" w:rsidRPr="00E43F4E" w:rsidRDefault="005270C7" w:rsidP="005270C7">
      <w:pPr>
        <w:pStyle w:val="Bullet1G"/>
        <w:rPr>
          <w:lang w:val="fr-FR"/>
        </w:rPr>
      </w:pPr>
      <w:r w:rsidRPr="00E43F4E">
        <w:rPr>
          <w:lang w:val="fr-FR"/>
        </w:rPr>
        <w:t xml:space="preserve">Incitation à la mise en place de groupes organisés (groupes de soutien) pour la promotion et la prévention des maladies dégénératives chroniques, notamment le diabète sucré. </w:t>
      </w:r>
    </w:p>
    <w:p w:rsidR="005270C7" w:rsidRPr="00E43F4E" w:rsidRDefault="005270C7" w:rsidP="005270C7">
      <w:pPr>
        <w:pStyle w:val="Bullet1G"/>
        <w:rPr>
          <w:lang w:val="fr-FR"/>
        </w:rPr>
      </w:pPr>
      <w:r w:rsidRPr="00E43F4E">
        <w:rPr>
          <w:lang w:val="fr-FR"/>
        </w:rPr>
        <w:t xml:space="preserve">Intégration des prestations de soins de santé en matière de diabète sucré, d'hypertension artérielle, de maladies cardio-vasculaires, de cardiopathies ischémiques et d'accidents vasculaires dans le Plan d'assurance maladie universelle. </w:t>
      </w:r>
    </w:p>
    <w:p w:rsidR="005270C7" w:rsidRPr="00E43F4E" w:rsidRDefault="005270C7" w:rsidP="005270C7">
      <w:pPr>
        <w:pStyle w:val="SingleTxtG"/>
        <w:rPr>
          <w:lang w:val="fr-FR"/>
        </w:rPr>
      </w:pPr>
      <w:r w:rsidRPr="00E43F4E">
        <w:rPr>
          <w:lang w:val="fr-FR"/>
        </w:rPr>
        <w:t>232.</w:t>
      </w:r>
      <w:r w:rsidRPr="00E43F4E">
        <w:rPr>
          <w:lang w:val="fr-FR"/>
        </w:rPr>
        <w:tab/>
        <w:t>En ce qui concerne la mortalité due au cancer</w:t>
      </w:r>
      <w:r w:rsidR="00813B47" w:rsidRPr="00E43F4E">
        <w:rPr>
          <w:lang w:val="fr-FR"/>
        </w:rPr>
        <w:t>:</w:t>
      </w:r>
    </w:p>
    <w:p w:rsidR="005270C7" w:rsidRPr="00E43F4E" w:rsidRDefault="005270C7" w:rsidP="005270C7">
      <w:pPr>
        <w:pStyle w:val="Bullet1G"/>
        <w:rPr>
          <w:lang w:val="fr-FR"/>
        </w:rPr>
      </w:pPr>
      <w:r w:rsidRPr="00E43F4E">
        <w:rPr>
          <w:lang w:val="fr-FR"/>
        </w:rPr>
        <w:t xml:space="preserve">Promotion de la sensibilisation aux avantages de la prévention, du dépistage et du diagnostic précoce du cancer du sein, du col de l'utérus, de la prostate, du poumon et de l'estomac. </w:t>
      </w:r>
    </w:p>
    <w:p w:rsidR="005270C7" w:rsidRPr="00E43F4E" w:rsidRDefault="005270C7" w:rsidP="005270C7">
      <w:pPr>
        <w:pStyle w:val="Bullet1G"/>
        <w:rPr>
          <w:lang w:val="fr-FR"/>
        </w:rPr>
      </w:pPr>
      <w:r w:rsidRPr="00E43F4E">
        <w:rPr>
          <w:lang w:val="fr-FR"/>
        </w:rPr>
        <w:t>Formation du personnel de santé en matière de gestion des soins de santé primaires pour ce qui est du dépistage au moyen du test de Papanicolaou (frottis) et de la mammographie</w:t>
      </w:r>
      <w:r w:rsidRPr="00E43F4E">
        <w:rPr>
          <w:lang w:val="fr-FR"/>
        </w:rPr>
        <w:br/>
        <w:t xml:space="preserve">en vue d'orienter et de conseiller </w:t>
      </w:r>
      <w:r w:rsidR="00591D46">
        <w:rPr>
          <w:lang w:val="fr-FR"/>
        </w:rPr>
        <w:t>les personnes</w:t>
      </w:r>
      <w:r w:rsidRPr="00E43F4E">
        <w:rPr>
          <w:lang w:val="fr-FR"/>
        </w:rPr>
        <w:t xml:space="preserve"> en matière de prévention, de détection et de traitement des</w:t>
      </w:r>
      <w:r w:rsidR="001C501C">
        <w:rPr>
          <w:lang w:val="fr-FR"/>
        </w:rPr>
        <w:t> cas</w:t>
      </w:r>
      <w:r w:rsidRPr="00E43F4E">
        <w:rPr>
          <w:lang w:val="fr-FR"/>
        </w:rPr>
        <w:t xml:space="preserve">, notamment dans les zones rurales de la côte, de la Sierra et de la Selva. </w:t>
      </w:r>
    </w:p>
    <w:p w:rsidR="005270C7" w:rsidRPr="00E43F4E" w:rsidRDefault="005270C7" w:rsidP="005270C7">
      <w:pPr>
        <w:pStyle w:val="Bullet1G"/>
        <w:rPr>
          <w:lang w:val="fr-FR"/>
        </w:rPr>
      </w:pPr>
      <w:r w:rsidRPr="00E43F4E">
        <w:rPr>
          <w:lang w:val="fr-FR"/>
        </w:rPr>
        <w:t xml:space="preserve">Renforcement des services de radiologie dans les hôpitaux où sont dispensés des traitements de complexité moyenne et élevée. </w:t>
      </w:r>
    </w:p>
    <w:p w:rsidR="005270C7" w:rsidRPr="00E43F4E" w:rsidRDefault="005270C7" w:rsidP="005270C7">
      <w:pPr>
        <w:pStyle w:val="Bullet1G"/>
        <w:rPr>
          <w:lang w:val="fr-FR"/>
        </w:rPr>
      </w:pPr>
      <w:r w:rsidRPr="00E43F4E">
        <w:rPr>
          <w:lang w:val="fr-FR"/>
        </w:rPr>
        <w:t xml:space="preserve">Renforcement du contrôle qualité des laboratoires de cytologie situés dans les capitales départementales. </w:t>
      </w:r>
    </w:p>
    <w:p w:rsidR="005270C7" w:rsidRPr="00E43F4E" w:rsidRDefault="005270C7" w:rsidP="005270C7">
      <w:pPr>
        <w:pStyle w:val="Bullet1G"/>
        <w:rPr>
          <w:lang w:val="fr-FR"/>
        </w:rPr>
      </w:pPr>
      <w:r w:rsidRPr="00E43F4E">
        <w:rPr>
          <w:lang w:val="fr-FR"/>
        </w:rPr>
        <w:t xml:space="preserve">Formation et fourniture de la logistique adéquate pour le diagnostic précoce du cancer de la prostate grâce au renforcement des laboratoires dans les hôpitaux, en vue de l'analyse PSA au moyen de </w:t>
      </w:r>
      <w:smartTag w:uri="urn:schemas-microsoft-com:office:smarttags" w:element="PersonName">
        <w:smartTagPr>
          <w:attr w:name="ProductID" w:val="la m￩thode ELISA."/>
        </w:smartTagPr>
        <w:r w:rsidRPr="00E43F4E">
          <w:rPr>
            <w:lang w:val="fr-FR"/>
          </w:rPr>
          <w:t>la méthode ELISA.</w:t>
        </w:r>
      </w:smartTag>
      <w:r w:rsidRPr="00E43F4E">
        <w:rPr>
          <w:lang w:val="fr-FR"/>
        </w:rPr>
        <w:t xml:space="preserve"> </w:t>
      </w:r>
    </w:p>
    <w:p w:rsidR="005270C7" w:rsidRPr="00E43F4E" w:rsidRDefault="005270C7" w:rsidP="005270C7">
      <w:pPr>
        <w:pStyle w:val="Bullet1G"/>
        <w:rPr>
          <w:lang w:val="fr-FR"/>
        </w:rPr>
      </w:pPr>
      <w:r w:rsidRPr="00E43F4E">
        <w:rPr>
          <w:lang w:val="fr-FR"/>
        </w:rPr>
        <w:t xml:space="preserve">Conception et mise en œuvre de protocoles visant à prévenir les cancers du col de l'utérus, du sein, de l'estomac, de la prostate et du poumon. </w:t>
      </w:r>
    </w:p>
    <w:p w:rsidR="005270C7" w:rsidRPr="00E43F4E" w:rsidRDefault="005270C7" w:rsidP="005270C7">
      <w:pPr>
        <w:pStyle w:val="Bullet1G"/>
        <w:rPr>
          <w:lang w:val="fr-FR"/>
        </w:rPr>
      </w:pPr>
      <w:r w:rsidRPr="00E43F4E">
        <w:rPr>
          <w:lang w:val="fr-FR"/>
        </w:rPr>
        <w:t xml:space="preserve">Implication de tous les secteurs (public et privé) pour une approche intégrée des problèmes. </w:t>
      </w:r>
    </w:p>
    <w:p w:rsidR="005270C7" w:rsidRPr="00E43F4E" w:rsidRDefault="005270C7" w:rsidP="005270C7">
      <w:pPr>
        <w:pStyle w:val="Bullet1G"/>
        <w:rPr>
          <w:lang w:val="fr-FR"/>
        </w:rPr>
      </w:pPr>
      <w:r w:rsidRPr="00E43F4E">
        <w:rPr>
          <w:lang w:val="fr-FR"/>
        </w:rPr>
        <w:t xml:space="preserve">Allocation de ressources pour la mise en place d'équipes de détection de processus cancérigènes dans des points stratégiques régionaux (mammographies, colposcopies) et renforcement des capacités de gestion de ces équipes. </w:t>
      </w:r>
    </w:p>
    <w:p w:rsidR="005270C7" w:rsidRPr="00E43F4E" w:rsidRDefault="005270C7" w:rsidP="005270C7">
      <w:pPr>
        <w:pStyle w:val="Bullet1G"/>
        <w:rPr>
          <w:lang w:val="fr-FR"/>
        </w:rPr>
      </w:pPr>
      <w:r w:rsidRPr="00E43F4E">
        <w:rPr>
          <w:lang w:val="fr-FR"/>
        </w:rPr>
        <w:t xml:space="preserve">Amélioration du système de prévention et d'identification en temps opportun, au moyen d'un système de référence et de contre-référence approprié. </w:t>
      </w:r>
    </w:p>
    <w:p w:rsidR="005270C7" w:rsidRPr="00E43F4E" w:rsidRDefault="005270C7" w:rsidP="005270C7">
      <w:pPr>
        <w:pStyle w:val="SingleTxtG"/>
        <w:rPr>
          <w:lang w:val="fr-FR"/>
        </w:rPr>
      </w:pPr>
      <w:r w:rsidRPr="00E43F4E">
        <w:rPr>
          <w:lang w:val="fr-FR"/>
        </w:rPr>
        <w:t>233.</w:t>
      </w:r>
      <w:r w:rsidRPr="00E43F4E">
        <w:rPr>
          <w:lang w:val="fr-FR"/>
        </w:rPr>
        <w:tab/>
        <w:t>Dans le domaine de la santé et de la sécurité au travail</w:t>
      </w:r>
      <w:r w:rsidR="00813B47" w:rsidRPr="00E43F4E">
        <w:rPr>
          <w:lang w:val="fr-FR"/>
        </w:rPr>
        <w:t>:</w:t>
      </w:r>
      <w:r w:rsidRPr="00E43F4E">
        <w:rPr>
          <w:lang w:val="fr-FR"/>
        </w:rPr>
        <w:t xml:space="preserve"> </w:t>
      </w:r>
    </w:p>
    <w:p w:rsidR="005270C7" w:rsidRPr="00E43F4E" w:rsidRDefault="005270C7" w:rsidP="005270C7">
      <w:pPr>
        <w:pStyle w:val="Bullet1G"/>
        <w:rPr>
          <w:lang w:val="fr-FR"/>
        </w:rPr>
      </w:pPr>
      <w:r w:rsidRPr="00E43F4E">
        <w:rPr>
          <w:lang w:val="fr-FR"/>
        </w:rPr>
        <w:t>Révision et mise à jour o</w:t>
      </w:r>
      <w:r w:rsidR="0049134D" w:rsidRPr="00E43F4E">
        <w:rPr>
          <w:lang w:val="fr-FR"/>
        </w:rPr>
        <w:t>rdonnée de la régleme</w:t>
      </w:r>
      <w:r w:rsidRPr="00E43F4E">
        <w:rPr>
          <w:lang w:val="fr-FR"/>
        </w:rPr>
        <w:t>n</w:t>
      </w:r>
      <w:r w:rsidR="0049134D" w:rsidRPr="00E43F4E">
        <w:rPr>
          <w:lang w:val="fr-FR"/>
        </w:rPr>
        <w:t>t</w:t>
      </w:r>
      <w:r w:rsidRPr="00E43F4E">
        <w:rPr>
          <w:lang w:val="fr-FR"/>
        </w:rPr>
        <w:t xml:space="preserve">ation relative à la santé et à la sécurité au travail. </w:t>
      </w:r>
    </w:p>
    <w:p w:rsidR="005270C7" w:rsidRPr="00E43F4E" w:rsidRDefault="005270C7" w:rsidP="005270C7">
      <w:pPr>
        <w:pStyle w:val="Bullet1G"/>
        <w:rPr>
          <w:lang w:val="fr-FR"/>
        </w:rPr>
      </w:pPr>
      <w:r w:rsidRPr="00E43F4E">
        <w:rPr>
          <w:lang w:val="fr-FR"/>
        </w:rPr>
        <w:t xml:space="preserve">Renforcement de la surveillance du respect de l'application de la réglementation relative à la santé au travail. </w:t>
      </w:r>
    </w:p>
    <w:p w:rsidR="005270C7" w:rsidRPr="00E43F4E" w:rsidRDefault="005270C7" w:rsidP="005270C7">
      <w:pPr>
        <w:pStyle w:val="Bullet1G"/>
        <w:rPr>
          <w:lang w:val="fr-FR"/>
        </w:rPr>
      </w:pPr>
      <w:r w:rsidRPr="00E43F4E">
        <w:rPr>
          <w:lang w:val="fr-FR"/>
        </w:rPr>
        <w:t xml:space="preserve">Augmentation du nombre de ressources humaines spécialisées en santé et sécurité au travail. </w:t>
      </w:r>
    </w:p>
    <w:p w:rsidR="005270C7" w:rsidRPr="00E43F4E" w:rsidRDefault="005270C7" w:rsidP="005270C7">
      <w:pPr>
        <w:pStyle w:val="Bullet1G"/>
        <w:rPr>
          <w:lang w:val="fr-FR"/>
        </w:rPr>
      </w:pPr>
      <w:r w:rsidRPr="00E43F4E">
        <w:rPr>
          <w:lang w:val="fr-FR"/>
        </w:rPr>
        <w:t>Diffusion auprès des travailleurs de leu</w:t>
      </w:r>
      <w:r w:rsidR="00AE0CF0" w:rsidRPr="00E43F4E">
        <w:rPr>
          <w:lang w:val="fr-FR"/>
        </w:rPr>
        <w:t>r</w:t>
      </w:r>
      <w:r w:rsidRPr="00E43F4E">
        <w:rPr>
          <w:lang w:val="fr-FR"/>
        </w:rPr>
        <w:t xml:space="preserve">s droits en matière de santé au travail et de prévention des risques au sein de l'environnement professionnel. </w:t>
      </w:r>
    </w:p>
    <w:p w:rsidR="005270C7" w:rsidRPr="00E43F4E" w:rsidRDefault="005270C7" w:rsidP="005270C7">
      <w:pPr>
        <w:pStyle w:val="Bullet1G"/>
        <w:rPr>
          <w:lang w:val="fr-FR"/>
        </w:rPr>
      </w:pPr>
      <w:r w:rsidRPr="00E43F4E">
        <w:rPr>
          <w:lang w:val="fr-FR"/>
        </w:rPr>
        <w:t xml:space="preserve">Encouragement de l'introduction des questions de santé au travail dans le système éducatif au niveau de la formation des professionnels de santé. </w:t>
      </w:r>
    </w:p>
    <w:p w:rsidR="005270C7" w:rsidRPr="00E43F4E" w:rsidRDefault="005270C7" w:rsidP="005270C7">
      <w:pPr>
        <w:pStyle w:val="H23G"/>
        <w:rPr>
          <w:lang w:val="fr-FR"/>
        </w:rPr>
      </w:pPr>
      <w:r w:rsidRPr="00E43F4E">
        <w:rPr>
          <w:lang w:val="fr-FR"/>
        </w:rPr>
        <w:tab/>
      </w:r>
      <w:r w:rsidRPr="00E43F4E">
        <w:rPr>
          <w:lang w:val="fr-FR"/>
        </w:rPr>
        <w:tab/>
        <w:t>Prière de décrire les mesures prises par le pays pour assurer à tous les services de santé et les soins médicaux voulus en</w:t>
      </w:r>
      <w:r w:rsidR="001C501C">
        <w:rPr>
          <w:lang w:val="fr-FR"/>
        </w:rPr>
        <w:t> cas</w:t>
      </w:r>
      <w:r w:rsidRPr="00E43F4E">
        <w:rPr>
          <w:lang w:val="fr-FR"/>
        </w:rPr>
        <w:t xml:space="preserve"> de maladie.</w:t>
      </w:r>
    </w:p>
    <w:p w:rsidR="005270C7" w:rsidRPr="00E43F4E" w:rsidRDefault="005270C7" w:rsidP="005270C7">
      <w:pPr>
        <w:pStyle w:val="SingleTxtG"/>
        <w:rPr>
          <w:lang w:val="fr-FR"/>
        </w:rPr>
      </w:pPr>
      <w:r w:rsidRPr="00E43F4E">
        <w:rPr>
          <w:lang w:val="fr-FR"/>
        </w:rPr>
        <w:t>234.</w:t>
      </w:r>
      <w:r w:rsidRPr="00E43F4E">
        <w:rPr>
          <w:lang w:val="fr-FR"/>
        </w:rPr>
        <w:tab/>
        <w:t>L'État péruvien agit au moyen des stratégies et interventions suivantes</w:t>
      </w:r>
      <w:r w:rsidRPr="00E43F4E">
        <w:rPr>
          <w:rStyle w:val="FootnoteReference"/>
          <w:lang w:val="fr-FR"/>
        </w:rPr>
        <w:footnoteReference w:id="115"/>
      </w:r>
      <w:r w:rsidR="00813B47" w:rsidRPr="00E43F4E">
        <w:rPr>
          <w:lang w:val="fr-FR"/>
        </w:rPr>
        <w:t>:</w:t>
      </w:r>
      <w:r w:rsidRPr="00E43F4E">
        <w:rPr>
          <w:lang w:val="fr-FR"/>
        </w:rPr>
        <w:t xml:space="preserve"> </w:t>
      </w:r>
    </w:p>
    <w:p w:rsidR="005270C7" w:rsidRPr="00E43F4E" w:rsidRDefault="005270C7" w:rsidP="005270C7">
      <w:pPr>
        <w:pStyle w:val="SingleTxtG"/>
        <w:rPr>
          <w:lang w:val="fr-FR"/>
        </w:rPr>
      </w:pPr>
      <w:r w:rsidRPr="00E43F4E">
        <w:rPr>
          <w:lang w:val="fr-FR"/>
        </w:rPr>
        <w:t>235.</w:t>
      </w:r>
      <w:r w:rsidRPr="00E43F4E">
        <w:rPr>
          <w:lang w:val="fr-FR"/>
        </w:rPr>
        <w:tab/>
        <w:t>Extension des services de santé</w:t>
      </w:r>
    </w:p>
    <w:p w:rsidR="005270C7" w:rsidRPr="00E43F4E" w:rsidRDefault="005270C7" w:rsidP="005270C7">
      <w:pPr>
        <w:pStyle w:val="Bullet1G"/>
        <w:rPr>
          <w:lang w:val="fr-FR"/>
        </w:rPr>
      </w:pPr>
      <w:r w:rsidRPr="00E43F4E">
        <w:rPr>
          <w:lang w:val="fr-FR"/>
        </w:rPr>
        <w:t xml:space="preserve">Offre de mécanismes incitatifs pour attirer les travailleurs vers les zones rurales et moins développées, afin de leur affecter un personnel approprié. </w:t>
      </w:r>
    </w:p>
    <w:p w:rsidR="005270C7" w:rsidRPr="00E43F4E" w:rsidRDefault="005270C7" w:rsidP="005270C7">
      <w:pPr>
        <w:pStyle w:val="Bullet1G"/>
        <w:rPr>
          <w:lang w:val="fr-FR"/>
        </w:rPr>
      </w:pPr>
      <w:r w:rsidRPr="00E43F4E">
        <w:rPr>
          <w:lang w:val="fr-FR"/>
        </w:rPr>
        <w:t xml:space="preserve">Mise en place de mécanismes de partage des services entre ESSALUD, le MINSA et les services de santé des forces armées (FFAA) et de la police (FFPP) ainsi que les services privés. </w:t>
      </w:r>
    </w:p>
    <w:p w:rsidR="005270C7" w:rsidRPr="00E43F4E" w:rsidRDefault="005270C7" w:rsidP="005270C7">
      <w:pPr>
        <w:pStyle w:val="Bullet1G"/>
        <w:rPr>
          <w:lang w:val="fr-FR"/>
        </w:rPr>
      </w:pPr>
      <w:r w:rsidRPr="00E43F4E">
        <w:rPr>
          <w:lang w:val="fr-FR"/>
        </w:rPr>
        <w:t xml:space="preserve">Normalisation des procédures et des protocoles d'échange de services. </w:t>
      </w:r>
    </w:p>
    <w:p w:rsidR="005270C7" w:rsidRPr="00E43F4E" w:rsidRDefault="005270C7" w:rsidP="005270C7">
      <w:pPr>
        <w:pStyle w:val="Bullet1G"/>
        <w:rPr>
          <w:lang w:val="fr-FR"/>
        </w:rPr>
      </w:pPr>
      <w:r w:rsidRPr="00E43F4E">
        <w:rPr>
          <w:lang w:val="fr-FR"/>
        </w:rPr>
        <w:t xml:space="preserve">Organisation d'équipes de soins itinérants à l'intention des centres de peuplement dispersé de la Sierra et de la Selva. </w:t>
      </w:r>
    </w:p>
    <w:p w:rsidR="005270C7" w:rsidRPr="00E43F4E" w:rsidRDefault="005270C7" w:rsidP="005270C7">
      <w:pPr>
        <w:pStyle w:val="Bullet1G"/>
        <w:rPr>
          <w:lang w:val="fr-FR"/>
        </w:rPr>
      </w:pPr>
      <w:r w:rsidRPr="00E43F4E">
        <w:rPr>
          <w:lang w:val="fr-FR"/>
        </w:rPr>
        <w:t xml:space="preserve">Établissement de mécanismes d'orientation entre les niveaux I, II et III. </w:t>
      </w:r>
    </w:p>
    <w:p w:rsidR="005270C7" w:rsidRPr="00E43F4E" w:rsidRDefault="005270C7" w:rsidP="005270C7">
      <w:pPr>
        <w:pStyle w:val="Bullet1G"/>
        <w:rPr>
          <w:lang w:val="fr-FR"/>
        </w:rPr>
      </w:pPr>
      <w:r w:rsidRPr="00E43F4E">
        <w:rPr>
          <w:lang w:val="fr-FR"/>
        </w:rPr>
        <w:t xml:space="preserve">Programmation de soins spécialisés (en ce qui concerne les soins les plus fréquents et les interventions de chirurgie élective réalisables) au niveau des soins primaires dans les zones rurales. </w:t>
      </w:r>
    </w:p>
    <w:p w:rsidR="005270C7" w:rsidRPr="00E43F4E" w:rsidRDefault="005270C7" w:rsidP="005270C7">
      <w:pPr>
        <w:pStyle w:val="Bullet1G"/>
        <w:rPr>
          <w:lang w:val="fr-FR"/>
        </w:rPr>
      </w:pPr>
      <w:r w:rsidRPr="00E43F4E">
        <w:rPr>
          <w:lang w:val="fr-FR"/>
        </w:rPr>
        <w:t xml:space="preserve">Programme de réduction des risques liés à des événements indésirables (système d'identification, d'enregistrement, de rapports, de notification, de traitement, d'analyse et réduction des événements indésirables (EA) au sein des structures hospitalières publiques). </w:t>
      </w:r>
    </w:p>
    <w:p w:rsidR="005270C7" w:rsidRPr="00E43F4E" w:rsidRDefault="005270C7" w:rsidP="005270C7">
      <w:pPr>
        <w:pStyle w:val="Bullet1G"/>
        <w:rPr>
          <w:lang w:val="fr-FR"/>
        </w:rPr>
      </w:pPr>
      <w:r w:rsidRPr="00E43F4E">
        <w:rPr>
          <w:lang w:val="fr-FR"/>
        </w:rPr>
        <w:t>Cent pour cent (100%) des unités de sang devront être certifiées comme étant non contaminées et 30</w:t>
      </w:r>
      <w:r w:rsidR="006B52D8" w:rsidRPr="00E43F4E">
        <w:rPr>
          <w:lang w:val="fr-FR"/>
        </w:rPr>
        <w:t>%</w:t>
      </w:r>
      <w:r w:rsidRPr="00E43F4E">
        <w:rPr>
          <w:lang w:val="fr-FR"/>
        </w:rPr>
        <w:t xml:space="preserve"> devront provenir de donneurs volontaires. </w:t>
      </w:r>
    </w:p>
    <w:p w:rsidR="005270C7" w:rsidRPr="00E43F4E" w:rsidRDefault="005270C7" w:rsidP="005270C7">
      <w:pPr>
        <w:pStyle w:val="SingleTxtG"/>
        <w:rPr>
          <w:lang w:val="fr-FR"/>
        </w:rPr>
      </w:pPr>
      <w:r w:rsidRPr="00E43F4E">
        <w:rPr>
          <w:lang w:val="fr-FR"/>
        </w:rPr>
        <w:t>236.</w:t>
      </w:r>
      <w:r w:rsidRPr="00E43F4E">
        <w:rPr>
          <w:lang w:val="fr-FR"/>
        </w:rPr>
        <w:tab/>
        <w:t>Renforcement de l'infrastructure et des équipements des services des réseaux et micro-réseaux de santé</w:t>
      </w:r>
      <w:r w:rsidR="00813B47" w:rsidRPr="00E43F4E">
        <w:rPr>
          <w:lang w:val="fr-FR"/>
        </w:rPr>
        <w:t>:</w:t>
      </w:r>
    </w:p>
    <w:p w:rsidR="005270C7" w:rsidRPr="00E43F4E" w:rsidRDefault="005270C7" w:rsidP="005270C7">
      <w:pPr>
        <w:pStyle w:val="Bullet1G"/>
        <w:rPr>
          <w:lang w:val="fr-FR"/>
        </w:rPr>
      </w:pPr>
      <w:r w:rsidRPr="00E43F4E">
        <w:rPr>
          <w:lang w:val="fr-FR"/>
        </w:rPr>
        <w:t xml:space="preserve">Classement des établissements de santé publics et privés. </w:t>
      </w:r>
    </w:p>
    <w:p w:rsidR="005270C7" w:rsidRPr="00E43F4E" w:rsidRDefault="005270C7" w:rsidP="005270C7">
      <w:pPr>
        <w:pStyle w:val="Bullet1G"/>
        <w:rPr>
          <w:lang w:val="fr-FR"/>
        </w:rPr>
      </w:pPr>
      <w:r w:rsidRPr="00E43F4E">
        <w:rPr>
          <w:lang w:val="fr-FR"/>
        </w:rPr>
        <w:t xml:space="preserve">Élaboration d'un plan directeur pour les investissements hospitaliers, ainsi que pour ceux des réseaux et micro-réseaux de santé précisant les besoins en termes d'extension ou de nouvelles infrastructures de santé pour l'ensemble du département et incluant un budget de maintenance et d'entretien des équipements. </w:t>
      </w:r>
    </w:p>
    <w:p w:rsidR="005270C7" w:rsidRPr="00E43F4E" w:rsidRDefault="005270C7" w:rsidP="005270C7">
      <w:pPr>
        <w:pStyle w:val="Bullet1G"/>
        <w:rPr>
          <w:lang w:val="fr-FR"/>
        </w:rPr>
      </w:pPr>
      <w:r w:rsidRPr="00E43F4E">
        <w:rPr>
          <w:lang w:val="fr-FR"/>
        </w:rPr>
        <w:t xml:space="preserve">Conception des profils de pré-investissement dans les régions, clarification des mécanismes institutionnels et des engagements en matière d'investissements avec d'autres organes gouvernementaux et gestion de la mise en œuvre des projets d'investissement. </w:t>
      </w:r>
    </w:p>
    <w:p w:rsidR="005270C7" w:rsidRPr="00E43F4E" w:rsidRDefault="005270C7" w:rsidP="005270C7">
      <w:pPr>
        <w:pStyle w:val="Bullet1G"/>
        <w:rPr>
          <w:lang w:val="fr-FR"/>
        </w:rPr>
      </w:pPr>
      <w:r w:rsidRPr="00E43F4E">
        <w:rPr>
          <w:lang w:val="fr-FR"/>
        </w:rPr>
        <w:t xml:space="preserve">Assainissement juridique des installations prioritaires. </w:t>
      </w:r>
    </w:p>
    <w:p w:rsidR="005270C7" w:rsidRPr="00E43F4E" w:rsidRDefault="005270C7" w:rsidP="005270C7">
      <w:pPr>
        <w:pStyle w:val="Bullet1G"/>
        <w:rPr>
          <w:lang w:val="fr-FR"/>
        </w:rPr>
      </w:pPr>
      <w:r w:rsidRPr="00E43F4E">
        <w:rPr>
          <w:lang w:val="fr-FR"/>
        </w:rPr>
        <w:t xml:space="preserve">Conception de la structure des établissements de santé en termes de niveaux de complexité, d'itinéraires d'orientation et de transport. </w:t>
      </w:r>
    </w:p>
    <w:p w:rsidR="005270C7" w:rsidRPr="00E43F4E" w:rsidRDefault="005270C7" w:rsidP="005270C7">
      <w:pPr>
        <w:pStyle w:val="Bullet1G"/>
        <w:rPr>
          <w:lang w:val="fr-FR"/>
        </w:rPr>
      </w:pPr>
      <w:r w:rsidRPr="00E43F4E">
        <w:rPr>
          <w:lang w:val="fr-FR"/>
        </w:rPr>
        <w:t xml:space="preserve">Mise en place d'un programme d'entretien des équipements. </w:t>
      </w:r>
    </w:p>
    <w:p w:rsidR="005270C7" w:rsidRPr="00E43F4E" w:rsidRDefault="005270C7" w:rsidP="005270C7">
      <w:pPr>
        <w:pStyle w:val="SingleTxtG"/>
        <w:rPr>
          <w:lang w:val="fr-FR"/>
        </w:rPr>
      </w:pPr>
      <w:r w:rsidRPr="00E43F4E">
        <w:rPr>
          <w:lang w:val="fr-FR"/>
        </w:rPr>
        <w:t>237.</w:t>
      </w:r>
      <w:r w:rsidRPr="00E43F4E">
        <w:rPr>
          <w:lang w:val="fr-FR"/>
        </w:rPr>
        <w:tab/>
        <w:t>Mise en place du système national de garantie de la qualité des services de soins de santé</w:t>
      </w:r>
      <w:r w:rsidR="00813B47" w:rsidRPr="00E43F4E">
        <w:rPr>
          <w:lang w:val="fr-FR"/>
        </w:rPr>
        <w:t>:</w:t>
      </w:r>
      <w:r w:rsidRPr="00E43F4E">
        <w:rPr>
          <w:lang w:val="fr-FR"/>
        </w:rPr>
        <w:t xml:space="preserve"> </w:t>
      </w:r>
    </w:p>
    <w:p w:rsidR="005270C7" w:rsidRPr="00E43F4E" w:rsidRDefault="005270C7" w:rsidP="005270C7">
      <w:pPr>
        <w:pStyle w:val="Bullet1G"/>
        <w:rPr>
          <w:lang w:val="fr-FR"/>
        </w:rPr>
      </w:pPr>
      <w:r w:rsidRPr="00E43F4E">
        <w:rPr>
          <w:lang w:val="fr-FR"/>
        </w:rPr>
        <w:t>Accréditati</w:t>
      </w:r>
      <w:r w:rsidR="00521CE5" w:rsidRPr="00E43F4E">
        <w:rPr>
          <w:lang w:val="fr-FR"/>
        </w:rPr>
        <w:t>o</w:t>
      </w:r>
      <w:r w:rsidRPr="00E43F4E">
        <w:rPr>
          <w:lang w:val="fr-FR"/>
        </w:rPr>
        <w:t xml:space="preserve">n d'établissements de santé et de services de soutien médicaux. </w:t>
      </w:r>
    </w:p>
    <w:p w:rsidR="005270C7" w:rsidRPr="00E43F4E" w:rsidRDefault="005270C7" w:rsidP="005270C7">
      <w:pPr>
        <w:pStyle w:val="Bullet1G"/>
        <w:rPr>
          <w:lang w:val="fr-FR"/>
        </w:rPr>
      </w:pPr>
      <w:r w:rsidRPr="00E43F4E">
        <w:rPr>
          <w:lang w:val="fr-FR"/>
        </w:rPr>
        <w:t xml:space="preserve">Plan national pour la sécurité du patient et la réduction des événements indésirables. </w:t>
      </w:r>
    </w:p>
    <w:p w:rsidR="005270C7" w:rsidRPr="00E43F4E" w:rsidRDefault="005270C7" w:rsidP="005270C7">
      <w:pPr>
        <w:pStyle w:val="Bullet1G"/>
        <w:rPr>
          <w:lang w:val="fr-FR"/>
        </w:rPr>
      </w:pPr>
      <w:r w:rsidRPr="00E43F4E">
        <w:rPr>
          <w:lang w:val="fr-FR"/>
        </w:rPr>
        <w:t>Projet d'amélioration continue (PCM) des établissements de santé.</w:t>
      </w:r>
    </w:p>
    <w:p w:rsidR="005270C7" w:rsidRPr="00E43F4E" w:rsidRDefault="005270C7" w:rsidP="005270C7">
      <w:pPr>
        <w:pStyle w:val="Bullet1G"/>
        <w:rPr>
          <w:lang w:val="fr-FR"/>
        </w:rPr>
      </w:pPr>
      <w:r w:rsidRPr="00E43F4E">
        <w:rPr>
          <w:lang w:val="fr-FR"/>
        </w:rPr>
        <w:t xml:space="preserve">Audit de la qualité des soins de santé. </w:t>
      </w:r>
    </w:p>
    <w:p w:rsidR="005270C7" w:rsidRPr="00E43F4E" w:rsidRDefault="005270C7" w:rsidP="00521CE5">
      <w:pPr>
        <w:pStyle w:val="Bullet1G"/>
        <w:rPr>
          <w:lang w:val="fr-FR"/>
        </w:rPr>
      </w:pPr>
      <w:r w:rsidRPr="00E43F4E">
        <w:rPr>
          <w:lang w:val="fr-FR"/>
        </w:rPr>
        <w:t>Mesure de l'indice d'insatisfaction des usagers externes</w:t>
      </w:r>
      <w:r w:rsidR="00A64F67">
        <w:rPr>
          <w:lang w:val="fr-FR"/>
        </w:rPr>
        <w:t xml:space="preserve"> – </w:t>
      </w:r>
      <w:r w:rsidRPr="00E43F4E">
        <w:rPr>
          <w:lang w:val="fr-FR"/>
        </w:rPr>
        <w:t>SEEUS (</w:t>
      </w:r>
      <w:r w:rsidRPr="00E43F4E">
        <w:rPr>
          <w:i/>
          <w:iCs/>
          <w:lang w:val="fr-FR"/>
        </w:rPr>
        <w:t>Student Eyes and Ears for University Safety</w:t>
      </w:r>
      <w:r w:rsidRPr="00E43F4E">
        <w:rPr>
          <w:lang w:val="fr-FR"/>
        </w:rPr>
        <w:t>) et mesure de la satisfaction des usagers internes</w:t>
      </w:r>
      <w:r w:rsidR="00A64F67">
        <w:rPr>
          <w:lang w:val="fr-FR"/>
        </w:rPr>
        <w:t xml:space="preserve"> – </w:t>
      </w:r>
      <w:r w:rsidRPr="00E43F4E">
        <w:rPr>
          <w:lang w:val="fr-FR"/>
        </w:rPr>
        <w:t xml:space="preserve">climat organisationnel. </w:t>
      </w:r>
    </w:p>
    <w:p w:rsidR="005270C7" w:rsidRPr="00E43F4E" w:rsidRDefault="005270C7" w:rsidP="005270C7">
      <w:pPr>
        <w:pStyle w:val="Bullet1G"/>
        <w:rPr>
          <w:lang w:val="fr-FR"/>
        </w:rPr>
      </w:pPr>
      <w:r w:rsidRPr="00E43F4E">
        <w:rPr>
          <w:lang w:val="fr-FR"/>
        </w:rPr>
        <w:t xml:space="preserve">Mesure de la gestion normalisée. </w:t>
      </w:r>
    </w:p>
    <w:p w:rsidR="005270C7" w:rsidRPr="00E43F4E" w:rsidRDefault="005270C7" w:rsidP="005270C7">
      <w:pPr>
        <w:pStyle w:val="SingleTxtG"/>
        <w:rPr>
          <w:spacing w:val="-2"/>
          <w:lang w:val="fr-FR"/>
        </w:rPr>
      </w:pPr>
      <w:r w:rsidRPr="00E43F4E">
        <w:rPr>
          <w:spacing w:val="-2"/>
          <w:lang w:val="fr-FR"/>
        </w:rPr>
        <w:t>238.</w:t>
      </w:r>
      <w:r w:rsidRPr="00E43F4E">
        <w:rPr>
          <w:spacing w:val="-2"/>
          <w:lang w:val="fr-FR"/>
        </w:rPr>
        <w:tab/>
        <w:t xml:space="preserve">Le décret suprême </w:t>
      </w:r>
      <w:r w:rsidR="00B00FF7" w:rsidRPr="00E43F4E">
        <w:rPr>
          <w:spacing w:val="-2"/>
          <w:lang w:val="fr-FR"/>
        </w:rPr>
        <w:t>nº </w:t>
      </w:r>
      <w:r w:rsidRPr="00E43F4E">
        <w:rPr>
          <w:spacing w:val="-2"/>
          <w:lang w:val="fr-FR"/>
        </w:rPr>
        <w:t xml:space="preserve">077-2006-PCM, adopté le 31 octobre </w:t>
      </w:r>
      <w:smartTag w:uri="urn:schemas-microsoft-com:office:smarttags" w:element="metricconverter">
        <w:smartTagPr>
          <w:attr w:name="ProductID" w:val="2006, a"/>
        </w:smartTagPr>
        <w:r w:rsidRPr="00E43F4E">
          <w:rPr>
            <w:spacing w:val="-2"/>
            <w:lang w:val="fr-FR"/>
          </w:rPr>
          <w:t>2006, a</w:t>
        </w:r>
      </w:smartTag>
      <w:r w:rsidRPr="00E43F4E">
        <w:rPr>
          <w:spacing w:val="-2"/>
          <w:lang w:val="fr-FR"/>
        </w:rPr>
        <w:t xml:space="preserve"> lancé à partir de janvier 2007 le transfert de la gestion des soins de santé primaires aux gouvernements locaux, par le biais de projets-pilotes à réaliser dans tous les départements du pays, ainsi que dans la province constitutionnelle de Callao</w:t>
      </w:r>
      <w:r w:rsidRPr="00E43F4E">
        <w:rPr>
          <w:spacing w:val="-2"/>
          <w:vertAlign w:val="superscript"/>
          <w:lang w:val="fr-FR"/>
        </w:rPr>
        <w:footnoteReference w:id="116"/>
      </w:r>
      <w:r w:rsidRPr="00E43F4E">
        <w:rPr>
          <w:spacing w:val="-2"/>
          <w:lang w:val="fr-FR"/>
        </w:rPr>
        <w:t xml:space="preserve">. Dans le même ordre d'idée, le décret suprême </w:t>
      </w:r>
      <w:r w:rsidR="00B00FF7" w:rsidRPr="00E43F4E">
        <w:rPr>
          <w:spacing w:val="-2"/>
          <w:lang w:val="fr-FR"/>
        </w:rPr>
        <w:t>nº </w:t>
      </w:r>
      <w:r w:rsidRPr="00E43F4E">
        <w:rPr>
          <w:spacing w:val="-2"/>
          <w:lang w:val="fr-FR"/>
        </w:rPr>
        <w:t xml:space="preserve">027-2007-PCM a approuvé les politiques prioritaires en matière de décentralisation. </w:t>
      </w:r>
    </w:p>
    <w:p w:rsidR="005270C7" w:rsidRPr="00E43F4E" w:rsidRDefault="005270C7" w:rsidP="005270C7">
      <w:pPr>
        <w:pStyle w:val="H23G"/>
        <w:rPr>
          <w:lang w:val="fr-FR"/>
        </w:rPr>
      </w:pPr>
      <w:r w:rsidRPr="00E43F4E">
        <w:rPr>
          <w:lang w:val="fr-FR"/>
        </w:rPr>
        <w:tab/>
      </w:r>
      <w:r w:rsidRPr="00E43F4E">
        <w:rPr>
          <w:lang w:val="fr-FR"/>
        </w:rPr>
        <w:tab/>
        <w:t>Prière d’indiquer quelles mesures ont été prises dans notre pays pour que la communauté participe au maximum à la planification, à l’organisation, à la gestion et au contrôle des soins de santé primaires.</w:t>
      </w:r>
    </w:p>
    <w:p w:rsidR="005270C7" w:rsidRPr="00E43F4E" w:rsidRDefault="005270C7" w:rsidP="005270C7">
      <w:pPr>
        <w:pStyle w:val="SingleTxtG"/>
        <w:rPr>
          <w:lang w:val="fr-FR"/>
        </w:rPr>
      </w:pPr>
      <w:r w:rsidRPr="00E43F4E">
        <w:rPr>
          <w:lang w:val="fr-FR"/>
        </w:rPr>
        <w:t>239.</w:t>
      </w:r>
      <w:r w:rsidRPr="00E43F4E">
        <w:rPr>
          <w:lang w:val="fr-FR"/>
        </w:rPr>
        <w:tab/>
        <w:t xml:space="preserve">La loi sur le système national coordonné et décentralisé de santé a prévu la création et le fonctionnement du Conseil national de la santé, des conseils régionaux de la santé ainsi que des conseils provinciaux et locaux de </w:t>
      </w:r>
      <w:smartTag w:uri="urn:schemas-microsoft-com:office:smarttags" w:element="PersonName">
        <w:smartTagPr>
          <w:attr w:name="ProductID" w:val="la sant￩. Ces"/>
        </w:smartTagPr>
        <w:r w:rsidRPr="00E43F4E">
          <w:rPr>
            <w:lang w:val="fr-FR"/>
          </w:rPr>
          <w:t>la santé. Ces</w:t>
        </w:r>
      </w:smartTag>
      <w:r w:rsidRPr="00E43F4E">
        <w:rPr>
          <w:lang w:val="fr-FR"/>
        </w:rPr>
        <w:t xml:space="preserve"> espaces de coordination et de concertation ont un caractère consultatif et se composent en majorité de représentants des institutions prestataires de soins de santé. En outre, la représentation de la société civile au sein des organisations de santé et les organisations sociales est d'un représentant sur sept ou neuf participants</w:t>
      </w:r>
      <w:r w:rsidRPr="00E43F4E">
        <w:rPr>
          <w:rStyle w:val="FootnoteReference"/>
          <w:lang w:val="fr-FR"/>
        </w:rPr>
        <w:footnoteReference w:id="117"/>
      </w:r>
      <w:r w:rsidRPr="00E43F4E">
        <w:rPr>
          <w:lang w:val="fr-FR"/>
        </w:rPr>
        <w:t xml:space="preserve">. </w:t>
      </w:r>
    </w:p>
    <w:p w:rsidR="005270C7" w:rsidRPr="00E43F4E" w:rsidRDefault="005270C7" w:rsidP="005270C7">
      <w:pPr>
        <w:pStyle w:val="SingleTxtG"/>
        <w:rPr>
          <w:lang w:val="fr-FR"/>
        </w:rPr>
      </w:pPr>
      <w:r w:rsidRPr="00E43F4E">
        <w:rPr>
          <w:lang w:val="fr-FR"/>
        </w:rPr>
        <w:t>240.</w:t>
      </w:r>
      <w:r w:rsidRPr="00E43F4E">
        <w:rPr>
          <w:lang w:val="fr-FR"/>
        </w:rPr>
        <w:tab/>
        <w:t xml:space="preserve">En ce qui concerne les prestations, le décret suprême </w:t>
      </w:r>
      <w:r w:rsidR="00B00FF7" w:rsidRPr="00E43F4E">
        <w:rPr>
          <w:lang w:val="fr-FR"/>
        </w:rPr>
        <w:t>nº </w:t>
      </w:r>
      <w:r w:rsidRPr="00E43F4E">
        <w:rPr>
          <w:lang w:val="fr-FR"/>
        </w:rPr>
        <w:t>01-94-SA régit la création et le fonctionnement des communauté</w:t>
      </w:r>
      <w:r w:rsidR="001204E7" w:rsidRPr="00E43F4E">
        <w:rPr>
          <w:lang w:val="fr-FR"/>
        </w:rPr>
        <w:t>s</w:t>
      </w:r>
      <w:r w:rsidRPr="00E43F4E">
        <w:rPr>
          <w:lang w:val="fr-FR"/>
        </w:rPr>
        <w:t xml:space="preserve"> locales de l'administration sanitaire (CLAS) sur la base du Programme d'administration partagée (PAC)</w:t>
      </w:r>
      <w:r w:rsidR="00813B47" w:rsidRPr="00E43F4E">
        <w:rPr>
          <w:lang w:val="fr-FR"/>
        </w:rPr>
        <w:t>;</w:t>
      </w:r>
      <w:r w:rsidRPr="00E43F4E">
        <w:rPr>
          <w:lang w:val="fr-FR"/>
        </w:rPr>
        <w:t xml:space="preserve"> étant précisé qu'elles gèrent actuellement 35</w:t>
      </w:r>
      <w:r w:rsidR="006B52D8" w:rsidRPr="00E43F4E">
        <w:rPr>
          <w:lang w:val="fr-FR"/>
        </w:rPr>
        <w:t>%</w:t>
      </w:r>
      <w:r w:rsidRPr="00E43F4E">
        <w:rPr>
          <w:lang w:val="fr-FR"/>
        </w:rPr>
        <w:t xml:space="preserve"> des établissements de soins primaires dans l'ensemble du pays. Le PAC a permis la décentralisation, pour la première fois dans ce secteur, de l'attribution et de la gestion des ressources des services de santé et, par rapport à la moyenne des expériences nationales, a contribué à l'amélioration de la qualité et à une meilleure utilisation des ressources publiques et des installations gérées en vertu de ce système. </w:t>
      </w:r>
    </w:p>
    <w:p w:rsidR="005270C7" w:rsidRPr="00E43F4E" w:rsidRDefault="005270C7" w:rsidP="005270C7">
      <w:pPr>
        <w:pStyle w:val="SingleTxtG"/>
        <w:rPr>
          <w:lang w:val="fr-FR"/>
        </w:rPr>
      </w:pPr>
      <w:r w:rsidRPr="00E43F4E">
        <w:rPr>
          <w:lang w:val="fr-FR"/>
        </w:rPr>
        <w:t>241.</w:t>
      </w:r>
      <w:r w:rsidRPr="00E43F4E">
        <w:rPr>
          <w:lang w:val="fr-FR"/>
        </w:rPr>
        <w:tab/>
        <w:t>Au cours des dernières décennies, des mécanismes d'organisation et de représentation locale ont été développés dans certaines régions telles que le système de surveillance communautaire en matière de santé (SIVICOS)</w:t>
      </w:r>
      <w:r w:rsidRPr="00E43F4E">
        <w:rPr>
          <w:rStyle w:val="FootnoteReference"/>
          <w:lang w:val="fr-FR"/>
        </w:rPr>
        <w:footnoteReference w:id="118"/>
      </w:r>
      <w:r w:rsidRPr="00E43F4E">
        <w:rPr>
          <w:lang w:val="fr-FR"/>
        </w:rPr>
        <w:t>, le Système de surveillance communautaire en matière de santé (SIVIC), ainsi que les comités pour la santé et le développement. Bon nombre de ces mécanismes doivent encore renforcer leurs capacités et réaliser une meilleure coordination avec les échelons centraux de la représentation politique.</w:t>
      </w:r>
    </w:p>
    <w:p w:rsidR="005270C7" w:rsidRPr="00E43F4E" w:rsidRDefault="005270C7" w:rsidP="005270C7">
      <w:pPr>
        <w:pStyle w:val="H23G"/>
        <w:rPr>
          <w:lang w:val="fr-FR"/>
        </w:rPr>
      </w:pPr>
      <w:r w:rsidRPr="00E43F4E">
        <w:rPr>
          <w:lang w:val="fr-FR"/>
        </w:rPr>
        <w:tab/>
      </w:r>
      <w:r w:rsidRPr="00E43F4E">
        <w:rPr>
          <w:lang w:val="fr-FR"/>
        </w:rPr>
        <w:tab/>
        <w:t xml:space="preserve">Veuillez indiquer si le Ministère de la santé dispose d'un plan national de santé mentale ou physique et dans l'affirmative, quel est son niveau actuel de mise en </w:t>
      </w:r>
      <w:r w:rsidR="00111CC1" w:rsidRPr="00E43F4E">
        <w:rPr>
          <w:lang w:val="fr-FR"/>
        </w:rPr>
        <w:t>œuvre</w:t>
      </w:r>
      <w:r w:rsidRPr="00E43F4E">
        <w:rPr>
          <w:lang w:val="fr-FR"/>
        </w:rPr>
        <w:t>.</w:t>
      </w:r>
    </w:p>
    <w:p w:rsidR="005270C7" w:rsidRPr="00E43F4E" w:rsidRDefault="005270C7" w:rsidP="00521CE5">
      <w:pPr>
        <w:pStyle w:val="SingleTxtG"/>
        <w:rPr>
          <w:lang w:val="fr-FR"/>
        </w:rPr>
      </w:pPr>
      <w:r w:rsidRPr="00E43F4E">
        <w:rPr>
          <w:lang w:val="fr-FR"/>
        </w:rPr>
        <w:t>242.</w:t>
      </w:r>
      <w:r w:rsidRPr="00E43F4E">
        <w:rPr>
          <w:lang w:val="fr-FR"/>
        </w:rPr>
        <w:tab/>
        <w:t>En ce qui concerne la santé mentale, le Pérou dispose du Plan national de santé mentale</w:t>
      </w:r>
      <w:r w:rsidRPr="00E43F4E">
        <w:rPr>
          <w:lang w:val="fr-FR"/>
        </w:rPr>
        <w:footnoteReference w:id="119"/>
      </w:r>
      <w:r w:rsidRPr="00E43F4E">
        <w:rPr>
          <w:lang w:val="fr-FR"/>
        </w:rPr>
        <w:t>, qui a fixé comme objectifs pour 2008</w:t>
      </w:r>
      <w:r w:rsidR="00813B47" w:rsidRPr="00E43F4E">
        <w:rPr>
          <w:lang w:val="fr-FR"/>
        </w:rPr>
        <w:t>:</w:t>
      </w:r>
      <w:r w:rsidRPr="00E43F4E">
        <w:rPr>
          <w:lang w:val="fr-FR"/>
        </w:rPr>
        <w:t xml:space="preserve"> prise en charge de 360</w:t>
      </w:r>
      <w:r w:rsidR="00521CE5" w:rsidRPr="00E43F4E">
        <w:rPr>
          <w:lang w:val="fr-FR"/>
        </w:rPr>
        <w:t> </w:t>
      </w:r>
      <w:r w:rsidRPr="00E43F4E">
        <w:rPr>
          <w:lang w:val="fr-FR"/>
        </w:rPr>
        <w:t>000</w:t>
      </w:r>
      <w:r w:rsidR="00A20259">
        <w:rPr>
          <w:lang w:val="fr-FR"/>
        </w:rPr>
        <w:t> </w:t>
      </w:r>
      <w:r w:rsidRPr="00E43F4E">
        <w:rPr>
          <w:lang w:val="fr-FR"/>
        </w:rPr>
        <w:t>personne</w:t>
      </w:r>
      <w:r w:rsidR="00A20259">
        <w:rPr>
          <w:lang w:val="fr-FR"/>
        </w:rPr>
        <w:t>s</w:t>
      </w:r>
      <w:r w:rsidRPr="00E43F4E">
        <w:rPr>
          <w:lang w:val="fr-FR"/>
        </w:rPr>
        <w:t xml:space="preserve"> ayant des problèmes de santé mentale et renforcement des capacités de 160 membres du personnel de santé en matière de soins primaires en ce qui concerne la promotion, la prévention et la gestion des guides cliniques pour les soins de santé mentale.</w:t>
      </w:r>
    </w:p>
    <w:p w:rsidR="005270C7" w:rsidRPr="00E43F4E" w:rsidRDefault="005270C7" w:rsidP="005270C7">
      <w:pPr>
        <w:pStyle w:val="SingleTxtG"/>
        <w:rPr>
          <w:b/>
          <w:lang w:val="fr-FR"/>
        </w:rPr>
      </w:pPr>
      <w:r w:rsidRPr="00E43F4E">
        <w:rPr>
          <w:lang w:val="fr-FR"/>
        </w:rPr>
        <w:t>243.</w:t>
      </w:r>
      <w:r w:rsidRPr="00E43F4E">
        <w:rPr>
          <w:lang w:val="fr-FR"/>
        </w:rPr>
        <w:tab/>
        <w:t xml:space="preserve">En ce qui concerne la mise en </w:t>
      </w:r>
      <w:r w:rsidR="00111CC1" w:rsidRPr="00E43F4E">
        <w:rPr>
          <w:lang w:val="fr-FR"/>
        </w:rPr>
        <w:t>œuvre</w:t>
      </w:r>
      <w:r w:rsidRPr="00E43F4E">
        <w:rPr>
          <w:lang w:val="fr-FR"/>
        </w:rPr>
        <w:t>, au cours du premier semestre 2008, au total 176</w:t>
      </w:r>
      <w:r w:rsidR="00A20259">
        <w:rPr>
          <w:lang w:val="fr-FR"/>
        </w:rPr>
        <w:t> </w:t>
      </w:r>
      <w:r w:rsidRPr="00E43F4E">
        <w:rPr>
          <w:lang w:val="fr-FR"/>
        </w:rPr>
        <w:t>868</w:t>
      </w:r>
      <w:r w:rsidR="006C49A6" w:rsidRPr="00E43F4E">
        <w:rPr>
          <w:lang w:val="fr-FR"/>
        </w:rPr>
        <w:t> personnes</w:t>
      </w:r>
      <w:r w:rsidRPr="00E43F4E">
        <w:rPr>
          <w:lang w:val="fr-FR"/>
        </w:rPr>
        <w:t xml:space="preserve"> ont été prises en charge pour des problèmes de santé mentale (49</w:t>
      </w:r>
      <w:r w:rsidR="006B52D8" w:rsidRPr="00E43F4E">
        <w:rPr>
          <w:lang w:val="fr-FR"/>
        </w:rPr>
        <w:t>%</w:t>
      </w:r>
      <w:r w:rsidRPr="00E43F4E">
        <w:rPr>
          <w:lang w:val="fr-FR"/>
        </w:rPr>
        <w:t xml:space="preserve"> de l'objectif escompté). De même, 7 ateliers de renforcement des</w:t>
      </w:r>
      <w:r w:rsidR="00A20259">
        <w:rPr>
          <w:lang w:val="fr-FR"/>
        </w:rPr>
        <w:t xml:space="preserve"> capacités ont été organisés en </w:t>
      </w:r>
      <w:r w:rsidRPr="00E43F4E">
        <w:rPr>
          <w:lang w:val="fr-FR"/>
        </w:rPr>
        <w:t>2007, regroupant 661 professionnels en matière de gestion des problèmes de santé mentale au niveau du réseau primaire (56,9</w:t>
      </w:r>
      <w:r w:rsidR="006B52D8" w:rsidRPr="00E43F4E">
        <w:rPr>
          <w:lang w:val="fr-FR"/>
        </w:rPr>
        <w:t>%</w:t>
      </w:r>
      <w:r w:rsidRPr="00E43F4E">
        <w:rPr>
          <w:lang w:val="fr-FR"/>
        </w:rPr>
        <w:t xml:space="preserve"> de l'objectif escompté).</w:t>
      </w:r>
    </w:p>
    <w:p w:rsidR="005270C7" w:rsidRPr="00E43F4E" w:rsidRDefault="005270C7" w:rsidP="005270C7">
      <w:pPr>
        <w:pStyle w:val="SingleTxtG"/>
        <w:rPr>
          <w:lang w:val="fr-FR"/>
        </w:rPr>
      </w:pPr>
      <w:r w:rsidRPr="00E43F4E">
        <w:rPr>
          <w:lang w:val="fr-FR"/>
        </w:rPr>
        <w:t>244.</w:t>
      </w:r>
      <w:r w:rsidRPr="00E43F4E">
        <w:rPr>
          <w:lang w:val="fr-FR"/>
        </w:rPr>
        <w:tab/>
        <w:t>Les axes d'intervention suivants sont à signaler</w:t>
      </w:r>
      <w:r w:rsidR="00813B47" w:rsidRPr="00E43F4E">
        <w:rPr>
          <w:lang w:val="fr-FR"/>
        </w:rPr>
        <w:t>:</w:t>
      </w:r>
      <w:r w:rsidRPr="00E43F4E">
        <w:rPr>
          <w:lang w:val="fr-FR"/>
        </w:rPr>
        <w:t xml:space="preserve"> le Plan intégral de réparation (PIR) en matière de santé mentale</w:t>
      </w:r>
      <w:r w:rsidR="00813B47" w:rsidRPr="00E43F4E">
        <w:rPr>
          <w:lang w:val="fr-FR"/>
        </w:rPr>
        <w:t>;</w:t>
      </w:r>
      <w:r w:rsidRPr="00E43F4E">
        <w:rPr>
          <w:lang w:val="fr-FR"/>
        </w:rPr>
        <w:t xml:space="preserve"> le Plan de prise en charge rapide en matière d'addictions, de dépression et autres pathologies, ainsi que les interventions en</w:t>
      </w:r>
      <w:r w:rsidR="001C501C">
        <w:rPr>
          <w:lang w:val="fr-FR"/>
        </w:rPr>
        <w:t> cas</w:t>
      </w:r>
      <w:r w:rsidRPr="00E43F4E">
        <w:rPr>
          <w:lang w:val="fr-FR"/>
        </w:rPr>
        <w:t xml:space="preserve"> de catastrophes. </w:t>
      </w:r>
    </w:p>
    <w:p w:rsidR="005270C7" w:rsidRPr="00E43F4E" w:rsidRDefault="005270C7" w:rsidP="005270C7">
      <w:pPr>
        <w:pStyle w:val="SingleTxtG"/>
        <w:rPr>
          <w:lang w:val="fr-FR"/>
        </w:rPr>
      </w:pPr>
      <w:r w:rsidRPr="00E43F4E">
        <w:rPr>
          <w:lang w:val="fr-FR"/>
        </w:rPr>
        <w:t>245.</w:t>
      </w:r>
      <w:r w:rsidRPr="00E43F4E">
        <w:rPr>
          <w:lang w:val="fr-FR"/>
        </w:rPr>
        <w:tab/>
        <w:t>Dans le cadre des activités réalisées au titre du Plan intégral de réparation en matière de santé mentale et de violence, 1</w:t>
      </w:r>
      <w:r w:rsidR="00A20259">
        <w:rPr>
          <w:lang w:val="fr-FR"/>
        </w:rPr>
        <w:t> </w:t>
      </w:r>
      <w:r w:rsidRPr="00E43F4E">
        <w:rPr>
          <w:lang w:val="fr-FR"/>
        </w:rPr>
        <w:t>équipes de santé mentale constituées de médecins, de psychologues et de personnel</w:t>
      </w:r>
      <w:r w:rsidR="00A20259">
        <w:rPr>
          <w:lang w:val="fr-FR"/>
        </w:rPr>
        <w:t xml:space="preserve"> infirmer ont pris en charge 70 </w:t>
      </w:r>
      <w:r w:rsidRPr="00E43F4E">
        <w:rPr>
          <w:lang w:val="fr-FR"/>
        </w:rPr>
        <w:t>745</w:t>
      </w:r>
      <w:r w:rsidR="006C49A6" w:rsidRPr="00E43F4E">
        <w:rPr>
          <w:lang w:val="fr-FR"/>
        </w:rPr>
        <w:t> personnes</w:t>
      </w:r>
      <w:r w:rsidRPr="00E43F4E">
        <w:rPr>
          <w:lang w:val="fr-FR"/>
        </w:rPr>
        <w:t xml:space="preserve"> au cours du premier semestre 2008 parmi la population affectée par la violence politique (64</w:t>
      </w:r>
      <w:r w:rsidR="006B52D8" w:rsidRPr="00E43F4E">
        <w:rPr>
          <w:lang w:val="fr-FR"/>
        </w:rPr>
        <w:t>%</w:t>
      </w:r>
      <w:r w:rsidRPr="00E43F4E">
        <w:rPr>
          <w:lang w:val="fr-FR"/>
        </w:rPr>
        <w:t xml:space="preserve"> des objectifs escomptés)</w:t>
      </w:r>
      <w:r w:rsidRPr="00E43F4E">
        <w:rPr>
          <w:rStyle w:val="FootnoteReference"/>
          <w:lang w:val="fr-FR"/>
        </w:rPr>
        <w:footnoteReference w:id="120"/>
      </w:r>
      <w:r w:rsidRPr="00E43F4E">
        <w:rPr>
          <w:lang w:val="fr-FR"/>
        </w:rPr>
        <w:t xml:space="preserve">. </w:t>
      </w:r>
    </w:p>
    <w:p w:rsidR="005270C7" w:rsidRPr="00E43F4E" w:rsidRDefault="005270C7" w:rsidP="005270C7">
      <w:pPr>
        <w:pStyle w:val="SingleTxtG"/>
        <w:rPr>
          <w:lang w:val="fr-FR"/>
        </w:rPr>
      </w:pPr>
      <w:r w:rsidRPr="00E43F4E">
        <w:rPr>
          <w:lang w:val="fr-FR"/>
        </w:rPr>
        <w:t>246.</w:t>
      </w:r>
      <w:r w:rsidRPr="00E43F4E">
        <w:rPr>
          <w:lang w:val="fr-FR"/>
        </w:rPr>
        <w:tab/>
        <w:t>En février 2008, les résultats du projet Renforcement de la prise en charge sanitaire intégrale de la population touchée par la violence et par la violation des droits de l'homme dans la République du Pérou ont été évalués, parmi lesquels nous pouvons souligner les points suivants</w:t>
      </w:r>
      <w:r w:rsidR="00813B47" w:rsidRPr="00E43F4E">
        <w:rPr>
          <w:lang w:val="fr-FR"/>
        </w:rPr>
        <w:t>:</w:t>
      </w:r>
      <w:r w:rsidRPr="00E43F4E">
        <w:rPr>
          <w:lang w:val="fr-FR"/>
        </w:rPr>
        <w:t xml:space="preserve"> 14 546</w:t>
      </w:r>
      <w:r w:rsidR="006C49A6" w:rsidRPr="00E43F4E">
        <w:rPr>
          <w:lang w:val="fr-FR"/>
        </w:rPr>
        <w:t> personnes</w:t>
      </w:r>
      <w:r w:rsidR="00591B27">
        <w:rPr>
          <w:lang w:val="fr-FR"/>
        </w:rPr>
        <w:t> victimes</w:t>
      </w:r>
      <w:r w:rsidRPr="00E43F4E">
        <w:rPr>
          <w:lang w:val="fr-FR"/>
        </w:rPr>
        <w:t xml:space="preserve"> de violences ont été identifiées et 13 832 ont été prises en charge</w:t>
      </w:r>
      <w:r w:rsidRPr="00E43F4E">
        <w:rPr>
          <w:rStyle w:val="FootnoteReference"/>
          <w:lang w:val="fr-FR"/>
        </w:rPr>
        <w:footnoteReference w:id="121"/>
      </w:r>
      <w:r w:rsidRPr="00E43F4E">
        <w:rPr>
          <w:lang w:val="fr-FR"/>
        </w:rPr>
        <w:t>. Pour mettre en œuvre ce plan dans la zone touchée par le tremblement de terre de 2007 (Direction régionale de la santé d'Ica – Réseau de santé de Chincha – Pisco), les résultats suivants ont été enregistrés de janvier à mars 2008</w:t>
      </w:r>
      <w:r w:rsidR="00813B47" w:rsidRPr="00E43F4E">
        <w:rPr>
          <w:lang w:val="fr-FR"/>
        </w:rPr>
        <w:t>:</w:t>
      </w:r>
      <w:r w:rsidRPr="00E43F4E">
        <w:rPr>
          <w:lang w:val="fr-FR"/>
        </w:rPr>
        <w:t xml:space="preserve"> 80 professionnels de la santé en matière de soins primaires ont bénéficié d'un renforcement des capacités dans le domaine des interventions suite à des catastrophes, ainsi que 40 partenaires du secteur de la santé, dirigeants communautaires et représentants d'ONG et 90 enseignants d'écoles primaires et secondaires.</w:t>
      </w:r>
    </w:p>
    <w:p w:rsidR="005270C7" w:rsidRPr="00E43F4E" w:rsidRDefault="005270C7" w:rsidP="005270C7">
      <w:pPr>
        <w:pStyle w:val="SingleTxtG"/>
        <w:rPr>
          <w:lang w:val="fr-FR"/>
        </w:rPr>
      </w:pPr>
      <w:r w:rsidRPr="00E43F4E">
        <w:rPr>
          <w:lang w:val="fr-FR"/>
        </w:rPr>
        <w:t>247.</w:t>
      </w:r>
      <w:r w:rsidRPr="00E43F4E">
        <w:rPr>
          <w:lang w:val="fr-FR"/>
        </w:rPr>
        <w:tab/>
        <w:t>Il y a également eu un partage d'expériences entre les Modules de protection contre la maltraitance infantile – MAMI, avec 78 participants des régions de Cuzco, Ayacucho, Madre de Dios, Loreto et Ica. De même, les crédits d'engagements concernant les allocations budgétaires destinées à la mise en place des MAMI ont été signés.</w:t>
      </w:r>
    </w:p>
    <w:p w:rsidR="005270C7" w:rsidRPr="00E43F4E" w:rsidRDefault="005270C7" w:rsidP="005270C7">
      <w:pPr>
        <w:pStyle w:val="SingleTxtG"/>
        <w:rPr>
          <w:lang w:val="fr-FR"/>
        </w:rPr>
      </w:pPr>
      <w:r w:rsidRPr="00E43F4E">
        <w:rPr>
          <w:lang w:val="fr-FR"/>
        </w:rPr>
        <w:t>248.</w:t>
      </w:r>
      <w:r w:rsidRPr="00E43F4E">
        <w:rPr>
          <w:lang w:val="fr-FR"/>
        </w:rPr>
        <w:tab/>
        <w:t xml:space="preserve">Des rapports sur les actions réalisées en matière de santé mentale ont été rédigés par la CMAN, ainsi que le bilan des interventions menées au titre du Plan national contre la violence à l'égard des femmes concernant les années 2005 à 2007. Le projet de Guide de surveillance des centres de réadaptation a été élaboré, au moyen d'un processus participatif incluant des réunions de coordination concernant la mise en </w:t>
      </w:r>
      <w:r w:rsidR="00111CC1" w:rsidRPr="00E43F4E">
        <w:rPr>
          <w:lang w:val="fr-FR"/>
        </w:rPr>
        <w:t>œuvre</w:t>
      </w:r>
      <w:r w:rsidR="00813B47" w:rsidRPr="00E43F4E">
        <w:rPr>
          <w:lang w:val="fr-FR"/>
        </w:rPr>
        <w:t>;</w:t>
      </w:r>
      <w:r w:rsidRPr="00E43F4E">
        <w:rPr>
          <w:lang w:val="fr-FR"/>
        </w:rPr>
        <w:t xml:space="preserve"> en outre, la norme technique pour la prise en charge sanitaire intégrée des enfants et adolescents</w:t>
      </w:r>
      <w:r w:rsidR="00591B27">
        <w:rPr>
          <w:lang w:val="fr-FR"/>
        </w:rPr>
        <w:t> victimes</w:t>
      </w:r>
      <w:r w:rsidRPr="00E43F4E">
        <w:rPr>
          <w:lang w:val="fr-FR"/>
        </w:rPr>
        <w:t xml:space="preserve"> de violence et de sévices sexuel</w:t>
      </w:r>
      <w:r w:rsidR="001204E7" w:rsidRPr="00E43F4E">
        <w:rPr>
          <w:lang w:val="fr-FR"/>
        </w:rPr>
        <w:t>s</w:t>
      </w:r>
      <w:r w:rsidRPr="00E43F4E">
        <w:rPr>
          <w:lang w:val="fr-FR"/>
        </w:rPr>
        <w:t xml:space="preserve"> a également été finalisée, ainsi que la Directive technique relative au fonctionnement des modules de protection contre la maltraitance des enfants et adolescents. </w:t>
      </w:r>
    </w:p>
    <w:p w:rsidR="005270C7" w:rsidRPr="00E43F4E" w:rsidRDefault="005270C7" w:rsidP="0069285F">
      <w:pPr>
        <w:pStyle w:val="H4G"/>
      </w:pPr>
      <w:r w:rsidRPr="00E43F4E">
        <w:tab/>
      </w:r>
      <w:r w:rsidRPr="00E43F4E">
        <w:tab/>
        <w:t>Addictions</w:t>
      </w:r>
      <w:r w:rsidR="00A64F67">
        <w:t xml:space="preserve"> – </w:t>
      </w:r>
      <w:r w:rsidRPr="00E43F4E">
        <w:t>Plan d'intervention rapide en matière d'addictions.</w:t>
      </w:r>
    </w:p>
    <w:p w:rsidR="005270C7" w:rsidRPr="00E43F4E" w:rsidRDefault="005270C7" w:rsidP="005270C7">
      <w:pPr>
        <w:pStyle w:val="SingleTxtG"/>
        <w:rPr>
          <w:lang w:val="fr-FR"/>
        </w:rPr>
      </w:pPr>
      <w:r w:rsidRPr="00E43F4E">
        <w:rPr>
          <w:lang w:val="fr-FR"/>
        </w:rPr>
        <w:t>249.</w:t>
      </w:r>
      <w:r w:rsidRPr="00E43F4E">
        <w:rPr>
          <w:lang w:val="fr-FR"/>
        </w:rPr>
        <w:tab/>
        <w:t xml:space="preserve">Le Cadre opérationnel du Plan d'intervention rapide en matière de lutte contre les stupéfiants a été mis en place, en 2008, en coordination avec la Commission nationale pour le développement et une vie sans drogue (DEVIDA), intitulé </w:t>
      </w:r>
      <w:r w:rsidR="005B4D0F" w:rsidRPr="00E43F4E">
        <w:rPr>
          <w:i/>
          <w:lang w:val="fr-FR"/>
        </w:rPr>
        <w:t>«</w:t>
      </w:r>
      <w:r w:rsidRPr="00E43F4E">
        <w:rPr>
          <w:lang w:val="fr-FR"/>
        </w:rPr>
        <w:t xml:space="preserve">Renforcement et mise en </w:t>
      </w:r>
      <w:r w:rsidR="00111CC1" w:rsidRPr="00E43F4E">
        <w:rPr>
          <w:lang w:val="fr-FR"/>
        </w:rPr>
        <w:t>œuvre</w:t>
      </w:r>
      <w:r w:rsidRPr="00E43F4E">
        <w:rPr>
          <w:lang w:val="fr-FR"/>
        </w:rPr>
        <w:t xml:space="preserve"> de programmes de prise en charge </w:t>
      </w:r>
      <w:r w:rsidR="001C501C">
        <w:rPr>
          <w:lang w:val="fr-FR"/>
        </w:rPr>
        <w:t>de personnes</w:t>
      </w:r>
      <w:r w:rsidRPr="00E43F4E">
        <w:rPr>
          <w:lang w:val="fr-FR"/>
        </w:rPr>
        <w:t xml:space="preserve"> qui, à l'échelle nationale, consomment et ont une dépendance vis à vis de l'alcool, du tabac et autres addictions</w:t>
      </w:r>
      <w:r w:rsidR="005B4D0F" w:rsidRPr="00E43F4E">
        <w:rPr>
          <w:i/>
          <w:lang w:val="fr-FR"/>
        </w:rPr>
        <w:t>»</w:t>
      </w:r>
      <w:r w:rsidRPr="00E43F4E">
        <w:rPr>
          <w:rStyle w:val="FootnoteReference"/>
          <w:lang w:val="fr-FR"/>
        </w:rPr>
        <w:footnoteReference w:id="122"/>
      </w:r>
      <w:r w:rsidRPr="00E43F4E">
        <w:rPr>
          <w:lang w:val="fr-FR"/>
        </w:rPr>
        <w:t>.</w:t>
      </w:r>
    </w:p>
    <w:p w:rsidR="005270C7" w:rsidRPr="00E43F4E" w:rsidRDefault="005270C7" w:rsidP="00521CE5">
      <w:pPr>
        <w:pStyle w:val="SingleTxtG"/>
        <w:rPr>
          <w:lang w:val="fr-FR"/>
        </w:rPr>
      </w:pPr>
      <w:r w:rsidRPr="00E43F4E">
        <w:rPr>
          <w:lang w:val="fr-FR"/>
        </w:rPr>
        <w:t>250.</w:t>
      </w:r>
      <w:r w:rsidRPr="00E43F4E">
        <w:rPr>
          <w:lang w:val="fr-FR"/>
        </w:rPr>
        <w:tab/>
        <w:t>En outre, six modules ont été activés dans le cadre de la prise en charge des dépendances</w:t>
      </w:r>
      <w:r w:rsidR="00521CE5" w:rsidRPr="00E43F4E">
        <w:rPr>
          <w:lang w:val="fr-FR"/>
        </w:rPr>
        <w:t xml:space="preserve"> </w:t>
      </w:r>
      <w:r w:rsidRPr="00E43F4E">
        <w:rPr>
          <w:lang w:val="fr-FR"/>
        </w:rPr>
        <w:t>à</w:t>
      </w:r>
      <w:r w:rsidR="00813B47" w:rsidRPr="00E43F4E">
        <w:rPr>
          <w:lang w:val="fr-FR"/>
        </w:rPr>
        <w:t>:</w:t>
      </w:r>
      <w:r w:rsidRPr="00E43F4E">
        <w:rPr>
          <w:lang w:val="fr-FR"/>
        </w:rPr>
        <w:t xml:space="preserve"> Tumbes (centre de santé Zarumilla), Andahuaylas (Comité local de l'administration de la santé-Talavera) et Arequipa (agrandissements des centres de santé de Paucarpata et Zamacola, Edificaciones Misti et Víctor Raúl Hinojosa) bénéficiant à une population de 138 798 enfants, adolescents et jeunes adultes.</w:t>
      </w:r>
    </w:p>
    <w:p w:rsidR="005270C7" w:rsidRPr="00E43F4E" w:rsidRDefault="005270C7" w:rsidP="0069285F">
      <w:pPr>
        <w:pStyle w:val="H4G"/>
      </w:pPr>
      <w:r w:rsidRPr="00E43F4E">
        <w:tab/>
      </w:r>
      <w:r w:rsidRPr="00E43F4E">
        <w:tab/>
        <w:t>Aspect physique</w:t>
      </w:r>
    </w:p>
    <w:p w:rsidR="005270C7" w:rsidRPr="00E43F4E" w:rsidRDefault="005270C7" w:rsidP="005270C7">
      <w:pPr>
        <w:pStyle w:val="SingleTxtG"/>
        <w:rPr>
          <w:lang w:val="fr-FR"/>
        </w:rPr>
      </w:pPr>
      <w:r w:rsidRPr="00E43F4E">
        <w:rPr>
          <w:lang w:val="fr-FR"/>
        </w:rPr>
        <w:t>251.</w:t>
      </w:r>
      <w:r w:rsidRPr="00E43F4E">
        <w:rPr>
          <w:lang w:val="fr-FR"/>
        </w:rPr>
        <w:tab/>
        <w:t xml:space="preserve">Le Pérou dispose du Plan national concerté de santé, approuvé par la résolution ministérielle </w:t>
      </w:r>
      <w:r w:rsidR="00E84909" w:rsidRPr="00E43F4E">
        <w:rPr>
          <w:lang w:val="fr-FR"/>
        </w:rPr>
        <w:t>n° </w:t>
      </w:r>
      <w:r w:rsidRPr="00E43F4E">
        <w:rPr>
          <w:lang w:val="fr-FR"/>
        </w:rPr>
        <w:t>589-2007-MINSA, du 20 juillet 2007.</w:t>
      </w:r>
    </w:p>
    <w:p w:rsidR="005270C7" w:rsidRPr="00E43F4E" w:rsidRDefault="005270C7" w:rsidP="00C714CE">
      <w:pPr>
        <w:pStyle w:val="Heading2"/>
      </w:pPr>
      <w:r w:rsidRPr="00E43F4E">
        <w:tab/>
      </w:r>
      <w:bookmarkStart w:id="13" w:name="_Toc294392001"/>
      <w:r w:rsidRPr="00E43F4E">
        <w:t>H.</w:t>
      </w:r>
      <w:r w:rsidRPr="00E43F4E">
        <w:tab/>
        <w:t>Article 13 du Pacte</w:t>
      </w:r>
      <w:bookmarkEnd w:id="13"/>
    </w:p>
    <w:p w:rsidR="005270C7" w:rsidRPr="00E43F4E" w:rsidRDefault="005270C7" w:rsidP="005270C7">
      <w:pPr>
        <w:pStyle w:val="H23G"/>
        <w:rPr>
          <w:lang w:val="fr-FR"/>
        </w:rPr>
      </w:pPr>
      <w:r w:rsidRPr="00E43F4E">
        <w:rPr>
          <w:lang w:val="fr-FR"/>
        </w:rPr>
        <w:tab/>
      </w:r>
      <w:r w:rsidRPr="00E43F4E">
        <w:rPr>
          <w:lang w:val="fr-FR"/>
        </w:rPr>
        <w:tab/>
        <w:t>À l’effet d’assurer dans votre pays le plein exercice du droit de chacun à l’éducation</w:t>
      </w:r>
      <w:r w:rsidR="00813B47"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Comment le Pérou s’acquitte-t-il de son obligation d’assurer un enseignement primaire obligatoire et accessible gratuitement à tous</w:t>
      </w:r>
      <w:r w:rsidR="00813B47" w:rsidRPr="00E43F4E">
        <w:rPr>
          <w:lang w:val="fr-FR"/>
        </w:rPr>
        <w:t>?</w:t>
      </w:r>
      <w:r w:rsidRPr="00E43F4E">
        <w:rPr>
          <w:lang w:val="fr-FR"/>
        </w:rPr>
        <w:t xml:space="preserve"> </w:t>
      </w:r>
    </w:p>
    <w:p w:rsidR="005270C7" w:rsidRPr="00E43F4E" w:rsidRDefault="005270C7" w:rsidP="005270C7">
      <w:pPr>
        <w:pStyle w:val="SingleTxtG"/>
        <w:rPr>
          <w:lang w:val="fr-FR"/>
        </w:rPr>
      </w:pPr>
      <w:r w:rsidRPr="00E43F4E">
        <w:rPr>
          <w:lang w:val="fr-FR"/>
        </w:rPr>
        <w:t>252.</w:t>
      </w:r>
      <w:r w:rsidRPr="00E43F4E">
        <w:rPr>
          <w:lang w:val="fr-FR"/>
        </w:rPr>
        <w:tab/>
        <w:t>Au Pérou, l'éducation est obligatoire pour les</w:t>
      </w:r>
      <w:r w:rsidR="001204E7" w:rsidRPr="00E43F4E">
        <w:rPr>
          <w:lang w:val="fr-FR"/>
        </w:rPr>
        <w:t> élèves</w:t>
      </w:r>
      <w:r w:rsidRPr="00E43F4E">
        <w:rPr>
          <w:lang w:val="fr-FR"/>
        </w:rPr>
        <w:t xml:space="preserve"> des niveaux élémentaire, primaire et secondaire</w:t>
      </w:r>
      <w:r w:rsidRPr="00E43F4E">
        <w:rPr>
          <w:rStyle w:val="FootnoteReference"/>
          <w:lang w:val="fr-FR"/>
        </w:rPr>
        <w:footnoteReference w:id="123"/>
      </w:r>
      <w:r w:rsidRPr="00E43F4E">
        <w:rPr>
          <w:lang w:val="fr-FR"/>
        </w:rPr>
        <w:t>. Actuellement, 96,5</w:t>
      </w:r>
      <w:r w:rsidR="006B52D8" w:rsidRPr="00E43F4E">
        <w:rPr>
          <w:lang w:val="fr-FR"/>
        </w:rPr>
        <w:t>%</w:t>
      </w:r>
      <w:r w:rsidRPr="00E43F4E">
        <w:rPr>
          <w:lang w:val="fr-FR"/>
        </w:rPr>
        <w:t xml:space="preserve"> des enfants de 6 à 11</w:t>
      </w:r>
      <w:r w:rsidR="00B00FF7" w:rsidRPr="00E43F4E">
        <w:rPr>
          <w:lang w:val="fr-FR"/>
        </w:rPr>
        <w:t> ans</w:t>
      </w:r>
      <w:r w:rsidRPr="00E43F4E">
        <w:rPr>
          <w:lang w:val="fr-FR"/>
        </w:rPr>
        <w:t xml:space="preserve"> sont intégrés au système éducatif du Pérou, soit pratiquement tous les enfants appartenant à ce groupe d'âge dans le pays, et ce, sans présenter d'importants écarts de genre, de provenance ou de niveau de pauvreté. En 2007, le taux net de couverture de l'enseignement primaire au Pérou était de l'ordre de 93,6</w:t>
      </w:r>
      <w:r w:rsidR="006B52D8" w:rsidRPr="00E43F4E">
        <w:rPr>
          <w:lang w:val="fr-FR"/>
        </w:rPr>
        <w:t>%</w:t>
      </w:r>
      <w:r w:rsidRPr="00E43F4E">
        <w:rPr>
          <w:rStyle w:val="FootnoteReference"/>
          <w:lang w:val="fr-FR"/>
        </w:rPr>
        <w:footnoteReference w:id="124"/>
      </w:r>
      <w:r w:rsidRPr="00E43F4E">
        <w:rPr>
          <w:lang w:val="fr-FR"/>
        </w:rPr>
        <w:t>.</w:t>
      </w:r>
    </w:p>
    <w:p w:rsidR="005270C7" w:rsidRPr="00E43F4E" w:rsidRDefault="005270C7" w:rsidP="006B776A">
      <w:pPr>
        <w:pStyle w:val="H23G"/>
        <w:rPr>
          <w:lang w:val="fr-FR"/>
        </w:rPr>
      </w:pPr>
      <w:r w:rsidRPr="00E43F4E">
        <w:rPr>
          <w:lang w:val="fr-FR"/>
        </w:rPr>
        <w:tab/>
      </w:r>
      <w:r w:rsidRPr="00E43F4E">
        <w:rPr>
          <w:lang w:val="fr-FR"/>
        </w:rPr>
        <w:tab/>
        <w:t xml:space="preserve">Dans quelle mesure l’enseignement supérieur </w:t>
      </w:r>
      <w:r w:rsidR="003E023C" w:rsidRPr="00E43F4E">
        <w:rPr>
          <w:lang w:val="fr-FR"/>
        </w:rPr>
        <w:t>a-t</w:t>
      </w:r>
      <w:r w:rsidR="006B776A" w:rsidRPr="00E43F4E">
        <w:rPr>
          <w:lang w:val="fr-FR"/>
        </w:rPr>
        <w:t>-</w:t>
      </w:r>
      <w:r w:rsidR="003E023C" w:rsidRPr="00E43F4E">
        <w:rPr>
          <w:lang w:val="fr-FR"/>
        </w:rPr>
        <w:t>il</w:t>
      </w:r>
      <w:r w:rsidRPr="00E43F4E">
        <w:rPr>
          <w:lang w:val="fr-FR"/>
        </w:rPr>
        <w:t xml:space="preserve"> été rendu généralement accessible dans notre pays</w:t>
      </w:r>
      <w:r w:rsidR="00813B47" w:rsidRPr="00E43F4E">
        <w:rPr>
          <w:lang w:val="fr-FR"/>
        </w:rPr>
        <w:t>?</w:t>
      </w:r>
      <w:r w:rsidRPr="00E43F4E">
        <w:rPr>
          <w:lang w:val="fr-FR"/>
        </w:rPr>
        <w:t xml:space="preserve"> Quel en est le coût</w:t>
      </w:r>
      <w:r w:rsidR="00813B47" w:rsidRPr="00E43F4E">
        <w:rPr>
          <w:lang w:val="fr-FR"/>
        </w:rPr>
        <w:t>?</w:t>
      </w:r>
      <w:r w:rsidRPr="00E43F4E">
        <w:rPr>
          <w:lang w:val="fr-FR"/>
        </w:rPr>
        <w:t xml:space="preserve"> Est-il gratuit ou la gratuité est-elle instaurée</w:t>
      </w:r>
      <w:r w:rsidR="00813B47" w:rsidRPr="00E43F4E">
        <w:rPr>
          <w:lang w:val="fr-FR"/>
        </w:rPr>
        <w:t>?</w:t>
      </w:r>
    </w:p>
    <w:p w:rsidR="005270C7" w:rsidRPr="00E43F4E" w:rsidRDefault="005270C7" w:rsidP="005270C7">
      <w:pPr>
        <w:pStyle w:val="SingleTxtG"/>
        <w:rPr>
          <w:lang w:val="fr-FR"/>
        </w:rPr>
      </w:pPr>
      <w:r w:rsidRPr="00E43F4E">
        <w:rPr>
          <w:lang w:val="fr-FR"/>
        </w:rPr>
        <w:t>253.</w:t>
      </w:r>
      <w:r w:rsidRPr="00E43F4E">
        <w:rPr>
          <w:lang w:val="fr-FR"/>
        </w:rPr>
        <w:tab/>
        <w:t xml:space="preserve">L'enseignement public est gratuit, par conséquent, les instituts supérieurs technologiques offrent également un enseignement gratuit. Il existe une volonté d'étendre la couverture de </w:t>
      </w:r>
      <w:r w:rsidR="0077432A" w:rsidRPr="00E43F4E">
        <w:rPr>
          <w:lang w:val="fr-FR"/>
        </w:rPr>
        <w:t>l’enseignement</w:t>
      </w:r>
      <w:r w:rsidRPr="00E43F4E">
        <w:rPr>
          <w:lang w:val="fr-FR"/>
        </w:rPr>
        <w:t xml:space="preserve"> public, essentiellement dans les zones rurales. Toute personne peut ainsi postuler à l'université publique. L'accès aux universités privées, quant à lui, est également général. Afin de pouvoir poursuivre des études supérieures, il est demandé de suivre et terminer un cursus secondaire. L'</w:t>
      </w:r>
      <w:r w:rsidR="00BC667D" w:rsidRPr="00E43F4E">
        <w:rPr>
          <w:lang w:val="fr-FR"/>
        </w:rPr>
        <w:t>État</w:t>
      </w:r>
      <w:r w:rsidRPr="00E43F4E">
        <w:rPr>
          <w:lang w:val="fr-FR"/>
        </w:rPr>
        <w:t xml:space="preserve"> couvre les dépenses </w:t>
      </w:r>
      <w:r w:rsidR="001C501C">
        <w:rPr>
          <w:lang w:val="fr-FR"/>
        </w:rPr>
        <w:t>des personnes</w:t>
      </w:r>
      <w:r w:rsidRPr="00E43F4E">
        <w:rPr>
          <w:lang w:val="fr-FR"/>
        </w:rPr>
        <w:t xml:space="preserve"> ayant de faibles ressources financières et obtenant régulièrement des résultats satisfaisants pendant tout leur cursus universitaire, leur garantissant ainsi un accès total et l'exonération des dépenses, comme prévu par la Constitution politique du Pérou (</w:t>
      </w:r>
      <w:r w:rsidR="00EA491D" w:rsidRPr="00E43F4E">
        <w:rPr>
          <w:lang w:val="fr-FR"/>
        </w:rPr>
        <w:t>art. </w:t>
      </w:r>
      <w:r w:rsidRPr="00E43F4E">
        <w:rPr>
          <w:lang w:val="fr-FR"/>
        </w:rPr>
        <w:t xml:space="preserve">17). </w:t>
      </w:r>
    </w:p>
    <w:p w:rsidR="005270C7" w:rsidRPr="00E43F4E" w:rsidRDefault="005270C7" w:rsidP="006B776A">
      <w:pPr>
        <w:pStyle w:val="SingleTxtG"/>
        <w:rPr>
          <w:lang w:val="fr-FR"/>
        </w:rPr>
      </w:pPr>
      <w:r w:rsidRPr="00E43F4E">
        <w:rPr>
          <w:lang w:val="fr-FR"/>
        </w:rPr>
        <w:t>254.</w:t>
      </w:r>
      <w:r w:rsidRPr="00E43F4E">
        <w:rPr>
          <w:lang w:val="fr-FR"/>
        </w:rPr>
        <w:tab/>
        <w:t>Pour chaque élève, les dépenses d'éducation dans l'enseignement public incluent les dépenses courantes des centres d'éducation, les dépenses administratives des unités exécutives ainsi qu'un pourcentage de la dépréciation des actifs immobilisés. Dans l'enseignement supérieur non universitaire, le coût plus élevé tient au fait que chaque section est en moyenne encadrée par 1,6</w:t>
      </w:r>
      <w:r w:rsidR="00646427">
        <w:rPr>
          <w:lang w:val="fr-FR"/>
        </w:rPr>
        <w:t> </w:t>
      </w:r>
      <w:r w:rsidRPr="00E43F4E">
        <w:rPr>
          <w:lang w:val="fr-FR"/>
        </w:rPr>
        <w:t>enseignants/40</w:t>
      </w:r>
      <w:r w:rsidR="001204E7" w:rsidRPr="00E43F4E">
        <w:rPr>
          <w:lang w:val="fr-FR"/>
        </w:rPr>
        <w:t> heures</w:t>
      </w:r>
      <w:r w:rsidRPr="00E43F4E">
        <w:rPr>
          <w:lang w:val="fr-FR"/>
        </w:rPr>
        <w:t>, en tenant également compte de l'implication du personnel administratif. Le taux d'encadrement brut est de 14,5</w:t>
      </w:r>
      <w:r w:rsidR="001204E7" w:rsidRPr="00E43F4E">
        <w:rPr>
          <w:lang w:val="fr-FR"/>
        </w:rPr>
        <w:t> élèves</w:t>
      </w:r>
      <w:r w:rsidRPr="00E43F4E">
        <w:rPr>
          <w:lang w:val="fr-FR"/>
        </w:rPr>
        <w:t xml:space="preserve"> par enseignant, ce qui veut dire que chaque enseignant ayant une charge de 40</w:t>
      </w:r>
      <w:r w:rsidR="001204E7" w:rsidRPr="00E43F4E">
        <w:rPr>
          <w:lang w:val="fr-FR"/>
        </w:rPr>
        <w:t> heures</w:t>
      </w:r>
      <w:r w:rsidRPr="00E43F4E">
        <w:rPr>
          <w:lang w:val="fr-FR"/>
        </w:rPr>
        <w:t xml:space="preserve"> ne dispense en réalité que 22</w:t>
      </w:r>
      <w:r w:rsidR="001204E7" w:rsidRPr="00E43F4E">
        <w:rPr>
          <w:lang w:val="fr-FR"/>
        </w:rPr>
        <w:t> heures</w:t>
      </w:r>
      <w:r w:rsidRPr="00E43F4E">
        <w:rPr>
          <w:lang w:val="fr-FR"/>
        </w:rPr>
        <w:t xml:space="preserve"> de cours en moyenne</w:t>
      </w:r>
      <w:r w:rsidRPr="00E43F4E">
        <w:rPr>
          <w:rStyle w:val="FootnoteReference"/>
          <w:lang w:val="fr-FR"/>
        </w:rPr>
        <w:footnoteReference w:id="125"/>
      </w:r>
      <w:r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 xml:space="preserve">Quelles mesures avez-vous prises pour mettre en place un système d’éducation de base à l’intention </w:t>
      </w:r>
      <w:r w:rsidR="001C501C">
        <w:rPr>
          <w:lang w:val="fr-FR"/>
        </w:rPr>
        <w:t>des personnes</w:t>
      </w:r>
      <w:r w:rsidRPr="00E43F4E">
        <w:rPr>
          <w:lang w:val="fr-FR"/>
        </w:rPr>
        <w:t xml:space="preserve"> qui n’ont pas suivi d’enseignement primaire ou ne l’ont pas suivi jusqu’à son terme</w:t>
      </w:r>
      <w:r w:rsidR="00813B47" w:rsidRPr="00E43F4E">
        <w:rPr>
          <w:lang w:val="fr-FR"/>
        </w:rPr>
        <w:t>?</w:t>
      </w:r>
    </w:p>
    <w:p w:rsidR="005270C7" w:rsidRPr="00E43F4E" w:rsidRDefault="005270C7" w:rsidP="00E7478B">
      <w:pPr>
        <w:pStyle w:val="SingleTxtG"/>
        <w:rPr>
          <w:lang w:val="fr-FR"/>
        </w:rPr>
      </w:pPr>
      <w:r w:rsidRPr="00E43F4E">
        <w:rPr>
          <w:lang w:val="fr-FR"/>
        </w:rPr>
        <w:t>255.</w:t>
      </w:r>
      <w:r w:rsidRPr="00E43F4E">
        <w:rPr>
          <w:lang w:val="fr-FR"/>
        </w:rPr>
        <w:tab/>
      </w:r>
      <w:r w:rsidRPr="00E43F4E">
        <w:rPr>
          <w:lang w:val="fr-FR"/>
        </w:rPr>
        <w:tab/>
        <w:t>Le Programme national de mobilisation pour l'alphabétisation – PRONAMA (MED)</w:t>
      </w:r>
      <w:r w:rsidRPr="00E43F4E">
        <w:rPr>
          <w:rStyle w:val="FootnoteReference"/>
          <w:lang w:val="fr-FR"/>
        </w:rPr>
        <w:footnoteReference w:id="126"/>
      </w:r>
      <w:r w:rsidRPr="00E43F4E">
        <w:rPr>
          <w:lang w:val="fr-FR"/>
        </w:rPr>
        <w:t xml:space="preserve"> développe les actions visant à éradiquer l'analphabétisme dans le pays</w:t>
      </w:r>
      <w:r w:rsidR="00813B47" w:rsidRPr="00E43F4E">
        <w:rPr>
          <w:lang w:val="fr-FR"/>
        </w:rPr>
        <w:t>:</w:t>
      </w:r>
      <w:r w:rsidRPr="00E43F4E">
        <w:rPr>
          <w:lang w:val="fr-FR"/>
        </w:rPr>
        <w:t xml:space="preserve"> il contribue à l'apprentissage de la lecture, de l'écriture et des bases du calcul </w:t>
      </w:r>
      <w:r w:rsidR="001C501C">
        <w:rPr>
          <w:lang w:val="fr-FR"/>
        </w:rPr>
        <w:t>des personnes</w:t>
      </w:r>
      <w:r w:rsidRPr="00E43F4E">
        <w:rPr>
          <w:lang w:val="fr-FR"/>
        </w:rPr>
        <w:t xml:space="preserve"> âgées de quinze</w:t>
      </w:r>
      <w:r w:rsidR="00B00FF7" w:rsidRPr="00E43F4E">
        <w:rPr>
          <w:lang w:val="fr-FR"/>
        </w:rPr>
        <w:t> ans</w:t>
      </w:r>
      <w:r w:rsidRPr="00E43F4E">
        <w:rPr>
          <w:lang w:val="fr-FR"/>
        </w:rPr>
        <w:t xml:space="preserve"> ou plus, qui n'ont pas eu l'opportunité d'acc</w:t>
      </w:r>
      <w:r w:rsidR="00521CE5" w:rsidRPr="00E43F4E">
        <w:rPr>
          <w:lang w:val="fr-FR"/>
        </w:rPr>
        <w:t>é</w:t>
      </w:r>
      <w:r w:rsidRPr="00E43F4E">
        <w:rPr>
          <w:lang w:val="fr-FR"/>
        </w:rPr>
        <w:t>der à l'enseignement ou qui ont perdu ces capacités à force de ne pas les utiliser. Il est prévu qu'au cours de la période 2006-2011, 2,5</w:t>
      </w:r>
      <w:r w:rsidR="006B52D8" w:rsidRPr="00E43F4E">
        <w:rPr>
          <w:lang w:val="fr-FR"/>
        </w:rPr>
        <w:t> millions</w:t>
      </w:r>
      <w:r w:rsidRPr="00E43F4E">
        <w:rPr>
          <w:lang w:val="fr-FR"/>
        </w:rPr>
        <w:t xml:space="preserve"> de péruviens soient pris en charge par le programme PRONAMA et que 75</w:t>
      </w:r>
      <w:r w:rsidR="006B52D8" w:rsidRPr="00E43F4E">
        <w:rPr>
          <w:lang w:val="fr-FR"/>
        </w:rPr>
        <w:t>%</w:t>
      </w:r>
      <w:r w:rsidRPr="00E43F4E">
        <w:rPr>
          <w:lang w:val="fr-FR"/>
        </w:rPr>
        <w:t xml:space="preserve"> atteignent les objectifs du programme </w:t>
      </w:r>
      <w:r w:rsidR="00CD4C02" w:rsidRPr="00E43F4E">
        <w:rPr>
          <w:lang w:val="fr-FR"/>
        </w:rPr>
        <w:t>précédemment</w:t>
      </w:r>
      <w:r w:rsidRPr="00E43F4E">
        <w:rPr>
          <w:lang w:val="fr-FR"/>
        </w:rPr>
        <w:t xml:space="preserve"> mentionnés, ce qui permettra de maintenir le taux d'analphabétisme du pays sous la barre des 4</w:t>
      </w:r>
      <w:r w:rsidR="006B52D8" w:rsidRPr="00E43F4E">
        <w:rPr>
          <w:lang w:val="fr-FR"/>
        </w:rPr>
        <w:t>%</w:t>
      </w:r>
      <w:r w:rsidRPr="00E43F4E">
        <w:rPr>
          <w:rStyle w:val="FootnoteReference"/>
          <w:lang w:val="fr-FR"/>
        </w:rPr>
        <w:footnoteReference w:id="127"/>
      </w:r>
      <w:r w:rsidRPr="00E43F4E">
        <w:rPr>
          <w:lang w:val="fr-FR"/>
        </w:rPr>
        <w:t>.</w:t>
      </w:r>
    </w:p>
    <w:p w:rsidR="005270C7" w:rsidRPr="00E43F4E" w:rsidRDefault="005270C7" w:rsidP="0077432A">
      <w:pPr>
        <w:pStyle w:val="H23G"/>
        <w:rPr>
          <w:lang w:val="fr-FR"/>
        </w:rPr>
      </w:pPr>
      <w:r w:rsidRPr="00E43F4E">
        <w:rPr>
          <w:lang w:val="fr-FR"/>
        </w:rPr>
        <w:tab/>
      </w:r>
      <w:r w:rsidRPr="00E43F4E">
        <w:rPr>
          <w:lang w:val="fr-FR"/>
        </w:rPr>
        <w:tab/>
        <w:t>Quelles difficultés avez-vous rencontrées en cherchant à assurer l’exercice du droit à l’éducation dans les conditions énoncées dans la question 1</w:t>
      </w:r>
      <w:r w:rsidR="00813B47" w:rsidRPr="00E43F4E">
        <w:rPr>
          <w:lang w:val="fr-FR"/>
        </w:rPr>
        <w:t>?</w:t>
      </w:r>
      <w:r w:rsidR="00E20213" w:rsidRPr="00E43F4E">
        <w:rPr>
          <w:lang w:val="fr-FR"/>
        </w:rPr>
        <w:t xml:space="preserve"> </w:t>
      </w:r>
      <w:r w:rsidRPr="00E43F4E">
        <w:rPr>
          <w:lang w:val="fr-FR"/>
        </w:rPr>
        <w:t xml:space="preserve">Quels objectifs et quelles normes à atteindre dans un délai donné notre gouvernement </w:t>
      </w:r>
      <w:r w:rsidR="003E023C" w:rsidRPr="00E43F4E">
        <w:rPr>
          <w:lang w:val="fr-FR"/>
        </w:rPr>
        <w:t>a-t</w:t>
      </w:r>
      <w:r w:rsidR="0077432A" w:rsidRPr="00E43F4E">
        <w:rPr>
          <w:lang w:val="fr-FR"/>
        </w:rPr>
        <w:t>-</w:t>
      </w:r>
      <w:r w:rsidR="003E023C" w:rsidRPr="00E43F4E">
        <w:rPr>
          <w:lang w:val="fr-FR"/>
        </w:rPr>
        <w:t>il</w:t>
      </w:r>
      <w:r w:rsidRPr="00E43F4E">
        <w:rPr>
          <w:lang w:val="fr-FR"/>
        </w:rPr>
        <w:t xml:space="preserve"> fixés à cet égard</w:t>
      </w:r>
      <w:r w:rsidR="00813B47" w:rsidRPr="00E43F4E">
        <w:rPr>
          <w:lang w:val="fr-FR"/>
        </w:rPr>
        <w:t>?</w:t>
      </w:r>
    </w:p>
    <w:p w:rsidR="005270C7" w:rsidRPr="00E43F4E" w:rsidRDefault="005270C7" w:rsidP="00D82ACF">
      <w:pPr>
        <w:pStyle w:val="SingleTxtG"/>
        <w:rPr>
          <w:lang w:val="fr-FR"/>
        </w:rPr>
      </w:pPr>
      <w:r w:rsidRPr="00E43F4E">
        <w:rPr>
          <w:lang w:val="fr-FR"/>
        </w:rPr>
        <w:t>256.</w:t>
      </w:r>
      <w:r w:rsidRPr="00E43F4E">
        <w:rPr>
          <w:lang w:val="fr-FR"/>
        </w:rPr>
        <w:tab/>
        <w:t xml:space="preserve">Le problème majeur est celui du manque de ressources économiques pour pouvoir augmenter la couverture de la prise en charge éducative de toutes </w:t>
      </w:r>
      <w:r w:rsidR="00591D46">
        <w:rPr>
          <w:lang w:val="fr-FR"/>
        </w:rPr>
        <w:t>les personnes</w:t>
      </w:r>
      <w:r w:rsidRPr="00E43F4E">
        <w:rPr>
          <w:lang w:val="fr-FR"/>
        </w:rPr>
        <w:t xml:space="preserve"> ayant bénéficié d'un enseignement de base incomplet. L'objectif est d'alphabétiser 2</w:t>
      </w:r>
      <w:r w:rsidR="00E453E2" w:rsidRPr="00E43F4E">
        <w:rPr>
          <w:lang w:val="fr-FR"/>
        </w:rPr>
        <w:t> </w:t>
      </w:r>
      <w:r w:rsidRPr="00E43F4E">
        <w:rPr>
          <w:lang w:val="fr-FR"/>
        </w:rPr>
        <w:t>500</w:t>
      </w:r>
      <w:r w:rsidR="00E453E2" w:rsidRPr="00E43F4E">
        <w:rPr>
          <w:lang w:val="fr-FR"/>
        </w:rPr>
        <w:t> </w:t>
      </w:r>
      <w:r w:rsidRPr="00E43F4E">
        <w:rPr>
          <w:lang w:val="fr-FR"/>
        </w:rPr>
        <w:t>000</w:t>
      </w:r>
      <w:r w:rsidR="006C49A6" w:rsidRPr="00E43F4E">
        <w:rPr>
          <w:lang w:val="fr-FR"/>
        </w:rPr>
        <w:t> personnes</w:t>
      </w:r>
      <w:r w:rsidRPr="00E43F4E">
        <w:rPr>
          <w:lang w:val="fr-FR"/>
        </w:rPr>
        <w:t xml:space="preserve"> et d'en insérer un pourcentage important (environ 65</w:t>
      </w:r>
      <w:r w:rsidR="006B52D8" w:rsidRPr="00E43F4E">
        <w:rPr>
          <w:lang w:val="fr-FR"/>
        </w:rPr>
        <w:t>%</w:t>
      </w:r>
      <w:r w:rsidRPr="00E43F4E">
        <w:rPr>
          <w:lang w:val="fr-FR"/>
        </w:rPr>
        <w:t xml:space="preserve"> des diplômés des programmes d'alphabétisation) dans le système de l'enseignement de base alternatif, afin qu'elles achèvent au minimum leurs études primaires</w:t>
      </w:r>
      <w:r w:rsidRPr="00E43F4E">
        <w:rPr>
          <w:rStyle w:val="FootnoteReference"/>
          <w:lang w:val="fr-FR"/>
        </w:rPr>
        <w:footnoteReference w:id="128"/>
      </w:r>
      <w:r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 xml:space="preserve">Données statistiques sur l’alphabétisation, le taux d’inscription dans l’enseignement de base avec des précisions sur les zones rurales, l’éducation des adultes et l’éducation permanente, les taux d’abandon à tous les niveaux d’enseignement ainsi que le taux d’obtention de diplômes de fin d’études à tous les niveaux (données ventilées si possible par sexe, religion, etc.). Prière de donner aussi des renseignements sur les mesures prises pour encourager l’alphabétisation, en indiquant l’ampleur des programmes, la population visée, les sources de financement et les taux d’inscription et fournir des statistiques sur l’obtention des diplômes de fin d’études par groupe d’âge, sexe, etc. </w:t>
      </w:r>
    </w:p>
    <w:p w:rsidR="005270C7" w:rsidRPr="00E43F4E" w:rsidRDefault="005270C7" w:rsidP="005270C7">
      <w:pPr>
        <w:pStyle w:val="SingleTxtG"/>
        <w:rPr>
          <w:lang w:val="fr-FR"/>
        </w:rPr>
      </w:pPr>
      <w:r w:rsidRPr="00E43F4E">
        <w:rPr>
          <w:lang w:val="fr-FR"/>
        </w:rPr>
        <w:t>257.</w:t>
      </w:r>
      <w:r w:rsidRPr="00E43F4E">
        <w:rPr>
          <w:lang w:val="fr-FR"/>
        </w:rPr>
        <w:tab/>
        <w:t>La population âgée de 15</w:t>
      </w:r>
      <w:r w:rsidR="00B00FF7" w:rsidRPr="00E43F4E">
        <w:rPr>
          <w:lang w:val="fr-FR"/>
        </w:rPr>
        <w:t> ans</w:t>
      </w:r>
      <w:r w:rsidRPr="00E43F4E">
        <w:rPr>
          <w:lang w:val="fr-FR"/>
        </w:rPr>
        <w:t xml:space="preserve"> et plus ayant poursuivi une année ou plus d'études supérieures est de 31,1</w:t>
      </w:r>
      <w:r w:rsidR="006B52D8" w:rsidRPr="00E43F4E">
        <w:rPr>
          <w:lang w:val="fr-FR"/>
        </w:rPr>
        <w:t>%</w:t>
      </w:r>
      <w:r w:rsidRPr="00E43F4E">
        <w:rPr>
          <w:lang w:val="fr-FR"/>
        </w:rPr>
        <w:t>, ce qui représente une augmentation de 112</w:t>
      </w:r>
      <w:r w:rsidR="006B52D8" w:rsidRPr="00E43F4E">
        <w:rPr>
          <w:lang w:val="fr-FR"/>
        </w:rPr>
        <w:t>%</w:t>
      </w:r>
      <w:r w:rsidRPr="00E43F4E">
        <w:rPr>
          <w:lang w:val="fr-FR"/>
        </w:rPr>
        <w:t xml:space="preserve"> par rapport au recensement de 1993. La population ayant achevé le cycle de l'enseignement secondaire est passée à 49,8</w:t>
      </w:r>
      <w:r w:rsidR="006B52D8" w:rsidRPr="00E43F4E">
        <w:rPr>
          <w:lang w:val="fr-FR"/>
        </w:rPr>
        <w:t>%</w:t>
      </w:r>
      <w:r w:rsidR="00813B47" w:rsidRPr="00E43F4E">
        <w:rPr>
          <w:lang w:val="fr-FR"/>
        </w:rPr>
        <w:t>;</w:t>
      </w:r>
      <w:r w:rsidR="00636A5C" w:rsidRPr="00E43F4E">
        <w:rPr>
          <w:lang w:val="fr-FR"/>
        </w:rPr>
        <w:t xml:space="preserve"> </w:t>
      </w:r>
      <w:r w:rsidRPr="00E43F4E">
        <w:rPr>
          <w:lang w:val="fr-FR"/>
        </w:rPr>
        <w:t>ce pourcentage était de 35,5</w:t>
      </w:r>
      <w:r w:rsidR="006B52D8" w:rsidRPr="00E43F4E">
        <w:rPr>
          <w:lang w:val="fr-FR"/>
        </w:rPr>
        <w:t>%</w:t>
      </w:r>
      <w:r w:rsidRPr="00E43F4E">
        <w:rPr>
          <w:lang w:val="fr-FR"/>
        </w:rPr>
        <w:t xml:space="preserve"> en 1993 et de 38,2</w:t>
      </w:r>
      <w:r w:rsidR="006B52D8" w:rsidRPr="00E43F4E">
        <w:rPr>
          <w:lang w:val="fr-FR"/>
        </w:rPr>
        <w:t>%</w:t>
      </w:r>
      <w:r w:rsidRPr="00E43F4E">
        <w:rPr>
          <w:lang w:val="fr-FR"/>
        </w:rPr>
        <w:t xml:space="preserve"> en 2007 (Profil socio-démographique du Pérou. Recensements de 2007, </w:t>
      </w:r>
      <w:r w:rsidR="004A2889" w:rsidRPr="00E43F4E">
        <w:rPr>
          <w:lang w:val="fr-FR"/>
        </w:rPr>
        <w:t>tableau </w:t>
      </w:r>
      <w:r w:rsidRPr="00E43F4E">
        <w:rPr>
          <w:lang w:val="fr-FR"/>
        </w:rPr>
        <w:t xml:space="preserve">2.1 </w:t>
      </w:r>
      <w:r w:rsidR="004A2889" w:rsidRPr="00E43F4E">
        <w:rPr>
          <w:lang w:val="fr-FR"/>
        </w:rPr>
        <w:t>page </w:t>
      </w:r>
      <w:r w:rsidRPr="00E43F4E">
        <w:rPr>
          <w:lang w:val="fr-FR"/>
        </w:rPr>
        <w:t xml:space="preserve">87 et </w:t>
      </w:r>
      <w:r w:rsidR="00E453E2" w:rsidRPr="00E43F4E">
        <w:rPr>
          <w:lang w:val="fr-FR"/>
        </w:rPr>
        <w:t>suivantes</w:t>
      </w:r>
      <w:r w:rsidR="00CD4C02" w:rsidRPr="00E43F4E">
        <w:rPr>
          <w:lang w:val="fr-FR"/>
        </w:rPr>
        <w:t>,</w:t>
      </w:r>
      <w:r w:rsidR="004A2889" w:rsidRPr="00E43F4E">
        <w:rPr>
          <w:lang w:val="fr-FR"/>
        </w:rPr>
        <w:t xml:space="preserve"> </w:t>
      </w:r>
      <w:r w:rsidR="001C501C">
        <w:rPr>
          <w:lang w:val="fr-FR"/>
        </w:rPr>
        <w:t>annexe </w:t>
      </w:r>
      <w:r w:rsidRPr="00E43F4E">
        <w:rPr>
          <w:lang w:val="fr-FR"/>
        </w:rPr>
        <w:t>IX).</w:t>
      </w:r>
    </w:p>
    <w:p w:rsidR="005270C7" w:rsidRPr="00E43F4E" w:rsidRDefault="005270C7" w:rsidP="005270C7">
      <w:pPr>
        <w:pStyle w:val="SingleTxtG"/>
        <w:rPr>
          <w:lang w:val="fr-FR"/>
        </w:rPr>
      </w:pPr>
      <w:r w:rsidRPr="00E43F4E">
        <w:rPr>
          <w:lang w:val="fr-FR"/>
        </w:rPr>
        <w:t>258.</w:t>
      </w:r>
      <w:r w:rsidRPr="00E43F4E">
        <w:rPr>
          <w:lang w:val="fr-FR"/>
        </w:rPr>
        <w:tab/>
        <w:t>En ce qui concerne le lieu de résidence, 37,9</w:t>
      </w:r>
      <w:r w:rsidR="006B52D8" w:rsidRPr="00E43F4E">
        <w:rPr>
          <w:lang w:val="fr-FR"/>
        </w:rPr>
        <w:t>%</w:t>
      </w:r>
      <w:r w:rsidRPr="00E43F4E">
        <w:rPr>
          <w:lang w:val="fr-FR"/>
        </w:rPr>
        <w:t xml:space="preserve"> de la population urbaine est parvenue au niveau de l'enseignement supérieur tandis que dans les zones rurales, ce pourcentage n'a été que de 6,2</w:t>
      </w:r>
      <w:r w:rsidR="006B52D8" w:rsidRPr="00E43F4E">
        <w:rPr>
          <w:lang w:val="fr-FR"/>
        </w:rPr>
        <w:t>%</w:t>
      </w:r>
      <w:r w:rsidRPr="00E43F4E">
        <w:rPr>
          <w:lang w:val="fr-FR"/>
        </w:rPr>
        <w:t>. Dans le même ordre d'idée, 40,7</w:t>
      </w:r>
      <w:r w:rsidR="006B52D8" w:rsidRPr="00E43F4E">
        <w:rPr>
          <w:lang w:val="fr-FR"/>
        </w:rPr>
        <w:t>%</w:t>
      </w:r>
      <w:r w:rsidRPr="00E43F4E">
        <w:rPr>
          <w:lang w:val="fr-FR"/>
        </w:rPr>
        <w:t xml:space="preserve"> de la population urbaine a un niveau d'enseignement secondaire tandis que dans les zones rurales, ce pourcentage n'atteint que 28,9</w:t>
      </w:r>
      <w:r w:rsidR="006B52D8" w:rsidRPr="00E43F4E">
        <w:rPr>
          <w:lang w:val="fr-FR"/>
        </w:rPr>
        <w:t>%</w:t>
      </w:r>
      <w:r w:rsidRPr="00E43F4E">
        <w:rPr>
          <w:lang w:val="fr-FR"/>
        </w:rPr>
        <w:t xml:space="preserve"> (profil socio-démographique du Pérou. Recensements de 2007, </w:t>
      </w:r>
      <w:r w:rsidR="004A2889" w:rsidRPr="00E43F4E">
        <w:rPr>
          <w:lang w:val="fr-FR"/>
        </w:rPr>
        <w:t>tableau </w:t>
      </w:r>
      <w:r w:rsidRPr="00E43F4E">
        <w:rPr>
          <w:lang w:val="fr-FR"/>
        </w:rPr>
        <w:t xml:space="preserve">2.2 </w:t>
      </w:r>
      <w:r w:rsidR="004A2889" w:rsidRPr="00E43F4E">
        <w:rPr>
          <w:lang w:val="fr-FR"/>
        </w:rPr>
        <w:t>page </w:t>
      </w:r>
      <w:r w:rsidRPr="00E43F4E">
        <w:rPr>
          <w:lang w:val="fr-FR"/>
        </w:rPr>
        <w:t xml:space="preserve">87 et </w:t>
      </w:r>
      <w:r w:rsidR="00E453E2" w:rsidRPr="00E43F4E">
        <w:rPr>
          <w:lang w:val="fr-FR"/>
        </w:rPr>
        <w:t>suivantes</w:t>
      </w:r>
      <w:r w:rsidR="00EA5F33" w:rsidRPr="00E43F4E">
        <w:rPr>
          <w:lang w:val="fr-FR"/>
        </w:rPr>
        <w:t>,</w:t>
      </w:r>
      <w:r w:rsidRPr="00E43F4E">
        <w:rPr>
          <w:lang w:val="fr-FR"/>
        </w:rPr>
        <w:t xml:space="preserve"> </w:t>
      </w:r>
      <w:r w:rsidR="001C501C">
        <w:rPr>
          <w:lang w:val="fr-FR"/>
        </w:rPr>
        <w:t>annexe </w:t>
      </w:r>
      <w:r w:rsidRPr="00E43F4E">
        <w:rPr>
          <w:lang w:val="fr-FR"/>
        </w:rPr>
        <w:t>IX).</w:t>
      </w:r>
    </w:p>
    <w:p w:rsidR="005270C7" w:rsidRPr="00E43F4E" w:rsidRDefault="005270C7" w:rsidP="005270C7">
      <w:pPr>
        <w:pStyle w:val="SingleTxtG"/>
        <w:rPr>
          <w:lang w:val="fr-FR"/>
        </w:rPr>
      </w:pPr>
      <w:r w:rsidRPr="00E43F4E">
        <w:rPr>
          <w:lang w:val="fr-FR"/>
        </w:rPr>
        <w:t>259.</w:t>
      </w:r>
      <w:r w:rsidRPr="00E43F4E">
        <w:rPr>
          <w:lang w:val="fr-FR"/>
        </w:rPr>
        <w:tab/>
        <w:t>Selon le genre, 32</w:t>
      </w:r>
      <w:r w:rsidR="006B52D8" w:rsidRPr="00E43F4E">
        <w:rPr>
          <w:lang w:val="fr-FR"/>
        </w:rPr>
        <w:t>%</w:t>
      </w:r>
      <w:r w:rsidRPr="00E43F4E">
        <w:rPr>
          <w:lang w:val="fr-FR"/>
        </w:rPr>
        <w:t xml:space="preserve"> des hommes en 2007 avaient un niveau d'enseignement supérieur, contre 21,6</w:t>
      </w:r>
      <w:r w:rsidR="006B52D8" w:rsidRPr="00E43F4E">
        <w:rPr>
          <w:lang w:val="fr-FR"/>
        </w:rPr>
        <w:t>%</w:t>
      </w:r>
      <w:r w:rsidRPr="00E43F4E">
        <w:rPr>
          <w:lang w:val="fr-FR"/>
        </w:rPr>
        <w:t xml:space="preserve"> en 1993. Le pourcentage des femmes âgées de 15</w:t>
      </w:r>
      <w:r w:rsidR="00B00FF7" w:rsidRPr="00E43F4E">
        <w:rPr>
          <w:lang w:val="fr-FR"/>
        </w:rPr>
        <w:t> ans</w:t>
      </w:r>
      <w:r w:rsidRPr="00E43F4E">
        <w:rPr>
          <w:lang w:val="fr-FR"/>
        </w:rPr>
        <w:t xml:space="preserve"> et plus ayant achevé un cycle d'enseignement supérieur a également augmenté, puisqu'il est passé de 19,3</w:t>
      </w:r>
      <w:r w:rsidR="006B52D8" w:rsidRPr="00E43F4E">
        <w:rPr>
          <w:lang w:val="fr-FR"/>
        </w:rPr>
        <w:t>%</w:t>
      </w:r>
      <w:r w:rsidRPr="00E43F4E">
        <w:rPr>
          <w:lang w:val="fr-FR"/>
        </w:rPr>
        <w:t xml:space="preserve"> en 1993 à 30,2</w:t>
      </w:r>
      <w:r w:rsidR="006B52D8" w:rsidRPr="00E43F4E">
        <w:rPr>
          <w:lang w:val="fr-FR"/>
        </w:rPr>
        <w:t>%</w:t>
      </w:r>
      <w:r w:rsidRPr="00E43F4E">
        <w:rPr>
          <w:lang w:val="fr-FR"/>
        </w:rPr>
        <w:t>. Enfin, alors qu'en 2003, on comptait 17,6</w:t>
      </w:r>
      <w:r w:rsidR="006B52D8" w:rsidRPr="00E43F4E">
        <w:rPr>
          <w:lang w:val="fr-FR"/>
        </w:rPr>
        <w:t>%</w:t>
      </w:r>
      <w:r w:rsidRPr="00E43F4E">
        <w:rPr>
          <w:lang w:val="fr-FR"/>
        </w:rPr>
        <w:t xml:space="preserve"> de femmes et 6,7</w:t>
      </w:r>
      <w:r w:rsidR="006B52D8" w:rsidRPr="00E43F4E">
        <w:rPr>
          <w:lang w:val="fr-FR"/>
        </w:rPr>
        <w:t>%</w:t>
      </w:r>
      <w:r w:rsidRPr="00E43F4E">
        <w:rPr>
          <w:lang w:val="fr-FR"/>
        </w:rPr>
        <w:t xml:space="preserve"> d'hommes sans aucune éducation</w:t>
      </w:r>
      <w:r w:rsidR="00813B47" w:rsidRPr="00E43F4E">
        <w:rPr>
          <w:lang w:val="fr-FR"/>
        </w:rPr>
        <w:t>;</w:t>
      </w:r>
      <w:r w:rsidRPr="00E43F4E">
        <w:rPr>
          <w:lang w:val="fr-FR"/>
        </w:rPr>
        <w:t xml:space="preserve"> ces pourcentages sont passés à 10,8</w:t>
      </w:r>
      <w:r w:rsidR="006B52D8" w:rsidRPr="00E43F4E">
        <w:rPr>
          <w:lang w:val="fr-FR"/>
        </w:rPr>
        <w:t>%</w:t>
      </w:r>
      <w:r w:rsidRPr="00E43F4E">
        <w:rPr>
          <w:lang w:val="fr-FR"/>
        </w:rPr>
        <w:t xml:space="preserve"> et 3,9</w:t>
      </w:r>
      <w:r w:rsidR="006B52D8" w:rsidRPr="00E43F4E">
        <w:rPr>
          <w:lang w:val="fr-FR"/>
        </w:rPr>
        <w:t>%</w:t>
      </w:r>
      <w:r w:rsidRPr="00E43F4E">
        <w:rPr>
          <w:lang w:val="fr-FR"/>
        </w:rPr>
        <w:t xml:space="preserve"> en 2007 (Profil socio-démographique du Pérou. Recensements de 2007, </w:t>
      </w:r>
      <w:r w:rsidR="004A2889" w:rsidRPr="00E43F4E">
        <w:rPr>
          <w:lang w:val="fr-FR"/>
        </w:rPr>
        <w:t>tableau </w:t>
      </w:r>
      <w:r w:rsidRPr="00E43F4E">
        <w:rPr>
          <w:lang w:val="fr-FR"/>
        </w:rPr>
        <w:t xml:space="preserve">2.2 </w:t>
      </w:r>
      <w:r w:rsidR="004A2889" w:rsidRPr="00E43F4E">
        <w:rPr>
          <w:lang w:val="fr-FR"/>
        </w:rPr>
        <w:t>page </w:t>
      </w:r>
      <w:r w:rsidRPr="00E43F4E">
        <w:rPr>
          <w:lang w:val="fr-FR"/>
        </w:rPr>
        <w:t xml:space="preserve">98 de </w:t>
      </w:r>
      <w:r w:rsidR="006B52D8" w:rsidRPr="00E43F4E">
        <w:rPr>
          <w:lang w:val="fr-FR"/>
        </w:rPr>
        <w:t>l'</w:t>
      </w:r>
      <w:r w:rsidR="001C501C">
        <w:rPr>
          <w:lang w:val="fr-FR"/>
        </w:rPr>
        <w:t>annexe </w:t>
      </w:r>
      <w:r w:rsidRPr="00E43F4E">
        <w:rPr>
          <w:lang w:val="fr-FR"/>
        </w:rPr>
        <w:t>IX).</w:t>
      </w:r>
    </w:p>
    <w:p w:rsidR="005270C7" w:rsidRPr="00E43F4E" w:rsidRDefault="005270C7" w:rsidP="005270C7">
      <w:pPr>
        <w:pStyle w:val="SingleTxtG"/>
        <w:rPr>
          <w:lang w:val="fr-FR"/>
        </w:rPr>
      </w:pPr>
      <w:r w:rsidRPr="00E43F4E">
        <w:rPr>
          <w:lang w:val="fr-FR"/>
        </w:rPr>
        <w:t>260.</w:t>
      </w:r>
      <w:r w:rsidRPr="00E43F4E">
        <w:rPr>
          <w:lang w:val="fr-FR"/>
        </w:rPr>
        <w:tab/>
        <w:t>Il existe au Pérou 1 359 558</w:t>
      </w:r>
      <w:r w:rsidR="006C49A6" w:rsidRPr="00E43F4E">
        <w:rPr>
          <w:lang w:val="fr-FR"/>
        </w:rPr>
        <w:t> personnes</w:t>
      </w:r>
      <w:r w:rsidRPr="00E43F4E">
        <w:rPr>
          <w:lang w:val="fr-FR"/>
        </w:rPr>
        <w:t xml:space="preserve"> âgées de 15</w:t>
      </w:r>
      <w:r w:rsidR="00B00FF7" w:rsidRPr="00E43F4E">
        <w:rPr>
          <w:lang w:val="fr-FR"/>
        </w:rPr>
        <w:t> ans</w:t>
      </w:r>
      <w:r w:rsidRPr="00E43F4E">
        <w:rPr>
          <w:lang w:val="fr-FR"/>
        </w:rPr>
        <w:t xml:space="preserve"> et plus qui ne savent ni lire ni écrire, ce qui représente 7,1</w:t>
      </w:r>
      <w:r w:rsidR="006B52D8" w:rsidRPr="00E43F4E">
        <w:rPr>
          <w:lang w:val="fr-FR"/>
        </w:rPr>
        <w:t>%</w:t>
      </w:r>
      <w:r w:rsidRPr="00E43F4E">
        <w:rPr>
          <w:lang w:val="fr-FR"/>
        </w:rPr>
        <w:t xml:space="preserve"> de ce groupe d'âge. On note une réduction de 5,7</w:t>
      </w:r>
      <w:r w:rsidR="006B52D8" w:rsidRPr="00E43F4E">
        <w:rPr>
          <w:lang w:val="fr-FR"/>
        </w:rPr>
        <w:t>%</w:t>
      </w:r>
      <w:r w:rsidRPr="00E43F4E">
        <w:rPr>
          <w:lang w:val="fr-FR"/>
        </w:rPr>
        <w:t xml:space="preserve"> par rapport à l'année 1993. En termes absolus, la population a</w:t>
      </w:r>
      <w:r w:rsidR="004A2889" w:rsidRPr="00E43F4E">
        <w:rPr>
          <w:lang w:val="fr-FR"/>
        </w:rPr>
        <w:t>nalphabète s'est réduite de 424 </w:t>
      </w:r>
      <w:r w:rsidRPr="00E43F4E">
        <w:rPr>
          <w:lang w:val="fr-FR"/>
        </w:rPr>
        <w:t>723</w:t>
      </w:r>
      <w:r w:rsidR="006C49A6" w:rsidRPr="00E43F4E">
        <w:rPr>
          <w:lang w:val="fr-FR"/>
        </w:rPr>
        <w:t> personnes</w:t>
      </w:r>
      <w:r w:rsidRPr="00E43F4E">
        <w:rPr>
          <w:lang w:val="fr-FR"/>
        </w:rPr>
        <w:t>. Les disparités fondées sur le genre n'ont pas disparu, puisque l'analphabétisme des hommes se situe aux environs de 3,6</w:t>
      </w:r>
      <w:r w:rsidR="006B52D8" w:rsidRPr="00E43F4E">
        <w:rPr>
          <w:lang w:val="fr-FR"/>
        </w:rPr>
        <w:t>%</w:t>
      </w:r>
      <w:r w:rsidRPr="00E43F4E">
        <w:rPr>
          <w:lang w:val="fr-FR"/>
        </w:rPr>
        <w:t xml:space="preserve"> et celui des femmes atteint 10,6</w:t>
      </w:r>
      <w:r w:rsidR="006B52D8" w:rsidRPr="00E43F4E">
        <w:rPr>
          <w:lang w:val="fr-FR"/>
        </w:rPr>
        <w:t>%</w:t>
      </w:r>
      <w:r w:rsidRPr="00E43F4E">
        <w:rPr>
          <w:lang w:val="fr-FR"/>
        </w:rPr>
        <w:t>. Cependant, au cours de la période inter-recensements (1993-2007), le taux d'analphabétisme des femmes est celui qui a le plus diminué, passant de 18,3</w:t>
      </w:r>
      <w:r w:rsidR="006B52D8" w:rsidRPr="00E43F4E">
        <w:rPr>
          <w:lang w:val="fr-FR"/>
        </w:rPr>
        <w:t>%</w:t>
      </w:r>
      <w:r w:rsidRPr="00E43F4E">
        <w:rPr>
          <w:lang w:val="fr-FR"/>
        </w:rPr>
        <w:t xml:space="preserve"> à 10,6</w:t>
      </w:r>
      <w:r w:rsidR="006B52D8" w:rsidRPr="00E43F4E">
        <w:rPr>
          <w:lang w:val="fr-FR"/>
        </w:rPr>
        <w:t>%</w:t>
      </w:r>
      <w:r w:rsidRPr="00E43F4E">
        <w:rPr>
          <w:lang w:val="fr-FR"/>
        </w:rPr>
        <w:t>, soit une baisse de 7,7</w:t>
      </w:r>
      <w:r w:rsidR="006B52D8" w:rsidRPr="00E43F4E">
        <w:rPr>
          <w:lang w:val="fr-FR"/>
        </w:rPr>
        <w:t>%</w:t>
      </w:r>
      <w:r w:rsidRPr="00E43F4E">
        <w:rPr>
          <w:lang w:val="fr-FR"/>
        </w:rPr>
        <w:t>, par rapport à 3,5</w:t>
      </w:r>
      <w:r w:rsidR="006B52D8" w:rsidRPr="00E43F4E">
        <w:rPr>
          <w:lang w:val="fr-FR"/>
        </w:rPr>
        <w:t>%</w:t>
      </w:r>
      <w:r w:rsidRPr="00E43F4E">
        <w:rPr>
          <w:lang w:val="fr-FR"/>
        </w:rPr>
        <w:t xml:space="preserve"> en ce qui concerne les hommes, dont le taux d'analphabétisme est passé de 7,1</w:t>
      </w:r>
      <w:r w:rsidR="006B52D8" w:rsidRPr="00E43F4E">
        <w:rPr>
          <w:lang w:val="fr-FR"/>
        </w:rPr>
        <w:t>%</w:t>
      </w:r>
      <w:r w:rsidRPr="00E43F4E">
        <w:rPr>
          <w:lang w:val="fr-FR"/>
        </w:rPr>
        <w:t xml:space="preserve"> à 3,6</w:t>
      </w:r>
      <w:r w:rsidR="006B52D8" w:rsidRPr="00E43F4E">
        <w:rPr>
          <w:lang w:val="fr-FR"/>
        </w:rPr>
        <w:t>%</w:t>
      </w:r>
      <w:r w:rsidRPr="00E43F4E">
        <w:rPr>
          <w:lang w:val="fr-FR"/>
        </w:rPr>
        <w:t xml:space="preserve">. (Profil socio-démographique du Pérou. Recensements de 2007, </w:t>
      </w:r>
      <w:r w:rsidR="004A2889" w:rsidRPr="00E43F4E">
        <w:rPr>
          <w:lang w:val="fr-FR"/>
        </w:rPr>
        <w:t>tableau </w:t>
      </w:r>
      <w:r w:rsidRPr="00E43F4E">
        <w:rPr>
          <w:lang w:val="fr-FR"/>
        </w:rPr>
        <w:t xml:space="preserve">2.12 </w:t>
      </w:r>
      <w:r w:rsidR="004A2889" w:rsidRPr="00E43F4E">
        <w:rPr>
          <w:lang w:val="fr-FR"/>
        </w:rPr>
        <w:t>page </w:t>
      </w:r>
      <w:r w:rsidRPr="00E43F4E">
        <w:rPr>
          <w:lang w:val="fr-FR"/>
        </w:rPr>
        <w:t xml:space="preserve">101 dans </w:t>
      </w:r>
      <w:r w:rsidR="006B52D8" w:rsidRPr="00E43F4E">
        <w:rPr>
          <w:lang w:val="fr-FR"/>
        </w:rPr>
        <w:t>l'</w:t>
      </w:r>
      <w:r w:rsidR="001C501C">
        <w:rPr>
          <w:lang w:val="fr-FR"/>
        </w:rPr>
        <w:t>annexe </w:t>
      </w:r>
      <w:r w:rsidRPr="00E43F4E">
        <w:rPr>
          <w:lang w:val="fr-FR"/>
        </w:rPr>
        <w:t>IX).</w:t>
      </w:r>
    </w:p>
    <w:p w:rsidR="005270C7" w:rsidRPr="00E43F4E" w:rsidRDefault="005270C7" w:rsidP="005270C7">
      <w:pPr>
        <w:pStyle w:val="SingleTxtG"/>
        <w:rPr>
          <w:lang w:val="fr-FR"/>
        </w:rPr>
      </w:pPr>
      <w:r w:rsidRPr="00E43F4E">
        <w:rPr>
          <w:lang w:val="fr-FR"/>
        </w:rPr>
        <w:t>261.</w:t>
      </w:r>
      <w:r w:rsidRPr="00E43F4E">
        <w:rPr>
          <w:lang w:val="fr-FR"/>
        </w:rPr>
        <w:tab/>
        <w:t>L'analphabétisme concerne 19,7</w:t>
      </w:r>
      <w:r w:rsidR="006B52D8" w:rsidRPr="00E43F4E">
        <w:rPr>
          <w:lang w:val="fr-FR"/>
        </w:rPr>
        <w:t>%</w:t>
      </w:r>
      <w:r w:rsidRPr="00E43F4E">
        <w:rPr>
          <w:lang w:val="fr-FR"/>
        </w:rPr>
        <w:t xml:space="preserve"> de la population âgée 15</w:t>
      </w:r>
      <w:r w:rsidR="00B00FF7" w:rsidRPr="00E43F4E">
        <w:rPr>
          <w:lang w:val="fr-FR"/>
        </w:rPr>
        <w:t> ans</w:t>
      </w:r>
      <w:r w:rsidRPr="00E43F4E">
        <w:rPr>
          <w:lang w:val="fr-FR"/>
        </w:rPr>
        <w:t xml:space="preserve"> et plus dans les zones rurales et 3,7</w:t>
      </w:r>
      <w:r w:rsidR="006B52D8" w:rsidRPr="00E43F4E">
        <w:rPr>
          <w:lang w:val="fr-FR"/>
        </w:rPr>
        <w:t>%</w:t>
      </w:r>
      <w:r w:rsidRPr="00E43F4E">
        <w:rPr>
          <w:lang w:val="fr-FR"/>
        </w:rPr>
        <w:t xml:space="preserve"> dans les zones urbaines. Par rapport au recensement de 1993, il est convient de noter une baisse importante de l'analphabétisme dans les zones rurales (10,1</w:t>
      </w:r>
      <w:r w:rsidR="006B52D8" w:rsidRPr="00E43F4E">
        <w:rPr>
          <w:lang w:val="fr-FR"/>
        </w:rPr>
        <w:t>%</w:t>
      </w:r>
      <w:r w:rsidRPr="00E43F4E">
        <w:rPr>
          <w:lang w:val="fr-FR"/>
        </w:rPr>
        <w:t>), tandis qu'il n'a diminué que de 3,0</w:t>
      </w:r>
      <w:r w:rsidR="006B52D8" w:rsidRPr="00E43F4E">
        <w:rPr>
          <w:lang w:val="fr-FR"/>
        </w:rPr>
        <w:t>%</w:t>
      </w:r>
      <w:r w:rsidRPr="00E43F4E">
        <w:rPr>
          <w:lang w:val="fr-FR"/>
        </w:rPr>
        <w:t xml:space="preserve"> dans les zones urbaines.</w:t>
      </w:r>
    </w:p>
    <w:p w:rsidR="005270C7" w:rsidRPr="00E43F4E" w:rsidRDefault="005270C7" w:rsidP="005270C7">
      <w:pPr>
        <w:pStyle w:val="SingleTxtG"/>
        <w:rPr>
          <w:lang w:val="fr-FR"/>
        </w:rPr>
      </w:pPr>
      <w:r w:rsidRPr="00E43F4E">
        <w:rPr>
          <w:lang w:val="fr-FR"/>
        </w:rPr>
        <w:t>262.</w:t>
      </w:r>
      <w:r w:rsidRPr="00E43F4E">
        <w:rPr>
          <w:lang w:val="fr-FR"/>
        </w:rPr>
        <w:tab/>
        <w:t>D'autre part, l'analphabétisme affecte la population la plus âgée</w:t>
      </w:r>
      <w:r w:rsidR="00813B47" w:rsidRPr="00E43F4E">
        <w:rPr>
          <w:lang w:val="fr-FR"/>
        </w:rPr>
        <w:t>:</w:t>
      </w:r>
      <w:r w:rsidRPr="00E43F4E">
        <w:rPr>
          <w:lang w:val="fr-FR"/>
        </w:rPr>
        <w:t xml:space="preserve"> 26,7</w:t>
      </w:r>
      <w:r w:rsidR="006B52D8" w:rsidRPr="00E43F4E">
        <w:rPr>
          <w:lang w:val="fr-FR"/>
        </w:rPr>
        <w:t>%</w:t>
      </w:r>
      <w:r w:rsidRPr="00E43F4E">
        <w:rPr>
          <w:lang w:val="fr-FR"/>
        </w:rPr>
        <w:t xml:space="preserve"> </w:t>
      </w:r>
      <w:r w:rsidR="001C501C">
        <w:rPr>
          <w:lang w:val="fr-FR"/>
        </w:rPr>
        <w:t>des personnes</w:t>
      </w:r>
      <w:r w:rsidRPr="00E43F4E">
        <w:rPr>
          <w:lang w:val="fr-FR"/>
        </w:rPr>
        <w:t xml:space="preserve"> de 65</w:t>
      </w:r>
      <w:r w:rsidR="00B00FF7" w:rsidRPr="00E43F4E">
        <w:rPr>
          <w:lang w:val="fr-FR"/>
        </w:rPr>
        <w:t> ans</w:t>
      </w:r>
      <w:r w:rsidRPr="00E43F4E">
        <w:rPr>
          <w:lang w:val="fr-FR"/>
        </w:rPr>
        <w:t xml:space="preserve"> et plus</w:t>
      </w:r>
      <w:r w:rsidR="00813B47" w:rsidRPr="00E43F4E">
        <w:rPr>
          <w:lang w:val="fr-FR"/>
        </w:rPr>
        <w:t>;</w:t>
      </w:r>
      <w:r w:rsidRPr="00E43F4E">
        <w:rPr>
          <w:lang w:val="fr-FR"/>
        </w:rPr>
        <w:t xml:space="preserve"> tandis que les groupes d'âge de 20 à 29</w:t>
      </w:r>
      <w:r w:rsidR="00B00FF7" w:rsidRPr="00E43F4E">
        <w:rPr>
          <w:lang w:val="fr-FR"/>
        </w:rPr>
        <w:t> ans</w:t>
      </w:r>
      <w:r w:rsidRPr="00E43F4E">
        <w:rPr>
          <w:lang w:val="fr-FR"/>
        </w:rPr>
        <w:t xml:space="preserve"> et de 15 à 19</w:t>
      </w:r>
      <w:r w:rsidR="00B00FF7" w:rsidRPr="00E43F4E">
        <w:rPr>
          <w:lang w:val="fr-FR"/>
        </w:rPr>
        <w:t> ans</w:t>
      </w:r>
      <w:r w:rsidRPr="00E43F4E">
        <w:rPr>
          <w:lang w:val="fr-FR"/>
        </w:rPr>
        <w:t xml:space="preserve"> ne sont concernés que dans une proportion de 2,2</w:t>
      </w:r>
      <w:r w:rsidR="006B52D8" w:rsidRPr="00E43F4E">
        <w:rPr>
          <w:lang w:val="fr-FR"/>
        </w:rPr>
        <w:t>%</w:t>
      </w:r>
      <w:r w:rsidRPr="00E43F4E">
        <w:rPr>
          <w:lang w:val="fr-FR"/>
        </w:rPr>
        <w:t xml:space="preserve"> et 1,3</w:t>
      </w:r>
      <w:r w:rsidR="006B52D8" w:rsidRPr="00E43F4E">
        <w:rPr>
          <w:lang w:val="fr-FR"/>
        </w:rPr>
        <w:t>%</w:t>
      </w:r>
      <w:r w:rsidRPr="00E43F4E">
        <w:rPr>
          <w:lang w:val="fr-FR"/>
        </w:rPr>
        <w:t xml:space="preserve"> respectivement. Une comparaison avec le recensement de 2003 montre une réduction du taux d'analphabétisme dans tous les groupes d'âge, et plus particulièrement dans celui </w:t>
      </w:r>
      <w:r w:rsidR="001C501C">
        <w:rPr>
          <w:lang w:val="fr-FR"/>
        </w:rPr>
        <w:t>des personnes</w:t>
      </w:r>
      <w:r w:rsidRPr="00E43F4E">
        <w:rPr>
          <w:lang w:val="fr-FR"/>
        </w:rPr>
        <w:t xml:space="preserve"> âgées de 40 à 64</w:t>
      </w:r>
      <w:r w:rsidR="00B00FF7" w:rsidRPr="00E43F4E">
        <w:rPr>
          <w:lang w:val="fr-FR"/>
        </w:rPr>
        <w:t> ans</w:t>
      </w:r>
      <w:r w:rsidRPr="00E43F4E">
        <w:rPr>
          <w:lang w:val="fr-FR"/>
        </w:rPr>
        <w:t>, où la baisse enregistrée a été de 11,6</w:t>
      </w:r>
      <w:r w:rsidR="006B52D8" w:rsidRPr="00E43F4E">
        <w:rPr>
          <w:lang w:val="fr-FR"/>
        </w:rPr>
        <w:t>%</w:t>
      </w:r>
      <w:r w:rsidRPr="00E43F4E">
        <w:rPr>
          <w:lang w:val="fr-FR"/>
        </w:rPr>
        <w:t>. (Profil socio-démograp</w:t>
      </w:r>
      <w:r w:rsidR="004A2889" w:rsidRPr="00E43F4E">
        <w:rPr>
          <w:lang w:val="fr-FR"/>
        </w:rPr>
        <w:t>hique du Pérou. Recensements de </w:t>
      </w:r>
      <w:r w:rsidRPr="00E43F4E">
        <w:rPr>
          <w:lang w:val="fr-FR"/>
        </w:rPr>
        <w:t xml:space="preserve">2007, </w:t>
      </w:r>
      <w:r w:rsidR="004A2889" w:rsidRPr="00E43F4E">
        <w:rPr>
          <w:lang w:val="fr-FR"/>
        </w:rPr>
        <w:t>tableau </w:t>
      </w:r>
      <w:r w:rsidRPr="00E43F4E">
        <w:rPr>
          <w:lang w:val="fr-FR"/>
        </w:rPr>
        <w:t xml:space="preserve">2.14, </w:t>
      </w:r>
      <w:r w:rsidR="004A2889" w:rsidRPr="00E43F4E">
        <w:rPr>
          <w:lang w:val="fr-FR"/>
        </w:rPr>
        <w:t>page </w:t>
      </w:r>
      <w:r w:rsidRPr="00E43F4E">
        <w:rPr>
          <w:lang w:val="fr-FR"/>
        </w:rPr>
        <w:t xml:space="preserve">103 dans </w:t>
      </w:r>
      <w:r w:rsidR="006B52D8" w:rsidRPr="00E43F4E">
        <w:rPr>
          <w:lang w:val="fr-FR"/>
        </w:rPr>
        <w:t>l'</w:t>
      </w:r>
      <w:r w:rsidR="001C501C">
        <w:rPr>
          <w:lang w:val="fr-FR"/>
        </w:rPr>
        <w:t>annexe </w:t>
      </w:r>
      <w:r w:rsidRPr="00E43F4E">
        <w:rPr>
          <w:lang w:val="fr-FR"/>
        </w:rPr>
        <w:t>IX).</w:t>
      </w:r>
    </w:p>
    <w:p w:rsidR="005270C7" w:rsidRPr="00E43F4E" w:rsidRDefault="005270C7" w:rsidP="005270C7">
      <w:pPr>
        <w:pStyle w:val="SingleTxtG"/>
        <w:rPr>
          <w:lang w:val="fr-FR"/>
        </w:rPr>
      </w:pPr>
      <w:r w:rsidRPr="00E43F4E">
        <w:rPr>
          <w:lang w:val="fr-FR"/>
        </w:rPr>
        <w:t>263.</w:t>
      </w:r>
      <w:r w:rsidRPr="00E43F4E">
        <w:rPr>
          <w:lang w:val="fr-FR"/>
        </w:rPr>
        <w:tab/>
        <w:t>Le recensement de 2007 révèle également que 8</w:t>
      </w:r>
      <w:r w:rsidR="004A2889" w:rsidRPr="00E43F4E">
        <w:rPr>
          <w:lang w:val="fr-FR"/>
        </w:rPr>
        <w:t> </w:t>
      </w:r>
      <w:r w:rsidRPr="00E43F4E">
        <w:rPr>
          <w:lang w:val="fr-FR"/>
        </w:rPr>
        <w:t>169</w:t>
      </w:r>
      <w:r w:rsidR="004A2889" w:rsidRPr="00E43F4E">
        <w:rPr>
          <w:lang w:val="fr-FR"/>
        </w:rPr>
        <w:t> </w:t>
      </w:r>
      <w:r w:rsidRPr="00E43F4E">
        <w:rPr>
          <w:lang w:val="fr-FR"/>
        </w:rPr>
        <w:t>236</w:t>
      </w:r>
      <w:r w:rsidR="006C49A6" w:rsidRPr="00E43F4E">
        <w:rPr>
          <w:lang w:val="fr-FR"/>
        </w:rPr>
        <w:t> personnes</w:t>
      </w:r>
      <w:r w:rsidRPr="00E43F4E">
        <w:rPr>
          <w:lang w:val="fr-FR"/>
        </w:rPr>
        <w:t xml:space="preserve"> âgées de 3 à 24</w:t>
      </w:r>
      <w:r w:rsidR="00B00FF7" w:rsidRPr="00E43F4E">
        <w:rPr>
          <w:lang w:val="fr-FR"/>
        </w:rPr>
        <w:t> ans</w:t>
      </w:r>
      <w:r w:rsidRPr="00E43F4E">
        <w:rPr>
          <w:lang w:val="fr-FR"/>
        </w:rPr>
        <w:t xml:space="preserve"> sont inscrites dans un établissement scolaire</w:t>
      </w:r>
      <w:r w:rsidRPr="00E43F4E">
        <w:rPr>
          <w:rStyle w:val="FootnoteReference"/>
          <w:lang w:val="fr-FR"/>
        </w:rPr>
        <w:footnoteReference w:id="129"/>
      </w:r>
      <w:r w:rsidRPr="00E43F4E">
        <w:rPr>
          <w:lang w:val="fr-FR"/>
        </w:rPr>
        <w:t>. Au cours de la période inter-recensements (1993-2007), le taux d'assiduité scolaire de la population âgée de 6 à 11</w:t>
      </w:r>
      <w:r w:rsidR="00B00FF7" w:rsidRPr="00E43F4E">
        <w:rPr>
          <w:lang w:val="fr-FR"/>
        </w:rPr>
        <w:t> ans</w:t>
      </w:r>
      <w:r w:rsidRPr="00E43F4E">
        <w:rPr>
          <w:rStyle w:val="FootnoteReference"/>
          <w:lang w:val="fr-FR"/>
        </w:rPr>
        <w:footnoteReference w:id="130"/>
      </w:r>
      <w:r w:rsidRPr="00E43F4E">
        <w:rPr>
          <w:lang w:val="fr-FR"/>
        </w:rPr>
        <w:t xml:space="preserve"> et de 12 à 16</w:t>
      </w:r>
      <w:r w:rsidR="00B00FF7" w:rsidRPr="00E43F4E">
        <w:rPr>
          <w:lang w:val="fr-FR"/>
        </w:rPr>
        <w:t> ans</w:t>
      </w:r>
      <w:r w:rsidRPr="00E43F4E">
        <w:rPr>
          <w:lang w:val="fr-FR"/>
        </w:rPr>
        <w:t xml:space="preserve"> est passé à 7,6</w:t>
      </w:r>
      <w:r w:rsidR="006B52D8" w:rsidRPr="00E43F4E">
        <w:rPr>
          <w:lang w:val="fr-FR"/>
        </w:rPr>
        <w:t>%</w:t>
      </w:r>
      <w:r w:rsidRPr="00E43F4E">
        <w:rPr>
          <w:lang w:val="fr-FR"/>
        </w:rPr>
        <w:t xml:space="preserve"> et 9,4</w:t>
      </w:r>
      <w:r w:rsidR="006B52D8" w:rsidRPr="00E43F4E">
        <w:rPr>
          <w:lang w:val="fr-FR"/>
        </w:rPr>
        <w:t>%</w:t>
      </w:r>
      <w:r w:rsidRPr="00E43F4E">
        <w:rPr>
          <w:lang w:val="fr-FR"/>
        </w:rPr>
        <w:t xml:space="preserve"> respectivement (profil socio-démographique du Pérou. Recensements de 2007, </w:t>
      </w:r>
      <w:r w:rsidR="004A2889" w:rsidRPr="00E43F4E">
        <w:rPr>
          <w:lang w:val="fr-FR"/>
        </w:rPr>
        <w:t>tableau </w:t>
      </w:r>
      <w:r w:rsidRPr="00E43F4E">
        <w:rPr>
          <w:lang w:val="fr-FR"/>
        </w:rPr>
        <w:t xml:space="preserve">2.4, </w:t>
      </w:r>
      <w:r w:rsidR="004A2889" w:rsidRPr="00E43F4E">
        <w:rPr>
          <w:lang w:val="fr-FR"/>
        </w:rPr>
        <w:t>page </w:t>
      </w:r>
      <w:r w:rsidRPr="00E43F4E">
        <w:rPr>
          <w:lang w:val="fr-FR"/>
        </w:rPr>
        <w:t xml:space="preserve">93 dans </w:t>
      </w:r>
      <w:r w:rsidR="006B52D8" w:rsidRPr="00E43F4E">
        <w:rPr>
          <w:lang w:val="fr-FR"/>
        </w:rPr>
        <w:t>l'</w:t>
      </w:r>
      <w:r w:rsidR="001C501C">
        <w:rPr>
          <w:lang w:val="fr-FR"/>
        </w:rPr>
        <w:t>annexe </w:t>
      </w:r>
      <w:r w:rsidRPr="00E43F4E">
        <w:rPr>
          <w:lang w:val="fr-FR"/>
        </w:rPr>
        <w:t>IX).</w:t>
      </w:r>
    </w:p>
    <w:p w:rsidR="005270C7" w:rsidRPr="00E43F4E" w:rsidRDefault="005270C7" w:rsidP="005270C7">
      <w:pPr>
        <w:pStyle w:val="H23G"/>
        <w:rPr>
          <w:lang w:val="fr-FR"/>
        </w:rPr>
      </w:pPr>
      <w:r w:rsidRPr="00E43F4E">
        <w:rPr>
          <w:lang w:val="fr-FR"/>
        </w:rPr>
        <w:tab/>
      </w:r>
      <w:r w:rsidRPr="00E43F4E">
        <w:rPr>
          <w:lang w:val="fr-FR"/>
        </w:rPr>
        <w:tab/>
        <w:t xml:space="preserve">Prière de donner des renseignements sur le pourcentage du budget (ou, s’il y a lieu, des budgets régionaux) consacré à l’éducation. Prière de décrire le système scolaire, de donner des renseignements sur la construction de nouvelles écoles, la proximité des écoles, en particulier dans les zones rurales, ainsi que sur les calendriers scolaires. </w:t>
      </w:r>
    </w:p>
    <w:p w:rsidR="005270C7" w:rsidRPr="00E43F4E" w:rsidRDefault="005270C7" w:rsidP="005270C7">
      <w:pPr>
        <w:pStyle w:val="SingleTxtG"/>
        <w:rPr>
          <w:lang w:val="fr-FR"/>
        </w:rPr>
      </w:pPr>
      <w:r w:rsidRPr="00E43F4E">
        <w:rPr>
          <w:lang w:val="fr-FR"/>
        </w:rPr>
        <w:t>264.</w:t>
      </w:r>
      <w:r w:rsidRPr="00E43F4E">
        <w:rPr>
          <w:lang w:val="fr-FR"/>
        </w:rPr>
        <w:tab/>
        <w:t xml:space="preserve">Le secteur de l'éducation </w:t>
      </w:r>
      <w:r w:rsidR="008C7A1B" w:rsidRPr="00E43F4E">
        <w:rPr>
          <w:lang w:val="fr-FR"/>
        </w:rPr>
        <w:t>a</w:t>
      </w:r>
      <w:r w:rsidRPr="00E43F4E">
        <w:rPr>
          <w:lang w:val="fr-FR"/>
        </w:rPr>
        <w:t xml:space="preserve"> bénéficié de 3</w:t>
      </w:r>
      <w:r w:rsidR="006B52D8" w:rsidRPr="00E43F4E">
        <w:rPr>
          <w:lang w:val="fr-FR"/>
        </w:rPr>
        <w:t>%</w:t>
      </w:r>
      <w:r w:rsidRPr="00E43F4E">
        <w:rPr>
          <w:lang w:val="fr-FR"/>
        </w:rPr>
        <w:t xml:space="preserve"> du Produit intérieur brut (PIB) en</w:t>
      </w:r>
      <w:r w:rsidR="00636A5C" w:rsidRPr="00E43F4E">
        <w:rPr>
          <w:lang w:val="fr-FR"/>
        </w:rPr>
        <w:t xml:space="preserve"> </w:t>
      </w:r>
      <w:r w:rsidRPr="00E43F4E">
        <w:rPr>
          <w:lang w:val="fr-FR"/>
        </w:rPr>
        <w:t>2007, ce qui représente l'équivalent de 18,6</w:t>
      </w:r>
      <w:r w:rsidR="006B52D8" w:rsidRPr="00E43F4E">
        <w:rPr>
          <w:lang w:val="fr-FR"/>
        </w:rPr>
        <w:t>%</w:t>
      </w:r>
      <w:r w:rsidRPr="00E43F4E">
        <w:rPr>
          <w:lang w:val="fr-FR"/>
        </w:rPr>
        <w:t xml:space="preserve"> du budget public</w:t>
      </w:r>
      <w:r w:rsidRPr="00E43F4E">
        <w:rPr>
          <w:rStyle w:val="FootnoteReference"/>
          <w:lang w:val="fr-FR"/>
        </w:rPr>
        <w:footnoteReference w:id="131"/>
      </w:r>
      <w:r w:rsidRPr="00E43F4E">
        <w:rPr>
          <w:lang w:val="fr-FR"/>
        </w:rPr>
        <w:t xml:space="preserve">. Pour de plus amples informations, se reporter au </w:t>
      </w:r>
      <w:r w:rsidR="004A2889" w:rsidRPr="00E43F4E">
        <w:rPr>
          <w:lang w:val="fr-FR"/>
        </w:rPr>
        <w:t>tableau </w:t>
      </w:r>
      <w:r w:rsidRPr="00E43F4E">
        <w:rPr>
          <w:lang w:val="fr-FR"/>
        </w:rPr>
        <w:t xml:space="preserve">9 de </w:t>
      </w:r>
      <w:r w:rsidR="006B52D8" w:rsidRPr="00E43F4E">
        <w:rPr>
          <w:lang w:val="fr-FR"/>
        </w:rPr>
        <w:t>l'</w:t>
      </w:r>
      <w:r w:rsidR="001C501C">
        <w:rPr>
          <w:lang w:val="fr-FR"/>
        </w:rPr>
        <w:t>annexe </w:t>
      </w:r>
      <w:r w:rsidRPr="00E43F4E">
        <w:rPr>
          <w:lang w:val="fr-FR"/>
        </w:rPr>
        <w:t>VII.</w:t>
      </w:r>
    </w:p>
    <w:p w:rsidR="005270C7" w:rsidRPr="00E43F4E" w:rsidRDefault="005270C7" w:rsidP="005270C7">
      <w:pPr>
        <w:pStyle w:val="SingleTxtG"/>
        <w:rPr>
          <w:lang w:val="fr-FR"/>
        </w:rPr>
      </w:pPr>
      <w:r w:rsidRPr="00E43F4E">
        <w:rPr>
          <w:lang w:val="fr-FR"/>
        </w:rPr>
        <w:t>265.</w:t>
      </w:r>
      <w:r w:rsidRPr="00E43F4E">
        <w:rPr>
          <w:lang w:val="fr-FR"/>
        </w:rPr>
        <w:tab/>
        <w:t xml:space="preserve">Le budget du secteur de l'éducation alloué par le </w:t>
      </w:r>
      <w:r w:rsidR="00D35D85" w:rsidRPr="00E43F4E">
        <w:rPr>
          <w:lang w:val="fr-FR"/>
        </w:rPr>
        <w:t>gouvernement</w:t>
      </w:r>
      <w:r w:rsidRPr="00E43F4E">
        <w:rPr>
          <w:lang w:val="fr-FR"/>
        </w:rPr>
        <w:t xml:space="preserve"> aux universités publiques en </w:t>
      </w:r>
      <w:smartTag w:uri="urn:schemas-microsoft-com:office:smarttags" w:element="metricconverter">
        <w:smartTagPr>
          <w:attr w:name="ProductID" w:val="2008 a"/>
        </w:smartTagPr>
        <w:r w:rsidRPr="00E43F4E">
          <w:rPr>
            <w:lang w:val="fr-FR"/>
          </w:rPr>
          <w:t>2008 a</w:t>
        </w:r>
      </w:smartTag>
      <w:r w:rsidRPr="00E43F4E">
        <w:rPr>
          <w:lang w:val="fr-FR"/>
        </w:rPr>
        <w:t xml:space="preserve"> atteint 1</w:t>
      </w:r>
      <w:r w:rsidR="00636A5C" w:rsidRPr="00E43F4E">
        <w:rPr>
          <w:lang w:val="fr-FR"/>
        </w:rPr>
        <w:t> </w:t>
      </w:r>
      <w:r w:rsidRPr="00E43F4E">
        <w:rPr>
          <w:lang w:val="fr-FR"/>
        </w:rPr>
        <w:t>960</w:t>
      </w:r>
      <w:r w:rsidR="00636A5C" w:rsidRPr="00E43F4E">
        <w:rPr>
          <w:lang w:val="fr-FR"/>
        </w:rPr>
        <w:t> </w:t>
      </w:r>
      <w:r w:rsidRPr="00E43F4E">
        <w:rPr>
          <w:lang w:val="fr-FR"/>
        </w:rPr>
        <w:t>572</w:t>
      </w:r>
      <w:r w:rsidR="00636A5C" w:rsidRPr="00E43F4E">
        <w:rPr>
          <w:lang w:val="fr-FR"/>
        </w:rPr>
        <w:t> </w:t>
      </w:r>
      <w:r w:rsidRPr="00E43F4E">
        <w:rPr>
          <w:lang w:val="fr-FR"/>
        </w:rPr>
        <w:t>107 nouveaux</w:t>
      </w:r>
      <w:r w:rsidR="00646427">
        <w:rPr>
          <w:lang w:val="fr-FR"/>
        </w:rPr>
        <w:t xml:space="preserve"> </w:t>
      </w:r>
      <w:r w:rsidR="00A64F67">
        <w:rPr>
          <w:lang w:val="fr-FR"/>
        </w:rPr>
        <w:t>soles</w:t>
      </w:r>
      <w:r w:rsidRPr="00E43F4E">
        <w:rPr>
          <w:lang w:val="fr-FR"/>
        </w:rPr>
        <w:t xml:space="preserve"> (loi </w:t>
      </w:r>
      <w:r w:rsidR="00B00FF7" w:rsidRPr="00E43F4E">
        <w:rPr>
          <w:lang w:val="fr-FR"/>
        </w:rPr>
        <w:t>nº </w:t>
      </w:r>
      <w:r w:rsidRPr="00E43F4E">
        <w:rPr>
          <w:lang w:val="fr-FR"/>
        </w:rPr>
        <w:t>29142 portant budget du secteur public pour l'exercice budgétaire 2008), soit un peu plus du triple de la somme qui leur avait été allouée en 1995. Selon l'Assemblée nationale des recteurs (ANR), un tel apport représente une augmentation substantielle des ressources d'</w:t>
      </w:r>
      <w:r w:rsidR="00EA5F33" w:rsidRPr="00E43F4E">
        <w:rPr>
          <w:lang w:val="fr-FR"/>
        </w:rPr>
        <w:t>autofinancement</w:t>
      </w:r>
      <w:r w:rsidRPr="00E43F4E">
        <w:rPr>
          <w:lang w:val="fr-FR"/>
        </w:rPr>
        <w:t xml:space="preserve"> des universités. Ainsi, alors qu'en 1995, les universités fonctionnaient grâce à 85</w:t>
      </w:r>
      <w:r w:rsidR="006B52D8" w:rsidRPr="00E43F4E">
        <w:rPr>
          <w:lang w:val="fr-FR"/>
        </w:rPr>
        <w:t>%</w:t>
      </w:r>
      <w:r w:rsidRPr="00E43F4E">
        <w:rPr>
          <w:lang w:val="fr-FR"/>
        </w:rPr>
        <w:t xml:space="preserve"> de sommes issues du Trésor public, auxquelles s'ajoutaient 15</w:t>
      </w:r>
      <w:r w:rsidR="006B52D8" w:rsidRPr="00E43F4E">
        <w:rPr>
          <w:lang w:val="fr-FR"/>
        </w:rPr>
        <w:t>%</w:t>
      </w:r>
      <w:r w:rsidRPr="00E43F4E">
        <w:rPr>
          <w:lang w:val="fr-FR"/>
        </w:rPr>
        <w:t xml:space="preserve"> de ressources directement collectées (RDR)</w:t>
      </w:r>
      <w:r w:rsidR="00813B47" w:rsidRPr="00E43F4E">
        <w:rPr>
          <w:lang w:val="fr-FR"/>
        </w:rPr>
        <w:t>;</w:t>
      </w:r>
      <w:r w:rsidRPr="00E43F4E">
        <w:rPr>
          <w:lang w:val="fr-FR"/>
        </w:rPr>
        <w:t xml:space="preserve"> la participation de l'État est passée à 69</w:t>
      </w:r>
      <w:r w:rsidR="006B52D8" w:rsidRPr="00E43F4E">
        <w:rPr>
          <w:lang w:val="fr-FR"/>
        </w:rPr>
        <w:t>%</w:t>
      </w:r>
      <w:r w:rsidRPr="00E43F4E">
        <w:rPr>
          <w:lang w:val="fr-FR"/>
        </w:rPr>
        <w:t xml:space="preserve"> en 2007 tandis que les ressources directement collectées ont atteint 31</w:t>
      </w:r>
      <w:r w:rsidR="006B52D8" w:rsidRPr="00E43F4E">
        <w:rPr>
          <w:lang w:val="fr-FR"/>
        </w:rPr>
        <w:t>%</w:t>
      </w:r>
      <w:r w:rsidRPr="00E43F4E">
        <w:rPr>
          <w:rStyle w:val="FootnoteReference"/>
          <w:lang w:val="fr-FR"/>
        </w:rPr>
        <w:footnoteReference w:id="132"/>
      </w:r>
      <w:r w:rsidRPr="00E43F4E">
        <w:rPr>
          <w:lang w:val="fr-FR"/>
        </w:rPr>
        <w:t>.</w:t>
      </w:r>
    </w:p>
    <w:p w:rsidR="005270C7" w:rsidRPr="00E43F4E" w:rsidRDefault="005270C7" w:rsidP="00C714CE">
      <w:pPr>
        <w:pStyle w:val="H23G"/>
        <w:rPr>
          <w:lang w:val="fr-FR"/>
        </w:rPr>
      </w:pPr>
      <w:r w:rsidRPr="00E43F4E">
        <w:rPr>
          <w:lang w:val="fr-FR"/>
        </w:rPr>
        <w:tab/>
      </w:r>
      <w:r w:rsidRPr="00E43F4E">
        <w:rPr>
          <w:lang w:val="fr-FR"/>
        </w:rPr>
        <w:tab/>
        <w:t>Dans quelle mesure l’égalité d’accès aux différents niveaux d’enseignement et aux activités visant à promouvoir l’alphabétisation est-elle suivie d’effets dans la pratique</w:t>
      </w:r>
      <w:r w:rsidR="00813B47" w:rsidRPr="00E43F4E">
        <w:rPr>
          <w:lang w:val="fr-FR"/>
        </w:rPr>
        <w:t>?</w:t>
      </w:r>
      <w:r w:rsidRPr="00E43F4E">
        <w:rPr>
          <w:lang w:val="fr-FR"/>
        </w:rPr>
        <w:t xml:space="preserve"> Par exemple</w:t>
      </w:r>
      <w:r w:rsidR="00813B47"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Quelle est la proportion d’hommes et de femmes qui font des études primaires, secondaires et supérieures et qui participent aux activités visant à promouvoir l’alphabétisation</w:t>
      </w:r>
      <w:r w:rsidR="00813B47" w:rsidRPr="00E43F4E">
        <w:rPr>
          <w:lang w:val="fr-FR"/>
        </w:rPr>
        <w:t>?</w:t>
      </w:r>
    </w:p>
    <w:p w:rsidR="005270C7" w:rsidRPr="00E43F4E" w:rsidRDefault="005270C7" w:rsidP="00EA5F33">
      <w:pPr>
        <w:pStyle w:val="SingleTxtG"/>
        <w:rPr>
          <w:lang w:val="fr-FR"/>
        </w:rPr>
      </w:pPr>
      <w:r w:rsidRPr="00E43F4E">
        <w:rPr>
          <w:lang w:val="fr-FR"/>
        </w:rPr>
        <w:t>266.</w:t>
      </w:r>
      <w:r w:rsidRPr="00E43F4E">
        <w:rPr>
          <w:lang w:val="fr-FR"/>
        </w:rPr>
        <w:tab/>
        <w:t>En 2006, on comptait 597 759</w:t>
      </w:r>
      <w:r w:rsidR="006C49A6" w:rsidRPr="00E43F4E">
        <w:rPr>
          <w:lang w:val="fr-FR"/>
        </w:rPr>
        <w:t> personnes</w:t>
      </w:r>
      <w:r w:rsidRPr="00E43F4E">
        <w:rPr>
          <w:lang w:val="fr-FR"/>
        </w:rPr>
        <w:t xml:space="preserve"> inscrites (52,97</w:t>
      </w:r>
      <w:r w:rsidR="006B52D8" w:rsidRPr="00E43F4E">
        <w:rPr>
          <w:lang w:val="fr-FR"/>
        </w:rPr>
        <w:t>%</w:t>
      </w:r>
      <w:r w:rsidRPr="00E43F4E">
        <w:rPr>
          <w:lang w:val="fr-FR"/>
        </w:rPr>
        <w:t xml:space="preserve"> d'hommes et 47,03</w:t>
      </w:r>
      <w:r w:rsidR="006B52D8" w:rsidRPr="00E43F4E">
        <w:rPr>
          <w:lang w:val="fr-FR"/>
        </w:rPr>
        <w:t>%</w:t>
      </w:r>
      <w:r w:rsidRPr="00E43F4E">
        <w:rPr>
          <w:lang w:val="fr-FR"/>
        </w:rPr>
        <w:t xml:space="preserve"> de femmes) au niveau de l'enseignement supérie</w:t>
      </w:r>
      <w:r w:rsidR="008221DE" w:rsidRPr="00E43F4E">
        <w:rPr>
          <w:lang w:val="fr-FR"/>
        </w:rPr>
        <w:t>ur (âgées en moyenne de 23</w:t>
      </w:r>
      <w:r w:rsidR="00B00FF7" w:rsidRPr="00E43F4E">
        <w:rPr>
          <w:lang w:val="fr-FR"/>
        </w:rPr>
        <w:t> ans</w:t>
      </w:r>
      <w:r w:rsidR="008221DE" w:rsidRPr="00E43F4E">
        <w:rPr>
          <w:lang w:val="fr-FR"/>
        </w:rPr>
        <w:t>)</w:t>
      </w:r>
      <w:r w:rsidRPr="00E43F4E">
        <w:rPr>
          <w:lang w:val="fr-FR"/>
        </w:rPr>
        <w:t>. D'après les chiffres de l'ANR, 290 516 étudiants étaient inscrits dans les universités publiques et 307</w:t>
      </w:r>
      <w:r w:rsidR="00646427">
        <w:rPr>
          <w:lang w:val="fr-FR"/>
        </w:rPr>
        <w:t> </w:t>
      </w:r>
      <w:r w:rsidRPr="00E43F4E">
        <w:rPr>
          <w:lang w:val="fr-FR"/>
        </w:rPr>
        <w:t>243 dans les universités privées en 2006</w:t>
      </w:r>
      <w:r w:rsidRPr="00E43F4E">
        <w:rPr>
          <w:rStyle w:val="FootnoteReference"/>
          <w:lang w:val="fr-FR"/>
        </w:rPr>
        <w:footnoteReference w:id="133"/>
      </w:r>
      <w:r w:rsidRPr="00E43F4E">
        <w:rPr>
          <w:lang w:val="fr-FR"/>
        </w:rPr>
        <w:t>. Ceci veut dire qu'il n'existe pas d'écart en termes d'exclusion en ce qui concerne les femmes. Environ 604 197</w:t>
      </w:r>
      <w:r w:rsidR="006C49A6" w:rsidRPr="00E43F4E">
        <w:rPr>
          <w:lang w:val="fr-FR"/>
        </w:rPr>
        <w:t> personnes</w:t>
      </w:r>
      <w:r w:rsidRPr="00E43F4E">
        <w:rPr>
          <w:lang w:val="fr-FR"/>
        </w:rPr>
        <w:t xml:space="preserve"> (chiffre estimatif) ont poursuivi des études universitaires dans notre pays en 2007</w:t>
      </w:r>
      <w:r w:rsidRPr="00E43F4E">
        <w:rPr>
          <w:rStyle w:val="FootnoteReference"/>
          <w:lang w:val="fr-FR"/>
        </w:rPr>
        <w:footnoteReference w:id="134"/>
      </w:r>
      <w:r w:rsidRPr="00E43F4E">
        <w:rPr>
          <w:lang w:val="fr-FR"/>
        </w:rPr>
        <w:t>. Concernant les inform</w:t>
      </w:r>
      <w:r w:rsidR="00EA5F33" w:rsidRPr="00E43F4E">
        <w:rPr>
          <w:lang w:val="fr-FR"/>
        </w:rPr>
        <w:t>a</w:t>
      </w:r>
      <w:r w:rsidRPr="00E43F4E">
        <w:rPr>
          <w:lang w:val="fr-FR"/>
        </w:rPr>
        <w:t xml:space="preserve">tions relatives aux autres niveaux d'enseignement, se reporter au </w:t>
      </w:r>
      <w:r w:rsidR="004A2889" w:rsidRPr="00E43F4E">
        <w:rPr>
          <w:lang w:val="fr-FR"/>
        </w:rPr>
        <w:t>tableau </w:t>
      </w:r>
      <w:r w:rsidRPr="00E43F4E">
        <w:rPr>
          <w:lang w:val="fr-FR"/>
        </w:rPr>
        <w:t xml:space="preserve">2 de </w:t>
      </w:r>
      <w:r w:rsidR="006B52D8" w:rsidRPr="00E43F4E">
        <w:rPr>
          <w:lang w:val="fr-FR"/>
        </w:rPr>
        <w:t>l'</w:t>
      </w:r>
      <w:r w:rsidR="001C501C">
        <w:rPr>
          <w:lang w:val="fr-FR"/>
        </w:rPr>
        <w:t>annexe </w:t>
      </w:r>
      <w:r w:rsidRPr="00E43F4E">
        <w:rPr>
          <w:lang w:val="fr-FR"/>
        </w:rPr>
        <w:t>VII.</w:t>
      </w:r>
    </w:p>
    <w:p w:rsidR="005270C7" w:rsidRPr="00E43F4E" w:rsidRDefault="005270C7" w:rsidP="00256EFC">
      <w:pPr>
        <w:pStyle w:val="H23G"/>
        <w:rPr>
          <w:lang w:val="fr-FR"/>
        </w:rPr>
      </w:pPr>
      <w:r w:rsidRPr="00E43F4E">
        <w:rPr>
          <w:lang w:val="fr-FR"/>
        </w:rPr>
        <w:tab/>
      </w:r>
      <w:r w:rsidRPr="00E43F4E">
        <w:rPr>
          <w:lang w:val="fr-FR"/>
        </w:rPr>
        <w:tab/>
        <w:t xml:space="preserve">En ce qui concerne la jouissance effective du droit à l’éducation à tous les niveaux et à la participation aux activités visant à promouvoir l’alphabétisation, y </w:t>
      </w:r>
      <w:r w:rsidR="003E023C" w:rsidRPr="00E43F4E">
        <w:rPr>
          <w:lang w:val="fr-FR"/>
        </w:rPr>
        <w:t>a-t</w:t>
      </w:r>
      <w:r w:rsidR="00256EFC" w:rsidRPr="00E43F4E">
        <w:rPr>
          <w:lang w:val="fr-FR"/>
        </w:rPr>
        <w:t>-</w:t>
      </w:r>
      <w:r w:rsidR="003E023C" w:rsidRPr="00E43F4E">
        <w:rPr>
          <w:lang w:val="fr-FR"/>
        </w:rPr>
        <w:t>il</w:t>
      </w:r>
      <w:r w:rsidRPr="00E43F4E">
        <w:rPr>
          <w:lang w:val="fr-FR"/>
        </w:rPr>
        <w:t xml:space="preserve"> des groupes vulnérables et désavantagés</w:t>
      </w:r>
      <w:r w:rsidR="00813B47" w:rsidRPr="00E43F4E">
        <w:rPr>
          <w:lang w:val="fr-FR"/>
        </w:rPr>
        <w:t>?</w:t>
      </w:r>
      <w:r w:rsidRPr="00E43F4E">
        <w:rPr>
          <w:lang w:val="fr-FR"/>
        </w:rPr>
        <w:t xml:space="preserve"> Indiquer, par exemple, dans quelle mesure les filles, les enfants de familles à faible revenu, les enfants des régions rurales, les enfants qui sont physiquement ou mentalement handicapés, les enfants d’immigrés et de travailleurs migrants, les enfants qui appartiennent à des minorités linguistiques, raciales, religieuses ou autres et les enfants des populations autochtones, jouissent du droit à l’alphabétisation et à l’éducation énoncé à </w:t>
      </w:r>
      <w:r w:rsidR="00B00FF7" w:rsidRPr="00E43F4E">
        <w:rPr>
          <w:lang w:val="fr-FR"/>
        </w:rPr>
        <w:t>l'</w:t>
      </w:r>
      <w:r w:rsidR="00591B27">
        <w:rPr>
          <w:lang w:val="fr-FR"/>
        </w:rPr>
        <w:t>article </w:t>
      </w:r>
      <w:r w:rsidRPr="00E43F4E">
        <w:rPr>
          <w:lang w:val="fr-FR"/>
        </w:rPr>
        <w:t>12.</w:t>
      </w:r>
    </w:p>
    <w:p w:rsidR="005270C7" w:rsidRPr="00E43F4E" w:rsidRDefault="005270C7" w:rsidP="005270C7">
      <w:pPr>
        <w:pStyle w:val="SingleTxtG"/>
        <w:rPr>
          <w:lang w:val="fr-FR"/>
        </w:rPr>
      </w:pPr>
      <w:r w:rsidRPr="00E43F4E">
        <w:rPr>
          <w:lang w:val="fr-FR"/>
        </w:rPr>
        <w:t>267.</w:t>
      </w:r>
      <w:r w:rsidRPr="00E43F4E">
        <w:rPr>
          <w:lang w:val="fr-FR"/>
        </w:rPr>
        <w:tab/>
        <w:t>Les groupes particulièrement vulnérables sont constitués par les femmes des zones rurales n'ayant pas achevé le cycle de l'enseignement de base, ainsi que les adolescents âgés de 9 à 18</w:t>
      </w:r>
      <w:r w:rsidR="00B00FF7" w:rsidRPr="00E43F4E">
        <w:rPr>
          <w:lang w:val="fr-FR"/>
        </w:rPr>
        <w:t> ans</w:t>
      </w:r>
      <w:r w:rsidRPr="00E43F4E">
        <w:rPr>
          <w:lang w:val="fr-FR"/>
        </w:rPr>
        <w:t xml:space="preserve"> en situation de travail et/ou de maltraitance.</w:t>
      </w:r>
    </w:p>
    <w:p w:rsidR="005270C7" w:rsidRPr="00E43F4E" w:rsidRDefault="005270C7" w:rsidP="005270C7">
      <w:pPr>
        <w:pStyle w:val="SingleTxtG"/>
        <w:rPr>
          <w:lang w:val="fr-FR"/>
        </w:rPr>
      </w:pPr>
      <w:r w:rsidRPr="00E43F4E">
        <w:rPr>
          <w:lang w:val="fr-FR"/>
        </w:rPr>
        <w:t>268.</w:t>
      </w:r>
      <w:r w:rsidRPr="00E43F4E">
        <w:rPr>
          <w:lang w:val="fr-FR"/>
        </w:rPr>
        <w:tab/>
        <w:t xml:space="preserve">Afin de promouvoir le processus d'alphabétisation des groupes vulnérables et des minorités linguistiques, d'autres langues autochtones largement diffusées sont utilisées outre </w:t>
      </w:r>
      <w:r w:rsidR="00591B27">
        <w:rPr>
          <w:lang w:val="fr-FR"/>
        </w:rPr>
        <w:t>le cas</w:t>
      </w:r>
      <w:r w:rsidRPr="00E43F4E">
        <w:rPr>
          <w:lang w:val="fr-FR"/>
        </w:rPr>
        <w:t>tillan</w:t>
      </w:r>
      <w:r w:rsidR="00813B47" w:rsidRPr="00E43F4E">
        <w:rPr>
          <w:lang w:val="fr-FR"/>
        </w:rPr>
        <w:t>:</w:t>
      </w:r>
      <w:r w:rsidRPr="00E43F4E">
        <w:rPr>
          <w:lang w:val="fr-FR"/>
        </w:rPr>
        <w:t xml:space="preserve"> le quechua ayacucho-chanka</w:t>
      </w:r>
      <w:r w:rsidR="00813B47" w:rsidRPr="00E43F4E">
        <w:rPr>
          <w:lang w:val="fr-FR"/>
        </w:rPr>
        <w:t>;</w:t>
      </w:r>
      <w:r w:rsidRPr="00E43F4E">
        <w:rPr>
          <w:lang w:val="fr-FR"/>
        </w:rPr>
        <w:t xml:space="preserve"> le quechua cusco-collao</w:t>
      </w:r>
      <w:r w:rsidR="00813B47" w:rsidRPr="00E43F4E">
        <w:rPr>
          <w:lang w:val="fr-FR"/>
        </w:rPr>
        <w:t>;</w:t>
      </w:r>
      <w:r w:rsidRPr="00E43F4E">
        <w:rPr>
          <w:lang w:val="fr-FR"/>
        </w:rPr>
        <w:t xml:space="preserve"> l'aymara</w:t>
      </w:r>
      <w:r w:rsidR="00813B47" w:rsidRPr="00E43F4E">
        <w:rPr>
          <w:lang w:val="fr-FR"/>
        </w:rPr>
        <w:t>;</w:t>
      </w:r>
      <w:r w:rsidRPr="00E43F4E">
        <w:rPr>
          <w:lang w:val="fr-FR"/>
        </w:rPr>
        <w:t xml:space="preserve"> l'ashaninka</w:t>
      </w:r>
      <w:r w:rsidR="00813B47" w:rsidRPr="00E43F4E">
        <w:rPr>
          <w:lang w:val="fr-FR"/>
        </w:rPr>
        <w:t>;</w:t>
      </w:r>
      <w:r w:rsidRPr="00E43F4E">
        <w:rPr>
          <w:lang w:val="fr-FR"/>
        </w:rPr>
        <w:t xml:space="preserve"> le shipibo</w:t>
      </w:r>
      <w:r w:rsidR="00813B47" w:rsidRPr="00E43F4E">
        <w:rPr>
          <w:lang w:val="fr-FR"/>
        </w:rPr>
        <w:t>;</w:t>
      </w:r>
      <w:r w:rsidRPr="00E43F4E">
        <w:rPr>
          <w:lang w:val="fr-FR"/>
        </w:rPr>
        <w:t xml:space="preserve"> l'aguaruna</w:t>
      </w:r>
      <w:r w:rsidR="00813B47" w:rsidRPr="00E43F4E">
        <w:rPr>
          <w:lang w:val="fr-FR"/>
        </w:rPr>
        <w:t>;</w:t>
      </w:r>
      <w:r w:rsidRPr="00E43F4E">
        <w:rPr>
          <w:lang w:val="fr-FR"/>
        </w:rPr>
        <w:t xml:space="preserve"> le huambisa et le quechua huanca.</w:t>
      </w:r>
    </w:p>
    <w:p w:rsidR="005270C7" w:rsidRPr="00E43F4E" w:rsidRDefault="005270C7" w:rsidP="005270C7">
      <w:pPr>
        <w:pStyle w:val="SingleTxtG"/>
        <w:rPr>
          <w:lang w:val="fr-FR"/>
        </w:rPr>
      </w:pPr>
      <w:r w:rsidRPr="00E43F4E">
        <w:rPr>
          <w:lang w:val="fr-FR"/>
        </w:rPr>
        <w:t>269.</w:t>
      </w:r>
      <w:r w:rsidRPr="00E43F4E">
        <w:rPr>
          <w:lang w:val="fr-FR"/>
        </w:rPr>
        <w:tab/>
        <w:t xml:space="preserve">Cependant, conformément aux données du recensement de 2007, la population qui, au cours de l'enfance, a appris une langue autochtone, présente un taux élevé d'analphabétisation par rapport à ceux qui ont appris </w:t>
      </w:r>
      <w:r w:rsidR="00591B27">
        <w:rPr>
          <w:lang w:val="fr-FR"/>
        </w:rPr>
        <w:t>le cas</w:t>
      </w:r>
      <w:r w:rsidRPr="00E43F4E">
        <w:rPr>
          <w:lang w:val="fr-FR"/>
        </w:rPr>
        <w:t>tillan. La population ayant appris le quechua au cours de l'enfance est illet</w:t>
      </w:r>
      <w:r w:rsidR="00E26435" w:rsidRPr="00E43F4E">
        <w:rPr>
          <w:lang w:val="fr-FR"/>
        </w:rPr>
        <w:t>t</w:t>
      </w:r>
      <w:r w:rsidRPr="00E43F4E">
        <w:rPr>
          <w:lang w:val="fr-FR"/>
        </w:rPr>
        <w:t>rée à 21,8</w:t>
      </w:r>
      <w:r w:rsidR="006B52D8" w:rsidRPr="00E43F4E">
        <w:rPr>
          <w:lang w:val="fr-FR"/>
        </w:rPr>
        <w:t>%</w:t>
      </w:r>
      <w:r w:rsidRPr="00E43F4E">
        <w:rPr>
          <w:lang w:val="fr-FR"/>
        </w:rPr>
        <w:t xml:space="preserve">, celle ayant appris l'ashanica est </w:t>
      </w:r>
      <w:r w:rsidR="00B97194" w:rsidRPr="00E43F4E">
        <w:rPr>
          <w:lang w:val="fr-FR"/>
        </w:rPr>
        <w:t>illettrée</w:t>
      </w:r>
      <w:r w:rsidRPr="00E43F4E">
        <w:rPr>
          <w:lang w:val="fr-FR"/>
        </w:rPr>
        <w:t xml:space="preserve"> à 27,5</w:t>
      </w:r>
      <w:r w:rsidR="006B52D8" w:rsidRPr="00E43F4E">
        <w:rPr>
          <w:lang w:val="fr-FR"/>
        </w:rPr>
        <w:t>%</w:t>
      </w:r>
      <w:r w:rsidRPr="00E43F4E">
        <w:rPr>
          <w:lang w:val="fr-FR"/>
        </w:rPr>
        <w:t xml:space="preserve"> et celle ayant appris l'aymara l'est à 14,6</w:t>
      </w:r>
      <w:r w:rsidR="006B52D8" w:rsidRPr="00E43F4E">
        <w:rPr>
          <w:lang w:val="fr-FR"/>
        </w:rPr>
        <w:t>%</w:t>
      </w:r>
      <w:r w:rsidR="00813B47" w:rsidRPr="00E43F4E">
        <w:rPr>
          <w:lang w:val="fr-FR"/>
        </w:rPr>
        <w:t>;</w:t>
      </w:r>
      <w:r w:rsidRPr="00E43F4E">
        <w:rPr>
          <w:lang w:val="fr-FR"/>
        </w:rPr>
        <w:t xml:space="preserve"> tandis que parmi la population ayant appris </w:t>
      </w:r>
      <w:r w:rsidR="00591B27">
        <w:rPr>
          <w:lang w:val="fr-FR"/>
        </w:rPr>
        <w:t>le cas</w:t>
      </w:r>
      <w:r w:rsidRPr="00E43F4E">
        <w:rPr>
          <w:lang w:val="fr-FR"/>
        </w:rPr>
        <w:t>tillan au cours de l'enfance, le taux d'</w:t>
      </w:r>
      <w:r w:rsidR="00B97194" w:rsidRPr="00E43F4E">
        <w:rPr>
          <w:lang w:val="fr-FR"/>
        </w:rPr>
        <w:t>illettrisme</w:t>
      </w:r>
      <w:r w:rsidRPr="00E43F4E">
        <w:rPr>
          <w:lang w:val="fr-FR"/>
        </w:rPr>
        <w:t xml:space="preserve"> est de 4,3</w:t>
      </w:r>
      <w:r w:rsidR="006B52D8" w:rsidRPr="00E43F4E">
        <w:rPr>
          <w:lang w:val="fr-FR"/>
        </w:rPr>
        <w:t>%</w:t>
      </w:r>
      <w:r w:rsidRPr="00E43F4E">
        <w:rPr>
          <w:lang w:val="fr-FR"/>
        </w:rPr>
        <w:t xml:space="preserve">. Ces pourcentages augmentent dans les zones rurales. En outre, les possibilités d'éducation sont plus importantes pour ceux ayant appris </w:t>
      </w:r>
      <w:r w:rsidR="00591B27">
        <w:rPr>
          <w:lang w:val="fr-FR"/>
        </w:rPr>
        <w:t>le cas</w:t>
      </w:r>
      <w:r w:rsidRPr="00E43F4E">
        <w:rPr>
          <w:lang w:val="fr-FR"/>
        </w:rPr>
        <w:t>tillan au cours de l'enfance, dans la mesure où 35,2</w:t>
      </w:r>
      <w:r w:rsidR="006B52D8" w:rsidRPr="00E43F4E">
        <w:rPr>
          <w:lang w:val="fr-FR"/>
        </w:rPr>
        <w:t>%</w:t>
      </w:r>
      <w:r w:rsidRPr="00E43F4E">
        <w:rPr>
          <w:lang w:val="fr-FR"/>
        </w:rPr>
        <w:t xml:space="preserve"> de ces derniers ont poursuivi un cycle d'enseignement supérieur, tandis que seulement 10,6</w:t>
      </w:r>
      <w:r w:rsidR="006B52D8" w:rsidRPr="00E43F4E">
        <w:rPr>
          <w:lang w:val="fr-FR"/>
        </w:rPr>
        <w:t>%</w:t>
      </w:r>
      <w:r w:rsidRPr="00E43F4E">
        <w:rPr>
          <w:lang w:val="fr-FR"/>
        </w:rPr>
        <w:t xml:space="preserve"> et 12,8</w:t>
      </w:r>
      <w:r w:rsidR="006B52D8" w:rsidRPr="00E43F4E">
        <w:rPr>
          <w:lang w:val="fr-FR"/>
        </w:rPr>
        <w:t>%</w:t>
      </w:r>
      <w:r w:rsidRPr="00E43F4E">
        <w:rPr>
          <w:lang w:val="fr-FR"/>
        </w:rPr>
        <w:t xml:space="preserve"> (respectivement) de ceux qui avaient appris le quechua et l'aymara au cours de l'enfance ont pu suivre un tel enseignement. </w:t>
      </w:r>
    </w:p>
    <w:p w:rsidR="005270C7" w:rsidRPr="00E43F4E" w:rsidRDefault="005270C7" w:rsidP="005270C7">
      <w:pPr>
        <w:pStyle w:val="H23G"/>
        <w:rPr>
          <w:lang w:val="fr-FR"/>
        </w:rPr>
      </w:pPr>
      <w:r w:rsidRPr="00E43F4E">
        <w:rPr>
          <w:lang w:val="fr-FR"/>
        </w:rPr>
        <w:tab/>
      </w:r>
      <w:r w:rsidRPr="00E43F4E">
        <w:rPr>
          <w:lang w:val="fr-FR"/>
        </w:rPr>
        <w:tab/>
        <w:t>Quelles mesures le gouvernement prend-il ou envisage-t-il de prendre pour garantir l’égalité d’accès à tous les niveaux de l’enseignement dans votre pays, par exemple</w:t>
      </w:r>
      <w:r w:rsidR="00813B47" w:rsidRPr="00E43F4E">
        <w:rPr>
          <w:lang w:val="fr-FR"/>
        </w:rPr>
        <w:t>:</w:t>
      </w:r>
      <w:r w:rsidRPr="00E43F4E">
        <w:rPr>
          <w:lang w:val="fr-FR"/>
        </w:rPr>
        <w:t xml:space="preserve"> mesures antidiscriminatoires, avantages financiers, bourses de perfectionnement, mesures en faveur de groupes désavantagés</w:t>
      </w:r>
      <w:r w:rsidR="00813B47" w:rsidRPr="00E43F4E">
        <w:rPr>
          <w:lang w:val="fr-FR"/>
        </w:rPr>
        <w:t>?</w:t>
      </w:r>
      <w:r w:rsidRPr="00E43F4E">
        <w:rPr>
          <w:lang w:val="fr-FR"/>
        </w:rPr>
        <w:t xml:space="preserve"> Prière de décrire les effets de ces mesures.</w:t>
      </w:r>
    </w:p>
    <w:p w:rsidR="005270C7" w:rsidRPr="00E43F4E" w:rsidRDefault="005270C7" w:rsidP="005270C7">
      <w:pPr>
        <w:pStyle w:val="SingleTxtG"/>
        <w:rPr>
          <w:lang w:val="fr-FR"/>
        </w:rPr>
      </w:pPr>
      <w:r w:rsidRPr="00E43F4E">
        <w:rPr>
          <w:lang w:val="fr-FR"/>
        </w:rPr>
        <w:t>270.</w:t>
      </w:r>
      <w:r w:rsidRPr="00E43F4E">
        <w:rPr>
          <w:lang w:val="fr-FR"/>
        </w:rPr>
        <w:tab/>
        <w:t>Les politiques publiques d'intégration se développent progressivement en vue d'éradiquer les causes d'exclusion de certaines</w:t>
      </w:r>
      <w:r w:rsidR="006C49A6" w:rsidRPr="00E43F4E">
        <w:rPr>
          <w:lang w:val="fr-FR"/>
        </w:rPr>
        <w:t> personnes</w:t>
      </w:r>
      <w:r w:rsidRPr="00E43F4E">
        <w:rPr>
          <w:lang w:val="fr-FR"/>
        </w:rPr>
        <w:t>, de quelque nature qu'elles soient. Par exemple, dans le cadre du Plan intégral de réparation des</w:t>
      </w:r>
      <w:r w:rsidR="00591B27">
        <w:rPr>
          <w:lang w:val="fr-FR"/>
        </w:rPr>
        <w:t> victimes</w:t>
      </w:r>
      <w:r w:rsidRPr="00E43F4E">
        <w:rPr>
          <w:lang w:val="fr-FR"/>
        </w:rPr>
        <w:t xml:space="preserve"> du terrorisme, il a été décidé d'accorder des bourses aux bénéficiaires inscrits sur le registre unique des</w:t>
      </w:r>
      <w:r w:rsidR="00591B27">
        <w:rPr>
          <w:lang w:val="fr-FR"/>
        </w:rPr>
        <w:t> victimes</w:t>
      </w:r>
      <w:r w:rsidRPr="00E43F4E">
        <w:rPr>
          <w:rStyle w:val="FootnoteReference"/>
          <w:lang w:val="fr-FR"/>
        </w:rPr>
        <w:footnoteReference w:id="135"/>
      </w:r>
      <w:r w:rsidRPr="00E43F4E">
        <w:rPr>
          <w:lang w:val="fr-FR"/>
        </w:rPr>
        <w:t>.</w:t>
      </w:r>
    </w:p>
    <w:p w:rsidR="005270C7" w:rsidRPr="00E43F4E" w:rsidRDefault="005270C7" w:rsidP="005270C7">
      <w:pPr>
        <w:pStyle w:val="SingleTxtG"/>
        <w:rPr>
          <w:lang w:val="fr-FR"/>
        </w:rPr>
      </w:pPr>
      <w:r w:rsidRPr="00E43F4E">
        <w:rPr>
          <w:lang w:val="fr-FR"/>
        </w:rPr>
        <w:t>271.</w:t>
      </w:r>
      <w:r w:rsidRPr="00E43F4E">
        <w:rPr>
          <w:lang w:val="fr-FR"/>
        </w:rPr>
        <w:tab/>
        <w:t xml:space="preserve">En ce qui concerne les incitations financières, comme indiqué précédemment, le Programme JUNTOS a été mis en </w:t>
      </w:r>
      <w:r w:rsidR="007C06A9" w:rsidRPr="00E43F4E">
        <w:rPr>
          <w:lang w:val="fr-FR"/>
        </w:rPr>
        <w:t>œuvre</w:t>
      </w:r>
      <w:r w:rsidRPr="00E43F4E">
        <w:rPr>
          <w:lang w:val="fr-FR"/>
        </w:rPr>
        <w:t xml:space="preserve"> et permet d'accorder 100</w:t>
      </w:r>
      <w:r w:rsidR="00A64F67">
        <w:rPr>
          <w:lang w:val="fr-FR"/>
        </w:rPr>
        <w:t> soles</w:t>
      </w:r>
      <w:r w:rsidRPr="00E43F4E">
        <w:rPr>
          <w:lang w:val="fr-FR"/>
        </w:rPr>
        <w:t xml:space="preserve"> aux familles lorsqu'elles envoient régulièrement à l'école leurs enfants en âge scolaire</w:t>
      </w:r>
      <w:r w:rsidR="00813B47" w:rsidRPr="00E43F4E">
        <w:rPr>
          <w:lang w:val="fr-FR"/>
        </w:rPr>
        <w:t>;</w:t>
      </w:r>
      <w:r w:rsidRPr="00E43F4E">
        <w:rPr>
          <w:lang w:val="fr-FR"/>
        </w:rPr>
        <w:t xml:space="preserve"> condition qui a été respectée à 93,4</w:t>
      </w:r>
      <w:r w:rsidR="006B52D8" w:rsidRPr="00E43F4E">
        <w:rPr>
          <w:lang w:val="fr-FR"/>
        </w:rPr>
        <w:t>%</w:t>
      </w:r>
      <w:r w:rsidRPr="00E43F4E">
        <w:rPr>
          <w:lang w:val="fr-FR"/>
        </w:rPr>
        <w:t xml:space="preserve"> en 2007. </w:t>
      </w:r>
    </w:p>
    <w:p w:rsidR="005270C7" w:rsidRPr="00E43F4E" w:rsidRDefault="005270C7" w:rsidP="005270C7">
      <w:pPr>
        <w:pStyle w:val="H23G"/>
        <w:rPr>
          <w:lang w:val="fr-FR"/>
        </w:rPr>
      </w:pPr>
      <w:r w:rsidRPr="00E43F4E">
        <w:rPr>
          <w:lang w:val="fr-FR"/>
        </w:rPr>
        <w:tab/>
      </w:r>
      <w:r w:rsidRPr="00E43F4E">
        <w:rPr>
          <w:lang w:val="fr-FR"/>
        </w:rPr>
        <w:tab/>
        <w:t>Veuillez décrire les dispositions linguistiques prévues à cet effet, par exemple l’enseignement dans la langue maternelle.</w:t>
      </w:r>
    </w:p>
    <w:p w:rsidR="005270C7" w:rsidRPr="00E43F4E" w:rsidRDefault="005270C7" w:rsidP="005270C7">
      <w:pPr>
        <w:pStyle w:val="SingleTxtG"/>
        <w:rPr>
          <w:lang w:val="fr-FR"/>
        </w:rPr>
      </w:pPr>
      <w:r w:rsidRPr="00E43F4E">
        <w:rPr>
          <w:lang w:val="fr-FR"/>
        </w:rPr>
        <w:t>272.</w:t>
      </w:r>
      <w:r w:rsidRPr="00E43F4E">
        <w:rPr>
          <w:lang w:val="fr-FR"/>
        </w:rPr>
        <w:tab/>
        <w:t xml:space="preserve">Afin de fournir des facilités linguistiques, l'enseignement de la langue maternelle inclut, outre </w:t>
      </w:r>
      <w:r w:rsidR="00591B27">
        <w:rPr>
          <w:lang w:val="fr-FR"/>
        </w:rPr>
        <w:t>le cas</w:t>
      </w:r>
      <w:r w:rsidRPr="00E43F4E">
        <w:rPr>
          <w:lang w:val="fr-FR"/>
        </w:rPr>
        <w:t>tillan, les langues autochtones les plus diffusées suivantes</w:t>
      </w:r>
      <w:r w:rsidR="00813B47" w:rsidRPr="00E43F4E">
        <w:rPr>
          <w:lang w:val="fr-FR"/>
        </w:rPr>
        <w:t>:</w:t>
      </w:r>
      <w:r w:rsidRPr="00E43F4E">
        <w:rPr>
          <w:lang w:val="fr-FR"/>
        </w:rPr>
        <w:t xml:space="preserve"> le quechua ayacucho-chanka</w:t>
      </w:r>
      <w:r w:rsidR="00813B47" w:rsidRPr="00E43F4E">
        <w:rPr>
          <w:lang w:val="fr-FR"/>
        </w:rPr>
        <w:t>;</w:t>
      </w:r>
      <w:r w:rsidRPr="00E43F4E">
        <w:rPr>
          <w:lang w:val="fr-FR"/>
        </w:rPr>
        <w:t xml:space="preserve"> le quechua cusco-collao</w:t>
      </w:r>
      <w:r w:rsidR="00813B47" w:rsidRPr="00E43F4E">
        <w:rPr>
          <w:lang w:val="fr-FR"/>
        </w:rPr>
        <w:t>;</w:t>
      </w:r>
      <w:r w:rsidRPr="00E43F4E">
        <w:rPr>
          <w:lang w:val="fr-FR"/>
        </w:rPr>
        <w:t xml:space="preserve"> l'aymara</w:t>
      </w:r>
      <w:r w:rsidR="00813B47" w:rsidRPr="00E43F4E">
        <w:rPr>
          <w:lang w:val="fr-FR"/>
        </w:rPr>
        <w:t>;</w:t>
      </w:r>
      <w:r w:rsidRPr="00E43F4E">
        <w:rPr>
          <w:lang w:val="fr-FR"/>
        </w:rPr>
        <w:t xml:space="preserve"> l'ashaninka</w:t>
      </w:r>
      <w:r w:rsidR="00813B47" w:rsidRPr="00E43F4E">
        <w:rPr>
          <w:lang w:val="fr-FR"/>
        </w:rPr>
        <w:t>;</w:t>
      </w:r>
      <w:r w:rsidRPr="00E43F4E">
        <w:rPr>
          <w:lang w:val="fr-FR"/>
        </w:rPr>
        <w:t xml:space="preserve"> le shipibo</w:t>
      </w:r>
      <w:r w:rsidR="00813B47" w:rsidRPr="00E43F4E">
        <w:rPr>
          <w:lang w:val="fr-FR"/>
        </w:rPr>
        <w:t>;</w:t>
      </w:r>
      <w:r w:rsidRPr="00E43F4E">
        <w:rPr>
          <w:lang w:val="fr-FR"/>
        </w:rPr>
        <w:t xml:space="preserve"> l'aguaruna</w:t>
      </w:r>
      <w:r w:rsidR="00813B47" w:rsidRPr="00E43F4E">
        <w:rPr>
          <w:lang w:val="fr-FR"/>
        </w:rPr>
        <w:t>;</w:t>
      </w:r>
      <w:r w:rsidRPr="00E43F4E">
        <w:rPr>
          <w:lang w:val="fr-FR"/>
        </w:rPr>
        <w:t xml:space="preserve"> le huambisa et le quechua huanca. </w:t>
      </w:r>
    </w:p>
    <w:p w:rsidR="005270C7" w:rsidRPr="00E43F4E" w:rsidRDefault="005270C7" w:rsidP="005270C7">
      <w:pPr>
        <w:pStyle w:val="H23G"/>
        <w:rPr>
          <w:lang w:val="fr-FR"/>
        </w:rPr>
      </w:pPr>
      <w:r w:rsidRPr="00E43F4E">
        <w:rPr>
          <w:lang w:val="fr-FR"/>
        </w:rPr>
        <w:tab/>
      </w:r>
      <w:r w:rsidRPr="00E43F4E">
        <w:rPr>
          <w:lang w:val="fr-FR"/>
        </w:rPr>
        <w:tab/>
        <w:t xml:space="preserve">Prière de décrire la situation matérielle du personnel enseignant à tous les niveaux de l’enseignement dans le pays compte tenu de la Recommandation concernant la condition du personnel enseignant, adoptée le 5 octobre 1966 par la Conférence intergouvernementale spéciale sur la condition du personnel enseignant, convoquée par l’UNESCO. </w:t>
      </w:r>
    </w:p>
    <w:p w:rsidR="005270C7" w:rsidRPr="00E43F4E" w:rsidRDefault="005270C7" w:rsidP="005270C7">
      <w:pPr>
        <w:pStyle w:val="SingleTxtG"/>
        <w:rPr>
          <w:lang w:val="fr-FR"/>
        </w:rPr>
      </w:pPr>
      <w:r w:rsidRPr="00E43F4E">
        <w:rPr>
          <w:lang w:val="fr-FR"/>
        </w:rPr>
        <w:t>273.</w:t>
      </w:r>
      <w:r w:rsidRPr="00E43F4E">
        <w:rPr>
          <w:lang w:val="fr-FR"/>
        </w:rPr>
        <w:tab/>
        <w:t>Au niveau de l'enseignement supérieur technologique, les enseignants ne disposent pas d'un plan de renforcement des capacités ou de mise à niveau technologique à l'échelle nationale. La direction de l'enseignement supérieur technologique expérimente la conception d'un nouveau programme de base et renforce dans ce cadre les capacités des enseignants des instituts supérieurs de technologie inclus dans le processus expérimental. De même, grâce à des accords avec d'autres institutions (telles que l'INIA) et à des projets supervisés par la DESTP (comme APROLAB), il a été prévu de procéder au renforcement des capacités des enseignants des instituts supérieurs technologiques et des centres d'enseignement des techniques de production. Cependant, ceci demeure insuffisant par rapport à la demande élevée en matière d'enseignement supérieur technologique et d'enseignement des techniques de production.</w:t>
      </w:r>
    </w:p>
    <w:p w:rsidR="005270C7" w:rsidRPr="00E43F4E" w:rsidRDefault="005270C7" w:rsidP="005270C7">
      <w:pPr>
        <w:pStyle w:val="H23G"/>
        <w:rPr>
          <w:lang w:val="fr-FR"/>
        </w:rPr>
      </w:pPr>
      <w:r w:rsidRPr="00E43F4E">
        <w:rPr>
          <w:lang w:val="fr-FR"/>
        </w:rPr>
        <w:tab/>
      </w:r>
      <w:r w:rsidRPr="00E43F4E">
        <w:rPr>
          <w:lang w:val="fr-FR"/>
        </w:rPr>
        <w:tab/>
        <w:t>Quelles sont les mesures qui sont prises ou envisagées pour améliorer le niveau de vie du personnel enseignant</w:t>
      </w:r>
      <w:r w:rsidR="00813B47" w:rsidRPr="00E43F4E">
        <w:rPr>
          <w:lang w:val="fr-FR"/>
        </w:rPr>
        <w:t>?</w:t>
      </w:r>
    </w:p>
    <w:p w:rsidR="005270C7" w:rsidRPr="00E43F4E" w:rsidRDefault="005270C7" w:rsidP="005270C7">
      <w:pPr>
        <w:pStyle w:val="SingleTxtG"/>
        <w:rPr>
          <w:lang w:val="fr-FR"/>
        </w:rPr>
      </w:pPr>
      <w:r w:rsidRPr="00E43F4E">
        <w:rPr>
          <w:lang w:val="fr-FR"/>
        </w:rPr>
        <w:t>274.</w:t>
      </w:r>
      <w:r w:rsidRPr="00E43F4E">
        <w:rPr>
          <w:lang w:val="fr-FR"/>
        </w:rPr>
        <w:tab/>
        <w:t>Des mesures sont prises pour renforcer les capacités et le professionnalisme des enseignants à travers les programmes suivants</w:t>
      </w:r>
      <w:r w:rsidR="00813B47" w:rsidRPr="00E43F4E">
        <w:rPr>
          <w:lang w:val="fr-FR"/>
        </w:rPr>
        <w:t>:</w:t>
      </w:r>
      <w:r w:rsidRPr="00E43F4E">
        <w:rPr>
          <w:lang w:val="fr-FR"/>
        </w:rPr>
        <w:t xml:space="preserve"> le Programme national de bourses en faveur des futurs enseignants</w:t>
      </w:r>
      <w:r w:rsidRPr="00E43F4E">
        <w:rPr>
          <w:rStyle w:val="FootnoteReference"/>
          <w:lang w:val="fr-FR"/>
        </w:rPr>
        <w:footnoteReference w:id="136"/>
      </w:r>
      <w:r w:rsidR="00813B47" w:rsidRPr="00E43F4E">
        <w:rPr>
          <w:lang w:val="fr-FR"/>
        </w:rPr>
        <w:t>;</w:t>
      </w:r>
      <w:r w:rsidRPr="00E43F4E">
        <w:rPr>
          <w:lang w:val="fr-FR"/>
        </w:rPr>
        <w:t xml:space="preserve"> le Programme national de formation et de renforcement permanent des capacités </w:t>
      </w:r>
      <w:r w:rsidR="00636A5C" w:rsidRPr="00E43F4E">
        <w:rPr>
          <w:lang w:val="fr-FR"/>
        </w:rPr>
        <w:t>–</w:t>
      </w:r>
      <w:r w:rsidRPr="00E43F4E">
        <w:rPr>
          <w:lang w:val="fr-FR"/>
        </w:rPr>
        <w:t xml:space="preserve"> 2008</w:t>
      </w:r>
      <w:r w:rsidRPr="00E43F4E">
        <w:rPr>
          <w:rStyle w:val="FootnoteReference"/>
          <w:lang w:val="fr-FR"/>
        </w:rPr>
        <w:footnoteReference w:id="137"/>
      </w:r>
      <w:r w:rsidR="00813B47" w:rsidRPr="00E43F4E">
        <w:rPr>
          <w:lang w:val="fr-FR"/>
        </w:rPr>
        <w:t>;</w:t>
      </w:r>
      <w:r w:rsidRPr="00E43F4E">
        <w:rPr>
          <w:lang w:val="fr-FR"/>
        </w:rPr>
        <w:t xml:space="preserve"> le Programme </w:t>
      </w:r>
      <w:r w:rsidRPr="00E43F4E">
        <w:rPr>
          <w:i/>
          <w:lang w:val="fr-FR"/>
        </w:rPr>
        <w:t>Maestro Siglo XXI</w:t>
      </w:r>
      <w:r w:rsidRPr="00E43F4E">
        <w:rPr>
          <w:lang w:val="fr-FR"/>
        </w:rPr>
        <w:t xml:space="preserve"> (l'enseignant du XXI</w:t>
      </w:r>
      <w:r w:rsidRPr="00E43F4E">
        <w:rPr>
          <w:vertAlign w:val="superscript"/>
          <w:lang w:val="fr-FR"/>
        </w:rPr>
        <w:t>e</w:t>
      </w:r>
      <w:r w:rsidRPr="00E43F4E">
        <w:rPr>
          <w:lang w:val="fr-FR"/>
        </w:rPr>
        <w:t xml:space="preserve"> siècle) destiné à l'ensemble du corps enseignant à l'échelle nationale, qui a donné lieu à l'octroi de </w:t>
      </w:r>
      <w:r w:rsidRPr="00E43F4E">
        <w:rPr>
          <w:i/>
          <w:lang w:val="fr-FR"/>
        </w:rPr>
        <w:t>Laptops</w:t>
      </w:r>
      <w:r w:rsidRPr="00E43F4E">
        <w:rPr>
          <w:lang w:val="fr-FR"/>
        </w:rPr>
        <w:t xml:space="preserve"> (ordinateurs portables) à 100</w:t>
      </w:r>
      <w:r w:rsidR="00636A5C" w:rsidRPr="00E43F4E">
        <w:rPr>
          <w:lang w:val="fr-FR"/>
        </w:rPr>
        <w:t> </w:t>
      </w:r>
      <w:r w:rsidRPr="00E43F4E">
        <w:rPr>
          <w:lang w:val="fr-FR"/>
        </w:rPr>
        <w:t>000</w:t>
      </w:r>
      <w:r w:rsidR="00EA491D" w:rsidRPr="00E43F4E">
        <w:rPr>
          <w:lang w:val="fr-FR"/>
        </w:rPr>
        <w:t> </w:t>
      </w:r>
      <w:r w:rsidRPr="00E43F4E">
        <w:rPr>
          <w:lang w:val="fr-FR"/>
        </w:rPr>
        <w:t>enseignants et directeurs d'établissements</w:t>
      </w:r>
      <w:r w:rsidRPr="00E43F4E">
        <w:rPr>
          <w:rStyle w:val="FootnoteReference"/>
          <w:lang w:val="fr-FR"/>
        </w:rPr>
        <w:footnoteReference w:id="138"/>
      </w:r>
      <w:r w:rsidR="00813B47" w:rsidRPr="00E43F4E">
        <w:rPr>
          <w:lang w:val="fr-FR"/>
        </w:rPr>
        <w:t>;</w:t>
      </w:r>
      <w:r w:rsidRPr="00E43F4E">
        <w:rPr>
          <w:lang w:val="fr-FR"/>
        </w:rPr>
        <w:t xml:space="preserve"> le Programme de formation pédagogique des autres professionnels de l'enseignement universitaire</w:t>
      </w:r>
      <w:r w:rsidRPr="00E43F4E">
        <w:rPr>
          <w:rStyle w:val="FootnoteReference"/>
          <w:lang w:val="fr-FR"/>
        </w:rPr>
        <w:footnoteReference w:id="139"/>
      </w:r>
      <w:r w:rsidRPr="00E43F4E">
        <w:rPr>
          <w:lang w:val="fr-FR"/>
        </w:rPr>
        <w:t xml:space="preserve"> et le Programme de formation académique spécialisé à l'intention des professeurs</w:t>
      </w:r>
      <w:r w:rsidRPr="00E43F4E">
        <w:rPr>
          <w:rStyle w:val="FootnoteReference"/>
          <w:lang w:val="fr-FR"/>
        </w:rPr>
        <w:footnoteReference w:id="140"/>
      </w:r>
      <w:r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Quelle est la proportion d’établissements d’enseignement, à tous les niveaux, qui ne sont pas créés et administrés par l’État dans le pays</w:t>
      </w:r>
      <w:r w:rsidR="00813B47" w:rsidRPr="00E43F4E">
        <w:rPr>
          <w:lang w:val="fr-FR"/>
        </w:rPr>
        <w:t>?</w:t>
      </w:r>
      <w:r w:rsidRPr="00E43F4E">
        <w:rPr>
          <w:lang w:val="fr-FR"/>
        </w:rPr>
        <w:t xml:space="preserve"> Les</w:t>
      </w:r>
      <w:r w:rsidR="00646427">
        <w:rPr>
          <w:lang w:val="fr-FR"/>
        </w:rPr>
        <w:t xml:space="preserve"> </w:t>
      </w:r>
      <w:r w:rsidR="006C49A6" w:rsidRPr="00E43F4E">
        <w:rPr>
          <w:lang w:val="fr-FR"/>
        </w:rPr>
        <w:t>personnes</w:t>
      </w:r>
      <w:r w:rsidRPr="00E43F4E">
        <w:rPr>
          <w:lang w:val="fr-FR"/>
        </w:rPr>
        <w:t xml:space="preserve"> désireuses de créer de tels établissements ou d’y avoir accès se sont-elles heurtées à des difficultés</w:t>
      </w:r>
      <w:r w:rsidR="00813B47" w:rsidRPr="00E43F4E">
        <w:rPr>
          <w:lang w:val="fr-FR"/>
        </w:rPr>
        <w:t>?</w:t>
      </w:r>
    </w:p>
    <w:p w:rsidR="005270C7" w:rsidRPr="00E43F4E" w:rsidRDefault="005270C7" w:rsidP="005270C7">
      <w:pPr>
        <w:pStyle w:val="SingleTxtG"/>
        <w:rPr>
          <w:lang w:val="fr-FR"/>
        </w:rPr>
      </w:pPr>
      <w:r w:rsidRPr="00E43F4E">
        <w:rPr>
          <w:lang w:val="fr-FR"/>
        </w:rPr>
        <w:t>275.</w:t>
      </w:r>
      <w:r w:rsidRPr="00E43F4E">
        <w:rPr>
          <w:lang w:val="fr-FR"/>
        </w:rPr>
        <w:tab/>
        <w:t>Environ 77</w:t>
      </w:r>
      <w:r w:rsidR="006B52D8" w:rsidRPr="00E43F4E">
        <w:rPr>
          <w:lang w:val="fr-FR"/>
        </w:rPr>
        <w:t>%</w:t>
      </w:r>
      <w:r w:rsidRPr="00E43F4E">
        <w:rPr>
          <w:lang w:val="fr-FR"/>
        </w:rPr>
        <w:t xml:space="preserve"> des écoles de l'enseignement de base sont publiques</w:t>
      </w:r>
      <w:r w:rsidRPr="00E43F4E">
        <w:rPr>
          <w:rStyle w:val="FootnoteReference"/>
          <w:lang w:val="fr-FR"/>
        </w:rPr>
        <w:footnoteReference w:id="141"/>
      </w:r>
      <w:r w:rsidRPr="00E43F4E">
        <w:rPr>
          <w:lang w:val="fr-FR"/>
        </w:rPr>
        <w:t xml:space="preserve">. Ceux qui souhaitent créer de telles écoles ou y accéder n'ont pas eu de difficultés, dans le mesure où le décret législatif </w:t>
      </w:r>
      <w:r w:rsidR="00E84909" w:rsidRPr="00E43F4E">
        <w:rPr>
          <w:lang w:val="fr-FR"/>
        </w:rPr>
        <w:t>n° </w:t>
      </w:r>
      <w:r w:rsidRPr="00E43F4E">
        <w:rPr>
          <w:lang w:val="fr-FR"/>
        </w:rPr>
        <w:t xml:space="preserve">882 (novembre 1996) sur la promotion de l'investissement privé dans l'éducation, a consacré la possibilité juridique de créer des institutions d'enseignement éducatif à but lucratif, gérées par leur promoteur ou fondateur et soumises en principe aux règles du marché. </w:t>
      </w:r>
    </w:p>
    <w:p w:rsidR="005270C7" w:rsidRPr="00E43F4E" w:rsidRDefault="005270C7" w:rsidP="005270C7">
      <w:pPr>
        <w:pStyle w:val="H23G"/>
        <w:rPr>
          <w:lang w:val="fr-FR"/>
        </w:rPr>
      </w:pPr>
      <w:r w:rsidRPr="00E43F4E">
        <w:rPr>
          <w:lang w:val="fr-FR"/>
        </w:rPr>
        <w:tab/>
      </w:r>
      <w:r w:rsidRPr="00E43F4E">
        <w:rPr>
          <w:lang w:val="fr-FR"/>
        </w:rPr>
        <w:tab/>
        <w:t>Quels sont les progrès enregistrés à ce jour au niveau du Plan national de l'éducation</w:t>
      </w:r>
      <w:r w:rsidR="00813B47" w:rsidRPr="00E43F4E">
        <w:rPr>
          <w:lang w:val="fr-FR"/>
        </w:rPr>
        <w:t>?</w:t>
      </w:r>
    </w:p>
    <w:p w:rsidR="005270C7" w:rsidRPr="00E43F4E" w:rsidRDefault="005270C7" w:rsidP="005270C7">
      <w:pPr>
        <w:pStyle w:val="SingleTxtG"/>
        <w:rPr>
          <w:lang w:val="fr-FR"/>
        </w:rPr>
      </w:pPr>
      <w:r w:rsidRPr="00E43F4E">
        <w:rPr>
          <w:lang w:val="fr-FR"/>
        </w:rPr>
        <w:t>276.</w:t>
      </w:r>
      <w:r w:rsidRPr="00E43F4E">
        <w:rPr>
          <w:lang w:val="fr-FR"/>
        </w:rPr>
        <w:tab/>
        <w:t>L'évaluation du Plan stratégique sectoriel pluriannuel</w:t>
      </w:r>
      <w:r w:rsidR="00A64F67">
        <w:rPr>
          <w:lang w:val="fr-FR"/>
        </w:rPr>
        <w:t xml:space="preserve"> – </w:t>
      </w:r>
      <w:r w:rsidRPr="00E43F4E">
        <w:rPr>
          <w:lang w:val="fr-FR"/>
        </w:rPr>
        <w:t>PESEM 2007-2011</w:t>
      </w:r>
      <w:r w:rsidR="00A64F67">
        <w:rPr>
          <w:lang w:val="fr-FR"/>
        </w:rPr>
        <w:t xml:space="preserve"> – </w:t>
      </w:r>
      <w:r w:rsidRPr="00E43F4E">
        <w:rPr>
          <w:lang w:val="fr-FR"/>
        </w:rPr>
        <w:t>a publié les résultats principaux de la gestion du secteur de l'enseignement obtenus en 2007 sur la base des indicateurs approuvé par le PESEM</w:t>
      </w:r>
      <w:r w:rsidRPr="00E43F4E">
        <w:rPr>
          <w:rStyle w:val="FootnoteReference"/>
          <w:lang w:val="fr-FR"/>
        </w:rPr>
        <w:footnoteReference w:id="142"/>
      </w:r>
      <w:r w:rsidRPr="00E43F4E">
        <w:rPr>
          <w:lang w:val="fr-FR"/>
        </w:rPr>
        <w:t>. Parmi les indicateurs qui reflètent un succès significatif, il est possible de citer le taux net de couverture en matière d'enseignement primaire qui a atteint 93,6</w:t>
      </w:r>
      <w:r w:rsidR="006B52D8" w:rsidRPr="00E43F4E">
        <w:rPr>
          <w:lang w:val="fr-FR"/>
        </w:rPr>
        <w:t>%</w:t>
      </w:r>
      <w:r w:rsidRPr="00E43F4E">
        <w:rPr>
          <w:lang w:val="fr-FR"/>
        </w:rPr>
        <w:t>, le taux d'achèvement du cycle primaire à l'âge officiel (11 à 13</w:t>
      </w:r>
      <w:r w:rsidR="00B00FF7" w:rsidRPr="00E43F4E">
        <w:rPr>
          <w:lang w:val="fr-FR"/>
        </w:rPr>
        <w:t> ans</w:t>
      </w:r>
      <w:r w:rsidRPr="00E43F4E">
        <w:rPr>
          <w:lang w:val="fr-FR"/>
        </w:rPr>
        <w:t>) qui a atteint 77,6</w:t>
      </w:r>
      <w:r w:rsidR="006B52D8" w:rsidRPr="00E43F4E">
        <w:rPr>
          <w:lang w:val="fr-FR"/>
        </w:rPr>
        <w:t>%</w:t>
      </w:r>
      <w:r w:rsidRPr="00E43F4E">
        <w:rPr>
          <w:lang w:val="fr-FR"/>
        </w:rPr>
        <w:t xml:space="preserve"> et le taux net de couverture en matière d'enseignement secondaire, qui a atteint 74,7</w:t>
      </w:r>
      <w:r w:rsidR="006B52D8" w:rsidRPr="00E43F4E">
        <w:rPr>
          <w:lang w:val="fr-FR"/>
        </w:rPr>
        <w:t>%</w:t>
      </w:r>
      <w:r w:rsidRPr="00E43F4E">
        <w:rPr>
          <w:lang w:val="fr-FR"/>
        </w:rPr>
        <w:t xml:space="preserve">. </w:t>
      </w:r>
    </w:p>
    <w:p w:rsidR="005270C7" w:rsidRPr="00E43F4E" w:rsidRDefault="005270C7" w:rsidP="00256EFC">
      <w:pPr>
        <w:pStyle w:val="H23G"/>
        <w:rPr>
          <w:lang w:val="fr-FR"/>
        </w:rPr>
      </w:pPr>
      <w:r w:rsidRPr="00E43F4E">
        <w:rPr>
          <w:lang w:val="fr-FR"/>
        </w:rPr>
        <w:tab/>
      </w:r>
      <w:r w:rsidRPr="00E43F4E">
        <w:rPr>
          <w:lang w:val="fr-FR"/>
        </w:rPr>
        <w:tab/>
        <w:t xml:space="preserve">Pendant la période sur laquelle porte le rapport, y </w:t>
      </w:r>
      <w:r w:rsidR="003E023C" w:rsidRPr="00E43F4E">
        <w:rPr>
          <w:lang w:val="fr-FR"/>
        </w:rPr>
        <w:t>a-t</w:t>
      </w:r>
      <w:r w:rsidR="00256EFC" w:rsidRPr="00E43F4E">
        <w:rPr>
          <w:lang w:val="fr-FR"/>
        </w:rPr>
        <w:t>-</w:t>
      </w:r>
      <w:r w:rsidR="003E023C" w:rsidRPr="00E43F4E">
        <w:rPr>
          <w:lang w:val="fr-FR"/>
        </w:rPr>
        <w:t>il</w:t>
      </w:r>
      <w:r w:rsidRPr="00E43F4E">
        <w:rPr>
          <w:lang w:val="fr-FR"/>
        </w:rPr>
        <w:t xml:space="preserve"> eu, dans la politique gouvernementale, les lois et pratiques nationales, des changements qui ont eu un effet préjudiciable sur le droit énoncé à </w:t>
      </w:r>
      <w:r w:rsidR="00B00FF7" w:rsidRPr="00E43F4E">
        <w:rPr>
          <w:lang w:val="fr-FR"/>
        </w:rPr>
        <w:t>l'</w:t>
      </w:r>
      <w:r w:rsidR="00591B27">
        <w:rPr>
          <w:lang w:val="fr-FR"/>
        </w:rPr>
        <w:t>article </w:t>
      </w:r>
      <w:r w:rsidRPr="00E43F4E">
        <w:rPr>
          <w:lang w:val="fr-FR"/>
        </w:rPr>
        <w:t>13</w:t>
      </w:r>
      <w:r w:rsidR="00813B47" w:rsidRPr="00E43F4E">
        <w:rPr>
          <w:lang w:val="fr-FR"/>
        </w:rPr>
        <w:t>?</w:t>
      </w:r>
      <w:r w:rsidRPr="00E43F4E">
        <w:rPr>
          <w:lang w:val="fr-FR"/>
        </w:rPr>
        <w:t xml:space="preserve"> Si tel est </w:t>
      </w:r>
      <w:r w:rsidR="00591B27">
        <w:rPr>
          <w:lang w:val="fr-FR"/>
        </w:rPr>
        <w:t>le cas</w:t>
      </w:r>
      <w:r w:rsidRPr="00E43F4E">
        <w:rPr>
          <w:lang w:val="fr-FR"/>
        </w:rPr>
        <w:t>, prière de décrire ces changements et leurs effets.</w:t>
      </w:r>
    </w:p>
    <w:p w:rsidR="005270C7" w:rsidRPr="00E43F4E" w:rsidRDefault="005270C7" w:rsidP="00256EFC">
      <w:pPr>
        <w:pStyle w:val="SingleTxtG"/>
        <w:rPr>
          <w:lang w:val="fr-FR"/>
        </w:rPr>
      </w:pPr>
      <w:r w:rsidRPr="00E43F4E">
        <w:rPr>
          <w:lang w:val="fr-FR"/>
        </w:rPr>
        <w:t>277.</w:t>
      </w:r>
      <w:r w:rsidRPr="00E43F4E">
        <w:rPr>
          <w:lang w:val="fr-FR"/>
        </w:rPr>
        <w:tab/>
        <w:t xml:space="preserve">Pendant la période sur laquelle porte le rapport, y </w:t>
      </w:r>
      <w:r w:rsidR="003E023C" w:rsidRPr="00E43F4E">
        <w:rPr>
          <w:lang w:val="fr-FR"/>
        </w:rPr>
        <w:t>a-t</w:t>
      </w:r>
      <w:r w:rsidR="00256EFC" w:rsidRPr="00E43F4E">
        <w:rPr>
          <w:lang w:val="fr-FR"/>
        </w:rPr>
        <w:t>-</w:t>
      </w:r>
      <w:r w:rsidR="003E023C" w:rsidRPr="00E43F4E">
        <w:rPr>
          <w:lang w:val="fr-FR"/>
        </w:rPr>
        <w:t>il</w:t>
      </w:r>
      <w:r w:rsidRPr="00E43F4E">
        <w:rPr>
          <w:lang w:val="fr-FR"/>
        </w:rPr>
        <w:t xml:space="preserve"> eu, dans la politique gouvernementale, les lois et pratiques nationales, des changements qui ont eu un effet préjudiciable sur le droit énoncé à </w:t>
      </w:r>
      <w:r w:rsidR="00B00FF7" w:rsidRPr="00E43F4E">
        <w:rPr>
          <w:lang w:val="fr-FR"/>
        </w:rPr>
        <w:t>l'</w:t>
      </w:r>
      <w:r w:rsidR="00591B27">
        <w:rPr>
          <w:lang w:val="fr-FR"/>
        </w:rPr>
        <w:t>article </w:t>
      </w:r>
      <w:r w:rsidRPr="00E43F4E">
        <w:rPr>
          <w:lang w:val="fr-FR"/>
        </w:rPr>
        <w:t>13</w:t>
      </w:r>
      <w:r w:rsidR="00813B47" w:rsidRPr="00E43F4E">
        <w:rPr>
          <w:lang w:val="fr-FR"/>
        </w:rPr>
        <w:t>?</w:t>
      </w:r>
    </w:p>
    <w:p w:rsidR="005270C7" w:rsidRPr="00E43F4E" w:rsidRDefault="005270C7" w:rsidP="00873279">
      <w:pPr>
        <w:pStyle w:val="Heading2"/>
        <w:spacing w:before="320"/>
      </w:pPr>
      <w:r w:rsidRPr="00E43F4E">
        <w:tab/>
      </w:r>
      <w:bookmarkStart w:id="14" w:name="_Toc294392002"/>
      <w:r w:rsidRPr="00E43F4E">
        <w:t>I.</w:t>
      </w:r>
      <w:r w:rsidRPr="00E43F4E">
        <w:tab/>
        <w:t>Article 15 du Pacte</w:t>
      </w:r>
      <w:bookmarkEnd w:id="14"/>
    </w:p>
    <w:p w:rsidR="005270C7" w:rsidRPr="00E43F4E" w:rsidRDefault="005270C7" w:rsidP="005270C7">
      <w:pPr>
        <w:pStyle w:val="H23G"/>
        <w:rPr>
          <w:lang w:val="fr-FR"/>
        </w:rPr>
      </w:pPr>
      <w:r w:rsidRPr="00E43F4E">
        <w:rPr>
          <w:lang w:val="fr-FR"/>
        </w:rPr>
        <w:tab/>
      </w:r>
      <w:r w:rsidRPr="00E43F4E">
        <w:rPr>
          <w:lang w:val="fr-FR"/>
        </w:rPr>
        <w:tab/>
        <w:t>Prière de décrire les mesures législatives et autres que le gouvernement a prises pour assurer l’exercice du droit de chacun de participer à la vie culturelle de son choix et de manifester sa propre culture.</w:t>
      </w:r>
      <w:r w:rsidR="00646427">
        <w:rPr>
          <w:lang w:val="fr-FR"/>
        </w:rPr>
        <w:t xml:space="preserve"> </w:t>
      </w:r>
      <w:r w:rsidRPr="00E43F4E">
        <w:rPr>
          <w:lang w:val="fr-FR"/>
        </w:rPr>
        <w:t>Prière de donner, en particulier, des renseignements sur les points suivants</w:t>
      </w:r>
      <w:r w:rsidR="00813B47"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Autres mesures prises pour assurer le maintien, le développement et la diffusion de la culture.</w:t>
      </w:r>
    </w:p>
    <w:p w:rsidR="005270C7" w:rsidRPr="00E43F4E" w:rsidRDefault="005270C7" w:rsidP="00B61017">
      <w:pPr>
        <w:pStyle w:val="SingleTxtG"/>
        <w:rPr>
          <w:lang w:val="fr-FR"/>
        </w:rPr>
      </w:pPr>
      <w:r w:rsidRPr="00E43F4E">
        <w:rPr>
          <w:lang w:val="fr-FR"/>
        </w:rPr>
        <w:t>278.</w:t>
      </w:r>
      <w:r w:rsidRPr="00E43F4E">
        <w:rPr>
          <w:lang w:val="fr-FR"/>
        </w:rPr>
        <w:tab/>
        <w:t>Parmi les établissements artistiques que compte le Pérou nous pouvons citer le Conservatoire national de musique, l'École nationale supérieure autonome des beaux-arts, l'École nationale supérieure d'art dramatique et l'École nationale supérieure de Ballet. Ces établissements publics d'enseignement supérieur disposent d'une autonomie académique, économique et administrative et forment des artistes professionnels et des enseignants dans les différentes disciplines artistiques</w:t>
      </w:r>
      <w:r w:rsidRPr="00E43F4E">
        <w:rPr>
          <w:rStyle w:val="FootnoteReference"/>
          <w:lang w:val="fr-FR"/>
        </w:rPr>
        <w:footnoteReference w:id="143"/>
      </w:r>
      <w:r w:rsidRPr="00E43F4E">
        <w:rPr>
          <w:lang w:val="fr-FR"/>
        </w:rPr>
        <w:t xml:space="preserve">. </w:t>
      </w:r>
    </w:p>
    <w:p w:rsidR="005270C7" w:rsidRPr="00E43F4E" w:rsidRDefault="005270C7" w:rsidP="005270C7">
      <w:pPr>
        <w:pStyle w:val="H23G"/>
        <w:rPr>
          <w:lang w:val="fr-FR"/>
        </w:rPr>
      </w:pPr>
      <w:r w:rsidRPr="00E43F4E">
        <w:rPr>
          <w:lang w:val="fr-FR"/>
        </w:rPr>
        <w:tab/>
      </w:r>
      <w:r w:rsidRPr="00E43F4E">
        <w:rPr>
          <w:lang w:val="fr-FR"/>
        </w:rPr>
        <w:tab/>
        <w:t>Prière de décrire les mesures législatives et autres prises pour assurer l’exercice du droit de chacun à bénéficier du progrès scientifique et de ses applications, y compris les mesures visant à assurer la protection, le développement et la diffusion des sciences. Prière de donner, en particulier, des renseignements sur les points suivants</w:t>
      </w:r>
      <w:r w:rsidR="00813B47"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Mesures prises pour favoriser la diffusion de l’information sur les progrès techniques.</w:t>
      </w:r>
    </w:p>
    <w:p w:rsidR="005270C7" w:rsidRPr="00E43F4E" w:rsidRDefault="005270C7" w:rsidP="00FE36E3">
      <w:pPr>
        <w:pStyle w:val="SingleTxtG"/>
        <w:rPr>
          <w:b/>
          <w:lang w:val="fr-FR"/>
        </w:rPr>
      </w:pPr>
      <w:r w:rsidRPr="00E43F4E">
        <w:rPr>
          <w:lang w:val="fr-FR"/>
        </w:rPr>
        <w:t>279.</w:t>
      </w:r>
      <w:r w:rsidRPr="00E43F4E">
        <w:rPr>
          <w:lang w:val="fr-FR"/>
        </w:rPr>
        <w:tab/>
        <w:t xml:space="preserve">Étant donné qu'il est du devoir de l'État de promouvoir le développement scientifique et technologique du Pérou, le décret suprême </w:t>
      </w:r>
      <w:r w:rsidR="00E84909" w:rsidRPr="00E43F4E">
        <w:rPr>
          <w:lang w:val="fr-FR"/>
        </w:rPr>
        <w:t>n° </w:t>
      </w:r>
      <w:r w:rsidRPr="00E43F4E">
        <w:rPr>
          <w:lang w:val="fr-FR"/>
        </w:rPr>
        <w:t>008-ED-</w:t>
      </w:r>
      <w:smartTag w:uri="urn:schemas-microsoft-com:office:smarttags" w:element="metricconverter">
        <w:smartTagPr>
          <w:attr w:name="ProductID" w:val="2007 a"/>
        </w:smartTagPr>
        <w:r w:rsidRPr="00E43F4E">
          <w:rPr>
            <w:lang w:val="fr-FR"/>
          </w:rPr>
          <w:t>2007 a</w:t>
        </w:r>
      </w:smartTag>
      <w:r w:rsidRPr="00E43F4E">
        <w:rPr>
          <w:lang w:val="fr-FR"/>
        </w:rPr>
        <w:t xml:space="preserve"> créé la bourse d'études sur concours </w:t>
      </w:r>
      <w:r w:rsidRPr="00E43F4E">
        <w:rPr>
          <w:i/>
          <w:lang w:val="fr-FR"/>
        </w:rPr>
        <w:t>Haya de la Torre</w:t>
      </w:r>
      <w:r w:rsidRPr="00E43F4E">
        <w:rPr>
          <w:lang w:val="fr-FR"/>
        </w:rPr>
        <w:t xml:space="preserve"> afin de permettre aux jeunes professionnels d'approfondir et de renforcer leurs études universitaires dans les matières scientifiques et technologiques considérées comme prioritaires pour le développement du pays, telles que la recherche agricole, le traitement métallurgique, la génétique et l'ingénierie des systèmes. </w:t>
      </w:r>
    </w:p>
    <w:p w:rsidR="005270C7" w:rsidRPr="00E43F4E" w:rsidRDefault="005270C7" w:rsidP="008C7A1B">
      <w:pPr>
        <w:pStyle w:val="H23G"/>
        <w:rPr>
          <w:lang w:val="fr-FR"/>
        </w:rPr>
      </w:pPr>
      <w:r w:rsidRPr="00E43F4E">
        <w:rPr>
          <w:lang w:val="fr-FR"/>
        </w:rPr>
        <w:tab/>
      </w:r>
      <w:r w:rsidRPr="00E43F4E">
        <w:rPr>
          <w:lang w:val="fr-FR"/>
        </w:rPr>
        <w:tab/>
        <w:t xml:space="preserve">Quelles mesures le gouvernement </w:t>
      </w:r>
      <w:r w:rsidR="003E023C" w:rsidRPr="00E43F4E">
        <w:rPr>
          <w:lang w:val="fr-FR"/>
        </w:rPr>
        <w:t>a-t</w:t>
      </w:r>
      <w:r w:rsidR="008C7A1B" w:rsidRPr="00E43F4E">
        <w:rPr>
          <w:lang w:val="fr-FR"/>
        </w:rPr>
        <w:t>-</w:t>
      </w:r>
      <w:r w:rsidR="003E023C" w:rsidRPr="00E43F4E">
        <w:rPr>
          <w:lang w:val="fr-FR"/>
        </w:rPr>
        <w:t>il</w:t>
      </w:r>
      <w:r w:rsidRPr="00E43F4E">
        <w:rPr>
          <w:lang w:val="fr-FR"/>
        </w:rPr>
        <w:t xml:space="preserve"> prises pour assurer le maintien, le développement et la diffusion de la science et de la culture</w:t>
      </w:r>
      <w:r w:rsidR="00813B47" w:rsidRPr="00E43F4E">
        <w:rPr>
          <w:lang w:val="fr-FR"/>
        </w:rPr>
        <w:t>?</w:t>
      </w:r>
      <w:r w:rsidRPr="00E43F4E">
        <w:rPr>
          <w:lang w:val="fr-FR"/>
        </w:rPr>
        <w:t xml:space="preserve"> Prière de décrire en particulier</w:t>
      </w:r>
      <w:r w:rsidR="00813B47"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Prière de décrire les mesures législatives et autres prises pour assurer l’exercice du droit de chacun de bénéficier de la protection des intérêts moraux et matériels découlant de toute production scientifique, littéraire ou artistique dont il est l’auteur. Prière de donner, en particulier, des renseignements sur les mesures pratiques visant à faire pleinement respecter ce droit, y compris la mise en place des conditions nécessaires aux activités scientifiques, littéraires et artistiques et la protection des droits relatifs à la propriété intellectuelle résultant de ces activités. Quelles sont les difficultés qui font obstacle au plein exercice de ce droit</w:t>
      </w:r>
      <w:r w:rsidR="00813B47" w:rsidRPr="00E43F4E">
        <w:rPr>
          <w:lang w:val="fr-FR"/>
        </w:rPr>
        <w:t>?</w:t>
      </w:r>
    </w:p>
    <w:p w:rsidR="005270C7" w:rsidRPr="00E43F4E" w:rsidRDefault="005270C7" w:rsidP="005270C7">
      <w:pPr>
        <w:pStyle w:val="SingleTxtG"/>
        <w:rPr>
          <w:lang w:val="fr-FR"/>
        </w:rPr>
      </w:pPr>
      <w:r w:rsidRPr="00E43F4E">
        <w:rPr>
          <w:lang w:val="fr-FR"/>
        </w:rPr>
        <w:t>280.</w:t>
      </w:r>
      <w:r w:rsidRPr="00E43F4E">
        <w:rPr>
          <w:lang w:val="fr-FR"/>
        </w:rPr>
        <w:tab/>
        <w:t>La loi sur le droit d'auteur</w:t>
      </w:r>
      <w:r w:rsidRPr="00E43F4E">
        <w:rPr>
          <w:rStyle w:val="FootnoteReference"/>
          <w:lang w:val="fr-FR"/>
        </w:rPr>
        <w:footnoteReference w:id="144"/>
      </w:r>
      <w:r w:rsidRPr="00E43F4E">
        <w:rPr>
          <w:lang w:val="fr-FR"/>
        </w:rPr>
        <w:t xml:space="preserve"> protège toute production intellectuelle dans le domaine littéraire ou artistique, présentant un caractère original et susceptible d'être divulguée ou reproduite par un quelconque moyen ou procédé, connu ou non encore connu. Conformément au décret législatif </w:t>
      </w:r>
      <w:r w:rsidR="00E84909" w:rsidRPr="00E43F4E">
        <w:rPr>
          <w:lang w:val="fr-FR"/>
        </w:rPr>
        <w:t>n° </w:t>
      </w:r>
      <w:r w:rsidRPr="00E43F4E">
        <w:rPr>
          <w:lang w:val="fr-FR"/>
        </w:rPr>
        <w:t xml:space="preserve">822, la loi sur le droit d'auteur a été modernisée afin de la rendre conforme à la décision </w:t>
      </w:r>
      <w:r w:rsidR="00E84909" w:rsidRPr="00E43F4E">
        <w:rPr>
          <w:lang w:val="fr-FR"/>
        </w:rPr>
        <w:t>n° </w:t>
      </w:r>
      <w:r w:rsidRPr="00E43F4E">
        <w:rPr>
          <w:lang w:val="fr-FR"/>
        </w:rPr>
        <w:t xml:space="preserve">351 de la Communauté andine et aux nouvelles tendances internationales, ainsi que pour tenir compte de l'impact des nouvelles technologies et de l'ère du numérique. Le décret législatif </w:t>
      </w:r>
      <w:r w:rsidR="00B00FF7" w:rsidRPr="00E43F4E">
        <w:rPr>
          <w:lang w:val="fr-FR"/>
        </w:rPr>
        <w:t>nº </w:t>
      </w:r>
      <w:r w:rsidRPr="00E43F4E">
        <w:rPr>
          <w:lang w:val="fr-FR"/>
        </w:rPr>
        <w:t xml:space="preserve">822 a été modifié en vertu du décret législatif </w:t>
      </w:r>
      <w:r w:rsidR="00B00FF7" w:rsidRPr="00E43F4E">
        <w:rPr>
          <w:lang w:val="fr-FR"/>
        </w:rPr>
        <w:t>nº </w:t>
      </w:r>
      <w:r w:rsidRPr="00E43F4E">
        <w:rPr>
          <w:lang w:val="fr-FR"/>
        </w:rPr>
        <w:t>1076. De même, diverses sanctions ont été prévues à l'égard de ceux qui portent atteinte aux droits d'auteur</w:t>
      </w:r>
      <w:r w:rsidRPr="00E43F4E">
        <w:rPr>
          <w:rStyle w:val="FootnoteReference"/>
          <w:lang w:val="fr-FR"/>
        </w:rPr>
        <w:footnoteReference w:id="145"/>
      </w:r>
      <w:r w:rsidRPr="00E43F4E">
        <w:rPr>
          <w:lang w:val="fr-FR"/>
        </w:rPr>
        <w:t xml:space="preserve"> protégés par la législation.</w:t>
      </w:r>
    </w:p>
    <w:p w:rsidR="005270C7" w:rsidRPr="00E43F4E" w:rsidRDefault="005270C7" w:rsidP="00D22A84">
      <w:pPr>
        <w:pStyle w:val="SingleTxtG"/>
        <w:rPr>
          <w:spacing w:val="-2"/>
          <w:lang w:val="fr-FR"/>
        </w:rPr>
      </w:pPr>
      <w:r w:rsidRPr="00E43F4E">
        <w:rPr>
          <w:spacing w:val="-2"/>
          <w:lang w:val="fr-FR"/>
        </w:rPr>
        <w:t>281.</w:t>
      </w:r>
      <w:r w:rsidRPr="00E43F4E">
        <w:rPr>
          <w:spacing w:val="-2"/>
          <w:lang w:val="fr-FR"/>
        </w:rPr>
        <w:tab/>
        <w:t xml:space="preserve">Dans le domaine du droit pénal, un </w:t>
      </w:r>
      <w:r w:rsidR="005934EA">
        <w:rPr>
          <w:spacing w:val="-2"/>
          <w:lang w:val="fr-FR"/>
        </w:rPr>
        <w:t>chapitre </w:t>
      </w:r>
      <w:r w:rsidRPr="00E43F4E">
        <w:rPr>
          <w:spacing w:val="-2"/>
          <w:lang w:val="fr-FR"/>
        </w:rPr>
        <w:t>spécial a été intégré en 1991 dans le nouveau Code pénal pour les</w:t>
      </w:r>
      <w:r w:rsidR="001C501C">
        <w:rPr>
          <w:spacing w:val="-2"/>
          <w:lang w:val="fr-FR"/>
        </w:rPr>
        <w:t> cas</w:t>
      </w:r>
      <w:r w:rsidRPr="00E43F4E">
        <w:rPr>
          <w:spacing w:val="-2"/>
          <w:lang w:val="fr-FR"/>
        </w:rPr>
        <w:t xml:space="preserve"> d'atteinte au droit d'auteur (</w:t>
      </w:r>
      <w:r w:rsidR="00EA491D" w:rsidRPr="00E43F4E">
        <w:rPr>
          <w:spacing w:val="-2"/>
          <w:lang w:val="fr-FR"/>
        </w:rPr>
        <w:t>art. </w:t>
      </w:r>
      <w:r w:rsidRPr="00E43F4E">
        <w:rPr>
          <w:spacing w:val="-2"/>
          <w:lang w:val="fr-FR"/>
        </w:rPr>
        <w:t>216 à 221)</w:t>
      </w:r>
      <w:r w:rsidR="00813B47" w:rsidRPr="00E43F4E">
        <w:rPr>
          <w:spacing w:val="-2"/>
          <w:lang w:val="fr-FR"/>
        </w:rPr>
        <w:t>;</w:t>
      </w:r>
      <w:r w:rsidRPr="00E43F4E">
        <w:rPr>
          <w:spacing w:val="-2"/>
          <w:lang w:val="fr-FR"/>
        </w:rPr>
        <w:t xml:space="preserve"> il prévoit notamment des peines privatives de liberté et des amendes contre toute personne qui modifie une œuvre dans son intégralité</w:t>
      </w:r>
      <w:r w:rsidR="00813B47" w:rsidRPr="00E43F4E">
        <w:rPr>
          <w:spacing w:val="-2"/>
          <w:lang w:val="fr-FR"/>
        </w:rPr>
        <w:t>;</w:t>
      </w:r>
      <w:r w:rsidRPr="00E43F4E">
        <w:rPr>
          <w:spacing w:val="-2"/>
          <w:lang w:val="fr-FR"/>
        </w:rPr>
        <w:t xml:space="preserve"> la reproduit en intégralité ou en partie par un moyen ou procédé quelconque</w:t>
      </w:r>
      <w:r w:rsidR="00813B47" w:rsidRPr="00E43F4E">
        <w:rPr>
          <w:spacing w:val="-2"/>
          <w:lang w:val="fr-FR"/>
        </w:rPr>
        <w:t>;</w:t>
      </w:r>
      <w:r w:rsidRPr="00E43F4E">
        <w:rPr>
          <w:spacing w:val="-2"/>
          <w:lang w:val="fr-FR"/>
        </w:rPr>
        <w:t xml:space="preserve"> la distribue en la mettant en vente, location ou prêt public</w:t>
      </w:r>
      <w:r w:rsidR="00813B47" w:rsidRPr="00E43F4E">
        <w:rPr>
          <w:spacing w:val="-2"/>
          <w:lang w:val="fr-FR"/>
        </w:rPr>
        <w:t>;</w:t>
      </w:r>
      <w:r w:rsidRPr="00E43F4E">
        <w:rPr>
          <w:spacing w:val="-2"/>
          <w:lang w:val="fr-FR"/>
        </w:rPr>
        <w:t xml:space="preserve"> la communique ou la diffuse publiquement par l'un quelconque des moyens ou procédés</w:t>
      </w:r>
      <w:r w:rsidR="00813B47" w:rsidRPr="00E43F4E">
        <w:rPr>
          <w:spacing w:val="-2"/>
          <w:lang w:val="fr-FR"/>
        </w:rPr>
        <w:t>;</w:t>
      </w:r>
      <w:r w:rsidRPr="00E43F4E">
        <w:rPr>
          <w:spacing w:val="-2"/>
          <w:lang w:val="fr-FR"/>
        </w:rPr>
        <w:t xml:space="preserve"> ou la reproduit, la distribue ou la communique plus largement qu'il n'y a été autorisé par écrit</w:t>
      </w:r>
      <w:r w:rsidRPr="00E43F4E">
        <w:rPr>
          <w:rStyle w:val="FootnoteReference"/>
          <w:spacing w:val="-2"/>
          <w:lang w:val="fr-FR"/>
        </w:rPr>
        <w:footnoteReference w:id="146"/>
      </w:r>
      <w:r w:rsidRPr="00E43F4E">
        <w:rPr>
          <w:spacing w:val="-2"/>
          <w:lang w:val="fr-FR"/>
        </w:rPr>
        <w:t xml:space="preserve">. </w:t>
      </w:r>
    </w:p>
    <w:p w:rsidR="005270C7" w:rsidRPr="00E43F4E" w:rsidRDefault="005270C7" w:rsidP="00746EB8">
      <w:pPr>
        <w:pStyle w:val="SingleTxtG"/>
        <w:rPr>
          <w:lang w:val="fr-FR"/>
        </w:rPr>
      </w:pPr>
      <w:r w:rsidRPr="00E43F4E">
        <w:rPr>
          <w:lang w:val="fr-FR"/>
        </w:rPr>
        <w:t>282.</w:t>
      </w:r>
      <w:r w:rsidRPr="00E43F4E">
        <w:rPr>
          <w:lang w:val="fr-FR"/>
        </w:rPr>
        <w:tab/>
        <w:t>Le Pérou dispose également d'un Plan stratégique national de lutte contre les infractions douanières et la piraterie 2005-2009</w:t>
      </w:r>
      <w:r w:rsidRPr="00E43F4E">
        <w:rPr>
          <w:rStyle w:val="FootnoteReference"/>
          <w:lang w:val="fr-FR"/>
        </w:rPr>
        <w:footnoteReference w:id="147"/>
      </w:r>
      <w:r w:rsidRPr="00E43F4E">
        <w:rPr>
          <w:lang w:val="fr-FR"/>
        </w:rPr>
        <w:t>, qui remplace le Plan stratégique national de lutte contre la contrebande et la fraude douanière 2002-2006. Dans le cadre de la stratégie, des équipes régionales de lutte contre les infractions douanières et la piraterie ont été mises en place dans différentes régions du pays en vue de favoriser la planification conjointe et la coordination préalable dans la conduite des opérations menées par les institutions dans le cadre de leurs compétences au niveau régional</w:t>
      </w:r>
      <w:r w:rsidRPr="00E43F4E">
        <w:rPr>
          <w:rStyle w:val="FootnoteReference"/>
          <w:lang w:val="fr-FR"/>
        </w:rPr>
        <w:footnoteReference w:id="148"/>
      </w:r>
      <w:r w:rsidRPr="00E43F4E">
        <w:rPr>
          <w:lang w:val="fr-FR"/>
        </w:rPr>
        <w:t>.</w:t>
      </w:r>
    </w:p>
    <w:p w:rsidR="005270C7" w:rsidRPr="00E43F4E" w:rsidRDefault="005270C7" w:rsidP="00375820">
      <w:pPr>
        <w:pStyle w:val="SingleTxtG"/>
        <w:rPr>
          <w:lang w:val="fr-FR"/>
        </w:rPr>
      </w:pPr>
      <w:r w:rsidRPr="00E43F4E">
        <w:rPr>
          <w:lang w:val="fr-FR"/>
        </w:rPr>
        <w:t>283.</w:t>
      </w:r>
      <w:r w:rsidRPr="00E43F4E">
        <w:rPr>
          <w:lang w:val="fr-FR"/>
        </w:rPr>
        <w:tab/>
        <w:t xml:space="preserve">Un important commerce de copies de disques et de livres sur lesquels les droits d'auteur n'ont pas été payés existe actuellement au Pérou et ces copies-pirates font souvent l'objet d'opérations de saisie par la police. </w:t>
      </w:r>
    </w:p>
    <w:p w:rsidR="005270C7" w:rsidRPr="00E43F4E" w:rsidRDefault="005270C7" w:rsidP="005270C7">
      <w:pPr>
        <w:pStyle w:val="H23G"/>
        <w:rPr>
          <w:lang w:val="fr-FR"/>
        </w:rPr>
      </w:pPr>
      <w:r w:rsidRPr="00E43F4E">
        <w:rPr>
          <w:lang w:val="fr-FR"/>
        </w:rPr>
        <w:tab/>
      </w:r>
      <w:r w:rsidRPr="00E43F4E">
        <w:rPr>
          <w:lang w:val="fr-FR"/>
        </w:rPr>
        <w:tab/>
        <w:t>Prière de décrire l’ensemble des mesures juridiques, administratives et judiciaires conçues pour respecter et protéger la liberté indispensable à la recherche scientifique et à l’activité créatrice, en particulier</w:t>
      </w:r>
      <w:r w:rsidR="00813B47" w:rsidRPr="00E43F4E">
        <w:rPr>
          <w:lang w:val="fr-FR"/>
        </w:rPr>
        <w:t>:</w:t>
      </w:r>
      <w:r w:rsidRPr="00E43F4E">
        <w:rPr>
          <w:lang w:val="fr-FR"/>
        </w:rPr>
        <w:t xml:space="preserve"> </w:t>
      </w:r>
    </w:p>
    <w:p w:rsidR="005270C7" w:rsidRPr="00E43F4E" w:rsidRDefault="005270C7" w:rsidP="005270C7">
      <w:pPr>
        <w:pStyle w:val="H23G"/>
        <w:rPr>
          <w:lang w:val="fr-FR"/>
        </w:rPr>
      </w:pPr>
      <w:r w:rsidRPr="00E43F4E">
        <w:rPr>
          <w:lang w:val="fr-FR"/>
        </w:rPr>
        <w:tab/>
      </w:r>
      <w:r w:rsidRPr="00E43F4E">
        <w:rPr>
          <w:lang w:val="fr-FR"/>
        </w:rPr>
        <w:tab/>
        <w:t>Les mesures visant à favoriser l’exercice de cette liberté, notamment la création de toutes les conditions et de tous les moyens indispensables à la recherche scientifique et à l’activité créatrice.</w:t>
      </w:r>
    </w:p>
    <w:p w:rsidR="005270C7" w:rsidRPr="00E43F4E" w:rsidRDefault="005270C7" w:rsidP="000D67EC">
      <w:pPr>
        <w:pStyle w:val="SingleTxtG"/>
        <w:rPr>
          <w:lang w:val="fr-FR"/>
        </w:rPr>
      </w:pPr>
      <w:r w:rsidRPr="00E43F4E">
        <w:rPr>
          <w:lang w:val="fr-FR"/>
        </w:rPr>
        <w:t>284.</w:t>
      </w:r>
      <w:r w:rsidRPr="00E43F4E">
        <w:rPr>
          <w:lang w:val="fr-FR"/>
        </w:rPr>
        <w:tab/>
        <w:t xml:space="preserve">Conformément aux engagements découlant notamment de l'adhésion aux conventions internationales et de l'entrée en vigueur de la décision andine </w:t>
      </w:r>
      <w:r w:rsidR="00E84909" w:rsidRPr="00E43F4E">
        <w:rPr>
          <w:lang w:val="fr-FR"/>
        </w:rPr>
        <w:t>n° </w:t>
      </w:r>
      <w:r w:rsidRPr="00E43F4E">
        <w:rPr>
          <w:lang w:val="fr-FR"/>
        </w:rPr>
        <w:t>351 de la Communa</w:t>
      </w:r>
      <w:r w:rsidR="000D67EC" w:rsidRPr="00E43F4E">
        <w:rPr>
          <w:lang w:val="fr-FR"/>
        </w:rPr>
        <w:t>u</w:t>
      </w:r>
      <w:r w:rsidRPr="00E43F4E">
        <w:rPr>
          <w:lang w:val="fr-FR"/>
        </w:rPr>
        <w:t xml:space="preserve">té andine des nations, différentes réformes législatives ont été adoptées afin de se conformer aux normes ainsi qu'aux tendances internationales modernes. </w:t>
      </w:r>
    </w:p>
    <w:p w:rsidR="005270C7" w:rsidRPr="00E43F4E" w:rsidRDefault="005270C7" w:rsidP="005270C7">
      <w:pPr>
        <w:pStyle w:val="SingleTxtG"/>
        <w:rPr>
          <w:lang w:val="fr-FR"/>
        </w:rPr>
      </w:pPr>
      <w:r w:rsidRPr="00E43F4E">
        <w:rPr>
          <w:lang w:val="fr-FR"/>
        </w:rPr>
        <w:t>285.</w:t>
      </w:r>
      <w:r w:rsidRPr="00E43F4E">
        <w:rPr>
          <w:lang w:val="fr-FR"/>
        </w:rPr>
        <w:tab/>
        <w:t xml:space="preserve">La promotion du développement scientifique et technologique du pays est consacrée dans le deuxième </w:t>
      </w:r>
      <w:r w:rsidR="00EA491D" w:rsidRPr="00E43F4E">
        <w:rPr>
          <w:lang w:val="fr-FR"/>
        </w:rPr>
        <w:t>paragraphe </w:t>
      </w:r>
      <w:r w:rsidRPr="00E43F4E">
        <w:rPr>
          <w:lang w:val="fr-FR"/>
        </w:rPr>
        <w:t xml:space="preserve">de </w:t>
      </w:r>
      <w:r w:rsidR="00B00FF7" w:rsidRPr="00E43F4E">
        <w:rPr>
          <w:lang w:val="fr-FR"/>
        </w:rPr>
        <w:t>l'</w:t>
      </w:r>
      <w:r w:rsidR="00591B27">
        <w:rPr>
          <w:lang w:val="fr-FR"/>
        </w:rPr>
        <w:t>article </w:t>
      </w:r>
      <w:r w:rsidRPr="00E43F4E">
        <w:rPr>
          <w:lang w:val="fr-FR"/>
        </w:rPr>
        <w:t>14 de la Constitution</w:t>
      </w:r>
      <w:r w:rsidRPr="00E43F4E">
        <w:rPr>
          <w:rStyle w:val="FootnoteReference"/>
          <w:lang w:val="fr-FR"/>
        </w:rPr>
        <w:footnoteReference w:id="149"/>
      </w:r>
      <w:r w:rsidRPr="00E43F4E">
        <w:rPr>
          <w:lang w:val="fr-FR"/>
        </w:rPr>
        <w:t xml:space="preserve">. De même le </w:t>
      </w:r>
      <w:r w:rsidR="00EA491D" w:rsidRPr="00E43F4E">
        <w:rPr>
          <w:lang w:val="fr-FR"/>
        </w:rPr>
        <w:t>paragraphe </w:t>
      </w:r>
      <w:r w:rsidRPr="00E43F4E">
        <w:rPr>
          <w:lang w:val="fr-FR"/>
        </w:rPr>
        <w:t xml:space="preserve">8) de </w:t>
      </w:r>
      <w:r w:rsidR="00B00FF7" w:rsidRPr="00E43F4E">
        <w:rPr>
          <w:lang w:val="fr-FR"/>
        </w:rPr>
        <w:t>l'</w:t>
      </w:r>
      <w:r w:rsidR="00591B27">
        <w:rPr>
          <w:lang w:val="fr-FR"/>
        </w:rPr>
        <w:t>article </w:t>
      </w:r>
      <w:r w:rsidRPr="00E43F4E">
        <w:rPr>
          <w:lang w:val="fr-FR"/>
        </w:rPr>
        <w:t>2 prévoit la liberté de création et d'accès à la culture</w:t>
      </w:r>
      <w:r w:rsidRPr="00E43F4E">
        <w:rPr>
          <w:rStyle w:val="FootnoteReference"/>
          <w:lang w:val="fr-FR"/>
        </w:rPr>
        <w:footnoteReference w:id="150"/>
      </w:r>
      <w:r w:rsidRPr="00E43F4E">
        <w:rPr>
          <w:lang w:val="fr-FR"/>
        </w:rPr>
        <w:t>.</w:t>
      </w:r>
    </w:p>
    <w:p w:rsidR="005270C7" w:rsidRPr="00E43F4E" w:rsidRDefault="005270C7" w:rsidP="000B2850">
      <w:pPr>
        <w:pStyle w:val="SingleTxtG"/>
        <w:rPr>
          <w:lang w:val="fr-FR"/>
        </w:rPr>
      </w:pPr>
      <w:r w:rsidRPr="00E43F4E">
        <w:rPr>
          <w:lang w:val="fr-FR"/>
        </w:rPr>
        <w:t>286.</w:t>
      </w:r>
      <w:r w:rsidRPr="00E43F4E">
        <w:rPr>
          <w:lang w:val="fr-FR"/>
        </w:rPr>
        <w:tab/>
        <w:t>En outre, depuis le 1</w:t>
      </w:r>
      <w:r w:rsidRPr="00E43F4E">
        <w:rPr>
          <w:vertAlign w:val="superscript"/>
          <w:lang w:val="fr-FR"/>
        </w:rPr>
        <w:t>er</w:t>
      </w:r>
      <w:r w:rsidRPr="00E43F4E">
        <w:rPr>
          <w:lang w:val="fr-FR"/>
        </w:rPr>
        <w:t xml:space="preserve"> décembre 2000, la décision </w:t>
      </w:r>
      <w:r w:rsidR="00E84909" w:rsidRPr="00E43F4E">
        <w:rPr>
          <w:lang w:val="fr-FR"/>
        </w:rPr>
        <w:t>n° </w:t>
      </w:r>
      <w:r w:rsidRPr="00E43F4E">
        <w:rPr>
          <w:lang w:val="fr-FR"/>
        </w:rPr>
        <w:t>486 de la Commission de la Communauté andine est entrée en vigueur dans notre pays, en tant que règle supranationale mettant en place un régime commun de propriété industrielle dans tous les pays membres de la Communauté andine des Nations</w:t>
      </w:r>
      <w:r w:rsidR="00A64F67">
        <w:rPr>
          <w:lang w:val="fr-FR"/>
        </w:rPr>
        <w:t xml:space="preserve"> – </w:t>
      </w:r>
      <w:r w:rsidRPr="00E43F4E">
        <w:rPr>
          <w:lang w:val="fr-FR"/>
        </w:rPr>
        <w:t xml:space="preserve">CAN, qui se sont fixé comme objectif l'adoption des règles énoncées dans l'Accord sur les aspects des droits de propriété intellectuelle qui touchent au commerce </w:t>
      </w:r>
      <w:r w:rsidR="004A2889" w:rsidRPr="00E43F4E">
        <w:rPr>
          <w:lang w:val="fr-FR"/>
        </w:rPr>
        <w:t>–</w:t>
      </w:r>
      <w:r w:rsidRPr="00E43F4E">
        <w:rPr>
          <w:lang w:val="fr-FR"/>
        </w:rPr>
        <w:t xml:space="preserve"> ADPIC.</w:t>
      </w:r>
    </w:p>
    <w:p w:rsidR="005270C7" w:rsidRPr="00E43F4E" w:rsidRDefault="005270C7" w:rsidP="005270C7">
      <w:pPr>
        <w:pStyle w:val="H23G"/>
        <w:rPr>
          <w:lang w:val="fr-FR"/>
        </w:rPr>
      </w:pPr>
      <w:r w:rsidRPr="00E43F4E">
        <w:rPr>
          <w:lang w:val="fr-FR"/>
        </w:rPr>
        <w:tab/>
      </w:r>
      <w:r w:rsidRPr="00E43F4E">
        <w:rPr>
          <w:lang w:val="fr-FR"/>
        </w:rPr>
        <w:tab/>
        <w:t>Les mesures prises pour garantir la liberté des échanges d’informations scientifiques, techniques et culturelles, d’opinions et d’expériences entre hommes de science, écrivains, créateurs, artistes, etc., et leurs institutions respectives.</w:t>
      </w:r>
    </w:p>
    <w:p w:rsidR="005270C7" w:rsidRPr="00E43F4E" w:rsidRDefault="005270C7" w:rsidP="005270C7">
      <w:pPr>
        <w:pStyle w:val="SingleTxtG"/>
        <w:rPr>
          <w:lang w:val="fr-FR"/>
        </w:rPr>
      </w:pPr>
      <w:r w:rsidRPr="00E43F4E">
        <w:rPr>
          <w:lang w:val="fr-FR"/>
        </w:rPr>
        <w:t>287.</w:t>
      </w:r>
      <w:r w:rsidRPr="00E43F4E">
        <w:rPr>
          <w:lang w:val="fr-FR"/>
        </w:rPr>
        <w:tab/>
        <w:t xml:space="preserve">La Direction nationale du droit d'auteur de l'Institut national pour la défense de la concurrence et la protection de la propriété intellectuelle (INDECOPI), encourage et favorise au niveau national, à travers différentes campagnes menées conjointement avec le secteur privé, les associations de différentes industries culturelles et les sociétés d'auteurs, les compositeurs, les artistes, </w:t>
      </w:r>
      <w:r w:rsidR="00C55485" w:rsidRPr="00E43F4E">
        <w:rPr>
          <w:lang w:val="fr-FR"/>
        </w:rPr>
        <w:t>etc.</w:t>
      </w:r>
      <w:r w:rsidRPr="00E43F4E">
        <w:rPr>
          <w:lang w:val="fr-FR"/>
        </w:rPr>
        <w:t>, une culture de respect des droits de propriété intellectuelle en général</w:t>
      </w:r>
      <w:r w:rsidRPr="00E43F4E">
        <w:rPr>
          <w:rStyle w:val="FootnoteReference"/>
          <w:lang w:val="fr-FR"/>
        </w:rPr>
        <w:footnoteReference w:id="151"/>
      </w:r>
      <w:r w:rsidRPr="00E43F4E">
        <w:rPr>
          <w:lang w:val="fr-FR"/>
        </w:rPr>
        <w:t>.</w:t>
      </w:r>
    </w:p>
    <w:p w:rsidR="005270C7" w:rsidRPr="00E43F4E" w:rsidRDefault="005270C7" w:rsidP="00375820">
      <w:pPr>
        <w:pStyle w:val="SingleTxtG"/>
        <w:rPr>
          <w:lang w:val="fr-FR"/>
        </w:rPr>
      </w:pPr>
      <w:r w:rsidRPr="00E43F4E">
        <w:rPr>
          <w:lang w:val="fr-FR"/>
        </w:rPr>
        <w:t>288.</w:t>
      </w:r>
      <w:r w:rsidRPr="00E43F4E">
        <w:rPr>
          <w:lang w:val="fr-FR"/>
        </w:rPr>
        <w:tab/>
        <w:t>D'autre part, en vue de favoriser le développement des inventions, la Direction des inventions et des nouvelles technologies a publié sur Internet des informations bibliographiques de brevets d'invention, ainsi que le texte intégral des décisions relatives aux dossiers de brevets d'invention et d'autres décisions émanant de la Direction</w:t>
      </w:r>
      <w:r w:rsidRPr="00E43F4E">
        <w:rPr>
          <w:rStyle w:val="FootnoteReference"/>
          <w:lang w:val="fr-FR"/>
        </w:rPr>
        <w:footnoteReference w:id="152"/>
      </w:r>
      <w:r w:rsidRPr="00E43F4E">
        <w:rPr>
          <w:lang w:val="fr-FR"/>
        </w:rPr>
        <w:t xml:space="preserve">. </w:t>
      </w:r>
    </w:p>
    <w:p w:rsidR="005270C7" w:rsidRPr="00E43F4E" w:rsidRDefault="005270C7" w:rsidP="005270C7">
      <w:pPr>
        <w:pStyle w:val="H23G"/>
        <w:rPr>
          <w:lang w:val="fr-FR"/>
        </w:rPr>
      </w:pPr>
      <w:r w:rsidRPr="00E43F4E">
        <w:rPr>
          <w:lang w:val="fr-FR"/>
        </w:rPr>
        <w:tab/>
      </w:r>
      <w:r w:rsidRPr="00E43F4E">
        <w:rPr>
          <w:lang w:val="fr-FR"/>
        </w:rPr>
        <w:tab/>
        <w:t>Les mesures prises pour aider les sociétés savantes, les académies des sciences, les associations professionnelles, les syndicats de travailleurs et autres organisations et institutions s’occupant de recherche scientifique et d’activités créatrices.</w:t>
      </w:r>
    </w:p>
    <w:p w:rsidR="005270C7" w:rsidRPr="00E43F4E" w:rsidRDefault="005270C7" w:rsidP="005270C7">
      <w:pPr>
        <w:pStyle w:val="SingleTxtG"/>
        <w:rPr>
          <w:lang w:val="fr-FR"/>
        </w:rPr>
      </w:pPr>
      <w:r w:rsidRPr="00E43F4E">
        <w:rPr>
          <w:lang w:val="fr-FR"/>
        </w:rPr>
        <w:t>289.</w:t>
      </w:r>
      <w:r w:rsidRPr="00E43F4E">
        <w:rPr>
          <w:lang w:val="fr-FR"/>
        </w:rPr>
        <w:tab/>
        <w:t>La Direction nationale du droit d'auteur</w:t>
      </w:r>
      <w:r w:rsidRPr="00E43F4E">
        <w:rPr>
          <w:vertAlign w:val="superscript"/>
          <w:lang w:val="fr-FR"/>
        </w:rPr>
        <w:footnoteReference w:id="153"/>
      </w:r>
      <w:r w:rsidRPr="00E43F4E">
        <w:rPr>
          <w:lang w:val="fr-FR"/>
        </w:rPr>
        <w:t>, en tant que seule autorité compétente, accorde l'autorisation aux entités de gestion collective et contrôle leur activité de gestion.</w:t>
      </w:r>
    </w:p>
    <w:p w:rsidR="005270C7" w:rsidRPr="00E43F4E" w:rsidRDefault="005270C7" w:rsidP="005270C7">
      <w:pPr>
        <w:pStyle w:val="SingleTxtG"/>
        <w:rPr>
          <w:lang w:val="fr-FR"/>
        </w:rPr>
      </w:pPr>
      <w:r w:rsidRPr="00E43F4E">
        <w:rPr>
          <w:lang w:val="fr-FR"/>
        </w:rPr>
        <w:t>290.</w:t>
      </w:r>
      <w:r w:rsidRPr="00E43F4E">
        <w:rPr>
          <w:lang w:val="fr-FR"/>
        </w:rPr>
        <w:tab/>
        <w:t>Les sociétés de gestion collective, qui assurent la protection des principes fondamentaux du droit d'auteur, sont devenues aujourd'hui des organismes indispensables à la détermination, au contrôle, à la perception et à la répartition des droits de représentation et d'exécution publique, de radiodiffusion ou de télévision et de reproduction mécanique. De ce fait, la loi péruvienne autorise les titulaires de droits d'auteur et de droits voisins à constituer de telles sociétés</w:t>
      </w:r>
      <w:r w:rsidRPr="00E43F4E">
        <w:rPr>
          <w:rStyle w:val="FootnoteReference"/>
          <w:lang w:val="fr-FR"/>
        </w:rPr>
        <w:footnoteReference w:id="154"/>
      </w:r>
      <w:r w:rsidRPr="00E43F4E">
        <w:rPr>
          <w:lang w:val="fr-FR"/>
        </w:rPr>
        <w:t xml:space="preserve">. </w:t>
      </w:r>
    </w:p>
    <w:p w:rsidR="005270C7" w:rsidRPr="00E43F4E" w:rsidRDefault="005270C7" w:rsidP="005270C7">
      <w:pPr>
        <w:pStyle w:val="H23G"/>
        <w:rPr>
          <w:lang w:val="fr-FR"/>
        </w:rPr>
      </w:pPr>
      <w:r w:rsidRPr="00E43F4E">
        <w:rPr>
          <w:lang w:val="fr-FR"/>
        </w:rPr>
        <w:tab/>
      </w:r>
      <w:r w:rsidRPr="00E43F4E">
        <w:rPr>
          <w:lang w:val="fr-FR"/>
        </w:rPr>
        <w:tab/>
        <w:t xml:space="preserve">Au cours des 8 dernières années, y </w:t>
      </w:r>
      <w:r w:rsidR="003E023C" w:rsidRPr="00E43F4E">
        <w:rPr>
          <w:lang w:val="fr-FR"/>
        </w:rPr>
        <w:t>a-t</w:t>
      </w:r>
      <w:r w:rsidR="00256EFC" w:rsidRPr="00E43F4E">
        <w:rPr>
          <w:lang w:val="fr-FR"/>
        </w:rPr>
        <w:t>-</w:t>
      </w:r>
      <w:r w:rsidR="003E023C" w:rsidRPr="00E43F4E">
        <w:rPr>
          <w:lang w:val="fr-FR"/>
        </w:rPr>
        <w:t>il</w:t>
      </w:r>
      <w:r w:rsidRPr="00E43F4E">
        <w:rPr>
          <w:lang w:val="fr-FR"/>
        </w:rPr>
        <w:t xml:space="preserve"> eu, dans la politique gouvernementale, des lois et pratiques nationales, des changements qui ont eu un effet préjudiciable sur les droits énoncés à </w:t>
      </w:r>
      <w:r w:rsidR="00B00FF7" w:rsidRPr="00E43F4E">
        <w:rPr>
          <w:lang w:val="fr-FR"/>
        </w:rPr>
        <w:t>l'</w:t>
      </w:r>
      <w:r w:rsidR="00591B27">
        <w:rPr>
          <w:lang w:val="fr-FR"/>
        </w:rPr>
        <w:t>article </w:t>
      </w:r>
      <w:r w:rsidRPr="00E43F4E">
        <w:rPr>
          <w:lang w:val="fr-FR"/>
        </w:rPr>
        <w:t>15</w:t>
      </w:r>
      <w:r w:rsidR="00813B47" w:rsidRPr="00E43F4E">
        <w:rPr>
          <w:lang w:val="fr-FR"/>
        </w:rPr>
        <w:t>?</w:t>
      </w:r>
      <w:r w:rsidRPr="00E43F4E">
        <w:rPr>
          <w:lang w:val="fr-FR"/>
        </w:rPr>
        <w:br/>
        <w:t xml:space="preserve">Si tel est </w:t>
      </w:r>
      <w:r w:rsidR="00591B27">
        <w:rPr>
          <w:lang w:val="fr-FR"/>
        </w:rPr>
        <w:t>le cas</w:t>
      </w:r>
      <w:r w:rsidRPr="00E43F4E">
        <w:rPr>
          <w:lang w:val="fr-FR"/>
        </w:rPr>
        <w:t>, prière de décrire ces changements et leurs effets.</w:t>
      </w:r>
    </w:p>
    <w:p w:rsidR="005270C7" w:rsidRPr="00E43F4E" w:rsidRDefault="005270C7" w:rsidP="005270C7">
      <w:pPr>
        <w:pStyle w:val="SingleTxtG"/>
        <w:rPr>
          <w:lang w:val="fr-FR"/>
        </w:rPr>
      </w:pPr>
      <w:r w:rsidRPr="00E43F4E">
        <w:rPr>
          <w:lang w:val="fr-FR"/>
        </w:rPr>
        <w:t>291.</w:t>
      </w:r>
      <w:r w:rsidRPr="00E43F4E">
        <w:rPr>
          <w:lang w:val="fr-FR"/>
        </w:rPr>
        <w:tab/>
        <w:t xml:space="preserve">Les réformes législatives des droits de propriété intellectuelle visent la protection efficace de ces droits, ainsi que la promotion de l'activité créatrice, qui comprend la lutte contre la piraterie, c'est-à-dire, contre la reproduction et la vente de créations (généralement des livres ou des disques) sans autorisation et sans paiement des droits y afférents. Il convient de noter qu'à l'heure actuelle, la lutte contre ce crime a été déclarée d'intérêt public, au même titre que d'autres activités criminelles comme la contrebande et la contrefaçon. </w:t>
      </w:r>
    </w:p>
    <w:p w:rsidR="005270C7" w:rsidRPr="00E43F4E" w:rsidRDefault="005270C7" w:rsidP="005270C7">
      <w:pPr>
        <w:pStyle w:val="SingleTxtG"/>
        <w:rPr>
          <w:lang w:val="fr-FR"/>
        </w:rPr>
      </w:pPr>
      <w:r w:rsidRPr="00E43F4E">
        <w:rPr>
          <w:lang w:val="fr-FR"/>
        </w:rPr>
        <w:t>292.</w:t>
      </w:r>
      <w:r w:rsidRPr="00E43F4E">
        <w:rPr>
          <w:lang w:val="fr-FR"/>
        </w:rPr>
        <w:tab/>
        <w:t xml:space="preserve">Il a été créé des tribunaux spécialisés pour les infractions douanières et les atteintes à la propriété intellectuelle, intégrant ces activités illicites dans le champ de compétence de la Chambre pénale nationale en matière de crimes contre les droits de l'homme et contre l'humanité. En outre, le Ministère public a mis en place des bureaux spécialisés du parquet. </w:t>
      </w:r>
    </w:p>
    <w:p w:rsidR="00EA491D" w:rsidRPr="00E43F4E" w:rsidRDefault="005270C7" w:rsidP="00EA491D">
      <w:pPr>
        <w:pStyle w:val="SingleTxtG"/>
        <w:rPr>
          <w:lang w:val="fr-FR"/>
        </w:rPr>
      </w:pPr>
      <w:r w:rsidRPr="00E43F4E">
        <w:rPr>
          <w:lang w:val="fr-FR"/>
        </w:rPr>
        <w:t>293.</w:t>
      </w:r>
      <w:r w:rsidRPr="00E43F4E">
        <w:rPr>
          <w:lang w:val="fr-FR"/>
        </w:rPr>
        <w:tab/>
        <w:t>Comme indiqué, aucune modification dans la législation nationale n'a porté atteinte aux droits consacrés dans les systèmes juridiques précités</w:t>
      </w:r>
      <w:r w:rsidRPr="00E43F4E">
        <w:rPr>
          <w:rStyle w:val="FootnoteReference"/>
          <w:lang w:val="fr-FR"/>
        </w:rPr>
        <w:footnoteReference w:id="155"/>
      </w:r>
      <w:r w:rsidRPr="00E43F4E">
        <w:rPr>
          <w:lang w:val="fr-FR"/>
        </w:rPr>
        <w:t>.</w:t>
      </w:r>
      <w:bookmarkStart w:id="15" w:name="_Toc294392003"/>
    </w:p>
    <w:p w:rsidR="005270C7" w:rsidRPr="00E43F4E" w:rsidRDefault="009777DC" w:rsidP="00F0385A">
      <w:pPr>
        <w:pStyle w:val="HChG"/>
        <w:rPr>
          <w:lang w:val="fr-FR"/>
        </w:rPr>
      </w:pPr>
      <w:r w:rsidRPr="00E43F4E">
        <w:rPr>
          <w:lang w:val="fr-FR"/>
        </w:rPr>
        <w:br w:type="page"/>
      </w:r>
      <w:r w:rsidR="005270C7" w:rsidRPr="00E43F4E">
        <w:rPr>
          <w:lang w:val="fr-FR"/>
        </w:rPr>
        <w:t>Annexes</w:t>
      </w:r>
      <w:bookmarkEnd w:id="15"/>
    </w:p>
    <w:p w:rsidR="009777DC" w:rsidRPr="00E43F4E" w:rsidRDefault="005270C7" w:rsidP="009777DC">
      <w:pPr>
        <w:rPr>
          <w:rStyle w:val="HChGCar"/>
          <w:lang w:val="fr-FR"/>
        </w:rPr>
      </w:pPr>
      <w:r w:rsidRPr="00E43F4E">
        <w:rPr>
          <w:rStyle w:val="HChGCar"/>
          <w:lang w:val="fr-FR"/>
        </w:rPr>
        <w:t>A</w:t>
      </w:r>
      <w:r w:rsidR="000D439A" w:rsidRPr="00E43F4E">
        <w:rPr>
          <w:rStyle w:val="HChGCar"/>
          <w:lang w:val="fr-FR"/>
        </w:rPr>
        <w:t>nnexe</w:t>
      </w:r>
      <w:bookmarkStart w:id="16" w:name="_Toc294392004"/>
      <w:r w:rsidR="009777DC" w:rsidRPr="00E43F4E">
        <w:rPr>
          <w:rStyle w:val="HChGCar"/>
          <w:lang w:val="fr-FR"/>
        </w:rPr>
        <w:t xml:space="preserve"> </w:t>
      </w:r>
      <w:r w:rsidR="000D439A" w:rsidRPr="00E43F4E">
        <w:rPr>
          <w:rStyle w:val="HChGCar"/>
          <w:lang w:val="fr-FR"/>
        </w:rPr>
        <w:t>I</w:t>
      </w:r>
      <w:r w:rsidRPr="00E43F4E">
        <w:rPr>
          <w:rStyle w:val="HChGCar"/>
          <w:lang w:val="fr-FR"/>
        </w:rPr>
        <w:tab/>
      </w:r>
    </w:p>
    <w:p w:rsidR="005270C7" w:rsidRPr="00E43F4E" w:rsidRDefault="009777DC" w:rsidP="009777DC">
      <w:pPr>
        <w:pStyle w:val="HChG"/>
        <w:rPr>
          <w:lang w:val="fr-FR"/>
        </w:rPr>
      </w:pPr>
      <w:r w:rsidRPr="00E43F4E">
        <w:rPr>
          <w:lang w:val="fr-FR"/>
        </w:rPr>
        <w:tab/>
      </w:r>
      <w:r w:rsidRPr="00E43F4E">
        <w:rPr>
          <w:lang w:val="fr-FR"/>
        </w:rPr>
        <w:tab/>
      </w:r>
      <w:r w:rsidR="005270C7" w:rsidRPr="00E43F4E">
        <w:rPr>
          <w:lang w:val="fr-FR"/>
        </w:rPr>
        <w:t>R</w:t>
      </w:r>
      <w:r w:rsidR="00CA2BAA" w:rsidRPr="00E43F4E">
        <w:rPr>
          <w:lang w:val="fr-FR"/>
        </w:rPr>
        <w:t>é</w:t>
      </w:r>
      <w:r w:rsidR="005270C7" w:rsidRPr="00E43F4E">
        <w:rPr>
          <w:lang w:val="fr-FR"/>
        </w:rPr>
        <w:t>glement</w:t>
      </w:r>
      <w:r w:rsidR="00CA2BAA" w:rsidRPr="00E43F4E">
        <w:rPr>
          <w:lang w:val="fr-FR"/>
        </w:rPr>
        <w:t xml:space="preserve">ation </w:t>
      </w:r>
      <w:r w:rsidR="005270C7" w:rsidRPr="00E43F4E">
        <w:rPr>
          <w:lang w:val="fr-FR"/>
        </w:rPr>
        <w:t>nationa</w:t>
      </w:r>
      <w:r w:rsidR="00CA2BAA" w:rsidRPr="00E43F4E">
        <w:rPr>
          <w:lang w:val="fr-FR"/>
        </w:rPr>
        <w:t xml:space="preserve">le </w:t>
      </w:r>
      <w:r w:rsidR="005270C7" w:rsidRPr="00E43F4E">
        <w:rPr>
          <w:lang w:val="fr-FR"/>
        </w:rPr>
        <w:t>contre la discrimination en matière de droits économiques, sociaux et culturels</w:t>
      </w:r>
      <w:bookmarkEnd w:id="16"/>
    </w:p>
    <w:p w:rsidR="005270C7" w:rsidRPr="00E43F4E" w:rsidRDefault="005270C7" w:rsidP="005270C7">
      <w:pPr>
        <w:pStyle w:val="H1G"/>
        <w:rPr>
          <w:lang w:val="fr-FR"/>
        </w:rPr>
      </w:pPr>
      <w:r w:rsidRPr="00E43F4E">
        <w:rPr>
          <w:lang w:val="fr-FR"/>
        </w:rPr>
        <w:tab/>
        <w:t>1.</w:t>
      </w:r>
      <w:r w:rsidRPr="00E43F4E">
        <w:rPr>
          <w:lang w:val="fr-FR"/>
        </w:rPr>
        <w:tab/>
        <w:t>Cadre constitutionnel</w:t>
      </w:r>
    </w:p>
    <w:p w:rsidR="005270C7" w:rsidRPr="00E43F4E" w:rsidRDefault="005270C7" w:rsidP="005270C7">
      <w:pPr>
        <w:pStyle w:val="SingleTxtG"/>
        <w:rPr>
          <w:lang w:val="fr-FR"/>
        </w:rPr>
      </w:pPr>
      <w:r w:rsidRPr="00E43F4E">
        <w:rPr>
          <w:lang w:val="fr-FR"/>
        </w:rPr>
        <w:t>1.</w:t>
      </w:r>
      <w:r w:rsidRPr="00E43F4E">
        <w:rPr>
          <w:lang w:val="fr-FR"/>
        </w:rPr>
        <w:tab/>
        <w:t xml:space="preserve">Le </w:t>
      </w:r>
      <w:r w:rsidR="00EA491D" w:rsidRPr="00E43F4E">
        <w:rPr>
          <w:lang w:val="fr-FR"/>
        </w:rPr>
        <w:t>paragraphe </w:t>
      </w:r>
      <w:r w:rsidRPr="00E43F4E">
        <w:rPr>
          <w:lang w:val="fr-FR"/>
        </w:rPr>
        <w:t xml:space="preserve">2 de </w:t>
      </w:r>
      <w:r w:rsidR="00B00FF7" w:rsidRPr="00E43F4E">
        <w:rPr>
          <w:lang w:val="fr-FR"/>
        </w:rPr>
        <w:t>l'</w:t>
      </w:r>
      <w:r w:rsidR="00591B27">
        <w:rPr>
          <w:lang w:val="fr-FR"/>
        </w:rPr>
        <w:t>article </w:t>
      </w:r>
      <w:r w:rsidRPr="00E43F4E">
        <w:rPr>
          <w:lang w:val="fr-FR"/>
        </w:rPr>
        <w:t>2 de la Constitution consacre le droit à la non-discrimination dans les termes prévus par la Convention</w:t>
      </w:r>
      <w:r w:rsidR="00813B47" w:rsidRPr="00E43F4E">
        <w:rPr>
          <w:lang w:val="fr-FR"/>
        </w:rPr>
        <w:t>:</w:t>
      </w:r>
    </w:p>
    <w:p w:rsidR="005270C7" w:rsidRPr="00E43F4E" w:rsidRDefault="005270C7" w:rsidP="005270C7">
      <w:pPr>
        <w:pStyle w:val="SingleTxtG"/>
        <w:ind w:left="1700"/>
        <w:rPr>
          <w:lang w:val="fr-FR"/>
        </w:rPr>
      </w:pPr>
      <w:r w:rsidRPr="00E43F4E">
        <w:rPr>
          <w:lang w:val="fr-FR"/>
        </w:rPr>
        <w:t xml:space="preserve">Toute personne a droit (…) à l’égalité devant </w:t>
      </w:r>
      <w:smartTag w:uri="urn:schemas-microsoft-com:office:smarttags" w:element="PersonName">
        <w:smartTagPr>
          <w:attr w:name="ProductID" w:val="la loi. Nul"/>
        </w:smartTagPr>
        <w:r w:rsidRPr="00E43F4E">
          <w:rPr>
            <w:lang w:val="fr-FR"/>
          </w:rPr>
          <w:t>la loi. Nul</w:t>
        </w:r>
      </w:smartTag>
      <w:r w:rsidRPr="00E43F4E">
        <w:rPr>
          <w:lang w:val="fr-FR"/>
        </w:rPr>
        <w:t xml:space="preserve"> ne peut faire l’objet de discrimination en raison de son origine, sa race, son sexe, sa langue, sa religion, son opinion, sa situation économique ou pour toute autre raison.</w:t>
      </w:r>
    </w:p>
    <w:p w:rsidR="005270C7" w:rsidRPr="00E43F4E" w:rsidRDefault="005270C7" w:rsidP="005270C7">
      <w:pPr>
        <w:pStyle w:val="SingleTxtG"/>
        <w:rPr>
          <w:lang w:val="fr-FR"/>
        </w:rPr>
      </w:pPr>
      <w:r w:rsidRPr="00E43F4E">
        <w:rPr>
          <w:lang w:val="fr-FR"/>
        </w:rPr>
        <w:t>2.</w:t>
      </w:r>
      <w:r w:rsidRPr="00E43F4E">
        <w:rPr>
          <w:lang w:val="fr-FR"/>
        </w:rPr>
        <w:tab/>
        <w:t xml:space="preserve">De même, le </w:t>
      </w:r>
      <w:r w:rsidR="00EA491D" w:rsidRPr="00E43F4E">
        <w:rPr>
          <w:lang w:val="fr-FR"/>
        </w:rPr>
        <w:t>paragraphe </w:t>
      </w:r>
      <w:r w:rsidRPr="00E43F4E">
        <w:rPr>
          <w:lang w:val="fr-FR"/>
        </w:rPr>
        <w:t xml:space="preserve">19 de </w:t>
      </w:r>
      <w:r w:rsidR="00B00FF7" w:rsidRPr="00E43F4E">
        <w:rPr>
          <w:lang w:val="fr-FR"/>
        </w:rPr>
        <w:t>l'</w:t>
      </w:r>
      <w:r w:rsidR="00591B27">
        <w:rPr>
          <w:lang w:val="fr-FR"/>
        </w:rPr>
        <w:t>article </w:t>
      </w:r>
      <w:r w:rsidRPr="00E43F4E">
        <w:rPr>
          <w:lang w:val="fr-FR"/>
        </w:rPr>
        <w:t>susmentionné relatif aux droits fondamentaux de la personne consacre le droit à l’identité ethnique et culturelle, en vertu duquel l’État reconnaît et protège la pluralité ethnique et culturelle de la nation.</w:t>
      </w:r>
    </w:p>
    <w:p w:rsidR="005270C7" w:rsidRPr="00E43F4E" w:rsidRDefault="005270C7" w:rsidP="005270C7">
      <w:pPr>
        <w:pStyle w:val="SingleTxtG"/>
        <w:rPr>
          <w:lang w:val="fr-FR"/>
        </w:rPr>
      </w:pPr>
      <w:r w:rsidRPr="00E43F4E">
        <w:rPr>
          <w:lang w:val="fr-FR"/>
        </w:rPr>
        <w:t>3.</w:t>
      </w:r>
      <w:r w:rsidRPr="00E43F4E">
        <w:rPr>
          <w:lang w:val="fr-FR"/>
        </w:rPr>
        <w:tab/>
        <w:t xml:space="preserve">Par ailleurs, la Constitution prévoit des garanties constitutionnelles qui visent la protection effective des droits de l’homme au moyen de procédures qui peuvent être engagées par tout citoyen. S’agissant de la protection du droit à la non-discrimination, le </w:t>
      </w:r>
      <w:r w:rsidR="00EA491D" w:rsidRPr="00E43F4E">
        <w:rPr>
          <w:lang w:val="fr-FR"/>
        </w:rPr>
        <w:t>paragraphe </w:t>
      </w:r>
      <w:r w:rsidRPr="00E43F4E">
        <w:rPr>
          <w:lang w:val="fr-FR"/>
        </w:rPr>
        <w:t xml:space="preserve">2 de </w:t>
      </w:r>
      <w:r w:rsidR="00B00FF7" w:rsidRPr="00E43F4E">
        <w:rPr>
          <w:lang w:val="fr-FR"/>
        </w:rPr>
        <w:t>l'</w:t>
      </w:r>
      <w:r w:rsidR="00591B27">
        <w:rPr>
          <w:lang w:val="fr-FR"/>
        </w:rPr>
        <w:t>article </w:t>
      </w:r>
      <w:r w:rsidRPr="00E43F4E">
        <w:rPr>
          <w:lang w:val="fr-FR"/>
        </w:rPr>
        <w:t>200 de la Constitution prévoit le recours constitutionnel à la protection juridique (</w:t>
      </w:r>
      <w:r w:rsidR="001178E1" w:rsidRPr="00E43F4E">
        <w:rPr>
          <w:i/>
          <w:iCs/>
          <w:lang w:val="fr-FR"/>
        </w:rPr>
        <w:t>amparo</w:t>
      </w:r>
      <w:r w:rsidRPr="00E43F4E">
        <w:rPr>
          <w:lang w:val="fr-FR"/>
        </w:rPr>
        <w:t>) qui peut être exercé en</w:t>
      </w:r>
      <w:r w:rsidR="001C501C">
        <w:rPr>
          <w:lang w:val="fr-FR"/>
        </w:rPr>
        <w:t> cas</w:t>
      </w:r>
      <w:r w:rsidRPr="00E43F4E">
        <w:rPr>
          <w:lang w:val="fr-FR"/>
        </w:rPr>
        <w:t xml:space="preserve"> d’action ou d’omission de la part d’une autorité, d’un fonctionnaire ou de toute autre personne qui viole ou menace les droits fondamentaux de la personne</w:t>
      </w:r>
      <w:r w:rsidRPr="00E43F4E">
        <w:rPr>
          <w:rStyle w:val="FootnoteReference"/>
          <w:lang w:val="fr-FR"/>
        </w:rPr>
        <w:footnoteReference w:id="156"/>
      </w:r>
      <w:r w:rsidRPr="00E43F4E">
        <w:rPr>
          <w:lang w:val="fr-FR"/>
        </w:rPr>
        <w:t>.</w:t>
      </w:r>
    </w:p>
    <w:p w:rsidR="005270C7" w:rsidRPr="00E43F4E" w:rsidRDefault="005270C7" w:rsidP="00CE7D26">
      <w:pPr>
        <w:pStyle w:val="SingleTxtG"/>
        <w:rPr>
          <w:lang w:val="fr-FR"/>
        </w:rPr>
      </w:pPr>
      <w:r w:rsidRPr="00E43F4E">
        <w:rPr>
          <w:lang w:val="fr-FR"/>
        </w:rPr>
        <w:t>4.</w:t>
      </w:r>
      <w:r w:rsidRPr="00E43F4E">
        <w:rPr>
          <w:lang w:val="fr-FR"/>
        </w:rPr>
        <w:tab/>
        <w:t>Le Tribunal constitutionnel</w:t>
      </w:r>
      <w:r w:rsidRPr="00E43F4E">
        <w:rPr>
          <w:rStyle w:val="FootnoteReference"/>
          <w:lang w:val="fr-FR"/>
        </w:rPr>
        <w:footnoteReference w:id="157"/>
      </w:r>
      <w:r w:rsidRPr="00E43F4E">
        <w:rPr>
          <w:lang w:val="fr-FR"/>
        </w:rPr>
        <w:t xml:space="preserve"> est à l’origine d’une jurisprudence importante</w:t>
      </w:r>
      <w:r w:rsidRPr="00E43F4E">
        <w:rPr>
          <w:rStyle w:val="FootnoteReference"/>
          <w:lang w:val="fr-FR"/>
        </w:rPr>
        <w:footnoteReference w:id="158"/>
      </w:r>
      <w:r w:rsidRPr="00E43F4E">
        <w:rPr>
          <w:lang w:val="fr-FR"/>
        </w:rPr>
        <w:t xml:space="preserve"> pour la protection et le respect des droits de l’homme au Pérou. Dans son arrêt </w:t>
      </w:r>
      <w:r w:rsidR="00E84909" w:rsidRPr="00E43F4E">
        <w:rPr>
          <w:lang w:val="fr-FR"/>
        </w:rPr>
        <w:t>n° </w:t>
      </w:r>
      <w:r w:rsidRPr="00E43F4E">
        <w:rPr>
          <w:lang w:val="fr-FR"/>
        </w:rPr>
        <w:t>0261-2003-AA/TC</w:t>
      </w:r>
      <w:r w:rsidRPr="00E43F4E">
        <w:rPr>
          <w:rStyle w:val="FootnoteReference"/>
          <w:lang w:val="fr-FR"/>
        </w:rPr>
        <w:footnoteReference w:id="159"/>
      </w:r>
      <w:r w:rsidRPr="00E43F4E">
        <w:rPr>
          <w:lang w:val="fr-FR"/>
        </w:rPr>
        <w:t>, le Tribunal constitutionnel traite des notions d’égalité, d’égalité devant la loi et de différenciation, et précise que la notion d’égalité doit être considérée sous deux aspects</w:t>
      </w:r>
      <w:r w:rsidR="00813B47" w:rsidRPr="00E43F4E">
        <w:rPr>
          <w:lang w:val="fr-FR"/>
        </w:rPr>
        <w:t>:</w:t>
      </w:r>
      <w:r w:rsidRPr="00E43F4E">
        <w:rPr>
          <w:lang w:val="fr-FR"/>
        </w:rPr>
        <w:t xml:space="preserve"> un principe qui fonde l’organisation et l’intervention de l’état de droit démocratique, et un droit fondamental de la personne</w:t>
      </w:r>
      <w:r w:rsidRPr="00E43F4E">
        <w:rPr>
          <w:i/>
          <w:lang w:val="fr-FR"/>
        </w:rPr>
        <w:t>.</w:t>
      </w:r>
      <w:r w:rsidRPr="00E43F4E">
        <w:rPr>
          <w:lang w:val="fr-FR"/>
        </w:rPr>
        <w:t xml:space="preserve"> </w:t>
      </w:r>
    </w:p>
    <w:p w:rsidR="005270C7" w:rsidRPr="00E43F4E" w:rsidRDefault="005270C7" w:rsidP="005270C7">
      <w:pPr>
        <w:pStyle w:val="SingleTxtG"/>
        <w:rPr>
          <w:lang w:val="fr-FR"/>
        </w:rPr>
      </w:pPr>
      <w:r w:rsidRPr="00E43F4E">
        <w:rPr>
          <w:lang w:val="fr-FR"/>
        </w:rPr>
        <w:t>5.</w:t>
      </w:r>
      <w:r w:rsidRPr="00E43F4E">
        <w:rPr>
          <w:lang w:val="fr-FR"/>
        </w:rPr>
        <w:tab/>
        <w:t>À cet égard, il convient de noter que</w:t>
      </w:r>
      <w:r w:rsidRPr="00E43F4E">
        <w:rPr>
          <w:rStyle w:val="FootnoteReference"/>
          <w:lang w:val="fr-FR"/>
        </w:rPr>
        <w:footnoteReference w:id="160"/>
      </w:r>
      <w:r w:rsidRPr="00E43F4E">
        <w:rPr>
          <w:lang w:val="fr-FR"/>
        </w:rPr>
        <w:t xml:space="preserve"> le Tribunal constitutionnel a rendu de multiples arrêts qui traitent du droit à l’égalité, dans lesquels il a été établi que l’égalité est un principe/droit qui place sur le même plan </w:t>
      </w:r>
      <w:r w:rsidR="00591D46">
        <w:rPr>
          <w:lang w:val="fr-FR"/>
        </w:rPr>
        <w:t>les personnes</w:t>
      </w:r>
      <w:r w:rsidRPr="00E43F4E">
        <w:rPr>
          <w:lang w:val="fr-FR"/>
        </w:rPr>
        <w:t xml:space="preserve"> dont la situation est identique. Cela implique une parité ou une équivalence tenant à une analogie d’ordre naturel, circonstanciel, qualitatif, quantitatif ou formel telle qu’il ne doit pas être fait d’exceptions ou accordé de privilèges qui dénient à une personne les droits consentis à une autre, dans le même temps ou pour les mêmes raisons.</w:t>
      </w:r>
    </w:p>
    <w:p w:rsidR="005270C7" w:rsidRPr="00E43F4E" w:rsidRDefault="005270C7" w:rsidP="005270C7">
      <w:pPr>
        <w:pStyle w:val="H1G"/>
        <w:rPr>
          <w:lang w:val="fr-FR"/>
        </w:rPr>
      </w:pPr>
      <w:r w:rsidRPr="00E43F4E">
        <w:rPr>
          <w:lang w:val="fr-FR"/>
        </w:rPr>
        <w:tab/>
        <w:t>2.</w:t>
      </w:r>
      <w:r w:rsidRPr="00E43F4E">
        <w:rPr>
          <w:lang w:val="fr-FR"/>
        </w:rPr>
        <w:tab/>
        <w:t>Cadre légal</w:t>
      </w:r>
    </w:p>
    <w:p w:rsidR="005270C7" w:rsidRPr="00E43F4E" w:rsidRDefault="005270C7" w:rsidP="005270C7">
      <w:pPr>
        <w:pStyle w:val="H23G"/>
        <w:rPr>
          <w:lang w:val="fr-FR"/>
        </w:rPr>
      </w:pPr>
      <w:r w:rsidRPr="00E43F4E">
        <w:rPr>
          <w:lang w:val="fr-FR"/>
        </w:rPr>
        <w:tab/>
      </w:r>
      <w:r w:rsidRPr="00E43F4E">
        <w:rPr>
          <w:lang w:val="fr-FR"/>
        </w:rPr>
        <w:tab/>
        <w:t>Législation relative à l’accès aux centres de formation pédagogique</w:t>
      </w:r>
    </w:p>
    <w:p w:rsidR="005270C7" w:rsidRPr="00E43F4E" w:rsidRDefault="005270C7" w:rsidP="005270C7">
      <w:pPr>
        <w:pStyle w:val="SingleTxtG"/>
        <w:rPr>
          <w:lang w:val="fr-FR"/>
        </w:rPr>
      </w:pPr>
      <w:r w:rsidRPr="00E43F4E">
        <w:rPr>
          <w:lang w:val="fr-FR"/>
        </w:rPr>
        <w:t>6.</w:t>
      </w:r>
      <w:r w:rsidRPr="00E43F4E">
        <w:rPr>
          <w:lang w:val="fr-FR"/>
        </w:rPr>
        <w:tab/>
        <w:t>L’</w:t>
      </w:r>
      <w:r w:rsidR="00591B27">
        <w:rPr>
          <w:lang w:val="fr-FR"/>
        </w:rPr>
        <w:t>article </w:t>
      </w:r>
      <w:r w:rsidRPr="00E43F4E">
        <w:rPr>
          <w:lang w:val="fr-FR"/>
        </w:rPr>
        <w:t xml:space="preserve">8 de la </w:t>
      </w:r>
      <w:r w:rsidRPr="00E43F4E">
        <w:rPr>
          <w:b/>
          <w:lang w:val="fr-FR"/>
        </w:rPr>
        <w:t xml:space="preserve">loi générale </w:t>
      </w:r>
      <w:r w:rsidR="00E84909" w:rsidRPr="00E43F4E">
        <w:rPr>
          <w:b/>
          <w:lang w:val="fr-FR"/>
        </w:rPr>
        <w:t>n° </w:t>
      </w:r>
      <w:r w:rsidRPr="00E43F4E">
        <w:rPr>
          <w:b/>
          <w:lang w:val="fr-FR"/>
        </w:rPr>
        <w:t>28044</w:t>
      </w:r>
      <w:r w:rsidRPr="00E43F4E">
        <w:rPr>
          <w:rStyle w:val="FootnoteReference"/>
          <w:lang w:val="fr-FR"/>
        </w:rPr>
        <w:footnoteReference w:id="161"/>
      </w:r>
      <w:r w:rsidRPr="00E43F4E">
        <w:rPr>
          <w:lang w:val="fr-FR"/>
        </w:rPr>
        <w:t xml:space="preserve"> relative à l’éducation dispose que la personne est au cœur du système éducatif et en est l’élément moteur. D’après la loi, l’éducation est fondée sur le principe de l’intégration </w:t>
      </w:r>
      <w:r w:rsidR="001C501C">
        <w:rPr>
          <w:lang w:val="fr-FR"/>
        </w:rPr>
        <w:t>des personnes</w:t>
      </w:r>
      <w:r w:rsidRPr="00E43F4E">
        <w:rPr>
          <w:lang w:val="fr-FR"/>
        </w:rPr>
        <w:t xml:space="preserve"> handicapées et des groupes sociaux défavorisés, marginalisés et vulnérables, en particulier dans les zones rurales, sans aucune distinction fondée sur l’identité ethnique, la religion, le sexe ou tout autre motif de discrimination, l’objectif étant d’éliminer la pauvreté, l’exclusion et les inégalités. Dans cette optique, </w:t>
      </w:r>
      <w:r w:rsidR="00B00FF7" w:rsidRPr="00E43F4E">
        <w:rPr>
          <w:lang w:val="fr-FR"/>
        </w:rPr>
        <w:t>l'</w:t>
      </w:r>
      <w:r w:rsidR="00591B27">
        <w:rPr>
          <w:lang w:val="fr-FR"/>
        </w:rPr>
        <w:t>article </w:t>
      </w:r>
      <w:r w:rsidRPr="00E43F4E">
        <w:rPr>
          <w:lang w:val="fr-FR"/>
        </w:rPr>
        <w:t>18 oblige l’État à élaborer et à mettre en place des projets éducatifs dont les objectifs, les stratégies, les mesures et les moyens mis en œuvre visent à remédier aux situations d’inégalité et/ou d’iniquité en raison de l’origine nationale ou ethnique, du sexe, de la langue, de la religion, de l’opinion, de la situation économique, de l’âge ou pour toute autre raison.</w:t>
      </w:r>
    </w:p>
    <w:p w:rsidR="005270C7" w:rsidRPr="00E43F4E" w:rsidRDefault="005270C7" w:rsidP="00206C0C">
      <w:pPr>
        <w:pStyle w:val="SingleTxtG"/>
        <w:rPr>
          <w:lang w:val="fr-FR"/>
        </w:rPr>
      </w:pPr>
      <w:r w:rsidRPr="00E43F4E">
        <w:rPr>
          <w:lang w:val="fr-FR"/>
        </w:rPr>
        <w:t>7.</w:t>
      </w:r>
      <w:r w:rsidRPr="00E43F4E">
        <w:rPr>
          <w:lang w:val="fr-FR"/>
        </w:rPr>
        <w:tab/>
        <w:t xml:space="preserve">Outre la loi susmentionnée, le </w:t>
      </w:r>
      <w:r w:rsidRPr="00E43F4E">
        <w:rPr>
          <w:b/>
          <w:lang w:val="fr-FR"/>
        </w:rPr>
        <w:t>Code de l’enfance et de l’adolescence</w:t>
      </w:r>
      <w:r w:rsidRPr="00E43F4E">
        <w:rPr>
          <w:lang w:val="fr-FR"/>
        </w:rPr>
        <w:t xml:space="preserve">, </w:t>
      </w:r>
      <w:r w:rsidR="00C815D8" w:rsidRPr="00E43F4E">
        <w:rPr>
          <w:lang w:val="fr-FR"/>
        </w:rPr>
        <w:t xml:space="preserve">promulgué par </w:t>
      </w:r>
      <w:r w:rsidRPr="00E43F4E">
        <w:rPr>
          <w:lang w:val="fr-FR"/>
        </w:rPr>
        <w:t xml:space="preserve">la loi </w:t>
      </w:r>
      <w:r w:rsidR="00E84909" w:rsidRPr="00E43F4E">
        <w:rPr>
          <w:lang w:val="fr-FR"/>
        </w:rPr>
        <w:t>n° </w:t>
      </w:r>
      <w:r w:rsidRPr="00E43F4E">
        <w:rPr>
          <w:lang w:val="fr-FR"/>
        </w:rPr>
        <w:t>27337</w:t>
      </w:r>
      <w:r w:rsidRPr="00E43F4E">
        <w:rPr>
          <w:rStyle w:val="FootnoteReference"/>
          <w:lang w:val="fr-FR"/>
        </w:rPr>
        <w:footnoteReference w:id="162"/>
      </w:r>
      <w:r w:rsidR="00C815D8" w:rsidRPr="00E43F4E">
        <w:rPr>
          <w:lang w:val="fr-FR"/>
        </w:rPr>
        <w:t xml:space="preserve"> </w:t>
      </w:r>
      <w:r w:rsidRPr="00E43F4E">
        <w:rPr>
          <w:lang w:val="fr-FR"/>
        </w:rPr>
        <w:t xml:space="preserve">dispose </w:t>
      </w:r>
      <w:r w:rsidR="00C815D8" w:rsidRPr="00E43F4E">
        <w:rPr>
          <w:lang w:val="fr-FR"/>
        </w:rPr>
        <w:t>dans</w:t>
      </w:r>
      <w:r w:rsidRPr="00E43F4E">
        <w:rPr>
          <w:lang w:val="fr-FR"/>
        </w:rPr>
        <w:t xml:space="preserve"> son </w:t>
      </w:r>
      <w:r w:rsidR="00591B27">
        <w:rPr>
          <w:lang w:val="fr-FR"/>
        </w:rPr>
        <w:t>article </w:t>
      </w:r>
      <w:r w:rsidRPr="00E43F4E">
        <w:rPr>
          <w:lang w:val="fr-FR"/>
        </w:rPr>
        <w:t xml:space="preserve">14 que les autorités éducatives adoptent les mesures qui s’imposent pour prévenir toute forme de discrimination. </w:t>
      </w:r>
    </w:p>
    <w:p w:rsidR="005270C7" w:rsidRPr="00E43F4E" w:rsidRDefault="005270C7" w:rsidP="005270C7">
      <w:pPr>
        <w:pStyle w:val="H23G"/>
        <w:rPr>
          <w:lang w:val="fr-FR"/>
        </w:rPr>
      </w:pPr>
      <w:r w:rsidRPr="00E43F4E">
        <w:rPr>
          <w:lang w:val="fr-FR"/>
        </w:rPr>
        <w:tab/>
      </w:r>
      <w:r w:rsidRPr="00E43F4E">
        <w:rPr>
          <w:lang w:val="fr-FR"/>
        </w:rPr>
        <w:tab/>
        <w:t>Législation relative aux offres d’emploi et aux relations professionnelles</w:t>
      </w:r>
    </w:p>
    <w:p w:rsidR="005270C7" w:rsidRPr="00E43F4E" w:rsidRDefault="005270C7" w:rsidP="002710BC">
      <w:pPr>
        <w:pStyle w:val="SingleTxtG"/>
        <w:rPr>
          <w:lang w:val="fr-FR"/>
        </w:rPr>
      </w:pPr>
      <w:r w:rsidRPr="00E43F4E">
        <w:rPr>
          <w:lang w:val="fr-FR"/>
        </w:rPr>
        <w:t>8.</w:t>
      </w:r>
      <w:r w:rsidRPr="00E43F4E">
        <w:rPr>
          <w:lang w:val="fr-FR"/>
        </w:rPr>
        <w:tab/>
      </w:r>
      <w:r w:rsidRPr="00E43F4E">
        <w:rPr>
          <w:b/>
          <w:lang w:val="fr-FR"/>
        </w:rPr>
        <w:t xml:space="preserve">La loi </w:t>
      </w:r>
      <w:r w:rsidR="00B00FF7" w:rsidRPr="00E43F4E">
        <w:rPr>
          <w:b/>
          <w:lang w:val="fr-FR"/>
        </w:rPr>
        <w:t>nº </w:t>
      </w:r>
      <w:r w:rsidRPr="00E43F4E">
        <w:rPr>
          <w:b/>
          <w:lang w:val="fr-FR"/>
        </w:rPr>
        <w:t>26772</w:t>
      </w:r>
      <w:r w:rsidRPr="00E43F4E">
        <w:rPr>
          <w:rStyle w:val="FootnoteReference"/>
          <w:lang w:val="fr-FR"/>
        </w:rPr>
        <w:footnoteReference w:id="163"/>
      </w:r>
      <w:r w:rsidRPr="00E43F4E">
        <w:rPr>
          <w:b/>
          <w:lang w:val="fr-FR"/>
        </w:rPr>
        <w:t>, relative à la discrimination en matière d'offres d'emploi et d'accès aux moyens de formation éducative</w:t>
      </w:r>
      <w:r w:rsidRPr="00E43F4E">
        <w:rPr>
          <w:lang w:val="fr-FR"/>
        </w:rPr>
        <w:t xml:space="preserve"> dispose que les offres d'emploi ne pourront comporter d'exigences constituant</w:t>
      </w:r>
      <w:r w:rsidR="002710BC" w:rsidRPr="00E43F4E">
        <w:rPr>
          <w:lang w:val="fr-FR"/>
        </w:rPr>
        <w:t xml:space="preserve"> </w:t>
      </w:r>
      <w:r w:rsidRPr="00E43F4E">
        <w:rPr>
          <w:lang w:val="fr-FR"/>
        </w:rPr>
        <w:t>une discrimination, en matière d'égalité des chances ou de traitement. D’après la loi, des</w:t>
      </w:r>
      <w:r w:rsidR="00FB2AFD">
        <w:rPr>
          <w:lang w:val="fr-FR"/>
        </w:rPr>
        <w:t xml:space="preserve"> </w:t>
      </w:r>
      <w:r w:rsidR="001C501C">
        <w:rPr>
          <w:lang w:val="fr-FR"/>
        </w:rPr>
        <w:t>cas</w:t>
      </w:r>
      <w:r w:rsidRPr="00E43F4E">
        <w:rPr>
          <w:lang w:val="fr-FR"/>
        </w:rPr>
        <w:t xml:space="preserve"> de discrimination fondée sur la race, le sexe, la religion, l’opinion, l’origine sociale, la situation économique, l’état civil, l’âge ou tout autre facteur peuvent se présenter dans les conditions requises pour postuler à un emploi ou dans les critères à remplir pour avoir accès à une formation technique et professionnelle. Le Ministère du travail et de la promotion de l’emploi est habilité à enquêter sur les</w:t>
      </w:r>
      <w:r w:rsidR="00FB2AFD">
        <w:rPr>
          <w:lang w:val="fr-FR"/>
        </w:rPr>
        <w:t xml:space="preserve"> </w:t>
      </w:r>
      <w:r w:rsidR="001C501C">
        <w:rPr>
          <w:lang w:val="fr-FR"/>
        </w:rPr>
        <w:t>cas</w:t>
      </w:r>
      <w:r w:rsidRPr="00E43F4E">
        <w:rPr>
          <w:lang w:val="fr-FR"/>
        </w:rPr>
        <w:t xml:space="preserve"> de discrimination, à établir les responsabilités et à imposer les sanctions administratives correspondantes. </w:t>
      </w:r>
    </w:p>
    <w:p w:rsidR="005270C7" w:rsidRPr="00E43F4E" w:rsidRDefault="005270C7" w:rsidP="005270C7">
      <w:pPr>
        <w:pStyle w:val="SingleTxtG"/>
        <w:rPr>
          <w:lang w:val="fr-FR"/>
        </w:rPr>
      </w:pPr>
      <w:r w:rsidRPr="00E43F4E">
        <w:rPr>
          <w:lang w:val="fr-FR"/>
        </w:rPr>
        <w:t>9.</w:t>
      </w:r>
      <w:r w:rsidRPr="00E43F4E">
        <w:rPr>
          <w:lang w:val="fr-FR"/>
        </w:rPr>
        <w:tab/>
        <w:t>Si des limitations peuvent être imposées à l’employeur en ce qui concerne la définition des critères à remplir pour tel ou tel emploi, la loi susmentionnée n’a pas pour objet de supprimer la liberté d’embauche de l’employeur mais de la rendre simplement compatible avec le droit à l’égalité, en veillant à ce que le recrutement du personnel soit fondé sur des critères raisonnables et justifiés, tenant compte des mérites et des aptitudes des candidats à un poste.</w:t>
      </w:r>
    </w:p>
    <w:p w:rsidR="005270C7" w:rsidRPr="00E43F4E" w:rsidRDefault="005270C7" w:rsidP="005270C7">
      <w:pPr>
        <w:pStyle w:val="SingleTxtG"/>
        <w:rPr>
          <w:lang w:val="fr-FR"/>
        </w:rPr>
      </w:pPr>
      <w:r w:rsidRPr="00E43F4E">
        <w:rPr>
          <w:lang w:val="fr-FR"/>
        </w:rPr>
        <w:t>10.</w:t>
      </w:r>
      <w:r w:rsidRPr="00E43F4E">
        <w:rPr>
          <w:lang w:val="fr-FR"/>
        </w:rPr>
        <w:tab/>
        <w:t>Le règlement d’application de la loi</w:t>
      </w:r>
      <w:r w:rsidRPr="00E43F4E">
        <w:rPr>
          <w:rStyle w:val="FootnoteReference"/>
          <w:lang w:val="fr-FR"/>
        </w:rPr>
        <w:footnoteReference w:id="164"/>
      </w:r>
      <w:r w:rsidRPr="00E43F4E">
        <w:rPr>
          <w:lang w:val="fr-FR"/>
        </w:rPr>
        <w:t xml:space="preserve"> précise que l’interdiction de la discrimination dans les offres d’emploi et l’accès aux moyens de formation pédagogique</w:t>
      </w:r>
      <w:r w:rsidRPr="00E43F4E">
        <w:rPr>
          <w:rStyle w:val="FootnoteReference"/>
          <w:lang w:val="fr-FR"/>
        </w:rPr>
        <w:footnoteReference w:id="165"/>
      </w:r>
      <w:r w:rsidRPr="00E43F4E">
        <w:rPr>
          <w:lang w:val="fr-FR"/>
        </w:rPr>
        <w:t xml:space="preserve"> s’applique aux employeurs qui embauchent, aux moyens de formation pédagogique, ainsi qu’aux agences de l’emploi et à tout autre organisme servant d’intermédiaire pour les offres d’emploi. De même, il établit l’obligation pour les médias qui diffusent des offres d’emploi et d’accès à des moyens de formation pédagogique de fournir tous les renseignements nécessaires aux autorités administratives compétentes en matière d’emploi et de faciliter les enquêtes que celles-ci réalisent, ainsi que de signaler toutes situations, y compris celles qui ne constituent pas des pratiques discriminatoires dans la mesure où elles sont fondées sur des critères objectifs et raisonnables. Dans ce contexte, toute personne peut porter plainte auprès des autorités administratives compétentes en matière d’emploi, en joignant tous les éléments de preuve pertinents, à savoir, dans </w:t>
      </w:r>
      <w:r w:rsidR="00591B27">
        <w:rPr>
          <w:lang w:val="fr-FR"/>
        </w:rPr>
        <w:t>le cas</w:t>
      </w:r>
      <w:r w:rsidRPr="00E43F4E">
        <w:rPr>
          <w:lang w:val="fr-FR"/>
        </w:rPr>
        <w:t xml:space="preserve"> d’une annonce discriminatoire diffusée par le biais des médias, copie de l’annonce fondée sur un critère d’embauche discriminatoire.</w:t>
      </w:r>
    </w:p>
    <w:p w:rsidR="005270C7" w:rsidRPr="00E43F4E" w:rsidRDefault="005270C7" w:rsidP="0020481A">
      <w:pPr>
        <w:pStyle w:val="SingleTxtG"/>
        <w:rPr>
          <w:lang w:val="fr-FR"/>
        </w:rPr>
      </w:pPr>
      <w:r w:rsidRPr="00E43F4E">
        <w:rPr>
          <w:lang w:val="fr-FR"/>
        </w:rPr>
        <w:t>11.</w:t>
      </w:r>
      <w:r w:rsidRPr="00E43F4E">
        <w:rPr>
          <w:lang w:val="fr-FR"/>
        </w:rPr>
        <w:tab/>
        <w:t xml:space="preserve">Il convient de noter que le </w:t>
      </w:r>
      <w:r w:rsidRPr="00E43F4E">
        <w:rPr>
          <w:b/>
          <w:lang w:val="fr-FR"/>
        </w:rPr>
        <w:t xml:space="preserve">Texte unique ordonné du décret législatif </w:t>
      </w:r>
      <w:r w:rsidR="00E84909" w:rsidRPr="00E43F4E">
        <w:rPr>
          <w:b/>
          <w:lang w:val="fr-FR"/>
        </w:rPr>
        <w:t>n° </w:t>
      </w:r>
      <w:r w:rsidRPr="00E43F4E">
        <w:rPr>
          <w:b/>
          <w:lang w:val="fr-FR"/>
        </w:rPr>
        <w:t>728 portant loi relative à la productivité et à la compétitivité du travail</w:t>
      </w:r>
      <w:r w:rsidRPr="00E43F4E">
        <w:rPr>
          <w:rStyle w:val="FootnoteReference"/>
          <w:lang w:val="fr-FR"/>
        </w:rPr>
        <w:footnoteReference w:id="166"/>
      </w:r>
      <w:r w:rsidRPr="00E43F4E">
        <w:rPr>
          <w:b/>
          <w:lang w:val="fr-FR"/>
        </w:rPr>
        <w:t xml:space="preserve">, </w:t>
      </w:r>
      <w:r w:rsidRPr="00E43F4E">
        <w:rPr>
          <w:lang w:val="fr-FR"/>
        </w:rPr>
        <w:t xml:space="preserve">considère comme des actes d’hostilité comparables à un licenciement les actes de discrimination fondés sur le sexe, la race, la religion, l’opinion ou la langue, conformément à </w:t>
      </w:r>
      <w:r w:rsidR="00B00FF7" w:rsidRPr="00E43F4E">
        <w:rPr>
          <w:lang w:val="fr-FR"/>
        </w:rPr>
        <w:t>l'</w:t>
      </w:r>
      <w:r w:rsidR="00591B27">
        <w:rPr>
          <w:lang w:val="fr-FR"/>
        </w:rPr>
        <w:t>article </w:t>
      </w:r>
      <w:r w:rsidRPr="00E43F4E">
        <w:rPr>
          <w:lang w:val="fr-FR"/>
        </w:rPr>
        <w:t>30 f) de la loi susmentionnée.</w:t>
      </w:r>
    </w:p>
    <w:p w:rsidR="005270C7" w:rsidRPr="00E43F4E" w:rsidRDefault="005270C7" w:rsidP="005270C7">
      <w:pPr>
        <w:pStyle w:val="SingleTxtG"/>
        <w:rPr>
          <w:lang w:val="fr-FR"/>
        </w:rPr>
      </w:pPr>
      <w:r w:rsidRPr="00E43F4E">
        <w:rPr>
          <w:lang w:val="fr-FR"/>
        </w:rPr>
        <w:t>12.</w:t>
      </w:r>
      <w:r w:rsidRPr="00E43F4E">
        <w:rPr>
          <w:lang w:val="fr-FR"/>
        </w:rPr>
        <w:tab/>
        <w:t xml:space="preserve">Par ailleurs, le </w:t>
      </w:r>
      <w:r w:rsidRPr="00E43F4E">
        <w:rPr>
          <w:b/>
          <w:lang w:val="fr-FR"/>
        </w:rPr>
        <w:t>règlement d’application de la loi relative au travail et à la défense du travailleur</w:t>
      </w:r>
      <w:r w:rsidRPr="00E43F4E">
        <w:rPr>
          <w:rStyle w:val="FootnoteReference"/>
          <w:lang w:val="fr-FR"/>
        </w:rPr>
        <w:footnoteReference w:id="167"/>
      </w:r>
      <w:r w:rsidRPr="00E43F4E">
        <w:rPr>
          <w:lang w:val="fr-FR"/>
        </w:rPr>
        <w:t xml:space="preserve"> habilite la Direction de l’Inspection du travail de la Direction régionale du travail et de la promotion de l’emploi de Lima et de Callao à enquêter sur les pratiques discriminatoires dans les offres d’emploi et dans les relations de travail. De même, il habilite les directions de la prévention et du règlement des conflits des directions du travail ou de la promotion de l’emploi ou toute autre entité agissant en leur nom, à connaître des actes discriminatoires commis dans d’autres départements du pays.</w:t>
      </w:r>
    </w:p>
    <w:p w:rsidR="005270C7" w:rsidRPr="00E43F4E" w:rsidRDefault="005270C7" w:rsidP="005270C7">
      <w:pPr>
        <w:pStyle w:val="SingleTxtG"/>
        <w:rPr>
          <w:lang w:val="fr-FR"/>
        </w:rPr>
      </w:pPr>
      <w:r w:rsidRPr="00E43F4E">
        <w:rPr>
          <w:lang w:val="fr-FR"/>
        </w:rPr>
        <w:t>13.</w:t>
      </w:r>
      <w:r w:rsidRPr="00E43F4E">
        <w:rPr>
          <w:lang w:val="fr-FR"/>
        </w:rPr>
        <w:tab/>
        <w:t xml:space="preserve">Au </w:t>
      </w:r>
      <w:r w:rsidR="00EA491D" w:rsidRPr="00E43F4E">
        <w:rPr>
          <w:lang w:val="fr-FR"/>
        </w:rPr>
        <w:t>paragraphe </w:t>
      </w:r>
      <w:r w:rsidRPr="00E43F4E">
        <w:rPr>
          <w:lang w:val="fr-FR"/>
        </w:rPr>
        <w:t xml:space="preserve">3 de son </w:t>
      </w:r>
      <w:r w:rsidR="00591B27">
        <w:rPr>
          <w:lang w:val="fr-FR"/>
        </w:rPr>
        <w:t>article </w:t>
      </w:r>
      <w:r w:rsidRPr="00E43F4E">
        <w:rPr>
          <w:lang w:val="fr-FR"/>
        </w:rPr>
        <w:t>31, le règlement d’application considère comme une infraction très grave</w:t>
      </w:r>
      <w:r w:rsidR="00813B47" w:rsidRPr="00E43F4E">
        <w:rPr>
          <w:lang w:val="fr-FR"/>
        </w:rPr>
        <w:t>:</w:t>
      </w:r>
      <w:r w:rsidRPr="00E43F4E">
        <w:rPr>
          <w:lang w:val="fr-FR"/>
        </w:rPr>
        <w:t xml:space="preserve"> la réalisation et la diffusion, par un quelconque moyen, d’offres d’emploi constituant une discrimination fondée sur l’origine, la race, la couleur, le sexe, l’âge, la langue, la religion, l’opinion, la nationalité, l’origine sociale, la situation économique, l’exercice de la liberté syndicale, le handicap, le fait d’être séropositif ou tout autre facteur. Cette infraction est sanctionnée en vertu de </w:t>
      </w:r>
      <w:r w:rsidR="00B00FF7" w:rsidRPr="00E43F4E">
        <w:rPr>
          <w:lang w:val="fr-FR"/>
        </w:rPr>
        <w:t>l'</w:t>
      </w:r>
      <w:r w:rsidR="00591B27">
        <w:rPr>
          <w:lang w:val="fr-FR"/>
        </w:rPr>
        <w:t>article </w:t>
      </w:r>
      <w:r w:rsidRPr="00E43F4E">
        <w:rPr>
          <w:lang w:val="fr-FR"/>
        </w:rPr>
        <w:t>48 qui définit les sanctions applicables.</w:t>
      </w:r>
    </w:p>
    <w:p w:rsidR="005270C7" w:rsidRPr="00E43F4E" w:rsidRDefault="005270C7" w:rsidP="005270C7">
      <w:pPr>
        <w:pStyle w:val="H23G"/>
        <w:rPr>
          <w:lang w:val="fr-FR"/>
        </w:rPr>
      </w:pPr>
      <w:r w:rsidRPr="00E43F4E">
        <w:rPr>
          <w:lang w:val="fr-FR"/>
        </w:rPr>
        <w:tab/>
      </w:r>
      <w:r w:rsidRPr="00E43F4E">
        <w:rPr>
          <w:lang w:val="fr-FR"/>
        </w:rPr>
        <w:tab/>
        <w:t>Législation relative à la consommation</w:t>
      </w:r>
    </w:p>
    <w:p w:rsidR="005270C7" w:rsidRPr="00E43F4E" w:rsidRDefault="005270C7" w:rsidP="006A1B36">
      <w:pPr>
        <w:pStyle w:val="SingleTxtG"/>
        <w:rPr>
          <w:lang w:val="fr-FR"/>
        </w:rPr>
      </w:pPr>
      <w:r w:rsidRPr="00E43F4E">
        <w:rPr>
          <w:lang w:val="fr-FR"/>
        </w:rPr>
        <w:t>14.</w:t>
      </w:r>
      <w:r w:rsidRPr="00E43F4E">
        <w:rPr>
          <w:lang w:val="fr-FR"/>
        </w:rPr>
        <w:tab/>
        <w:t xml:space="preserve">Il existe une loi relative à la protection des consommateurs adoptée en vertu du décret législatif </w:t>
      </w:r>
      <w:r w:rsidR="00E84909" w:rsidRPr="00E43F4E">
        <w:rPr>
          <w:lang w:val="fr-FR"/>
        </w:rPr>
        <w:t>n° </w:t>
      </w:r>
      <w:r w:rsidRPr="00E43F4E">
        <w:rPr>
          <w:lang w:val="fr-FR"/>
        </w:rPr>
        <w:t>716</w:t>
      </w:r>
      <w:r w:rsidRPr="00E43F4E">
        <w:rPr>
          <w:rStyle w:val="FootnoteReference"/>
          <w:lang w:val="fr-FR"/>
        </w:rPr>
        <w:footnoteReference w:id="168"/>
      </w:r>
      <w:r w:rsidRPr="00E43F4E">
        <w:rPr>
          <w:lang w:val="fr-FR"/>
        </w:rPr>
        <w:t xml:space="preserve"> mais c’est le texte unique ordonné </w:t>
      </w:r>
      <w:r w:rsidR="00C815D8" w:rsidRPr="00E43F4E">
        <w:rPr>
          <w:lang w:val="fr-FR"/>
        </w:rPr>
        <w:t>approuvé par le</w:t>
      </w:r>
      <w:r w:rsidRPr="00E43F4E">
        <w:rPr>
          <w:lang w:val="fr-FR"/>
        </w:rPr>
        <w:t xml:space="preserve"> décret suprême </w:t>
      </w:r>
      <w:r w:rsidR="00E84909" w:rsidRPr="00E43F4E">
        <w:rPr>
          <w:lang w:val="fr-FR"/>
        </w:rPr>
        <w:t>n° </w:t>
      </w:r>
      <w:r w:rsidRPr="00E43F4E">
        <w:rPr>
          <w:lang w:val="fr-FR"/>
        </w:rPr>
        <w:t>039-2000-ITINCI</w:t>
      </w:r>
      <w:r w:rsidRPr="00E43F4E">
        <w:rPr>
          <w:rStyle w:val="FootnoteReference"/>
          <w:lang w:val="fr-FR"/>
        </w:rPr>
        <w:footnoteReference w:id="169"/>
      </w:r>
      <w:r w:rsidRPr="00E43F4E">
        <w:rPr>
          <w:lang w:val="fr-FR"/>
        </w:rPr>
        <w:t xml:space="preserve"> qui réglemente de façon plus détaillée les droits des consommateurs et des utilisateurs. Le texte unique consacre notamment toute une série de droits, parmi lesquels le droit pour les consommateurs d’avoir accès à un large éventail de produits et de services compétitifs et le droit à la protection de leurs intérêts économiques grâce à un traitement équitable et juste dans toute transaction commerciale. À cet effet, le texte reconnaît le droit des consommateurs de ne faire l’objet d’aucune discrimination fondée sur la race, le sexe, la situation socioéconomique, la langue, le handicap, les opinions politiques, les croyances religieuses ou autres lors de l’acquisition de produits et de la prestation de services dans des locaux ouverts au public.</w:t>
      </w:r>
    </w:p>
    <w:p w:rsidR="005270C7" w:rsidRPr="00E43F4E" w:rsidRDefault="005270C7" w:rsidP="00CB4322">
      <w:pPr>
        <w:pStyle w:val="SingleTxtG"/>
        <w:rPr>
          <w:lang w:val="fr-FR"/>
        </w:rPr>
      </w:pPr>
      <w:r w:rsidRPr="00E43F4E">
        <w:rPr>
          <w:lang w:val="fr-FR"/>
        </w:rPr>
        <w:t>15.</w:t>
      </w:r>
      <w:r w:rsidRPr="00E43F4E">
        <w:rPr>
          <w:lang w:val="fr-FR"/>
        </w:rPr>
        <w:tab/>
      </w:r>
      <w:r w:rsidRPr="00E43F4E">
        <w:rPr>
          <w:b/>
          <w:lang w:val="fr-FR"/>
        </w:rPr>
        <w:t xml:space="preserve">La loi </w:t>
      </w:r>
      <w:r w:rsidR="00E84909" w:rsidRPr="00E43F4E">
        <w:rPr>
          <w:b/>
          <w:lang w:val="fr-FR"/>
        </w:rPr>
        <w:t>n° </w:t>
      </w:r>
      <w:r w:rsidRPr="00E43F4E">
        <w:rPr>
          <w:b/>
          <w:lang w:val="fr-FR"/>
        </w:rPr>
        <w:t>27049</w:t>
      </w:r>
      <w:r w:rsidRPr="00E43F4E">
        <w:rPr>
          <w:rStyle w:val="FootnoteReference"/>
          <w:lang w:val="fr-FR"/>
        </w:rPr>
        <w:footnoteReference w:id="170"/>
      </w:r>
      <w:r w:rsidRPr="00E43F4E">
        <w:rPr>
          <w:b/>
          <w:lang w:val="fr-FR"/>
        </w:rPr>
        <w:t xml:space="preserve"> relative au droit des citoyens de ne faire l’objet d’aucune discrimination dans le domaine de la consommation</w:t>
      </w:r>
      <w:r w:rsidRPr="00E43F4E">
        <w:rPr>
          <w:lang w:val="fr-FR"/>
        </w:rPr>
        <w:t xml:space="preserve"> va dans le même sens que le texte susmentionné en ajoutant au décret législatif </w:t>
      </w:r>
      <w:r w:rsidR="00E84909" w:rsidRPr="00E43F4E">
        <w:rPr>
          <w:lang w:val="fr-FR"/>
        </w:rPr>
        <w:t>n° </w:t>
      </w:r>
      <w:r w:rsidRPr="00E43F4E">
        <w:rPr>
          <w:lang w:val="fr-FR"/>
        </w:rPr>
        <w:t xml:space="preserve">716 </w:t>
      </w:r>
      <w:r w:rsidR="00B00FF7" w:rsidRPr="00E43F4E">
        <w:rPr>
          <w:lang w:val="fr-FR"/>
        </w:rPr>
        <w:t>l'</w:t>
      </w:r>
      <w:r w:rsidR="00591B27">
        <w:rPr>
          <w:lang w:val="fr-FR"/>
        </w:rPr>
        <w:t>article </w:t>
      </w:r>
      <w:r w:rsidRPr="00E43F4E">
        <w:rPr>
          <w:lang w:val="fr-FR"/>
        </w:rPr>
        <w:t>7</w:t>
      </w:r>
      <w:r w:rsidR="00A64F67">
        <w:rPr>
          <w:lang w:val="fr-FR"/>
        </w:rPr>
        <w:t xml:space="preserve"> b) </w:t>
      </w:r>
      <w:r w:rsidRPr="00E43F4E">
        <w:rPr>
          <w:lang w:val="fr-FR"/>
        </w:rPr>
        <w:t xml:space="preserve">qui dispose que les consommateurs ne peuvent faire l’objet d’aucune discrimination fondée sur la race, le sexe, la situation socioéconomique, la langue, le handicap, l’opinions politique, la croyance religieuse ou autres, lors de l’acquisition de produits et de la prestation de services dans des locaux ouverts au public. L’exclusion doit être fondée sur des critères objectifs tels que la sécurité de l’établissement, la tranquillité des clients ou d’autres raisons dûment justifiées. </w:t>
      </w:r>
    </w:p>
    <w:p w:rsidR="005270C7" w:rsidRPr="00E43F4E" w:rsidRDefault="005270C7" w:rsidP="005270C7">
      <w:pPr>
        <w:pStyle w:val="SingleTxtG"/>
        <w:rPr>
          <w:lang w:val="fr-FR"/>
        </w:rPr>
      </w:pPr>
      <w:r w:rsidRPr="00E43F4E">
        <w:rPr>
          <w:lang w:val="fr-FR"/>
        </w:rPr>
        <w:t>16.</w:t>
      </w:r>
      <w:r w:rsidRPr="00E43F4E">
        <w:rPr>
          <w:lang w:val="fr-FR"/>
        </w:rPr>
        <w:tab/>
        <w:t>La charge de la preuve concernant l’existence d’un traitement inéquitable incombe au consommateur concerné ou à son représentant</w:t>
      </w:r>
      <w:r w:rsidRPr="00E43F4E">
        <w:rPr>
          <w:rStyle w:val="FootnoteReference"/>
          <w:lang w:val="fr-FR"/>
        </w:rPr>
        <w:footnoteReference w:id="171"/>
      </w:r>
      <w:r w:rsidRPr="00E43F4E">
        <w:rPr>
          <w:lang w:val="fr-FR"/>
        </w:rPr>
        <w:t>. Il existe des précédents à cet égard, et des sanctions ont été imposées à des établissements qui s’étaient livrés à des pratiques discriminatoires</w:t>
      </w:r>
      <w:r w:rsidRPr="00E43F4E">
        <w:rPr>
          <w:rStyle w:val="FootnoteReference"/>
          <w:lang w:val="fr-FR"/>
        </w:rPr>
        <w:footnoteReference w:id="172"/>
      </w:r>
      <w:r w:rsidRPr="00E43F4E">
        <w:rPr>
          <w:lang w:val="fr-FR"/>
        </w:rPr>
        <w:t>. En</w:t>
      </w:r>
      <w:r w:rsidR="001C501C">
        <w:rPr>
          <w:lang w:val="fr-FR"/>
        </w:rPr>
        <w:t> cas</w:t>
      </w:r>
      <w:r w:rsidRPr="00E43F4E">
        <w:rPr>
          <w:lang w:val="fr-FR"/>
        </w:rPr>
        <w:t xml:space="preserve"> de discrimination, une plainte peut être déposée par toute personne physique ou morale qui s’estime victime d’une violation de son droit d’être traitée de façon juste et équitable en tant que consommateur. En pareil</w:t>
      </w:r>
      <w:r w:rsidR="001C501C">
        <w:rPr>
          <w:lang w:val="fr-FR"/>
        </w:rPr>
        <w:t> cas</w:t>
      </w:r>
      <w:r w:rsidRPr="00E43F4E">
        <w:rPr>
          <w:lang w:val="fr-FR"/>
        </w:rPr>
        <w:t xml:space="preserve">, c’est la </w:t>
      </w:r>
      <w:hyperlink r:id="rId8" w:history="1">
        <w:r w:rsidRPr="00E43F4E">
          <w:rPr>
            <w:lang w:val="fr-FR"/>
          </w:rPr>
          <w:t>Commission de protection des consommateurs</w:t>
        </w:r>
      </w:hyperlink>
      <w:r w:rsidRPr="00E43F4E">
        <w:rPr>
          <w:lang w:val="fr-FR"/>
        </w:rPr>
        <w:t xml:space="preserve"> de l’Institut national de défense de la concurrence et de la protection de la propriété intellectuelle qui doit être saisie</w:t>
      </w:r>
    </w:p>
    <w:p w:rsidR="005270C7" w:rsidRPr="00E43F4E" w:rsidRDefault="005270C7" w:rsidP="005270C7">
      <w:pPr>
        <w:pStyle w:val="SingleTxtG"/>
        <w:rPr>
          <w:lang w:val="fr-FR"/>
        </w:rPr>
      </w:pPr>
      <w:r w:rsidRPr="00E43F4E">
        <w:rPr>
          <w:lang w:val="fr-FR"/>
        </w:rPr>
        <w:t>17.</w:t>
      </w:r>
      <w:r w:rsidRPr="00E43F4E">
        <w:rPr>
          <w:lang w:val="fr-FR"/>
        </w:rPr>
        <w:tab/>
        <w:t xml:space="preserve">Par ailleurs, s’agissant de la protection du consommateur et de la publicité, il convient de noter l’entrée en vigueur récente de </w:t>
      </w:r>
      <w:r w:rsidRPr="00E43F4E">
        <w:rPr>
          <w:b/>
          <w:lang w:val="fr-FR"/>
        </w:rPr>
        <w:t xml:space="preserve">la loi relative à la répression de la concurrence déloyale (décret législatif </w:t>
      </w:r>
      <w:r w:rsidR="00E84909" w:rsidRPr="00E43F4E">
        <w:rPr>
          <w:b/>
          <w:lang w:val="fr-FR"/>
        </w:rPr>
        <w:t>n° </w:t>
      </w:r>
      <w:r w:rsidRPr="00E43F4E">
        <w:rPr>
          <w:b/>
          <w:lang w:val="fr-FR"/>
        </w:rPr>
        <w:t>1044)</w:t>
      </w:r>
      <w:r w:rsidRPr="00E43F4E">
        <w:rPr>
          <w:lang w:val="fr-FR"/>
        </w:rPr>
        <w:t xml:space="preserve"> qui vise à combattre la diffusion de messages publicitaires susceptibles d’entraîner des pratiques discriminatoires, pour protéger le rôle éducatif de la publicité commerciale.</w:t>
      </w:r>
    </w:p>
    <w:p w:rsidR="005270C7" w:rsidRPr="00E43F4E" w:rsidRDefault="005270C7" w:rsidP="005270C7">
      <w:pPr>
        <w:pStyle w:val="H23G"/>
        <w:rPr>
          <w:lang w:val="fr-FR"/>
        </w:rPr>
      </w:pPr>
      <w:r w:rsidRPr="00E43F4E">
        <w:rPr>
          <w:lang w:val="fr-FR"/>
        </w:rPr>
        <w:tab/>
      </w:r>
      <w:r w:rsidRPr="00E43F4E">
        <w:rPr>
          <w:lang w:val="fr-FR"/>
        </w:rPr>
        <w:tab/>
        <w:t>Législation relative à l’interdiction de la discrimination dans la fonction publique</w:t>
      </w:r>
    </w:p>
    <w:p w:rsidR="005270C7" w:rsidRPr="00E43F4E" w:rsidRDefault="005270C7" w:rsidP="0042704B">
      <w:pPr>
        <w:pStyle w:val="SingleTxtG"/>
        <w:rPr>
          <w:b/>
          <w:lang w:val="fr-FR"/>
        </w:rPr>
      </w:pPr>
      <w:r w:rsidRPr="00E43F4E">
        <w:rPr>
          <w:lang w:val="fr-FR"/>
        </w:rPr>
        <w:t>18.</w:t>
      </w:r>
      <w:r w:rsidRPr="00E43F4E">
        <w:rPr>
          <w:lang w:val="fr-FR"/>
        </w:rPr>
        <w:tab/>
        <w:t xml:space="preserve">Par la </w:t>
      </w:r>
      <w:r w:rsidRPr="00E43F4E">
        <w:rPr>
          <w:b/>
          <w:lang w:val="fr-FR"/>
        </w:rPr>
        <w:t xml:space="preserve">loi-cadre </w:t>
      </w:r>
      <w:r w:rsidR="00E84909" w:rsidRPr="00E43F4E">
        <w:rPr>
          <w:b/>
          <w:lang w:val="fr-FR"/>
        </w:rPr>
        <w:t>n° </w:t>
      </w:r>
      <w:r w:rsidRPr="00E43F4E">
        <w:rPr>
          <w:b/>
          <w:lang w:val="fr-FR"/>
        </w:rPr>
        <w:t>27658</w:t>
      </w:r>
      <w:r w:rsidRPr="00E43F4E">
        <w:rPr>
          <w:rStyle w:val="FootnoteReference"/>
          <w:lang w:val="fr-FR"/>
        </w:rPr>
        <w:footnoteReference w:id="173"/>
      </w:r>
      <w:r w:rsidRPr="00E43F4E">
        <w:rPr>
          <w:b/>
          <w:lang w:val="fr-FR"/>
        </w:rPr>
        <w:t xml:space="preserve"> relative à la modernisation de la gestion de l’État</w:t>
      </w:r>
      <w:r w:rsidRPr="00E43F4E">
        <w:rPr>
          <w:lang w:val="fr-FR"/>
        </w:rPr>
        <w:t xml:space="preserve">, l’État péruvien a décrété la modernisation des différentes instances, entités, organisations placées sous son autorité, ainsi que des procédures établies, en vue d’améliorer la gestion des affaires publiques et de construire un État démocratique, décentralisé et au service du citoyen, en établissant des principes, des mécanismes et des outils pour mener à bien cette modernisation. </w:t>
      </w:r>
    </w:p>
    <w:p w:rsidR="005270C7" w:rsidRPr="00E43F4E" w:rsidRDefault="005270C7" w:rsidP="005270C7">
      <w:pPr>
        <w:pStyle w:val="SingleTxtG"/>
        <w:rPr>
          <w:lang w:val="fr-FR"/>
        </w:rPr>
      </w:pPr>
      <w:r w:rsidRPr="00E43F4E">
        <w:rPr>
          <w:lang w:val="fr-FR"/>
        </w:rPr>
        <w:t>19.</w:t>
      </w:r>
      <w:r w:rsidRPr="00E43F4E">
        <w:rPr>
          <w:lang w:val="fr-FR"/>
        </w:rPr>
        <w:tab/>
        <w:t xml:space="preserve">Compte tenu de ces grandes orientations et des exigences qui s’imposent à un État démocratique, tous les agents de la fonction publique, dans l’exercice de leurs activités ou de leurs fonctions, doivent veiller à respecter la Constitution et les lois, en particulier la </w:t>
      </w:r>
      <w:r w:rsidRPr="00E43F4E">
        <w:rPr>
          <w:b/>
          <w:lang w:val="fr-FR"/>
        </w:rPr>
        <w:t xml:space="preserve">loi </w:t>
      </w:r>
      <w:r w:rsidR="00E84909" w:rsidRPr="00E43F4E">
        <w:rPr>
          <w:b/>
          <w:lang w:val="fr-FR"/>
        </w:rPr>
        <w:t>n° </w:t>
      </w:r>
      <w:r w:rsidRPr="00E43F4E">
        <w:rPr>
          <w:b/>
          <w:lang w:val="fr-FR"/>
        </w:rPr>
        <w:t>27815</w:t>
      </w:r>
      <w:r w:rsidRPr="00E43F4E">
        <w:rPr>
          <w:rStyle w:val="FootnoteReference"/>
          <w:lang w:val="fr-FR"/>
        </w:rPr>
        <w:footnoteReference w:id="174"/>
      </w:r>
      <w:r w:rsidRPr="00E43F4E">
        <w:rPr>
          <w:b/>
          <w:lang w:val="fr-FR"/>
        </w:rPr>
        <w:t xml:space="preserve"> relative au Code d’éthique de la fonction publique et son règlement d’application.</w:t>
      </w:r>
      <w:r w:rsidRPr="00E43F4E">
        <w:rPr>
          <w:rStyle w:val="FootnoteReference"/>
          <w:lang w:val="fr-FR"/>
        </w:rPr>
        <w:footnoteReference w:id="175"/>
      </w:r>
      <w:r w:rsidRPr="00E43F4E">
        <w:rPr>
          <w:lang w:val="fr-FR"/>
        </w:rPr>
        <w:t xml:space="preserve"> En conséquence, un fonctionnaire qui se livrerait à un acte discriminatoire porterait non seulement atteinte à la Constitution mais aussi aux dispositions du Code d’éthique et serait donc passible de sanctions</w:t>
      </w:r>
      <w:r w:rsidRPr="00E43F4E">
        <w:rPr>
          <w:rStyle w:val="FootnoteReference"/>
          <w:lang w:val="fr-FR"/>
        </w:rPr>
        <w:footnoteReference w:id="176"/>
      </w:r>
      <w:r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Autres initiatives</w:t>
      </w:r>
    </w:p>
    <w:p w:rsidR="005270C7" w:rsidRPr="00E43F4E" w:rsidRDefault="005270C7" w:rsidP="005270C7">
      <w:pPr>
        <w:pStyle w:val="SingleTxtG"/>
        <w:rPr>
          <w:lang w:val="fr-FR"/>
        </w:rPr>
      </w:pPr>
      <w:r w:rsidRPr="00E43F4E">
        <w:rPr>
          <w:lang w:val="fr-FR"/>
        </w:rPr>
        <w:t>20.</w:t>
      </w:r>
      <w:r w:rsidRPr="00E43F4E">
        <w:rPr>
          <w:lang w:val="fr-FR"/>
        </w:rPr>
        <w:tab/>
        <w:t>Les gouvernements régionaux et locaux ont également adopté des normes</w:t>
      </w:r>
      <w:r w:rsidRPr="00E43F4E">
        <w:rPr>
          <w:rStyle w:val="FootnoteReference"/>
          <w:lang w:val="fr-FR"/>
        </w:rPr>
        <w:footnoteReference w:id="177"/>
      </w:r>
      <w:r w:rsidRPr="00E43F4E">
        <w:rPr>
          <w:lang w:val="fr-FR"/>
        </w:rPr>
        <w:t xml:space="preserve"> qui contribuent au développement progressif des droits de l’homme, en particulier dans le domaine de </w:t>
      </w:r>
      <w:smartTag w:uri="urn:schemas-microsoft-com:office:smarttags" w:element="PersonName">
        <w:smartTagPr>
          <w:attr w:name="ProductID" w:val="la discrimination. Un"/>
        </w:smartTagPr>
        <w:r w:rsidRPr="00E43F4E">
          <w:rPr>
            <w:lang w:val="fr-FR"/>
          </w:rPr>
          <w:t>la discrimination. Un</w:t>
        </w:r>
      </w:smartTag>
      <w:r w:rsidRPr="00E43F4E">
        <w:rPr>
          <w:lang w:val="fr-FR"/>
        </w:rPr>
        <w:t xml:space="preserve"> grand pas en avant a été réalisé dans ce domaine avec la promulgation de l’ordonnance 002</w:t>
      </w:r>
      <w:r w:rsidR="005934EA">
        <w:rPr>
          <w:lang w:val="fr-FR"/>
        </w:rPr>
        <w:t>-</w:t>
      </w:r>
      <w:r w:rsidRPr="00E43F4E">
        <w:rPr>
          <w:lang w:val="fr-FR"/>
        </w:rPr>
        <w:t>2008-A-MPA de la municipalité provinciale d’Abancay</w:t>
      </w:r>
      <w:r w:rsidRPr="00E43F4E">
        <w:rPr>
          <w:rStyle w:val="FootnoteReference"/>
          <w:lang w:val="fr-FR"/>
        </w:rPr>
        <w:footnoteReference w:id="178"/>
      </w:r>
      <w:r w:rsidRPr="00E43F4E">
        <w:rPr>
          <w:lang w:val="fr-FR"/>
        </w:rPr>
        <w:t xml:space="preserve"> qui interdit la discrimination sous toutes ses formes. C’est la première ordonnance du genre au niveau national. Elle reconnaît l’égalité entre les êtres humains et rejette toute forme de discrimination fondée sur la race, le sexe, la religion, l’activité, l’état de santé, le handicap, le lieu d’origine ou de résidence, l’âge, la langue ou tout autre motif. </w:t>
      </w:r>
    </w:p>
    <w:p w:rsidR="005270C7" w:rsidRPr="00E43F4E" w:rsidRDefault="005270C7" w:rsidP="005270C7">
      <w:pPr>
        <w:pStyle w:val="SingleTxtG"/>
        <w:rPr>
          <w:lang w:val="fr-FR"/>
        </w:rPr>
      </w:pPr>
      <w:r w:rsidRPr="00E43F4E">
        <w:rPr>
          <w:lang w:val="fr-FR"/>
        </w:rPr>
        <w:t>21.</w:t>
      </w:r>
      <w:r w:rsidRPr="00E43F4E">
        <w:rPr>
          <w:lang w:val="fr-FR"/>
        </w:rPr>
        <w:tab/>
        <w:t xml:space="preserve">De même, il convient de signaler les efforts déployés par le gouvernement régional d’Apurímac, qui a adopté l’ordonnance régionale </w:t>
      </w:r>
      <w:r w:rsidR="00E84909" w:rsidRPr="00E43F4E">
        <w:rPr>
          <w:lang w:val="fr-FR"/>
        </w:rPr>
        <w:t>n° </w:t>
      </w:r>
      <w:r w:rsidRPr="00E43F4E">
        <w:rPr>
          <w:lang w:val="fr-FR"/>
        </w:rPr>
        <w:t>017-2008-CR-APURÍMAC</w:t>
      </w:r>
      <w:r w:rsidRPr="00E43F4E">
        <w:rPr>
          <w:rStyle w:val="FootnoteReference"/>
          <w:lang w:val="fr-FR"/>
        </w:rPr>
        <w:footnoteReference w:id="179"/>
      </w:r>
      <w:r w:rsidRPr="00E43F4E">
        <w:rPr>
          <w:lang w:val="fr-FR"/>
        </w:rPr>
        <w:t xml:space="preserve"> en vue de prévenir et d’éliminer la discrimination sous toutes ses formes. Ce texte est important dans la mesure où il fait de la non-discrimination un principe général qui sous tend tous les projets relatifs aux droits de l’homme mis en œuvre par le gouvernement régional et ses différentes instances.</w:t>
      </w:r>
    </w:p>
    <w:p w:rsidR="005270C7" w:rsidRPr="00E43F4E" w:rsidRDefault="005270C7" w:rsidP="005270C7">
      <w:pPr>
        <w:pStyle w:val="SingleTxtG"/>
        <w:rPr>
          <w:lang w:val="fr-FR"/>
        </w:rPr>
      </w:pPr>
      <w:r w:rsidRPr="00E43F4E">
        <w:rPr>
          <w:lang w:val="fr-FR"/>
        </w:rPr>
        <w:t>22.</w:t>
      </w:r>
      <w:r w:rsidRPr="00E43F4E">
        <w:rPr>
          <w:lang w:val="fr-FR"/>
        </w:rPr>
        <w:tab/>
        <w:t xml:space="preserve">D’autres gouvernements locaux ont pris des initiatives dans le même sens et promulgué des ordonnances municipales interdisant </w:t>
      </w:r>
      <w:smartTag w:uri="urn:schemas-microsoft-com:office:smarttags" w:element="PersonName">
        <w:smartTagPr>
          <w:attr w:name="ProductID" w:val="la discrimination. C"/>
        </w:smartTagPr>
        <w:r w:rsidRPr="00E43F4E">
          <w:rPr>
            <w:lang w:val="fr-FR"/>
          </w:rPr>
          <w:t>la discrimination. C</w:t>
        </w:r>
      </w:smartTag>
      <w:r w:rsidRPr="00E43F4E">
        <w:rPr>
          <w:lang w:val="fr-FR"/>
        </w:rPr>
        <w:t xml:space="preserve">’est </w:t>
      </w:r>
      <w:r w:rsidR="00591B27">
        <w:rPr>
          <w:lang w:val="fr-FR"/>
        </w:rPr>
        <w:t>le cas</w:t>
      </w:r>
      <w:r w:rsidRPr="00E43F4E">
        <w:rPr>
          <w:lang w:val="fr-FR"/>
        </w:rPr>
        <w:t xml:space="preserve"> de la municipalité du district de San Juan Bautista (Ayacucho)</w:t>
      </w:r>
      <w:r w:rsidRPr="00E43F4E">
        <w:rPr>
          <w:rStyle w:val="FootnoteReference"/>
          <w:lang w:val="fr-FR"/>
        </w:rPr>
        <w:footnoteReference w:id="180"/>
      </w:r>
      <w:r w:rsidRPr="00E43F4E">
        <w:rPr>
          <w:lang w:val="fr-FR"/>
        </w:rPr>
        <w:t>, de la municipalité provinciale de Huamanga (Ayacucho)</w:t>
      </w:r>
      <w:r w:rsidRPr="00E43F4E">
        <w:rPr>
          <w:rStyle w:val="FootnoteReference"/>
          <w:lang w:val="fr-FR"/>
        </w:rPr>
        <w:footnoteReference w:id="181"/>
      </w:r>
      <w:r w:rsidRPr="00E43F4E">
        <w:rPr>
          <w:lang w:val="fr-FR"/>
        </w:rPr>
        <w:t xml:space="preserve"> et de la municipalité du district de Miraflores (Lima)</w:t>
      </w:r>
      <w:r w:rsidRPr="00E43F4E">
        <w:rPr>
          <w:rStyle w:val="FootnoteReference"/>
          <w:lang w:val="fr-FR"/>
        </w:rPr>
        <w:footnoteReference w:id="182"/>
      </w:r>
      <w:r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Code pénal</w:t>
      </w:r>
    </w:p>
    <w:p w:rsidR="005270C7" w:rsidRPr="00E43F4E" w:rsidRDefault="005270C7" w:rsidP="005270C7">
      <w:pPr>
        <w:pStyle w:val="SingleTxtG"/>
        <w:rPr>
          <w:lang w:val="fr-FR"/>
        </w:rPr>
      </w:pPr>
      <w:r w:rsidRPr="00E43F4E">
        <w:rPr>
          <w:lang w:val="fr-FR"/>
        </w:rPr>
        <w:t>23.</w:t>
      </w:r>
      <w:r w:rsidRPr="00E43F4E">
        <w:rPr>
          <w:lang w:val="fr-FR"/>
        </w:rPr>
        <w:tab/>
        <w:t xml:space="preserve">La discrimination constitue un délit sanctionné par </w:t>
      </w:r>
      <w:r w:rsidR="00B00FF7" w:rsidRPr="00E43F4E">
        <w:rPr>
          <w:lang w:val="fr-FR"/>
        </w:rPr>
        <w:t>l'</w:t>
      </w:r>
      <w:r w:rsidR="00591B27">
        <w:rPr>
          <w:lang w:val="fr-FR"/>
        </w:rPr>
        <w:t>article </w:t>
      </w:r>
      <w:r w:rsidRPr="00E43F4E">
        <w:rPr>
          <w:lang w:val="fr-FR"/>
        </w:rPr>
        <w:t xml:space="preserve">323, </w:t>
      </w:r>
      <w:r w:rsidR="005934EA">
        <w:rPr>
          <w:lang w:val="fr-FR"/>
        </w:rPr>
        <w:t>chapitre </w:t>
      </w:r>
      <w:r w:rsidRPr="00E43F4E">
        <w:rPr>
          <w:lang w:val="fr-FR"/>
        </w:rPr>
        <w:t>IV, d</w:t>
      </w:r>
      <w:r w:rsidR="004A2889" w:rsidRPr="00E43F4E">
        <w:rPr>
          <w:lang w:val="fr-FR"/>
        </w:rPr>
        <w:t>u titre </w:t>
      </w:r>
      <w:r w:rsidRPr="00E43F4E">
        <w:rPr>
          <w:lang w:val="fr-FR"/>
        </w:rPr>
        <w:t>XIV A du Code pénal consacré aux crimes contre l’humanité</w:t>
      </w:r>
      <w:r w:rsidR="00813B47" w:rsidRPr="00E43F4E">
        <w:rPr>
          <w:lang w:val="fr-FR"/>
        </w:rPr>
        <w:t>:</w:t>
      </w:r>
    </w:p>
    <w:p w:rsidR="005270C7" w:rsidRPr="00E43F4E" w:rsidRDefault="005270C7" w:rsidP="005270C7">
      <w:pPr>
        <w:pStyle w:val="SingleTxtG"/>
        <w:ind w:left="1800"/>
        <w:rPr>
          <w:lang w:val="fr-FR"/>
        </w:rPr>
      </w:pPr>
      <w:r w:rsidRPr="00E43F4E">
        <w:rPr>
          <w:lang w:val="fr-FR"/>
        </w:rPr>
        <w:t>Quiconque se livre, directement ou par l’entremise de tiers, à des actes discriminatoires à l’encontre d’une ou plusieurs</w:t>
      </w:r>
      <w:r w:rsidR="006C49A6" w:rsidRPr="00E43F4E">
        <w:rPr>
          <w:lang w:val="fr-FR"/>
        </w:rPr>
        <w:t> personnes</w:t>
      </w:r>
      <w:r w:rsidRPr="00E43F4E">
        <w:rPr>
          <w:lang w:val="fr-FR"/>
        </w:rPr>
        <w:t xml:space="preserve"> ou d’un groupe </w:t>
      </w:r>
      <w:r w:rsidR="001C501C">
        <w:rPr>
          <w:lang w:val="fr-FR"/>
        </w:rPr>
        <w:t>de personnes</w:t>
      </w:r>
      <w:r w:rsidRPr="00E43F4E">
        <w:rPr>
          <w:lang w:val="fr-FR"/>
        </w:rPr>
        <w:t>, ou incite ou encourage publiquement à des actes de discrimination fondée sur la race, la religion, le sexe, le facteur génétique, la filiation, l’âge, le handicap, la langue, l’identité ethnique et culturelle, l’apparence vestimentaire, l’opinion politique ou autre, ou la situation économique en vue d’annuler ou de compromettre la reconnaissance, la jouissance ou l’exercice des droits de la personne, est puni d’une peine d’emprisonnement allant de deux à trois</w:t>
      </w:r>
      <w:r w:rsidR="00B00FF7" w:rsidRPr="00E43F4E">
        <w:rPr>
          <w:lang w:val="fr-FR"/>
        </w:rPr>
        <w:t> ans</w:t>
      </w:r>
      <w:r w:rsidRPr="00E43F4E">
        <w:rPr>
          <w:lang w:val="fr-FR"/>
        </w:rPr>
        <w:t xml:space="preserve"> ou d’une peine d’intérêt général allant de soixante à cent vingt jours.</w:t>
      </w:r>
    </w:p>
    <w:p w:rsidR="005270C7" w:rsidRPr="00E43F4E" w:rsidRDefault="005270C7" w:rsidP="005270C7">
      <w:pPr>
        <w:pStyle w:val="SingleTxtG"/>
        <w:ind w:left="1800"/>
        <w:rPr>
          <w:lang w:val="fr-FR"/>
        </w:rPr>
      </w:pPr>
      <w:r w:rsidRPr="00E43F4E">
        <w:rPr>
          <w:lang w:val="fr-FR"/>
        </w:rPr>
        <w:t>Si l’auteur de la discrimination est un agent de la fonction publique, la peine d’emprisonnement va de deux à quatre</w:t>
      </w:r>
      <w:r w:rsidR="00B00FF7" w:rsidRPr="00E43F4E">
        <w:rPr>
          <w:lang w:val="fr-FR"/>
        </w:rPr>
        <w:t> ans</w:t>
      </w:r>
      <w:r w:rsidRPr="00E43F4E">
        <w:rPr>
          <w:lang w:val="fr-FR"/>
        </w:rPr>
        <w:t xml:space="preserve">, assortie d’une interdiction conformément au </w:t>
      </w:r>
      <w:r w:rsidR="00EA491D" w:rsidRPr="00E43F4E">
        <w:rPr>
          <w:lang w:val="fr-FR"/>
        </w:rPr>
        <w:t>paragraphe </w:t>
      </w:r>
      <w:r w:rsidRPr="00E43F4E">
        <w:rPr>
          <w:lang w:val="fr-FR"/>
        </w:rPr>
        <w:t xml:space="preserve">2 de </w:t>
      </w:r>
      <w:r w:rsidR="00B00FF7" w:rsidRPr="00E43F4E">
        <w:rPr>
          <w:lang w:val="fr-FR"/>
        </w:rPr>
        <w:t>l'</w:t>
      </w:r>
      <w:r w:rsidR="00591B27">
        <w:rPr>
          <w:lang w:val="fr-FR"/>
        </w:rPr>
        <w:t>article </w:t>
      </w:r>
      <w:r w:rsidRPr="00E43F4E">
        <w:rPr>
          <w:lang w:val="fr-FR"/>
        </w:rPr>
        <w:t>36.</w:t>
      </w:r>
    </w:p>
    <w:p w:rsidR="005270C7" w:rsidRPr="00E43F4E" w:rsidRDefault="005270C7" w:rsidP="005270C7">
      <w:pPr>
        <w:pStyle w:val="SingleTxtG"/>
        <w:ind w:left="1800"/>
        <w:rPr>
          <w:lang w:val="fr-FR"/>
        </w:rPr>
      </w:pPr>
      <w:r w:rsidRPr="00E43F4E">
        <w:rPr>
          <w:lang w:val="fr-FR"/>
        </w:rPr>
        <w:t>La même peine privative de liberté est prononcée si la discrimination s’est traduite par des actes de violence physique ou mentale.</w:t>
      </w:r>
    </w:p>
    <w:p w:rsidR="00E27747" w:rsidRPr="00E43F4E" w:rsidRDefault="005270C7" w:rsidP="00E27747">
      <w:pPr>
        <w:pStyle w:val="HChG"/>
        <w:rPr>
          <w:lang w:val="fr-FR"/>
        </w:rPr>
      </w:pPr>
      <w:r w:rsidRPr="00E43F4E">
        <w:rPr>
          <w:b w:val="0"/>
          <w:lang w:val="fr-FR"/>
        </w:rPr>
        <w:br w:type="page"/>
      </w:r>
      <w:r w:rsidR="000D439A" w:rsidRPr="00E43F4E">
        <w:rPr>
          <w:lang w:val="fr-FR"/>
        </w:rPr>
        <w:t>Annexe</w:t>
      </w:r>
      <w:bookmarkStart w:id="17" w:name="_Toc294392005"/>
      <w:r w:rsidR="00E27747" w:rsidRPr="00E43F4E">
        <w:rPr>
          <w:lang w:val="fr-FR"/>
        </w:rPr>
        <w:t xml:space="preserve"> </w:t>
      </w:r>
      <w:r w:rsidR="000D439A" w:rsidRPr="00E43F4E">
        <w:rPr>
          <w:lang w:val="fr-FR"/>
        </w:rPr>
        <w:t>II</w:t>
      </w:r>
    </w:p>
    <w:p w:rsidR="005270C7" w:rsidRPr="00E43F4E" w:rsidRDefault="005270C7" w:rsidP="00E27747">
      <w:pPr>
        <w:pStyle w:val="HChG"/>
        <w:rPr>
          <w:lang w:val="fr-FR"/>
        </w:rPr>
      </w:pPr>
      <w:r w:rsidRPr="00E43F4E">
        <w:rPr>
          <w:lang w:val="fr-FR"/>
        </w:rPr>
        <w:tab/>
      </w:r>
      <w:r w:rsidRPr="00E43F4E">
        <w:rPr>
          <w:lang w:val="fr-FR"/>
        </w:rPr>
        <w:tab/>
        <w:t>Travail</w:t>
      </w:r>
      <w:bookmarkEnd w:id="17"/>
    </w:p>
    <w:p w:rsidR="005270C7" w:rsidRPr="00E43F4E" w:rsidRDefault="005270C7" w:rsidP="005270C7">
      <w:pPr>
        <w:pStyle w:val="H1G"/>
        <w:rPr>
          <w:lang w:val="fr-FR"/>
        </w:rPr>
      </w:pPr>
      <w:r w:rsidRPr="00E43F4E">
        <w:rPr>
          <w:lang w:val="fr-FR"/>
        </w:rPr>
        <w:tab/>
        <w:t>A.</w:t>
      </w:r>
      <w:r w:rsidRPr="00E43F4E">
        <w:rPr>
          <w:lang w:val="fr-FR"/>
        </w:rPr>
        <w:tab/>
        <w:t>Données statistiques</w:t>
      </w:r>
    </w:p>
    <w:p w:rsidR="005270C7" w:rsidRPr="00E43F4E" w:rsidRDefault="005270C7" w:rsidP="005270C7">
      <w:pPr>
        <w:pStyle w:val="H23G"/>
        <w:rPr>
          <w:lang w:val="fr-FR"/>
        </w:rPr>
      </w:pPr>
      <w:r w:rsidRPr="00E43F4E">
        <w:rPr>
          <w:lang w:val="fr-FR"/>
        </w:rPr>
        <w:tab/>
      </w:r>
      <w:r w:rsidRPr="00E43F4E">
        <w:rPr>
          <w:lang w:val="fr-FR"/>
        </w:rPr>
        <w:tab/>
        <w:t>Article 6 du Pacte</w:t>
      </w:r>
    </w:p>
    <w:p w:rsidR="005270C7" w:rsidRPr="00E43F4E" w:rsidRDefault="005270C7" w:rsidP="0069285F">
      <w:pPr>
        <w:pStyle w:val="H4G"/>
      </w:pPr>
      <w:r w:rsidRPr="00E43F4E">
        <w:tab/>
      </w:r>
      <w:r w:rsidRPr="00E43F4E">
        <w:tab/>
        <w:t>Évolution de l'emploi</w:t>
      </w:r>
    </w:p>
    <w:p w:rsidR="005270C7" w:rsidRPr="00E43F4E" w:rsidRDefault="005270C7" w:rsidP="005270C7">
      <w:pPr>
        <w:pStyle w:val="SingleTxtG"/>
        <w:rPr>
          <w:lang w:val="fr-FR"/>
        </w:rPr>
      </w:pPr>
      <w:r w:rsidRPr="00E43F4E">
        <w:rPr>
          <w:lang w:val="fr-FR"/>
        </w:rPr>
        <w:t>1.</w:t>
      </w:r>
      <w:r w:rsidRPr="00E43F4E">
        <w:rPr>
          <w:lang w:val="fr-FR"/>
        </w:rPr>
        <w:tab/>
        <w:t>La forte augmentation du produit intérieur brut a entraîné un accroissement important (8,3</w:t>
      </w:r>
      <w:r w:rsidR="006B52D8" w:rsidRPr="00E43F4E">
        <w:rPr>
          <w:lang w:val="fr-FR"/>
        </w:rPr>
        <w:t>%</w:t>
      </w:r>
      <w:r w:rsidRPr="00E43F4E">
        <w:rPr>
          <w:lang w:val="fr-FR"/>
        </w:rPr>
        <w:t xml:space="preserve"> en 2007) des offres d'emploi proposées par les entreprises de dix travailleurs et plus en milieu urbain, et ce, dans la quasi totalité des activités économiques.</w:t>
      </w:r>
    </w:p>
    <w:p w:rsidR="005270C7" w:rsidRPr="00E43F4E" w:rsidRDefault="005270C7" w:rsidP="00B10744">
      <w:pPr>
        <w:pStyle w:val="Heading1"/>
        <w:rPr>
          <w:bCs w:val="0"/>
          <w:lang w:val="fr-FR"/>
        </w:rPr>
      </w:pPr>
      <w:r w:rsidRPr="00E43F4E">
        <w:rPr>
          <w:bCs w:val="0"/>
          <w:lang w:val="fr-FR"/>
        </w:rPr>
        <w:t>Tableau 1</w:t>
      </w:r>
    </w:p>
    <w:p w:rsidR="005270C7" w:rsidRPr="00E43F4E" w:rsidRDefault="005270C7" w:rsidP="005270C7">
      <w:pPr>
        <w:pStyle w:val="SingleTxtG"/>
        <w:jc w:val="left"/>
        <w:rPr>
          <w:b/>
          <w:lang w:val="fr-FR"/>
        </w:rPr>
      </w:pPr>
      <w:r w:rsidRPr="00E43F4E">
        <w:rPr>
          <w:b/>
          <w:lang w:val="fr-FR"/>
        </w:rPr>
        <w:t>Pérou urbain</w:t>
      </w:r>
      <w:r w:rsidR="00813B47" w:rsidRPr="00E43F4E">
        <w:rPr>
          <w:b/>
          <w:lang w:val="fr-FR"/>
        </w:rPr>
        <w:t>:</w:t>
      </w:r>
      <w:r w:rsidRPr="00E43F4E">
        <w:rPr>
          <w:b/>
          <w:lang w:val="fr-FR"/>
        </w:rPr>
        <w:t xml:space="preserve"> Variation de l'emploi dans les entreprises de dix travailleurs et plus</w:t>
      </w:r>
    </w:p>
    <w:bookmarkStart w:id="18" w:name="_MON_1368092983"/>
    <w:bookmarkStart w:id="19" w:name="_MON_1370162362"/>
    <w:bookmarkEnd w:id="18"/>
    <w:bookmarkEnd w:id="19"/>
    <w:p w:rsidR="005270C7" w:rsidRPr="00E43F4E" w:rsidRDefault="005270C7" w:rsidP="005270C7">
      <w:pPr>
        <w:spacing w:line="240" w:lineRule="auto"/>
        <w:ind w:left="567"/>
        <w:rPr>
          <w:lang w:val="fr-FR"/>
        </w:rPr>
      </w:pPr>
      <w:r w:rsidRPr="00E43F4E">
        <w:rPr>
          <w:lang w:val="fr-FR"/>
        </w:rPr>
        <w:object w:dxaOrig="8303" w:dyaOrig="3239">
          <v:shape id="_x0000_i1026" type="#_x0000_t75" style="width:372.75pt;height:154.5pt" o:ole="">
            <v:imagedata r:id="rId9" o:title=""/>
          </v:shape>
          <o:OLEObject Type="Embed" ProgID="Word.Picture.8" ShapeID="_x0000_i1026" DrawAspect="Content" ObjectID="_1394904032" r:id="rId10"/>
        </w:object>
      </w:r>
    </w:p>
    <w:p w:rsidR="005270C7" w:rsidRPr="00E43F4E" w:rsidRDefault="006B52D8" w:rsidP="005270C7">
      <w:pPr>
        <w:pStyle w:val="SingleTxtG"/>
        <w:spacing w:before="120"/>
        <w:ind w:left="1304"/>
        <w:jc w:val="left"/>
        <w:rPr>
          <w:sz w:val="18"/>
          <w:lang w:val="fr-FR"/>
        </w:rPr>
      </w:pPr>
      <w:r w:rsidRPr="00E43F4E">
        <w:rPr>
          <w:i/>
          <w:iCs/>
          <w:sz w:val="18"/>
          <w:lang w:val="fr-FR"/>
        </w:rPr>
        <w:t>Source:</w:t>
      </w:r>
      <w:r w:rsidR="005270C7" w:rsidRPr="00E43F4E">
        <w:rPr>
          <w:sz w:val="18"/>
          <w:lang w:val="fr-FR"/>
        </w:rPr>
        <w:t xml:space="preserve"> Enquête nationale sur les variations mensuelles de l'emploi. MTPE.</w:t>
      </w:r>
    </w:p>
    <w:p w:rsidR="005270C7" w:rsidRPr="00E43F4E" w:rsidRDefault="005270C7" w:rsidP="00B10744">
      <w:pPr>
        <w:pStyle w:val="Heading1"/>
        <w:spacing w:before="240"/>
        <w:rPr>
          <w:lang w:val="fr-FR"/>
        </w:rPr>
      </w:pPr>
      <w:r w:rsidRPr="00E43F4E">
        <w:rPr>
          <w:lang w:val="fr-FR"/>
        </w:rPr>
        <w:t>Tableau 2</w:t>
      </w:r>
    </w:p>
    <w:p w:rsidR="005270C7" w:rsidRPr="00E43F4E" w:rsidRDefault="005270C7" w:rsidP="005270C7">
      <w:pPr>
        <w:pStyle w:val="SingleTxtG"/>
        <w:spacing w:after="100"/>
        <w:rPr>
          <w:b/>
          <w:lang w:val="fr-FR"/>
        </w:rPr>
      </w:pPr>
      <w:r w:rsidRPr="00E43F4E">
        <w:rPr>
          <w:b/>
          <w:lang w:val="fr-FR"/>
        </w:rPr>
        <w:t>Pérou urbain</w:t>
      </w:r>
      <w:r w:rsidR="00813B47" w:rsidRPr="00E43F4E">
        <w:rPr>
          <w:b/>
          <w:lang w:val="fr-FR"/>
        </w:rPr>
        <w:t>:</w:t>
      </w:r>
      <w:r w:rsidRPr="00E43F4E">
        <w:rPr>
          <w:b/>
          <w:lang w:val="fr-FR"/>
        </w:rPr>
        <w:t xml:space="preserve"> Variation de l'emploi dans le secteur des industries extractives</w:t>
      </w:r>
    </w:p>
    <w:p w:rsidR="005270C7" w:rsidRPr="00E43F4E" w:rsidRDefault="00EA491D" w:rsidP="005270C7">
      <w:pPr>
        <w:pStyle w:val="SingleTxtG"/>
        <w:spacing w:after="0"/>
        <w:rPr>
          <w:lang w:val="fr-FR"/>
        </w:rPr>
      </w:pPr>
      <w:r w:rsidRPr="00E43F4E">
        <w:rPr>
          <w:lang w:val="fr-FR" w:eastAsia="fr-CH"/>
        </w:rPr>
        <w:pict>
          <v:shape id="Image 9" o:spid="_x0000_i1027" type="#_x0000_t75" style="width:368.25pt;height:168pt;visibility:visible" o:bordertopcolor="black" o:borderleftcolor="black" o:borderbottomcolor="black" o:borderrightcolor="black">
            <v:imagedata r:id="rId11" o:title=""/>
          </v:shape>
        </w:pict>
      </w:r>
    </w:p>
    <w:p w:rsidR="005270C7" w:rsidRPr="00E43F4E" w:rsidRDefault="006B52D8" w:rsidP="005270C7">
      <w:pPr>
        <w:pStyle w:val="SingleTxtG"/>
        <w:ind w:left="1304"/>
        <w:jc w:val="left"/>
        <w:rPr>
          <w:sz w:val="18"/>
          <w:lang w:val="fr-FR"/>
        </w:rPr>
      </w:pPr>
      <w:r w:rsidRPr="00E43F4E">
        <w:rPr>
          <w:i/>
          <w:iCs/>
          <w:sz w:val="18"/>
          <w:lang w:val="fr-FR"/>
        </w:rPr>
        <w:t>Source:</w:t>
      </w:r>
      <w:r w:rsidR="005270C7" w:rsidRPr="00E43F4E">
        <w:rPr>
          <w:sz w:val="18"/>
          <w:lang w:val="fr-FR"/>
        </w:rPr>
        <w:t xml:space="preserve"> Enquête nationale sur les variations mensuelles de l'emploi (entreprises de dix travailleurs et plus) MTPE.</w:t>
      </w:r>
    </w:p>
    <w:p w:rsidR="005270C7" w:rsidRPr="00E43F4E" w:rsidRDefault="005270C7" w:rsidP="00F0385A">
      <w:pPr>
        <w:pStyle w:val="Heading1"/>
        <w:spacing w:before="240"/>
        <w:rPr>
          <w:bCs w:val="0"/>
          <w:lang w:val="fr-FR"/>
        </w:rPr>
      </w:pPr>
      <w:r w:rsidRPr="00E43F4E">
        <w:rPr>
          <w:bCs w:val="0"/>
          <w:lang w:val="fr-FR"/>
        </w:rPr>
        <w:t xml:space="preserve">Tableau 3 </w:t>
      </w:r>
    </w:p>
    <w:p w:rsidR="005270C7" w:rsidRPr="00E43F4E" w:rsidRDefault="005270C7" w:rsidP="005270C7">
      <w:pPr>
        <w:pStyle w:val="SingleTxtG"/>
        <w:jc w:val="left"/>
        <w:rPr>
          <w:b/>
          <w:lang w:val="fr-FR"/>
        </w:rPr>
      </w:pPr>
      <w:r w:rsidRPr="00E43F4E">
        <w:rPr>
          <w:b/>
          <w:lang w:val="fr-FR"/>
        </w:rPr>
        <w:t>Pérou urbain</w:t>
      </w:r>
      <w:r w:rsidR="00813B47" w:rsidRPr="00E43F4E">
        <w:rPr>
          <w:b/>
          <w:lang w:val="fr-FR"/>
        </w:rPr>
        <w:t>:</w:t>
      </w:r>
      <w:r w:rsidRPr="00E43F4E">
        <w:rPr>
          <w:b/>
          <w:lang w:val="fr-FR"/>
        </w:rPr>
        <w:t xml:space="preserve"> Variation de l'emploi dans le secteur industriel</w:t>
      </w:r>
    </w:p>
    <w:p w:rsidR="005270C7" w:rsidRPr="00E43F4E" w:rsidRDefault="00EA491D" w:rsidP="00EA491D">
      <w:pPr>
        <w:pStyle w:val="SingleTxtG"/>
        <w:jc w:val="left"/>
        <w:rPr>
          <w:lang w:val="fr-FR"/>
        </w:rPr>
      </w:pPr>
      <w:r w:rsidRPr="00E43F4E">
        <w:rPr>
          <w:b/>
          <w:lang w:val="fr-FR" w:eastAsia="fr-CH"/>
        </w:rPr>
        <w:pict>
          <v:shape id="Image 10" o:spid="_x0000_i1028" type="#_x0000_t75" style="width:368.25pt;height:137.25pt;visibility:visible" o:bordertopcolor="black" o:borderleftcolor="black" o:borderbottomcolor="black" o:borderrightcolor="black">
            <v:imagedata r:id="rId12" o:title=""/>
          </v:shape>
        </w:pict>
      </w:r>
    </w:p>
    <w:p w:rsidR="005270C7" w:rsidRPr="00E43F4E" w:rsidRDefault="006B52D8" w:rsidP="005270C7">
      <w:pPr>
        <w:pStyle w:val="SingleTxtG"/>
        <w:ind w:left="1304"/>
        <w:jc w:val="left"/>
        <w:rPr>
          <w:sz w:val="18"/>
          <w:lang w:val="fr-FR"/>
        </w:rPr>
      </w:pPr>
      <w:r w:rsidRPr="00E43F4E">
        <w:rPr>
          <w:i/>
          <w:iCs/>
          <w:sz w:val="18"/>
          <w:lang w:val="fr-FR"/>
        </w:rPr>
        <w:t>Source:</w:t>
      </w:r>
      <w:r w:rsidR="005270C7" w:rsidRPr="00E43F4E">
        <w:rPr>
          <w:sz w:val="18"/>
          <w:lang w:val="fr-FR"/>
        </w:rPr>
        <w:t xml:space="preserve"> Enquête nationale sur les variations mensuelles de l'emploi (entreprises de dix travailleurs et plus) MTPE.</w:t>
      </w:r>
    </w:p>
    <w:p w:rsidR="005270C7" w:rsidRPr="00E43F4E" w:rsidRDefault="005270C7" w:rsidP="00F0385A">
      <w:pPr>
        <w:pStyle w:val="Heading1"/>
        <w:spacing w:before="240"/>
        <w:rPr>
          <w:bCs w:val="0"/>
          <w:lang w:val="fr-FR"/>
        </w:rPr>
      </w:pPr>
      <w:r w:rsidRPr="00E43F4E">
        <w:rPr>
          <w:bCs w:val="0"/>
          <w:lang w:val="fr-FR"/>
        </w:rPr>
        <w:t xml:space="preserve">Tableau 4 </w:t>
      </w:r>
    </w:p>
    <w:p w:rsidR="005270C7" w:rsidRPr="00E43F4E" w:rsidRDefault="005270C7" w:rsidP="005270C7">
      <w:pPr>
        <w:pStyle w:val="SingleTxtG"/>
        <w:jc w:val="left"/>
        <w:rPr>
          <w:b/>
          <w:lang w:val="fr-FR"/>
        </w:rPr>
      </w:pPr>
      <w:r w:rsidRPr="00E43F4E">
        <w:rPr>
          <w:b/>
          <w:lang w:val="fr-FR"/>
        </w:rPr>
        <w:t>Pérou urbain</w:t>
      </w:r>
      <w:r w:rsidR="00813B47" w:rsidRPr="00E43F4E">
        <w:rPr>
          <w:b/>
          <w:lang w:val="fr-FR"/>
        </w:rPr>
        <w:t>:</w:t>
      </w:r>
      <w:r w:rsidRPr="00E43F4E">
        <w:rPr>
          <w:b/>
          <w:lang w:val="fr-FR"/>
        </w:rPr>
        <w:t xml:space="preserve"> Variation de l'emploi dans les secteur</w:t>
      </w:r>
      <w:r w:rsidRPr="00E43F4E">
        <w:rPr>
          <w:lang w:val="fr-FR"/>
        </w:rPr>
        <w:t xml:space="preserve">s </w:t>
      </w:r>
      <w:r w:rsidRPr="00E43F4E">
        <w:rPr>
          <w:b/>
          <w:lang w:val="fr-FR"/>
        </w:rPr>
        <w:t>de l'électricité, du gaz et de l'eau</w:t>
      </w:r>
    </w:p>
    <w:p w:rsidR="005270C7" w:rsidRPr="00E43F4E" w:rsidRDefault="00DC56DF" w:rsidP="00DC56DF">
      <w:pPr>
        <w:pStyle w:val="SingleTxtG"/>
        <w:jc w:val="left"/>
        <w:rPr>
          <w:lang w:val="fr-FR"/>
        </w:rPr>
      </w:pPr>
      <w:r w:rsidRPr="00E43F4E">
        <w:rPr>
          <w:b/>
          <w:lang w:val="fr-FR" w:eastAsia="fr-CH"/>
        </w:rPr>
        <w:pict>
          <v:shape id="Image 11" o:spid="_x0000_i1029" type="#_x0000_t75" style="width:369pt;height:149.25pt;visibility:visible" o:bordertopcolor="black" o:borderleftcolor="black" o:borderbottomcolor="black" o:borderrightcolor="black">
            <v:imagedata r:id="rId13" o:title=""/>
          </v:shape>
        </w:pict>
      </w:r>
    </w:p>
    <w:p w:rsidR="005270C7" w:rsidRPr="00E43F4E" w:rsidRDefault="006B52D8" w:rsidP="005270C7">
      <w:pPr>
        <w:pStyle w:val="SingleTxtG"/>
        <w:ind w:left="1304"/>
        <w:jc w:val="left"/>
        <w:rPr>
          <w:sz w:val="18"/>
          <w:lang w:val="fr-FR"/>
        </w:rPr>
      </w:pPr>
      <w:r w:rsidRPr="00E43F4E">
        <w:rPr>
          <w:i/>
          <w:iCs/>
          <w:sz w:val="18"/>
          <w:lang w:val="fr-FR"/>
        </w:rPr>
        <w:t>Source:</w:t>
      </w:r>
      <w:r w:rsidR="005270C7" w:rsidRPr="00E43F4E">
        <w:rPr>
          <w:sz w:val="18"/>
          <w:lang w:val="fr-FR"/>
        </w:rPr>
        <w:t xml:space="preserve"> Enquête nationale sur les variations mensuelles de l'emploi (entreprises de dix travailleurs et plus) MTPE.</w:t>
      </w:r>
    </w:p>
    <w:p w:rsidR="005270C7" w:rsidRPr="00E43F4E" w:rsidRDefault="005270C7" w:rsidP="00F0385A">
      <w:pPr>
        <w:pStyle w:val="Heading1"/>
        <w:spacing w:before="240"/>
        <w:rPr>
          <w:bCs w:val="0"/>
          <w:lang w:val="fr-FR"/>
        </w:rPr>
      </w:pPr>
      <w:r w:rsidRPr="00E43F4E">
        <w:rPr>
          <w:bCs w:val="0"/>
          <w:lang w:val="fr-FR"/>
        </w:rPr>
        <w:t>Tableau 5</w:t>
      </w:r>
    </w:p>
    <w:p w:rsidR="005270C7" w:rsidRPr="00E43F4E" w:rsidRDefault="005270C7" w:rsidP="004A2889">
      <w:pPr>
        <w:pStyle w:val="SingleTxtG"/>
        <w:keepNext/>
        <w:jc w:val="left"/>
        <w:rPr>
          <w:b/>
          <w:lang w:val="fr-FR"/>
        </w:rPr>
      </w:pPr>
      <w:r w:rsidRPr="00E43F4E">
        <w:rPr>
          <w:b/>
          <w:lang w:val="fr-FR"/>
        </w:rPr>
        <w:t>Pérou urbain</w:t>
      </w:r>
      <w:r w:rsidR="00813B47" w:rsidRPr="00E43F4E">
        <w:rPr>
          <w:b/>
          <w:lang w:val="fr-FR"/>
        </w:rPr>
        <w:t>:</w:t>
      </w:r>
      <w:r w:rsidRPr="00E43F4E">
        <w:rPr>
          <w:b/>
          <w:lang w:val="fr-FR"/>
        </w:rPr>
        <w:t xml:space="preserve"> Variation de l'emploi dans le secteur commercial</w:t>
      </w:r>
    </w:p>
    <w:p w:rsidR="005270C7" w:rsidRPr="00E43F4E" w:rsidRDefault="00DC56DF" w:rsidP="00DC56DF">
      <w:pPr>
        <w:pStyle w:val="SingleTxtG"/>
        <w:keepNext/>
        <w:spacing w:after="0"/>
        <w:jc w:val="left"/>
        <w:rPr>
          <w:lang w:val="fr-FR"/>
        </w:rPr>
      </w:pPr>
      <w:r w:rsidRPr="00E43F4E">
        <w:rPr>
          <w:rFonts w:cs="Arial"/>
          <w:b/>
          <w:szCs w:val="32"/>
          <w:lang w:val="fr-FR" w:eastAsia="fr-CH"/>
        </w:rPr>
        <w:pict>
          <v:shape id="Image 12" o:spid="_x0000_i1030" type="#_x0000_t75" style="width:368.25pt;height:153pt;visibility:visible" o:bordertopcolor="black" o:borderleftcolor="black" o:borderbottomcolor="black" o:borderrightcolor="black">
            <v:imagedata r:id="rId14" o:title=""/>
          </v:shape>
        </w:pict>
      </w:r>
    </w:p>
    <w:p w:rsidR="005270C7" w:rsidRPr="00E43F4E" w:rsidRDefault="006B52D8" w:rsidP="005270C7">
      <w:pPr>
        <w:pStyle w:val="SingleTxtG"/>
        <w:spacing w:before="120"/>
        <w:ind w:left="1304"/>
        <w:jc w:val="left"/>
        <w:rPr>
          <w:sz w:val="18"/>
          <w:lang w:val="fr-FR"/>
        </w:rPr>
      </w:pPr>
      <w:r w:rsidRPr="00E43F4E">
        <w:rPr>
          <w:i/>
          <w:iCs/>
          <w:sz w:val="18"/>
          <w:lang w:val="fr-FR"/>
        </w:rPr>
        <w:t>Source:</w:t>
      </w:r>
      <w:r w:rsidR="005270C7" w:rsidRPr="00E43F4E">
        <w:rPr>
          <w:sz w:val="18"/>
          <w:lang w:val="fr-FR"/>
        </w:rPr>
        <w:t xml:space="preserve"> Enquête nationale sur les variations mensuelles de l'emploi (entreprises de dix travailleurs et plus) MTPE.</w:t>
      </w:r>
    </w:p>
    <w:p w:rsidR="005270C7" w:rsidRPr="00E43F4E" w:rsidRDefault="005270C7" w:rsidP="00F0385A">
      <w:pPr>
        <w:pStyle w:val="Heading1"/>
        <w:spacing w:before="240"/>
        <w:rPr>
          <w:lang w:val="fr-FR"/>
        </w:rPr>
      </w:pPr>
      <w:r w:rsidRPr="00E43F4E">
        <w:rPr>
          <w:lang w:val="fr-FR"/>
        </w:rPr>
        <w:t xml:space="preserve">Tableau 6 </w:t>
      </w:r>
    </w:p>
    <w:p w:rsidR="005270C7" w:rsidRPr="00E43F4E" w:rsidRDefault="005270C7" w:rsidP="005270C7">
      <w:pPr>
        <w:pStyle w:val="SingleTxtG"/>
        <w:jc w:val="left"/>
        <w:rPr>
          <w:b/>
          <w:lang w:val="fr-FR"/>
        </w:rPr>
      </w:pPr>
      <w:r w:rsidRPr="00E43F4E">
        <w:rPr>
          <w:b/>
          <w:lang w:val="fr-FR"/>
        </w:rPr>
        <w:t>Pérou urbain</w:t>
      </w:r>
      <w:r w:rsidR="00813B47" w:rsidRPr="00E43F4E">
        <w:rPr>
          <w:b/>
          <w:lang w:val="fr-FR"/>
        </w:rPr>
        <w:t>:</w:t>
      </w:r>
      <w:r w:rsidRPr="00E43F4E">
        <w:rPr>
          <w:b/>
          <w:lang w:val="fr-FR"/>
        </w:rPr>
        <w:t xml:space="preserve"> Variation de l'emploi dans les secteurs du transport, de l'entreposage</w:t>
      </w:r>
      <w:r w:rsidRPr="00E43F4E">
        <w:rPr>
          <w:b/>
          <w:lang w:val="fr-FR"/>
        </w:rPr>
        <w:br/>
        <w:t>et des com</w:t>
      </w:r>
      <w:r w:rsidR="00C55485" w:rsidRPr="00E43F4E">
        <w:rPr>
          <w:b/>
          <w:lang w:val="fr-FR"/>
        </w:rPr>
        <w:t>m</w:t>
      </w:r>
      <w:r w:rsidRPr="00E43F4E">
        <w:rPr>
          <w:b/>
          <w:lang w:val="fr-FR"/>
        </w:rPr>
        <w:t>unications</w:t>
      </w:r>
    </w:p>
    <w:p w:rsidR="005270C7" w:rsidRPr="00E43F4E" w:rsidRDefault="00DC56DF" w:rsidP="005270C7">
      <w:pPr>
        <w:jc w:val="center"/>
        <w:rPr>
          <w:lang w:val="fr-FR"/>
        </w:rPr>
      </w:pPr>
      <w:r w:rsidRPr="00E43F4E">
        <w:rPr>
          <w:rFonts w:cs="Arial"/>
          <w:b/>
          <w:szCs w:val="32"/>
          <w:lang w:val="fr-FR" w:eastAsia="fr-CH"/>
        </w:rPr>
        <w:pict>
          <v:shape id="Image 13" o:spid="_x0000_i1031" type="#_x0000_t75" style="width:368.25pt;height:201pt;visibility:visible" o:bordertopcolor="black" o:borderleftcolor="black" o:borderbottomcolor="black" o:borderrightcolor="black">
            <v:imagedata r:id="rId15" o:title=""/>
          </v:shape>
        </w:pict>
      </w:r>
    </w:p>
    <w:p w:rsidR="005270C7" w:rsidRPr="00E43F4E" w:rsidRDefault="006B52D8" w:rsidP="005270C7">
      <w:pPr>
        <w:pStyle w:val="SingleTxtG"/>
        <w:ind w:left="1304"/>
        <w:jc w:val="left"/>
        <w:rPr>
          <w:sz w:val="18"/>
          <w:lang w:val="fr-FR"/>
        </w:rPr>
      </w:pPr>
      <w:r w:rsidRPr="00E43F4E">
        <w:rPr>
          <w:i/>
          <w:iCs/>
          <w:sz w:val="18"/>
          <w:lang w:val="fr-FR"/>
        </w:rPr>
        <w:t>Source:</w:t>
      </w:r>
      <w:r w:rsidR="005270C7" w:rsidRPr="00E43F4E">
        <w:rPr>
          <w:sz w:val="18"/>
          <w:lang w:val="fr-FR"/>
        </w:rPr>
        <w:t xml:space="preserve"> Enquête nationale sur les variations mensuelles de l'emploi (entreprises de dix travailleurs et plus) MTPE.</w:t>
      </w:r>
    </w:p>
    <w:p w:rsidR="005270C7" w:rsidRPr="00E43F4E" w:rsidRDefault="005270C7" w:rsidP="00F0385A">
      <w:pPr>
        <w:pStyle w:val="Heading1"/>
        <w:spacing w:before="240"/>
        <w:rPr>
          <w:bCs w:val="0"/>
          <w:lang w:val="fr-FR"/>
        </w:rPr>
      </w:pPr>
      <w:r w:rsidRPr="00E43F4E">
        <w:rPr>
          <w:bCs w:val="0"/>
          <w:lang w:val="fr-FR"/>
        </w:rPr>
        <w:t>Tableau 7</w:t>
      </w:r>
    </w:p>
    <w:p w:rsidR="005270C7" w:rsidRPr="00E43F4E" w:rsidRDefault="005270C7" w:rsidP="00DC56DF">
      <w:pPr>
        <w:pStyle w:val="SingleTxtG"/>
        <w:keepNext/>
        <w:jc w:val="left"/>
        <w:rPr>
          <w:b/>
          <w:lang w:val="fr-FR"/>
        </w:rPr>
      </w:pPr>
      <w:r w:rsidRPr="00E43F4E">
        <w:rPr>
          <w:b/>
          <w:lang w:val="fr-FR"/>
        </w:rPr>
        <w:t>Pérou urbain</w:t>
      </w:r>
      <w:r w:rsidR="00813B47" w:rsidRPr="00E43F4E">
        <w:rPr>
          <w:b/>
          <w:lang w:val="fr-FR"/>
        </w:rPr>
        <w:t>:</w:t>
      </w:r>
      <w:r w:rsidRPr="00E43F4E">
        <w:rPr>
          <w:b/>
          <w:lang w:val="fr-FR"/>
        </w:rPr>
        <w:t xml:space="preserve"> Variation de l'emploi dans le secteur des services</w:t>
      </w:r>
    </w:p>
    <w:p w:rsidR="005270C7" w:rsidRPr="00E43F4E" w:rsidRDefault="007370F1" w:rsidP="00DC56DF">
      <w:pPr>
        <w:pStyle w:val="SingleTxtG"/>
        <w:jc w:val="left"/>
        <w:rPr>
          <w:lang w:val="fr-FR"/>
        </w:rPr>
      </w:pPr>
      <w:r w:rsidRPr="00E43F4E">
        <w:rPr>
          <w:i/>
          <w:iCs/>
          <w:lang w:val="fr-FR" w:eastAsia="fr-CH"/>
        </w:rPr>
        <w:pict>
          <v:shapetype id="_x0000_t202" coordsize="21600,21600" o:spt="202" path="m,l,21600r21600,l21600,xe">
            <v:stroke joinstyle="miter"/>
            <v:path gradientshapeok="t" o:connecttype="rect"/>
          </v:shapetype>
          <v:shape id="_x0000_s2037" type="#_x0000_t202" style="position:absolute;left:0;text-align:left;margin-left:339.8pt;margin-top:189.95pt;width:64.5pt;height:128.65pt;z-index:7;mso-height-percent:200;mso-height-percent:200;mso-width-relative:margin;mso-height-relative:margin" stroked="f">
            <v:textbox style="mso-fit-shape-to-text:t">
              <w:txbxContent>
                <w:p w:rsidR="004147D2" w:rsidRPr="007370F1" w:rsidRDefault="004147D2">
                  <w:pPr>
                    <w:rPr>
                      <w:rFonts w:ascii="Arial" w:hAnsi="Arial" w:cs="Arial"/>
                      <w:sz w:val="16"/>
                      <w:szCs w:val="16"/>
                      <w:lang w:val="fr-FR"/>
                    </w:rPr>
                  </w:pPr>
                  <w:r>
                    <w:rPr>
                      <w:rFonts w:ascii="Arial" w:hAnsi="Arial" w:cs="Arial"/>
                      <w:sz w:val="16"/>
                      <w:szCs w:val="16"/>
                      <w:lang w:val="fr-FR"/>
                    </w:rPr>
                    <w:t>Très riches</w:t>
                  </w:r>
                </w:p>
              </w:txbxContent>
            </v:textbox>
          </v:shape>
        </w:pict>
      </w:r>
      <w:r w:rsidRPr="00E43F4E">
        <w:rPr>
          <w:i/>
          <w:iCs/>
          <w:lang w:val="fr-FR" w:eastAsia="fr-CH"/>
        </w:rPr>
        <w:pict>
          <v:shape id="_x0000_s2036" type="#_x0000_t202" style="position:absolute;left:0;text-align:left;margin-left:208.05pt;margin-top:189.95pt;width:74.75pt;height:128.65pt;z-index:6;mso-height-percent:200;mso-height-percent:200;mso-width-relative:margin;mso-height-relative:margin" stroked="f">
            <v:textbox style="mso-fit-shape-to-text:t">
              <w:txbxContent>
                <w:p w:rsidR="004147D2" w:rsidRPr="007370F1" w:rsidRDefault="004147D2">
                  <w:pPr>
                    <w:rPr>
                      <w:rFonts w:ascii="Arial" w:hAnsi="Arial" w:cs="Arial"/>
                      <w:sz w:val="16"/>
                      <w:szCs w:val="16"/>
                      <w:lang w:val="fr-FR"/>
                    </w:rPr>
                  </w:pPr>
                  <w:r>
                    <w:rPr>
                      <w:rFonts w:ascii="Arial" w:hAnsi="Arial" w:cs="Arial"/>
                      <w:sz w:val="16"/>
                      <w:szCs w:val="16"/>
                      <w:lang w:val="fr-FR"/>
                    </w:rPr>
                    <w:t>Classe moyenne</w:t>
                  </w:r>
                </w:p>
              </w:txbxContent>
            </v:textbox>
          </v:shape>
        </w:pict>
      </w:r>
      <w:r w:rsidRPr="00E43F4E">
        <w:rPr>
          <w:i/>
          <w:iCs/>
          <w:lang w:val="fr-FR" w:eastAsia="en-US"/>
        </w:rPr>
        <w:pict>
          <v:shape id="_x0000_s2035" type="#_x0000_t202" style="position:absolute;left:0;text-align:left;margin-left:105.05pt;margin-top:189.95pt;width:74.75pt;height:128.65pt;z-index:5;mso-height-percent:200;mso-height-percent:200;mso-width-relative:margin;mso-height-relative:margin" stroked="f">
            <v:textbox style="mso-fit-shape-to-text:t">
              <w:txbxContent>
                <w:p w:rsidR="004147D2" w:rsidRPr="007370F1" w:rsidRDefault="004147D2">
                  <w:pPr>
                    <w:rPr>
                      <w:rFonts w:ascii="Arial" w:hAnsi="Arial" w:cs="Arial"/>
                      <w:sz w:val="16"/>
                      <w:szCs w:val="16"/>
                      <w:lang w:val="fr-FR"/>
                    </w:rPr>
                  </w:pPr>
                  <w:r w:rsidRPr="007370F1">
                    <w:rPr>
                      <w:rFonts w:ascii="Arial" w:hAnsi="Arial" w:cs="Arial"/>
                      <w:sz w:val="16"/>
                      <w:szCs w:val="16"/>
                      <w:lang w:val="fr-FR"/>
                    </w:rPr>
                    <w:t>Très pauvres</w:t>
                  </w:r>
                </w:p>
              </w:txbxContent>
            </v:textbox>
          </v:shape>
        </w:pict>
      </w:r>
      <w:r w:rsidR="00DC56DF" w:rsidRPr="00E43F4E">
        <w:rPr>
          <w:b/>
          <w:lang w:val="fr-FR" w:eastAsia="fr-CH"/>
        </w:rPr>
        <w:pict>
          <v:shape id="Image 14" o:spid="_x0000_i1032" type="#_x0000_t75" style="width:368.25pt;height:210.75pt;visibility:visible" o:bordertopcolor="black" o:borderleftcolor="black" o:borderbottomcolor="black" o:borderrightcolor="black">
            <v:imagedata r:id="rId16" o:title=""/>
          </v:shape>
        </w:pict>
      </w:r>
    </w:p>
    <w:p w:rsidR="005270C7" w:rsidRPr="00E43F4E" w:rsidRDefault="006B52D8" w:rsidP="005270C7">
      <w:pPr>
        <w:pStyle w:val="SingleTxtG"/>
        <w:ind w:left="1304"/>
        <w:jc w:val="left"/>
        <w:rPr>
          <w:sz w:val="18"/>
          <w:lang w:val="fr-FR"/>
        </w:rPr>
      </w:pPr>
      <w:r w:rsidRPr="00E43F4E">
        <w:rPr>
          <w:i/>
          <w:iCs/>
          <w:sz w:val="18"/>
          <w:lang w:val="fr-FR"/>
        </w:rPr>
        <w:t>Source:</w:t>
      </w:r>
      <w:r w:rsidR="005270C7" w:rsidRPr="00E43F4E">
        <w:rPr>
          <w:sz w:val="18"/>
          <w:lang w:val="fr-FR"/>
        </w:rPr>
        <w:t xml:space="preserve"> Enquête nationale sur les variations mensuelles de l'emploi (entreprises de dix travailleurs et plus) MTPE.</w:t>
      </w:r>
    </w:p>
    <w:p w:rsidR="005270C7" w:rsidRPr="00E43F4E" w:rsidRDefault="005270C7" w:rsidP="0069285F">
      <w:pPr>
        <w:pStyle w:val="H4G"/>
      </w:pPr>
      <w:r w:rsidRPr="00E43F4E">
        <w:tab/>
      </w:r>
      <w:r w:rsidRPr="00E43F4E">
        <w:tab/>
        <w:t>Demande de main-d'œuvre</w:t>
      </w:r>
    </w:p>
    <w:p w:rsidR="005270C7" w:rsidRPr="00E43F4E" w:rsidRDefault="005270C7" w:rsidP="00B10744">
      <w:pPr>
        <w:pStyle w:val="Heading1"/>
        <w:keepLines/>
        <w:spacing w:before="240"/>
        <w:rPr>
          <w:bCs w:val="0"/>
          <w:lang w:val="fr-FR"/>
        </w:rPr>
      </w:pPr>
      <w:r w:rsidRPr="00E43F4E">
        <w:rPr>
          <w:bCs w:val="0"/>
          <w:lang w:val="fr-FR"/>
        </w:rPr>
        <w:t>Tableau 8</w:t>
      </w:r>
    </w:p>
    <w:p w:rsidR="005270C7" w:rsidRPr="00E43F4E" w:rsidRDefault="005270C7" w:rsidP="005270C7">
      <w:pPr>
        <w:pStyle w:val="SingleTxtG"/>
        <w:keepNext/>
        <w:keepLines/>
        <w:spacing w:after="0"/>
        <w:jc w:val="left"/>
        <w:rPr>
          <w:b/>
          <w:lang w:val="fr-FR"/>
        </w:rPr>
      </w:pPr>
      <w:r w:rsidRPr="00E43F4E">
        <w:rPr>
          <w:b/>
          <w:lang w:val="fr-FR"/>
        </w:rPr>
        <w:t>Pérou urbain</w:t>
      </w:r>
      <w:r w:rsidR="00813B47" w:rsidRPr="00E43F4E">
        <w:rPr>
          <w:b/>
          <w:lang w:val="fr-FR"/>
        </w:rPr>
        <w:t>:</w:t>
      </w:r>
      <w:r w:rsidRPr="00E43F4E">
        <w:rPr>
          <w:b/>
          <w:lang w:val="fr-FR"/>
        </w:rPr>
        <w:t xml:space="preserve"> Taux d'emploi mensuel en fonction de la taille de l'entreprise, </w:t>
      </w:r>
      <w:r w:rsidRPr="00E43F4E">
        <w:rPr>
          <w:b/>
          <w:lang w:val="fr-FR"/>
        </w:rPr>
        <w:br/>
        <w:t>octobre 1997-juillet 2008</w:t>
      </w:r>
    </w:p>
    <w:p w:rsidR="005270C7" w:rsidRPr="00E43F4E" w:rsidRDefault="005270C7" w:rsidP="005270C7">
      <w:pPr>
        <w:pStyle w:val="SingleTxtG"/>
        <w:keepNext/>
        <w:keepLines/>
        <w:jc w:val="left"/>
        <w:rPr>
          <w:sz w:val="16"/>
          <w:lang w:val="fr-FR"/>
        </w:rPr>
      </w:pPr>
      <w:r w:rsidRPr="00E43F4E">
        <w:rPr>
          <w:sz w:val="16"/>
          <w:lang w:val="fr-FR"/>
        </w:rPr>
        <w:t>(Sur la base de mai 2004 = 100)</w:t>
      </w:r>
    </w:p>
    <w:tbl>
      <w:tblPr>
        <w:tblW w:w="8466" w:type="dxa"/>
        <w:tblInd w:w="1134" w:type="dxa"/>
        <w:tblLayout w:type="fixed"/>
        <w:tblCellMar>
          <w:left w:w="0" w:type="dxa"/>
          <w:right w:w="0" w:type="dxa"/>
        </w:tblCellMar>
        <w:tblLook w:val="01E0" w:firstRow="1" w:lastRow="1" w:firstColumn="1" w:lastColumn="1" w:noHBand="0" w:noVBand="0"/>
      </w:tblPr>
      <w:tblGrid>
        <w:gridCol w:w="866"/>
        <w:gridCol w:w="633"/>
        <w:gridCol w:w="633"/>
        <w:gridCol w:w="634"/>
        <w:gridCol w:w="633"/>
        <w:gridCol w:w="633"/>
        <w:gridCol w:w="634"/>
        <w:gridCol w:w="633"/>
        <w:gridCol w:w="633"/>
        <w:gridCol w:w="634"/>
        <w:gridCol w:w="633"/>
        <w:gridCol w:w="633"/>
        <w:gridCol w:w="634"/>
      </w:tblGrid>
      <w:tr w:rsidR="00656FF7" w:rsidRPr="00E43F4E">
        <w:trPr>
          <w:tblHeader/>
        </w:trPr>
        <w:tc>
          <w:tcPr>
            <w:tcW w:w="866"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left"/>
              <w:rPr>
                <w:i/>
                <w:sz w:val="16"/>
                <w:lang w:val="fr-FR"/>
              </w:rPr>
            </w:pPr>
            <w:r w:rsidRPr="00E43F4E">
              <w:rPr>
                <w:i/>
                <w:sz w:val="16"/>
                <w:lang w:val="fr-FR"/>
              </w:rPr>
              <w:t>Mois</w:t>
            </w:r>
          </w:p>
        </w:tc>
        <w:tc>
          <w:tcPr>
            <w:tcW w:w="633" w:type="dxa"/>
            <w:tcBorders>
              <w:top w:val="single" w:sz="4" w:space="0" w:color="auto"/>
              <w:bottom w:val="single" w:sz="12" w:space="0" w:color="auto"/>
            </w:tcBorders>
            <w:shd w:val="clear" w:color="auto" w:fill="auto"/>
          </w:tcPr>
          <w:p w:rsidR="005270C7" w:rsidRPr="00E43F4E" w:rsidRDefault="005270C7" w:rsidP="00656FF7">
            <w:pPr>
              <w:pStyle w:val="SingleTxtG"/>
              <w:spacing w:before="80" w:after="80" w:line="200" w:lineRule="exact"/>
              <w:ind w:left="0" w:right="0"/>
              <w:jc w:val="right"/>
              <w:rPr>
                <w:i/>
                <w:sz w:val="16"/>
                <w:lang w:val="fr-FR"/>
              </w:rPr>
            </w:pPr>
            <w:r w:rsidRPr="00E43F4E">
              <w:rPr>
                <w:i/>
                <w:sz w:val="16"/>
                <w:lang w:val="fr-FR"/>
              </w:rPr>
              <w:t>1997</w:t>
            </w:r>
          </w:p>
        </w:tc>
        <w:tc>
          <w:tcPr>
            <w:tcW w:w="633" w:type="dxa"/>
            <w:tcBorders>
              <w:top w:val="single" w:sz="4" w:space="0" w:color="auto"/>
              <w:bottom w:val="single" w:sz="12" w:space="0" w:color="auto"/>
            </w:tcBorders>
            <w:shd w:val="clear" w:color="auto" w:fill="auto"/>
          </w:tcPr>
          <w:p w:rsidR="005270C7" w:rsidRPr="00E43F4E" w:rsidRDefault="005270C7" w:rsidP="00656FF7">
            <w:pPr>
              <w:pStyle w:val="SingleTxtG"/>
              <w:spacing w:before="80" w:after="80" w:line="200" w:lineRule="exact"/>
              <w:ind w:left="0" w:right="0"/>
              <w:jc w:val="right"/>
              <w:rPr>
                <w:i/>
                <w:sz w:val="16"/>
                <w:lang w:val="fr-FR"/>
              </w:rPr>
            </w:pPr>
            <w:r w:rsidRPr="00E43F4E">
              <w:rPr>
                <w:i/>
                <w:sz w:val="16"/>
                <w:lang w:val="fr-FR"/>
              </w:rPr>
              <w:t>1998</w:t>
            </w:r>
          </w:p>
        </w:tc>
        <w:tc>
          <w:tcPr>
            <w:tcW w:w="634" w:type="dxa"/>
            <w:tcBorders>
              <w:top w:val="single" w:sz="4" w:space="0" w:color="auto"/>
              <w:bottom w:val="single" w:sz="12" w:space="0" w:color="auto"/>
            </w:tcBorders>
            <w:shd w:val="clear" w:color="auto" w:fill="auto"/>
          </w:tcPr>
          <w:p w:rsidR="005270C7" w:rsidRPr="00E43F4E" w:rsidRDefault="005270C7" w:rsidP="00656FF7">
            <w:pPr>
              <w:pStyle w:val="SingleTxtG"/>
              <w:spacing w:before="80" w:after="80" w:line="200" w:lineRule="exact"/>
              <w:ind w:left="0" w:right="0"/>
              <w:jc w:val="right"/>
              <w:rPr>
                <w:i/>
                <w:sz w:val="16"/>
                <w:lang w:val="fr-FR"/>
              </w:rPr>
            </w:pPr>
            <w:r w:rsidRPr="00E43F4E">
              <w:rPr>
                <w:i/>
                <w:sz w:val="16"/>
                <w:lang w:val="fr-FR"/>
              </w:rPr>
              <w:t>1999</w:t>
            </w:r>
          </w:p>
        </w:tc>
        <w:tc>
          <w:tcPr>
            <w:tcW w:w="633" w:type="dxa"/>
            <w:tcBorders>
              <w:top w:val="single" w:sz="4" w:space="0" w:color="auto"/>
              <w:bottom w:val="single" w:sz="12" w:space="0" w:color="auto"/>
            </w:tcBorders>
            <w:shd w:val="clear" w:color="auto" w:fill="auto"/>
          </w:tcPr>
          <w:p w:rsidR="005270C7" w:rsidRPr="00E43F4E" w:rsidRDefault="005270C7" w:rsidP="00656FF7">
            <w:pPr>
              <w:pStyle w:val="SingleTxtG"/>
              <w:spacing w:before="80" w:after="80" w:line="200" w:lineRule="exact"/>
              <w:ind w:left="0" w:right="0"/>
              <w:jc w:val="right"/>
              <w:rPr>
                <w:i/>
                <w:sz w:val="16"/>
                <w:lang w:val="fr-FR"/>
              </w:rPr>
            </w:pPr>
            <w:r w:rsidRPr="00E43F4E">
              <w:rPr>
                <w:i/>
                <w:sz w:val="16"/>
                <w:lang w:val="fr-FR"/>
              </w:rPr>
              <w:t>2000</w:t>
            </w:r>
          </w:p>
        </w:tc>
        <w:tc>
          <w:tcPr>
            <w:tcW w:w="633" w:type="dxa"/>
            <w:tcBorders>
              <w:top w:val="single" w:sz="4" w:space="0" w:color="auto"/>
              <w:bottom w:val="single" w:sz="12" w:space="0" w:color="auto"/>
            </w:tcBorders>
            <w:shd w:val="clear" w:color="auto" w:fill="auto"/>
          </w:tcPr>
          <w:p w:rsidR="005270C7" w:rsidRPr="00E43F4E" w:rsidRDefault="005270C7" w:rsidP="00656FF7">
            <w:pPr>
              <w:pStyle w:val="SingleTxtG"/>
              <w:spacing w:before="80" w:after="80" w:line="200" w:lineRule="exact"/>
              <w:ind w:left="0" w:right="0"/>
              <w:jc w:val="right"/>
              <w:rPr>
                <w:i/>
                <w:sz w:val="16"/>
                <w:lang w:val="fr-FR"/>
              </w:rPr>
            </w:pPr>
            <w:r w:rsidRPr="00E43F4E">
              <w:rPr>
                <w:i/>
                <w:sz w:val="16"/>
                <w:lang w:val="fr-FR"/>
              </w:rPr>
              <w:t>2001</w:t>
            </w:r>
          </w:p>
        </w:tc>
        <w:tc>
          <w:tcPr>
            <w:tcW w:w="634" w:type="dxa"/>
            <w:tcBorders>
              <w:top w:val="single" w:sz="4" w:space="0" w:color="auto"/>
              <w:bottom w:val="single" w:sz="12" w:space="0" w:color="auto"/>
            </w:tcBorders>
            <w:shd w:val="clear" w:color="auto" w:fill="auto"/>
          </w:tcPr>
          <w:p w:rsidR="005270C7" w:rsidRPr="00E43F4E" w:rsidRDefault="005270C7" w:rsidP="00656FF7">
            <w:pPr>
              <w:pStyle w:val="SingleTxtG"/>
              <w:spacing w:before="80" w:after="80" w:line="200" w:lineRule="exact"/>
              <w:ind w:left="0" w:right="0"/>
              <w:jc w:val="right"/>
              <w:rPr>
                <w:i/>
                <w:sz w:val="16"/>
                <w:lang w:val="fr-FR"/>
              </w:rPr>
            </w:pPr>
            <w:r w:rsidRPr="00E43F4E">
              <w:rPr>
                <w:i/>
                <w:sz w:val="16"/>
                <w:lang w:val="fr-FR"/>
              </w:rPr>
              <w:t>2002</w:t>
            </w:r>
          </w:p>
        </w:tc>
        <w:tc>
          <w:tcPr>
            <w:tcW w:w="633" w:type="dxa"/>
            <w:tcBorders>
              <w:top w:val="single" w:sz="4" w:space="0" w:color="auto"/>
              <w:bottom w:val="single" w:sz="12" w:space="0" w:color="auto"/>
            </w:tcBorders>
            <w:shd w:val="clear" w:color="auto" w:fill="auto"/>
          </w:tcPr>
          <w:p w:rsidR="005270C7" w:rsidRPr="00E43F4E" w:rsidRDefault="005270C7" w:rsidP="00656FF7">
            <w:pPr>
              <w:pStyle w:val="SingleTxtG"/>
              <w:spacing w:before="80" w:after="80" w:line="200" w:lineRule="exact"/>
              <w:ind w:left="0" w:right="0"/>
              <w:jc w:val="right"/>
              <w:rPr>
                <w:i/>
                <w:sz w:val="16"/>
                <w:lang w:val="fr-FR"/>
              </w:rPr>
            </w:pPr>
            <w:r w:rsidRPr="00E43F4E">
              <w:rPr>
                <w:i/>
                <w:sz w:val="16"/>
                <w:lang w:val="fr-FR"/>
              </w:rPr>
              <w:t>2003</w:t>
            </w:r>
          </w:p>
        </w:tc>
        <w:tc>
          <w:tcPr>
            <w:tcW w:w="633" w:type="dxa"/>
            <w:tcBorders>
              <w:top w:val="single" w:sz="4" w:space="0" w:color="auto"/>
              <w:bottom w:val="single" w:sz="12" w:space="0" w:color="auto"/>
            </w:tcBorders>
            <w:shd w:val="clear" w:color="auto" w:fill="auto"/>
          </w:tcPr>
          <w:p w:rsidR="005270C7" w:rsidRPr="00E43F4E" w:rsidRDefault="005270C7" w:rsidP="00656FF7">
            <w:pPr>
              <w:pStyle w:val="SingleTxtG"/>
              <w:spacing w:before="80" w:after="80" w:line="200" w:lineRule="exact"/>
              <w:ind w:left="0" w:right="0"/>
              <w:jc w:val="right"/>
              <w:rPr>
                <w:i/>
                <w:sz w:val="16"/>
                <w:lang w:val="fr-FR"/>
              </w:rPr>
            </w:pPr>
            <w:r w:rsidRPr="00E43F4E">
              <w:rPr>
                <w:i/>
                <w:sz w:val="16"/>
                <w:lang w:val="fr-FR"/>
              </w:rPr>
              <w:t>2004</w:t>
            </w:r>
          </w:p>
        </w:tc>
        <w:tc>
          <w:tcPr>
            <w:tcW w:w="634" w:type="dxa"/>
            <w:tcBorders>
              <w:top w:val="single" w:sz="4" w:space="0" w:color="auto"/>
              <w:bottom w:val="single" w:sz="12" w:space="0" w:color="auto"/>
            </w:tcBorders>
            <w:shd w:val="clear" w:color="auto" w:fill="auto"/>
          </w:tcPr>
          <w:p w:rsidR="005270C7" w:rsidRPr="00E43F4E" w:rsidRDefault="005270C7" w:rsidP="00656FF7">
            <w:pPr>
              <w:pStyle w:val="SingleTxtG"/>
              <w:spacing w:before="80" w:after="80" w:line="200" w:lineRule="exact"/>
              <w:ind w:left="0" w:right="0"/>
              <w:jc w:val="right"/>
              <w:rPr>
                <w:i/>
                <w:sz w:val="16"/>
                <w:lang w:val="fr-FR"/>
              </w:rPr>
            </w:pPr>
            <w:r w:rsidRPr="00E43F4E">
              <w:rPr>
                <w:i/>
                <w:sz w:val="16"/>
                <w:lang w:val="fr-FR"/>
              </w:rPr>
              <w:t>2005</w:t>
            </w:r>
          </w:p>
        </w:tc>
        <w:tc>
          <w:tcPr>
            <w:tcW w:w="633" w:type="dxa"/>
            <w:tcBorders>
              <w:top w:val="single" w:sz="4" w:space="0" w:color="auto"/>
              <w:bottom w:val="single" w:sz="12" w:space="0" w:color="auto"/>
            </w:tcBorders>
            <w:shd w:val="clear" w:color="auto" w:fill="auto"/>
          </w:tcPr>
          <w:p w:rsidR="005270C7" w:rsidRPr="00E43F4E" w:rsidRDefault="005270C7" w:rsidP="00656FF7">
            <w:pPr>
              <w:pStyle w:val="SingleTxtG"/>
              <w:spacing w:before="80" w:after="80" w:line="200" w:lineRule="exact"/>
              <w:ind w:left="0" w:right="0"/>
              <w:jc w:val="right"/>
              <w:rPr>
                <w:i/>
                <w:sz w:val="16"/>
                <w:lang w:val="fr-FR"/>
              </w:rPr>
            </w:pPr>
            <w:r w:rsidRPr="00E43F4E">
              <w:rPr>
                <w:i/>
                <w:sz w:val="16"/>
                <w:lang w:val="fr-FR"/>
              </w:rPr>
              <w:t>2006</w:t>
            </w:r>
          </w:p>
        </w:tc>
        <w:tc>
          <w:tcPr>
            <w:tcW w:w="633" w:type="dxa"/>
            <w:tcBorders>
              <w:top w:val="single" w:sz="4" w:space="0" w:color="auto"/>
              <w:bottom w:val="single" w:sz="12" w:space="0" w:color="auto"/>
            </w:tcBorders>
            <w:shd w:val="clear" w:color="auto" w:fill="auto"/>
          </w:tcPr>
          <w:p w:rsidR="005270C7" w:rsidRPr="00E43F4E" w:rsidRDefault="005270C7" w:rsidP="00656FF7">
            <w:pPr>
              <w:pStyle w:val="SingleTxtG"/>
              <w:spacing w:before="80" w:after="80" w:line="200" w:lineRule="exact"/>
              <w:ind w:left="0" w:right="0"/>
              <w:jc w:val="right"/>
              <w:rPr>
                <w:i/>
                <w:sz w:val="16"/>
                <w:lang w:val="fr-FR"/>
              </w:rPr>
            </w:pPr>
            <w:r w:rsidRPr="00E43F4E">
              <w:rPr>
                <w:i/>
                <w:sz w:val="16"/>
                <w:lang w:val="fr-FR"/>
              </w:rPr>
              <w:t>2007</w:t>
            </w:r>
          </w:p>
        </w:tc>
        <w:tc>
          <w:tcPr>
            <w:tcW w:w="634" w:type="dxa"/>
            <w:tcBorders>
              <w:top w:val="single" w:sz="4" w:space="0" w:color="auto"/>
              <w:bottom w:val="single" w:sz="12" w:space="0" w:color="auto"/>
            </w:tcBorders>
            <w:shd w:val="clear" w:color="auto" w:fill="auto"/>
          </w:tcPr>
          <w:p w:rsidR="005270C7" w:rsidRPr="00E43F4E" w:rsidRDefault="005270C7" w:rsidP="00656FF7">
            <w:pPr>
              <w:pStyle w:val="SingleTxtG"/>
              <w:spacing w:before="80" w:after="80" w:line="200" w:lineRule="exact"/>
              <w:ind w:left="0" w:right="0"/>
              <w:jc w:val="right"/>
              <w:rPr>
                <w:i/>
                <w:sz w:val="16"/>
                <w:lang w:val="fr-FR"/>
              </w:rPr>
            </w:pPr>
            <w:r w:rsidRPr="00E43F4E">
              <w:rPr>
                <w:i/>
                <w:sz w:val="16"/>
                <w:lang w:val="fr-FR"/>
              </w:rPr>
              <w:t>2008</w:t>
            </w:r>
          </w:p>
        </w:tc>
      </w:tr>
      <w:tr w:rsidR="005270C7" w:rsidRPr="00E43F4E">
        <w:tc>
          <w:tcPr>
            <w:tcW w:w="8466" w:type="dxa"/>
            <w:gridSpan w:val="13"/>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center"/>
              <w:rPr>
                <w:sz w:val="18"/>
                <w:lang w:val="fr-FR"/>
              </w:rPr>
            </w:pPr>
            <w:r w:rsidRPr="00E43F4E">
              <w:rPr>
                <w:sz w:val="18"/>
                <w:lang w:val="fr-FR"/>
              </w:rPr>
              <w:t>10 travailleurs et plus</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bCs/>
                <w:iCs/>
                <w:sz w:val="18"/>
                <w:lang w:val="fr-FR"/>
              </w:rPr>
            </w:pPr>
            <w:r w:rsidRPr="00E43F4E">
              <w:rPr>
                <w:bCs/>
                <w:iCs/>
                <w:sz w:val="18"/>
                <w:lang w:val="fr-FR"/>
              </w:rPr>
              <w:t>Janvier</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106,0</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101,9</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94,4</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92,2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96,6</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105,8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115,0</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125,1</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bCs/>
                <w:iCs/>
                <w:sz w:val="18"/>
                <w:lang w:val="fr-FR"/>
              </w:rPr>
            </w:pPr>
            <w:r w:rsidRPr="00E43F4E">
              <w:rPr>
                <w:bCs/>
                <w:iCs/>
                <w:sz w:val="18"/>
                <w:lang w:val="fr-FR"/>
              </w:rPr>
              <w:t>Février</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105,2</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93,7</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91,9</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93,7</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95,7</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99,3</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105,6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114,5</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124,9</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Mars</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105,3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94,2</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92,7</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96,0</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106,4</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116,1</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126,2</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Avril</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106,2</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97,4</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94,9</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95,9</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99,0</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101,9</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109,0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117,8</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128,1</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Mai</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106,7</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97,6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96,1</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97,4</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100,0</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103,9</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110,0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118,8</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130,6</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Juin</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106,6</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100,4</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98,7</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96,4</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96,4</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100,4</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105,0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111,6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120,3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131,7</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Juillet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107,0</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98,7</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100,5</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105,6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112,9</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121,4</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132,7</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Août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107,0</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97,8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95,9</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99,6</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104,7</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112,5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122,0</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Septembre</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107,0</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97,6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96,1</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96,3</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100,9</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106,2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114,5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124,1</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Octobre</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107,3</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106,9</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99,4</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97,4</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97,5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102,7</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107,6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117,2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126,5</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Novembre</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108,1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105,9</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99,7</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97,6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96,6</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103,3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108,4</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118,4</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127,8</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Décembre</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108,3</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105,4</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99,9</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97,3</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96,2</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103,8</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109,6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119,2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129,9</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r>
      <w:tr w:rsidR="005270C7" w:rsidRPr="00E43F4E">
        <w:tc>
          <w:tcPr>
            <w:tcW w:w="8466" w:type="dxa"/>
            <w:gridSpan w:val="13"/>
            <w:shd w:val="clear" w:color="auto" w:fill="auto"/>
            <w:vAlign w:val="bottom"/>
          </w:tcPr>
          <w:p w:rsidR="005270C7" w:rsidRPr="00E43F4E" w:rsidRDefault="005270C7" w:rsidP="00656FF7">
            <w:pPr>
              <w:pStyle w:val="SingleTxtG"/>
              <w:spacing w:before="40" w:after="40" w:line="220" w:lineRule="exact"/>
              <w:ind w:left="0" w:right="0"/>
              <w:jc w:val="center"/>
              <w:rPr>
                <w:sz w:val="18"/>
                <w:lang w:val="fr-FR"/>
              </w:rPr>
            </w:pPr>
            <w:r w:rsidRPr="00E43F4E">
              <w:rPr>
                <w:sz w:val="18"/>
                <w:lang w:val="fr-FR"/>
              </w:rPr>
              <w:t>de 10 à 49 travailleurs</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Janvier</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127,8</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117,8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105,8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99,4</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94,9</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96,3</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94,4</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104,3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109,7</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Février</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127,5</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116,0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104,8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98,4</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96,3</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94,4</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93,9</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97,7</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105,0</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110,8</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Mars</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126,9</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114,5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104,8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98,6</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95,0</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107,8</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113,5</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Avril</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127,3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113,8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105,7</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100,1</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99,7</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99,7</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102,7</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108,4</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114,9</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Mai</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127,4</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113,9</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105,8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101,0</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99,3</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100,7</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100,0</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101,3</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102,6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109,7</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117,0</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Juin</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126,5</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113,4</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107,1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100,7</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101,2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100,2</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101,1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103,3</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111,1</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117,7</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Juillet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128,3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112,5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106,7</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100,1</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99,9</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100,7</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99,4</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101,6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104,9</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111,2</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119,5</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Août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128,0</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111,9</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105,2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100,5</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99,9</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98,2</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103,8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112,5</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Septembre</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127,2</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111,5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105,1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100,6</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98,7</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104,9</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113,2</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Octobre</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129,1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125,8</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110,6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104,3</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100,5</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100,7</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98,8</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101,1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107,0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114,3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Novembre</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130,1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123,3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110,5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103,9</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100,0</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101,1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102,1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108,5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115,2</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bCs/>
                <w:iCs/>
                <w:sz w:val="18"/>
                <w:lang w:val="fr-FR"/>
              </w:rPr>
            </w:pPr>
            <w:r w:rsidRPr="00E43F4E">
              <w:rPr>
                <w:bCs/>
                <w:iCs/>
                <w:sz w:val="18"/>
                <w:lang w:val="fr-FR"/>
              </w:rPr>
              <w:t>Décembre</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130,8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122,3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110,3</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103,2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99,1</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101,1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99,5</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103,0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108,5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115,9</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r>
      <w:tr w:rsidR="005270C7" w:rsidRPr="00E43F4E">
        <w:tc>
          <w:tcPr>
            <w:tcW w:w="8466" w:type="dxa"/>
            <w:gridSpan w:val="13"/>
            <w:shd w:val="clear" w:color="auto" w:fill="auto"/>
            <w:vAlign w:val="bottom"/>
          </w:tcPr>
          <w:p w:rsidR="005270C7" w:rsidRPr="00E43F4E" w:rsidRDefault="005270C7" w:rsidP="00656FF7">
            <w:pPr>
              <w:pStyle w:val="SingleTxtG"/>
              <w:spacing w:before="40" w:after="40" w:line="220" w:lineRule="exact"/>
              <w:ind w:left="0" w:right="0"/>
              <w:jc w:val="center"/>
              <w:rPr>
                <w:sz w:val="18"/>
                <w:lang w:val="fr-FR"/>
              </w:rPr>
            </w:pPr>
            <w:r w:rsidRPr="00E43F4E">
              <w:rPr>
                <w:sz w:val="18"/>
                <w:lang w:val="fr-FR"/>
              </w:rPr>
              <w:t>50 travailleurs et plus</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Janvier</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97,2</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95,3</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93,0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92,4</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91,2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96,7</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102,1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108,7</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119,7</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131,5</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Février</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92,5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91,7</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90,8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92,6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96,2</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101,3</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108,5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118,4</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130,9</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Mars</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96,7</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93,0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92,4</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91,8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93,1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101,7</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109,2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119,2</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131,4</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Avril</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97,6</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93,3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93,7</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98,7</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103,1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11,3</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121,3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133,6</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Mai</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98,3</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94,0</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100,0</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104,8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113,0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122,2</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136,3</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Juin</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98,5</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94,7</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96,9</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100,5</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106,4</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115,0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124,0</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137,6</w:t>
            </w: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Juillet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98,4</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95,4</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94,8</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97,2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100,9</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107,1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116,1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125,7</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138,1</w:t>
            </w:r>
          </w:p>
        </w:tc>
      </w:tr>
      <w:tr w:rsidR="00656FF7" w:rsidRPr="00E43F4E">
        <w:tc>
          <w:tcPr>
            <w:tcW w:w="866" w:type="dxa"/>
            <w:shd w:val="clear" w:color="auto" w:fill="auto"/>
          </w:tcPr>
          <w:p w:rsidR="005270C7" w:rsidRPr="00E43F4E" w:rsidRDefault="005270C7" w:rsidP="00656FF7">
            <w:pPr>
              <w:pStyle w:val="SingleTxtG"/>
              <w:keepNext/>
              <w:keepLines/>
              <w:spacing w:before="40" w:after="40" w:line="220" w:lineRule="exact"/>
              <w:ind w:left="0" w:right="0"/>
              <w:jc w:val="left"/>
              <w:rPr>
                <w:sz w:val="18"/>
                <w:lang w:val="fr-FR"/>
              </w:rPr>
            </w:pPr>
            <w:r w:rsidRPr="00E43F4E">
              <w:rPr>
                <w:sz w:val="18"/>
                <w:lang w:val="fr-FR"/>
              </w:rPr>
              <w:t>Août</w:t>
            </w:r>
          </w:p>
        </w:tc>
        <w:tc>
          <w:tcPr>
            <w:tcW w:w="633"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98,5</w:t>
            </w:r>
          </w:p>
        </w:tc>
        <w:tc>
          <w:tcPr>
            <w:tcW w:w="634"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94,0</w:t>
            </w:r>
          </w:p>
        </w:tc>
        <w:tc>
          <w:tcPr>
            <w:tcW w:w="633"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94,7</w:t>
            </w:r>
          </w:p>
        </w:tc>
        <w:tc>
          <w:tcPr>
            <w:tcW w:w="633"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94,1</w:t>
            </w:r>
          </w:p>
        </w:tc>
        <w:tc>
          <w:tcPr>
            <w:tcW w:w="634"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94,7</w:t>
            </w:r>
          </w:p>
        </w:tc>
        <w:tc>
          <w:tcPr>
            <w:tcW w:w="633"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95,7</w:t>
            </w:r>
          </w:p>
        </w:tc>
        <w:tc>
          <w:tcPr>
            <w:tcW w:w="633"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100,1</w:t>
            </w:r>
          </w:p>
        </w:tc>
        <w:tc>
          <w:tcPr>
            <w:tcW w:w="634"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106,3</w:t>
            </w:r>
          </w:p>
        </w:tc>
        <w:tc>
          <w:tcPr>
            <w:tcW w:w="633"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116,2</w:t>
            </w:r>
          </w:p>
        </w:tc>
        <w:tc>
          <w:tcPr>
            <w:tcW w:w="633"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125,9</w:t>
            </w:r>
          </w:p>
        </w:tc>
        <w:tc>
          <w:tcPr>
            <w:tcW w:w="634"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p>
        </w:tc>
      </w:tr>
      <w:tr w:rsidR="00656FF7" w:rsidRPr="00E43F4E">
        <w:tc>
          <w:tcPr>
            <w:tcW w:w="866" w:type="dxa"/>
            <w:shd w:val="clear" w:color="auto" w:fill="auto"/>
          </w:tcPr>
          <w:p w:rsidR="005270C7" w:rsidRPr="00E43F4E" w:rsidRDefault="005270C7" w:rsidP="00656FF7">
            <w:pPr>
              <w:pStyle w:val="SingleTxtG"/>
              <w:keepNext/>
              <w:keepLines/>
              <w:spacing w:before="40" w:after="40" w:line="220" w:lineRule="exact"/>
              <w:ind w:left="0" w:right="0"/>
              <w:jc w:val="left"/>
              <w:rPr>
                <w:sz w:val="18"/>
                <w:lang w:val="fr-FR"/>
              </w:rPr>
            </w:pPr>
            <w:r w:rsidRPr="00E43F4E">
              <w:rPr>
                <w:sz w:val="18"/>
                <w:lang w:val="fr-FR"/>
              </w:rPr>
              <w:t>Septembre</w:t>
            </w:r>
          </w:p>
        </w:tc>
        <w:tc>
          <w:tcPr>
            <w:tcW w:w="633"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w:t>
            </w:r>
          </w:p>
        </w:tc>
        <w:tc>
          <w:tcPr>
            <w:tcW w:w="633"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98,8</w:t>
            </w:r>
          </w:p>
        </w:tc>
        <w:tc>
          <w:tcPr>
            <w:tcW w:w="634"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93,9</w:t>
            </w:r>
          </w:p>
        </w:tc>
        <w:tc>
          <w:tcPr>
            <w:tcW w:w="633"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94,5</w:t>
            </w:r>
          </w:p>
        </w:tc>
        <w:tc>
          <w:tcPr>
            <w:tcW w:w="633"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94,4</w:t>
            </w:r>
          </w:p>
        </w:tc>
        <w:tc>
          <w:tcPr>
            <w:tcW w:w="634"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94,9</w:t>
            </w:r>
          </w:p>
        </w:tc>
        <w:tc>
          <w:tcPr>
            <w:tcW w:w="633"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97,4</w:t>
            </w:r>
          </w:p>
        </w:tc>
        <w:tc>
          <w:tcPr>
            <w:tcW w:w="633"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101,8</w:t>
            </w:r>
          </w:p>
        </w:tc>
        <w:tc>
          <w:tcPr>
            <w:tcW w:w="634"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108,4</w:t>
            </w:r>
          </w:p>
        </w:tc>
        <w:tc>
          <w:tcPr>
            <w:tcW w:w="633"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118,5</w:t>
            </w:r>
          </w:p>
        </w:tc>
        <w:tc>
          <w:tcPr>
            <w:tcW w:w="633"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r w:rsidRPr="00E43F4E">
              <w:rPr>
                <w:sz w:val="18"/>
                <w:lang w:val="fr-FR"/>
              </w:rPr>
              <w:t>128,6</w:t>
            </w:r>
          </w:p>
        </w:tc>
        <w:tc>
          <w:tcPr>
            <w:tcW w:w="634" w:type="dxa"/>
            <w:shd w:val="clear" w:color="auto" w:fill="auto"/>
          </w:tcPr>
          <w:p w:rsidR="005270C7" w:rsidRPr="00E43F4E" w:rsidRDefault="005270C7" w:rsidP="00656FF7">
            <w:pPr>
              <w:pStyle w:val="SingleTxtG"/>
              <w:keepNext/>
              <w:keepLines/>
              <w:spacing w:before="40" w:after="40" w:line="220" w:lineRule="exact"/>
              <w:ind w:left="0" w:right="0"/>
              <w:jc w:val="right"/>
              <w:rPr>
                <w:sz w:val="18"/>
                <w:lang w:val="fr-FR"/>
              </w:rPr>
            </w:pP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Octobre</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99,2</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94,7</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94,6</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104,1</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110,1</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121,5</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131,6</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r>
      <w:tr w:rsidR="00656FF7" w:rsidRPr="00E43F4E">
        <w:tc>
          <w:tcPr>
            <w:tcW w:w="8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Novembre</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98,7</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95,3</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95,0</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95,2</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97,2</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99,4</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104,8</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110,8</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122,6</w:t>
            </w:r>
          </w:p>
        </w:tc>
        <w:tc>
          <w:tcPr>
            <w:tcW w:w="63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133,1</w:t>
            </w:r>
          </w:p>
        </w:tc>
        <w:tc>
          <w:tcPr>
            <w:tcW w:w="63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r>
      <w:tr w:rsidR="00656FF7" w:rsidRPr="00E43F4E">
        <w:tc>
          <w:tcPr>
            <w:tcW w:w="866" w:type="dxa"/>
            <w:tcBorders>
              <w:bottom w:val="single" w:sz="12" w:space="0" w:color="auto"/>
            </w:tcBorders>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Décembre</w:t>
            </w:r>
          </w:p>
        </w:tc>
        <w:tc>
          <w:tcPr>
            <w:tcW w:w="633" w:type="dxa"/>
            <w:tcBorders>
              <w:bottom w:val="single" w:sz="12" w:space="0" w:color="auto"/>
            </w:tcBorders>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99,2</w:t>
            </w:r>
          </w:p>
        </w:tc>
        <w:tc>
          <w:tcPr>
            <w:tcW w:w="633" w:type="dxa"/>
            <w:tcBorders>
              <w:bottom w:val="single" w:sz="12" w:space="0" w:color="auto"/>
            </w:tcBorders>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98,5</w:t>
            </w:r>
          </w:p>
        </w:tc>
        <w:tc>
          <w:tcPr>
            <w:tcW w:w="634" w:type="dxa"/>
            <w:tcBorders>
              <w:bottom w:val="single" w:sz="12" w:space="0" w:color="auto"/>
            </w:tcBorders>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95,6</w:t>
            </w:r>
          </w:p>
        </w:tc>
        <w:tc>
          <w:tcPr>
            <w:tcW w:w="633" w:type="dxa"/>
            <w:tcBorders>
              <w:bottom w:val="single" w:sz="12" w:space="0" w:color="auto"/>
            </w:tcBorders>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94,9</w:t>
            </w:r>
          </w:p>
        </w:tc>
        <w:tc>
          <w:tcPr>
            <w:tcW w:w="633" w:type="dxa"/>
            <w:tcBorders>
              <w:bottom w:val="single" w:sz="12" w:space="0" w:color="auto"/>
            </w:tcBorders>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95,1</w:t>
            </w:r>
          </w:p>
        </w:tc>
        <w:tc>
          <w:tcPr>
            <w:tcW w:w="634" w:type="dxa"/>
            <w:tcBorders>
              <w:bottom w:val="single" w:sz="12" w:space="0" w:color="auto"/>
            </w:tcBorders>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97,7</w:t>
            </w:r>
          </w:p>
        </w:tc>
        <w:tc>
          <w:tcPr>
            <w:tcW w:w="633" w:type="dxa"/>
            <w:tcBorders>
              <w:bottom w:val="single" w:sz="12" w:space="0" w:color="auto"/>
            </w:tcBorders>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99,9</w:t>
            </w:r>
          </w:p>
        </w:tc>
        <w:tc>
          <w:tcPr>
            <w:tcW w:w="633" w:type="dxa"/>
            <w:tcBorders>
              <w:bottom w:val="single" w:sz="12" w:space="0" w:color="auto"/>
            </w:tcBorders>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105,4</w:t>
            </w:r>
          </w:p>
        </w:tc>
        <w:tc>
          <w:tcPr>
            <w:tcW w:w="634" w:type="dxa"/>
            <w:tcBorders>
              <w:bottom w:val="single" w:sz="12" w:space="0" w:color="auto"/>
            </w:tcBorders>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112,1</w:t>
            </w:r>
          </w:p>
        </w:tc>
        <w:tc>
          <w:tcPr>
            <w:tcW w:w="633" w:type="dxa"/>
            <w:tcBorders>
              <w:bottom w:val="single" w:sz="12" w:space="0" w:color="auto"/>
            </w:tcBorders>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123,8</w:t>
            </w:r>
          </w:p>
        </w:tc>
        <w:tc>
          <w:tcPr>
            <w:tcW w:w="633" w:type="dxa"/>
            <w:tcBorders>
              <w:bottom w:val="single" w:sz="12" w:space="0" w:color="auto"/>
            </w:tcBorders>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135,8</w:t>
            </w:r>
          </w:p>
        </w:tc>
        <w:tc>
          <w:tcPr>
            <w:tcW w:w="634" w:type="dxa"/>
            <w:tcBorders>
              <w:bottom w:val="single" w:sz="12" w:space="0" w:color="auto"/>
            </w:tcBorders>
            <w:shd w:val="clear" w:color="auto" w:fill="auto"/>
          </w:tcPr>
          <w:p w:rsidR="005270C7" w:rsidRPr="00E43F4E" w:rsidRDefault="005270C7" w:rsidP="00656FF7">
            <w:pPr>
              <w:pStyle w:val="SingleTxtG"/>
              <w:spacing w:before="40" w:after="40" w:line="220" w:lineRule="exact"/>
              <w:ind w:left="0" w:right="0"/>
              <w:jc w:val="right"/>
              <w:rPr>
                <w:sz w:val="18"/>
                <w:lang w:val="fr-FR"/>
              </w:rPr>
            </w:pPr>
          </w:p>
        </w:tc>
      </w:tr>
    </w:tbl>
    <w:p w:rsidR="005270C7" w:rsidRPr="00E43F4E" w:rsidRDefault="006B52D8" w:rsidP="005270C7">
      <w:pPr>
        <w:pStyle w:val="SingleTxtG"/>
        <w:spacing w:before="120"/>
        <w:ind w:left="1304"/>
        <w:jc w:val="left"/>
        <w:rPr>
          <w:sz w:val="18"/>
          <w:lang w:val="fr-FR"/>
        </w:rPr>
      </w:pPr>
      <w:r w:rsidRPr="00E43F4E">
        <w:rPr>
          <w:i/>
          <w:iCs/>
          <w:sz w:val="18"/>
          <w:lang w:val="fr-FR"/>
        </w:rPr>
        <w:t>Source:</w:t>
      </w:r>
      <w:r w:rsidR="005270C7" w:rsidRPr="00E43F4E">
        <w:rPr>
          <w:sz w:val="18"/>
          <w:lang w:val="fr-FR"/>
        </w:rPr>
        <w:t xml:space="preserve"> MTPE-DNPEFP. Enquête nationale sur les variations mensuelles de l'emploi.</w:t>
      </w:r>
    </w:p>
    <w:p w:rsidR="005270C7" w:rsidRPr="00E43F4E" w:rsidRDefault="005270C7" w:rsidP="00B10744">
      <w:pPr>
        <w:pStyle w:val="Heading1"/>
        <w:keepLines/>
        <w:spacing w:before="240"/>
        <w:rPr>
          <w:bCs w:val="0"/>
          <w:lang w:val="fr-FR"/>
        </w:rPr>
      </w:pPr>
      <w:r w:rsidRPr="00E43F4E">
        <w:rPr>
          <w:bCs w:val="0"/>
          <w:lang w:val="fr-FR"/>
        </w:rPr>
        <w:t>Tableau 9</w:t>
      </w:r>
    </w:p>
    <w:p w:rsidR="005270C7" w:rsidRPr="00E43F4E" w:rsidRDefault="005270C7" w:rsidP="004E230E">
      <w:pPr>
        <w:pStyle w:val="SingleTxtG"/>
        <w:keepNext/>
        <w:jc w:val="left"/>
        <w:rPr>
          <w:sz w:val="16"/>
          <w:lang w:val="fr-FR"/>
        </w:rPr>
      </w:pPr>
      <w:r w:rsidRPr="00E43F4E">
        <w:rPr>
          <w:b/>
          <w:lang w:val="fr-FR"/>
        </w:rPr>
        <w:t>Autres zones urbaines</w:t>
      </w:r>
      <w:r w:rsidR="00813B47" w:rsidRPr="00E43F4E">
        <w:rPr>
          <w:b/>
          <w:lang w:val="fr-FR"/>
        </w:rPr>
        <w:t>:</w:t>
      </w:r>
      <w:r w:rsidRPr="00E43F4E">
        <w:rPr>
          <w:b/>
          <w:lang w:val="fr-FR"/>
        </w:rPr>
        <w:t xml:space="preserve"> Évolution du taux d'emploi initial et corrigé des variations saisonnières dans les entreprises privées de 10 travailleurs et plus, janvier 2000 – juillet 2008 </w:t>
      </w:r>
      <w:r w:rsidRPr="00E43F4E">
        <w:rPr>
          <w:b/>
          <w:lang w:val="fr-FR"/>
        </w:rPr>
        <w:br/>
      </w:r>
      <w:r w:rsidRPr="00E43F4E">
        <w:rPr>
          <w:sz w:val="16"/>
          <w:lang w:val="fr-FR"/>
        </w:rPr>
        <w:t>(Sur la base de mai 2004 = 100)</w:t>
      </w:r>
    </w:p>
    <w:p w:rsidR="005270C7" w:rsidRPr="00E43F4E" w:rsidRDefault="00B46A1C" w:rsidP="005270C7">
      <w:pPr>
        <w:pStyle w:val="SingleTxtG"/>
        <w:spacing w:after="0"/>
        <w:ind w:left="851"/>
        <w:rPr>
          <w:lang w:val="fr-FR"/>
        </w:rPr>
      </w:pPr>
      <w:r w:rsidRPr="00E43F4E">
        <w:rPr>
          <w:b/>
          <w:sz w:val="16"/>
          <w:szCs w:val="16"/>
          <w:lang w:val="fr-FR" w:eastAsia="fr-CH"/>
        </w:rPr>
        <w:pict>
          <v:shape id="_x0000_s2039" type="#_x0000_t202" style="position:absolute;left:0;text-align:left;margin-left:119.3pt;margin-top:85.95pt;width:63.5pt;height:13pt;z-index:8" stroked="f">
            <v:textbox inset="0,0,0,0">
              <w:txbxContent>
                <w:p w:rsidR="004147D2" w:rsidRPr="00B46A1C" w:rsidRDefault="004147D2" w:rsidP="00B46A1C">
                  <w:r w:rsidRPr="00B46A1C">
                    <w:rPr>
                      <w:rFonts w:ascii="Arial" w:hAnsi="Arial" w:cs="Arial"/>
                      <w:sz w:val="16"/>
                      <w:szCs w:val="16"/>
                    </w:rPr>
                    <w:t xml:space="preserve">Indice corrigé </w:t>
                  </w:r>
                  <w:r w:rsidRPr="000D7F80">
                    <w:t>des variations saisonnières</w:t>
                  </w:r>
                </w:p>
              </w:txbxContent>
            </v:textbox>
          </v:shape>
        </w:pict>
      </w:r>
      <w:r w:rsidR="005164B5" w:rsidRPr="00E43F4E">
        <w:rPr>
          <w:b/>
          <w:sz w:val="16"/>
          <w:szCs w:val="16"/>
          <w:lang w:val="fr-FR" w:eastAsia="fr-CH"/>
        </w:rPr>
        <w:pict>
          <v:shape id="_x0000_s2040" type="#_x0000_t202" style="position:absolute;left:0;text-align:left;margin-left:119.3pt;margin-top:74.95pt;width:63.5pt;height:14pt;z-index:9" stroked="f">
            <v:textbox inset="0,0,0,0">
              <w:txbxContent>
                <w:p w:rsidR="004147D2" w:rsidRPr="00B46A1C" w:rsidRDefault="004147D2" w:rsidP="00B46A1C">
                  <w:r w:rsidRPr="00154E18">
                    <w:rPr>
                      <w:rFonts w:ascii="Arial" w:hAnsi="Arial" w:cs="Arial"/>
                      <w:sz w:val="16"/>
                      <w:szCs w:val="16"/>
                    </w:rPr>
                    <w:t>Indice initial</w:t>
                  </w:r>
                </w:p>
              </w:txbxContent>
            </v:textbox>
          </v:shape>
        </w:pict>
      </w:r>
      <w:r w:rsidR="004E230E" w:rsidRPr="00E43F4E">
        <w:rPr>
          <w:b/>
          <w:sz w:val="16"/>
          <w:szCs w:val="16"/>
          <w:lang w:val="fr-FR" w:eastAsia="fr-CH"/>
        </w:rPr>
        <w:pict>
          <v:shape id="Image 15" o:spid="_x0000_i1033" type="#_x0000_t75" style="width:374.25pt;height:236.25pt;visibility:visible">
            <v:imagedata r:id="rId17" o:title=""/>
          </v:shape>
        </w:pict>
      </w:r>
    </w:p>
    <w:p w:rsidR="005270C7" w:rsidRPr="00E43F4E" w:rsidRDefault="006B52D8" w:rsidP="005270C7">
      <w:pPr>
        <w:pStyle w:val="SingleTxtG"/>
        <w:spacing w:before="120" w:after="0"/>
        <w:ind w:left="1304"/>
        <w:jc w:val="left"/>
        <w:rPr>
          <w:sz w:val="18"/>
          <w:lang w:val="fr-FR"/>
        </w:rPr>
      </w:pPr>
      <w:r w:rsidRPr="00E43F4E">
        <w:rPr>
          <w:i/>
          <w:iCs/>
          <w:sz w:val="18"/>
          <w:lang w:val="fr-FR"/>
        </w:rPr>
        <w:t>Source:</w:t>
      </w:r>
      <w:r w:rsidR="005270C7" w:rsidRPr="00E43F4E">
        <w:rPr>
          <w:sz w:val="18"/>
          <w:lang w:val="fr-FR"/>
        </w:rPr>
        <w:t xml:space="preserve"> MTPE – DNEFP. Enquête nationale sur les variations mensuelles de l'emploi.</w:t>
      </w:r>
      <w:r w:rsidR="004E230E" w:rsidRPr="00E43F4E">
        <w:rPr>
          <w:sz w:val="18"/>
          <w:lang w:val="fr-FR"/>
        </w:rPr>
        <w:t xml:space="preserve"> </w:t>
      </w:r>
    </w:p>
    <w:p w:rsidR="005270C7" w:rsidRPr="00E43F4E" w:rsidRDefault="005270C7" w:rsidP="005270C7">
      <w:pPr>
        <w:pStyle w:val="SingleTxtG"/>
        <w:ind w:left="1304"/>
        <w:jc w:val="left"/>
        <w:rPr>
          <w:sz w:val="18"/>
          <w:lang w:val="fr-FR"/>
        </w:rPr>
      </w:pPr>
      <w:r w:rsidRPr="003144A7">
        <w:rPr>
          <w:i/>
          <w:sz w:val="18"/>
          <w:lang w:val="fr-FR"/>
        </w:rPr>
        <w:t>Note</w:t>
      </w:r>
      <w:r w:rsidR="00813B47" w:rsidRPr="00BA3BC5">
        <w:rPr>
          <w:i/>
          <w:iCs/>
          <w:sz w:val="18"/>
          <w:lang w:val="fr-FR"/>
        </w:rPr>
        <w:t>:</w:t>
      </w:r>
      <w:r w:rsidRPr="00BA3BC5">
        <w:rPr>
          <w:i/>
          <w:iCs/>
          <w:sz w:val="18"/>
          <w:lang w:val="fr-FR"/>
        </w:rPr>
        <w:t xml:space="preserve"> </w:t>
      </w:r>
      <w:r w:rsidRPr="00E43F4E">
        <w:rPr>
          <w:sz w:val="18"/>
          <w:lang w:val="fr-FR"/>
        </w:rPr>
        <w:t>Correction des variations saisonnières au moyen du modèle X12-ARIMA.</w:t>
      </w:r>
    </w:p>
    <w:p w:rsidR="005270C7" w:rsidRPr="00E43F4E" w:rsidRDefault="005270C7" w:rsidP="0069285F">
      <w:pPr>
        <w:pStyle w:val="H4G"/>
      </w:pPr>
      <w:r w:rsidRPr="00E43F4E">
        <w:tab/>
      </w:r>
      <w:r w:rsidRPr="00E43F4E">
        <w:tab/>
        <w:t>Évolution du sous-emploi</w:t>
      </w:r>
    </w:p>
    <w:p w:rsidR="005270C7" w:rsidRPr="00E43F4E" w:rsidRDefault="005270C7" w:rsidP="005270C7">
      <w:pPr>
        <w:pStyle w:val="SingleTxtG"/>
        <w:rPr>
          <w:lang w:val="fr-FR"/>
        </w:rPr>
      </w:pPr>
      <w:r w:rsidRPr="00E43F4E">
        <w:rPr>
          <w:lang w:val="fr-FR"/>
        </w:rPr>
        <w:t>2.</w:t>
      </w:r>
      <w:r w:rsidRPr="00E43F4E">
        <w:rPr>
          <w:lang w:val="fr-FR"/>
        </w:rPr>
        <w:tab/>
        <w:t xml:space="preserve">Malgré l'importante augmentation du produit intérieur brut réel total et </w:t>
      </w:r>
      <w:r w:rsidRPr="00E43F4E">
        <w:rPr>
          <w:i/>
          <w:lang w:val="fr-FR"/>
        </w:rPr>
        <w:t>per capita</w:t>
      </w:r>
      <w:r w:rsidRPr="00E43F4E">
        <w:rPr>
          <w:lang w:val="fr-FR"/>
        </w:rPr>
        <w:t>, le taux de sous-emplois (surtout en termes de revenus) est resté élevé (52</w:t>
      </w:r>
      <w:r w:rsidR="006B52D8" w:rsidRPr="00E43F4E">
        <w:rPr>
          <w:lang w:val="fr-FR"/>
        </w:rPr>
        <w:t>%</w:t>
      </w:r>
      <w:r w:rsidRPr="00E43F4E">
        <w:rPr>
          <w:lang w:val="fr-FR"/>
        </w:rPr>
        <w:t xml:space="preserve"> du nombre total de travailleurs), notamment en milieu rural où prédominent les petits producteurs agricoles de subsistance.</w:t>
      </w:r>
    </w:p>
    <w:p w:rsidR="005270C7" w:rsidRPr="00E43F4E" w:rsidRDefault="005270C7" w:rsidP="00B10744">
      <w:pPr>
        <w:pStyle w:val="Heading1"/>
        <w:keepLines/>
        <w:spacing w:before="240"/>
        <w:rPr>
          <w:bCs w:val="0"/>
          <w:lang w:val="fr-FR"/>
        </w:rPr>
      </w:pPr>
      <w:r w:rsidRPr="00E43F4E">
        <w:rPr>
          <w:bCs w:val="0"/>
          <w:lang w:val="fr-FR"/>
        </w:rPr>
        <w:t>Tableau 10</w:t>
      </w:r>
    </w:p>
    <w:p w:rsidR="005270C7" w:rsidRPr="00E43F4E" w:rsidRDefault="005270C7" w:rsidP="005270C7">
      <w:pPr>
        <w:pStyle w:val="SingleTxtG"/>
        <w:keepNext/>
        <w:keepLines/>
        <w:jc w:val="left"/>
        <w:rPr>
          <w:b/>
          <w:lang w:val="fr-FR"/>
        </w:rPr>
      </w:pPr>
      <w:r w:rsidRPr="00E43F4E">
        <w:rPr>
          <w:b/>
          <w:lang w:val="fr-FR"/>
        </w:rPr>
        <w:t>Pérou</w:t>
      </w:r>
      <w:r w:rsidR="00813B47" w:rsidRPr="00E43F4E">
        <w:rPr>
          <w:b/>
          <w:lang w:val="fr-FR"/>
        </w:rPr>
        <w:t>:</w:t>
      </w:r>
      <w:r w:rsidRPr="00E43F4E">
        <w:rPr>
          <w:b/>
          <w:lang w:val="fr-FR"/>
        </w:rPr>
        <w:t xml:space="preserve"> Évolution du taux de sous-emploi en fonction de la zone géographique</w:t>
      </w:r>
    </w:p>
    <w:p w:rsidR="007A4921" w:rsidRPr="00E43F4E" w:rsidRDefault="005934EA" w:rsidP="005270C7">
      <w:pPr>
        <w:pStyle w:val="SingleTxtG"/>
        <w:keepNext/>
        <w:keepLines/>
        <w:jc w:val="left"/>
        <w:rPr>
          <w:b/>
          <w:lang w:val="fr-FR"/>
        </w:rPr>
      </w:pPr>
      <w:r w:rsidRPr="00E43F4E">
        <w:rPr>
          <w:sz w:val="24"/>
          <w:szCs w:val="24"/>
          <w:lang w:val="fr-FR"/>
        </w:rPr>
        <w:pict>
          <v:shape id="_x0000_s2041" type="#_x0000_t202" style="position:absolute;left:0;text-align:left;margin-left:138.15pt;margin-top:154.7pt;width:66.5pt;height:16.5pt;z-index:10" stroked="f">
            <v:textbox inset="0,0,0,0">
              <w:txbxContent>
                <w:p w:rsidR="004147D2" w:rsidRPr="00B46A1C" w:rsidRDefault="004147D2" w:rsidP="00B46A1C">
                  <w:pPr>
                    <w:rPr>
                      <w:rFonts w:ascii="Arial" w:hAnsi="Arial" w:cs="Arial"/>
                      <w:sz w:val="16"/>
                      <w:szCs w:val="16"/>
                      <w:lang w:val="fr-CH"/>
                    </w:rPr>
                  </w:pPr>
                  <w:r>
                    <w:rPr>
                      <w:rFonts w:ascii="Arial" w:hAnsi="Arial" w:cs="Arial"/>
                      <w:sz w:val="16"/>
                      <w:szCs w:val="16"/>
                      <w:lang w:val="fr-CH"/>
                    </w:rPr>
                    <w:t>Territoire national</w:t>
                  </w:r>
                </w:p>
              </w:txbxContent>
            </v:textbox>
          </v:shape>
        </w:pict>
      </w:r>
      <w:r w:rsidRPr="00E43F4E">
        <w:rPr>
          <w:sz w:val="24"/>
          <w:szCs w:val="24"/>
          <w:lang w:val="fr-FR" w:eastAsia="fr-CH"/>
        </w:rPr>
        <w:pict>
          <v:shape id="_x0000_s2042" type="#_x0000_t202" style="position:absolute;left:0;text-align:left;margin-left:220.65pt;margin-top:154.7pt;width:52.8pt;height:16.5pt;z-index:11" stroked="f">
            <v:textbox inset="0,0,0,0">
              <w:txbxContent>
                <w:p w:rsidR="004147D2" w:rsidRPr="00B46A1C" w:rsidRDefault="004147D2" w:rsidP="00B46A1C">
                  <w:pPr>
                    <w:rPr>
                      <w:rFonts w:ascii="Arial" w:hAnsi="Arial" w:cs="Arial"/>
                      <w:sz w:val="16"/>
                      <w:szCs w:val="16"/>
                      <w:lang w:val="fr-CH"/>
                    </w:rPr>
                  </w:pPr>
                  <w:r>
                    <w:rPr>
                      <w:rFonts w:ascii="Arial" w:hAnsi="Arial" w:cs="Arial"/>
                      <w:sz w:val="16"/>
                      <w:szCs w:val="16"/>
                      <w:lang w:val="fr-CH"/>
                    </w:rPr>
                    <w:t>Zone urbaine</w:t>
                  </w:r>
                </w:p>
              </w:txbxContent>
            </v:textbox>
          </v:shape>
        </w:pict>
      </w:r>
      <w:r w:rsidR="00B10744" w:rsidRPr="00E43F4E">
        <w:rPr>
          <w:sz w:val="24"/>
          <w:szCs w:val="24"/>
          <w:lang w:val="fr-FR" w:eastAsia="fr-CH"/>
        </w:rPr>
        <w:pict>
          <v:shape id="_x0000_s2043" type="#_x0000_t202" style="position:absolute;left:0;text-align:left;margin-left:287.15pt;margin-top:154.95pt;width:52.8pt;height:16.5pt;z-index:12" stroked="f">
            <v:textbox inset="0,0,0,0">
              <w:txbxContent>
                <w:p w:rsidR="004147D2" w:rsidRPr="00B46A1C" w:rsidRDefault="004147D2" w:rsidP="00B46A1C">
                  <w:pPr>
                    <w:rPr>
                      <w:rFonts w:ascii="Arial" w:hAnsi="Arial" w:cs="Arial"/>
                      <w:sz w:val="16"/>
                      <w:szCs w:val="16"/>
                      <w:lang w:val="fr-CH"/>
                    </w:rPr>
                  </w:pPr>
                  <w:r>
                    <w:rPr>
                      <w:rFonts w:ascii="Arial" w:hAnsi="Arial" w:cs="Arial"/>
                      <w:sz w:val="16"/>
                      <w:szCs w:val="16"/>
                      <w:lang w:val="fr-CH"/>
                    </w:rPr>
                    <w:t>Zone rurale</w:t>
                  </w:r>
                </w:p>
              </w:txbxContent>
            </v:textbox>
          </v:shape>
        </w:pict>
      </w:r>
      <w:r w:rsidR="007A4921" w:rsidRPr="00E43F4E">
        <w:rPr>
          <w:lang w:val="fr-FR" w:eastAsia="fr-CH"/>
        </w:rPr>
        <w:pict>
          <v:shape id="Image 1" o:spid="_x0000_i1034" type="#_x0000_t75" style="width:368.25pt;height:180.75pt;visibility:visible" o:bordertopcolor="black" o:borderleftcolor="black" o:borderbottomcolor="black" o:borderrightcolor="black">
            <v:imagedata r:id="rId18" o:title=""/>
          </v:shape>
        </w:pict>
      </w:r>
    </w:p>
    <w:p w:rsidR="005270C7" w:rsidRPr="00E43F4E" w:rsidRDefault="006B52D8" w:rsidP="005270C7">
      <w:pPr>
        <w:pStyle w:val="SingleTxtG"/>
        <w:spacing w:before="120"/>
        <w:ind w:left="1304"/>
        <w:jc w:val="left"/>
        <w:rPr>
          <w:sz w:val="18"/>
          <w:lang w:val="fr-FR"/>
        </w:rPr>
      </w:pPr>
      <w:r w:rsidRPr="00E43F4E">
        <w:rPr>
          <w:i/>
          <w:iCs/>
          <w:sz w:val="18"/>
          <w:lang w:val="fr-FR"/>
        </w:rPr>
        <w:t>Source:</w:t>
      </w:r>
      <w:r w:rsidR="005270C7" w:rsidRPr="00E43F4E">
        <w:rPr>
          <w:sz w:val="18"/>
          <w:lang w:val="fr-FR"/>
        </w:rPr>
        <w:t xml:space="preserve"> Enquête nationale sur les ménages. INEI.</w:t>
      </w:r>
    </w:p>
    <w:p w:rsidR="005270C7" w:rsidRPr="00E43F4E" w:rsidRDefault="005270C7" w:rsidP="0069285F">
      <w:pPr>
        <w:pStyle w:val="H4G"/>
      </w:pPr>
      <w:r w:rsidRPr="00E43F4E">
        <w:tab/>
      </w:r>
      <w:r w:rsidRPr="00E43F4E">
        <w:tab/>
        <w:t>Groupes vulnérables</w:t>
      </w:r>
    </w:p>
    <w:p w:rsidR="005270C7" w:rsidRPr="00E43F4E" w:rsidRDefault="005270C7" w:rsidP="005270C7">
      <w:pPr>
        <w:pStyle w:val="SingleTxtG"/>
        <w:rPr>
          <w:lang w:val="fr-FR"/>
        </w:rPr>
      </w:pPr>
      <w:r w:rsidRPr="00E43F4E">
        <w:rPr>
          <w:lang w:val="fr-FR"/>
        </w:rPr>
        <w:t>3.</w:t>
      </w:r>
      <w:r w:rsidRPr="00E43F4E">
        <w:rPr>
          <w:lang w:val="fr-FR"/>
        </w:rPr>
        <w:tab/>
        <w:t xml:space="preserve">Il est important de préciser que certains groupes de la population ont du mal à s'insérer sur le marché du travail. C'est </w:t>
      </w:r>
      <w:r w:rsidR="00591B27">
        <w:rPr>
          <w:lang w:val="fr-FR"/>
        </w:rPr>
        <w:t>le cas</w:t>
      </w:r>
      <w:r w:rsidRPr="00E43F4E">
        <w:rPr>
          <w:lang w:val="fr-FR"/>
        </w:rPr>
        <w:t xml:space="preserve"> </w:t>
      </w:r>
      <w:r w:rsidR="001C501C">
        <w:rPr>
          <w:lang w:val="fr-FR"/>
        </w:rPr>
        <w:t>des personnes</w:t>
      </w:r>
      <w:r w:rsidRPr="00E43F4E">
        <w:rPr>
          <w:lang w:val="fr-FR"/>
        </w:rPr>
        <w:t xml:space="preserve"> handicapées, des femmes et des jeunes. On peut donc remarquer que plus des deux tiers de la population </w:t>
      </w:r>
      <w:r w:rsidR="001C501C">
        <w:rPr>
          <w:lang w:val="fr-FR"/>
        </w:rPr>
        <w:t>de personnes</w:t>
      </w:r>
      <w:r w:rsidRPr="00E43F4E">
        <w:rPr>
          <w:lang w:val="fr-FR"/>
        </w:rPr>
        <w:t xml:space="preserve"> handicapées en âge de travailler se retrouve inactive, c'est-à-dire sans travail ni recherche d'emploi</w:t>
      </w:r>
      <w:r w:rsidR="00813B47" w:rsidRPr="00E43F4E">
        <w:rPr>
          <w:lang w:val="fr-FR"/>
        </w:rPr>
        <w:t>;</w:t>
      </w:r>
      <w:r w:rsidRPr="00E43F4E">
        <w:rPr>
          <w:lang w:val="fr-FR"/>
        </w:rPr>
        <w:t xml:space="preserve"> tandis que le taux de chômage des femmes (9</w:t>
      </w:r>
      <w:r w:rsidR="006B52D8" w:rsidRPr="00E43F4E">
        <w:rPr>
          <w:lang w:val="fr-FR"/>
        </w:rPr>
        <w:t>%</w:t>
      </w:r>
      <w:r w:rsidRPr="00E43F4E">
        <w:rPr>
          <w:lang w:val="fr-FR"/>
        </w:rPr>
        <w:t>) et des jeunes (14</w:t>
      </w:r>
      <w:r w:rsidR="006B52D8" w:rsidRPr="00E43F4E">
        <w:rPr>
          <w:lang w:val="fr-FR"/>
        </w:rPr>
        <w:t>%</w:t>
      </w:r>
      <w:r w:rsidRPr="00E43F4E">
        <w:rPr>
          <w:lang w:val="fr-FR"/>
        </w:rPr>
        <w:t>) est nettement supérieur au pourcentage total (7</w:t>
      </w:r>
      <w:r w:rsidR="006B52D8" w:rsidRPr="00E43F4E">
        <w:rPr>
          <w:lang w:val="fr-FR"/>
        </w:rPr>
        <w:t>%</w:t>
      </w:r>
      <w:r w:rsidRPr="00E43F4E">
        <w:rPr>
          <w:lang w:val="fr-FR"/>
        </w:rPr>
        <w:t>) dans la région de Lima Métropolitaine.</w:t>
      </w:r>
    </w:p>
    <w:p w:rsidR="005270C7" w:rsidRPr="00E43F4E" w:rsidRDefault="005270C7" w:rsidP="00372E6F">
      <w:pPr>
        <w:pStyle w:val="Heading1"/>
        <w:keepLines/>
        <w:spacing w:before="240" w:after="120"/>
        <w:rPr>
          <w:bCs w:val="0"/>
          <w:lang w:val="fr-FR"/>
        </w:rPr>
      </w:pPr>
      <w:r w:rsidRPr="00E43F4E">
        <w:rPr>
          <w:bCs w:val="0"/>
          <w:lang w:val="fr-FR"/>
        </w:rPr>
        <w:t>Tableau 11</w:t>
      </w:r>
    </w:p>
    <w:tbl>
      <w:tblPr>
        <w:tblW w:w="0" w:type="auto"/>
        <w:tblInd w:w="1208" w:type="dxa"/>
        <w:tblLayout w:type="fixed"/>
        <w:tblLook w:val="01E0" w:firstRow="1" w:lastRow="1" w:firstColumn="1" w:lastColumn="1" w:noHBand="0" w:noVBand="0"/>
      </w:tblPr>
      <w:tblGrid>
        <w:gridCol w:w="4179"/>
        <w:gridCol w:w="4360"/>
      </w:tblGrid>
      <w:tr w:rsidR="005270C7" w:rsidRPr="00E43F4E">
        <w:tc>
          <w:tcPr>
            <w:tcW w:w="4179" w:type="dxa"/>
          </w:tcPr>
          <w:p w:rsidR="005270C7" w:rsidRPr="00E43F4E" w:rsidRDefault="005270C7" w:rsidP="005270C7">
            <w:pPr>
              <w:rPr>
                <w:lang w:val="fr-FR"/>
              </w:rPr>
            </w:pPr>
            <w:r w:rsidRPr="00E43F4E">
              <w:rPr>
                <w:b/>
                <w:lang w:val="fr-FR"/>
              </w:rPr>
              <w:t>Région de Lima métropolitaine</w:t>
            </w:r>
            <w:r w:rsidR="00813B47" w:rsidRPr="00E43F4E">
              <w:rPr>
                <w:b/>
                <w:lang w:val="fr-FR"/>
              </w:rPr>
              <w:t>:</w:t>
            </w:r>
            <w:r w:rsidRPr="00E43F4E">
              <w:rPr>
                <w:b/>
                <w:lang w:val="fr-FR"/>
              </w:rPr>
              <w:t xml:space="preserve"> Répartition </w:t>
            </w:r>
            <w:r w:rsidR="001C501C">
              <w:rPr>
                <w:b/>
                <w:lang w:val="fr-FR"/>
              </w:rPr>
              <w:t>des personnes</w:t>
            </w:r>
            <w:r w:rsidRPr="00E43F4E">
              <w:rPr>
                <w:b/>
                <w:lang w:val="fr-FR"/>
              </w:rPr>
              <w:t xml:space="preserve"> handicapées en âge de travailler</w:t>
            </w:r>
            <w:r w:rsidR="00EF7B9F">
              <w:rPr>
                <w:b/>
                <w:lang w:val="fr-FR"/>
              </w:rPr>
              <w:t>,</w:t>
            </w:r>
            <w:r w:rsidRPr="00E43F4E">
              <w:rPr>
                <w:b/>
                <w:lang w:val="fr-FR"/>
              </w:rPr>
              <w:t xml:space="preserve"> 2005</w:t>
            </w:r>
          </w:p>
        </w:tc>
        <w:tc>
          <w:tcPr>
            <w:tcW w:w="4360" w:type="dxa"/>
          </w:tcPr>
          <w:p w:rsidR="005270C7" w:rsidRPr="00E43F4E" w:rsidRDefault="005270C7" w:rsidP="005270C7">
            <w:pPr>
              <w:rPr>
                <w:b/>
                <w:lang w:val="fr-FR"/>
              </w:rPr>
            </w:pPr>
            <w:r w:rsidRPr="00E43F4E">
              <w:rPr>
                <w:b/>
                <w:lang w:val="fr-FR"/>
              </w:rPr>
              <w:t>Région de Lima métropolitaine</w:t>
            </w:r>
            <w:r w:rsidR="00813B47" w:rsidRPr="00E43F4E">
              <w:rPr>
                <w:lang w:val="fr-FR"/>
              </w:rPr>
              <w:t>:</w:t>
            </w:r>
            <w:r w:rsidRPr="00E43F4E">
              <w:rPr>
                <w:b/>
                <w:lang w:val="fr-FR"/>
              </w:rPr>
              <w:t xml:space="preserve"> Répartition</w:t>
            </w:r>
            <w:r w:rsidR="000D439A" w:rsidRPr="00E43F4E">
              <w:rPr>
                <w:b/>
                <w:lang w:val="fr-FR"/>
              </w:rPr>
              <w:t xml:space="preserve"> </w:t>
            </w:r>
            <w:r w:rsidRPr="00E43F4E">
              <w:rPr>
                <w:b/>
                <w:lang w:val="fr-FR"/>
              </w:rPr>
              <w:t>de la PEA handicapée, 2005</w:t>
            </w:r>
          </w:p>
        </w:tc>
      </w:tr>
      <w:tr w:rsidR="001E4728" w:rsidRPr="00E43F4E">
        <w:tc>
          <w:tcPr>
            <w:tcW w:w="8539" w:type="dxa"/>
            <w:gridSpan w:val="2"/>
          </w:tcPr>
          <w:p w:rsidR="001E4728" w:rsidRPr="00E43F4E" w:rsidRDefault="00685C71" w:rsidP="005270C7">
            <w:pPr>
              <w:rPr>
                <w:lang w:val="fr-FR"/>
              </w:rPr>
            </w:pPr>
            <w:r>
              <w:rPr>
                <w:lang w:val="fr-FR"/>
              </w:rPr>
              <w:pict>
                <v:shape id="_x0000_i1035" type="#_x0000_t75" style="width:425.25pt;height:209.25pt">
                  <v:imagedata r:id="rId19" o:title=""/>
                </v:shape>
              </w:pict>
            </w:r>
          </w:p>
        </w:tc>
      </w:tr>
    </w:tbl>
    <w:p w:rsidR="005270C7" w:rsidRPr="00E43F4E" w:rsidRDefault="006B52D8" w:rsidP="00372E6F">
      <w:pPr>
        <w:pStyle w:val="SingleTxtG"/>
        <w:spacing w:before="120"/>
        <w:ind w:left="1304"/>
        <w:jc w:val="left"/>
        <w:rPr>
          <w:sz w:val="18"/>
          <w:lang w:val="fr-FR"/>
        </w:rPr>
      </w:pPr>
      <w:r w:rsidRPr="00E43F4E">
        <w:rPr>
          <w:i/>
          <w:iCs/>
          <w:sz w:val="18"/>
          <w:lang w:val="fr-FR"/>
        </w:rPr>
        <w:t>Source:</w:t>
      </w:r>
      <w:r w:rsidR="005270C7" w:rsidRPr="00E43F4E">
        <w:rPr>
          <w:sz w:val="18"/>
          <w:lang w:val="fr-FR"/>
        </w:rPr>
        <w:t xml:space="preserve"> Enquête sur les ménages relative </w:t>
      </w:r>
      <w:r w:rsidR="00702027" w:rsidRPr="00E43F4E">
        <w:rPr>
          <w:sz w:val="18"/>
          <w:lang w:val="fr-FR"/>
        </w:rPr>
        <w:t>aux personnes</w:t>
      </w:r>
      <w:r w:rsidR="005270C7" w:rsidRPr="00E43F4E">
        <w:rPr>
          <w:sz w:val="18"/>
          <w:lang w:val="fr-FR"/>
        </w:rPr>
        <w:t xml:space="preserve"> handicapées en région de Lima métropolitaine, 2005. INEI – CONADIS.</w:t>
      </w:r>
    </w:p>
    <w:p w:rsidR="005270C7" w:rsidRPr="00E43F4E" w:rsidRDefault="005270C7" w:rsidP="000811EB">
      <w:pPr>
        <w:pStyle w:val="Heading1"/>
        <w:keepLines/>
        <w:spacing w:before="240"/>
        <w:rPr>
          <w:bCs w:val="0"/>
          <w:lang w:val="fr-FR"/>
        </w:rPr>
      </w:pPr>
      <w:r w:rsidRPr="00E43F4E">
        <w:rPr>
          <w:bCs w:val="0"/>
          <w:lang w:val="fr-FR"/>
        </w:rPr>
        <w:t>Tableau 12</w:t>
      </w:r>
    </w:p>
    <w:p w:rsidR="005270C7" w:rsidRPr="00E43F4E" w:rsidRDefault="005270C7" w:rsidP="005270C7">
      <w:pPr>
        <w:pStyle w:val="SingleTxtG"/>
        <w:keepNext/>
        <w:keepLines/>
        <w:rPr>
          <w:b/>
          <w:lang w:val="fr-FR"/>
        </w:rPr>
      </w:pPr>
      <w:r w:rsidRPr="00E43F4E">
        <w:rPr>
          <w:b/>
          <w:lang w:val="fr-FR"/>
        </w:rPr>
        <w:t>Taux de chômage dans la région de Lima métropolitaine</w:t>
      </w:r>
    </w:p>
    <w:p w:rsidR="005270C7" w:rsidRPr="00E43F4E" w:rsidRDefault="008158FE" w:rsidP="008158FE">
      <w:pPr>
        <w:pStyle w:val="SingleTxtG"/>
        <w:jc w:val="right"/>
        <w:rPr>
          <w:b/>
          <w:lang w:val="fr-FR"/>
        </w:rPr>
      </w:pPr>
      <w:r w:rsidRPr="00E43F4E">
        <w:rPr>
          <w:b/>
          <w:sz w:val="10"/>
          <w:lang w:val="fr-FR"/>
        </w:rPr>
        <w:object w:dxaOrig="7872" w:dyaOrig="5322">
          <v:shape id="_x0000_i1036" type="#_x0000_t75" style="width:393.75pt;height:266.25pt" o:ole="" o:bordertopcolor="this" o:borderleftcolor="this" o:borderbottomcolor="this" o:borderrightcolor="this">
            <v:imagedata r:id="rId20" o:title=""/>
          </v:shape>
          <o:OLEObject Type="Embed" ProgID="MSGraph.Chart.8" ShapeID="_x0000_i1036" DrawAspect="Content" ObjectID="_1394904033" r:id="rId21">
            <o:FieldCodes>\s</o:FieldCodes>
          </o:OLEObject>
        </w:object>
      </w:r>
    </w:p>
    <w:p w:rsidR="005270C7" w:rsidRPr="00E43F4E" w:rsidRDefault="006B52D8" w:rsidP="005270C7">
      <w:pPr>
        <w:pStyle w:val="SingleTxtG"/>
        <w:ind w:left="1304"/>
        <w:jc w:val="left"/>
        <w:rPr>
          <w:sz w:val="18"/>
          <w:lang w:val="fr-FR"/>
        </w:rPr>
      </w:pPr>
      <w:r w:rsidRPr="00E43F4E">
        <w:rPr>
          <w:i/>
          <w:iCs/>
          <w:sz w:val="18"/>
          <w:lang w:val="fr-FR"/>
        </w:rPr>
        <w:t>Source:</w:t>
      </w:r>
      <w:r w:rsidR="005270C7" w:rsidRPr="00E43F4E">
        <w:rPr>
          <w:sz w:val="18"/>
          <w:lang w:val="fr-FR"/>
        </w:rPr>
        <w:t xml:space="preserve"> Enquête sur les ménages, portant sur les niveaux de l'emploi. 2006 et 2007. MTPE.</w:t>
      </w:r>
    </w:p>
    <w:p w:rsidR="005270C7" w:rsidRPr="00E43F4E" w:rsidRDefault="005270C7" w:rsidP="000811EB">
      <w:pPr>
        <w:pStyle w:val="Heading1"/>
        <w:keepLines/>
        <w:spacing w:before="240"/>
        <w:rPr>
          <w:bCs w:val="0"/>
          <w:lang w:val="fr-FR"/>
        </w:rPr>
      </w:pPr>
      <w:r w:rsidRPr="00E43F4E">
        <w:rPr>
          <w:bCs w:val="0"/>
          <w:lang w:val="fr-FR"/>
        </w:rPr>
        <w:t>Tableau 13</w:t>
      </w:r>
    </w:p>
    <w:p w:rsidR="005270C7" w:rsidRPr="00E43F4E" w:rsidRDefault="005270C7" w:rsidP="005270C7">
      <w:pPr>
        <w:pStyle w:val="SingleTxtG"/>
        <w:rPr>
          <w:b/>
          <w:lang w:val="fr-FR"/>
        </w:rPr>
      </w:pPr>
      <w:r w:rsidRPr="00E43F4E">
        <w:rPr>
          <w:b/>
          <w:lang w:val="fr-FR"/>
        </w:rPr>
        <w:t>Bénéficiaires du CENFORP à Huancayo, Taraco-Puno et Huaraz, 2005-2007</w:t>
      </w:r>
    </w:p>
    <w:tbl>
      <w:tblPr>
        <w:tblW w:w="7370" w:type="dxa"/>
        <w:tblInd w:w="1134" w:type="dxa"/>
        <w:tblLayout w:type="fixed"/>
        <w:tblCellMar>
          <w:left w:w="0" w:type="dxa"/>
          <w:right w:w="0" w:type="dxa"/>
        </w:tblCellMar>
        <w:tblLook w:val="01E0" w:firstRow="1" w:lastRow="1" w:firstColumn="1" w:lastColumn="1" w:noHBand="0" w:noVBand="0"/>
      </w:tblPr>
      <w:tblGrid>
        <w:gridCol w:w="1842"/>
        <w:gridCol w:w="1842"/>
        <w:gridCol w:w="1843"/>
        <w:gridCol w:w="1843"/>
      </w:tblGrid>
      <w:tr w:rsidR="00656FF7" w:rsidRPr="00E43F4E">
        <w:tc>
          <w:tcPr>
            <w:tcW w:w="1842"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left"/>
              <w:rPr>
                <w:i/>
                <w:sz w:val="16"/>
                <w:lang w:val="fr-FR"/>
              </w:rPr>
            </w:pPr>
            <w:r w:rsidRPr="00E43F4E">
              <w:rPr>
                <w:i/>
                <w:sz w:val="16"/>
                <w:lang w:val="fr-FR"/>
              </w:rPr>
              <w:t>Année</w:t>
            </w:r>
          </w:p>
        </w:tc>
        <w:tc>
          <w:tcPr>
            <w:tcW w:w="1842" w:type="dxa"/>
            <w:tcBorders>
              <w:top w:val="single" w:sz="4" w:space="0" w:color="auto"/>
              <w:bottom w:val="single" w:sz="12" w:space="0" w:color="auto"/>
            </w:tcBorders>
            <w:shd w:val="clear" w:color="auto" w:fill="auto"/>
          </w:tcPr>
          <w:p w:rsidR="005270C7" w:rsidRPr="00E43F4E" w:rsidRDefault="005270C7" w:rsidP="00656FF7">
            <w:pPr>
              <w:pStyle w:val="SingleTxtG"/>
              <w:spacing w:before="80" w:after="80" w:line="200" w:lineRule="exact"/>
              <w:ind w:left="0" w:right="0"/>
              <w:jc w:val="right"/>
              <w:rPr>
                <w:bCs/>
                <w:i/>
                <w:sz w:val="16"/>
                <w:lang w:val="fr-FR"/>
              </w:rPr>
            </w:pPr>
            <w:r w:rsidRPr="00E43F4E">
              <w:rPr>
                <w:bCs/>
                <w:i/>
                <w:sz w:val="16"/>
                <w:lang w:val="fr-FR"/>
              </w:rPr>
              <w:t>Bénéficiaires</w:t>
            </w:r>
          </w:p>
        </w:tc>
        <w:tc>
          <w:tcPr>
            <w:tcW w:w="1843" w:type="dxa"/>
            <w:tcBorders>
              <w:top w:val="single" w:sz="4" w:space="0" w:color="auto"/>
              <w:bottom w:val="single" w:sz="12" w:space="0" w:color="auto"/>
            </w:tcBorders>
            <w:shd w:val="clear" w:color="auto" w:fill="auto"/>
          </w:tcPr>
          <w:p w:rsidR="005270C7" w:rsidRPr="00E43F4E" w:rsidRDefault="005270C7" w:rsidP="00656FF7">
            <w:pPr>
              <w:pStyle w:val="SingleTxtG"/>
              <w:spacing w:before="80" w:after="80" w:line="200" w:lineRule="exact"/>
              <w:ind w:left="0" w:right="0"/>
              <w:jc w:val="right"/>
              <w:rPr>
                <w:i/>
                <w:sz w:val="16"/>
                <w:lang w:val="fr-FR"/>
              </w:rPr>
            </w:pPr>
            <w:r w:rsidRPr="00E43F4E">
              <w:rPr>
                <w:i/>
                <w:sz w:val="16"/>
                <w:lang w:val="fr-FR"/>
              </w:rPr>
              <w:t>Personnes handicapées</w:t>
            </w:r>
          </w:p>
        </w:tc>
        <w:tc>
          <w:tcPr>
            <w:tcW w:w="1843" w:type="dxa"/>
            <w:tcBorders>
              <w:top w:val="single" w:sz="4" w:space="0" w:color="auto"/>
              <w:bottom w:val="single" w:sz="12" w:space="0" w:color="auto"/>
            </w:tcBorders>
            <w:shd w:val="clear" w:color="auto" w:fill="auto"/>
          </w:tcPr>
          <w:p w:rsidR="005270C7" w:rsidRPr="00E43F4E" w:rsidRDefault="005270C7" w:rsidP="00656FF7">
            <w:pPr>
              <w:pStyle w:val="SingleTxtG"/>
              <w:spacing w:before="80" w:after="80" w:line="200" w:lineRule="exact"/>
              <w:ind w:left="0" w:right="0"/>
              <w:jc w:val="right"/>
              <w:rPr>
                <w:i/>
                <w:sz w:val="16"/>
                <w:lang w:val="fr-FR"/>
              </w:rPr>
            </w:pPr>
            <w:r w:rsidRPr="00E43F4E">
              <w:rPr>
                <w:i/>
                <w:sz w:val="16"/>
                <w:lang w:val="fr-FR"/>
              </w:rPr>
              <w:t>Total</w:t>
            </w:r>
          </w:p>
        </w:tc>
      </w:tr>
      <w:tr w:rsidR="00656FF7" w:rsidRPr="00E43F4E">
        <w:tc>
          <w:tcPr>
            <w:tcW w:w="1842" w:type="dxa"/>
            <w:tcBorders>
              <w:top w:val="single" w:sz="12" w:space="0" w:color="auto"/>
            </w:tcBorders>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2005</w:t>
            </w:r>
          </w:p>
        </w:tc>
        <w:tc>
          <w:tcPr>
            <w:tcW w:w="1842" w:type="dxa"/>
            <w:tcBorders>
              <w:top w:val="single" w:sz="12" w:space="0" w:color="auto"/>
            </w:tcBorders>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443</w:t>
            </w:r>
          </w:p>
        </w:tc>
        <w:tc>
          <w:tcPr>
            <w:tcW w:w="1843" w:type="dxa"/>
            <w:tcBorders>
              <w:top w:val="single" w:sz="12" w:space="0" w:color="auto"/>
            </w:tcBorders>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w:t>
            </w:r>
          </w:p>
        </w:tc>
        <w:tc>
          <w:tcPr>
            <w:tcW w:w="1843" w:type="dxa"/>
            <w:tcBorders>
              <w:top w:val="single" w:sz="12" w:space="0" w:color="auto"/>
            </w:tcBorders>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454</w:t>
            </w:r>
          </w:p>
        </w:tc>
      </w:tr>
      <w:tr w:rsidR="00656FF7" w:rsidRPr="00E43F4E">
        <w:tc>
          <w:tcPr>
            <w:tcW w:w="1842"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2006</w:t>
            </w:r>
          </w:p>
        </w:tc>
        <w:tc>
          <w:tcPr>
            <w:tcW w:w="1842"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621</w:t>
            </w:r>
          </w:p>
        </w:tc>
        <w:tc>
          <w:tcPr>
            <w:tcW w:w="184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0</w:t>
            </w:r>
          </w:p>
        </w:tc>
        <w:tc>
          <w:tcPr>
            <w:tcW w:w="184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621</w:t>
            </w:r>
          </w:p>
        </w:tc>
      </w:tr>
      <w:tr w:rsidR="00656FF7" w:rsidRPr="00E43F4E">
        <w:tc>
          <w:tcPr>
            <w:tcW w:w="1842" w:type="dxa"/>
            <w:tcBorders>
              <w:bottom w:val="single" w:sz="4" w:space="0" w:color="auto"/>
            </w:tcBorders>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2007</w:t>
            </w:r>
          </w:p>
        </w:tc>
        <w:tc>
          <w:tcPr>
            <w:tcW w:w="1842" w:type="dxa"/>
            <w:tcBorders>
              <w:bottom w:val="single" w:sz="4" w:space="0" w:color="auto"/>
            </w:tcBorders>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1 177</w:t>
            </w:r>
          </w:p>
        </w:tc>
        <w:tc>
          <w:tcPr>
            <w:tcW w:w="1843" w:type="dxa"/>
            <w:tcBorders>
              <w:bottom w:val="single" w:sz="4" w:space="0" w:color="auto"/>
            </w:tcBorders>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w:t>
            </w:r>
          </w:p>
        </w:tc>
        <w:tc>
          <w:tcPr>
            <w:tcW w:w="1843" w:type="dxa"/>
            <w:tcBorders>
              <w:bottom w:val="single" w:sz="4" w:space="0" w:color="auto"/>
            </w:tcBorders>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1 190</w:t>
            </w:r>
          </w:p>
        </w:tc>
      </w:tr>
      <w:tr w:rsidR="00656FF7" w:rsidRPr="00E43F4E">
        <w:tc>
          <w:tcPr>
            <w:tcW w:w="1842" w:type="dxa"/>
            <w:tcBorders>
              <w:top w:val="single" w:sz="4" w:space="0" w:color="auto"/>
              <w:bottom w:val="single" w:sz="12" w:space="0" w:color="auto"/>
            </w:tcBorders>
            <w:shd w:val="clear" w:color="auto" w:fill="auto"/>
            <w:vAlign w:val="center"/>
          </w:tcPr>
          <w:p w:rsidR="005270C7" w:rsidRPr="00E43F4E" w:rsidRDefault="005270C7" w:rsidP="00656FF7">
            <w:pPr>
              <w:pStyle w:val="SingleTxtG"/>
              <w:tabs>
                <w:tab w:val="left" w:pos="284"/>
              </w:tabs>
              <w:spacing w:before="80" w:after="80" w:line="220" w:lineRule="exact"/>
              <w:ind w:left="0" w:right="0"/>
              <w:jc w:val="left"/>
              <w:rPr>
                <w:b/>
                <w:bCs/>
                <w:sz w:val="18"/>
                <w:lang w:val="fr-FR"/>
              </w:rPr>
            </w:pPr>
            <w:r w:rsidRPr="00E43F4E">
              <w:rPr>
                <w:sz w:val="18"/>
                <w:lang w:val="fr-FR"/>
              </w:rPr>
              <w:tab/>
            </w:r>
            <w:r w:rsidRPr="00E43F4E">
              <w:rPr>
                <w:b/>
                <w:bCs/>
                <w:sz w:val="18"/>
                <w:lang w:val="fr-FR"/>
              </w:rPr>
              <w:t>Total général</w:t>
            </w:r>
          </w:p>
        </w:tc>
        <w:tc>
          <w:tcPr>
            <w:tcW w:w="1842" w:type="dxa"/>
            <w:tcBorders>
              <w:top w:val="single" w:sz="4" w:space="0" w:color="auto"/>
              <w:bottom w:val="single" w:sz="12" w:space="0" w:color="auto"/>
            </w:tcBorders>
            <w:shd w:val="clear" w:color="auto" w:fill="auto"/>
          </w:tcPr>
          <w:p w:rsidR="005270C7" w:rsidRPr="00E43F4E" w:rsidRDefault="005270C7" w:rsidP="00656FF7">
            <w:pPr>
              <w:pStyle w:val="SingleTxtG"/>
              <w:spacing w:before="80" w:after="80" w:line="220" w:lineRule="exact"/>
              <w:ind w:left="0" w:right="0"/>
              <w:jc w:val="right"/>
              <w:rPr>
                <w:b/>
                <w:sz w:val="18"/>
                <w:lang w:val="fr-FR"/>
              </w:rPr>
            </w:pPr>
            <w:r w:rsidRPr="00E43F4E">
              <w:rPr>
                <w:b/>
                <w:sz w:val="18"/>
                <w:lang w:val="fr-FR"/>
              </w:rPr>
              <w:t>2 241</w:t>
            </w:r>
          </w:p>
        </w:tc>
        <w:tc>
          <w:tcPr>
            <w:tcW w:w="1843" w:type="dxa"/>
            <w:tcBorders>
              <w:top w:val="single" w:sz="4" w:space="0" w:color="auto"/>
              <w:bottom w:val="single" w:sz="12" w:space="0" w:color="auto"/>
            </w:tcBorders>
            <w:shd w:val="clear" w:color="auto" w:fill="auto"/>
          </w:tcPr>
          <w:p w:rsidR="005270C7" w:rsidRPr="00E43F4E" w:rsidRDefault="005270C7" w:rsidP="00656FF7">
            <w:pPr>
              <w:pStyle w:val="SingleTxtG"/>
              <w:spacing w:before="80" w:after="80" w:line="220" w:lineRule="exact"/>
              <w:ind w:left="0" w:right="0"/>
              <w:jc w:val="right"/>
              <w:rPr>
                <w:b/>
                <w:sz w:val="18"/>
                <w:lang w:val="fr-FR"/>
              </w:rPr>
            </w:pPr>
            <w:r w:rsidRPr="00E43F4E">
              <w:rPr>
                <w:b/>
                <w:sz w:val="18"/>
                <w:lang w:val="fr-FR"/>
              </w:rPr>
              <w:t>24</w:t>
            </w:r>
          </w:p>
        </w:tc>
        <w:tc>
          <w:tcPr>
            <w:tcW w:w="1843" w:type="dxa"/>
            <w:tcBorders>
              <w:top w:val="single" w:sz="4" w:space="0" w:color="auto"/>
              <w:bottom w:val="single" w:sz="12" w:space="0" w:color="auto"/>
            </w:tcBorders>
            <w:shd w:val="clear" w:color="auto" w:fill="auto"/>
          </w:tcPr>
          <w:p w:rsidR="005270C7" w:rsidRPr="00E43F4E" w:rsidRDefault="005270C7" w:rsidP="00656FF7">
            <w:pPr>
              <w:pStyle w:val="SingleTxtG"/>
              <w:spacing w:before="80" w:after="80" w:line="220" w:lineRule="exact"/>
              <w:ind w:left="0" w:right="0"/>
              <w:jc w:val="right"/>
              <w:rPr>
                <w:b/>
                <w:sz w:val="18"/>
                <w:lang w:val="fr-FR"/>
              </w:rPr>
            </w:pPr>
            <w:r w:rsidRPr="00E43F4E">
              <w:rPr>
                <w:b/>
                <w:sz w:val="18"/>
                <w:lang w:val="fr-FR"/>
              </w:rPr>
              <w:t>2 265</w:t>
            </w:r>
          </w:p>
        </w:tc>
      </w:tr>
    </w:tbl>
    <w:p w:rsidR="005270C7" w:rsidRPr="00E43F4E" w:rsidRDefault="006B52D8" w:rsidP="005270C7">
      <w:pPr>
        <w:pStyle w:val="SingleTxtG"/>
        <w:spacing w:before="120"/>
        <w:ind w:left="1304"/>
        <w:jc w:val="left"/>
        <w:rPr>
          <w:sz w:val="18"/>
          <w:lang w:val="fr-FR"/>
        </w:rPr>
      </w:pPr>
      <w:r w:rsidRPr="00E43F4E">
        <w:rPr>
          <w:i/>
          <w:iCs/>
          <w:sz w:val="18"/>
          <w:lang w:val="fr-FR"/>
        </w:rPr>
        <w:t>Source:</w:t>
      </w:r>
      <w:r w:rsidR="005270C7" w:rsidRPr="00E43F4E">
        <w:rPr>
          <w:sz w:val="18"/>
          <w:lang w:val="fr-FR"/>
        </w:rPr>
        <w:t xml:space="preserve"> Rapport annuel du CENFORP à l’échelon national.</w:t>
      </w:r>
    </w:p>
    <w:p w:rsidR="005270C7" w:rsidRPr="00E43F4E" w:rsidRDefault="005270C7" w:rsidP="005270C7">
      <w:pPr>
        <w:pStyle w:val="SingleTxtG"/>
        <w:spacing w:before="240"/>
        <w:rPr>
          <w:lang w:val="fr-FR"/>
        </w:rPr>
      </w:pPr>
      <w:r w:rsidRPr="00E43F4E">
        <w:rPr>
          <w:lang w:val="fr-FR"/>
        </w:rPr>
        <w:t>4.</w:t>
      </w:r>
      <w:r w:rsidRPr="00E43F4E">
        <w:rPr>
          <w:lang w:val="fr-FR"/>
        </w:rPr>
        <w:tab/>
        <w:t>Les centres de formation professionnelle sont des entités qui dispensent des formations visant à fournir les compétences pratiques et les comportements nécessaires à l'emploi, dans un ensemble de métiers au sein des différents secteurs de l'activité économique. Ils disposent de classes et d'ateliers, généralement en-dehors du système éducatif national et peuvent être parrainés par des gouvernements ou des entreprises. Ces centres de formation professionnelle bénéficient aux couches les plus vulnérables de la population des provinces, en particulier les zones rurales, favorisant ainsi la formation professionnelle et les activités indépendantes dans les collectivités, hameaux, etc.</w:t>
      </w:r>
    </w:p>
    <w:p w:rsidR="005270C7" w:rsidRPr="00E43F4E" w:rsidRDefault="005270C7" w:rsidP="005270C7">
      <w:pPr>
        <w:pStyle w:val="SingleTxtG"/>
        <w:ind w:left="1800"/>
        <w:rPr>
          <w:lang w:val="fr-FR"/>
        </w:rPr>
        <w:sectPr w:rsidR="005270C7" w:rsidRPr="00E43F4E" w:rsidSect="006759B7">
          <w:headerReference w:type="even" r:id="rId22"/>
          <w:headerReference w:type="default" r:id="rId23"/>
          <w:footerReference w:type="even" r:id="rId24"/>
          <w:footerReference w:type="default" r:id="rId25"/>
          <w:footerReference w:type="first" r:id="rId26"/>
          <w:footnotePr>
            <w:numRestart w:val="eachSect"/>
          </w:footnotePr>
          <w:pgSz w:w="11906" w:h="16838" w:code="9"/>
          <w:pgMar w:top="1701" w:right="1134" w:bottom="2268" w:left="1134" w:header="1134" w:footer="1701" w:gutter="0"/>
          <w:cols w:space="708"/>
          <w:titlePg/>
          <w:docGrid w:linePitch="360"/>
        </w:sectPr>
      </w:pPr>
    </w:p>
    <w:p w:rsidR="005270C7" w:rsidRPr="00E43F4E" w:rsidRDefault="005270C7" w:rsidP="000811EB">
      <w:pPr>
        <w:pStyle w:val="H4G"/>
        <w:spacing w:before="0"/>
      </w:pPr>
      <w:r w:rsidRPr="00E43F4E">
        <w:tab/>
      </w:r>
      <w:r w:rsidRPr="00E43F4E">
        <w:tab/>
        <w:t>Formation technique et professionnelle</w:t>
      </w:r>
    </w:p>
    <w:p w:rsidR="005270C7" w:rsidRPr="00E43F4E" w:rsidRDefault="005270C7" w:rsidP="000811EB">
      <w:pPr>
        <w:pStyle w:val="Heading1"/>
        <w:keepLines/>
        <w:rPr>
          <w:bCs w:val="0"/>
          <w:lang w:val="fr-FR"/>
        </w:rPr>
      </w:pPr>
      <w:r w:rsidRPr="00E43F4E">
        <w:rPr>
          <w:bCs w:val="0"/>
          <w:lang w:val="fr-FR"/>
        </w:rPr>
        <w:t>Tableau 14</w:t>
      </w:r>
    </w:p>
    <w:p w:rsidR="005270C7" w:rsidRPr="00E43F4E" w:rsidRDefault="005270C7" w:rsidP="000811EB">
      <w:pPr>
        <w:pStyle w:val="SingleTxtG"/>
        <w:rPr>
          <w:b/>
          <w:sz w:val="16"/>
          <w:lang w:val="fr-FR"/>
        </w:rPr>
      </w:pPr>
      <w:r w:rsidRPr="00E43F4E">
        <w:rPr>
          <w:b/>
          <w:lang w:val="fr-FR"/>
        </w:rPr>
        <w:t>Pérou</w:t>
      </w:r>
      <w:r w:rsidR="00813B47" w:rsidRPr="00E43F4E">
        <w:rPr>
          <w:b/>
          <w:lang w:val="fr-FR"/>
        </w:rPr>
        <w:t>:</w:t>
      </w:r>
      <w:r w:rsidRPr="00E43F4E">
        <w:rPr>
          <w:b/>
          <w:lang w:val="fr-FR"/>
        </w:rPr>
        <w:t xml:space="preserve"> population économiquement active (PEA) ventilée par sexe et niveau d'emploi selon le degré d'instruction, 2005-2006</w:t>
      </w:r>
      <w:r w:rsidR="0018767D" w:rsidRPr="00E43F4E">
        <w:rPr>
          <w:b/>
          <w:lang w:val="fr-FR"/>
        </w:rPr>
        <w:t xml:space="preserve"> </w:t>
      </w:r>
      <w:r w:rsidRPr="00E43F4E">
        <w:rPr>
          <w:bCs/>
          <w:sz w:val="16"/>
          <w:lang w:val="fr-FR"/>
        </w:rPr>
        <w:t>(Pourcentages)</w:t>
      </w:r>
    </w:p>
    <w:tbl>
      <w:tblPr>
        <w:tblW w:w="12800" w:type="dxa"/>
        <w:tblInd w:w="100" w:type="dxa"/>
        <w:tblLayout w:type="fixed"/>
        <w:tblCellMar>
          <w:left w:w="0" w:type="dxa"/>
          <w:right w:w="0" w:type="dxa"/>
        </w:tblCellMar>
        <w:tblLook w:val="01E0" w:firstRow="1" w:lastRow="1" w:firstColumn="1" w:lastColumn="1" w:noHBand="0" w:noVBand="0"/>
      </w:tblPr>
      <w:tblGrid>
        <w:gridCol w:w="2200"/>
        <w:gridCol w:w="1177"/>
        <w:gridCol w:w="1023"/>
        <w:gridCol w:w="1333"/>
        <w:gridCol w:w="1178"/>
        <w:gridCol w:w="1177"/>
        <w:gridCol w:w="1012"/>
        <w:gridCol w:w="1344"/>
        <w:gridCol w:w="1056"/>
        <w:gridCol w:w="1300"/>
      </w:tblGrid>
      <w:tr w:rsidR="00656FF7" w:rsidRPr="00E43F4E">
        <w:tc>
          <w:tcPr>
            <w:tcW w:w="2200" w:type="dxa"/>
            <w:tcBorders>
              <w:top w:val="single" w:sz="4" w:space="0" w:color="auto"/>
            </w:tcBorders>
            <w:shd w:val="clear" w:color="auto" w:fill="auto"/>
            <w:vAlign w:val="bottom"/>
          </w:tcPr>
          <w:p w:rsidR="005270C7" w:rsidRPr="00E43F4E" w:rsidRDefault="005270C7" w:rsidP="000811EB">
            <w:pPr>
              <w:pStyle w:val="SingleTxtG"/>
              <w:spacing w:before="60" w:after="80" w:line="200" w:lineRule="exact"/>
              <w:ind w:left="0" w:right="0"/>
              <w:jc w:val="left"/>
              <w:rPr>
                <w:i/>
                <w:sz w:val="16"/>
                <w:lang w:val="fr-FR"/>
              </w:rPr>
            </w:pPr>
          </w:p>
        </w:tc>
        <w:tc>
          <w:tcPr>
            <w:tcW w:w="9300" w:type="dxa"/>
            <w:gridSpan w:val="8"/>
            <w:tcBorders>
              <w:top w:val="single" w:sz="4" w:space="0" w:color="auto"/>
              <w:bottom w:val="single" w:sz="4" w:space="0" w:color="auto"/>
            </w:tcBorders>
            <w:shd w:val="clear" w:color="auto" w:fill="auto"/>
            <w:vAlign w:val="bottom"/>
          </w:tcPr>
          <w:p w:rsidR="005270C7" w:rsidRPr="00E43F4E" w:rsidRDefault="005270C7" w:rsidP="000811EB">
            <w:pPr>
              <w:pStyle w:val="SingleTxtG"/>
              <w:spacing w:before="60" w:after="80" w:line="200" w:lineRule="exact"/>
              <w:ind w:left="0" w:right="0"/>
              <w:jc w:val="center"/>
              <w:rPr>
                <w:i/>
                <w:sz w:val="16"/>
                <w:lang w:val="fr-FR"/>
              </w:rPr>
            </w:pPr>
            <w:r w:rsidRPr="00E43F4E">
              <w:rPr>
                <w:i/>
                <w:sz w:val="16"/>
                <w:lang w:val="fr-FR"/>
              </w:rPr>
              <w:t>2005</w:t>
            </w:r>
          </w:p>
        </w:tc>
        <w:tc>
          <w:tcPr>
            <w:tcW w:w="1300" w:type="dxa"/>
            <w:tcBorders>
              <w:top w:val="single" w:sz="4" w:space="0" w:color="auto"/>
            </w:tcBorders>
            <w:shd w:val="clear" w:color="auto" w:fill="auto"/>
            <w:vAlign w:val="bottom"/>
          </w:tcPr>
          <w:p w:rsidR="005270C7" w:rsidRPr="00E43F4E" w:rsidRDefault="005270C7" w:rsidP="000811EB">
            <w:pPr>
              <w:pStyle w:val="SingleTxtG"/>
              <w:spacing w:before="60" w:after="80" w:line="200" w:lineRule="exact"/>
              <w:ind w:left="0" w:right="0"/>
              <w:jc w:val="right"/>
              <w:rPr>
                <w:i/>
                <w:sz w:val="16"/>
                <w:lang w:val="fr-FR"/>
              </w:rPr>
            </w:pPr>
          </w:p>
        </w:tc>
      </w:tr>
      <w:tr w:rsidR="00656FF7" w:rsidRPr="00E43F4E">
        <w:tc>
          <w:tcPr>
            <w:tcW w:w="2200" w:type="dxa"/>
            <w:shd w:val="clear" w:color="auto" w:fill="auto"/>
            <w:vAlign w:val="bottom"/>
          </w:tcPr>
          <w:p w:rsidR="005270C7" w:rsidRPr="00E43F4E" w:rsidRDefault="005270C7" w:rsidP="000811EB">
            <w:pPr>
              <w:pStyle w:val="SingleTxtG"/>
              <w:spacing w:before="60" w:after="80" w:line="200" w:lineRule="exact"/>
              <w:ind w:left="0" w:right="0"/>
              <w:jc w:val="left"/>
              <w:rPr>
                <w:i/>
                <w:sz w:val="16"/>
                <w:lang w:val="fr-FR"/>
              </w:rPr>
            </w:pPr>
          </w:p>
        </w:tc>
        <w:tc>
          <w:tcPr>
            <w:tcW w:w="3533" w:type="dxa"/>
            <w:gridSpan w:val="3"/>
            <w:tcBorders>
              <w:top w:val="single" w:sz="4" w:space="0" w:color="auto"/>
              <w:bottom w:val="single" w:sz="4" w:space="0" w:color="auto"/>
            </w:tcBorders>
            <w:shd w:val="clear" w:color="auto" w:fill="auto"/>
            <w:vAlign w:val="bottom"/>
          </w:tcPr>
          <w:p w:rsidR="005270C7" w:rsidRPr="00E43F4E" w:rsidRDefault="005270C7" w:rsidP="000811EB">
            <w:pPr>
              <w:pStyle w:val="SingleTxtG"/>
              <w:spacing w:before="60" w:after="80" w:line="200" w:lineRule="exact"/>
              <w:ind w:left="0" w:right="0"/>
              <w:jc w:val="center"/>
              <w:rPr>
                <w:i/>
                <w:sz w:val="16"/>
                <w:lang w:val="fr-FR"/>
              </w:rPr>
            </w:pPr>
            <w:r w:rsidRPr="00E43F4E">
              <w:rPr>
                <w:i/>
                <w:sz w:val="16"/>
                <w:lang w:val="fr-FR"/>
              </w:rPr>
              <w:t>Homme</w:t>
            </w:r>
          </w:p>
        </w:tc>
        <w:tc>
          <w:tcPr>
            <w:tcW w:w="1178" w:type="dxa"/>
            <w:tcBorders>
              <w:top w:val="single" w:sz="4" w:space="0" w:color="auto"/>
            </w:tcBorders>
            <w:shd w:val="clear" w:color="auto" w:fill="auto"/>
            <w:vAlign w:val="bottom"/>
          </w:tcPr>
          <w:p w:rsidR="005270C7" w:rsidRPr="00E43F4E" w:rsidRDefault="005270C7" w:rsidP="000811EB">
            <w:pPr>
              <w:pStyle w:val="SingleTxtG"/>
              <w:spacing w:before="60" w:after="80" w:line="200" w:lineRule="exact"/>
              <w:ind w:left="0" w:right="0"/>
              <w:jc w:val="right"/>
              <w:rPr>
                <w:i/>
                <w:sz w:val="16"/>
                <w:lang w:val="fr-FR"/>
              </w:rPr>
            </w:pPr>
          </w:p>
        </w:tc>
        <w:tc>
          <w:tcPr>
            <w:tcW w:w="3533" w:type="dxa"/>
            <w:gridSpan w:val="3"/>
            <w:tcBorders>
              <w:top w:val="single" w:sz="4" w:space="0" w:color="auto"/>
              <w:bottom w:val="single" w:sz="4" w:space="0" w:color="auto"/>
            </w:tcBorders>
            <w:shd w:val="clear" w:color="auto" w:fill="auto"/>
            <w:vAlign w:val="bottom"/>
          </w:tcPr>
          <w:p w:rsidR="005270C7" w:rsidRPr="00E43F4E" w:rsidRDefault="005270C7" w:rsidP="000811EB">
            <w:pPr>
              <w:pStyle w:val="SingleTxtG"/>
              <w:spacing w:before="60" w:after="80" w:line="200" w:lineRule="exact"/>
              <w:ind w:left="0" w:right="0"/>
              <w:jc w:val="center"/>
              <w:rPr>
                <w:i/>
                <w:sz w:val="16"/>
                <w:lang w:val="fr-FR"/>
              </w:rPr>
            </w:pPr>
            <w:r w:rsidRPr="00E43F4E">
              <w:rPr>
                <w:i/>
                <w:sz w:val="16"/>
                <w:lang w:val="fr-FR"/>
              </w:rPr>
              <w:t>Femme</w:t>
            </w:r>
          </w:p>
        </w:tc>
        <w:tc>
          <w:tcPr>
            <w:tcW w:w="1056" w:type="dxa"/>
            <w:tcBorders>
              <w:top w:val="single" w:sz="4" w:space="0" w:color="auto"/>
            </w:tcBorders>
            <w:shd w:val="clear" w:color="auto" w:fill="auto"/>
            <w:vAlign w:val="bottom"/>
          </w:tcPr>
          <w:p w:rsidR="005270C7" w:rsidRPr="00E43F4E" w:rsidRDefault="005270C7" w:rsidP="000811EB">
            <w:pPr>
              <w:pStyle w:val="SingleTxtG"/>
              <w:spacing w:before="60" w:after="80" w:line="200" w:lineRule="exact"/>
              <w:ind w:left="0" w:right="0"/>
              <w:jc w:val="right"/>
              <w:rPr>
                <w:i/>
                <w:sz w:val="16"/>
                <w:lang w:val="fr-FR"/>
              </w:rPr>
            </w:pPr>
          </w:p>
        </w:tc>
        <w:tc>
          <w:tcPr>
            <w:tcW w:w="1300" w:type="dxa"/>
            <w:shd w:val="clear" w:color="auto" w:fill="auto"/>
            <w:vAlign w:val="bottom"/>
          </w:tcPr>
          <w:p w:rsidR="005270C7" w:rsidRPr="00E43F4E" w:rsidRDefault="005270C7" w:rsidP="000811EB">
            <w:pPr>
              <w:pStyle w:val="SingleTxtG"/>
              <w:spacing w:before="60" w:after="80" w:line="200" w:lineRule="exact"/>
              <w:ind w:left="0" w:right="0"/>
              <w:jc w:val="right"/>
              <w:rPr>
                <w:i/>
                <w:sz w:val="16"/>
                <w:lang w:val="fr-FR"/>
              </w:rPr>
            </w:pPr>
          </w:p>
        </w:tc>
      </w:tr>
      <w:tr w:rsidR="00656FF7" w:rsidRPr="00E43F4E">
        <w:tc>
          <w:tcPr>
            <w:tcW w:w="2200" w:type="dxa"/>
            <w:tcBorders>
              <w:bottom w:val="single" w:sz="12" w:space="0" w:color="auto"/>
            </w:tcBorders>
            <w:shd w:val="clear" w:color="auto" w:fill="auto"/>
            <w:vAlign w:val="bottom"/>
          </w:tcPr>
          <w:p w:rsidR="005270C7" w:rsidRPr="00E43F4E" w:rsidRDefault="005270C7" w:rsidP="000811EB">
            <w:pPr>
              <w:pStyle w:val="SingleTxtG"/>
              <w:spacing w:before="60" w:after="80" w:line="200" w:lineRule="exact"/>
              <w:ind w:left="0" w:right="0"/>
              <w:jc w:val="left"/>
              <w:rPr>
                <w:i/>
                <w:sz w:val="16"/>
                <w:lang w:val="fr-FR"/>
              </w:rPr>
            </w:pPr>
            <w:r w:rsidRPr="00E43F4E">
              <w:rPr>
                <w:i/>
                <w:sz w:val="16"/>
                <w:lang w:val="fr-FR"/>
              </w:rPr>
              <w:t>Niveau d'instruction</w:t>
            </w:r>
          </w:p>
        </w:tc>
        <w:tc>
          <w:tcPr>
            <w:tcW w:w="1177" w:type="dxa"/>
            <w:tcBorders>
              <w:top w:val="single" w:sz="4" w:space="0" w:color="auto"/>
              <w:bottom w:val="single" w:sz="12" w:space="0" w:color="auto"/>
            </w:tcBorders>
            <w:shd w:val="clear" w:color="auto" w:fill="auto"/>
          </w:tcPr>
          <w:p w:rsidR="005270C7" w:rsidRPr="00E43F4E" w:rsidRDefault="005270C7" w:rsidP="000811EB">
            <w:pPr>
              <w:pStyle w:val="SingleTxtG"/>
              <w:spacing w:before="60" w:after="80" w:line="200" w:lineRule="exact"/>
              <w:ind w:left="0" w:right="0"/>
              <w:jc w:val="right"/>
              <w:rPr>
                <w:bCs/>
                <w:i/>
                <w:sz w:val="16"/>
                <w:lang w:val="fr-FR"/>
              </w:rPr>
            </w:pPr>
            <w:r w:rsidRPr="00E43F4E">
              <w:rPr>
                <w:bCs/>
                <w:i/>
                <w:sz w:val="16"/>
                <w:lang w:val="fr-FR"/>
              </w:rPr>
              <w:t>Chômage</w:t>
            </w:r>
          </w:p>
        </w:tc>
        <w:tc>
          <w:tcPr>
            <w:tcW w:w="1023" w:type="dxa"/>
            <w:tcBorders>
              <w:top w:val="single" w:sz="4" w:space="0" w:color="auto"/>
              <w:bottom w:val="single" w:sz="12" w:space="0" w:color="auto"/>
            </w:tcBorders>
            <w:shd w:val="clear" w:color="auto" w:fill="auto"/>
          </w:tcPr>
          <w:p w:rsidR="005270C7" w:rsidRPr="00E43F4E" w:rsidRDefault="005270C7" w:rsidP="000811EB">
            <w:pPr>
              <w:pStyle w:val="SingleTxtG"/>
              <w:spacing w:before="60" w:after="80" w:line="200" w:lineRule="exact"/>
              <w:ind w:left="0" w:right="0"/>
              <w:jc w:val="right"/>
              <w:rPr>
                <w:i/>
                <w:sz w:val="16"/>
                <w:lang w:val="fr-FR"/>
              </w:rPr>
            </w:pPr>
            <w:r w:rsidRPr="00E43F4E">
              <w:rPr>
                <w:i/>
                <w:sz w:val="16"/>
                <w:lang w:val="fr-FR"/>
              </w:rPr>
              <w:t>Sous-emploi</w:t>
            </w:r>
          </w:p>
        </w:tc>
        <w:tc>
          <w:tcPr>
            <w:tcW w:w="1333" w:type="dxa"/>
            <w:tcBorders>
              <w:top w:val="single" w:sz="4" w:space="0" w:color="auto"/>
              <w:bottom w:val="single" w:sz="12" w:space="0" w:color="auto"/>
            </w:tcBorders>
            <w:shd w:val="clear" w:color="auto" w:fill="auto"/>
          </w:tcPr>
          <w:p w:rsidR="005270C7" w:rsidRPr="00E43F4E" w:rsidRDefault="005270C7" w:rsidP="000811EB">
            <w:pPr>
              <w:pStyle w:val="SingleTxtG"/>
              <w:spacing w:before="60" w:after="80" w:line="200" w:lineRule="exact"/>
              <w:ind w:left="0" w:right="0"/>
              <w:jc w:val="right"/>
              <w:rPr>
                <w:i/>
                <w:sz w:val="16"/>
                <w:lang w:val="fr-FR"/>
              </w:rPr>
            </w:pPr>
            <w:r w:rsidRPr="00E43F4E">
              <w:rPr>
                <w:i/>
                <w:sz w:val="16"/>
                <w:lang w:val="fr-FR"/>
              </w:rPr>
              <w:t>Emploi convenable</w:t>
            </w:r>
          </w:p>
        </w:tc>
        <w:tc>
          <w:tcPr>
            <w:tcW w:w="1178" w:type="dxa"/>
            <w:tcBorders>
              <w:bottom w:val="single" w:sz="12" w:space="0" w:color="auto"/>
            </w:tcBorders>
            <w:shd w:val="clear" w:color="auto" w:fill="auto"/>
            <w:vAlign w:val="bottom"/>
          </w:tcPr>
          <w:p w:rsidR="005270C7" w:rsidRPr="00E43F4E" w:rsidRDefault="005270C7" w:rsidP="000811EB">
            <w:pPr>
              <w:pStyle w:val="SingleTxtG"/>
              <w:spacing w:before="60" w:after="80" w:line="200" w:lineRule="exact"/>
              <w:ind w:left="0" w:right="0"/>
              <w:jc w:val="right"/>
              <w:rPr>
                <w:bCs/>
                <w:i/>
                <w:sz w:val="16"/>
                <w:lang w:val="fr-FR"/>
              </w:rPr>
            </w:pPr>
            <w:r w:rsidRPr="00E43F4E">
              <w:rPr>
                <w:bCs/>
                <w:i/>
                <w:sz w:val="16"/>
                <w:lang w:val="fr-FR"/>
              </w:rPr>
              <w:t>Total hommes</w:t>
            </w:r>
          </w:p>
        </w:tc>
        <w:tc>
          <w:tcPr>
            <w:tcW w:w="1177" w:type="dxa"/>
            <w:tcBorders>
              <w:bottom w:val="single" w:sz="12" w:space="0" w:color="auto"/>
            </w:tcBorders>
            <w:shd w:val="clear" w:color="auto" w:fill="auto"/>
          </w:tcPr>
          <w:p w:rsidR="005270C7" w:rsidRPr="00E43F4E" w:rsidRDefault="005270C7" w:rsidP="000811EB">
            <w:pPr>
              <w:pStyle w:val="SingleTxtG"/>
              <w:spacing w:before="60" w:after="80" w:line="200" w:lineRule="exact"/>
              <w:ind w:left="0" w:right="0"/>
              <w:jc w:val="right"/>
              <w:rPr>
                <w:bCs/>
                <w:i/>
                <w:sz w:val="16"/>
                <w:lang w:val="fr-FR"/>
              </w:rPr>
            </w:pPr>
            <w:r w:rsidRPr="00E43F4E">
              <w:rPr>
                <w:bCs/>
                <w:i/>
                <w:sz w:val="16"/>
                <w:lang w:val="fr-FR"/>
              </w:rPr>
              <w:t>Chômage</w:t>
            </w:r>
          </w:p>
        </w:tc>
        <w:tc>
          <w:tcPr>
            <w:tcW w:w="1012" w:type="dxa"/>
            <w:tcBorders>
              <w:bottom w:val="single" w:sz="12" w:space="0" w:color="auto"/>
            </w:tcBorders>
            <w:shd w:val="clear" w:color="auto" w:fill="auto"/>
          </w:tcPr>
          <w:p w:rsidR="005270C7" w:rsidRPr="00E43F4E" w:rsidRDefault="005270C7" w:rsidP="000811EB">
            <w:pPr>
              <w:pStyle w:val="SingleTxtG"/>
              <w:spacing w:before="60" w:after="80" w:line="200" w:lineRule="exact"/>
              <w:ind w:left="0" w:right="0"/>
              <w:jc w:val="right"/>
              <w:rPr>
                <w:i/>
                <w:sz w:val="16"/>
                <w:lang w:val="fr-FR"/>
              </w:rPr>
            </w:pPr>
            <w:r w:rsidRPr="00E43F4E">
              <w:rPr>
                <w:i/>
                <w:sz w:val="16"/>
                <w:lang w:val="fr-FR"/>
              </w:rPr>
              <w:t>Sous-emploi</w:t>
            </w:r>
          </w:p>
        </w:tc>
        <w:tc>
          <w:tcPr>
            <w:tcW w:w="1344" w:type="dxa"/>
            <w:tcBorders>
              <w:bottom w:val="single" w:sz="12" w:space="0" w:color="auto"/>
            </w:tcBorders>
            <w:shd w:val="clear" w:color="auto" w:fill="auto"/>
          </w:tcPr>
          <w:p w:rsidR="005270C7" w:rsidRPr="00E43F4E" w:rsidRDefault="005270C7" w:rsidP="000811EB">
            <w:pPr>
              <w:pStyle w:val="SingleTxtG"/>
              <w:spacing w:before="60" w:after="80" w:line="200" w:lineRule="exact"/>
              <w:ind w:left="0" w:right="0"/>
              <w:jc w:val="right"/>
              <w:rPr>
                <w:i/>
                <w:sz w:val="16"/>
                <w:lang w:val="fr-FR"/>
              </w:rPr>
            </w:pPr>
            <w:r w:rsidRPr="00E43F4E">
              <w:rPr>
                <w:i/>
                <w:sz w:val="16"/>
                <w:lang w:val="fr-FR"/>
              </w:rPr>
              <w:t>Emploi convenable</w:t>
            </w:r>
          </w:p>
        </w:tc>
        <w:tc>
          <w:tcPr>
            <w:tcW w:w="1056" w:type="dxa"/>
            <w:tcBorders>
              <w:bottom w:val="single" w:sz="12" w:space="0" w:color="auto"/>
            </w:tcBorders>
            <w:shd w:val="clear" w:color="auto" w:fill="auto"/>
            <w:vAlign w:val="bottom"/>
          </w:tcPr>
          <w:p w:rsidR="005270C7" w:rsidRPr="00E43F4E" w:rsidRDefault="005270C7" w:rsidP="000811EB">
            <w:pPr>
              <w:pStyle w:val="SingleTxtG"/>
              <w:spacing w:before="60" w:after="80" w:line="200" w:lineRule="exact"/>
              <w:ind w:left="0" w:right="0"/>
              <w:jc w:val="right"/>
              <w:rPr>
                <w:bCs/>
                <w:i/>
                <w:sz w:val="16"/>
                <w:lang w:val="fr-FR"/>
              </w:rPr>
            </w:pPr>
            <w:r w:rsidRPr="00E43F4E">
              <w:rPr>
                <w:bCs/>
                <w:i/>
                <w:sz w:val="16"/>
                <w:lang w:val="fr-FR"/>
              </w:rPr>
              <w:t>Total femmes</w:t>
            </w:r>
          </w:p>
        </w:tc>
        <w:tc>
          <w:tcPr>
            <w:tcW w:w="1300" w:type="dxa"/>
            <w:tcBorders>
              <w:bottom w:val="single" w:sz="12" w:space="0" w:color="auto"/>
            </w:tcBorders>
            <w:shd w:val="clear" w:color="auto" w:fill="auto"/>
            <w:vAlign w:val="bottom"/>
          </w:tcPr>
          <w:p w:rsidR="005270C7" w:rsidRPr="00E43F4E" w:rsidRDefault="005270C7" w:rsidP="000811EB">
            <w:pPr>
              <w:pStyle w:val="SingleTxtG"/>
              <w:spacing w:before="60" w:after="80" w:line="200" w:lineRule="exact"/>
              <w:ind w:left="0" w:right="0"/>
              <w:jc w:val="right"/>
              <w:rPr>
                <w:i/>
                <w:sz w:val="16"/>
                <w:lang w:val="fr-FR"/>
              </w:rPr>
            </w:pPr>
            <w:r w:rsidRPr="00E43F4E">
              <w:rPr>
                <w:i/>
                <w:sz w:val="16"/>
                <w:lang w:val="fr-FR"/>
              </w:rPr>
              <w:t>Valeurs élargies</w:t>
            </w:r>
          </w:p>
        </w:tc>
      </w:tr>
      <w:tr w:rsidR="00656FF7" w:rsidRPr="00E43F4E">
        <w:tc>
          <w:tcPr>
            <w:tcW w:w="2200"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Cycle secondaire</w:t>
            </w:r>
            <w:r w:rsidRPr="00E43F4E">
              <w:rPr>
                <w:lang w:val="fr-FR"/>
              </w:rPr>
              <w:t xml:space="preserve"> achevé</w:t>
            </w:r>
          </w:p>
        </w:tc>
        <w:tc>
          <w:tcPr>
            <w:tcW w:w="1177" w:type="dxa"/>
            <w:tcBorders>
              <w:top w:val="single" w:sz="12"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4,3</w:t>
            </w:r>
          </w:p>
        </w:tc>
        <w:tc>
          <w:tcPr>
            <w:tcW w:w="1023" w:type="dxa"/>
            <w:tcBorders>
              <w:top w:val="single" w:sz="12"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58,2</w:t>
            </w:r>
          </w:p>
        </w:tc>
        <w:tc>
          <w:tcPr>
            <w:tcW w:w="1333" w:type="dxa"/>
            <w:tcBorders>
              <w:top w:val="single" w:sz="12"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37,6</w:t>
            </w:r>
          </w:p>
        </w:tc>
        <w:tc>
          <w:tcPr>
            <w:tcW w:w="1178" w:type="dxa"/>
            <w:tcBorders>
              <w:top w:val="single" w:sz="12"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177" w:type="dxa"/>
            <w:tcBorders>
              <w:top w:val="single" w:sz="12"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4,5</w:t>
            </w:r>
          </w:p>
        </w:tc>
        <w:tc>
          <w:tcPr>
            <w:tcW w:w="1012" w:type="dxa"/>
            <w:tcBorders>
              <w:top w:val="single" w:sz="12"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58,2</w:t>
            </w:r>
          </w:p>
        </w:tc>
        <w:tc>
          <w:tcPr>
            <w:tcW w:w="1344" w:type="dxa"/>
            <w:tcBorders>
              <w:top w:val="single" w:sz="12"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37,3</w:t>
            </w:r>
          </w:p>
        </w:tc>
        <w:tc>
          <w:tcPr>
            <w:tcW w:w="1056" w:type="dxa"/>
            <w:tcBorders>
              <w:top w:val="single" w:sz="12"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300" w:type="dxa"/>
            <w:tcBorders>
              <w:top w:val="single" w:sz="12"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10</w:t>
            </w:r>
            <w:r w:rsidR="00215B91" w:rsidRPr="00E43F4E">
              <w:rPr>
                <w:sz w:val="18"/>
                <w:lang w:val="fr-FR"/>
              </w:rPr>
              <w:t> </w:t>
            </w:r>
            <w:r w:rsidRPr="00E43F4E">
              <w:rPr>
                <w:sz w:val="18"/>
                <w:lang w:val="fr-FR"/>
              </w:rPr>
              <w:t>793</w:t>
            </w:r>
            <w:r w:rsidR="00215B91" w:rsidRPr="00E43F4E">
              <w:rPr>
                <w:sz w:val="18"/>
                <w:lang w:val="fr-FR"/>
              </w:rPr>
              <w:t> </w:t>
            </w:r>
            <w:r w:rsidRPr="00E43F4E">
              <w:rPr>
                <w:sz w:val="18"/>
                <w:lang w:val="fr-FR"/>
              </w:rPr>
              <w:t>160</w:t>
            </w:r>
          </w:p>
        </w:tc>
      </w:tr>
      <w:tr w:rsidR="00656FF7" w:rsidRPr="00E43F4E">
        <w:tc>
          <w:tcPr>
            <w:tcW w:w="2200" w:type="dxa"/>
            <w:shd w:val="clear" w:color="auto" w:fill="auto"/>
            <w:vAlign w:val="bottom"/>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Études supérieures non universitaires inachevées</w:t>
            </w:r>
          </w:p>
        </w:tc>
        <w:tc>
          <w:tcPr>
            <w:tcW w:w="1177"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6,2</w:t>
            </w:r>
          </w:p>
        </w:tc>
        <w:tc>
          <w:tcPr>
            <w:tcW w:w="1023"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47,7</w:t>
            </w:r>
          </w:p>
        </w:tc>
        <w:tc>
          <w:tcPr>
            <w:tcW w:w="1333"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46,1</w:t>
            </w:r>
          </w:p>
        </w:tc>
        <w:tc>
          <w:tcPr>
            <w:tcW w:w="1178" w:type="dxa"/>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177"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10,5</w:t>
            </w:r>
          </w:p>
        </w:tc>
        <w:tc>
          <w:tcPr>
            <w:tcW w:w="1012"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47,1</w:t>
            </w:r>
          </w:p>
        </w:tc>
        <w:tc>
          <w:tcPr>
            <w:tcW w:w="1344"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42,4</w:t>
            </w:r>
          </w:p>
        </w:tc>
        <w:tc>
          <w:tcPr>
            <w:tcW w:w="1056" w:type="dxa"/>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300"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450</w:t>
            </w:r>
            <w:r w:rsidR="00215B91" w:rsidRPr="00E43F4E">
              <w:rPr>
                <w:sz w:val="18"/>
                <w:lang w:val="fr-FR"/>
              </w:rPr>
              <w:t> </w:t>
            </w:r>
            <w:r w:rsidRPr="00E43F4E">
              <w:rPr>
                <w:sz w:val="18"/>
                <w:lang w:val="fr-FR"/>
              </w:rPr>
              <w:t>153</w:t>
            </w:r>
          </w:p>
        </w:tc>
      </w:tr>
      <w:tr w:rsidR="00656FF7" w:rsidRPr="00E43F4E">
        <w:tc>
          <w:tcPr>
            <w:tcW w:w="2200" w:type="dxa"/>
            <w:shd w:val="clear" w:color="auto" w:fill="auto"/>
            <w:vAlign w:val="bottom"/>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Études supérieures non universitaires achevées</w:t>
            </w:r>
          </w:p>
        </w:tc>
        <w:tc>
          <w:tcPr>
            <w:tcW w:w="1177"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4,9</w:t>
            </w:r>
          </w:p>
        </w:tc>
        <w:tc>
          <w:tcPr>
            <w:tcW w:w="1023"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31,5</w:t>
            </w:r>
          </w:p>
        </w:tc>
        <w:tc>
          <w:tcPr>
            <w:tcW w:w="1333"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63,6</w:t>
            </w:r>
          </w:p>
        </w:tc>
        <w:tc>
          <w:tcPr>
            <w:tcW w:w="1178" w:type="dxa"/>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177"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7,1</w:t>
            </w:r>
          </w:p>
        </w:tc>
        <w:tc>
          <w:tcPr>
            <w:tcW w:w="1012"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39,7</w:t>
            </w:r>
          </w:p>
        </w:tc>
        <w:tc>
          <w:tcPr>
            <w:tcW w:w="1344"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53,2</w:t>
            </w:r>
          </w:p>
        </w:tc>
        <w:tc>
          <w:tcPr>
            <w:tcW w:w="1056" w:type="dxa"/>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300"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1</w:t>
            </w:r>
            <w:r w:rsidR="00215B91" w:rsidRPr="00E43F4E">
              <w:rPr>
                <w:sz w:val="18"/>
                <w:lang w:val="fr-FR"/>
              </w:rPr>
              <w:t> </w:t>
            </w:r>
            <w:r w:rsidRPr="00E43F4E">
              <w:rPr>
                <w:sz w:val="18"/>
                <w:lang w:val="fr-FR"/>
              </w:rPr>
              <w:t>061</w:t>
            </w:r>
            <w:r w:rsidR="00215B91" w:rsidRPr="00E43F4E">
              <w:rPr>
                <w:sz w:val="18"/>
                <w:lang w:val="fr-FR"/>
              </w:rPr>
              <w:t> </w:t>
            </w:r>
            <w:r w:rsidRPr="00E43F4E">
              <w:rPr>
                <w:sz w:val="18"/>
                <w:lang w:val="fr-FR"/>
              </w:rPr>
              <w:t>661</w:t>
            </w:r>
          </w:p>
        </w:tc>
      </w:tr>
      <w:tr w:rsidR="00656FF7" w:rsidRPr="00E43F4E">
        <w:tc>
          <w:tcPr>
            <w:tcW w:w="2200" w:type="dxa"/>
            <w:shd w:val="clear" w:color="auto" w:fill="auto"/>
            <w:vAlign w:val="bottom"/>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Études supérieures universitaires non achevées</w:t>
            </w:r>
          </w:p>
        </w:tc>
        <w:tc>
          <w:tcPr>
            <w:tcW w:w="1177"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8,5</w:t>
            </w:r>
          </w:p>
        </w:tc>
        <w:tc>
          <w:tcPr>
            <w:tcW w:w="1023"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32,8</w:t>
            </w:r>
          </w:p>
        </w:tc>
        <w:tc>
          <w:tcPr>
            <w:tcW w:w="1333"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58,7</w:t>
            </w:r>
          </w:p>
        </w:tc>
        <w:tc>
          <w:tcPr>
            <w:tcW w:w="1178" w:type="dxa"/>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177"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7,5</w:t>
            </w:r>
          </w:p>
        </w:tc>
        <w:tc>
          <w:tcPr>
            <w:tcW w:w="1012"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45,4</w:t>
            </w:r>
          </w:p>
        </w:tc>
        <w:tc>
          <w:tcPr>
            <w:tcW w:w="1344"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47,1</w:t>
            </w:r>
          </w:p>
        </w:tc>
        <w:tc>
          <w:tcPr>
            <w:tcW w:w="1056" w:type="dxa"/>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300"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493</w:t>
            </w:r>
            <w:r w:rsidR="00215B91" w:rsidRPr="00E43F4E">
              <w:rPr>
                <w:sz w:val="18"/>
                <w:lang w:val="fr-FR"/>
              </w:rPr>
              <w:t> </w:t>
            </w:r>
            <w:r w:rsidRPr="00E43F4E">
              <w:rPr>
                <w:sz w:val="18"/>
                <w:lang w:val="fr-FR"/>
              </w:rPr>
              <w:t>732</w:t>
            </w:r>
          </w:p>
        </w:tc>
      </w:tr>
      <w:tr w:rsidR="00656FF7" w:rsidRPr="00E43F4E">
        <w:tc>
          <w:tcPr>
            <w:tcW w:w="2200" w:type="dxa"/>
            <w:tcBorders>
              <w:bottom w:val="single" w:sz="4" w:space="0" w:color="auto"/>
            </w:tcBorders>
            <w:shd w:val="clear" w:color="auto" w:fill="auto"/>
            <w:vAlign w:val="bottom"/>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Études supérieures universitaires achevées</w:t>
            </w:r>
          </w:p>
        </w:tc>
        <w:tc>
          <w:tcPr>
            <w:tcW w:w="1177" w:type="dxa"/>
            <w:tcBorders>
              <w:bottom w:val="single" w:sz="4"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6,1</w:t>
            </w:r>
          </w:p>
        </w:tc>
        <w:tc>
          <w:tcPr>
            <w:tcW w:w="1023" w:type="dxa"/>
            <w:tcBorders>
              <w:bottom w:val="single" w:sz="4"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17,2</w:t>
            </w:r>
          </w:p>
        </w:tc>
        <w:tc>
          <w:tcPr>
            <w:tcW w:w="1333" w:type="dxa"/>
            <w:tcBorders>
              <w:bottom w:val="single" w:sz="4"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76,7</w:t>
            </w:r>
          </w:p>
        </w:tc>
        <w:tc>
          <w:tcPr>
            <w:tcW w:w="1178" w:type="dxa"/>
            <w:tcBorders>
              <w:bottom w:val="single" w:sz="4"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177" w:type="dxa"/>
            <w:tcBorders>
              <w:bottom w:val="single" w:sz="4"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9,3</w:t>
            </w:r>
          </w:p>
        </w:tc>
        <w:tc>
          <w:tcPr>
            <w:tcW w:w="1012" w:type="dxa"/>
            <w:tcBorders>
              <w:bottom w:val="single" w:sz="4"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25,6</w:t>
            </w:r>
          </w:p>
        </w:tc>
        <w:tc>
          <w:tcPr>
            <w:tcW w:w="1344" w:type="dxa"/>
            <w:tcBorders>
              <w:bottom w:val="single" w:sz="4"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65,2</w:t>
            </w:r>
          </w:p>
        </w:tc>
        <w:tc>
          <w:tcPr>
            <w:tcW w:w="1056" w:type="dxa"/>
            <w:tcBorders>
              <w:bottom w:val="single" w:sz="4"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300" w:type="dxa"/>
            <w:tcBorders>
              <w:bottom w:val="single" w:sz="4" w:space="0" w:color="auto"/>
            </w:tcBorders>
            <w:shd w:val="clear" w:color="auto" w:fill="auto"/>
            <w:vAlign w:val="bottom"/>
          </w:tcPr>
          <w:p w:rsidR="005270C7" w:rsidRPr="00E43F4E" w:rsidRDefault="00215B91" w:rsidP="000811EB">
            <w:pPr>
              <w:pStyle w:val="SingleTxtG"/>
              <w:spacing w:before="40" w:after="40" w:line="220" w:lineRule="exact"/>
              <w:ind w:left="0" w:right="0"/>
              <w:jc w:val="right"/>
              <w:rPr>
                <w:sz w:val="18"/>
                <w:lang w:val="fr-FR"/>
              </w:rPr>
            </w:pPr>
            <w:r w:rsidRPr="00E43F4E">
              <w:rPr>
                <w:sz w:val="18"/>
                <w:lang w:val="fr-FR"/>
              </w:rPr>
              <w:t>1 </w:t>
            </w:r>
            <w:r w:rsidR="005270C7" w:rsidRPr="00E43F4E">
              <w:rPr>
                <w:sz w:val="18"/>
                <w:lang w:val="fr-FR"/>
              </w:rPr>
              <w:t>009 187</w:t>
            </w:r>
          </w:p>
        </w:tc>
      </w:tr>
      <w:tr w:rsidR="00656FF7" w:rsidRPr="00E43F4E">
        <w:tc>
          <w:tcPr>
            <w:tcW w:w="2200" w:type="dxa"/>
            <w:tcBorders>
              <w:top w:val="single" w:sz="4" w:space="0" w:color="auto"/>
              <w:bottom w:val="single" w:sz="12" w:space="0" w:color="auto"/>
            </w:tcBorders>
            <w:shd w:val="clear" w:color="auto" w:fill="auto"/>
            <w:vAlign w:val="bottom"/>
          </w:tcPr>
          <w:p w:rsidR="005270C7" w:rsidRPr="00E43F4E" w:rsidRDefault="005270C7" w:rsidP="00656FF7">
            <w:pPr>
              <w:pStyle w:val="SingleTxtG"/>
              <w:tabs>
                <w:tab w:val="left" w:pos="284"/>
              </w:tabs>
              <w:spacing w:before="80" w:after="80" w:line="220" w:lineRule="exact"/>
              <w:ind w:left="0" w:right="0"/>
              <w:jc w:val="left"/>
              <w:rPr>
                <w:b/>
                <w:bCs/>
                <w:sz w:val="18"/>
                <w:lang w:val="fr-FR"/>
              </w:rPr>
            </w:pPr>
            <w:r w:rsidRPr="00E43F4E">
              <w:rPr>
                <w:b/>
                <w:bCs/>
                <w:sz w:val="18"/>
                <w:lang w:val="fr-FR"/>
              </w:rPr>
              <w:tab/>
              <w:t>Total général</w:t>
            </w:r>
          </w:p>
        </w:tc>
        <w:tc>
          <w:tcPr>
            <w:tcW w:w="1177" w:type="dxa"/>
            <w:tcBorders>
              <w:top w:val="single" w:sz="4" w:space="0" w:color="auto"/>
              <w:bottom w:val="single" w:sz="12" w:space="0" w:color="auto"/>
            </w:tcBorders>
            <w:shd w:val="clear" w:color="auto" w:fill="auto"/>
            <w:vAlign w:val="bottom"/>
          </w:tcPr>
          <w:p w:rsidR="005270C7" w:rsidRPr="00E43F4E" w:rsidRDefault="005270C7" w:rsidP="000811EB">
            <w:pPr>
              <w:pStyle w:val="SingleTxtG"/>
              <w:spacing w:before="80" w:after="80" w:line="220" w:lineRule="exact"/>
              <w:ind w:left="0" w:right="0"/>
              <w:jc w:val="right"/>
              <w:rPr>
                <w:b/>
                <w:sz w:val="18"/>
                <w:lang w:val="fr-FR"/>
              </w:rPr>
            </w:pPr>
            <w:r w:rsidRPr="00E43F4E">
              <w:rPr>
                <w:b/>
                <w:sz w:val="18"/>
                <w:lang w:val="fr-FR"/>
              </w:rPr>
              <w:t>4,7</w:t>
            </w:r>
          </w:p>
        </w:tc>
        <w:tc>
          <w:tcPr>
            <w:tcW w:w="1023" w:type="dxa"/>
            <w:tcBorders>
              <w:top w:val="single" w:sz="4" w:space="0" w:color="auto"/>
              <w:bottom w:val="single" w:sz="12" w:space="0" w:color="auto"/>
            </w:tcBorders>
            <w:shd w:val="clear" w:color="auto" w:fill="auto"/>
            <w:vAlign w:val="bottom"/>
          </w:tcPr>
          <w:p w:rsidR="005270C7" w:rsidRPr="00E43F4E" w:rsidRDefault="005270C7" w:rsidP="000811EB">
            <w:pPr>
              <w:pStyle w:val="SingleTxtG"/>
              <w:spacing w:before="80" w:after="80" w:line="220" w:lineRule="exact"/>
              <w:ind w:left="0" w:right="0"/>
              <w:jc w:val="right"/>
              <w:rPr>
                <w:b/>
                <w:sz w:val="18"/>
                <w:lang w:val="fr-FR"/>
              </w:rPr>
            </w:pPr>
            <w:r w:rsidRPr="00E43F4E">
              <w:rPr>
                <w:b/>
                <w:sz w:val="18"/>
                <w:lang w:val="fr-FR"/>
              </w:rPr>
              <w:t>51,8</w:t>
            </w:r>
          </w:p>
        </w:tc>
        <w:tc>
          <w:tcPr>
            <w:tcW w:w="1333" w:type="dxa"/>
            <w:tcBorders>
              <w:top w:val="single" w:sz="4" w:space="0" w:color="auto"/>
              <w:bottom w:val="single" w:sz="12" w:space="0" w:color="auto"/>
            </w:tcBorders>
            <w:shd w:val="clear" w:color="auto" w:fill="auto"/>
            <w:vAlign w:val="bottom"/>
          </w:tcPr>
          <w:p w:rsidR="005270C7" w:rsidRPr="00E43F4E" w:rsidRDefault="005270C7" w:rsidP="000811EB">
            <w:pPr>
              <w:pStyle w:val="SingleTxtG"/>
              <w:spacing w:before="80" w:after="80" w:line="220" w:lineRule="exact"/>
              <w:ind w:left="0" w:right="0"/>
              <w:jc w:val="right"/>
              <w:rPr>
                <w:b/>
                <w:sz w:val="18"/>
                <w:lang w:val="fr-FR"/>
              </w:rPr>
            </w:pPr>
            <w:r w:rsidRPr="00E43F4E">
              <w:rPr>
                <w:b/>
                <w:sz w:val="18"/>
                <w:lang w:val="fr-FR"/>
              </w:rPr>
              <w:t>43,6</w:t>
            </w:r>
          </w:p>
        </w:tc>
        <w:tc>
          <w:tcPr>
            <w:tcW w:w="1178" w:type="dxa"/>
            <w:tcBorders>
              <w:top w:val="single" w:sz="4" w:space="0" w:color="auto"/>
              <w:bottom w:val="single" w:sz="12" w:space="0" w:color="auto"/>
            </w:tcBorders>
            <w:shd w:val="clear" w:color="auto" w:fill="auto"/>
            <w:vAlign w:val="bottom"/>
          </w:tcPr>
          <w:p w:rsidR="005270C7" w:rsidRPr="00E43F4E" w:rsidRDefault="005270C7" w:rsidP="000811EB">
            <w:pPr>
              <w:pStyle w:val="SingleTxtG"/>
              <w:spacing w:before="80" w:after="80" w:line="220" w:lineRule="exact"/>
              <w:ind w:left="0" w:right="0"/>
              <w:jc w:val="right"/>
              <w:rPr>
                <w:b/>
                <w:sz w:val="18"/>
                <w:lang w:val="fr-FR"/>
              </w:rPr>
            </w:pPr>
            <w:r w:rsidRPr="00E43F4E">
              <w:rPr>
                <w:b/>
                <w:sz w:val="18"/>
                <w:lang w:val="fr-FR"/>
              </w:rPr>
              <w:t>100,0</w:t>
            </w:r>
          </w:p>
        </w:tc>
        <w:tc>
          <w:tcPr>
            <w:tcW w:w="1177" w:type="dxa"/>
            <w:tcBorders>
              <w:top w:val="single" w:sz="4" w:space="0" w:color="auto"/>
              <w:bottom w:val="single" w:sz="12" w:space="0" w:color="auto"/>
            </w:tcBorders>
            <w:shd w:val="clear" w:color="auto" w:fill="auto"/>
            <w:vAlign w:val="bottom"/>
          </w:tcPr>
          <w:p w:rsidR="005270C7" w:rsidRPr="00E43F4E" w:rsidRDefault="005270C7" w:rsidP="000811EB">
            <w:pPr>
              <w:pStyle w:val="SingleTxtG"/>
              <w:spacing w:before="80" w:after="80" w:line="220" w:lineRule="exact"/>
              <w:ind w:left="0" w:right="0"/>
              <w:jc w:val="right"/>
              <w:rPr>
                <w:b/>
                <w:sz w:val="18"/>
                <w:lang w:val="fr-FR"/>
              </w:rPr>
            </w:pPr>
            <w:r w:rsidRPr="00E43F4E">
              <w:rPr>
                <w:b/>
                <w:sz w:val="18"/>
                <w:lang w:val="fr-FR"/>
              </w:rPr>
              <w:t>5,3</w:t>
            </w:r>
          </w:p>
        </w:tc>
        <w:tc>
          <w:tcPr>
            <w:tcW w:w="1012" w:type="dxa"/>
            <w:tcBorders>
              <w:top w:val="single" w:sz="4" w:space="0" w:color="auto"/>
              <w:bottom w:val="single" w:sz="12" w:space="0" w:color="auto"/>
            </w:tcBorders>
            <w:shd w:val="clear" w:color="auto" w:fill="auto"/>
            <w:vAlign w:val="bottom"/>
          </w:tcPr>
          <w:p w:rsidR="005270C7" w:rsidRPr="00E43F4E" w:rsidRDefault="005270C7" w:rsidP="000811EB">
            <w:pPr>
              <w:pStyle w:val="SingleTxtG"/>
              <w:spacing w:before="80" w:after="80" w:line="220" w:lineRule="exact"/>
              <w:ind w:left="0" w:right="0"/>
              <w:jc w:val="right"/>
              <w:rPr>
                <w:b/>
                <w:sz w:val="18"/>
                <w:lang w:val="fr-FR"/>
              </w:rPr>
            </w:pPr>
            <w:r w:rsidRPr="00E43F4E">
              <w:rPr>
                <w:b/>
                <w:sz w:val="18"/>
                <w:lang w:val="fr-FR"/>
              </w:rPr>
              <w:t>53,7</w:t>
            </w:r>
          </w:p>
        </w:tc>
        <w:tc>
          <w:tcPr>
            <w:tcW w:w="1344" w:type="dxa"/>
            <w:tcBorders>
              <w:top w:val="single" w:sz="4" w:space="0" w:color="auto"/>
              <w:bottom w:val="single" w:sz="12" w:space="0" w:color="auto"/>
            </w:tcBorders>
            <w:shd w:val="clear" w:color="auto" w:fill="auto"/>
            <w:vAlign w:val="bottom"/>
          </w:tcPr>
          <w:p w:rsidR="005270C7" w:rsidRPr="00E43F4E" w:rsidRDefault="005270C7" w:rsidP="000811EB">
            <w:pPr>
              <w:pStyle w:val="SingleTxtG"/>
              <w:spacing w:before="80" w:after="80" w:line="220" w:lineRule="exact"/>
              <w:ind w:left="0" w:right="0"/>
              <w:jc w:val="right"/>
              <w:rPr>
                <w:b/>
                <w:sz w:val="18"/>
                <w:lang w:val="fr-FR"/>
              </w:rPr>
            </w:pPr>
            <w:r w:rsidRPr="00E43F4E">
              <w:rPr>
                <w:b/>
                <w:sz w:val="18"/>
                <w:lang w:val="fr-FR"/>
              </w:rPr>
              <w:t>41,0</w:t>
            </w:r>
          </w:p>
        </w:tc>
        <w:tc>
          <w:tcPr>
            <w:tcW w:w="1056" w:type="dxa"/>
            <w:tcBorders>
              <w:top w:val="single" w:sz="4" w:space="0" w:color="auto"/>
              <w:bottom w:val="single" w:sz="12" w:space="0" w:color="auto"/>
            </w:tcBorders>
            <w:shd w:val="clear" w:color="auto" w:fill="auto"/>
            <w:vAlign w:val="bottom"/>
          </w:tcPr>
          <w:p w:rsidR="005270C7" w:rsidRPr="00E43F4E" w:rsidRDefault="005270C7" w:rsidP="000811EB">
            <w:pPr>
              <w:pStyle w:val="SingleTxtG"/>
              <w:spacing w:before="80" w:after="80" w:line="220" w:lineRule="exact"/>
              <w:ind w:left="0" w:right="0"/>
              <w:jc w:val="right"/>
              <w:rPr>
                <w:b/>
                <w:sz w:val="18"/>
                <w:lang w:val="fr-FR"/>
              </w:rPr>
            </w:pPr>
            <w:r w:rsidRPr="00E43F4E">
              <w:rPr>
                <w:b/>
                <w:sz w:val="18"/>
                <w:lang w:val="fr-FR"/>
              </w:rPr>
              <w:t>100,0</w:t>
            </w:r>
          </w:p>
        </w:tc>
        <w:tc>
          <w:tcPr>
            <w:tcW w:w="1300" w:type="dxa"/>
            <w:tcBorders>
              <w:top w:val="single" w:sz="4" w:space="0" w:color="auto"/>
              <w:bottom w:val="single" w:sz="12" w:space="0" w:color="auto"/>
            </w:tcBorders>
            <w:shd w:val="clear" w:color="auto" w:fill="auto"/>
            <w:vAlign w:val="bottom"/>
          </w:tcPr>
          <w:p w:rsidR="005270C7" w:rsidRPr="00E43F4E" w:rsidRDefault="005270C7" w:rsidP="000811EB">
            <w:pPr>
              <w:pStyle w:val="SingleTxtG"/>
              <w:spacing w:before="80" w:after="80" w:line="220" w:lineRule="exact"/>
              <w:ind w:left="0" w:right="0"/>
              <w:jc w:val="right"/>
              <w:rPr>
                <w:b/>
                <w:sz w:val="18"/>
                <w:lang w:val="fr-FR"/>
              </w:rPr>
            </w:pPr>
            <w:r w:rsidRPr="00E43F4E">
              <w:rPr>
                <w:b/>
                <w:sz w:val="18"/>
                <w:lang w:val="fr-FR"/>
              </w:rPr>
              <w:t>13 807 892</w:t>
            </w:r>
          </w:p>
        </w:tc>
      </w:tr>
    </w:tbl>
    <w:p w:rsidR="005270C7" w:rsidRPr="00E43F4E" w:rsidRDefault="005270C7" w:rsidP="000811EB">
      <w:pPr>
        <w:pStyle w:val="SingleTxtG"/>
        <w:spacing w:after="0"/>
        <w:jc w:val="right"/>
        <w:rPr>
          <w:lang w:val="fr-FR"/>
        </w:rPr>
      </w:pPr>
    </w:p>
    <w:tbl>
      <w:tblPr>
        <w:tblW w:w="12800" w:type="dxa"/>
        <w:tblInd w:w="100" w:type="dxa"/>
        <w:tblLayout w:type="fixed"/>
        <w:tblCellMar>
          <w:left w:w="0" w:type="dxa"/>
          <w:right w:w="0" w:type="dxa"/>
        </w:tblCellMar>
        <w:tblLook w:val="01E0" w:firstRow="1" w:lastRow="1" w:firstColumn="1" w:lastColumn="1" w:noHBand="0" w:noVBand="0"/>
      </w:tblPr>
      <w:tblGrid>
        <w:gridCol w:w="2200"/>
        <w:gridCol w:w="1177"/>
        <w:gridCol w:w="1023"/>
        <w:gridCol w:w="1333"/>
        <w:gridCol w:w="1178"/>
        <w:gridCol w:w="1177"/>
        <w:gridCol w:w="1012"/>
        <w:gridCol w:w="1344"/>
        <w:gridCol w:w="1056"/>
        <w:gridCol w:w="1300"/>
      </w:tblGrid>
      <w:tr w:rsidR="00656FF7" w:rsidRPr="00E43F4E">
        <w:tc>
          <w:tcPr>
            <w:tcW w:w="2200" w:type="dxa"/>
            <w:tcBorders>
              <w:top w:val="single" w:sz="4" w:space="0" w:color="auto"/>
            </w:tcBorders>
            <w:shd w:val="clear" w:color="auto" w:fill="auto"/>
            <w:vAlign w:val="bottom"/>
          </w:tcPr>
          <w:p w:rsidR="005270C7" w:rsidRPr="00E43F4E" w:rsidRDefault="005270C7" w:rsidP="00656FF7">
            <w:pPr>
              <w:pStyle w:val="SingleTxtG"/>
              <w:spacing w:before="80" w:after="80" w:line="200" w:lineRule="exact"/>
              <w:ind w:left="0" w:right="0"/>
              <w:jc w:val="left"/>
              <w:rPr>
                <w:i/>
                <w:sz w:val="16"/>
                <w:lang w:val="fr-FR"/>
              </w:rPr>
            </w:pPr>
          </w:p>
        </w:tc>
        <w:tc>
          <w:tcPr>
            <w:tcW w:w="9300" w:type="dxa"/>
            <w:gridSpan w:val="8"/>
            <w:tcBorders>
              <w:top w:val="single" w:sz="4" w:space="0" w:color="auto"/>
              <w:bottom w:val="single" w:sz="4"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2006</w:t>
            </w:r>
          </w:p>
        </w:tc>
        <w:tc>
          <w:tcPr>
            <w:tcW w:w="1300" w:type="dxa"/>
            <w:tcBorders>
              <w:top w:val="single" w:sz="4" w:space="0" w:color="auto"/>
            </w:tcBorders>
            <w:shd w:val="clear" w:color="auto" w:fill="auto"/>
            <w:vAlign w:val="bottom"/>
          </w:tcPr>
          <w:p w:rsidR="005270C7" w:rsidRPr="00E43F4E" w:rsidRDefault="005270C7" w:rsidP="00656FF7">
            <w:pPr>
              <w:pStyle w:val="SingleTxtG"/>
              <w:spacing w:before="80" w:after="80" w:line="200" w:lineRule="exact"/>
              <w:ind w:left="0" w:right="0"/>
              <w:jc w:val="right"/>
              <w:rPr>
                <w:i/>
                <w:sz w:val="16"/>
                <w:lang w:val="fr-FR"/>
              </w:rPr>
            </w:pPr>
          </w:p>
        </w:tc>
      </w:tr>
      <w:tr w:rsidR="00656FF7" w:rsidRPr="00E43F4E">
        <w:tc>
          <w:tcPr>
            <w:tcW w:w="2200" w:type="dxa"/>
            <w:shd w:val="clear" w:color="auto" w:fill="auto"/>
            <w:vAlign w:val="bottom"/>
          </w:tcPr>
          <w:p w:rsidR="005270C7" w:rsidRPr="00E43F4E" w:rsidRDefault="005270C7" w:rsidP="00656FF7">
            <w:pPr>
              <w:pStyle w:val="SingleTxtG"/>
              <w:spacing w:before="80" w:after="80" w:line="200" w:lineRule="exact"/>
              <w:ind w:left="0" w:right="0"/>
              <w:jc w:val="left"/>
              <w:rPr>
                <w:i/>
                <w:sz w:val="16"/>
                <w:lang w:val="fr-FR"/>
              </w:rPr>
            </w:pPr>
          </w:p>
        </w:tc>
        <w:tc>
          <w:tcPr>
            <w:tcW w:w="3533" w:type="dxa"/>
            <w:gridSpan w:val="3"/>
            <w:tcBorders>
              <w:top w:val="single" w:sz="4" w:space="0" w:color="auto"/>
              <w:bottom w:val="single" w:sz="4"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Homme</w:t>
            </w:r>
          </w:p>
        </w:tc>
        <w:tc>
          <w:tcPr>
            <w:tcW w:w="1178" w:type="dxa"/>
            <w:tcBorders>
              <w:top w:val="single" w:sz="4" w:space="0" w:color="auto"/>
            </w:tcBorders>
            <w:shd w:val="clear" w:color="auto" w:fill="auto"/>
            <w:vAlign w:val="bottom"/>
          </w:tcPr>
          <w:p w:rsidR="005270C7" w:rsidRPr="00E43F4E" w:rsidRDefault="005270C7" w:rsidP="00656FF7">
            <w:pPr>
              <w:pStyle w:val="SingleTxtG"/>
              <w:spacing w:before="80" w:after="80" w:line="200" w:lineRule="exact"/>
              <w:ind w:left="0" w:right="0"/>
              <w:jc w:val="right"/>
              <w:rPr>
                <w:i/>
                <w:sz w:val="16"/>
                <w:lang w:val="fr-FR"/>
              </w:rPr>
            </w:pPr>
          </w:p>
        </w:tc>
        <w:tc>
          <w:tcPr>
            <w:tcW w:w="3533" w:type="dxa"/>
            <w:gridSpan w:val="3"/>
            <w:tcBorders>
              <w:top w:val="single" w:sz="4" w:space="0" w:color="auto"/>
              <w:bottom w:val="single" w:sz="4"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Femme</w:t>
            </w:r>
          </w:p>
        </w:tc>
        <w:tc>
          <w:tcPr>
            <w:tcW w:w="1056" w:type="dxa"/>
            <w:tcBorders>
              <w:top w:val="single" w:sz="4" w:space="0" w:color="auto"/>
            </w:tcBorders>
            <w:shd w:val="clear" w:color="auto" w:fill="auto"/>
            <w:vAlign w:val="bottom"/>
          </w:tcPr>
          <w:p w:rsidR="005270C7" w:rsidRPr="00E43F4E" w:rsidRDefault="005270C7" w:rsidP="00656FF7">
            <w:pPr>
              <w:pStyle w:val="SingleTxtG"/>
              <w:spacing w:before="80" w:after="80" w:line="200" w:lineRule="exact"/>
              <w:ind w:left="0" w:right="0"/>
              <w:jc w:val="right"/>
              <w:rPr>
                <w:i/>
                <w:sz w:val="16"/>
                <w:lang w:val="fr-FR"/>
              </w:rPr>
            </w:pPr>
          </w:p>
        </w:tc>
        <w:tc>
          <w:tcPr>
            <w:tcW w:w="1300" w:type="dxa"/>
            <w:shd w:val="clear" w:color="auto" w:fill="auto"/>
            <w:vAlign w:val="bottom"/>
          </w:tcPr>
          <w:p w:rsidR="005270C7" w:rsidRPr="00E43F4E" w:rsidRDefault="005270C7" w:rsidP="00656FF7">
            <w:pPr>
              <w:pStyle w:val="SingleTxtG"/>
              <w:spacing w:before="80" w:after="80" w:line="200" w:lineRule="exact"/>
              <w:ind w:left="0" w:right="0"/>
              <w:jc w:val="right"/>
              <w:rPr>
                <w:i/>
                <w:sz w:val="16"/>
                <w:lang w:val="fr-FR"/>
              </w:rPr>
            </w:pPr>
          </w:p>
        </w:tc>
      </w:tr>
      <w:tr w:rsidR="00656FF7" w:rsidRPr="00E43F4E">
        <w:tc>
          <w:tcPr>
            <w:tcW w:w="2200" w:type="dxa"/>
            <w:tcBorders>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left"/>
              <w:rPr>
                <w:i/>
                <w:sz w:val="16"/>
                <w:lang w:val="fr-FR"/>
              </w:rPr>
            </w:pPr>
            <w:r w:rsidRPr="00E43F4E">
              <w:rPr>
                <w:i/>
                <w:sz w:val="16"/>
                <w:lang w:val="fr-FR"/>
              </w:rPr>
              <w:t>Niveau d'instruction</w:t>
            </w:r>
          </w:p>
        </w:tc>
        <w:tc>
          <w:tcPr>
            <w:tcW w:w="1177" w:type="dxa"/>
            <w:tcBorders>
              <w:top w:val="single" w:sz="4" w:space="0" w:color="auto"/>
              <w:bottom w:val="single" w:sz="12" w:space="0" w:color="auto"/>
            </w:tcBorders>
            <w:shd w:val="clear" w:color="auto" w:fill="auto"/>
          </w:tcPr>
          <w:p w:rsidR="005270C7" w:rsidRPr="00E43F4E" w:rsidRDefault="005270C7" w:rsidP="000811EB">
            <w:pPr>
              <w:pStyle w:val="SingleTxtG"/>
              <w:spacing w:before="80" w:after="80" w:line="200" w:lineRule="exact"/>
              <w:ind w:left="0" w:right="0"/>
              <w:jc w:val="right"/>
              <w:rPr>
                <w:bCs/>
                <w:i/>
                <w:sz w:val="16"/>
                <w:lang w:val="fr-FR"/>
              </w:rPr>
            </w:pPr>
            <w:r w:rsidRPr="00E43F4E">
              <w:rPr>
                <w:bCs/>
                <w:i/>
                <w:sz w:val="16"/>
                <w:lang w:val="fr-FR"/>
              </w:rPr>
              <w:t>Chômage</w:t>
            </w:r>
          </w:p>
        </w:tc>
        <w:tc>
          <w:tcPr>
            <w:tcW w:w="1023" w:type="dxa"/>
            <w:tcBorders>
              <w:top w:val="single" w:sz="4" w:space="0" w:color="auto"/>
              <w:bottom w:val="single" w:sz="12" w:space="0" w:color="auto"/>
            </w:tcBorders>
            <w:shd w:val="clear" w:color="auto" w:fill="auto"/>
          </w:tcPr>
          <w:p w:rsidR="005270C7" w:rsidRPr="00E43F4E" w:rsidRDefault="005270C7" w:rsidP="000811EB">
            <w:pPr>
              <w:pStyle w:val="SingleTxtG"/>
              <w:spacing w:before="80" w:after="80" w:line="200" w:lineRule="exact"/>
              <w:ind w:left="0" w:right="0"/>
              <w:jc w:val="right"/>
              <w:rPr>
                <w:bCs/>
                <w:i/>
                <w:sz w:val="16"/>
                <w:lang w:val="fr-FR"/>
              </w:rPr>
            </w:pPr>
            <w:r w:rsidRPr="00E43F4E">
              <w:rPr>
                <w:bCs/>
                <w:i/>
                <w:sz w:val="16"/>
                <w:lang w:val="fr-FR"/>
              </w:rPr>
              <w:t>Sous-emploi</w:t>
            </w:r>
          </w:p>
        </w:tc>
        <w:tc>
          <w:tcPr>
            <w:tcW w:w="1333" w:type="dxa"/>
            <w:tcBorders>
              <w:top w:val="single" w:sz="4" w:space="0" w:color="auto"/>
              <w:bottom w:val="single" w:sz="12" w:space="0" w:color="auto"/>
            </w:tcBorders>
            <w:shd w:val="clear" w:color="auto" w:fill="auto"/>
          </w:tcPr>
          <w:p w:rsidR="005270C7" w:rsidRPr="00E43F4E" w:rsidRDefault="005270C7" w:rsidP="000811EB">
            <w:pPr>
              <w:pStyle w:val="SingleTxtG"/>
              <w:spacing w:before="80" w:after="80" w:line="200" w:lineRule="exact"/>
              <w:ind w:left="0" w:right="0"/>
              <w:jc w:val="right"/>
              <w:rPr>
                <w:bCs/>
                <w:i/>
                <w:sz w:val="16"/>
                <w:lang w:val="fr-FR"/>
              </w:rPr>
            </w:pPr>
            <w:r w:rsidRPr="00E43F4E">
              <w:rPr>
                <w:bCs/>
                <w:i/>
                <w:sz w:val="16"/>
                <w:lang w:val="fr-FR"/>
              </w:rPr>
              <w:t>Emploi convenable</w:t>
            </w:r>
          </w:p>
        </w:tc>
        <w:tc>
          <w:tcPr>
            <w:tcW w:w="1178" w:type="dxa"/>
            <w:tcBorders>
              <w:bottom w:val="single" w:sz="12" w:space="0" w:color="auto"/>
            </w:tcBorders>
            <w:shd w:val="clear" w:color="auto" w:fill="auto"/>
            <w:vAlign w:val="bottom"/>
          </w:tcPr>
          <w:p w:rsidR="005270C7" w:rsidRPr="00E43F4E" w:rsidRDefault="005270C7" w:rsidP="000811EB">
            <w:pPr>
              <w:pStyle w:val="SingleTxtG"/>
              <w:spacing w:before="80" w:after="80" w:line="200" w:lineRule="exact"/>
              <w:ind w:left="0" w:right="0"/>
              <w:jc w:val="right"/>
              <w:rPr>
                <w:bCs/>
                <w:i/>
                <w:sz w:val="16"/>
                <w:lang w:val="fr-FR"/>
              </w:rPr>
            </w:pPr>
            <w:r w:rsidRPr="00E43F4E">
              <w:rPr>
                <w:bCs/>
                <w:i/>
                <w:sz w:val="16"/>
                <w:lang w:val="fr-FR"/>
              </w:rPr>
              <w:t>Total hommes</w:t>
            </w:r>
          </w:p>
        </w:tc>
        <w:tc>
          <w:tcPr>
            <w:tcW w:w="1177" w:type="dxa"/>
            <w:tcBorders>
              <w:bottom w:val="single" w:sz="12" w:space="0" w:color="auto"/>
            </w:tcBorders>
            <w:shd w:val="clear" w:color="auto" w:fill="auto"/>
          </w:tcPr>
          <w:p w:rsidR="005270C7" w:rsidRPr="00E43F4E" w:rsidRDefault="005270C7" w:rsidP="000811EB">
            <w:pPr>
              <w:pStyle w:val="SingleTxtG"/>
              <w:spacing w:before="80" w:after="80" w:line="200" w:lineRule="exact"/>
              <w:ind w:left="0" w:right="0"/>
              <w:jc w:val="right"/>
              <w:rPr>
                <w:bCs/>
                <w:i/>
                <w:sz w:val="16"/>
                <w:lang w:val="fr-FR"/>
              </w:rPr>
            </w:pPr>
            <w:r w:rsidRPr="00E43F4E">
              <w:rPr>
                <w:bCs/>
                <w:i/>
                <w:sz w:val="16"/>
                <w:lang w:val="fr-FR"/>
              </w:rPr>
              <w:t>Chômage</w:t>
            </w:r>
          </w:p>
        </w:tc>
        <w:tc>
          <w:tcPr>
            <w:tcW w:w="1012" w:type="dxa"/>
            <w:tcBorders>
              <w:bottom w:val="single" w:sz="12" w:space="0" w:color="auto"/>
            </w:tcBorders>
            <w:shd w:val="clear" w:color="auto" w:fill="auto"/>
          </w:tcPr>
          <w:p w:rsidR="005270C7" w:rsidRPr="00E43F4E" w:rsidRDefault="005270C7" w:rsidP="000811EB">
            <w:pPr>
              <w:pStyle w:val="SingleTxtG"/>
              <w:spacing w:before="80" w:after="80" w:line="200" w:lineRule="exact"/>
              <w:ind w:left="0" w:right="0"/>
              <w:jc w:val="right"/>
              <w:rPr>
                <w:bCs/>
                <w:i/>
                <w:sz w:val="16"/>
                <w:lang w:val="fr-FR"/>
              </w:rPr>
            </w:pPr>
            <w:r w:rsidRPr="00E43F4E">
              <w:rPr>
                <w:bCs/>
                <w:i/>
                <w:sz w:val="16"/>
                <w:lang w:val="fr-FR"/>
              </w:rPr>
              <w:t>Sous-emploi</w:t>
            </w:r>
          </w:p>
        </w:tc>
        <w:tc>
          <w:tcPr>
            <w:tcW w:w="1344" w:type="dxa"/>
            <w:tcBorders>
              <w:bottom w:val="single" w:sz="12" w:space="0" w:color="auto"/>
            </w:tcBorders>
            <w:shd w:val="clear" w:color="auto" w:fill="auto"/>
          </w:tcPr>
          <w:p w:rsidR="005270C7" w:rsidRPr="00E43F4E" w:rsidRDefault="005270C7" w:rsidP="000811EB">
            <w:pPr>
              <w:pStyle w:val="SingleTxtG"/>
              <w:spacing w:before="80" w:after="80" w:line="200" w:lineRule="exact"/>
              <w:ind w:left="0" w:right="0"/>
              <w:jc w:val="right"/>
              <w:rPr>
                <w:bCs/>
                <w:i/>
                <w:sz w:val="16"/>
                <w:lang w:val="fr-FR"/>
              </w:rPr>
            </w:pPr>
            <w:r w:rsidRPr="00E43F4E">
              <w:rPr>
                <w:bCs/>
                <w:i/>
                <w:sz w:val="16"/>
                <w:lang w:val="fr-FR"/>
              </w:rPr>
              <w:t>Emploi convenable</w:t>
            </w:r>
          </w:p>
        </w:tc>
        <w:tc>
          <w:tcPr>
            <w:tcW w:w="1056" w:type="dxa"/>
            <w:tcBorders>
              <w:bottom w:val="single" w:sz="12" w:space="0" w:color="auto"/>
            </w:tcBorders>
            <w:shd w:val="clear" w:color="auto" w:fill="auto"/>
            <w:vAlign w:val="bottom"/>
          </w:tcPr>
          <w:p w:rsidR="005270C7" w:rsidRPr="00E43F4E" w:rsidRDefault="005270C7" w:rsidP="000811EB">
            <w:pPr>
              <w:pStyle w:val="SingleTxtG"/>
              <w:spacing w:before="80" w:after="80" w:line="200" w:lineRule="exact"/>
              <w:ind w:left="0" w:right="0"/>
              <w:jc w:val="right"/>
              <w:rPr>
                <w:bCs/>
                <w:i/>
                <w:sz w:val="16"/>
                <w:lang w:val="fr-FR"/>
              </w:rPr>
            </w:pPr>
            <w:r w:rsidRPr="00E43F4E">
              <w:rPr>
                <w:bCs/>
                <w:i/>
                <w:sz w:val="16"/>
                <w:lang w:val="fr-FR"/>
              </w:rPr>
              <w:t>Total femmes</w:t>
            </w:r>
          </w:p>
        </w:tc>
        <w:tc>
          <w:tcPr>
            <w:tcW w:w="1300" w:type="dxa"/>
            <w:tcBorders>
              <w:bottom w:val="single" w:sz="12" w:space="0" w:color="auto"/>
            </w:tcBorders>
            <w:shd w:val="clear" w:color="auto" w:fill="auto"/>
            <w:vAlign w:val="bottom"/>
          </w:tcPr>
          <w:p w:rsidR="005270C7" w:rsidRPr="00E43F4E" w:rsidRDefault="005270C7" w:rsidP="000811EB">
            <w:pPr>
              <w:pStyle w:val="SingleTxtG"/>
              <w:spacing w:before="80" w:after="80" w:line="200" w:lineRule="exact"/>
              <w:ind w:left="0" w:right="0"/>
              <w:jc w:val="right"/>
              <w:rPr>
                <w:bCs/>
                <w:i/>
                <w:sz w:val="16"/>
                <w:lang w:val="fr-FR"/>
              </w:rPr>
            </w:pPr>
            <w:r w:rsidRPr="00E43F4E">
              <w:rPr>
                <w:bCs/>
                <w:i/>
                <w:sz w:val="16"/>
                <w:lang w:val="fr-FR"/>
              </w:rPr>
              <w:t>Valeurs élargies</w:t>
            </w:r>
          </w:p>
        </w:tc>
      </w:tr>
      <w:tr w:rsidR="00656FF7" w:rsidRPr="00E43F4E">
        <w:tc>
          <w:tcPr>
            <w:tcW w:w="2200"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Cycle secondaire</w:t>
            </w:r>
            <w:r w:rsidRPr="00E43F4E">
              <w:rPr>
                <w:lang w:val="fr-FR"/>
              </w:rPr>
              <w:t xml:space="preserve"> achevé</w:t>
            </w:r>
          </w:p>
        </w:tc>
        <w:tc>
          <w:tcPr>
            <w:tcW w:w="1177" w:type="dxa"/>
            <w:tcBorders>
              <w:top w:val="single" w:sz="12"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3,6</w:t>
            </w:r>
          </w:p>
        </w:tc>
        <w:tc>
          <w:tcPr>
            <w:tcW w:w="1023" w:type="dxa"/>
            <w:tcBorders>
              <w:top w:val="single" w:sz="12"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57,1</w:t>
            </w:r>
          </w:p>
        </w:tc>
        <w:tc>
          <w:tcPr>
            <w:tcW w:w="1333" w:type="dxa"/>
            <w:tcBorders>
              <w:top w:val="single" w:sz="12"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39,3</w:t>
            </w:r>
          </w:p>
        </w:tc>
        <w:tc>
          <w:tcPr>
            <w:tcW w:w="1178" w:type="dxa"/>
            <w:tcBorders>
              <w:top w:val="single" w:sz="12"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177" w:type="dxa"/>
            <w:tcBorders>
              <w:top w:val="single" w:sz="12"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4,1</w:t>
            </w:r>
          </w:p>
        </w:tc>
        <w:tc>
          <w:tcPr>
            <w:tcW w:w="1012" w:type="dxa"/>
            <w:tcBorders>
              <w:top w:val="single" w:sz="12"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58,9</w:t>
            </w:r>
          </w:p>
        </w:tc>
        <w:tc>
          <w:tcPr>
            <w:tcW w:w="1344" w:type="dxa"/>
            <w:tcBorders>
              <w:top w:val="single" w:sz="12"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37,0</w:t>
            </w:r>
          </w:p>
        </w:tc>
        <w:tc>
          <w:tcPr>
            <w:tcW w:w="1056" w:type="dxa"/>
            <w:tcBorders>
              <w:top w:val="single" w:sz="12"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300" w:type="dxa"/>
            <w:tcBorders>
              <w:top w:val="single" w:sz="12"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11</w:t>
            </w:r>
            <w:r w:rsidR="00215B91" w:rsidRPr="00E43F4E">
              <w:rPr>
                <w:sz w:val="18"/>
                <w:lang w:val="fr-FR"/>
              </w:rPr>
              <w:t> </w:t>
            </w:r>
            <w:r w:rsidRPr="00E43F4E">
              <w:rPr>
                <w:sz w:val="18"/>
                <w:lang w:val="fr-FR"/>
              </w:rPr>
              <w:t>658</w:t>
            </w:r>
            <w:r w:rsidR="00215B91" w:rsidRPr="00E43F4E">
              <w:rPr>
                <w:sz w:val="18"/>
                <w:lang w:val="fr-FR"/>
              </w:rPr>
              <w:t> </w:t>
            </w:r>
            <w:r w:rsidRPr="00E43F4E">
              <w:rPr>
                <w:sz w:val="18"/>
                <w:lang w:val="fr-FR"/>
              </w:rPr>
              <w:t>813</w:t>
            </w:r>
          </w:p>
        </w:tc>
      </w:tr>
      <w:tr w:rsidR="00656FF7" w:rsidRPr="00E43F4E">
        <w:tc>
          <w:tcPr>
            <w:tcW w:w="2200" w:type="dxa"/>
            <w:shd w:val="clear" w:color="auto" w:fill="auto"/>
            <w:vAlign w:val="bottom"/>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Études supérieures non universitaires inachevées</w:t>
            </w:r>
          </w:p>
        </w:tc>
        <w:tc>
          <w:tcPr>
            <w:tcW w:w="1177"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6,0</w:t>
            </w:r>
          </w:p>
        </w:tc>
        <w:tc>
          <w:tcPr>
            <w:tcW w:w="1023"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37,6</w:t>
            </w:r>
          </w:p>
        </w:tc>
        <w:tc>
          <w:tcPr>
            <w:tcW w:w="1333"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56,3</w:t>
            </w:r>
          </w:p>
        </w:tc>
        <w:tc>
          <w:tcPr>
            <w:tcW w:w="1178" w:type="dxa"/>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177"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8,9</w:t>
            </w:r>
          </w:p>
        </w:tc>
        <w:tc>
          <w:tcPr>
            <w:tcW w:w="1012"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53,8</w:t>
            </w:r>
          </w:p>
        </w:tc>
        <w:tc>
          <w:tcPr>
            <w:tcW w:w="1344"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37,3</w:t>
            </w:r>
          </w:p>
        </w:tc>
        <w:tc>
          <w:tcPr>
            <w:tcW w:w="1056" w:type="dxa"/>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300"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563</w:t>
            </w:r>
            <w:r w:rsidR="00215B91" w:rsidRPr="00E43F4E">
              <w:rPr>
                <w:sz w:val="18"/>
                <w:lang w:val="fr-FR"/>
              </w:rPr>
              <w:t> </w:t>
            </w:r>
            <w:r w:rsidRPr="00E43F4E">
              <w:rPr>
                <w:sz w:val="18"/>
                <w:lang w:val="fr-FR"/>
              </w:rPr>
              <w:t>506</w:t>
            </w:r>
          </w:p>
        </w:tc>
      </w:tr>
      <w:tr w:rsidR="00656FF7" w:rsidRPr="00E43F4E">
        <w:tc>
          <w:tcPr>
            <w:tcW w:w="2200" w:type="dxa"/>
            <w:shd w:val="clear" w:color="auto" w:fill="auto"/>
            <w:vAlign w:val="bottom"/>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Études supérieures non universitaires achevées</w:t>
            </w:r>
          </w:p>
        </w:tc>
        <w:tc>
          <w:tcPr>
            <w:tcW w:w="1177"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4,0</w:t>
            </w:r>
          </w:p>
        </w:tc>
        <w:tc>
          <w:tcPr>
            <w:tcW w:w="1023"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27,0</w:t>
            </w:r>
          </w:p>
        </w:tc>
        <w:tc>
          <w:tcPr>
            <w:tcW w:w="1333"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69,1</w:t>
            </w:r>
          </w:p>
        </w:tc>
        <w:tc>
          <w:tcPr>
            <w:tcW w:w="1178" w:type="dxa"/>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177"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7,9</w:t>
            </w:r>
          </w:p>
        </w:tc>
        <w:tc>
          <w:tcPr>
            <w:tcW w:w="1012"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38,7</w:t>
            </w:r>
          </w:p>
        </w:tc>
        <w:tc>
          <w:tcPr>
            <w:tcW w:w="1344"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53,4</w:t>
            </w:r>
          </w:p>
        </w:tc>
        <w:tc>
          <w:tcPr>
            <w:tcW w:w="1056" w:type="dxa"/>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300"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1</w:t>
            </w:r>
            <w:r w:rsidR="00215B91" w:rsidRPr="00E43F4E">
              <w:rPr>
                <w:sz w:val="18"/>
                <w:lang w:val="fr-FR"/>
              </w:rPr>
              <w:t> </w:t>
            </w:r>
            <w:r w:rsidRPr="00E43F4E">
              <w:rPr>
                <w:sz w:val="18"/>
                <w:lang w:val="fr-FR"/>
              </w:rPr>
              <w:t>161</w:t>
            </w:r>
            <w:r w:rsidR="00215B91" w:rsidRPr="00E43F4E">
              <w:rPr>
                <w:sz w:val="18"/>
                <w:lang w:val="fr-FR"/>
              </w:rPr>
              <w:t> </w:t>
            </w:r>
            <w:r w:rsidRPr="00E43F4E">
              <w:rPr>
                <w:sz w:val="18"/>
                <w:lang w:val="fr-FR"/>
              </w:rPr>
              <w:t>260</w:t>
            </w:r>
          </w:p>
        </w:tc>
      </w:tr>
      <w:tr w:rsidR="00656FF7" w:rsidRPr="00E43F4E">
        <w:tc>
          <w:tcPr>
            <w:tcW w:w="2200" w:type="dxa"/>
            <w:shd w:val="clear" w:color="auto" w:fill="auto"/>
            <w:vAlign w:val="bottom"/>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Études supérieures universitaires non achevées</w:t>
            </w:r>
          </w:p>
        </w:tc>
        <w:tc>
          <w:tcPr>
            <w:tcW w:w="1177"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6,6</w:t>
            </w:r>
          </w:p>
        </w:tc>
        <w:tc>
          <w:tcPr>
            <w:tcW w:w="1023"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31,2</w:t>
            </w:r>
          </w:p>
        </w:tc>
        <w:tc>
          <w:tcPr>
            <w:tcW w:w="1333"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62,3</w:t>
            </w:r>
          </w:p>
        </w:tc>
        <w:tc>
          <w:tcPr>
            <w:tcW w:w="1178" w:type="dxa"/>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177"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11,8</w:t>
            </w:r>
          </w:p>
        </w:tc>
        <w:tc>
          <w:tcPr>
            <w:tcW w:w="1012"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35,6</w:t>
            </w:r>
          </w:p>
        </w:tc>
        <w:tc>
          <w:tcPr>
            <w:tcW w:w="1344"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52,6</w:t>
            </w:r>
          </w:p>
        </w:tc>
        <w:tc>
          <w:tcPr>
            <w:tcW w:w="1056" w:type="dxa"/>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300" w:type="dxa"/>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543</w:t>
            </w:r>
            <w:r w:rsidR="00215B91" w:rsidRPr="00E43F4E">
              <w:rPr>
                <w:sz w:val="18"/>
                <w:lang w:val="fr-FR"/>
              </w:rPr>
              <w:t> </w:t>
            </w:r>
            <w:r w:rsidRPr="00E43F4E">
              <w:rPr>
                <w:sz w:val="18"/>
                <w:lang w:val="fr-FR"/>
              </w:rPr>
              <w:t>099</w:t>
            </w:r>
          </w:p>
        </w:tc>
      </w:tr>
      <w:tr w:rsidR="00656FF7" w:rsidRPr="00E43F4E">
        <w:tc>
          <w:tcPr>
            <w:tcW w:w="2200" w:type="dxa"/>
            <w:tcBorders>
              <w:bottom w:val="single" w:sz="4" w:space="0" w:color="auto"/>
            </w:tcBorders>
            <w:shd w:val="clear" w:color="auto" w:fill="auto"/>
            <w:vAlign w:val="bottom"/>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Études supérieures universitaires achevées</w:t>
            </w:r>
          </w:p>
        </w:tc>
        <w:tc>
          <w:tcPr>
            <w:tcW w:w="1177" w:type="dxa"/>
            <w:tcBorders>
              <w:bottom w:val="single" w:sz="4"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2,9</w:t>
            </w:r>
          </w:p>
        </w:tc>
        <w:tc>
          <w:tcPr>
            <w:tcW w:w="1023" w:type="dxa"/>
            <w:tcBorders>
              <w:bottom w:val="single" w:sz="4"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16,7</w:t>
            </w:r>
          </w:p>
        </w:tc>
        <w:tc>
          <w:tcPr>
            <w:tcW w:w="1333" w:type="dxa"/>
            <w:tcBorders>
              <w:bottom w:val="single" w:sz="4"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80,4</w:t>
            </w:r>
          </w:p>
        </w:tc>
        <w:tc>
          <w:tcPr>
            <w:tcW w:w="1178" w:type="dxa"/>
            <w:tcBorders>
              <w:bottom w:val="single" w:sz="4"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177" w:type="dxa"/>
            <w:tcBorders>
              <w:bottom w:val="single" w:sz="4"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5,9</w:t>
            </w:r>
          </w:p>
        </w:tc>
        <w:tc>
          <w:tcPr>
            <w:tcW w:w="1012" w:type="dxa"/>
            <w:tcBorders>
              <w:bottom w:val="single" w:sz="4"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24,3</w:t>
            </w:r>
          </w:p>
        </w:tc>
        <w:tc>
          <w:tcPr>
            <w:tcW w:w="1344" w:type="dxa"/>
            <w:tcBorders>
              <w:bottom w:val="single" w:sz="4"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69,8</w:t>
            </w:r>
          </w:p>
        </w:tc>
        <w:tc>
          <w:tcPr>
            <w:tcW w:w="1056" w:type="dxa"/>
            <w:tcBorders>
              <w:bottom w:val="single" w:sz="4"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b/>
                <w:sz w:val="18"/>
                <w:lang w:val="fr-FR"/>
              </w:rPr>
            </w:pPr>
            <w:r w:rsidRPr="00E43F4E">
              <w:rPr>
                <w:b/>
                <w:sz w:val="18"/>
                <w:lang w:val="fr-FR"/>
              </w:rPr>
              <w:t>100,0</w:t>
            </w:r>
          </w:p>
        </w:tc>
        <w:tc>
          <w:tcPr>
            <w:tcW w:w="1300" w:type="dxa"/>
            <w:tcBorders>
              <w:bottom w:val="single" w:sz="4" w:space="0" w:color="auto"/>
            </w:tcBorders>
            <w:shd w:val="clear" w:color="auto" w:fill="auto"/>
            <w:vAlign w:val="bottom"/>
          </w:tcPr>
          <w:p w:rsidR="005270C7" w:rsidRPr="00E43F4E" w:rsidRDefault="005270C7" w:rsidP="000811EB">
            <w:pPr>
              <w:pStyle w:val="SingleTxtG"/>
              <w:spacing w:before="40" w:after="40" w:line="220" w:lineRule="exact"/>
              <w:ind w:left="0" w:right="0"/>
              <w:jc w:val="right"/>
              <w:rPr>
                <w:sz w:val="18"/>
                <w:lang w:val="fr-FR"/>
              </w:rPr>
            </w:pPr>
            <w:r w:rsidRPr="00E43F4E">
              <w:rPr>
                <w:sz w:val="18"/>
                <w:lang w:val="fr-FR"/>
              </w:rPr>
              <w:t>1</w:t>
            </w:r>
            <w:r w:rsidR="00215B91" w:rsidRPr="00E43F4E">
              <w:rPr>
                <w:sz w:val="18"/>
                <w:lang w:val="fr-FR"/>
              </w:rPr>
              <w:t> </w:t>
            </w:r>
            <w:r w:rsidRPr="00E43F4E">
              <w:rPr>
                <w:sz w:val="18"/>
                <w:lang w:val="fr-FR"/>
              </w:rPr>
              <w:t>124</w:t>
            </w:r>
            <w:r w:rsidR="00215B91" w:rsidRPr="00E43F4E">
              <w:rPr>
                <w:sz w:val="18"/>
                <w:lang w:val="fr-FR"/>
              </w:rPr>
              <w:t> </w:t>
            </w:r>
            <w:r w:rsidRPr="00E43F4E">
              <w:rPr>
                <w:sz w:val="18"/>
                <w:lang w:val="fr-FR"/>
              </w:rPr>
              <w:t>559</w:t>
            </w:r>
          </w:p>
        </w:tc>
      </w:tr>
      <w:tr w:rsidR="00656FF7" w:rsidRPr="00E43F4E">
        <w:tc>
          <w:tcPr>
            <w:tcW w:w="2200" w:type="dxa"/>
            <w:tcBorders>
              <w:top w:val="single" w:sz="4" w:space="0" w:color="auto"/>
              <w:bottom w:val="single" w:sz="12" w:space="0" w:color="auto"/>
            </w:tcBorders>
            <w:shd w:val="clear" w:color="auto" w:fill="auto"/>
            <w:vAlign w:val="bottom"/>
          </w:tcPr>
          <w:p w:rsidR="005270C7" w:rsidRPr="00E43F4E" w:rsidRDefault="005270C7" w:rsidP="00656FF7">
            <w:pPr>
              <w:pStyle w:val="SingleTxtG"/>
              <w:tabs>
                <w:tab w:val="left" w:pos="284"/>
              </w:tabs>
              <w:spacing w:before="80" w:after="80" w:line="220" w:lineRule="exact"/>
              <w:ind w:left="0" w:right="0"/>
              <w:jc w:val="left"/>
              <w:rPr>
                <w:b/>
                <w:bCs/>
                <w:sz w:val="18"/>
                <w:lang w:val="fr-FR"/>
              </w:rPr>
            </w:pPr>
            <w:r w:rsidRPr="00E43F4E">
              <w:rPr>
                <w:b/>
                <w:bCs/>
                <w:sz w:val="18"/>
                <w:lang w:val="fr-FR"/>
              </w:rPr>
              <w:tab/>
              <w:t>Total général</w:t>
            </w:r>
          </w:p>
        </w:tc>
        <w:tc>
          <w:tcPr>
            <w:tcW w:w="1177" w:type="dxa"/>
            <w:tcBorders>
              <w:top w:val="single" w:sz="4" w:space="0" w:color="auto"/>
              <w:bottom w:val="single" w:sz="12" w:space="0" w:color="auto"/>
            </w:tcBorders>
            <w:shd w:val="clear" w:color="auto" w:fill="auto"/>
            <w:vAlign w:val="bottom"/>
          </w:tcPr>
          <w:p w:rsidR="005270C7" w:rsidRPr="00E43F4E" w:rsidRDefault="005270C7" w:rsidP="000811EB">
            <w:pPr>
              <w:pStyle w:val="SingleTxtG"/>
              <w:spacing w:before="80" w:after="80" w:line="220" w:lineRule="exact"/>
              <w:ind w:left="0" w:right="0"/>
              <w:jc w:val="right"/>
              <w:rPr>
                <w:b/>
                <w:sz w:val="18"/>
                <w:lang w:val="fr-FR"/>
              </w:rPr>
            </w:pPr>
            <w:r w:rsidRPr="00E43F4E">
              <w:rPr>
                <w:b/>
                <w:sz w:val="18"/>
                <w:lang w:val="fr-FR"/>
              </w:rPr>
              <w:t>3,8</w:t>
            </w:r>
          </w:p>
        </w:tc>
        <w:tc>
          <w:tcPr>
            <w:tcW w:w="1023" w:type="dxa"/>
            <w:tcBorders>
              <w:top w:val="single" w:sz="4" w:space="0" w:color="auto"/>
              <w:bottom w:val="single" w:sz="12" w:space="0" w:color="auto"/>
            </w:tcBorders>
            <w:shd w:val="clear" w:color="auto" w:fill="auto"/>
            <w:vAlign w:val="bottom"/>
          </w:tcPr>
          <w:p w:rsidR="005270C7" w:rsidRPr="00E43F4E" w:rsidRDefault="005270C7" w:rsidP="000811EB">
            <w:pPr>
              <w:pStyle w:val="SingleTxtG"/>
              <w:spacing w:before="80" w:after="80" w:line="220" w:lineRule="exact"/>
              <w:ind w:left="0" w:right="0"/>
              <w:jc w:val="right"/>
              <w:rPr>
                <w:b/>
                <w:sz w:val="18"/>
                <w:lang w:val="fr-FR"/>
              </w:rPr>
            </w:pPr>
            <w:r w:rsidRPr="00E43F4E">
              <w:rPr>
                <w:b/>
                <w:sz w:val="18"/>
                <w:lang w:val="fr-FR"/>
              </w:rPr>
              <w:t>49,9</w:t>
            </w:r>
          </w:p>
        </w:tc>
        <w:tc>
          <w:tcPr>
            <w:tcW w:w="1333" w:type="dxa"/>
            <w:tcBorders>
              <w:top w:val="single" w:sz="4" w:space="0" w:color="auto"/>
              <w:bottom w:val="single" w:sz="12" w:space="0" w:color="auto"/>
            </w:tcBorders>
            <w:shd w:val="clear" w:color="auto" w:fill="auto"/>
            <w:vAlign w:val="bottom"/>
          </w:tcPr>
          <w:p w:rsidR="005270C7" w:rsidRPr="00E43F4E" w:rsidRDefault="005270C7" w:rsidP="000811EB">
            <w:pPr>
              <w:pStyle w:val="SingleTxtG"/>
              <w:spacing w:before="80" w:after="80" w:line="220" w:lineRule="exact"/>
              <w:ind w:left="0" w:right="0"/>
              <w:jc w:val="right"/>
              <w:rPr>
                <w:b/>
                <w:sz w:val="18"/>
                <w:lang w:val="fr-FR"/>
              </w:rPr>
            </w:pPr>
            <w:r w:rsidRPr="00E43F4E">
              <w:rPr>
                <w:b/>
                <w:sz w:val="18"/>
                <w:lang w:val="fr-FR"/>
              </w:rPr>
              <w:t>46,3</w:t>
            </w:r>
          </w:p>
        </w:tc>
        <w:tc>
          <w:tcPr>
            <w:tcW w:w="1178" w:type="dxa"/>
            <w:tcBorders>
              <w:top w:val="single" w:sz="4" w:space="0" w:color="auto"/>
              <w:bottom w:val="single" w:sz="12" w:space="0" w:color="auto"/>
            </w:tcBorders>
            <w:shd w:val="clear" w:color="auto" w:fill="auto"/>
            <w:vAlign w:val="bottom"/>
          </w:tcPr>
          <w:p w:rsidR="005270C7" w:rsidRPr="00E43F4E" w:rsidRDefault="005270C7" w:rsidP="000811EB">
            <w:pPr>
              <w:pStyle w:val="SingleTxtG"/>
              <w:spacing w:before="80" w:after="80" w:line="220" w:lineRule="exact"/>
              <w:ind w:left="0" w:right="0"/>
              <w:jc w:val="right"/>
              <w:rPr>
                <w:b/>
                <w:sz w:val="18"/>
                <w:lang w:val="fr-FR"/>
              </w:rPr>
            </w:pPr>
            <w:r w:rsidRPr="00E43F4E">
              <w:rPr>
                <w:b/>
                <w:sz w:val="18"/>
                <w:lang w:val="fr-FR"/>
              </w:rPr>
              <w:t>100,0</w:t>
            </w:r>
          </w:p>
        </w:tc>
        <w:tc>
          <w:tcPr>
            <w:tcW w:w="1177" w:type="dxa"/>
            <w:tcBorders>
              <w:top w:val="single" w:sz="4" w:space="0" w:color="auto"/>
              <w:bottom w:val="single" w:sz="12" w:space="0" w:color="auto"/>
            </w:tcBorders>
            <w:shd w:val="clear" w:color="auto" w:fill="auto"/>
            <w:vAlign w:val="bottom"/>
          </w:tcPr>
          <w:p w:rsidR="005270C7" w:rsidRPr="00E43F4E" w:rsidRDefault="005270C7" w:rsidP="000811EB">
            <w:pPr>
              <w:pStyle w:val="SingleTxtG"/>
              <w:spacing w:before="80" w:after="80" w:line="220" w:lineRule="exact"/>
              <w:ind w:left="0" w:right="0"/>
              <w:jc w:val="right"/>
              <w:rPr>
                <w:b/>
                <w:sz w:val="18"/>
                <w:lang w:val="fr-FR"/>
              </w:rPr>
            </w:pPr>
            <w:r w:rsidRPr="00E43F4E">
              <w:rPr>
                <w:b/>
                <w:sz w:val="18"/>
                <w:lang w:val="fr-FR"/>
              </w:rPr>
              <w:t>4,9</w:t>
            </w:r>
          </w:p>
        </w:tc>
        <w:tc>
          <w:tcPr>
            <w:tcW w:w="1012" w:type="dxa"/>
            <w:tcBorders>
              <w:top w:val="single" w:sz="4" w:space="0" w:color="auto"/>
              <w:bottom w:val="single" w:sz="12" w:space="0" w:color="auto"/>
            </w:tcBorders>
            <w:shd w:val="clear" w:color="auto" w:fill="auto"/>
            <w:vAlign w:val="bottom"/>
          </w:tcPr>
          <w:p w:rsidR="005270C7" w:rsidRPr="00E43F4E" w:rsidRDefault="005270C7" w:rsidP="000811EB">
            <w:pPr>
              <w:pStyle w:val="SingleTxtG"/>
              <w:spacing w:before="80" w:after="80" w:line="220" w:lineRule="exact"/>
              <w:ind w:left="0" w:right="0"/>
              <w:jc w:val="right"/>
              <w:rPr>
                <w:b/>
                <w:sz w:val="18"/>
                <w:lang w:val="fr-FR"/>
              </w:rPr>
            </w:pPr>
            <w:r w:rsidRPr="00E43F4E">
              <w:rPr>
                <w:b/>
                <w:sz w:val="18"/>
                <w:lang w:val="fr-FR"/>
              </w:rPr>
              <w:t>53,8</w:t>
            </w:r>
          </w:p>
        </w:tc>
        <w:tc>
          <w:tcPr>
            <w:tcW w:w="1344" w:type="dxa"/>
            <w:tcBorders>
              <w:top w:val="single" w:sz="4" w:space="0" w:color="auto"/>
              <w:bottom w:val="single" w:sz="12" w:space="0" w:color="auto"/>
            </w:tcBorders>
            <w:shd w:val="clear" w:color="auto" w:fill="auto"/>
            <w:vAlign w:val="bottom"/>
          </w:tcPr>
          <w:p w:rsidR="005270C7" w:rsidRPr="00E43F4E" w:rsidRDefault="005270C7" w:rsidP="000811EB">
            <w:pPr>
              <w:pStyle w:val="SingleTxtG"/>
              <w:spacing w:before="80" w:after="80" w:line="220" w:lineRule="exact"/>
              <w:ind w:left="0" w:right="0"/>
              <w:jc w:val="right"/>
              <w:rPr>
                <w:b/>
                <w:sz w:val="18"/>
                <w:lang w:val="fr-FR"/>
              </w:rPr>
            </w:pPr>
            <w:r w:rsidRPr="00E43F4E">
              <w:rPr>
                <w:b/>
                <w:sz w:val="18"/>
                <w:lang w:val="fr-FR"/>
              </w:rPr>
              <w:t>41,2</w:t>
            </w:r>
          </w:p>
        </w:tc>
        <w:tc>
          <w:tcPr>
            <w:tcW w:w="1056" w:type="dxa"/>
            <w:tcBorders>
              <w:top w:val="single" w:sz="4" w:space="0" w:color="auto"/>
              <w:bottom w:val="single" w:sz="12" w:space="0" w:color="auto"/>
            </w:tcBorders>
            <w:shd w:val="clear" w:color="auto" w:fill="auto"/>
            <w:vAlign w:val="bottom"/>
          </w:tcPr>
          <w:p w:rsidR="005270C7" w:rsidRPr="00E43F4E" w:rsidRDefault="005270C7" w:rsidP="000811EB">
            <w:pPr>
              <w:pStyle w:val="SingleTxtG"/>
              <w:spacing w:before="80" w:after="80" w:line="220" w:lineRule="exact"/>
              <w:ind w:left="0" w:right="0"/>
              <w:jc w:val="right"/>
              <w:rPr>
                <w:b/>
                <w:sz w:val="18"/>
                <w:lang w:val="fr-FR"/>
              </w:rPr>
            </w:pPr>
            <w:r w:rsidRPr="00E43F4E">
              <w:rPr>
                <w:b/>
                <w:sz w:val="18"/>
                <w:lang w:val="fr-FR"/>
              </w:rPr>
              <w:t>100,0</w:t>
            </w:r>
          </w:p>
        </w:tc>
        <w:tc>
          <w:tcPr>
            <w:tcW w:w="1300" w:type="dxa"/>
            <w:tcBorders>
              <w:top w:val="single" w:sz="4" w:space="0" w:color="auto"/>
              <w:bottom w:val="single" w:sz="12" w:space="0" w:color="auto"/>
            </w:tcBorders>
            <w:shd w:val="clear" w:color="auto" w:fill="auto"/>
            <w:vAlign w:val="bottom"/>
          </w:tcPr>
          <w:p w:rsidR="005270C7" w:rsidRPr="00E43F4E" w:rsidRDefault="005270C7" w:rsidP="000811EB">
            <w:pPr>
              <w:pStyle w:val="SingleTxtG"/>
              <w:spacing w:before="80" w:after="80" w:line="220" w:lineRule="exact"/>
              <w:ind w:left="0" w:right="0"/>
              <w:jc w:val="right"/>
              <w:rPr>
                <w:b/>
                <w:sz w:val="18"/>
                <w:lang w:val="fr-FR"/>
              </w:rPr>
            </w:pPr>
            <w:r w:rsidRPr="00E43F4E">
              <w:rPr>
                <w:b/>
                <w:sz w:val="18"/>
                <w:lang w:val="fr-FR"/>
              </w:rPr>
              <w:t>15</w:t>
            </w:r>
            <w:r w:rsidR="00215B91" w:rsidRPr="00E43F4E">
              <w:rPr>
                <w:b/>
                <w:sz w:val="18"/>
                <w:lang w:val="fr-FR"/>
              </w:rPr>
              <w:t> </w:t>
            </w:r>
            <w:r w:rsidRPr="00E43F4E">
              <w:rPr>
                <w:b/>
                <w:sz w:val="18"/>
                <w:lang w:val="fr-FR"/>
              </w:rPr>
              <w:t>051</w:t>
            </w:r>
            <w:r w:rsidR="00215B91" w:rsidRPr="00E43F4E">
              <w:rPr>
                <w:b/>
                <w:sz w:val="18"/>
                <w:lang w:val="fr-FR"/>
              </w:rPr>
              <w:t> </w:t>
            </w:r>
            <w:r w:rsidRPr="00E43F4E">
              <w:rPr>
                <w:b/>
                <w:sz w:val="18"/>
                <w:lang w:val="fr-FR"/>
              </w:rPr>
              <w:t>237</w:t>
            </w:r>
          </w:p>
        </w:tc>
      </w:tr>
    </w:tbl>
    <w:p w:rsidR="005270C7" w:rsidRPr="00E43F4E" w:rsidRDefault="006B52D8" w:rsidP="00617589">
      <w:pPr>
        <w:pStyle w:val="SingleTxtG"/>
        <w:spacing w:before="120" w:after="0"/>
        <w:jc w:val="left"/>
        <w:rPr>
          <w:lang w:val="fr-FR"/>
        </w:rPr>
      </w:pPr>
      <w:r w:rsidRPr="00E43F4E">
        <w:rPr>
          <w:i/>
          <w:iCs/>
          <w:lang w:val="fr-FR"/>
        </w:rPr>
        <w:t>Source:</w:t>
      </w:r>
      <w:r w:rsidR="005270C7" w:rsidRPr="00E43F4E">
        <w:rPr>
          <w:lang w:val="fr-FR"/>
        </w:rPr>
        <w:t xml:space="preserve"> INEI – ENAHO conditions de vie et pauvreté, 2005-006.</w:t>
      </w:r>
      <w:r w:rsidR="005270C7" w:rsidRPr="00E43F4E">
        <w:rPr>
          <w:lang w:val="fr-FR"/>
        </w:rPr>
        <w:br w:type="page"/>
        <w:t>Tableau 15</w:t>
      </w:r>
    </w:p>
    <w:p w:rsidR="005270C7" w:rsidRPr="00E43F4E" w:rsidRDefault="005270C7" w:rsidP="005270C7">
      <w:pPr>
        <w:pStyle w:val="SingleTxtG"/>
        <w:rPr>
          <w:b/>
          <w:lang w:val="fr-FR"/>
        </w:rPr>
      </w:pPr>
      <w:r w:rsidRPr="00E43F4E">
        <w:rPr>
          <w:b/>
          <w:lang w:val="fr-FR"/>
        </w:rPr>
        <w:t>Pérou</w:t>
      </w:r>
      <w:r w:rsidR="00813B47" w:rsidRPr="00E43F4E">
        <w:rPr>
          <w:b/>
          <w:lang w:val="fr-FR"/>
        </w:rPr>
        <w:t>:</w:t>
      </w:r>
      <w:r w:rsidRPr="00E43F4E">
        <w:rPr>
          <w:b/>
          <w:lang w:val="fr-FR"/>
        </w:rPr>
        <w:t xml:space="preserve"> inscrits, enseignants, centres de formation aux techniques de production et instituts supérieurs, 2007</w:t>
      </w:r>
    </w:p>
    <w:tbl>
      <w:tblPr>
        <w:tblW w:w="12000" w:type="dxa"/>
        <w:tblLayout w:type="fixed"/>
        <w:tblCellMar>
          <w:left w:w="0" w:type="dxa"/>
          <w:right w:w="0" w:type="dxa"/>
        </w:tblCellMar>
        <w:tblLook w:val="01E0" w:firstRow="1" w:lastRow="1" w:firstColumn="1" w:lastColumn="1" w:noHBand="0" w:noVBand="0"/>
      </w:tblPr>
      <w:tblGrid>
        <w:gridCol w:w="2100"/>
        <w:gridCol w:w="1153"/>
        <w:gridCol w:w="1155"/>
        <w:gridCol w:w="965"/>
        <w:gridCol w:w="119"/>
        <w:gridCol w:w="1155"/>
        <w:gridCol w:w="1050"/>
        <w:gridCol w:w="1034"/>
        <w:gridCol w:w="129"/>
        <w:gridCol w:w="936"/>
        <w:gridCol w:w="1162"/>
        <w:gridCol w:w="1042"/>
      </w:tblGrid>
      <w:tr w:rsidR="00656FF7" w:rsidRPr="00E43F4E">
        <w:tc>
          <w:tcPr>
            <w:tcW w:w="2100" w:type="dxa"/>
            <w:tcBorders>
              <w:top w:val="single" w:sz="4" w:space="0" w:color="auto"/>
            </w:tcBorders>
            <w:shd w:val="clear" w:color="auto" w:fill="auto"/>
            <w:vAlign w:val="bottom"/>
          </w:tcPr>
          <w:p w:rsidR="005270C7" w:rsidRPr="00E43F4E" w:rsidRDefault="005270C7" w:rsidP="00656FF7">
            <w:pPr>
              <w:pStyle w:val="SingleTxtG"/>
              <w:spacing w:before="80" w:after="80" w:line="200" w:lineRule="exact"/>
              <w:ind w:left="0" w:right="0"/>
              <w:jc w:val="left"/>
              <w:rPr>
                <w:i/>
                <w:sz w:val="16"/>
                <w:lang w:val="fr-FR"/>
              </w:rPr>
            </w:pPr>
          </w:p>
        </w:tc>
        <w:tc>
          <w:tcPr>
            <w:tcW w:w="3273" w:type="dxa"/>
            <w:gridSpan w:val="3"/>
            <w:tcBorders>
              <w:top w:val="single" w:sz="4" w:space="0" w:color="auto"/>
              <w:bottom w:val="single" w:sz="4"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Inscriptions</w:t>
            </w:r>
            <w:r w:rsidR="00813B47" w:rsidRPr="00E43F4E">
              <w:rPr>
                <w:i/>
                <w:sz w:val="16"/>
                <w:lang w:val="fr-FR"/>
              </w:rPr>
              <w:t>:</w:t>
            </w:r>
          </w:p>
        </w:tc>
        <w:tc>
          <w:tcPr>
            <w:tcW w:w="119" w:type="dxa"/>
            <w:tcBorders>
              <w:top w:val="single" w:sz="4"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p>
        </w:tc>
        <w:tc>
          <w:tcPr>
            <w:tcW w:w="3239" w:type="dxa"/>
            <w:gridSpan w:val="3"/>
            <w:tcBorders>
              <w:top w:val="single" w:sz="4" w:space="0" w:color="auto"/>
              <w:bottom w:val="single" w:sz="4"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Enseignants</w:t>
            </w:r>
          </w:p>
        </w:tc>
        <w:tc>
          <w:tcPr>
            <w:tcW w:w="129" w:type="dxa"/>
            <w:tcBorders>
              <w:top w:val="single" w:sz="4"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p>
        </w:tc>
        <w:tc>
          <w:tcPr>
            <w:tcW w:w="3140" w:type="dxa"/>
            <w:gridSpan w:val="3"/>
            <w:tcBorders>
              <w:top w:val="single" w:sz="4" w:space="0" w:color="auto"/>
              <w:bottom w:val="single" w:sz="4"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Centres ou programme</w:t>
            </w:r>
          </w:p>
        </w:tc>
      </w:tr>
      <w:tr w:rsidR="00656FF7" w:rsidRPr="00E43F4E">
        <w:tc>
          <w:tcPr>
            <w:tcW w:w="2100" w:type="dxa"/>
            <w:tcBorders>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left"/>
              <w:rPr>
                <w:i/>
                <w:sz w:val="16"/>
                <w:lang w:val="fr-FR"/>
              </w:rPr>
            </w:pPr>
            <w:r w:rsidRPr="00E43F4E">
              <w:rPr>
                <w:i/>
                <w:sz w:val="16"/>
                <w:lang w:val="fr-FR"/>
              </w:rPr>
              <w:t>Étape et niveau d'instruction</w:t>
            </w:r>
          </w:p>
        </w:tc>
        <w:tc>
          <w:tcPr>
            <w:tcW w:w="1153" w:type="dxa"/>
            <w:tcBorders>
              <w:top w:val="single" w:sz="4" w:space="0" w:color="auto"/>
              <w:bottom w:val="single" w:sz="12" w:space="0" w:color="auto"/>
            </w:tcBorders>
            <w:shd w:val="clear" w:color="auto" w:fill="auto"/>
          </w:tcPr>
          <w:p w:rsidR="005270C7" w:rsidRPr="00E43F4E" w:rsidRDefault="006E12B7" w:rsidP="00617589">
            <w:pPr>
              <w:pStyle w:val="SingleTxtG"/>
              <w:spacing w:before="80" w:after="80" w:line="200" w:lineRule="exact"/>
              <w:ind w:left="0" w:right="0"/>
              <w:jc w:val="right"/>
              <w:rPr>
                <w:b/>
                <w:bCs/>
                <w:i/>
                <w:sz w:val="16"/>
                <w:lang w:val="fr-FR"/>
              </w:rPr>
            </w:pPr>
            <w:r w:rsidRPr="00E43F4E">
              <w:rPr>
                <w:b/>
                <w:bCs/>
                <w:i/>
                <w:sz w:val="16"/>
                <w:lang w:val="fr-FR"/>
              </w:rPr>
              <w:t>Total</w:t>
            </w:r>
          </w:p>
        </w:tc>
        <w:tc>
          <w:tcPr>
            <w:tcW w:w="1155" w:type="dxa"/>
            <w:tcBorders>
              <w:top w:val="single" w:sz="4" w:space="0" w:color="auto"/>
              <w:bottom w:val="single" w:sz="12" w:space="0" w:color="auto"/>
            </w:tcBorders>
            <w:shd w:val="clear" w:color="auto" w:fill="auto"/>
          </w:tcPr>
          <w:p w:rsidR="005270C7" w:rsidRPr="00E43F4E" w:rsidRDefault="005270C7" w:rsidP="00617589">
            <w:pPr>
              <w:pStyle w:val="SingleTxtG"/>
              <w:spacing w:before="80" w:after="80" w:line="200" w:lineRule="exact"/>
              <w:ind w:left="0" w:right="0"/>
              <w:jc w:val="right"/>
              <w:rPr>
                <w:i/>
                <w:sz w:val="16"/>
                <w:lang w:val="fr-FR"/>
              </w:rPr>
            </w:pPr>
            <w:r w:rsidRPr="00E43F4E">
              <w:rPr>
                <w:i/>
                <w:sz w:val="16"/>
                <w:lang w:val="fr-FR"/>
              </w:rPr>
              <w:t>Zone urbaine</w:t>
            </w:r>
          </w:p>
        </w:tc>
        <w:tc>
          <w:tcPr>
            <w:tcW w:w="965" w:type="dxa"/>
            <w:tcBorders>
              <w:top w:val="single" w:sz="4" w:space="0" w:color="auto"/>
              <w:bottom w:val="single" w:sz="12" w:space="0" w:color="auto"/>
            </w:tcBorders>
            <w:shd w:val="clear" w:color="auto" w:fill="auto"/>
          </w:tcPr>
          <w:p w:rsidR="005270C7" w:rsidRPr="00E43F4E" w:rsidRDefault="005270C7" w:rsidP="00617589">
            <w:pPr>
              <w:pStyle w:val="SingleTxtG"/>
              <w:spacing w:before="80" w:after="80" w:line="200" w:lineRule="exact"/>
              <w:ind w:left="0" w:right="0"/>
              <w:jc w:val="right"/>
              <w:rPr>
                <w:i/>
                <w:sz w:val="16"/>
                <w:lang w:val="fr-FR"/>
              </w:rPr>
            </w:pPr>
            <w:r w:rsidRPr="00E43F4E">
              <w:rPr>
                <w:i/>
                <w:sz w:val="16"/>
                <w:lang w:val="fr-FR"/>
              </w:rPr>
              <w:t>Zone rurale</w:t>
            </w:r>
          </w:p>
        </w:tc>
        <w:tc>
          <w:tcPr>
            <w:tcW w:w="119" w:type="dxa"/>
            <w:tcBorders>
              <w:bottom w:val="single" w:sz="12" w:space="0" w:color="auto"/>
            </w:tcBorders>
            <w:shd w:val="clear" w:color="auto" w:fill="auto"/>
            <w:vAlign w:val="bottom"/>
          </w:tcPr>
          <w:p w:rsidR="005270C7" w:rsidRPr="00E43F4E" w:rsidRDefault="005270C7" w:rsidP="00617589">
            <w:pPr>
              <w:pStyle w:val="SingleTxtG"/>
              <w:spacing w:before="80" w:after="80" w:line="200" w:lineRule="exact"/>
              <w:ind w:left="0" w:right="0"/>
              <w:jc w:val="right"/>
              <w:rPr>
                <w:i/>
                <w:sz w:val="16"/>
                <w:lang w:val="fr-FR"/>
              </w:rPr>
            </w:pPr>
          </w:p>
        </w:tc>
        <w:tc>
          <w:tcPr>
            <w:tcW w:w="1155" w:type="dxa"/>
            <w:tcBorders>
              <w:top w:val="single" w:sz="4" w:space="0" w:color="auto"/>
              <w:bottom w:val="single" w:sz="12" w:space="0" w:color="auto"/>
            </w:tcBorders>
            <w:shd w:val="clear" w:color="auto" w:fill="auto"/>
          </w:tcPr>
          <w:p w:rsidR="005270C7" w:rsidRPr="00E43F4E" w:rsidRDefault="006E12B7" w:rsidP="00617589">
            <w:pPr>
              <w:pStyle w:val="SingleTxtG"/>
              <w:spacing w:before="80" w:after="80" w:line="200" w:lineRule="exact"/>
              <w:ind w:left="0" w:right="0"/>
              <w:jc w:val="right"/>
              <w:rPr>
                <w:i/>
                <w:sz w:val="16"/>
                <w:lang w:val="fr-FR"/>
              </w:rPr>
            </w:pPr>
            <w:r w:rsidRPr="00E43F4E">
              <w:rPr>
                <w:b/>
                <w:bCs/>
                <w:i/>
                <w:sz w:val="16"/>
                <w:lang w:val="fr-FR"/>
              </w:rPr>
              <w:t>Total</w:t>
            </w:r>
          </w:p>
        </w:tc>
        <w:tc>
          <w:tcPr>
            <w:tcW w:w="1050" w:type="dxa"/>
            <w:tcBorders>
              <w:top w:val="single" w:sz="4" w:space="0" w:color="auto"/>
              <w:bottom w:val="single" w:sz="12" w:space="0" w:color="auto"/>
            </w:tcBorders>
            <w:shd w:val="clear" w:color="auto" w:fill="auto"/>
          </w:tcPr>
          <w:p w:rsidR="005270C7" w:rsidRPr="00E43F4E" w:rsidRDefault="005270C7" w:rsidP="00617589">
            <w:pPr>
              <w:pStyle w:val="SingleTxtG"/>
              <w:spacing w:before="80" w:after="80" w:line="200" w:lineRule="exact"/>
              <w:ind w:left="0" w:right="0"/>
              <w:jc w:val="right"/>
              <w:rPr>
                <w:i/>
                <w:sz w:val="16"/>
                <w:lang w:val="fr-FR"/>
              </w:rPr>
            </w:pPr>
            <w:r w:rsidRPr="00E43F4E">
              <w:rPr>
                <w:i/>
                <w:sz w:val="16"/>
                <w:lang w:val="fr-FR"/>
              </w:rPr>
              <w:t>Zone urbaine</w:t>
            </w:r>
          </w:p>
        </w:tc>
        <w:tc>
          <w:tcPr>
            <w:tcW w:w="1034" w:type="dxa"/>
            <w:tcBorders>
              <w:top w:val="single" w:sz="4" w:space="0" w:color="auto"/>
              <w:bottom w:val="single" w:sz="12" w:space="0" w:color="auto"/>
            </w:tcBorders>
            <w:shd w:val="clear" w:color="auto" w:fill="auto"/>
          </w:tcPr>
          <w:p w:rsidR="005270C7" w:rsidRPr="00E43F4E" w:rsidRDefault="005270C7" w:rsidP="00617589">
            <w:pPr>
              <w:pStyle w:val="SingleTxtG"/>
              <w:spacing w:before="80" w:after="80" w:line="200" w:lineRule="exact"/>
              <w:ind w:left="0" w:right="0"/>
              <w:jc w:val="right"/>
              <w:rPr>
                <w:i/>
                <w:sz w:val="16"/>
                <w:lang w:val="fr-FR"/>
              </w:rPr>
            </w:pPr>
            <w:r w:rsidRPr="00E43F4E">
              <w:rPr>
                <w:i/>
                <w:sz w:val="16"/>
                <w:lang w:val="fr-FR"/>
              </w:rPr>
              <w:t>Zone rurale</w:t>
            </w:r>
          </w:p>
        </w:tc>
        <w:tc>
          <w:tcPr>
            <w:tcW w:w="129" w:type="dxa"/>
            <w:tcBorders>
              <w:bottom w:val="single" w:sz="12" w:space="0" w:color="auto"/>
            </w:tcBorders>
            <w:shd w:val="clear" w:color="auto" w:fill="auto"/>
            <w:vAlign w:val="bottom"/>
          </w:tcPr>
          <w:p w:rsidR="005270C7" w:rsidRPr="00E43F4E" w:rsidRDefault="005270C7" w:rsidP="00617589">
            <w:pPr>
              <w:pStyle w:val="SingleTxtG"/>
              <w:spacing w:before="80" w:after="80" w:line="200" w:lineRule="exact"/>
              <w:ind w:left="0" w:right="0"/>
              <w:jc w:val="right"/>
              <w:rPr>
                <w:i/>
                <w:sz w:val="16"/>
                <w:lang w:val="fr-FR"/>
              </w:rPr>
            </w:pPr>
          </w:p>
        </w:tc>
        <w:tc>
          <w:tcPr>
            <w:tcW w:w="936" w:type="dxa"/>
            <w:tcBorders>
              <w:top w:val="single" w:sz="4" w:space="0" w:color="auto"/>
              <w:bottom w:val="single" w:sz="12" w:space="0" w:color="auto"/>
            </w:tcBorders>
            <w:shd w:val="clear" w:color="auto" w:fill="auto"/>
          </w:tcPr>
          <w:p w:rsidR="005270C7" w:rsidRPr="00E43F4E" w:rsidRDefault="006E12B7" w:rsidP="00617589">
            <w:pPr>
              <w:pStyle w:val="SingleTxtG"/>
              <w:spacing w:before="80" w:after="80" w:line="200" w:lineRule="exact"/>
              <w:ind w:left="0" w:right="0"/>
              <w:jc w:val="right"/>
              <w:rPr>
                <w:i/>
                <w:sz w:val="16"/>
                <w:lang w:val="fr-FR"/>
              </w:rPr>
            </w:pPr>
            <w:r w:rsidRPr="00E43F4E">
              <w:rPr>
                <w:b/>
                <w:bCs/>
                <w:i/>
                <w:sz w:val="16"/>
                <w:lang w:val="fr-FR"/>
              </w:rPr>
              <w:t>Total</w:t>
            </w:r>
          </w:p>
        </w:tc>
        <w:tc>
          <w:tcPr>
            <w:tcW w:w="1162" w:type="dxa"/>
            <w:tcBorders>
              <w:top w:val="single" w:sz="4" w:space="0" w:color="auto"/>
              <w:bottom w:val="single" w:sz="12" w:space="0" w:color="auto"/>
            </w:tcBorders>
            <w:shd w:val="clear" w:color="auto" w:fill="auto"/>
          </w:tcPr>
          <w:p w:rsidR="005270C7" w:rsidRPr="00E43F4E" w:rsidRDefault="005270C7" w:rsidP="00617589">
            <w:pPr>
              <w:pStyle w:val="SingleTxtG"/>
              <w:spacing w:before="80" w:after="80" w:line="200" w:lineRule="exact"/>
              <w:ind w:left="0" w:right="0"/>
              <w:jc w:val="right"/>
              <w:rPr>
                <w:i/>
                <w:sz w:val="16"/>
                <w:lang w:val="fr-FR"/>
              </w:rPr>
            </w:pPr>
            <w:r w:rsidRPr="00E43F4E">
              <w:rPr>
                <w:i/>
                <w:sz w:val="16"/>
                <w:lang w:val="fr-FR"/>
              </w:rPr>
              <w:t>Zone urbaine</w:t>
            </w:r>
          </w:p>
        </w:tc>
        <w:tc>
          <w:tcPr>
            <w:tcW w:w="1042" w:type="dxa"/>
            <w:tcBorders>
              <w:top w:val="single" w:sz="4" w:space="0" w:color="auto"/>
              <w:bottom w:val="single" w:sz="12" w:space="0" w:color="auto"/>
            </w:tcBorders>
            <w:shd w:val="clear" w:color="auto" w:fill="auto"/>
          </w:tcPr>
          <w:p w:rsidR="005270C7" w:rsidRPr="00E43F4E" w:rsidRDefault="005270C7" w:rsidP="00617589">
            <w:pPr>
              <w:pStyle w:val="SingleTxtG"/>
              <w:spacing w:before="80" w:after="80" w:line="200" w:lineRule="exact"/>
              <w:ind w:left="0" w:right="0"/>
              <w:jc w:val="right"/>
              <w:rPr>
                <w:i/>
                <w:sz w:val="16"/>
                <w:lang w:val="fr-FR"/>
              </w:rPr>
            </w:pPr>
            <w:r w:rsidRPr="00E43F4E">
              <w:rPr>
                <w:i/>
                <w:sz w:val="16"/>
                <w:lang w:val="fr-FR"/>
              </w:rPr>
              <w:t>Zone rurale</w:t>
            </w:r>
          </w:p>
        </w:tc>
      </w:tr>
      <w:tr w:rsidR="00656FF7" w:rsidRPr="00E43F4E">
        <w:tc>
          <w:tcPr>
            <w:tcW w:w="2100" w:type="dxa"/>
            <w:tcBorders>
              <w:top w:val="single" w:sz="12" w:space="0" w:color="auto"/>
            </w:tcBorders>
            <w:shd w:val="clear" w:color="auto" w:fill="auto"/>
            <w:vAlign w:val="bottom"/>
          </w:tcPr>
          <w:p w:rsidR="005270C7" w:rsidRPr="00E43F4E" w:rsidRDefault="005270C7" w:rsidP="00656FF7">
            <w:pPr>
              <w:pStyle w:val="SingleTxtG"/>
              <w:spacing w:before="80" w:after="80" w:line="220" w:lineRule="exact"/>
              <w:ind w:left="0" w:right="0"/>
              <w:jc w:val="left"/>
              <w:rPr>
                <w:b/>
                <w:sz w:val="18"/>
                <w:lang w:val="fr-FR"/>
              </w:rPr>
            </w:pPr>
            <w:r w:rsidRPr="00E43F4E">
              <w:rPr>
                <w:b/>
                <w:sz w:val="18"/>
                <w:lang w:val="fr-FR"/>
              </w:rPr>
              <w:t>Techniques de production</w:t>
            </w:r>
          </w:p>
        </w:tc>
        <w:tc>
          <w:tcPr>
            <w:tcW w:w="1153" w:type="dxa"/>
            <w:tcBorders>
              <w:top w:val="single" w:sz="12" w:space="0" w:color="auto"/>
            </w:tcBorders>
            <w:shd w:val="clear" w:color="auto" w:fill="auto"/>
          </w:tcPr>
          <w:p w:rsidR="005270C7" w:rsidRPr="00E43F4E" w:rsidRDefault="005270C7" w:rsidP="00617589">
            <w:pPr>
              <w:pStyle w:val="SingleTxtG"/>
              <w:spacing w:before="80" w:after="80" w:line="220" w:lineRule="exact"/>
              <w:ind w:left="0" w:right="0"/>
              <w:jc w:val="right"/>
              <w:rPr>
                <w:b/>
                <w:sz w:val="18"/>
                <w:lang w:val="fr-FR"/>
              </w:rPr>
            </w:pPr>
            <w:r w:rsidRPr="00E43F4E">
              <w:rPr>
                <w:b/>
                <w:sz w:val="18"/>
                <w:lang w:val="fr-FR"/>
              </w:rPr>
              <w:t>260</w:t>
            </w:r>
            <w:r w:rsidR="00E75926" w:rsidRPr="00E43F4E">
              <w:rPr>
                <w:b/>
                <w:sz w:val="18"/>
                <w:lang w:val="fr-FR"/>
              </w:rPr>
              <w:t> </w:t>
            </w:r>
            <w:r w:rsidRPr="00E43F4E">
              <w:rPr>
                <w:b/>
                <w:sz w:val="18"/>
                <w:lang w:val="fr-FR"/>
              </w:rPr>
              <w:t>570</w:t>
            </w:r>
          </w:p>
        </w:tc>
        <w:tc>
          <w:tcPr>
            <w:tcW w:w="1155" w:type="dxa"/>
            <w:tcBorders>
              <w:top w:val="single" w:sz="12" w:space="0" w:color="auto"/>
            </w:tcBorders>
            <w:shd w:val="clear" w:color="auto" w:fill="auto"/>
          </w:tcPr>
          <w:p w:rsidR="005270C7" w:rsidRPr="00E43F4E" w:rsidRDefault="005270C7" w:rsidP="00617589">
            <w:pPr>
              <w:pStyle w:val="SingleTxtG"/>
              <w:spacing w:before="80" w:after="80" w:line="220" w:lineRule="exact"/>
              <w:ind w:left="0" w:right="0"/>
              <w:jc w:val="right"/>
              <w:rPr>
                <w:b/>
                <w:sz w:val="18"/>
                <w:lang w:val="fr-FR"/>
              </w:rPr>
            </w:pPr>
            <w:r w:rsidRPr="00E43F4E">
              <w:rPr>
                <w:b/>
                <w:sz w:val="18"/>
                <w:lang w:val="fr-FR"/>
              </w:rPr>
              <w:t>251</w:t>
            </w:r>
            <w:r w:rsidR="00E75926" w:rsidRPr="00E43F4E">
              <w:rPr>
                <w:b/>
                <w:sz w:val="18"/>
                <w:lang w:val="fr-FR"/>
              </w:rPr>
              <w:t> </w:t>
            </w:r>
            <w:r w:rsidRPr="00E43F4E">
              <w:rPr>
                <w:b/>
                <w:sz w:val="18"/>
                <w:lang w:val="fr-FR"/>
              </w:rPr>
              <w:t>312</w:t>
            </w:r>
          </w:p>
        </w:tc>
        <w:tc>
          <w:tcPr>
            <w:tcW w:w="965" w:type="dxa"/>
            <w:tcBorders>
              <w:top w:val="single" w:sz="12" w:space="0" w:color="auto"/>
            </w:tcBorders>
            <w:shd w:val="clear" w:color="auto" w:fill="auto"/>
          </w:tcPr>
          <w:p w:rsidR="005270C7" w:rsidRPr="00E43F4E" w:rsidRDefault="00E75926" w:rsidP="00617589">
            <w:pPr>
              <w:pStyle w:val="SingleTxtG"/>
              <w:spacing w:before="80" w:after="80" w:line="220" w:lineRule="exact"/>
              <w:ind w:left="0" w:right="0"/>
              <w:jc w:val="right"/>
              <w:rPr>
                <w:b/>
                <w:sz w:val="18"/>
                <w:lang w:val="fr-FR"/>
              </w:rPr>
            </w:pPr>
            <w:r w:rsidRPr="00E43F4E">
              <w:rPr>
                <w:b/>
                <w:sz w:val="18"/>
                <w:lang w:val="fr-FR"/>
              </w:rPr>
              <w:t>9 </w:t>
            </w:r>
            <w:r w:rsidR="005270C7" w:rsidRPr="00E43F4E">
              <w:rPr>
                <w:b/>
                <w:sz w:val="18"/>
                <w:lang w:val="fr-FR"/>
              </w:rPr>
              <w:t>258</w:t>
            </w:r>
          </w:p>
        </w:tc>
        <w:tc>
          <w:tcPr>
            <w:tcW w:w="119" w:type="dxa"/>
            <w:tcBorders>
              <w:top w:val="single" w:sz="12" w:space="0" w:color="auto"/>
            </w:tcBorders>
            <w:shd w:val="clear" w:color="auto" w:fill="auto"/>
            <w:vAlign w:val="bottom"/>
          </w:tcPr>
          <w:p w:rsidR="005270C7" w:rsidRPr="00E43F4E" w:rsidRDefault="005270C7" w:rsidP="00617589">
            <w:pPr>
              <w:pStyle w:val="SingleTxtG"/>
              <w:spacing w:before="80" w:after="80" w:line="220" w:lineRule="exact"/>
              <w:ind w:left="0" w:right="0"/>
              <w:jc w:val="right"/>
              <w:rPr>
                <w:b/>
                <w:sz w:val="18"/>
                <w:lang w:val="fr-FR"/>
              </w:rPr>
            </w:pPr>
          </w:p>
        </w:tc>
        <w:tc>
          <w:tcPr>
            <w:tcW w:w="1155" w:type="dxa"/>
            <w:tcBorders>
              <w:top w:val="single" w:sz="12" w:space="0" w:color="auto"/>
            </w:tcBorders>
            <w:shd w:val="clear" w:color="auto" w:fill="auto"/>
          </w:tcPr>
          <w:p w:rsidR="005270C7" w:rsidRPr="00E43F4E" w:rsidRDefault="005270C7" w:rsidP="00617589">
            <w:pPr>
              <w:pStyle w:val="SingleTxtG"/>
              <w:spacing w:before="80" w:after="80" w:line="220" w:lineRule="exact"/>
              <w:ind w:left="0" w:right="0"/>
              <w:jc w:val="right"/>
              <w:rPr>
                <w:b/>
                <w:i/>
                <w:lang w:val="fr-FR"/>
              </w:rPr>
            </w:pPr>
            <w:r w:rsidRPr="00E43F4E">
              <w:rPr>
                <w:b/>
                <w:sz w:val="18"/>
                <w:lang w:val="fr-FR"/>
              </w:rPr>
              <w:t>13</w:t>
            </w:r>
            <w:r w:rsidR="00604C1E" w:rsidRPr="00E43F4E">
              <w:rPr>
                <w:b/>
                <w:sz w:val="18"/>
                <w:lang w:val="fr-FR"/>
              </w:rPr>
              <w:t> </w:t>
            </w:r>
            <w:r w:rsidRPr="00E43F4E">
              <w:rPr>
                <w:b/>
                <w:sz w:val="18"/>
                <w:lang w:val="fr-FR"/>
              </w:rPr>
              <w:t>620</w:t>
            </w:r>
          </w:p>
        </w:tc>
        <w:tc>
          <w:tcPr>
            <w:tcW w:w="1050" w:type="dxa"/>
            <w:tcBorders>
              <w:top w:val="single" w:sz="12" w:space="0" w:color="auto"/>
            </w:tcBorders>
            <w:shd w:val="clear" w:color="auto" w:fill="auto"/>
          </w:tcPr>
          <w:p w:rsidR="005270C7" w:rsidRPr="00E43F4E" w:rsidRDefault="005270C7" w:rsidP="00617589">
            <w:pPr>
              <w:pStyle w:val="SingleTxtG"/>
              <w:spacing w:before="80" w:after="80" w:line="220" w:lineRule="exact"/>
              <w:ind w:left="0" w:right="0"/>
              <w:jc w:val="right"/>
              <w:rPr>
                <w:b/>
                <w:sz w:val="18"/>
                <w:lang w:val="fr-FR"/>
              </w:rPr>
            </w:pPr>
            <w:r w:rsidRPr="00E43F4E">
              <w:rPr>
                <w:b/>
                <w:sz w:val="18"/>
                <w:lang w:val="fr-FR"/>
              </w:rPr>
              <w:t>13</w:t>
            </w:r>
            <w:r w:rsidR="00604C1E" w:rsidRPr="00E43F4E">
              <w:rPr>
                <w:b/>
                <w:sz w:val="18"/>
                <w:lang w:val="fr-FR"/>
              </w:rPr>
              <w:t> </w:t>
            </w:r>
            <w:r w:rsidRPr="00E43F4E">
              <w:rPr>
                <w:b/>
                <w:sz w:val="18"/>
                <w:lang w:val="fr-FR"/>
              </w:rPr>
              <w:t>180</w:t>
            </w:r>
          </w:p>
        </w:tc>
        <w:tc>
          <w:tcPr>
            <w:tcW w:w="1034" w:type="dxa"/>
            <w:tcBorders>
              <w:top w:val="single" w:sz="12" w:space="0" w:color="auto"/>
            </w:tcBorders>
            <w:shd w:val="clear" w:color="auto" w:fill="auto"/>
          </w:tcPr>
          <w:p w:rsidR="005270C7" w:rsidRPr="00E43F4E" w:rsidRDefault="005270C7" w:rsidP="00617589">
            <w:pPr>
              <w:pStyle w:val="SingleTxtG"/>
              <w:spacing w:before="80" w:after="80" w:line="220" w:lineRule="exact"/>
              <w:ind w:left="0" w:right="0"/>
              <w:jc w:val="right"/>
              <w:rPr>
                <w:b/>
                <w:sz w:val="18"/>
                <w:lang w:val="fr-FR"/>
              </w:rPr>
            </w:pPr>
            <w:r w:rsidRPr="00E43F4E">
              <w:rPr>
                <w:b/>
                <w:sz w:val="18"/>
                <w:lang w:val="fr-FR"/>
              </w:rPr>
              <w:t>440</w:t>
            </w:r>
          </w:p>
        </w:tc>
        <w:tc>
          <w:tcPr>
            <w:tcW w:w="129" w:type="dxa"/>
            <w:tcBorders>
              <w:top w:val="single" w:sz="12" w:space="0" w:color="auto"/>
            </w:tcBorders>
            <w:shd w:val="clear" w:color="auto" w:fill="auto"/>
            <w:vAlign w:val="bottom"/>
          </w:tcPr>
          <w:p w:rsidR="005270C7" w:rsidRPr="00E43F4E" w:rsidRDefault="005270C7" w:rsidP="00617589">
            <w:pPr>
              <w:pStyle w:val="SingleTxtG"/>
              <w:spacing w:before="80" w:after="80" w:line="220" w:lineRule="exact"/>
              <w:ind w:left="0" w:right="0"/>
              <w:jc w:val="right"/>
              <w:rPr>
                <w:b/>
                <w:sz w:val="18"/>
                <w:lang w:val="fr-FR"/>
              </w:rPr>
            </w:pPr>
          </w:p>
        </w:tc>
        <w:tc>
          <w:tcPr>
            <w:tcW w:w="936" w:type="dxa"/>
            <w:tcBorders>
              <w:top w:val="single" w:sz="12" w:space="0" w:color="auto"/>
            </w:tcBorders>
            <w:shd w:val="clear" w:color="auto" w:fill="auto"/>
          </w:tcPr>
          <w:p w:rsidR="005270C7" w:rsidRPr="00E43F4E" w:rsidRDefault="005270C7" w:rsidP="00617589">
            <w:pPr>
              <w:pStyle w:val="SingleTxtG"/>
              <w:spacing w:before="80" w:after="80" w:line="220" w:lineRule="exact"/>
              <w:ind w:left="0" w:right="0"/>
              <w:jc w:val="right"/>
              <w:rPr>
                <w:b/>
                <w:sz w:val="18"/>
                <w:lang w:val="fr-FR"/>
              </w:rPr>
            </w:pPr>
            <w:r w:rsidRPr="00E43F4E">
              <w:rPr>
                <w:b/>
                <w:sz w:val="18"/>
                <w:lang w:val="fr-FR"/>
              </w:rPr>
              <w:t>2</w:t>
            </w:r>
            <w:r w:rsidR="00604C1E" w:rsidRPr="00E43F4E">
              <w:rPr>
                <w:b/>
                <w:sz w:val="18"/>
                <w:lang w:val="fr-FR"/>
              </w:rPr>
              <w:t> </w:t>
            </w:r>
            <w:r w:rsidRPr="00E43F4E">
              <w:rPr>
                <w:b/>
                <w:sz w:val="18"/>
                <w:lang w:val="fr-FR"/>
              </w:rPr>
              <w:t>185</w:t>
            </w:r>
          </w:p>
        </w:tc>
        <w:tc>
          <w:tcPr>
            <w:tcW w:w="1162" w:type="dxa"/>
            <w:tcBorders>
              <w:top w:val="single" w:sz="12" w:space="0" w:color="auto"/>
            </w:tcBorders>
            <w:shd w:val="clear" w:color="auto" w:fill="auto"/>
          </w:tcPr>
          <w:p w:rsidR="005270C7" w:rsidRPr="00E43F4E" w:rsidRDefault="005270C7" w:rsidP="00617589">
            <w:pPr>
              <w:pStyle w:val="SingleTxtG"/>
              <w:spacing w:before="80" w:after="80" w:line="220" w:lineRule="exact"/>
              <w:ind w:left="0" w:right="0"/>
              <w:jc w:val="right"/>
              <w:rPr>
                <w:b/>
                <w:sz w:val="18"/>
                <w:lang w:val="fr-FR"/>
              </w:rPr>
            </w:pPr>
            <w:r w:rsidRPr="00E43F4E">
              <w:rPr>
                <w:b/>
                <w:sz w:val="18"/>
                <w:lang w:val="fr-FR"/>
              </w:rPr>
              <w:t>2</w:t>
            </w:r>
            <w:r w:rsidR="00604C1E" w:rsidRPr="00E43F4E">
              <w:rPr>
                <w:b/>
                <w:sz w:val="18"/>
                <w:lang w:val="fr-FR"/>
              </w:rPr>
              <w:t> </w:t>
            </w:r>
            <w:r w:rsidRPr="00E43F4E">
              <w:rPr>
                <w:b/>
                <w:sz w:val="18"/>
                <w:lang w:val="fr-FR"/>
              </w:rPr>
              <w:t>047</w:t>
            </w:r>
          </w:p>
        </w:tc>
        <w:tc>
          <w:tcPr>
            <w:tcW w:w="1042" w:type="dxa"/>
            <w:tcBorders>
              <w:top w:val="single" w:sz="12" w:space="0" w:color="auto"/>
            </w:tcBorders>
            <w:shd w:val="clear" w:color="auto" w:fill="auto"/>
          </w:tcPr>
          <w:p w:rsidR="005270C7" w:rsidRPr="00E43F4E" w:rsidRDefault="005270C7" w:rsidP="00617589">
            <w:pPr>
              <w:pStyle w:val="SingleTxtG"/>
              <w:spacing w:before="80" w:after="80" w:line="220" w:lineRule="exact"/>
              <w:ind w:left="0" w:right="0"/>
              <w:jc w:val="right"/>
              <w:rPr>
                <w:b/>
                <w:sz w:val="18"/>
                <w:lang w:val="fr-FR"/>
              </w:rPr>
            </w:pPr>
            <w:r w:rsidRPr="00E43F4E">
              <w:rPr>
                <w:b/>
                <w:sz w:val="18"/>
                <w:lang w:val="fr-FR"/>
              </w:rPr>
              <w:t>138</w:t>
            </w:r>
          </w:p>
        </w:tc>
      </w:tr>
      <w:tr w:rsidR="00656FF7" w:rsidRPr="00E43F4E">
        <w:tc>
          <w:tcPr>
            <w:tcW w:w="2100" w:type="dxa"/>
            <w:shd w:val="clear" w:color="auto" w:fill="auto"/>
            <w:vAlign w:val="bottom"/>
          </w:tcPr>
          <w:p w:rsidR="005270C7" w:rsidRPr="00E43F4E" w:rsidRDefault="005270C7" w:rsidP="00656FF7">
            <w:pPr>
              <w:pStyle w:val="SingleTxtG"/>
              <w:spacing w:before="80" w:after="80" w:line="220" w:lineRule="exact"/>
              <w:ind w:left="0" w:right="0"/>
              <w:jc w:val="left"/>
              <w:rPr>
                <w:b/>
                <w:sz w:val="18"/>
                <w:lang w:val="fr-FR"/>
              </w:rPr>
            </w:pPr>
            <w:r w:rsidRPr="00E43F4E">
              <w:rPr>
                <w:b/>
                <w:sz w:val="18"/>
                <w:lang w:val="fr-FR"/>
              </w:rPr>
              <w:t>Études Supérieures non universitaires</w:t>
            </w:r>
          </w:p>
        </w:tc>
        <w:tc>
          <w:tcPr>
            <w:tcW w:w="1153" w:type="dxa"/>
            <w:shd w:val="clear" w:color="auto" w:fill="auto"/>
          </w:tcPr>
          <w:p w:rsidR="005270C7" w:rsidRPr="00E43F4E" w:rsidRDefault="005270C7" w:rsidP="00617589">
            <w:pPr>
              <w:pStyle w:val="SingleTxtG"/>
              <w:spacing w:before="80" w:after="80" w:line="220" w:lineRule="exact"/>
              <w:ind w:left="0" w:right="0"/>
              <w:jc w:val="right"/>
              <w:rPr>
                <w:b/>
                <w:sz w:val="18"/>
                <w:lang w:val="fr-FR"/>
              </w:rPr>
            </w:pPr>
            <w:r w:rsidRPr="00E43F4E">
              <w:rPr>
                <w:b/>
                <w:sz w:val="18"/>
                <w:lang w:val="fr-FR"/>
              </w:rPr>
              <w:t>357</w:t>
            </w:r>
            <w:r w:rsidR="00E75926" w:rsidRPr="00E43F4E">
              <w:rPr>
                <w:b/>
                <w:sz w:val="18"/>
                <w:lang w:val="fr-FR"/>
              </w:rPr>
              <w:t> </w:t>
            </w:r>
            <w:r w:rsidRPr="00E43F4E">
              <w:rPr>
                <w:b/>
                <w:sz w:val="18"/>
                <w:lang w:val="fr-FR"/>
              </w:rPr>
              <w:t>958</w:t>
            </w:r>
          </w:p>
        </w:tc>
        <w:tc>
          <w:tcPr>
            <w:tcW w:w="1155" w:type="dxa"/>
            <w:shd w:val="clear" w:color="auto" w:fill="auto"/>
          </w:tcPr>
          <w:p w:rsidR="005270C7" w:rsidRPr="00E43F4E" w:rsidRDefault="005270C7" w:rsidP="00617589">
            <w:pPr>
              <w:pStyle w:val="SingleTxtG"/>
              <w:spacing w:before="80" w:after="80" w:line="220" w:lineRule="exact"/>
              <w:ind w:left="0" w:right="0"/>
              <w:jc w:val="right"/>
              <w:rPr>
                <w:b/>
                <w:sz w:val="18"/>
                <w:lang w:val="fr-FR"/>
              </w:rPr>
            </w:pPr>
            <w:r w:rsidRPr="00E43F4E">
              <w:rPr>
                <w:b/>
                <w:sz w:val="18"/>
                <w:lang w:val="fr-FR"/>
              </w:rPr>
              <w:t>342</w:t>
            </w:r>
            <w:r w:rsidR="00E75926" w:rsidRPr="00E43F4E">
              <w:rPr>
                <w:b/>
                <w:sz w:val="18"/>
                <w:lang w:val="fr-FR"/>
              </w:rPr>
              <w:t> </w:t>
            </w:r>
            <w:r w:rsidRPr="00E43F4E">
              <w:rPr>
                <w:b/>
                <w:sz w:val="18"/>
                <w:lang w:val="fr-FR"/>
              </w:rPr>
              <w:t>744</w:t>
            </w:r>
          </w:p>
        </w:tc>
        <w:tc>
          <w:tcPr>
            <w:tcW w:w="965" w:type="dxa"/>
            <w:shd w:val="clear" w:color="auto" w:fill="auto"/>
          </w:tcPr>
          <w:p w:rsidR="005270C7" w:rsidRPr="00E43F4E" w:rsidRDefault="005270C7" w:rsidP="00617589">
            <w:pPr>
              <w:pStyle w:val="SingleTxtG"/>
              <w:spacing w:before="80" w:after="80" w:line="220" w:lineRule="exact"/>
              <w:ind w:left="0" w:right="0"/>
              <w:jc w:val="right"/>
              <w:rPr>
                <w:b/>
                <w:sz w:val="18"/>
                <w:lang w:val="fr-FR"/>
              </w:rPr>
            </w:pPr>
            <w:r w:rsidRPr="00E43F4E">
              <w:rPr>
                <w:b/>
                <w:sz w:val="18"/>
                <w:lang w:val="fr-FR"/>
              </w:rPr>
              <w:t>15</w:t>
            </w:r>
            <w:r w:rsidR="00E75926" w:rsidRPr="00E43F4E">
              <w:rPr>
                <w:b/>
                <w:sz w:val="18"/>
                <w:lang w:val="fr-FR"/>
              </w:rPr>
              <w:t> </w:t>
            </w:r>
            <w:r w:rsidRPr="00E43F4E">
              <w:rPr>
                <w:b/>
                <w:sz w:val="18"/>
                <w:lang w:val="fr-FR"/>
              </w:rPr>
              <w:t>214</w:t>
            </w:r>
          </w:p>
        </w:tc>
        <w:tc>
          <w:tcPr>
            <w:tcW w:w="119" w:type="dxa"/>
            <w:shd w:val="clear" w:color="auto" w:fill="auto"/>
            <w:vAlign w:val="bottom"/>
          </w:tcPr>
          <w:p w:rsidR="005270C7" w:rsidRPr="00E43F4E" w:rsidRDefault="005270C7" w:rsidP="00617589">
            <w:pPr>
              <w:pStyle w:val="SingleTxtG"/>
              <w:spacing w:before="80" w:after="80" w:line="220" w:lineRule="exact"/>
              <w:ind w:left="0" w:right="0"/>
              <w:jc w:val="right"/>
              <w:rPr>
                <w:b/>
                <w:sz w:val="18"/>
                <w:lang w:val="fr-FR"/>
              </w:rPr>
            </w:pPr>
          </w:p>
        </w:tc>
        <w:tc>
          <w:tcPr>
            <w:tcW w:w="1155" w:type="dxa"/>
            <w:shd w:val="clear" w:color="auto" w:fill="auto"/>
          </w:tcPr>
          <w:p w:rsidR="005270C7" w:rsidRPr="00E43F4E" w:rsidRDefault="005270C7" w:rsidP="00617589">
            <w:pPr>
              <w:pStyle w:val="SingleTxtG"/>
              <w:spacing w:before="80" w:after="80" w:line="220" w:lineRule="exact"/>
              <w:ind w:left="0" w:right="0"/>
              <w:jc w:val="right"/>
              <w:rPr>
                <w:b/>
                <w:sz w:val="18"/>
                <w:lang w:val="fr-FR"/>
              </w:rPr>
            </w:pPr>
            <w:r w:rsidRPr="00E43F4E">
              <w:rPr>
                <w:b/>
                <w:sz w:val="18"/>
                <w:lang w:val="fr-FR"/>
              </w:rPr>
              <w:t>27</w:t>
            </w:r>
            <w:r w:rsidR="00604C1E" w:rsidRPr="00E43F4E">
              <w:rPr>
                <w:b/>
                <w:sz w:val="18"/>
                <w:lang w:val="fr-FR"/>
              </w:rPr>
              <w:t> </w:t>
            </w:r>
            <w:r w:rsidRPr="00E43F4E">
              <w:rPr>
                <w:b/>
                <w:sz w:val="18"/>
                <w:lang w:val="fr-FR"/>
              </w:rPr>
              <w:t>326</w:t>
            </w:r>
          </w:p>
        </w:tc>
        <w:tc>
          <w:tcPr>
            <w:tcW w:w="1050" w:type="dxa"/>
            <w:shd w:val="clear" w:color="auto" w:fill="auto"/>
          </w:tcPr>
          <w:p w:rsidR="005270C7" w:rsidRPr="00E43F4E" w:rsidRDefault="005270C7" w:rsidP="00617589">
            <w:pPr>
              <w:pStyle w:val="SingleTxtG"/>
              <w:spacing w:before="80" w:after="80" w:line="220" w:lineRule="exact"/>
              <w:ind w:left="0" w:right="0"/>
              <w:jc w:val="right"/>
              <w:rPr>
                <w:b/>
                <w:sz w:val="18"/>
                <w:lang w:val="fr-FR"/>
              </w:rPr>
            </w:pPr>
            <w:r w:rsidRPr="00E43F4E">
              <w:rPr>
                <w:b/>
                <w:sz w:val="18"/>
                <w:lang w:val="fr-FR"/>
              </w:rPr>
              <w:t>26</w:t>
            </w:r>
            <w:r w:rsidR="00604C1E" w:rsidRPr="00E43F4E">
              <w:rPr>
                <w:b/>
                <w:sz w:val="18"/>
                <w:lang w:val="fr-FR"/>
              </w:rPr>
              <w:t> </w:t>
            </w:r>
            <w:r w:rsidRPr="00E43F4E">
              <w:rPr>
                <w:b/>
                <w:sz w:val="18"/>
                <w:lang w:val="fr-FR"/>
              </w:rPr>
              <w:t>006</w:t>
            </w:r>
          </w:p>
        </w:tc>
        <w:tc>
          <w:tcPr>
            <w:tcW w:w="1034" w:type="dxa"/>
            <w:shd w:val="clear" w:color="auto" w:fill="auto"/>
          </w:tcPr>
          <w:p w:rsidR="005270C7" w:rsidRPr="00E43F4E" w:rsidRDefault="005270C7" w:rsidP="00617589">
            <w:pPr>
              <w:pStyle w:val="SingleTxtG"/>
              <w:spacing w:before="80" w:after="80" w:line="220" w:lineRule="exact"/>
              <w:ind w:left="0" w:right="0"/>
              <w:jc w:val="right"/>
              <w:rPr>
                <w:b/>
                <w:sz w:val="18"/>
                <w:lang w:val="fr-FR"/>
              </w:rPr>
            </w:pPr>
            <w:r w:rsidRPr="00E43F4E">
              <w:rPr>
                <w:b/>
                <w:sz w:val="18"/>
                <w:lang w:val="fr-FR"/>
              </w:rPr>
              <w:t>1</w:t>
            </w:r>
            <w:r w:rsidR="00604C1E" w:rsidRPr="00E43F4E">
              <w:rPr>
                <w:b/>
                <w:sz w:val="18"/>
                <w:lang w:val="fr-FR"/>
              </w:rPr>
              <w:t> </w:t>
            </w:r>
            <w:r w:rsidRPr="00E43F4E">
              <w:rPr>
                <w:b/>
                <w:sz w:val="18"/>
                <w:lang w:val="fr-FR"/>
              </w:rPr>
              <w:t>320</w:t>
            </w:r>
          </w:p>
        </w:tc>
        <w:tc>
          <w:tcPr>
            <w:tcW w:w="129" w:type="dxa"/>
            <w:shd w:val="clear" w:color="auto" w:fill="auto"/>
            <w:vAlign w:val="bottom"/>
          </w:tcPr>
          <w:p w:rsidR="005270C7" w:rsidRPr="00E43F4E" w:rsidRDefault="005270C7" w:rsidP="00617589">
            <w:pPr>
              <w:pStyle w:val="SingleTxtG"/>
              <w:spacing w:before="80" w:after="80" w:line="220" w:lineRule="exact"/>
              <w:ind w:left="0" w:right="0"/>
              <w:jc w:val="right"/>
              <w:rPr>
                <w:b/>
                <w:sz w:val="18"/>
                <w:lang w:val="fr-FR"/>
              </w:rPr>
            </w:pPr>
          </w:p>
        </w:tc>
        <w:tc>
          <w:tcPr>
            <w:tcW w:w="936" w:type="dxa"/>
            <w:shd w:val="clear" w:color="auto" w:fill="auto"/>
          </w:tcPr>
          <w:p w:rsidR="005270C7" w:rsidRPr="00E43F4E" w:rsidRDefault="005270C7" w:rsidP="00617589">
            <w:pPr>
              <w:pStyle w:val="SingleTxtG"/>
              <w:spacing w:before="80" w:after="80" w:line="220" w:lineRule="exact"/>
              <w:ind w:left="0" w:right="0"/>
              <w:jc w:val="right"/>
              <w:rPr>
                <w:b/>
                <w:sz w:val="18"/>
                <w:lang w:val="fr-FR"/>
              </w:rPr>
            </w:pPr>
            <w:r w:rsidRPr="00E43F4E">
              <w:rPr>
                <w:b/>
                <w:sz w:val="18"/>
                <w:lang w:val="fr-FR"/>
              </w:rPr>
              <w:t>1</w:t>
            </w:r>
            <w:r w:rsidR="00604C1E" w:rsidRPr="00E43F4E">
              <w:rPr>
                <w:b/>
                <w:sz w:val="18"/>
                <w:lang w:val="fr-FR"/>
              </w:rPr>
              <w:t> </w:t>
            </w:r>
            <w:r w:rsidRPr="00E43F4E">
              <w:rPr>
                <w:b/>
                <w:sz w:val="18"/>
                <w:lang w:val="fr-FR"/>
              </w:rPr>
              <w:t>092</w:t>
            </w:r>
          </w:p>
        </w:tc>
        <w:tc>
          <w:tcPr>
            <w:tcW w:w="1162" w:type="dxa"/>
            <w:shd w:val="clear" w:color="auto" w:fill="auto"/>
          </w:tcPr>
          <w:p w:rsidR="005270C7" w:rsidRPr="00E43F4E" w:rsidRDefault="005270C7" w:rsidP="00617589">
            <w:pPr>
              <w:pStyle w:val="SingleTxtG"/>
              <w:spacing w:before="80" w:after="80" w:line="220" w:lineRule="exact"/>
              <w:ind w:left="0" w:right="0"/>
              <w:jc w:val="right"/>
              <w:rPr>
                <w:b/>
                <w:sz w:val="18"/>
                <w:lang w:val="fr-FR"/>
              </w:rPr>
            </w:pPr>
            <w:r w:rsidRPr="00E43F4E">
              <w:rPr>
                <w:b/>
                <w:sz w:val="18"/>
                <w:lang w:val="fr-FR"/>
              </w:rPr>
              <w:t>1</w:t>
            </w:r>
            <w:r w:rsidR="00604C1E" w:rsidRPr="00E43F4E">
              <w:rPr>
                <w:b/>
                <w:sz w:val="18"/>
                <w:lang w:val="fr-FR"/>
              </w:rPr>
              <w:t> </w:t>
            </w:r>
            <w:r w:rsidRPr="00E43F4E">
              <w:rPr>
                <w:b/>
                <w:sz w:val="18"/>
                <w:lang w:val="fr-FR"/>
              </w:rPr>
              <w:t>023</w:t>
            </w:r>
          </w:p>
        </w:tc>
        <w:tc>
          <w:tcPr>
            <w:tcW w:w="1042" w:type="dxa"/>
            <w:shd w:val="clear" w:color="auto" w:fill="auto"/>
          </w:tcPr>
          <w:p w:rsidR="005270C7" w:rsidRPr="00E43F4E" w:rsidRDefault="005270C7" w:rsidP="00617589">
            <w:pPr>
              <w:pStyle w:val="SingleTxtG"/>
              <w:spacing w:before="80" w:after="80" w:line="220" w:lineRule="exact"/>
              <w:ind w:left="0" w:right="0"/>
              <w:jc w:val="right"/>
              <w:rPr>
                <w:b/>
                <w:sz w:val="18"/>
                <w:lang w:val="fr-FR"/>
              </w:rPr>
            </w:pPr>
            <w:r w:rsidRPr="00E43F4E">
              <w:rPr>
                <w:b/>
                <w:sz w:val="18"/>
                <w:lang w:val="fr-FR"/>
              </w:rPr>
              <w:t>69</w:t>
            </w:r>
          </w:p>
        </w:tc>
      </w:tr>
      <w:tr w:rsidR="00656FF7" w:rsidRPr="00E43F4E">
        <w:tc>
          <w:tcPr>
            <w:tcW w:w="2100" w:type="dxa"/>
            <w:shd w:val="clear" w:color="auto" w:fill="auto"/>
          </w:tcPr>
          <w:p w:rsidR="005270C7" w:rsidRPr="00E43F4E" w:rsidRDefault="005270C7" w:rsidP="00656FF7">
            <w:pPr>
              <w:pStyle w:val="SingleTxtG"/>
              <w:spacing w:before="40" w:after="40" w:line="220" w:lineRule="exact"/>
              <w:ind w:left="284" w:right="0"/>
              <w:jc w:val="left"/>
              <w:rPr>
                <w:sz w:val="18"/>
                <w:lang w:val="fr-FR"/>
              </w:rPr>
            </w:pPr>
            <w:r w:rsidRPr="00E43F4E">
              <w:rPr>
                <w:sz w:val="18"/>
                <w:lang w:val="fr-FR"/>
              </w:rPr>
              <w:t>Études supérieures pédagogiques</w:t>
            </w:r>
          </w:p>
        </w:tc>
        <w:tc>
          <w:tcPr>
            <w:tcW w:w="1153" w:type="dxa"/>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71</w:t>
            </w:r>
            <w:r w:rsidR="00E75926" w:rsidRPr="00E43F4E">
              <w:rPr>
                <w:sz w:val="18"/>
                <w:lang w:val="fr-FR"/>
              </w:rPr>
              <w:t> </w:t>
            </w:r>
            <w:r w:rsidRPr="00E43F4E">
              <w:rPr>
                <w:sz w:val="18"/>
                <w:lang w:val="fr-FR"/>
              </w:rPr>
              <w:t>872</w:t>
            </w:r>
          </w:p>
        </w:tc>
        <w:tc>
          <w:tcPr>
            <w:tcW w:w="1155" w:type="dxa"/>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67</w:t>
            </w:r>
            <w:r w:rsidR="00E75926" w:rsidRPr="00E43F4E">
              <w:rPr>
                <w:sz w:val="18"/>
                <w:lang w:val="fr-FR"/>
              </w:rPr>
              <w:t> </w:t>
            </w:r>
            <w:r w:rsidRPr="00E43F4E">
              <w:rPr>
                <w:sz w:val="18"/>
                <w:lang w:val="fr-FR"/>
              </w:rPr>
              <w:t>370</w:t>
            </w:r>
          </w:p>
        </w:tc>
        <w:tc>
          <w:tcPr>
            <w:tcW w:w="965" w:type="dxa"/>
            <w:shd w:val="clear" w:color="auto" w:fill="auto"/>
          </w:tcPr>
          <w:p w:rsidR="005270C7" w:rsidRPr="00E43F4E" w:rsidRDefault="00E75926" w:rsidP="00617589">
            <w:pPr>
              <w:pStyle w:val="SingleTxtG"/>
              <w:spacing w:before="40" w:after="40" w:line="220" w:lineRule="exact"/>
              <w:ind w:left="0" w:right="0"/>
              <w:jc w:val="right"/>
              <w:rPr>
                <w:sz w:val="18"/>
                <w:lang w:val="fr-FR"/>
              </w:rPr>
            </w:pPr>
            <w:r w:rsidRPr="00E43F4E">
              <w:rPr>
                <w:sz w:val="18"/>
                <w:lang w:val="fr-FR"/>
              </w:rPr>
              <w:t>4 </w:t>
            </w:r>
            <w:r w:rsidR="005270C7" w:rsidRPr="00E43F4E">
              <w:rPr>
                <w:sz w:val="18"/>
                <w:lang w:val="fr-FR"/>
              </w:rPr>
              <w:t>502</w:t>
            </w:r>
          </w:p>
        </w:tc>
        <w:tc>
          <w:tcPr>
            <w:tcW w:w="119" w:type="dxa"/>
            <w:shd w:val="clear" w:color="auto" w:fill="auto"/>
            <w:vAlign w:val="bottom"/>
          </w:tcPr>
          <w:p w:rsidR="005270C7" w:rsidRPr="00E43F4E" w:rsidRDefault="005270C7" w:rsidP="00617589">
            <w:pPr>
              <w:pStyle w:val="SingleTxtG"/>
              <w:spacing w:before="40" w:after="40" w:line="220" w:lineRule="exact"/>
              <w:ind w:left="0" w:right="0"/>
              <w:jc w:val="right"/>
              <w:rPr>
                <w:sz w:val="18"/>
                <w:lang w:val="fr-FR"/>
              </w:rPr>
            </w:pPr>
          </w:p>
        </w:tc>
        <w:tc>
          <w:tcPr>
            <w:tcW w:w="1155" w:type="dxa"/>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7</w:t>
            </w:r>
            <w:r w:rsidR="00604C1E" w:rsidRPr="00E43F4E">
              <w:rPr>
                <w:sz w:val="18"/>
                <w:lang w:val="fr-FR"/>
              </w:rPr>
              <w:t> </w:t>
            </w:r>
            <w:r w:rsidRPr="00E43F4E">
              <w:rPr>
                <w:sz w:val="18"/>
                <w:lang w:val="fr-FR"/>
              </w:rPr>
              <w:t>327</w:t>
            </w:r>
          </w:p>
        </w:tc>
        <w:tc>
          <w:tcPr>
            <w:tcW w:w="1050" w:type="dxa"/>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6</w:t>
            </w:r>
            <w:r w:rsidR="00604C1E" w:rsidRPr="00E43F4E">
              <w:rPr>
                <w:sz w:val="18"/>
                <w:lang w:val="fr-FR"/>
              </w:rPr>
              <w:t> </w:t>
            </w:r>
            <w:r w:rsidRPr="00E43F4E">
              <w:rPr>
                <w:sz w:val="18"/>
                <w:lang w:val="fr-FR"/>
              </w:rPr>
              <w:t>892</w:t>
            </w:r>
          </w:p>
        </w:tc>
        <w:tc>
          <w:tcPr>
            <w:tcW w:w="1034" w:type="dxa"/>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435</w:t>
            </w:r>
          </w:p>
        </w:tc>
        <w:tc>
          <w:tcPr>
            <w:tcW w:w="129" w:type="dxa"/>
            <w:shd w:val="clear" w:color="auto" w:fill="auto"/>
            <w:vAlign w:val="bottom"/>
          </w:tcPr>
          <w:p w:rsidR="005270C7" w:rsidRPr="00E43F4E" w:rsidRDefault="005270C7" w:rsidP="00617589">
            <w:pPr>
              <w:pStyle w:val="SingleTxtG"/>
              <w:spacing w:before="40" w:after="40" w:line="220" w:lineRule="exact"/>
              <w:ind w:left="0" w:right="0"/>
              <w:jc w:val="right"/>
              <w:rPr>
                <w:sz w:val="18"/>
                <w:lang w:val="fr-FR"/>
              </w:rPr>
            </w:pPr>
          </w:p>
        </w:tc>
        <w:tc>
          <w:tcPr>
            <w:tcW w:w="936" w:type="dxa"/>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345</w:t>
            </w:r>
          </w:p>
        </w:tc>
        <w:tc>
          <w:tcPr>
            <w:tcW w:w="1162" w:type="dxa"/>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326</w:t>
            </w:r>
          </w:p>
        </w:tc>
        <w:tc>
          <w:tcPr>
            <w:tcW w:w="1042" w:type="dxa"/>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19</w:t>
            </w:r>
          </w:p>
        </w:tc>
      </w:tr>
      <w:tr w:rsidR="00656FF7" w:rsidRPr="00E43F4E">
        <w:tc>
          <w:tcPr>
            <w:tcW w:w="2100" w:type="dxa"/>
            <w:shd w:val="clear" w:color="auto" w:fill="auto"/>
          </w:tcPr>
          <w:p w:rsidR="005270C7" w:rsidRPr="00E43F4E" w:rsidRDefault="005270C7" w:rsidP="00656FF7">
            <w:pPr>
              <w:pStyle w:val="SingleTxtG"/>
              <w:spacing w:before="40" w:after="40" w:line="220" w:lineRule="exact"/>
              <w:ind w:left="284" w:right="0"/>
              <w:jc w:val="left"/>
              <w:rPr>
                <w:sz w:val="18"/>
                <w:lang w:val="fr-FR"/>
              </w:rPr>
            </w:pPr>
            <w:r w:rsidRPr="00E43F4E">
              <w:rPr>
                <w:sz w:val="18"/>
                <w:lang w:val="fr-FR"/>
              </w:rPr>
              <w:t>Études supérieures technologiques</w:t>
            </w:r>
          </w:p>
        </w:tc>
        <w:tc>
          <w:tcPr>
            <w:tcW w:w="1153" w:type="dxa"/>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279</w:t>
            </w:r>
            <w:r w:rsidR="00E75926" w:rsidRPr="00E43F4E">
              <w:rPr>
                <w:sz w:val="18"/>
                <w:lang w:val="fr-FR"/>
              </w:rPr>
              <w:t> </w:t>
            </w:r>
            <w:r w:rsidRPr="00E43F4E">
              <w:rPr>
                <w:sz w:val="18"/>
                <w:lang w:val="fr-FR"/>
              </w:rPr>
              <w:t>336</w:t>
            </w:r>
          </w:p>
        </w:tc>
        <w:tc>
          <w:tcPr>
            <w:tcW w:w="1155" w:type="dxa"/>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269 040</w:t>
            </w:r>
          </w:p>
        </w:tc>
        <w:tc>
          <w:tcPr>
            <w:tcW w:w="965" w:type="dxa"/>
            <w:shd w:val="clear" w:color="auto" w:fill="auto"/>
          </w:tcPr>
          <w:p w:rsidR="005270C7" w:rsidRPr="00E43F4E" w:rsidRDefault="00E75926" w:rsidP="00617589">
            <w:pPr>
              <w:pStyle w:val="SingleTxtG"/>
              <w:spacing w:before="40" w:after="40" w:line="220" w:lineRule="exact"/>
              <w:ind w:left="0" w:right="0"/>
              <w:jc w:val="right"/>
              <w:rPr>
                <w:sz w:val="18"/>
                <w:lang w:val="fr-FR"/>
              </w:rPr>
            </w:pPr>
            <w:r w:rsidRPr="00E43F4E">
              <w:rPr>
                <w:sz w:val="18"/>
                <w:lang w:val="fr-FR"/>
              </w:rPr>
              <w:t>10 </w:t>
            </w:r>
            <w:r w:rsidR="005270C7" w:rsidRPr="00E43F4E">
              <w:rPr>
                <w:sz w:val="18"/>
                <w:lang w:val="fr-FR"/>
              </w:rPr>
              <w:t>296</w:t>
            </w:r>
          </w:p>
        </w:tc>
        <w:tc>
          <w:tcPr>
            <w:tcW w:w="119" w:type="dxa"/>
            <w:shd w:val="clear" w:color="auto" w:fill="auto"/>
            <w:vAlign w:val="bottom"/>
          </w:tcPr>
          <w:p w:rsidR="005270C7" w:rsidRPr="00E43F4E" w:rsidRDefault="005270C7" w:rsidP="00617589">
            <w:pPr>
              <w:pStyle w:val="SingleTxtG"/>
              <w:spacing w:before="40" w:after="40" w:line="220" w:lineRule="exact"/>
              <w:ind w:left="0" w:right="0"/>
              <w:jc w:val="right"/>
              <w:rPr>
                <w:sz w:val="18"/>
                <w:lang w:val="fr-FR"/>
              </w:rPr>
            </w:pPr>
          </w:p>
        </w:tc>
        <w:tc>
          <w:tcPr>
            <w:tcW w:w="1155" w:type="dxa"/>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18</w:t>
            </w:r>
            <w:r w:rsidR="00604C1E" w:rsidRPr="00E43F4E">
              <w:rPr>
                <w:sz w:val="18"/>
                <w:lang w:val="fr-FR"/>
              </w:rPr>
              <w:t> </w:t>
            </w:r>
            <w:r w:rsidRPr="00E43F4E">
              <w:rPr>
                <w:sz w:val="18"/>
                <w:lang w:val="fr-FR"/>
              </w:rPr>
              <w:t>746</w:t>
            </w:r>
          </w:p>
        </w:tc>
        <w:tc>
          <w:tcPr>
            <w:tcW w:w="1050" w:type="dxa"/>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17</w:t>
            </w:r>
            <w:r w:rsidR="00604C1E" w:rsidRPr="00E43F4E">
              <w:rPr>
                <w:sz w:val="18"/>
                <w:lang w:val="fr-FR"/>
              </w:rPr>
              <w:t> </w:t>
            </w:r>
            <w:r w:rsidRPr="00E43F4E">
              <w:rPr>
                <w:sz w:val="18"/>
                <w:lang w:val="fr-FR"/>
              </w:rPr>
              <w:t>936</w:t>
            </w:r>
          </w:p>
        </w:tc>
        <w:tc>
          <w:tcPr>
            <w:tcW w:w="1034" w:type="dxa"/>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810</w:t>
            </w:r>
          </w:p>
        </w:tc>
        <w:tc>
          <w:tcPr>
            <w:tcW w:w="129" w:type="dxa"/>
            <w:shd w:val="clear" w:color="auto" w:fill="auto"/>
            <w:vAlign w:val="bottom"/>
          </w:tcPr>
          <w:p w:rsidR="005270C7" w:rsidRPr="00E43F4E" w:rsidRDefault="005270C7" w:rsidP="00617589">
            <w:pPr>
              <w:pStyle w:val="SingleTxtG"/>
              <w:spacing w:before="40" w:after="40" w:line="220" w:lineRule="exact"/>
              <w:ind w:left="0" w:right="0"/>
              <w:jc w:val="right"/>
              <w:rPr>
                <w:sz w:val="18"/>
                <w:lang w:val="fr-FR"/>
              </w:rPr>
            </w:pPr>
          </w:p>
        </w:tc>
        <w:tc>
          <w:tcPr>
            <w:tcW w:w="936" w:type="dxa"/>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703</w:t>
            </w:r>
          </w:p>
        </w:tc>
        <w:tc>
          <w:tcPr>
            <w:tcW w:w="1162" w:type="dxa"/>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656</w:t>
            </w:r>
          </w:p>
        </w:tc>
        <w:tc>
          <w:tcPr>
            <w:tcW w:w="1042" w:type="dxa"/>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47</w:t>
            </w:r>
          </w:p>
        </w:tc>
      </w:tr>
      <w:tr w:rsidR="00656FF7" w:rsidRPr="00E43F4E">
        <w:tc>
          <w:tcPr>
            <w:tcW w:w="2100" w:type="dxa"/>
            <w:tcBorders>
              <w:bottom w:val="single" w:sz="12" w:space="0" w:color="auto"/>
            </w:tcBorders>
            <w:shd w:val="clear" w:color="auto" w:fill="auto"/>
          </w:tcPr>
          <w:p w:rsidR="005270C7" w:rsidRPr="00E43F4E" w:rsidRDefault="005270C7" w:rsidP="00656FF7">
            <w:pPr>
              <w:pStyle w:val="SingleTxtG"/>
              <w:spacing w:before="40" w:after="40" w:line="220" w:lineRule="exact"/>
              <w:ind w:left="284" w:right="0"/>
              <w:jc w:val="left"/>
              <w:rPr>
                <w:sz w:val="18"/>
                <w:lang w:val="fr-FR"/>
              </w:rPr>
            </w:pPr>
            <w:r w:rsidRPr="00E43F4E">
              <w:rPr>
                <w:sz w:val="18"/>
                <w:lang w:val="fr-FR"/>
              </w:rPr>
              <w:t>Études supérieures artistiques</w:t>
            </w:r>
          </w:p>
        </w:tc>
        <w:tc>
          <w:tcPr>
            <w:tcW w:w="1153" w:type="dxa"/>
            <w:tcBorders>
              <w:bottom w:val="single" w:sz="12" w:space="0" w:color="auto"/>
            </w:tcBorders>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6</w:t>
            </w:r>
            <w:r w:rsidR="00E75926" w:rsidRPr="00E43F4E">
              <w:rPr>
                <w:sz w:val="18"/>
                <w:lang w:val="fr-FR"/>
              </w:rPr>
              <w:t> </w:t>
            </w:r>
            <w:r w:rsidRPr="00E43F4E">
              <w:rPr>
                <w:sz w:val="18"/>
                <w:lang w:val="fr-FR"/>
              </w:rPr>
              <w:t>750</w:t>
            </w:r>
          </w:p>
        </w:tc>
        <w:tc>
          <w:tcPr>
            <w:tcW w:w="1155" w:type="dxa"/>
            <w:tcBorders>
              <w:bottom w:val="single" w:sz="12" w:space="0" w:color="auto"/>
            </w:tcBorders>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6</w:t>
            </w:r>
            <w:r w:rsidR="00E75926" w:rsidRPr="00E43F4E">
              <w:rPr>
                <w:sz w:val="18"/>
                <w:lang w:val="fr-FR"/>
              </w:rPr>
              <w:t> </w:t>
            </w:r>
            <w:r w:rsidRPr="00E43F4E">
              <w:rPr>
                <w:sz w:val="18"/>
                <w:lang w:val="fr-FR"/>
              </w:rPr>
              <w:t>334</w:t>
            </w:r>
          </w:p>
        </w:tc>
        <w:tc>
          <w:tcPr>
            <w:tcW w:w="965" w:type="dxa"/>
            <w:tcBorders>
              <w:bottom w:val="single" w:sz="12" w:space="0" w:color="auto"/>
            </w:tcBorders>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416</w:t>
            </w:r>
          </w:p>
        </w:tc>
        <w:tc>
          <w:tcPr>
            <w:tcW w:w="119" w:type="dxa"/>
            <w:tcBorders>
              <w:bottom w:val="single" w:sz="12" w:space="0" w:color="auto"/>
            </w:tcBorders>
            <w:shd w:val="clear" w:color="auto" w:fill="auto"/>
            <w:vAlign w:val="bottom"/>
          </w:tcPr>
          <w:p w:rsidR="005270C7" w:rsidRPr="00E43F4E" w:rsidRDefault="005270C7" w:rsidP="00617589">
            <w:pPr>
              <w:pStyle w:val="SingleTxtG"/>
              <w:spacing w:before="40" w:after="40" w:line="220" w:lineRule="exact"/>
              <w:ind w:left="0" w:right="0"/>
              <w:jc w:val="right"/>
              <w:rPr>
                <w:sz w:val="18"/>
                <w:lang w:val="fr-FR"/>
              </w:rPr>
            </w:pPr>
          </w:p>
        </w:tc>
        <w:tc>
          <w:tcPr>
            <w:tcW w:w="1155" w:type="dxa"/>
            <w:tcBorders>
              <w:bottom w:val="single" w:sz="12" w:space="0" w:color="auto"/>
            </w:tcBorders>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1</w:t>
            </w:r>
            <w:r w:rsidR="00604C1E" w:rsidRPr="00E43F4E">
              <w:rPr>
                <w:sz w:val="18"/>
                <w:lang w:val="fr-FR"/>
              </w:rPr>
              <w:t> </w:t>
            </w:r>
            <w:r w:rsidRPr="00E43F4E">
              <w:rPr>
                <w:sz w:val="18"/>
                <w:lang w:val="fr-FR"/>
              </w:rPr>
              <w:t>253</w:t>
            </w:r>
          </w:p>
        </w:tc>
        <w:tc>
          <w:tcPr>
            <w:tcW w:w="1050" w:type="dxa"/>
            <w:tcBorders>
              <w:bottom w:val="single" w:sz="12" w:space="0" w:color="auto"/>
            </w:tcBorders>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1</w:t>
            </w:r>
            <w:r w:rsidR="00604C1E" w:rsidRPr="00E43F4E">
              <w:rPr>
                <w:sz w:val="18"/>
                <w:lang w:val="fr-FR"/>
              </w:rPr>
              <w:t> </w:t>
            </w:r>
            <w:r w:rsidRPr="00E43F4E">
              <w:rPr>
                <w:sz w:val="18"/>
                <w:lang w:val="fr-FR"/>
              </w:rPr>
              <w:t>178</w:t>
            </w:r>
          </w:p>
        </w:tc>
        <w:tc>
          <w:tcPr>
            <w:tcW w:w="1034" w:type="dxa"/>
            <w:tcBorders>
              <w:bottom w:val="single" w:sz="12" w:space="0" w:color="auto"/>
            </w:tcBorders>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75</w:t>
            </w:r>
          </w:p>
        </w:tc>
        <w:tc>
          <w:tcPr>
            <w:tcW w:w="129" w:type="dxa"/>
            <w:tcBorders>
              <w:bottom w:val="single" w:sz="12" w:space="0" w:color="auto"/>
            </w:tcBorders>
            <w:shd w:val="clear" w:color="auto" w:fill="auto"/>
            <w:vAlign w:val="bottom"/>
          </w:tcPr>
          <w:p w:rsidR="005270C7" w:rsidRPr="00E43F4E" w:rsidRDefault="005270C7" w:rsidP="00617589">
            <w:pPr>
              <w:pStyle w:val="SingleTxtG"/>
              <w:spacing w:before="40" w:after="40" w:line="220" w:lineRule="exact"/>
              <w:ind w:left="0" w:right="0"/>
              <w:jc w:val="right"/>
              <w:rPr>
                <w:sz w:val="18"/>
                <w:lang w:val="fr-FR"/>
              </w:rPr>
            </w:pPr>
          </w:p>
        </w:tc>
        <w:tc>
          <w:tcPr>
            <w:tcW w:w="936" w:type="dxa"/>
            <w:tcBorders>
              <w:bottom w:val="single" w:sz="12" w:space="0" w:color="auto"/>
            </w:tcBorders>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44</w:t>
            </w:r>
          </w:p>
        </w:tc>
        <w:tc>
          <w:tcPr>
            <w:tcW w:w="1162" w:type="dxa"/>
            <w:tcBorders>
              <w:bottom w:val="single" w:sz="12" w:space="0" w:color="auto"/>
            </w:tcBorders>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41</w:t>
            </w:r>
          </w:p>
        </w:tc>
        <w:tc>
          <w:tcPr>
            <w:tcW w:w="1042" w:type="dxa"/>
            <w:tcBorders>
              <w:bottom w:val="single" w:sz="12" w:space="0" w:color="auto"/>
            </w:tcBorders>
            <w:shd w:val="clear" w:color="auto" w:fill="auto"/>
          </w:tcPr>
          <w:p w:rsidR="005270C7" w:rsidRPr="00E43F4E" w:rsidRDefault="005270C7" w:rsidP="00617589">
            <w:pPr>
              <w:pStyle w:val="SingleTxtG"/>
              <w:spacing w:before="40" w:after="40" w:line="220" w:lineRule="exact"/>
              <w:ind w:left="0" w:right="0"/>
              <w:jc w:val="right"/>
              <w:rPr>
                <w:sz w:val="18"/>
                <w:lang w:val="fr-FR"/>
              </w:rPr>
            </w:pPr>
            <w:r w:rsidRPr="00E43F4E">
              <w:rPr>
                <w:sz w:val="18"/>
                <w:lang w:val="fr-FR"/>
              </w:rPr>
              <w:t>3</w:t>
            </w:r>
          </w:p>
        </w:tc>
      </w:tr>
    </w:tbl>
    <w:p w:rsidR="005270C7" w:rsidRPr="00E43F4E" w:rsidRDefault="006B52D8" w:rsidP="005270C7">
      <w:pPr>
        <w:pStyle w:val="SingleTxtG"/>
        <w:spacing w:before="120" w:after="0"/>
        <w:ind w:left="170"/>
        <w:jc w:val="left"/>
        <w:rPr>
          <w:sz w:val="18"/>
          <w:lang w:val="fr-FR"/>
        </w:rPr>
      </w:pPr>
      <w:r w:rsidRPr="00E43F4E">
        <w:rPr>
          <w:i/>
          <w:iCs/>
          <w:sz w:val="18"/>
          <w:lang w:val="fr-FR"/>
        </w:rPr>
        <w:t>Source:</w:t>
      </w:r>
      <w:r w:rsidR="005270C7" w:rsidRPr="00E43F4E">
        <w:rPr>
          <w:sz w:val="18"/>
          <w:lang w:val="fr-FR"/>
        </w:rPr>
        <w:t xml:space="preserve"> Ministère de l'éducation. Unité des statistiques de l'éducation – 2008.</w:t>
      </w:r>
    </w:p>
    <w:p w:rsidR="005270C7" w:rsidRPr="00E43F4E" w:rsidRDefault="005270C7" w:rsidP="005270C7">
      <w:pPr>
        <w:pStyle w:val="SingleTxtG"/>
        <w:spacing w:after="0"/>
        <w:ind w:left="0" w:firstLine="170"/>
        <w:jc w:val="left"/>
        <w:rPr>
          <w:sz w:val="18"/>
          <w:lang w:val="fr-FR"/>
        </w:rPr>
      </w:pPr>
      <w:r w:rsidRPr="003144A7">
        <w:rPr>
          <w:i/>
          <w:sz w:val="18"/>
          <w:lang w:val="fr-FR"/>
        </w:rPr>
        <w:t>Note</w:t>
      </w:r>
      <w:r w:rsidR="00813B47" w:rsidRPr="00BA3BC5">
        <w:rPr>
          <w:i/>
          <w:iCs/>
          <w:sz w:val="18"/>
          <w:lang w:val="fr-FR"/>
        </w:rPr>
        <w:t>:</w:t>
      </w:r>
      <w:r w:rsidRPr="00E43F4E">
        <w:rPr>
          <w:sz w:val="18"/>
          <w:lang w:val="fr-FR"/>
        </w:rPr>
        <w:t xml:space="preserve"> Les enseignants peuvent avoir été enregistrés en double car l'unité de recueil des données est le nombre d'enseignants travaillant dans chaque centre ou programme éducatif.</w:t>
      </w:r>
    </w:p>
    <w:p w:rsidR="005270C7" w:rsidRPr="00E43F4E" w:rsidRDefault="005270C7" w:rsidP="005270C7">
      <w:pPr>
        <w:pStyle w:val="SingleTxtG"/>
        <w:ind w:left="1800"/>
        <w:rPr>
          <w:lang w:val="fr-FR"/>
        </w:rPr>
        <w:sectPr w:rsidR="005270C7" w:rsidRPr="00E43F4E" w:rsidSect="005270C7">
          <w:headerReference w:type="even" r:id="rId27"/>
          <w:headerReference w:type="default" r:id="rId28"/>
          <w:footerReference w:type="even" r:id="rId29"/>
          <w:footerReference w:type="default" r:id="rId30"/>
          <w:headerReference w:type="first" r:id="rId31"/>
          <w:footnotePr>
            <w:numRestart w:val="eachSect"/>
          </w:footnotePr>
          <w:pgSz w:w="16838" w:h="11906" w:orient="landscape" w:code="9"/>
          <w:pgMar w:top="1134" w:right="1701" w:bottom="1134" w:left="2268" w:header="567" w:footer="567" w:gutter="0"/>
          <w:cols w:space="708"/>
          <w:docGrid w:linePitch="360"/>
        </w:sectPr>
      </w:pPr>
    </w:p>
    <w:p w:rsidR="005270C7" w:rsidRPr="00E43F4E" w:rsidRDefault="005270C7" w:rsidP="006E12B7">
      <w:pPr>
        <w:pStyle w:val="Heading1"/>
        <w:rPr>
          <w:bCs w:val="0"/>
          <w:lang w:val="fr-FR"/>
        </w:rPr>
      </w:pPr>
      <w:r w:rsidRPr="00E43F4E">
        <w:rPr>
          <w:bCs w:val="0"/>
          <w:lang w:val="fr-FR"/>
        </w:rPr>
        <w:t>Tableau 16</w:t>
      </w:r>
    </w:p>
    <w:p w:rsidR="005270C7" w:rsidRPr="00E43F4E" w:rsidRDefault="005270C7" w:rsidP="00140D15">
      <w:pPr>
        <w:pStyle w:val="SingleTxtG"/>
        <w:jc w:val="left"/>
        <w:rPr>
          <w:b/>
          <w:lang w:val="fr-FR"/>
        </w:rPr>
      </w:pPr>
      <w:r w:rsidRPr="00E43F4E">
        <w:rPr>
          <w:b/>
          <w:lang w:val="fr-FR"/>
        </w:rPr>
        <w:t xml:space="preserve">Historique des bénéficiaires du Programme </w:t>
      </w:r>
      <w:r w:rsidR="00140D15" w:rsidRPr="00E43F4E">
        <w:rPr>
          <w:b/>
          <w:i/>
          <w:iCs/>
          <w:lang w:val="fr-FR"/>
        </w:rPr>
        <w:t>P</w:t>
      </w:r>
      <w:r w:rsidRPr="00E43F4E">
        <w:rPr>
          <w:b/>
          <w:i/>
          <w:iCs/>
          <w:lang w:val="fr-FR"/>
        </w:rPr>
        <w:t>rojoven</w:t>
      </w:r>
      <w:r w:rsidRPr="00E43F4E">
        <w:rPr>
          <w:b/>
          <w:lang w:val="fr-FR"/>
        </w:rPr>
        <w:t xml:space="preserve"> 1997-2008</w:t>
      </w:r>
    </w:p>
    <w:tbl>
      <w:tblPr>
        <w:tblW w:w="7370" w:type="dxa"/>
        <w:tblInd w:w="1134" w:type="dxa"/>
        <w:tblLayout w:type="fixed"/>
        <w:tblCellMar>
          <w:left w:w="0" w:type="dxa"/>
          <w:right w:w="0" w:type="dxa"/>
        </w:tblCellMar>
        <w:tblLook w:val="01E0" w:firstRow="1" w:lastRow="1" w:firstColumn="1" w:lastColumn="1" w:noHBand="0" w:noVBand="0"/>
      </w:tblPr>
      <w:tblGrid>
        <w:gridCol w:w="1466"/>
        <w:gridCol w:w="988"/>
        <w:gridCol w:w="1229"/>
        <w:gridCol w:w="1229"/>
        <w:gridCol w:w="1229"/>
        <w:gridCol w:w="1229"/>
      </w:tblGrid>
      <w:tr w:rsidR="00656FF7" w:rsidRPr="00E43F4E">
        <w:tc>
          <w:tcPr>
            <w:tcW w:w="1466"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left"/>
              <w:rPr>
                <w:i/>
                <w:sz w:val="16"/>
                <w:lang w:val="fr-FR"/>
              </w:rPr>
            </w:pPr>
            <w:r w:rsidRPr="00E43F4E">
              <w:rPr>
                <w:i/>
                <w:sz w:val="16"/>
                <w:lang w:val="fr-FR"/>
              </w:rPr>
              <w:t>Session</w:t>
            </w:r>
          </w:p>
        </w:tc>
        <w:tc>
          <w:tcPr>
            <w:tcW w:w="988" w:type="dxa"/>
            <w:tcBorders>
              <w:top w:val="single" w:sz="4" w:space="0" w:color="auto"/>
              <w:bottom w:val="single" w:sz="12" w:space="0" w:color="auto"/>
            </w:tcBorders>
            <w:shd w:val="clear" w:color="auto" w:fill="auto"/>
            <w:vAlign w:val="bottom"/>
          </w:tcPr>
          <w:p w:rsidR="005270C7" w:rsidRPr="00E43F4E" w:rsidRDefault="005270C7" w:rsidP="006E12B7">
            <w:pPr>
              <w:pStyle w:val="SingleTxtG"/>
              <w:spacing w:before="80" w:after="80" w:line="200" w:lineRule="exact"/>
              <w:ind w:left="0" w:right="0"/>
              <w:jc w:val="right"/>
              <w:rPr>
                <w:i/>
                <w:sz w:val="16"/>
                <w:lang w:val="fr-FR"/>
              </w:rPr>
            </w:pPr>
            <w:r w:rsidRPr="00E43F4E">
              <w:rPr>
                <w:i/>
                <w:sz w:val="16"/>
                <w:lang w:val="fr-FR"/>
              </w:rPr>
              <w:t>Masculin</w:t>
            </w:r>
          </w:p>
        </w:tc>
        <w:tc>
          <w:tcPr>
            <w:tcW w:w="1229" w:type="dxa"/>
            <w:tcBorders>
              <w:top w:val="single" w:sz="4" w:space="0" w:color="auto"/>
              <w:bottom w:val="single" w:sz="12" w:space="0" w:color="auto"/>
            </w:tcBorders>
            <w:shd w:val="clear" w:color="auto" w:fill="auto"/>
            <w:vAlign w:val="bottom"/>
          </w:tcPr>
          <w:p w:rsidR="005270C7" w:rsidRPr="00E43F4E" w:rsidRDefault="005270C7" w:rsidP="006E12B7">
            <w:pPr>
              <w:pStyle w:val="SingleTxtG"/>
              <w:spacing w:before="80" w:after="80" w:line="200" w:lineRule="exact"/>
              <w:ind w:left="0" w:right="0"/>
              <w:jc w:val="right"/>
              <w:rPr>
                <w:i/>
                <w:sz w:val="16"/>
                <w:lang w:val="fr-FR"/>
              </w:rPr>
            </w:pPr>
            <w:r w:rsidRPr="00E43F4E">
              <w:rPr>
                <w:i/>
                <w:sz w:val="16"/>
                <w:lang w:val="fr-FR"/>
              </w:rPr>
              <w:t>Féminin</w:t>
            </w:r>
          </w:p>
        </w:tc>
        <w:tc>
          <w:tcPr>
            <w:tcW w:w="1229" w:type="dxa"/>
            <w:tcBorders>
              <w:top w:val="single" w:sz="4" w:space="0" w:color="auto"/>
              <w:bottom w:val="single" w:sz="12" w:space="0" w:color="auto"/>
            </w:tcBorders>
            <w:shd w:val="clear" w:color="auto" w:fill="auto"/>
            <w:vAlign w:val="bottom"/>
          </w:tcPr>
          <w:p w:rsidR="005270C7" w:rsidRPr="00E43F4E" w:rsidRDefault="005270C7" w:rsidP="006E12B7">
            <w:pPr>
              <w:pStyle w:val="SingleTxtG"/>
              <w:spacing w:before="80" w:after="80" w:line="200" w:lineRule="exact"/>
              <w:ind w:left="0" w:right="0"/>
              <w:jc w:val="right"/>
              <w:rPr>
                <w:i/>
                <w:sz w:val="16"/>
                <w:lang w:val="fr-FR"/>
              </w:rPr>
            </w:pPr>
            <w:r w:rsidRPr="00E43F4E">
              <w:rPr>
                <w:i/>
                <w:sz w:val="16"/>
                <w:lang w:val="fr-FR"/>
              </w:rPr>
              <w:t>Total</w:t>
            </w:r>
          </w:p>
        </w:tc>
        <w:tc>
          <w:tcPr>
            <w:tcW w:w="1229" w:type="dxa"/>
            <w:tcBorders>
              <w:top w:val="single" w:sz="4" w:space="0" w:color="auto"/>
              <w:bottom w:val="single" w:sz="12" w:space="0" w:color="auto"/>
            </w:tcBorders>
            <w:shd w:val="clear" w:color="auto" w:fill="auto"/>
            <w:vAlign w:val="bottom"/>
          </w:tcPr>
          <w:p w:rsidR="005270C7" w:rsidRPr="00E43F4E" w:rsidRDefault="005270C7" w:rsidP="006E12B7">
            <w:pPr>
              <w:pStyle w:val="SingleTxtG"/>
              <w:spacing w:before="80" w:after="80" w:line="200" w:lineRule="exact"/>
              <w:ind w:left="0" w:right="0"/>
              <w:jc w:val="right"/>
              <w:rPr>
                <w:i/>
                <w:sz w:val="16"/>
                <w:lang w:val="fr-FR"/>
              </w:rPr>
            </w:pPr>
            <w:r w:rsidRPr="00E43F4E">
              <w:rPr>
                <w:i/>
                <w:sz w:val="16"/>
                <w:lang w:val="fr-FR"/>
              </w:rPr>
              <w:t>Pourcentage hommes</w:t>
            </w:r>
          </w:p>
        </w:tc>
        <w:tc>
          <w:tcPr>
            <w:tcW w:w="1229" w:type="dxa"/>
            <w:tcBorders>
              <w:top w:val="single" w:sz="4" w:space="0" w:color="auto"/>
              <w:bottom w:val="single" w:sz="12" w:space="0" w:color="auto"/>
            </w:tcBorders>
            <w:shd w:val="clear" w:color="auto" w:fill="auto"/>
            <w:vAlign w:val="bottom"/>
          </w:tcPr>
          <w:p w:rsidR="005270C7" w:rsidRPr="00E43F4E" w:rsidRDefault="005270C7" w:rsidP="006E12B7">
            <w:pPr>
              <w:pStyle w:val="SingleTxtG"/>
              <w:spacing w:before="80" w:after="80" w:line="200" w:lineRule="exact"/>
              <w:ind w:left="0" w:right="0"/>
              <w:jc w:val="right"/>
              <w:rPr>
                <w:i/>
                <w:sz w:val="16"/>
                <w:lang w:val="fr-FR"/>
              </w:rPr>
            </w:pPr>
            <w:r w:rsidRPr="00E43F4E">
              <w:rPr>
                <w:i/>
                <w:sz w:val="16"/>
                <w:lang w:val="fr-FR"/>
              </w:rPr>
              <w:t>Pourcentage femmes</w:t>
            </w:r>
          </w:p>
        </w:tc>
      </w:tr>
      <w:tr w:rsidR="00656FF7" w:rsidRPr="00E43F4E">
        <w:tc>
          <w:tcPr>
            <w:tcW w:w="1466" w:type="dxa"/>
            <w:tcBorders>
              <w:top w:val="single" w:sz="12" w:space="0" w:color="auto"/>
            </w:tcBorders>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1</w:t>
            </w:r>
            <w:r w:rsidRPr="00E43F4E">
              <w:rPr>
                <w:sz w:val="18"/>
                <w:vertAlign w:val="superscript"/>
                <w:lang w:val="fr-FR"/>
              </w:rPr>
              <w:t>ère</w:t>
            </w:r>
            <w:r w:rsidRPr="00E43F4E">
              <w:rPr>
                <w:sz w:val="18"/>
                <w:lang w:val="fr-FR"/>
              </w:rPr>
              <w:t xml:space="preserve"> session</w:t>
            </w:r>
          </w:p>
        </w:tc>
        <w:tc>
          <w:tcPr>
            <w:tcW w:w="988" w:type="dxa"/>
            <w:tcBorders>
              <w:top w:val="single" w:sz="12" w:space="0" w:color="auto"/>
            </w:tcBorders>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666</w:t>
            </w:r>
          </w:p>
        </w:tc>
        <w:tc>
          <w:tcPr>
            <w:tcW w:w="1229" w:type="dxa"/>
            <w:tcBorders>
              <w:top w:val="single" w:sz="12" w:space="0" w:color="auto"/>
            </w:tcBorders>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839</w:t>
            </w:r>
          </w:p>
        </w:tc>
        <w:tc>
          <w:tcPr>
            <w:tcW w:w="1229" w:type="dxa"/>
            <w:tcBorders>
              <w:top w:val="single" w:sz="12" w:space="0" w:color="auto"/>
            </w:tcBorders>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1</w:t>
            </w:r>
            <w:r w:rsidR="0076623D" w:rsidRPr="00E43F4E">
              <w:rPr>
                <w:sz w:val="18"/>
                <w:lang w:val="fr-FR"/>
              </w:rPr>
              <w:t> </w:t>
            </w:r>
            <w:r w:rsidRPr="00E43F4E">
              <w:rPr>
                <w:sz w:val="18"/>
                <w:lang w:val="fr-FR"/>
              </w:rPr>
              <w:t>505</w:t>
            </w:r>
          </w:p>
        </w:tc>
        <w:tc>
          <w:tcPr>
            <w:tcW w:w="1229" w:type="dxa"/>
            <w:tcBorders>
              <w:top w:val="single" w:sz="12" w:space="0" w:color="auto"/>
            </w:tcBorders>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44,3</w:t>
            </w:r>
          </w:p>
        </w:tc>
        <w:tc>
          <w:tcPr>
            <w:tcW w:w="1229" w:type="dxa"/>
            <w:tcBorders>
              <w:top w:val="single" w:sz="12" w:space="0" w:color="auto"/>
            </w:tcBorders>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55,7</w:t>
            </w:r>
          </w:p>
        </w:tc>
      </w:tr>
      <w:tr w:rsidR="00656FF7" w:rsidRPr="00E43F4E">
        <w:tc>
          <w:tcPr>
            <w:tcW w:w="1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2</w:t>
            </w:r>
            <w:r w:rsidRPr="00E43F4E">
              <w:rPr>
                <w:sz w:val="18"/>
                <w:vertAlign w:val="superscript"/>
                <w:lang w:val="fr-FR"/>
              </w:rPr>
              <w:t>ème</w:t>
            </w:r>
            <w:r w:rsidRPr="00E43F4E">
              <w:rPr>
                <w:sz w:val="18"/>
                <w:lang w:val="fr-FR"/>
              </w:rPr>
              <w:t xml:space="preserve"> session</w:t>
            </w:r>
          </w:p>
        </w:tc>
        <w:tc>
          <w:tcPr>
            <w:tcW w:w="988"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792</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1</w:t>
            </w:r>
            <w:r w:rsidR="0076623D" w:rsidRPr="00E43F4E">
              <w:rPr>
                <w:sz w:val="18"/>
                <w:lang w:val="fr-FR"/>
              </w:rPr>
              <w:t> </w:t>
            </w:r>
            <w:r w:rsidRPr="00E43F4E">
              <w:rPr>
                <w:sz w:val="18"/>
                <w:lang w:val="fr-FR"/>
              </w:rPr>
              <w:t>015</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1</w:t>
            </w:r>
            <w:r w:rsidR="0076623D" w:rsidRPr="00E43F4E">
              <w:rPr>
                <w:sz w:val="18"/>
                <w:lang w:val="fr-FR"/>
              </w:rPr>
              <w:t> </w:t>
            </w:r>
            <w:r w:rsidRPr="00E43F4E">
              <w:rPr>
                <w:sz w:val="18"/>
                <w:lang w:val="fr-FR"/>
              </w:rPr>
              <w:t>807</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43,8</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56,2</w:t>
            </w:r>
          </w:p>
        </w:tc>
      </w:tr>
      <w:tr w:rsidR="00656FF7" w:rsidRPr="00E43F4E">
        <w:tc>
          <w:tcPr>
            <w:tcW w:w="1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3</w:t>
            </w:r>
            <w:r w:rsidRPr="00E43F4E">
              <w:rPr>
                <w:sz w:val="18"/>
                <w:vertAlign w:val="superscript"/>
                <w:lang w:val="fr-FR"/>
              </w:rPr>
              <w:t>ème</w:t>
            </w:r>
            <w:r w:rsidRPr="00E43F4E">
              <w:rPr>
                <w:sz w:val="18"/>
                <w:lang w:val="fr-FR"/>
              </w:rPr>
              <w:t xml:space="preserve"> session</w:t>
            </w:r>
          </w:p>
        </w:tc>
        <w:tc>
          <w:tcPr>
            <w:tcW w:w="988"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982</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1</w:t>
            </w:r>
            <w:r w:rsidR="0076623D" w:rsidRPr="00E43F4E">
              <w:rPr>
                <w:sz w:val="18"/>
                <w:lang w:val="fr-FR"/>
              </w:rPr>
              <w:t> </w:t>
            </w:r>
            <w:r w:rsidRPr="00E43F4E">
              <w:rPr>
                <w:sz w:val="18"/>
                <w:lang w:val="fr-FR"/>
              </w:rPr>
              <w:t>261</w:t>
            </w:r>
          </w:p>
        </w:tc>
        <w:tc>
          <w:tcPr>
            <w:tcW w:w="1229" w:type="dxa"/>
            <w:shd w:val="clear" w:color="auto" w:fill="auto"/>
          </w:tcPr>
          <w:p w:rsidR="005270C7" w:rsidRPr="00E43F4E" w:rsidRDefault="0076623D" w:rsidP="006E12B7">
            <w:pPr>
              <w:pStyle w:val="SingleTxtG"/>
              <w:spacing w:before="40" w:after="40" w:line="220" w:lineRule="exact"/>
              <w:ind w:left="0" w:right="0"/>
              <w:jc w:val="right"/>
              <w:rPr>
                <w:sz w:val="18"/>
                <w:lang w:val="fr-FR"/>
              </w:rPr>
            </w:pPr>
            <w:r w:rsidRPr="00E43F4E">
              <w:rPr>
                <w:sz w:val="18"/>
                <w:lang w:val="fr-FR"/>
              </w:rPr>
              <w:t>2 </w:t>
            </w:r>
            <w:r w:rsidR="005270C7" w:rsidRPr="00E43F4E">
              <w:rPr>
                <w:sz w:val="18"/>
                <w:lang w:val="fr-FR"/>
              </w:rPr>
              <w:t>243</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43,8</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56,2</w:t>
            </w:r>
          </w:p>
        </w:tc>
      </w:tr>
      <w:tr w:rsidR="00656FF7" w:rsidRPr="00E43F4E">
        <w:tc>
          <w:tcPr>
            <w:tcW w:w="1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4</w:t>
            </w:r>
            <w:r w:rsidRPr="00E43F4E">
              <w:rPr>
                <w:sz w:val="18"/>
                <w:vertAlign w:val="superscript"/>
                <w:lang w:val="fr-FR"/>
              </w:rPr>
              <w:t>ème</w:t>
            </w:r>
            <w:r w:rsidRPr="00E43F4E">
              <w:rPr>
                <w:sz w:val="18"/>
                <w:lang w:val="fr-FR"/>
              </w:rPr>
              <w:t xml:space="preserve"> session</w:t>
            </w:r>
          </w:p>
        </w:tc>
        <w:tc>
          <w:tcPr>
            <w:tcW w:w="988"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1</w:t>
            </w:r>
            <w:r w:rsidR="0076623D" w:rsidRPr="00E43F4E">
              <w:rPr>
                <w:sz w:val="18"/>
                <w:lang w:val="fr-FR"/>
              </w:rPr>
              <w:t> </w:t>
            </w:r>
            <w:r w:rsidRPr="00E43F4E">
              <w:rPr>
                <w:sz w:val="18"/>
                <w:lang w:val="fr-FR"/>
              </w:rPr>
              <w:t>131</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1</w:t>
            </w:r>
            <w:r w:rsidR="0076623D" w:rsidRPr="00E43F4E">
              <w:rPr>
                <w:sz w:val="18"/>
                <w:lang w:val="fr-FR"/>
              </w:rPr>
              <w:t> </w:t>
            </w:r>
            <w:r w:rsidRPr="00E43F4E">
              <w:rPr>
                <w:sz w:val="18"/>
                <w:lang w:val="fr-FR"/>
              </w:rPr>
              <w:t>540</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2</w:t>
            </w:r>
            <w:r w:rsidR="0076623D" w:rsidRPr="00E43F4E">
              <w:rPr>
                <w:sz w:val="18"/>
                <w:lang w:val="fr-FR"/>
              </w:rPr>
              <w:t> </w:t>
            </w:r>
            <w:r w:rsidRPr="00E43F4E">
              <w:rPr>
                <w:sz w:val="18"/>
                <w:lang w:val="fr-FR"/>
              </w:rPr>
              <w:t>671</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42,3</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57,7</w:t>
            </w:r>
          </w:p>
        </w:tc>
      </w:tr>
      <w:tr w:rsidR="00656FF7" w:rsidRPr="00E43F4E">
        <w:tc>
          <w:tcPr>
            <w:tcW w:w="1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5</w:t>
            </w:r>
            <w:r w:rsidRPr="00E43F4E">
              <w:rPr>
                <w:sz w:val="18"/>
                <w:vertAlign w:val="superscript"/>
                <w:lang w:val="fr-FR"/>
              </w:rPr>
              <w:t>ème</w:t>
            </w:r>
            <w:r w:rsidRPr="00E43F4E">
              <w:rPr>
                <w:sz w:val="18"/>
                <w:lang w:val="fr-FR"/>
              </w:rPr>
              <w:t xml:space="preserve"> session</w:t>
            </w:r>
          </w:p>
        </w:tc>
        <w:tc>
          <w:tcPr>
            <w:tcW w:w="988"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1</w:t>
            </w:r>
            <w:r w:rsidR="0076623D" w:rsidRPr="00E43F4E">
              <w:rPr>
                <w:sz w:val="18"/>
                <w:lang w:val="fr-FR"/>
              </w:rPr>
              <w:t> </w:t>
            </w:r>
            <w:r w:rsidRPr="00E43F4E">
              <w:rPr>
                <w:sz w:val="18"/>
                <w:lang w:val="fr-FR"/>
              </w:rPr>
              <w:t>363</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1</w:t>
            </w:r>
            <w:r w:rsidR="0076623D" w:rsidRPr="00E43F4E">
              <w:rPr>
                <w:sz w:val="18"/>
                <w:lang w:val="fr-FR"/>
              </w:rPr>
              <w:t> </w:t>
            </w:r>
            <w:r w:rsidRPr="00E43F4E">
              <w:rPr>
                <w:sz w:val="18"/>
                <w:lang w:val="fr-FR"/>
              </w:rPr>
              <w:t>712</w:t>
            </w:r>
          </w:p>
        </w:tc>
        <w:tc>
          <w:tcPr>
            <w:tcW w:w="1229" w:type="dxa"/>
            <w:shd w:val="clear" w:color="auto" w:fill="auto"/>
          </w:tcPr>
          <w:p w:rsidR="005270C7" w:rsidRPr="00E43F4E" w:rsidRDefault="0076623D" w:rsidP="006E12B7">
            <w:pPr>
              <w:pStyle w:val="SingleTxtG"/>
              <w:spacing w:before="40" w:after="40" w:line="220" w:lineRule="exact"/>
              <w:ind w:left="0" w:right="0"/>
              <w:jc w:val="right"/>
              <w:rPr>
                <w:sz w:val="18"/>
                <w:lang w:val="fr-FR"/>
              </w:rPr>
            </w:pPr>
            <w:r w:rsidRPr="00E43F4E">
              <w:rPr>
                <w:sz w:val="18"/>
                <w:lang w:val="fr-FR"/>
              </w:rPr>
              <w:t>3 </w:t>
            </w:r>
            <w:r w:rsidR="005270C7" w:rsidRPr="00E43F4E">
              <w:rPr>
                <w:sz w:val="18"/>
                <w:lang w:val="fr-FR"/>
              </w:rPr>
              <w:t>075</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44,3</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55,7</w:t>
            </w:r>
          </w:p>
        </w:tc>
      </w:tr>
      <w:tr w:rsidR="00656FF7" w:rsidRPr="00E43F4E">
        <w:tc>
          <w:tcPr>
            <w:tcW w:w="1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6</w:t>
            </w:r>
            <w:r w:rsidRPr="00E43F4E">
              <w:rPr>
                <w:sz w:val="18"/>
                <w:vertAlign w:val="superscript"/>
                <w:lang w:val="fr-FR"/>
              </w:rPr>
              <w:t>ème</w:t>
            </w:r>
            <w:r w:rsidRPr="00E43F4E">
              <w:rPr>
                <w:sz w:val="18"/>
                <w:lang w:val="fr-FR"/>
              </w:rPr>
              <w:t xml:space="preserve"> session</w:t>
            </w:r>
          </w:p>
        </w:tc>
        <w:tc>
          <w:tcPr>
            <w:tcW w:w="988"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1</w:t>
            </w:r>
            <w:r w:rsidR="0076623D" w:rsidRPr="00E43F4E">
              <w:rPr>
                <w:sz w:val="18"/>
                <w:lang w:val="fr-FR"/>
              </w:rPr>
              <w:t> </w:t>
            </w:r>
            <w:r w:rsidRPr="00E43F4E">
              <w:rPr>
                <w:sz w:val="18"/>
                <w:lang w:val="fr-FR"/>
              </w:rPr>
              <w:t>673</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1</w:t>
            </w:r>
            <w:r w:rsidR="00636A5C" w:rsidRPr="00E43F4E">
              <w:rPr>
                <w:sz w:val="18"/>
                <w:lang w:val="fr-FR"/>
              </w:rPr>
              <w:t xml:space="preserve"> </w:t>
            </w:r>
            <w:r w:rsidRPr="00E43F4E">
              <w:rPr>
                <w:sz w:val="18"/>
                <w:lang w:val="fr-FR"/>
              </w:rPr>
              <w:t>978</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3</w:t>
            </w:r>
            <w:r w:rsidR="0076623D" w:rsidRPr="00E43F4E">
              <w:rPr>
                <w:sz w:val="18"/>
                <w:lang w:val="fr-FR"/>
              </w:rPr>
              <w:t> </w:t>
            </w:r>
            <w:r w:rsidRPr="00E43F4E">
              <w:rPr>
                <w:sz w:val="18"/>
                <w:lang w:val="fr-FR"/>
              </w:rPr>
              <w:t>651</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45,8</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54,2</w:t>
            </w:r>
          </w:p>
        </w:tc>
      </w:tr>
      <w:tr w:rsidR="00656FF7" w:rsidRPr="00E43F4E">
        <w:tc>
          <w:tcPr>
            <w:tcW w:w="1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7</w:t>
            </w:r>
            <w:r w:rsidRPr="00E43F4E">
              <w:rPr>
                <w:sz w:val="18"/>
                <w:vertAlign w:val="superscript"/>
                <w:lang w:val="fr-FR"/>
              </w:rPr>
              <w:t>ème</w:t>
            </w:r>
            <w:r w:rsidRPr="00E43F4E">
              <w:rPr>
                <w:sz w:val="18"/>
                <w:lang w:val="fr-FR"/>
              </w:rPr>
              <w:t xml:space="preserve"> session</w:t>
            </w:r>
          </w:p>
        </w:tc>
        <w:tc>
          <w:tcPr>
            <w:tcW w:w="988"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1</w:t>
            </w:r>
            <w:r w:rsidR="0076623D" w:rsidRPr="00E43F4E">
              <w:rPr>
                <w:sz w:val="18"/>
                <w:lang w:val="fr-FR"/>
              </w:rPr>
              <w:t> </w:t>
            </w:r>
            <w:r w:rsidRPr="00E43F4E">
              <w:rPr>
                <w:sz w:val="18"/>
                <w:lang w:val="fr-FR"/>
              </w:rPr>
              <w:t>979</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2 199</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4</w:t>
            </w:r>
            <w:r w:rsidR="0076623D" w:rsidRPr="00E43F4E">
              <w:rPr>
                <w:sz w:val="18"/>
                <w:lang w:val="fr-FR"/>
              </w:rPr>
              <w:t> </w:t>
            </w:r>
            <w:r w:rsidRPr="00E43F4E">
              <w:rPr>
                <w:sz w:val="18"/>
                <w:lang w:val="fr-FR"/>
              </w:rPr>
              <w:t>178</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47,4</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52,6</w:t>
            </w:r>
          </w:p>
        </w:tc>
      </w:tr>
      <w:tr w:rsidR="00656FF7" w:rsidRPr="00E43F4E">
        <w:tc>
          <w:tcPr>
            <w:tcW w:w="1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8</w:t>
            </w:r>
            <w:r w:rsidRPr="00E43F4E">
              <w:rPr>
                <w:sz w:val="18"/>
                <w:vertAlign w:val="superscript"/>
                <w:lang w:val="fr-FR"/>
              </w:rPr>
              <w:t>ème</w:t>
            </w:r>
            <w:r w:rsidRPr="00E43F4E">
              <w:rPr>
                <w:sz w:val="18"/>
                <w:lang w:val="fr-FR"/>
              </w:rPr>
              <w:t xml:space="preserve"> session</w:t>
            </w:r>
          </w:p>
        </w:tc>
        <w:tc>
          <w:tcPr>
            <w:tcW w:w="988"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2</w:t>
            </w:r>
            <w:r w:rsidR="0076623D" w:rsidRPr="00E43F4E">
              <w:rPr>
                <w:sz w:val="18"/>
                <w:lang w:val="fr-FR"/>
              </w:rPr>
              <w:t> </w:t>
            </w:r>
            <w:r w:rsidRPr="00E43F4E">
              <w:rPr>
                <w:sz w:val="18"/>
                <w:lang w:val="fr-FR"/>
              </w:rPr>
              <w:t>378</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2</w:t>
            </w:r>
            <w:r w:rsidR="0076623D" w:rsidRPr="00E43F4E">
              <w:rPr>
                <w:sz w:val="18"/>
                <w:lang w:val="fr-FR"/>
              </w:rPr>
              <w:t> </w:t>
            </w:r>
            <w:r w:rsidRPr="00E43F4E">
              <w:rPr>
                <w:sz w:val="18"/>
                <w:lang w:val="fr-FR"/>
              </w:rPr>
              <w:t>779</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5</w:t>
            </w:r>
            <w:r w:rsidR="0076623D" w:rsidRPr="00E43F4E">
              <w:rPr>
                <w:sz w:val="18"/>
                <w:lang w:val="fr-FR"/>
              </w:rPr>
              <w:t> </w:t>
            </w:r>
            <w:r w:rsidRPr="00E43F4E">
              <w:rPr>
                <w:sz w:val="18"/>
                <w:lang w:val="fr-FR"/>
              </w:rPr>
              <w:t>157</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46,1</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53,9</w:t>
            </w:r>
          </w:p>
        </w:tc>
      </w:tr>
      <w:tr w:rsidR="00656FF7" w:rsidRPr="00E43F4E">
        <w:tc>
          <w:tcPr>
            <w:tcW w:w="1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9</w:t>
            </w:r>
            <w:r w:rsidRPr="00E43F4E">
              <w:rPr>
                <w:sz w:val="18"/>
                <w:vertAlign w:val="superscript"/>
                <w:lang w:val="fr-FR"/>
              </w:rPr>
              <w:t>ème</w:t>
            </w:r>
            <w:r w:rsidRPr="00E43F4E">
              <w:rPr>
                <w:sz w:val="18"/>
                <w:lang w:val="fr-FR"/>
              </w:rPr>
              <w:t xml:space="preserve"> session</w:t>
            </w:r>
          </w:p>
        </w:tc>
        <w:tc>
          <w:tcPr>
            <w:tcW w:w="988"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2</w:t>
            </w:r>
            <w:r w:rsidR="0076623D" w:rsidRPr="00E43F4E">
              <w:rPr>
                <w:sz w:val="18"/>
                <w:lang w:val="fr-FR"/>
              </w:rPr>
              <w:t> </w:t>
            </w:r>
            <w:r w:rsidRPr="00E43F4E">
              <w:rPr>
                <w:sz w:val="18"/>
                <w:lang w:val="fr-FR"/>
              </w:rPr>
              <w:t>808</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3</w:t>
            </w:r>
            <w:r w:rsidR="0076623D" w:rsidRPr="00E43F4E">
              <w:rPr>
                <w:sz w:val="18"/>
                <w:lang w:val="fr-FR"/>
              </w:rPr>
              <w:t> </w:t>
            </w:r>
            <w:r w:rsidRPr="00E43F4E">
              <w:rPr>
                <w:sz w:val="18"/>
                <w:lang w:val="fr-FR"/>
              </w:rPr>
              <w:t>134</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5</w:t>
            </w:r>
            <w:r w:rsidR="0076623D" w:rsidRPr="00E43F4E">
              <w:rPr>
                <w:sz w:val="18"/>
                <w:lang w:val="fr-FR"/>
              </w:rPr>
              <w:t> </w:t>
            </w:r>
            <w:r w:rsidRPr="00E43F4E">
              <w:rPr>
                <w:sz w:val="18"/>
                <w:lang w:val="fr-FR"/>
              </w:rPr>
              <w:t>942</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47,3</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52,7</w:t>
            </w:r>
          </w:p>
        </w:tc>
      </w:tr>
      <w:tr w:rsidR="00656FF7" w:rsidRPr="00E43F4E">
        <w:tc>
          <w:tcPr>
            <w:tcW w:w="1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10</w:t>
            </w:r>
            <w:r w:rsidRPr="00E43F4E">
              <w:rPr>
                <w:sz w:val="18"/>
                <w:vertAlign w:val="superscript"/>
                <w:lang w:val="fr-FR"/>
              </w:rPr>
              <w:t>ème</w:t>
            </w:r>
            <w:r w:rsidRPr="00E43F4E">
              <w:rPr>
                <w:sz w:val="18"/>
                <w:lang w:val="fr-FR"/>
              </w:rPr>
              <w:t xml:space="preserve"> session</w:t>
            </w:r>
          </w:p>
        </w:tc>
        <w:tc>
          <w:tcPr>
            <w:tcW w:w="988"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845</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950</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1</w:t>
            </w:r>
            <w:r w:rsidR="0076623D" w:rsidRPr="00E43F4E">
              <w:rPr>
                <w:sz w:val="18"/>
                <w:lang w:val="fr-FR"/>
              </w:rPr>
              <w:t> </w:t>
            </w:r>
            <w:r w:rsidRPr="00E43F4E">
              <w:rPr>
                <w:sz w:val="18"/>
                <w:lang w:val="fr-FR"/>
              </w:rPr>
              <w:t>795</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47,1</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52,9</w:t>
            </w:r>
          </w:p>
        </w:tc>
      </w:tr>
      <w:tr w:rsidR="00656FF7" w:rsidRPr="00E43F4E">
        <w:tc>
          <w:tcPr>
            <w:tcW w:w="1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11</w:t>
            </w:r>
            <w:r w:rsidRPr="00E43F4E">
              <w:rPr>
                <w:sz w:val="18"/>
                <w:vertAlign w:val="superscript"/>
                <w:lang w:val="fr-FR"/>
              </w:rPr>
              <w:t>ème</w:t>
            </w:r>
            <w:r w:rsidRPr="00E43F4E">
              <w:rPr>
                <w:sz w:val="18"/>
                <w:lang w:val="fr-FR"/>
              </w:rPr>
              <w:t xml:space="preserve"> session</w:t>
            </w:r>
          </w:p>
        </w:tc>
        <w:tc>
          <w:tcPr>
            <w:tcW w:w="988"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1</w:t>
            </w:r>
            <w:r w:rsidR="0076623D" w:rsidRPr="00E43F4E">
              <w:rPr>
                <w:sz w:val="18"/>
                <w:lang w:val="fr-FR"/>
              </w:rPr>
              <w:t> </w:t>
            </w:r>
            <w:r w:rsidRPr="00E43F4E">
              <w:rPr>
                <w:sz w:val="18"/>
                <w:lang w:val="fr-FR"/>
              </w:rPr>
              <w:t>115</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1</w:t>
            </w:r>
            <w:r w:rsidR="0076623D" w:rsidRPr="00E43F4E">
              <w:rPr>
                <w:sz w:val="18"/>
                <w:lang w:val="fr-FR"/>
              </w:rPr>
              <w:t> </w:t>
            </w:r>
            <w:r w:rsidRPr="00E43F4E">
              <w:rPr>
                <w:sz w:val="18"/>
                <w:lang w:val="fr-FR"/>
              </w:rPr>
              <w:t>197</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2</w:t>
            </w:r>
            <w:r w:rsidR="0076623D" w:rsidRPr="00E43F4E">
              <w:rPr>
                <w:sz w:val="18"/>
                <w:lang w:val="fr-FR"/>
              </w:rPr>
              <w:t> </w:t>
            </w:r>
            <w:r w:rsidRPr="00E43F4E">
              <w:rPr>
                <w:sz w:val="18"/>
                <w:lang w:val="fr-FR"/>
              </w:rPr>
              <w:t>312</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48,2</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51,8</w:t>
            </w:r>
          </w:p>
        </w:tc>
      </w:tr>
      <w:tr w:rsidR="00656FF7" w:rsidRPr="00E43F4E">
        <w:tc>
          <w:tcPr>
            <w:tcW w:w="1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12</w:t>
            </w:r>
            <w:r w:rsidRPr="00E43F4E">
              <w:rPr>
                <w:sz w:val="18"/>
                <w:vertAlign w:val="superscript"/>
                <w:lang w:val="fr-FR"/>
              </w:rPr>
              <w:t>ème</w:t>
            </w:r>
            <w:r w:rsidRPr="00E43F4E">
              <w:rPr>
                <w:sz w:val="18"/>
                <w:lang w:val="fr-FR"/>
              </w:rPr>
              <w:t xml:space="preserve"> session</w:t>
            </w:r>
          </w:p>
        </w:tc>
        <w:tc>
          <w:tcPr>
            <w:tcW w:w="988"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1</w:t>
            </w:r>
            <w:r w:rsidR="0076623D" w:rsidRPr="00E43F4E">
              <w:rPr>
                <w:sz w:val="18"/>
                <w:lang w:val="fr-FR"/>
              </w:rPr>
              <w:t> </w:t>
            </w:r>
            <w:r w:rsidRPr="00E43F4E">
              <w:rPr>
                <w:sz w:val="18"/>
                <w:lang w:val="fr-FR"/>
              </w:rPr>
              <w:t>261</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1</w:t>
            </w:r>
            <w:r w:rsidR="0076623D" w:rsidRPr="00E43F4E">
              <w:rPr>
                <w:sz w:val="18"/>
                <w:lang w:val="fr-FR"/>
              </w:rPr>
              <w:t> </w:t>
            </w:r>
            <w:r w:rsidRPr="00E43F4E">
              <w:rPr>
                <w:sz w:val="18"/>
                <w:lang w:val="fr-FR"/>
              </w:rPr>
              <w:t>419</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2</w:t>
            </w:r>
            <w:r w:rsidR="0076623D" w:rsidRPr="00E43F4E">
              <w:rPr>
                <w:sz w:val="18"/>
                <w:lang w:val="fr-FR"/>
              </w:rPr>
              <w:t> </w:t>
            </w:r>
            <w:r w:rsidRPr="00E43F4E">
              <w:rPr>
                <w:sz w:val="18"/>
                <w:lang w:val="fr-FR"/>
              </w:rPr>
              <w:t>680</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47,1</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52,9</w:t>
            </w:r>
          </w:p>
        </w:tc>
      </w:tr>
      <w:tr w:rsidR="00656FF7" w:rsidRPr="00E43F4E">
        <w:tc>
          <w:tcPr>
            <w:tcW w:w="1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13</w:t>
            </w:r>
            <w:r w:rsidRPr="00E43F4E">
              <w:rPr>
                <w:sz w:val="18"/>
                <w:vertAlign w:val="superscript"/>
                <w:lang w:val="fr-FR"/>
              </w:rPr>
              <w:t>ème</w:t>
            </w:r>
            <w:r w:rsidRPr="00E43F4E">
              <w:rPr>
                <w:sz w:val="18"/>
                <w:lang w:val="fr-FR"/>
              </w:rPr>
              <w:t xml:space="preserve"> session</w:t>
            </w:r>
          </w:p>
        </w:tc>
        <w:tc>
          <w:tcPr>
            <w:tcW w:w="988"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2</w:t>
            </w:r>
            <w:r w:rsidR="0076623D" w:rsidRPr="00E43F4E">
              <w:rPr>
                <w:sz w:val="18"/>
                <w:lang w:val="fr-FR"/>
              </w:rPr>
              <w:t> </w:t>
            </w:r>
            <w:r w:rsidRPr="00E43F4E">
              <w:rPr>
                <w:sz w:val="18"/>
                <w:lang w:val="fr-FR"/>
              </w:rPr>
              <w:t>570</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2</w:t>
            </w:r>
            <w:r w:rsidR="0076623D" w:rsidRPr="00E43F4E">
              <w:rPr>
                <w:sz w:val="18"/>
                <w:lang w:val="fr-FR"/>
              </w:rPr>
              <w:t> </w:t>
            </w:r>
            <w:r w:rsidRPr="00E43F4E">
              <w:rPr>
                <w:sz w:val="18"/>
                <w:lang w:val="fr-FR"/>
              </w:rPr>
              <w:t>642</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5</w:t>
            </w:r>
            <w:r w:rsidR="0076623D" w:rsidRPr="00E43F4E">
              <w:rPr>
                <w:sz w:val="18"/>
                <w:lang w:val="fr-FR"/>
              </w:rPr>
              <w:t> </w:t>
            </w:r>
            <w:r w:rsidRPr="00E43F4E">
              <w:rPr>
                <w:sz w:val="18"/>
                <w:lang w:val="fr-FR"/>
              </w:rPr>
              <w:t>212</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49,3</w:t>
            </w:r>
          </w:p>
        </w:tc>
        <w:tc>
          <w:tcPr>
            <w:tcW w:w="1229" w:type="dxa"/>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50,7</w:t>
            </w:r>
          </w:p>
        </w:tc>
      </w:tr>
      <w:tr w:rsidR="00656FF7" w:rsidRPr="00E43F4E">
        <w:tc>
          <w:tcPr>
            <w:tcW w:w="1466" w:type="dxa"/>
            <w:tcBorders>
              <w:bottom w:val="single" w:sz="4" w:space="0" w:color="auto"/>
            </w:tcBorders>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14</w:t>
            </w:r>
            <w:r w:rsidRPr="00E43F4E">
              <w:rPr>
                <w:sz w:val="18"/>
                <w:vertAlign w:val="superscript"/>
                <w:lang w:val="fr-FR"/>
              </w:rPr>
              <w:t>ème</w:t>
            </w:r>
            <w:r w:rsidRPr="00E43F4E">
              <w:rPr>
                <w:sz w:val="18"/>
                <w:lang w:val="fr-FR"/>
              </w:rPr>
              <w:t xml:space="preserve"> session</w:t>
            </w:r>
          </w:p>
        </w:tc>
        <w:tc>
          <w:tcPr>
            <w:tcW w:w="988" w:type="dxa"/>
            <w:tcBorders>
              <w:bottom w:val="single" w:sz="4" w:space="0" w:color="auto"/>
            </w:tcBorders>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4</w:t>
            </w:r>
            <w:r w:rsidR="0076623D" w:rsidRPr="00E43F4E">
              <w:rPr>
                <w:sz w:val="18"/>
                <w:lang w:val="fr-FR"/>
              </w:rPr>
              <w:t> </w:t>
            </w:r>
            <w:r w:rsidRPr="00E43F4E">
              <w:rPr>
                <w:sz w:val="18"/>
                <w:lang w:val="fr-FR"/>
              </w:rPr>
              <w:t>664</w:t>
            </w:r>
          </w:p>
        </w:tc>
        <w:tc>
          <w:tcPr>
            <w:tcW w:w="1229" w:type="dxa"/>
            <w:tcBorders>
              <w:bottom w:val="single" w:sz="4" w:space="0" w:color="auto"/>
            </w:tcBorders>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6</w:t>
            </w:r>
            <w:r w:rsidR="0076623D" w:rsidRPr="00E43F4E">
              <w:rPr>
                <w:sz w:val="18"/>
                <w:lang w:val="fr-FR"/>
              </w:rPr>
              <w:t> </w:t>
            </w:r>
            <w:r w:rsidRPr="00E43F4E">
              <w:rPr>
                <w:sz w:val="18"/>
                <w:lang w:val="fr-FR"/>
              </w:rPr>
              <w:t>406</w:t>
            </w:r>
          </w:p>
        </w:tc>
        <w:tc>
          <w:tcPr>
            <w:tcW w:w="1229" w:type="dxa"/>
            <w:tcBorders>
              <w:bottom w:val="single" w:sz="4" w:space="0" w:color="auto"/>
            </w:tcBorders>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11</w:t>
            </w:r>
            <w:r w:rsidR="0076623D" w:rsidRPr="00E43F4E">
              <w:rPr>
                <w:sz w:val="18"/>
                <w:lang w:val="fr-FR"/>
              </w:rPr>
              <w:t> </w:t>
            </w:r>
            <w:r w:rsidRPr="00E43F4E">
              <w:rPr>
                <w:sz w:val="18"/>
                <w:lang w:val="fr-FR"/>
              </w:rPr>
              <w:t>070</w:t>
            </w:r>
          </w:p>
        </w:tc>
        <w:tc>
          <w:tcPr>
            <w:tcW w:w="1229" w:type="dxa"/>
            <w:tcBorders>
              <w:bottom w:val="single" w:sz="4" w:space="0" w:color="auto"/>
            </w:tcBorders>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42,1</w:t>
            </w:r>
          </w:p>
        </w:tc>
        <w:tc>
          <w:tcPr>
            <w:tcW w:w="1229" w:type="dxa"/>
            <w:tcBorders>
              <w:bottom w:val="single" w:sz="4" w:space="0" w:color="auto"/>
            </w:tcBorders>
            <w:shd w:val="clear" w:color="auto" w:fill="auto"/>
          </w:tcPr>
          <w:p w:rsidR="005270C7" w:rsidRPr="00E43F4E" w:rsidRDefault="005270C7" w:rsidP="006E12B7">
            <w:pPr>
              <w:pStyle w:val="SingleTxtG"/>
              <w:spacing w:before="40" w:after="40" w:line="220" w:lineRule="exact"/>
              <w:ind w:left="0" w:right="0"/>
              <w:jc w:val="right"/>
              <w:rPr>
                <w:sz w:val="18"/>
                <w:lang w:val="fr-FR"/>
              </w:rPr>
            </w:pPr>
            <w:r w:rsidRPr="00E43F4E">
              <w:rPr>
                <w:sz w:val="18"/>
                <w:lang w:val="fr-FR"/>
              </w:rPr>
              <w:t>57,9</w:t>
            </w:r>
          </w:p>
        </w:tc>
      </w:tr>
      <w:tr w:rsidR="00656FF7" w:rsidRPr="00E43F4E">
        <w:tc>
          <w:tcPr>
            <w:tcW w:w="1466" w:type="dxa"/>
            <w:tcBorders>
              <w:top w:val="single" w:sz="4" w:space="0" w:color="auto"/>
              <w:bottom w:val="single" w:sz="12" w:space="0" w:color="auto"/>
            </w:tcBorders>
            <w:shd w:val="clear" w:color="auto" w:fill="auto"/>
          </w:tcPr>
          <w:p w:rsidR="005270C7" w:rsidRPr="00E43F4E" w:rsidRDefault="005270C7" w:rsidP="00656FF7">
            <w:pPr>
              <w:pStyle w:val="SingleTxtG"/>
              <w:tabs>
                <w:tab w:val="left" w:pos="284"/>
              </w:tabs>
              <w:spacing w:before="80" w:after="80" w:line="220" w:lineRule="exact"/>
              <w:ind w:left="0" w:right="0"/>
              <w:jc w:val="left"/>
              <w:rPr>
                <w:b/>
                <w:bCs/>
                <w:sz w:val="18"/>
                <w:lang w:val="fr-FR"/>
              </w:rPr>
            </w:pPr>
            <w:r w:rsidRPr="00E43F4E">
              <w:rPr>
                <w:sz w:val="18"/>
                <w:lang w:val="fr-FR"/>
              </w:rPr>
              <w:tab/>
            </w:r>
            <w:r w:rsidRPr="00E43F4E">
              <w:rPr>
                <w:b/>
                <w:bCs/>
                <w:sz w:val="18"/>
                <w:lang w:val="fr-FR"/>
              </w:rPr>
              <w:t>Total général</w:t>
            </w:r>
          </w:p>
        </w:tc>
        <w:tc>
          <w:tcPr>
            <w:tcW w:w="988" w:type="dxa"/>
            <w:tcBorders>
              <w:top w:val="single" w:sz="4" w:space="0" w:color="auto"/>
              <w:bottom w:val="single" w:sz="12" w:space="0" w:color="auto"/>
            </w:tcBorders>
            <w:shd w:val="clear" w:color="auto" w:fill="auto"/>
          </w:tcPr>
          <w:p w:rsidR="005270C7" w:rsidRPr="00E43F4E" w:rsidRDefault="005270C7" w:rsidP="006E12B7">
            <w:pPr>
              <w:pStyle w:val="SingleTxtG"/>
              <w:spacing w:before="80" w:after="80" w:line="220" w:lineRule="exact"/>
              <w:ind w:left="0" w:right="0"/>
              <w:jc w:val="right"/>
              <w:rPr>
                <w:b/>
                <w:sz w:val="18"/>
                <w:lang w:val="fr-FR"/>
              </w:rPr>
            </w:pPr>
            <w:r w:rsidRPr="00E43F4E">
              <w:rPr>
                <w:b/>
                <w:sz w:val="18"/>
                <w:lang w:val="fr-FR"/>
              </w:rPr>
              <w:t>24</w:t>
            </w:r>
            <w:r w:rsidR="0076623D" w:rsidRPr="00E43F4E">
              <w:rPr>
                <w:b/>
                <w:sz w:val="18"/>
                <w:lang w:val="fr-FR"/>
              </w:rPr>
              <w:t> </w:t>
            </w:r>
            <w:r w:rsidRPr="00E43F4E">
              <w:rPr>
                <w:b/>
                <w:sz w:val="18"/>
                <w:lang w:val="fr-FR"/>
              </w:rPr>
              <w:t>231</w:t>
            </w:r>
          </w:p>
        </w:tc>
        <w:tc>
          <w:tcPr>
            <w:tcW w:w="1229" w:type="dxa"/>
            <w:tcBorders>
              <w:top w:val="single" w:sz="4" w:space="0" w:color="auto"/>
              <w:bottom w:val="single" w:sz="12" w:space="0" w:color="auto"/>
            </w:tcBorders>
            <w:shd w:val="clear" w:color="auto" w:fill="auto"/>
          </w:tcPr>
          <w:p w:rsidR="005270C7" w:rsidRPr="00E43F4E" w:rsidRDefault="005270C7" w:rsidP="006E12B7">
            <w:pPr>
              <w:pStyle w:val="SingleTxtG"/>
              <w:spacing w:before="80" w:after="80" w:line="220" w:lineRule="exact"/>
              <w:ind w:left="0" w:right="0"/>
              <w:jc w:val="right"/>
              <w:rPr>
                <w:b/>
                <w:sz w:val="18"/>
                <w:lang w:val="fr-FR"/>
              </w:rPr>
            </w:pPr>
            <w:r w:rsidRPr="00E43F4E">
              <w:rPr>
                <w:b/>
                <w:sz w:val="18"/>
                <w:lang w:val="fr-FR"/>
              </w:rPr>
              <w:t>29</w:t>
            </w:r>
            <w:r w:rsidR="0076623D" w:rsidRPr="00E43F4E">
              <w:rPr>
                <w:b/>
                <w:sz w:val="18"/>
                <w:lang w:val="fr-FR"/>
              </w:rPr>
              <w:t> </w:t>
            </w:r>
            <w:r w:rsidRPr="00E43F4E">
              <w:rPr>
                <w:b/>
                <w:sz w:val="18"/>
                <w:lang w:val="fr-FR"/>
              </w:rPr>
              <w:t>070</w:t>
            </w:r>
          </w:p>
        </w:tc>
        <w:tc>
          <w:tcPr>
            <w:tcW w:w="1229" w:type="dxa"/>
            <w:tcBorders>
              <w:top w:val="single" w:sz="4" w:space="0" w:color="auto"/>
              <w:bottom w:val="single" w:sz="12" w:space="0" w:color="auto"/>
            </w:tcBorders>
            <w:shd w:val="clear" w:color="auto" w:fill="auto"/>
          </w:tcPr>
          <w:p w:rsidR="005270C7" w:rsidRPr="00E43F4E" w:rsidRDefault="005270C7" w:rsidP="006E12B7">
            <w:pPr>
              <w:pStyle w:val="SingleTxtG"/>
              <w:spacing w:before="80" w:after="80" w:line="220" w:lineRule="exact"/>
              <w:ind w:left="0" w:right="0"/>
              <w:jc w:val="right"/>
              <w:rPr>
                <w:b/>
                <w:sz w:val="18"/>
                <w:lang w:val="fr-FR"/>
              </w:rPr>
            </w:pPr>
            <w:r w:rsidRPr="00E43F4E">
              <w:rPr>
                <w:b/>
                <w:sz w:val="18"/>
                <w:lang w:val="fr-FR"/>
              </w:rPr>
              <w:t>53</w:t>
            </w:r>
            <w:r w:rsidR="0076623D" w:rsidRPr="00E43F4E">
              <w:rPr>
                <w:b/>
                <w:sz w:val="18"/>
                <w:lang w:val="fr-FR"/>
              </w:rPr>
              <w:t> </w:t>
            </w:r>
            <w:r w:rsidRPr="00E43F4E">
              <w:rPr>
                <w:b/>
                <w:sz w:val="18"/>
                <w:lang w:val="fr-FR"/>
              </w:rPr>
              <w:t>298</w:t>
            </w:r>
          </w:p>
        </w:tc>
        <w:tc>
          <w:tcPr>
            <w:tcW w:w="1229" w:type="dxa"/>
            <w:tcBorders>
              <w:top w:val="single" w:sz="4" w:space="0" w:color="auto"/>
              <w:bottom w:val="single" w:sz="12" w:space="0" w:color="auto"/>
            </w:tcBorders>
            <w:shd w:val="clear" w:color="auto" w:fill="auto"/>
          </w:tcPr>
          <w:p w:rsidR="005270C7" w:rsidRPr="00E43F4E" w:rsidRDefault="005270C7" w:rsidP="006E12B7">
            <w:pPr>
              <w:pStyle w:val="SingleTxtG"/>
              <w:spacing w:before="80" w:after="80" w:line="220" w:lineRule="exact"/>
              <w:ind w:left="0" w:right="0"/>
              <w:jc w:val="right"/>
              <w:rPr>
                <w:b/>
                <w:sz w:val="18"/>
                <w:lang w:val="fr-FR"/>
              </w:rPr>
            </w:pPr>
            <w:r w:rsidRPr="00E43F4E">
              <w:rPr>
                <w:b/>
                <w:sz w:val="18"/>
                <w:lang w:val="fr-FR"/>
              </w:rPr>
              <w:t>45,5</w:t>
            </w:r>
          </w:p>
        </w:tc>
        <w:tc>
          <w:tcPr>
            <w:tcW w:w="1229" w:type="dxa"/>
            <w:tcBorders>
              <w:top w:val="single" w:sz="4" w:space="0" w:color="auto"/>
              <w:bottom w:val="single" w:sz="12" w:space="0" w:color="auto"/>
            </w:tcBorders>
            <w:shd w:val="clear" w:color="auto" w:fill="auto"/>
          </w:tcPr>
          <w:p w:rsidR="005270C7" w:rsidRPr="00E43F4E" w:rsidRDefault="005270C7" w:rsidP="006E12B7">
            <w:pPr>
              <w:pStyle w:val="SingleTxtG"/>
              <w:spacing w:before="80" w:after="80" w:line="220" w:lineRule="exact"/>
              <w:ind w:left="0" w:right="0"/>
              <w:jc w:val="right"/>
              <w:rPr>
                <w:b/>
                <w:sz w:val="18"/>
                <w:lang w:val="fr-FR"/>
              </w:rPr>
            </w:pPr>
            <w:r w:rsidRPr="00E43F4E">
              <w:rPr>
                <w:b/>
                <w:sz w:val="18"/>
                <w:lang w:val="fr-FR"/>
              </w:rPr>
              <w:t>54,5</w:t>
            </w:r>
          </w:p>
        </w:tc>
      </w:tr>
    </w:tbl>
    <w:p w:rsidR="005270C7" w:rsidRPr="00E43F4E" w:rsidRDefault="005270C7" w:rsidP="005270C7">
      <w:pPr>
        <w:pStyle w:val="SingleTxtG"/>
        <w:spacing w:before="120"/>
        <w:ind w:left="1304"/>
        <w:jc w:val="left"/>
        <w:rPr>
          <w:sz w:val="18"/>
          <w:lang w:val="fr-FR"/>
        </w:rPr>
      </w:pPr>
      <w:r w:rsidRPr="00934D66">
        <w:rPr>
          <w:i/>
          <w:sz w:val="18"/>
          <w:lang w:val="fr-FR"/>
        </w:rPr>
        <w:t>Note</w:t>
      </w:r>
      <w:r w:rsidR="00813B47" w:rsidRPr="00BA3BC5">
        <w:rPr>
          <w:i/>
          <w:iCs/>
          <w:sz w:val="18"/>
          <w:lang w:val="fr-FR"/>
        </w:rPr>
        <w:t>:</w:t>
      </w:r>
      <w:r w:rsidRPr="00E43F4E">
        <w:rPr>
          <w:sz w:val="18"/>
          <w:lang w:val="fr-FR"/>
        </w:rPr>
        <w:t xml:space="preserve"> Pour plus d'informations, se reporter au site www.projoven.gob.pe.</w:t>
      </w:r>
    </w:p>
    <w:p w:rsidR="005270C7" w:rsidRPr="00E43F4E" w:rsidRDefault="005270C7" w:rsidP="0069285F">
      <w:pPr>
        <w:pStyle w:val="H4G"/>
      </w:pPr>
      <w:r w:rsidRPr="00E43F4E">
        <w:tab/>
      </w:r>
      <w:r w:rsidRPr="00E43F4E">
        <w:tab/>
        <w:t>Situation actuelle du pays en matière d'orientat</w:t>
      </w:r>
      <w:r w:rsidR="00140D15" w:rsidRPr="00E43F4E">
        <w:t>i</w:t>
      </w:r>
      <w:r w:rsidRPr="00E43F4E">
        <w:t>on et de formation professionnelle</w:t>
      </w:r>
    </w:p>
    <w:p w:rsidR="005270C7" w:rsidRPr="00E43F4E" w:rsidRDefault="005270C7" w:rsidP="006E12B7">
      <w:pPr>
        <w:pStyle w:val="Heading1"/>
        <w:rPr>
          <w:bCs w:val="0"/>
          <w:lang w:val="fr-FR"/>
        </w:rPr>
      </w:pPr>
      <w:r w:rsidRPr="00E43F4E">
        <w:rPr>
          <w:bCs w:val="0"/>
          <w:lang w:val="fr-FR"/>
        </w:rPr>
        <w:t>Tableau 17</w:t>
      </w:r>
    </w:p>
    <w:p w:rsidR="005270C7" w:rsidRPr="00E43F4E" w:rsidRDefault="005270C7" w:rsidP="005270C7">
      <w:pPr>
        <w:pStyle w:val="SingleTxtG"/>
        <w:jc w:val="left"/>
        <w:rPr>
          <w:b/>
          <w:lang w:val="fr-FR"/>
        </w:rPr>
      </w:pPr>
      <w:r w:rsidRPr="00E43F4E">
        <w:rPr>
          <w:b/>
          <w:lang w:val="fr-FR"/>
        </w:rPr>
        <w:t>Problèmes les plus communs traités par les Directions régionales du travail et de la promotion de l’emploi (DRTPE)</w:t>
      </w:r>
    </w:p>
    <w:p w:rsidR="005270C7" w:rsidRPr="00E43F4E" w:rsidRDefault="00A8676C" w:rsidP="00A8676C">
      <w:pPr>
        <w:pStyle w:val="SingleTxtG"/>
        <w:spacing w:after="0"/>
        <w:jc w:val="left"/>
        <w:rPr>
          <w:sz w:val="18"/>
          <w:lang w:val="fr-FR"/>
        </w:rPr>
      </w:pPr>
      <w:r>
        <w:rPr>
          <w:lang w:val="fr-FR"/>
        </w:rPr>
        <w:pict>
          <v:shape id="_x0000_i1037" type="#_x0000_t75" style="width:368.25pt;height:172.5pt">
            <v:imagedata r:id="rId32" o:title=""/>
          </v:shape>
        </w:pict>
      </w:r>
      <w:r w:rsidRPr="00E43F4E">
        <w:rPr>
          <w:i/>
          <w:iCs/>
          <w:sz w:val="18"/>
          <w:lang w:val="fr-FR"/>
        </w:rPr>
        <w:t xml:space="preserve"> </w:t>
      </w:r>
      <w:r w:rsidR="006B52D8" w:rsidRPr="00E43F4E">
        <w:rPr>
          <w:i/>
          <w:iCs/>
          <w:sz w:val="18"/>
          <w:lang w:val="fr-FR"/>
        </w:rPr>
        <w:t>Source:</w:t>
      </w:r>
      <w:r w:rsidR="005270C7" w:rsidRPr="00E43F4E">
        <w:rPr>
          <w:sz w:val="18"/>
          <w:lang w:val="fr-FR"/>
        </w:rPr>
        <w:t xml:space="preserve"> Rapports d'analyse qualitative présentés à la DRTPE (janvier-décembre 2007).</w:t>
      </w:r>
    </w:p>
    <w:p w:rsidR="005270C7" w:rsidRPr="00E43F4E" w:rsidRDefault="005270C7" w:rsidP="007F2002">
      <w:pPr>
        <w:pStyle w:val="H4G"/>
      </w:pPr>
      <w:r w:rsidRPr="00E43F4E">
        <w:tab/>
      </w:r>
      <w:r w:rsidRPr="00E43F4E">
        <w:tab/>
        <w:t>Population active du Pérou qui cumule plusieurs emplois</w:t>
      </w:r>
    </w:p>
    <w:p w:rsidR="005270C7" w:rsidRPr="00E43F4E" w:rsidRDefault="005270C7" w:rsidP="00A8676C">
      <w:pPr>
        <w:pStyle w:val="Heading1"/>
        <w:rPr>
          <w:bCs w:val="0"/>
          <w:lang w:val="fr-FR"/>
        </w:rPr>
      </w:pPr>
      <w:r w:rsidRPr="00E43F4E">
        <w:rPr>
          <w:bCs w:val="0"/>
          <w:lang w:val="fr-FR"/>
        </w:rPr>
        <w:t>Tableau 18</w:t>
      </w:r>
    </w:p>
    <w:p w:rsidR="005270C7" w:rsidRPr="00E43F4E" w:rsidRDefault="005270C7" w:rsidP="00A8676C">
      <w:pPr>
        <w:pStyle w:val="SingleTxtG"/>
        <w:keepNext/>
        <w:spacing w:after="0"/>
        <w:jc w:val="left"/>
        <w:rPr>
          <w:b/>
          <w:lang w:val="fr-FR"/>
        </w:rPr>
      </w:pPr>
      <w:r w:rsidRPr="00E43F4E">
        <w:rPr>
          <w:b/>
          <w:lang w:val="fr-FR"/>
        </w:rPr>
        <w:t>Pérou</w:t>
      </w:r>
      <w:r w:rsidR="00813B47" w:rsidRPr="00E43F4E">
        <w:rPr>
          <w:b/>
          <w:lang w:val="fr-FR"/>
        </w:rPr>
        <w:t>:</w:t>
      </w:r>
      <w:r w:rsidRPr="00E43F4E">
        <w:rPr>
          <w:b/>
          <w:lang w:val="fr-FR"/>
        </w:rPr>
        <w:t xml:space="preserve"> Répartition de la PEA occupée, par année, exerçant un </w:t>
      </w:r>
      <w:r w:rsidRPr="00E43F4E">
        <w:rPr>
          <w:b/>
          <w:lang w:val="fr-FR"/>
        </w:rPr>
        <w:br/>
        <w:t>emploi secondaire, 2003-2006</w:t>
      </w:r>
    </w:p>
    <w:p w:rsidR="005270C7" w:rsidRPr="00E43F4E" w:rsidRDefault="005270C7" w:rsidP="00A8676C">
      <w:pPr>
        <w:pStyle w:val="SingleTxtG"/>
        <w:keepNext/>
        <w:rPr>
          <w:sz w:val="16"/>
          <w:lang w:val="fr-FR"/>
        </w:rPr>
      </w:pPr>
      <w:r w:rsidRPr="00E43F4E">
        <w:rPr>
          <w:sz w:val="16"/>
          <w:lang w:val="fr-FR"/>
        </w:rPr>
        <w:t>(En pourcentage)</w:t>
      </w:r>
    </w:p>
    <w:tbl>
      <w:tblPr>
        <w:tblW w:w="7370" w:type="dxa"/>
        <w:tblInd w:w="1134" w:type="dxa"/>
        <w:tblLayout w:type="fixed"/>
        <w:tblCellMar>
          <w:left w:w="0" w:type="dxa"/>
          <w:right w:w="0" w:type="dxa"/>
        </w:tblCellMar>
        <w:tblLook w:val="01E0" w:firstRow="1" w:lastRow="1" w:firstColumn="1" w:lastColumn="1" w:noHBand="0" w:noVBand="0"/>
      </w:tblPr>
      <w:tblGrid>
        <w:gridCol w:w="1842"/>
        <w:gridCol w:w="1842"/>
        <w:gridCol w:w="1843"/>
        <w:gridCol w:w="1843"/>
      </w:tblGrid>
      <w:tr w:rsidR="00656FF7" w:rsidRPr="00E43F4E">
        <w:tc>
          <w:tcPr>
            <w:tcW w:w="1842"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left"/>
              <w:rPr>
                <w:i/>
                <w:sz w:val="16"/>
                <w:lang w:val="fr-FR"/>
              </w:rPr>
            </w:pPr>
            <w:r w:rsidRPr="00E43F4E">
              <w:rPr>
                <w:i/>
                <w:sz w:val="16"/>
                <w:lang w:val="fr-FR"/>
              </w:rPr>
              <w:t>Emploi secondaire</w:t>
            </w:r>
          </w:p>
        </w:tc>
        <w:tc>
          <w:tcPr>
            <w:tcW w:w="1842" w:type="dxa"/>
            <w:tcBorders>
              <w:top w:val="single" w:sz="4" w:space="0" w:color="auto"/>
              <w:bottom w:val="single" w:sz="12" w:space="0" w:color="auto"/>
            </w:tcBorders>
            <w:shd w:val="clear" w:color="auto" w:fill="auto"/>
          </w:tcPr>
          <w:p w:rsidR="005270C7" w:rsidRPr="00E43F4E" w:rsidRDefault="005270C7" w:rsidP="00E84909">
            <w:pPr>
              <w:pStyle w:val="SingleTxtG"/>
              <w:spacing w:before="80" w:after="80" w:line="200" w:lineRule="exact"/>
              <w:ind w:left="0" w:right="0"/>
              <w:jc w:val="right"/>
              <w:rPr>
                <w:i/>
                <w:sz w:val="16"/>
                <w:lang w:val="fr-FR"/>
              </w:rPr>
            </w:pPr>
            <w:r w:rsidRPr="00E43F4E">
              <w:rPr>
                <w:i/>
                <w:sz w:val="16"/>
                <w:lang w:val="fr-FR"/>
              </w:rPr>
              <w:t>2003-2004</w:t>
            </w:r>
          </w:p>
        </w:tc>
        <w:tc>
          <w:tcPr>
            <w:tcW w:w="1843" w:type="dxa"/>
            <w:tcBorders>
              <w:top w:val="single" w:sz="4" w:space="0" w:color="auto"/>
              <w:bottom w:val="single" w:sz="12" w:space="0" w:color="auto"/>
            </w:tcBorders>
            <w:shd w:val="clear" w:color="auto" w:fill="auto"/>
          </w:tcPr>
          <w:p w:rsidR="005270C7" w:rsidRPr="00E43F4E" w:rsidRDefault="005270C7" w:rsidP="00E84909">
            <w:pPr>
              <w:pStyle w:val="SingleTxtG"/>
              <w:spacing w:before="80" w:after="80" w:line="200" w:lineRule="exact"/>
              <w:ind w:left="0" w:right="0"/>
              <w:jc w:val="right"/>
              <w:rPr>
                <w:i/>
                <w:sz w:val="16"/>
                <w:lang w:val="fr-FR"/>
              </w:rPr>
            </w:pPr>
            <w:r w:rsidRPr="00E43F4E">
              <w:rPr>
                <w:i/>
                <w:sz w:val="16"/>
                <w:lang w:val="fr-FR"/>
              </w:rPr>
              <w:t>2005</w:t>
            </w:r>
          </w:p>
        </w:tc>
        <w:tc>
          <w:tcPr>
            <w:tcW w:w="1843" w:type="dxa"/>
            <w:tcBorders>
              <w:top w:val="single" w:sz="4" w:space="0" w:color="auto"/>
              <w:bottom w:val="single" w:sz="12" w:space="0" w:color="auto"/>
            </w:tcBorders>
            <w:shd w:val="clear" w:color="auto" w:fill="auto"/>
          </w:tcPr>
          <w:p w:rsidR="005270C7" w:rsidRPr="00E43F4E" w:rsidRDefault="005270C7" w:rsidP="00E84909">
            <w:pPr>
              <w:pStyle w:val="SingleTxtG"/>
              <w:spacing w:before="80" w:after="80" w:line="200" w:lineRule="exact"/>
              <w:ind w:left="0" w:right="0"/>
              <w:jc w:val="right"/>
              <w:rPr>
                <w:i/>
                <w:sz w:val="16"/>
                <w:lang w:val="fr-FR"/>
              </w:rPr>
            </w:pPr>
            <w:r w:rsidRPr="00E43F4E">
              <w:rPr>
                <w:i/>
                <w:sz w:val="16"/>
                <w:lang w:val="fr-FR"/>
              </w:rPr>
              <w:t>2006</w:t>
            </w:r>
          </w:p>
        </w:tc>
      </w:tr>
      <w:tr w:rsidR="00656FF7" w:rsidRPr="00E43F4E">
        <w:tc>
          <w:tcPr>
            <w:tcW w:w="1842" w:type="dxa"/>
            <w:tcBorders>
              <w:top w:val="single" w:sz="12" w:space="0" w:color="auto"/>
            </w:tcBorders>
            <w:shd w:val="clear" w:color="auto" w:fill="auto"/>
            <w:vAlign w:val="bottom"/>
          </w:tcPr>
          <w:p w:rsidR="005270C7" w:rsidRPr="00E43F4E" w:rsidRDefault="005270C7" w:rsidP="00656FF7">
            <w:pPr>
              <w:pStyle w:val="SingleTxtG"/>
              <w:spacing w:before="80" w:after="80" w:line="220" w:lineRule="exact"/>
              <w:ind w:left="284" w:right="0"/>
              <w:jc w:val="left"/>
              <w:rPr>
                <w:b/>
                <w:sz w:val="18"/>
                <w:lang w:val="fr-FR"/>
              </w:rPr>
            </w:pPr>
            <w:r w:rsidRPr="00E43F4E">
              <w:rPr>
                <w:b/>
                <w:sz w:val="18"/>
                <w:lang w:val="fr-FR"/>
              </w:rPr>
              <w:t>Total absolu</w:t>
            </w:r>
          </w:p>
        </w:tc>
        <w:tc>
          <w:tcPr>
            <w:tcW w:w="1842" w:type="dxa"/>
            <w:tcBorders>
              <w:top w:val="single" w:sz="12" w:space="0" w:color="auto"/>
            </w:tcBorders>
            <w:shd w:val="clear" w:color="auto" w:fill="auto"/>
            <w:vAlign w:val="bottom"/>
          </w:tcPr>
          <w:p w:rsidR="005270C7" w:rsidRPr="00E43F4E" w:rsidRDefault="005270C7" w:rsidP="00E84909">
            <w:pPr>
              <w:pStyle w:val="SingleTxtG"/>
              <w:spacing w:before="80" w:after="80" w:line="220" w:lineRule="exact"/>
              <w:ind w:left="0" w:right="0"/>
              <w:jc w:val="right"/>
              <w:rPr>
                <w:b/>
                <w:sz w:val="18"/>
                <w:lang w:val="fr-FR"/>
              </w:rPr>
            </w:pPr>
            <w:r w:rsidRPr="00E43F4E">
              <w:rPr>
                <w:b/>
                <w:sz w:val="18"/>
                <w:lang w:val="fr-FR"/>
              </w:rPr>
              <w:t>13</w:t>
            </w:r>
            <w:r w:rsidR="00F828B0" w:rsidRPr="00E43F4E">
              <w:rPr>
                <w:b/>
                <w:sz w:val="18"/>
                <w:lang w:val="fr-FR"/>
              </w:rPr>
              <w:t> </w:t>
            </w:r>
            <w:r w:rsidRPr="00E43F4E">
              <w:rPr>
                <w:b/>
                <w:sz w:val="18"/>
                <w:lang w:val="fr-FR"/>
              </w:rPr>
              <w:t>013</w:t>
            </w:r>
            <w:r w:rsidR="00F828B0" w:rsidRPr="00E43F4E">
              <w:rPr>
                <w:b/>
                <w:sz w:val="18"/>
                <w:lang w:val="fr-FR"/>
              </w:rPr>
              <w:t> </w:t>
            </w:r>
            <w:r w:rsidRPr="00E43F4E">
              <w:rPr>
                <w:b/>
                <w:sz w:val="18"/>
                <w:lang w:val="fr-FR"/>
              </w:rPr>
              <w:t>298,0</w:t>
            </w:r>
          </w:p>
        </w:tc>
        <w:tc>
          <w:tcPr>
            <w:tcW w:w="1843" w:type="dxa"/>
            <w:tcBorders>
              <w:top w:val="single" w:sz="12" w:space="0" w:color="auto"/>
            </w:tcBorders>
            <w:shd w:val="clear" w:color="auto" w:fill="auto"/>
            <w:vAlign w:val="bottom"/>
          </w:tcPr>
          <w:p w:rsidR="005270C7" w:rsidRPr="00E43F4E" w:rsidRDefault="005270C7" w:rsidP="00E84909">
            <w:pPr>
              <w:pStyle w:val="SingleTxtG"/>
              <w:spacing w:before="80" w:after="80" w:line="220" w:lineRule="exact"/>
              <w:ind w:left="0" w:right="0"/>
              <w:jc w:val="right"/>
              <w:rPr>
                <w:b/>
                <w:sz w:val="18"/>
                <w:lang w:val="fr-FR"/>
              </w:rPr>
            </w:pPr>
            <w:r w:rsidRPr="00E43F4E">
              <w:rPr>
                <w:b/>
                <w:sz w:val="18"/>
                <w:lang w:val="fr-FR"/>
              </w:rPr>
              <w:t>13</w:t>
            </w:r>
            <w:r w:rsidR="00F828B0" w:rsidRPr="00E43F4E">
              <w:rPr>
                <w:b/>
                <w:sz w:val="18"/>
                <w:lang w:val="fr-FR"/>
              </w:rPr>
              <w:t> </w:t>
            </w:r>
            <w:r w:rsidRPr="00E43F4E">
              <w:rPr>
                <w:b/>
                <w:sz w:val="18"/>
                <w:lang w:val="fr-FR"/>
              </w:rPr>
              <w:t>728</w:t>
            </w:r>
            <w:r w:rsidR="00F828B0" w:rsidRPr="00E43F4E">
              <w:rPr>
                <w:b/>
                <w:sz w:val="18"/>
                <w:lang w:val="fr-FR"/>
              </w:rPr>
              <w:t> </w:t>
            </w:r>
            <w:r w:rsidRPr="00E43F4E">
              <w:rPr>
                <w:b/>
                <w:sz w:val="18"/>
                <w:lang w:val="fr-FR"/>
              </w:rPr>
              <w:t>585,0</w:t>
            </w:r>
          </w:p>
        </w:tc>
        <w:tc>
          <w:tcPr>
            <w:tcW w:w="1843" w:type="dxa"/>
            <w:tcBorders>
              <w:top w:val="single" w:sz="12" w:space="0" w:color="auto"/>
            </w:tcBorders>
            <w:shd w:val="clear" w:color="auto" w:fill="auto"/>
            <w:vAlign w:val="bottom"/>
          </w:tcPr>
          <w:p w:rsidR="005270C7" w:rsidRPr="00E43F4E" w:rsidRDefault="005270C7" w:rsidP="00E84909">
            <w:pPr>
              <w:pStyle w:val="SingleTxtG"/>
              <w:spacing w:before="80" w:after="80" w:line="220" w:lineRule="exact"/>
              <w:ind w:left="0" w:right="0"/>
              <w:jc w:val="right"/>
              <w:rPr>
                <w:b/>
                <w:sz w:val="18"/>
                <w:lang w:val="fr-FR"/>
              </w:rPr>
            </w:pPr>
            <w:r w:rsidRPr="00E43F4E">
              <w:rPr>
                <w:b/>
                <w:sz w:val="18"/>
                <w:lang w:val="fr-FR"/>
              </w:rPr>
              <w:t>14</w:t>
            </w:r>
            <w:r w:rsidR="00F828B0" w:rsidRPr="00E43F4E">
              <w:rPr>
                <w:b/>
                <w:sz w:val="18"/>
                <w:lang w:val="fr-FR"/>
              </w:rPr>
              <w:t> </w:t>
            </w:r>
            <w:r w:rsidRPr="00E43F4E">
              <w:rPr>
                <w:b/>
                <w:sz w:val="18"/>
                <w:lang w:val="fr-FR"/>
              </w:rPr>
              <w:t>403</w:t>
            </w:r>
            <w:r w:rsidR="00F828B0" w:rsidRPr="00E43F4E">
              <w:rPr>
                <w:b/>
                <w:sz w:val="18"/>
                <w:lang w:val="fr-FR"/>
              </w:rPr>
              <w:t> </w:t>
            </w:r>
            <w:r w:rsidRPr="00E43F4E">
              <w:rPr>
                <w:b/>
                <w:sz w:val="18"/>
                <w:lang w:val="fr-FR"/>
              </w:rPr>
              <w:t>932,0</w:t>
            </w:r>
          </w:p>
        </w:tc>
      </w:tr>
      <w:tr w:rsidR="00656FF7" w:rsidRPr="00E43F4E">
        <w:tc>
          <w:tcPr>
            <w:tcW w:w="1842" w:type="dxa"/>
            <w:shd w:val="clear" w:color="auto" w:fill="auto"/>
            <w:vAlign w:val="bottom"/>
          </w:tcPr>
          <w:p w:rsidR="005270C7" w:rsidRPr="00E43F4E" w:rsidRDefault="005270C7" w:rsidP="00656FF7">
            <w:pPr>
              <w:pStyle w:val="SingleTxtG"/>
              <w:spacing w:before="80" w:after="80" w:line="220" w:lineRule="exact"/>
              <w:ind w:left="284" w:right="0"/>
              <w:jc w:val="left"/>
              <w:rPr>
                <w:b/>
                <w:sz w:val="18"/>
                <w:lang w:val="fr-FR"/>
              </w:rPr>
            </w:pPr>
            <w:r w:rsidRPr="00E43F4E">
              <w:rPr>
                <w:b/>
                <w:sz w:val="18"/>
                <w:lang w:val="fr-FR"/>
              </w:rPr>
              <w:t>Total relatif</w:t>
            </w:r>
          </w:p>
        </w:tc>
        <w:tc>
          <w:tcPr>
            <w:tcW w:w="1842" w:type="dxa"/>
            <w:shd w:val="clear" w:color="auto" w:fill="auto"/>
            <w:vAlign w:val="bottom"/>
          </w:tcPr>
          <w:p w:rsidR="005270C7" w:rsidRPr="00E43F4E" w:rsidRDefault="005270C7" w:rsidP="00E84909">
            <w:pPr>
              <w:pStyle w:val="SingleTxtG"/>
              <w:spacing w:before="80" w:after="80" w:line="220" w:lineRule="exact"/>
              <w:ind w:left="0" w:right="0"/>
              <w:jc w:val="right"/>
              <w:rPr>
                <w:b/>
                <w:sz w:val="18"/>
                <w:lang w:val="fr-FR"/>
              </w:rPr>
            </w:pPr>
            <w:r w:rsidRPr="00E43F4E">
              <w:rPr>
                <w:b/>
                <w:sz w:val="18"/>
                <w:lang w:val="fr-FR"/>
              </w:rPr>
              <w:t>100,0</w:t>
            </w:r>
          </w:p>
        </w:tc>
        <w:tc>
          <w:tcPr>
            <w:tcW w:w="1843" w:type="dxa"/>
            <w:shd w:val="clear" w:color="auto" w:fill="auto"/>
            <w:vAlign w:val="bottom"/>
          </w:tcPr>
          <w:p w:rsidR="005270C7" w:rsidRPr="00E43F4E" w:rsidRDefault="005270C7" w:rsidP="00E84909">
            <w:pPr>
              <w:pStyle w:val="SingleTxtG"/>
              <w:spacing w:before="80" w:after="80" w:line="220" w:lineRule="exact"/>
              <w:ind w:left="0" w:right="0"/>
              <w:jc w:val="right"/>
              <w:rPr>
                <w:b/>
                <w:sz w:val="18"/>
                <w:lang w:val="fr-FR"/>
              </w:rPr>
            </w:pPr>
            <w:r w:rsidRPr="00E43F4E">
              <w:rPr>
                <w:b/>
                <w:sz w:val="18"/>
                <w:lang w:val="fr-FR"/>
              </w:rPr>
              <w:t>100,0</w:t>
            </w:r>
          </w:p>
        </w:tc>
        <w:tc>
          <w:tcPr>
            <w:tcW w:w="1843" w:type="dxa"/>
            <w:shd w:val="clear" w:color="auto" w:fill="auto"/>
            <w:vAlign w:val="bottom"/>
          </w:tcPr>
          <w:p w:rsidR="005270C7" w:rsidRPr="00E43F4E" w:rsidRDefault="005270C7" w:rsidP="00E84909">
            <w:pPr>
              <w:pStyle w:val="SingleTxtG"/>
              <w:spacing w:before="80" w:after="80" w:line="220" w:lineRule="exact"/>
              <w:ind w:left="0" w:right="0"/>
              <w:jc w:val="right"/>
              <w:rPr>
                <w:b/>
                <w:sz w:val="18"/>
                <w:lang w:val="fr-FR"/>
              </w:rPr>
            </w:pPr>
            <w:r w:rsidRPr="00E43F4E">
              <w:rPr>
                <w:b/>
                <w:sz w:val="18"/>
                <w:lang w:val="fr-FR"/>
              </w:rPr>
              <w:t>100,0</w:t>
            </w:r>
          </w:p>
        </w:tc>
      </w:tr>
      <w:tr w:rsidR="00656FF7" w:rsidRPr="00E43F4E">
        <w:tc>
          <w:tcPr>
            <w:tcW w:w="1842" w:type="dxa"/>
            <w:shd w:val="clear" w:color="auto" w:fill="auto"/>
            <w:vAlign w:val="bottom"/>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Oui</w:t>
            </w:r>
          </w:p>
        </w:tc>
        <w:tc>
          <w:tcPr>
            <w:tcW w:w="1842" w:type="dxa"/>
            <w:shd w:val="clear" w:color="auto" w:fill="auto"/>
            <w:vAlign w:val="bottom"/>
          </w:tcPr>
          <w:p w:rsidR="005270C7" w:rsidRPr="00E43F4E" w:rsidRDefault="005270C7" w:rsidP="00E84909">
            <w:pPr>
              <w:pStyle w:val="SingleTxtG"/>
              <w:spacing w:before="40" w:after="40" w:line="220" w:lineRule="exact"/>
              <w:ind w:left="0" w:right="0"/>
              <w:jc w:val="right"/>
              <w:rPr>
                <w:sz w:val="18"/>
                <w:lang w:val="fr-FR"/>
              </w:rPr>
            </w:pPr>
            <w:r w:rsidRPr="00E43F4E">
              <w:rPr>
                <w:sz w:val="18"/>
                <w:lang w:val="fr-FR"/>
              </w:rPr>
              <w:t>14,3</w:t>
            </w:r>
          </w:p>
        </w:tc>
        <w:tc>
          <w:tcPr>
            <w:tcW w:w="1843" w:type="dxa"/>
            <w:shd w:val="clear" w:color="auto" w:fill="auto"/>
            <w:vAlign w:val="bottom"/>
          </w:tcPr>
          <w:p w:rsidR="005270C7" w:rsidRPr="00E43F4E" w:rsidRDefault="005270C7" w:rsidP="00E84909">
            <w:pPr>
              <w:pStyle w:val="SingleTxtG"/>
              <w:spacing w:before="40" w:after="40" w:line="220" w:lineRule="exact"/>
              <w:ind w:left="0" w:right="0"/>
              <w:jc w:val="right"/>
              <w:rPr>
                <w:sz w:val="18"/>
                <w:lang w:val="fr-FR"/>
              </w:rPr>
            </w:pPr>
            <w:r w:rsidRPr="00E43F4E">
              <w:rPr>
                <w:sz w:val="18"/>
                <w:lang w:val="fr-FR"/>
              </w:rPr>
              <w:t>13,5</w:t>
            </w:r>
          </w:p>
        </w:tc>
        <w:tc>
          <w:tcPr>
            <w:tcW w:w="1843" w:type="dxa"/>
            <w:shd w:val="clear" w:color="auto" w:fill="auto"/>
            <w:vAlign w:val="bottom"/>
          </w:tcPr>
          <w:p w:rsidR="005270C7" w:rsidRPr="00E43F4E" w:rsidRDefault="005270C7" w:rsidP="00E84909">
            <w:pPr>
              <w:pStyle w:val="SingleTxtG"/>
              <w:spacing w:before="40" w:after="40" w:line="220" w:lineRule="exact"/>
              <w:ind w:left="0" w:right="0"/>
              <w:jc w:val="right"/>
              <w:rPr>
                <w:sz w:val="18"/>
                <w:lang w:val="fr-FR"/>
              </w:rPr>
            </w:pPr>
            <w:r w:rsidRPr="00E43F4E">
              <w:rPr>
                <w:sz w:val="18"/>
                <w:lang w:val="fr-FR"/>
              </w:rPr>
              <w:t>14,3</w:t>
            </w:r>
          </w:p>
        </w:tc>
      </w:tr>
      <w:tr w:rsidR="00656FF7" w:rsidRPr="00E43F4E">
        <w:tc>
          <w:tcPr>
            <w:tcW w:w="1842" w:type="dxa"/>
            <w:tcBorders>
              <w:bottom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Non</w:t>
            </w:r>
          </w:p>
        </w:tc>
        <w:tc>
          <w:tcPr>
            <w:tcW w:w="1842" w:type="dxa"/>
            <w:tcBorders>
              <w:bottom w:val="single" w:sz="12" w:space="0" w:color="auto"/>
            </w:tcBorders>
            <w:shd w:val="clear" w:color="auto" w:fill="auto"/>
            <w:vAlign w:val="bottom"/>
          </w:tcPr>
          <w:p w:rsidR="005270C7" w:rsidRPr="00E43F4E" w:rsidRDefault="005270C7" w:rsidP="00E84909">
            <w:pPr>
              <w:pStyle w:val="SingleTxtG"/>
              <w:spacing w:before="40" w:after="40" w:line="220" w:lineRule="exact"/>
              <w:ind w:left="0" w:right="0"/>
              <w:jc w:val="right"/>
              <w:rPr>
                <w:sz w:val="18"/>
                <w:lang w:val="fr-FR"/>
              </w:rPr>
            </w:pPr>
            <w:r w:rsidRPr="00E43F4E">
              <w:rPr>
                <w:sz w:val="18"/>
                <w:lang w:val="fr-FR"/>
              </w:rPr>
              <w:t>85,7</w:t>
            </w:r>
          </w:p>
        </w:tc>
        <w:tc>
          <w:tcPr>
            <w:tcW w:w="1843" w:type="dxa"/>
            <w:tcBorders>
              <w:bottom w:val="single" w:sz="12" w:space="0" w:color="auto"/>
            </w:tcBorders>
            <w:shd w:val="clear" w:color="auto" w:fill="auto"/>
            <w:vAlign w:val="bottom"/>
          </w:tcPr>
          <w:p w:rsidR="005270C7" w:rsidRPr="00E43F4E" w:rsidRDefault="005270C7" w:rsidP="00E84909">
            <w:pPr>
              <w:pStyle w:val="SingleTxtG"/>
              <w:spacing w:before="40" w:after="40" w:line="220" w:lineRule="exact"/>
              <w:ind w:left="0" w:right="0"/>
              <w:jc w:val="right"/>
              <w:rPr>
                <w:sz w:val="18"/>
                <w:lang w:val="fr-FR"/>
              </w:rPr>
            </w:pPr>
            <w:r w:rsidRPr="00E43F4E">
              <w:rPr>
                <w:sz w:val="18"/>
                <w:lang w:val="fr-FR"/>
              </w:rPr>
              <w:t>86,5</w:t>
            </w:r>
          </w:p>
        </w:tc>
        <w:tc>
          <w:tcPr>
            <w:tcW w:w="1843" w:type="dxa"/>
            <w:tcBorders>
              <w:bottom w:val="single" w:sz="12" w:space="0" w:color="auto"/>
            </w:tcBorders>
            <w:shd w:val="clear" w:color="auto" w:fill="auto"/>
            <w:vAlign w:val="bottom"/>
          </w:tcPr>
          <w:p w:rsidR="005270C7" w:rsidRPr="00E43F4E" w:rsidRDefault="005270C7" w:rsidP="00E84909">
            <w:pPr>
              <w:pStyle w:val="SingleTxtG"/>
              <w:spacing w:before="40" w:after="40" w:line="220" w:lineRule="exact"/>
              <w:ind w:left="0" w:right="0"/>
              <w:jc w:val="right"/>
              <w:rPr>
                <w:sz w:val="18"/>
                <w:lang w:val="fr-FR"/>
              </w:rPr>
            </w:pPr>
            <w:r w:rsidRPr="00E43F4E">
              <w:rPr>
                <w:sz w:val="18"/>
                <w:lang w:val="fr-FR"/>
              </w:rPr>
              <w:t>85,7</w:t>
            </w:r>
          </w:p>
        </w:tc>
      </w:tr>
    </w:tbl>
    <w:p w:rsidR="005270C7" w:rsidRPr="00E43F4E" w:rsidRDefault="006B52D8" w:rsidP="005270C7">
      <w:pPr>
        <w:pStyle w:val="SingleTxtG"/>
        <w:spacing w:before="120" w:after="0"/>
        <w:ind w:left="1304"/>
        <w:jc w:val="left"/>
        <w:rPr>
          <w:sz w:val="18"/>
          <w:lang w:val="fr-FR"/>
        </w:rPr>
      </w:pPr>
      <w:r w:rsidRPr="00E43F4E">
        <w:rPr>
          <w:i/>
          <w:iCs/>
          <w:sz w:val="18"/>
          <w:lang w:val="fr-FR"/>
        </w:rPr>
        <w:t>Source:</w:t>
      </w:r>
      <w:r w:rsidR="005270C7" w:rsidRPr="00E43F4E">
        <w:rPr>
          <w:sz w:val="18"/>
          <w:lang w:val="fr-FR"/>
        </w:rPr>
        <w:t xml:space="preserve"> INEI – Enquête nationale continue sur les ménages relative aux conditions de vie et de pauvreté, 2003-2004</w:t>
      </w:r>
      <w:r w:rsidR="00813B47" w:rsidRPr="00E43F4E">
        <w:rPr>
          <w:sz w:val="18"/>
          <w:lang w:val="fr-FR"/>
        </w:rPr>
        <w:t>;</w:t>
      </w:r>
      <w:r w:rsidR="005270C7" w:rsidRPr="00E43F4E">
        <w:rPr>
          <w:sz w:val="18"/>
          <w:lang w:val="fr-FR"/>
        </w:rPr>
        <w:t xml:space="preserve"> 2005 et 2006.</w:t>
      </w:r>
    </w:p>
    <w:p w:rsidR="005270C7" w:rsidRPr="00E43F4E" w:rsidRDefault="005270C7" w:rsidP="005270C7">
      <w:pPr>
        <w:pStyle w:val="SingleTxtG"/>
        <w:spacing w:after="0"/>
        <w:ind w:left="1304"/>
        <w:jc w:val="left"/>
        <w:rPr>
          <w:sz w:val="18"/>
          <w:lang w:val="fr-FR"/>
        </w:rPr>
      </w:pPr>
      <w:r w:rsidRPr="00E43F4E">
        <w:rPr>
          <w:sz w:val="18"/>
          <w:lang w:val="fr-FR"/>
        </w:rPr>
        <w:t>Élaboration</w:t>
      </w:r>
      <w:r w:rsidR="00813B47" w:rsidRPr="00E43F4E">
        <w:rPr>
          <w:sz w:val="18"/>
          <w:lang w:val="fr-FR"/>
        </w:rPr>
        <w:t>:</w:t>
      </w:r>
      <w:r w:rsidRPr="00E43F4E">
        <w:rPr>
          <w:sz w:val="18"/>
          <w:lang w:val="fr-FR"/>
        </w:rPr>
        <w:t xml:space="preserve"> MTPE – PEEL.</w:t>
      </w:r>
    </w:p>
    <w:p w:rsidR="005270C7" w:rsidRPr="00E43F4E" w:rsidRDefault="005270C7" w:rsidP="005270C7">
      <w:pPr>
        <w:pStyle w:val="SingleTxtG"/>
        <w:spacing w:after="0"/>
        <w:ind w:left="1304"/>
        <w:jc w:val="left"/>
        <w:rPr>
          <w:sz w:val="18"/>
          <w:lang w:val="fr-FR"/>
        </w:rPr>
      </w:pPr>
      <w:r w:rsidRPr="00934D66">
        <w:rPr>
          <w:i/>
          <w:sz w:val="18"/>
          <w:lang w:val="fr-FR"/>
        </w:rPr>
        <w:t>Note</w:t>
      </w:r>
      <w:r w:rsidR="00813B47" w:rsidRPr="00BA3BC5">
        <w:rPr>
          <w:i/>
          <w:iCs/>
          <w:sz w:val="18"/>
          <w:lang w:val="fr-FR"/>
        </w:rPr>
        <w:t>:</w:t>
      </w:r>
      <w:r w:rsidRPr="00BA3BC5">
        <w:rPr>
          <w:i/>
          <w:iCs/>
          <w:sz w:val="18"/>
          <w:lang w:val="fr-FR"/>
        </w:rPr>
        <w:t xml:space="preserve"> </w:t>
      </w:r>
      <w:r w:rsidRPr="00E43F4E">
        <w:rPr>
          <w:sz w:val="18"/>
          <w:lang w:val="fr-FR"/>
        </w:rPr>
        <w:t>les travailleurs ayant un emploi secondaire sont ceux qui, au cours de la semaine de référence, ont exercé, outre un emploi principal, un autre emploi pour obtenir un revenu.</w:t>
      </w:r>
    </w:p>
    <w:p w:rsidR="005270C7" w:rsidRPr="00E43F4E" w:rsidRDefault="005270C7" w:rsidP="0069285F">
      <w:pPr>
        <w:pStyle w:val="H4G"/>
      </w:pPr>
      <w:r w:rsidRPr="00E43F4E">
        <w:tab/>
      </w:r>
      <w:r w:rsidRPr="00E43F4E">
        <w:tab/>
        <w:t>Modifications affectant le droit du travail</w:t>
      </w:r>
    </w:p>
    <w:p w:rsidR="005270C7" w:rsidRPr="00E43F4E" w:rsidRDefault="005270C7" w:rsidP="007F2002">
      <w:pPr>
        <w:pStyle w:val="Heading1"/>
        <w:spacing w:after="120"/>
        <w:rPr>
          <w:bCs w:val="0"/>
          <w:lang w:val="fr-FR"/>
        </w:rPr>
      </w:pPr>
      <w:r w:rsidRPr="00E43F4E">
        <w:rPr>
          <w:bCs w:val="0"/>
          <w:lang w:val="fr-FR"/>
        </w:rPr>
        <w:t>Tableau 19</w:t>
      </w:r>
    </w:p>
    <w:tbl>
      <w:tblPr>
        <w:tblW w:w="8466" w:type="dxa"/>
        <w:tblInd w:w="1134" w:type="dxa"/>
        <w:tblLayout w:type="fixed"/>
        <w:tblCellMar>
          <w:left w:w="0" w:type="dxa"/>
        </w:tblCellMar>
        <w:tblLook w:val="01E0" w:firstRow="1" w:lastRow="1" w:firstColumn="1" w:lastColumn="1" w:noHBand="0" w:noVBand="0"/>
      </w:tblPr>
      <w:tblGrid>
        <w:gridCol w:w="2566"/>
        <w:gridCol w:w="5900"/>
      </w:tblGrid>
      <w:tr w:rsidR="005270C7" w:rsidRPr="00E43F4E">
        <w:tc>
          <w:tcPr>
            <w:tcW w:w="2566"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113"/>
              <w:jc w:val="left"/>
              <w:rPr>
                <w:i/>
                <w:sz w:val="16"/>
                <w:lang w:val="fr-FR"/>
              </w:rPr>
            </w:pPr>
          </w:p>
        </w:tc>
        <w:tc>
          <w:tcPr>
            <w:tcW w:w="5900"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113"/>
              <w:jc w:val="left"/>
              <w:rPr>
                <w:i/>
                <w:sz w:val="16"/>
                <w:lang w:val="fr-FR"/>
              </w:rPr>
            </w:pPr>
          </w:p>
        </w:tc>
      </w:tr>
      <w:tr w:rsidR="005270C7" w:rsidRPr="00E43F4E">
        <w:tc>
          <w:tcPr>
            <w:tcW w:w="2566" w:type="dxa"/>
            <w:tcBorders>
              <w:top w:val="single" w:sz="12" w:space="0" w:color="auto"/>
            </w:tcBorders>
            <w:shd w:val="clear" w:color="auto" w:fill="auto"/>
          </w:tcPr>
          <w:p w:rsidR="005270C7" w:rsidRPr="00E43F4E" w:rsidRDefault="005270C7" w:rsidP="00656FF7">
            <w:pPr>
              <w:pStyle w:val="SingleTxtG"/>
              <w:spacing w:before="40"/>
              <w:ind w:left="0" w:right="113"/>
              <w:jc w:val="left"/>
              <w:rPr>
                <w:lang w:val="fr-FR"/>
              </w:rPr>
            </w:pPr>
            <w:r w:rsidRPr="00E43F4E">
              <w:rPr>
                <w:lang w:val="fr-FR"/>
              </w:rPr>
              <w:t>R</w:t>
            </w:r>
            <w:r w:rsidR="008D6FAA" w:rsidRPr="00E43F4E">
              <w:rPr>
                <w:lang w:val="fr-FR"/>
              </w:rPr>
              <w:t>è</w:t>
            </w:r>
            <w:r w:rsidRPr="00E43F4E">
              <w:rPr>
                <w:lang w:val="fr-FR"/>
              </w:rPr>
              <w:t>gles générales</w:t>
            </w:r>
          </w:p>
        </w:tc>
        <w:tc>
          <w:tcPr>
            <w:tcW w:w="5900" w:type="dxa"/>
            <w:tcBorders>
              <w:top w:val="single" w:sz="12" w:space="0" w:color="auto"/>
            </w:tcBorders>
            <w:shd w:val="clear" w:color="auto" w:fill="auto"/>
          </w:tcPr>
          <w:p w:rsidR="005270C7" w:rsidRPr="00E43F4E" w:rsidRDefault="005270C7" w:rsidP="00656FF7">
            <w:pPr>
              <w:pStyle w:val="Bullet1G"/>
              <w:tabs>
                <w:tab w:val="clear" w:pos="1701"/>
                <w:tab w:val="num" w:pos="170"/>
              </w:tabs>
              <w:spacing w:before="40"/>
              <w:ind w:left="170" w:right="113"/>
              <w:jc w:val="left"/>
              <w:rPr>
                <w:lang w:val="fr-FR"/>
              </w:rPr>
            </w:pPr>
            <w:r w:rsidRPr="00E43F4E">
              <w:rPr>
                <w:lang w:val="fr-FR"/>
              </w:rPr>
              <w:t xml:space="preserve">Loi </w:t>
            </w:r>
            <w:r w:rsidR="00E84909" w:rsidRPr="00E43F4E">
              <w:rPr>
                <w:lang w:val="fr-FR"/>
              </w:rPr>
              <w:t>n° </w:t>
            </w:r>
            <w:r w:rsidRPr="00E43F4E">
              <w:rPr>
                <w:lang w:val="fr-FR"/>
              </w:rPr>
              <w:t>28518 sur les modalités de formation professionnelle.</w:t>
            </w:r>
          </w:p>
          <w:p w:rsidR="005270C7" w:rsidRPr="00E43F4E" w:rsidRDefault="005270C7" w:rsidP="00656FF7">
            <w:pPr>
              <w:pStyle w:val="Bullet1G"/>
              <w:tabs>
                <w:tab w:val="clear" w:pos="1701"/>
                <w:tab w:val="num" w:pos="170"/>
              </w:tabs>
              <w:ind w:left="170" w:right="113"/>
              <w:jc w:val="left"/>
              <w:rPr>
                <w:lang w:val="fr-FR"/>
              </w:rPr>
            </w:pPr>
            <w:r w:rsidRPr="00E43F4E">
              <w:rPr>
                <w:lang w:val="fr-FR"/>
              </w:rPr>
              <w:t xml:space="preserve">Décret suprême </w:t>
            </w:r>
            <w:r w:rsidR="00E84909" w:rsidRPr="00E43F4E">
              <w:rPr>
                <w:lang w:val="fr-FR"/>
              </w:rPr>
              <w:t>n° </w:t>
            </w:r>
            <w:r w:rsidRPr="00E43F4E">
              <w:rPr>
                <w:lang w:val="fr-FR"/>
              </w:rPr>
              <w:t>007-2005</w:t>
            </w:r>
            <w:r w:rsidR="00934D66">
              <w:rPr>
                <w:lang w:val="fr-FR"/>
              </w:rPr>
              <w:t xml:space="preserve"> –</w:t>
            </w:r>
            <w:r w:rsidRPr="00E43F4E">
              <w:rPr>
                <w:lang w:val="fr-FR"/>
              </w:rPr>
              <w:t xml:space="preserve"> TR</w:t>
            </w:r>
            <w:r w:rsidR="00934D66">
              <w:rPr>
                <w:lang w:val="fr-FR"/>
              </w:rPr>
              <w:t xml:space="preserve"> </w:t>
            </w:r>
            <w:r w:rsidRPr="00E43F4E">
              <w:rPr>
                <w:lang w:val="fr-FR"/>
              </w:rPr>
              <w:t xml:space="preserve">portant règlement d'application de la loi </w:t>
            </w:r>
            <w:r w:rsidR="00E84909" w:rsidRPr="00E43F4E">
              <w:rPr>
                <w:lang w:val="fr-FR"/>
              </w:rPr>
              <w:t>n° </w:t>
            </w:r>
            <w:r w:rsidRPr="00E43F4E">
              <w:rPr>
                <w:lang w:val="fr-FR"/>
              </w:rPr>
              <w:t xml:space="preserve">28518. </w:t>
            </w:r>
          </w:p>
          <w:p w:rsidR="005270C7" w:rsidRPr="00E43F4E" w:rsidRDefault="005270C7" w:rsidP="00656FF7">
            <w:pPr>
              <w:pStyle w:val="Bullet1G"/>
              <w:tabs>
                <w:tab w:val="clear" w:pos="1701"/>
                <w:tab w:val="num" w:pos="170"/>
              </w:tabs>
              <w:ind w:left="170" w:right="113"/>
              <w:jc w:val="left"/>
              <w:rPr>
                <w:lang w:val="fr-FR"/>
              </w:rPr>
            </w:pPr>
            <w:r w:rsidRPr="00E43F4E">
              <w:rPr>
                <w:lang w:val="fr-FR"/>
              </w:rPr>
              <w:t xml:space="preserve">Loi </w:t>
            </w:r>
            <w:r w:rsidR="00E84909" w:rsidRPr="00E43F4E">
              <w:rPr>
                <w:lang w:val="fr-FR"/>
              </w:rPr>
              <w:t>n° </w:t>
            </w:r>
            <w:r w:rsidRPr="00E43F4E">
              <w:rPr>
                <w:lang w:val="fr-FR"/>
              </w:rPr>
              <w:t xml:space="preserve">27626 régissant l'activité des entreprises spéciales de services et des coopératives de travailleurs. </w:t>
            </w:r>
          </w:p>
          <w:p w:rsidR="005270C7" w:rsidRPr="00E43F4E" w:rsidRDefault="005270C7" w:rsidP="00934D66">
            <w:pPr>
              <w:pStyle w:val="Bullet1G"/>
              <w:tabs>
                <w:tab w:val="clear" w:pos="1701"/>
                <w:tab w:val="num" w:pos="170"/>
              </w:tabs>
              <w:ind w:left="170" w:right="113"/>
              <w:jc w:val="left"/>
              <w:rPr>
                <w:lang w:val="fr-FR"/>
              </w:rPr>
            </w:pPr>
            <w:r w:rsidRPr="00E43F4E">
              <w:rPr>
                <w:lang w:val="fr-FR"/>
              </w:rPr>
              <w:t xml:space="preserve">Décret suprême </w:t>
            </w:r>
            <w:r w:rsidR="00E84909" w:rsidRPr="00E43F4E">
              <w:rPr>
                <w:lang w:val="fr-FR"/>
              </w:rPr>
              <w:t>n° </w:t>
            </w:r>
            <w:r w:rsidRPr="00E43F4E">
              <w:rPr>
                <w:lang w:val="fr-FR"/>
              </w:rPr>
              <w:t>003-2002</w:t>
            </w:r>
            <w:r w:rsidR="00934D66">
              <w:rPr>
                <w:lang w:val="fr-FR"/>
              </w:rPr>
              <w:t xml:space="preserve"> –</w:t>
            </w:r>
            <w:r w:rsidRPr="00E43F4E">
              <w:rPr>
                <w:lang w:val="fr-FR"/>
              </w:rPr>
              <w:t xml:space="preserve"> TR</w:t>
            </w:r>
            <w:r w:rsidR="00934D66">
              <w:rPr>
                <w:lang w:val="fr-FR"/>
              </w:rPr>
              <w:t xml:space="preserve"> </w:t>
            </w:r>
            <w:r w:rsidRPr="00E43F4E">
              <w:rPr>
                <w:lang w:val="fr-FR"/>
              </w:rPr>
              <w:t xml:space="preserve">portant règlement d'application de la loi </w:t>
            </w:r>
            <w:r w:rsidR="00E84909" w:rsidRPr="00E43F4E">
              <w:rPr>
                <w:lang w:val="fr-FR"/>
              </w:rPr>
              <w:t>n° </w:t>
            </w:r>
            <w:r w:rsidRPr="00E43F4E">
              <w:rPr>
                <w:lang w:val="fr-FR"/>
              </w:rPr>
              <w:t>27626.</w:t>
            </w:r>
          </w:p>
        </w:tc>
      </w:tr>
      <w:tr w:rsidR="005270C7" w:rsidRPr="00E43F4E">
        <w:tc>
          <w:tcPr>
            <w:tcW w:w="2566" w:type="dxa"/>
            <w:shd w:val="clear" w:color="auto" w:fill="auto"/>
          </w:tcPr>
          <w:p w:rsidR="005270C7" w:rsidRPr="00E43F4E" w:rsidRDefault="005270C7" w:rsidP="00656FF7">
            <w:pPr>
              <w:pStyle w:val="SingleTxtG"/>
              <w:spacing w:before="40"/>
              <w:ind w:left="0" w:right="113"/>
              <w:jc w:val="left"/>
              <w:rPr>
                <w:lang w:val="fr-FR"/>
              </w:rPr>
            </w:pPr>
            <w:r w:rsidRPr="00E43F4E">
              <w:rPr>
                <w:lang w:val="fr-FR"/>
              </w:rPr>
              <w:t>Obligation de non</w:t>
            </w:r>
            <w:r w:rsidR="008D6FAA" w:rsidRPr="00E43F4E">
              <w:rPr>
                <w:lang w:val="fr-FR"/>
              </w:rPr>
              <w:t>-</w:t>
            </w:r>
            <w:r w:rsidRPr="00E43F4E">
              <w:rPr>
                <w:lang w:val="fr-FR"/>
              </w:rPr>
              <w:t>discrimination</w:t>
            </w:r>
          </w:p>
        </w:tc>
        <w:tc>
          <w:tcPr>
            <w:tcW w:w="5900" w:type="dxa"/>
            <w:shd w:val="clear" w:color="auto" w:fill="auto"/>
          </w:tcPr>
          <w:p w:rsidR="005270C7" w:rsidRPr="00E43F4E" w:rsidRDefault="005270C7" w:rsidP="00656FF7">
            <w:pPr>
              <w:pStyle w:val="Bullet1G"/>
              <w:tabs>
                <w:tab w:val="clear" w:pos="1701"/>
                <w:tab w:val="num" w:pos="170"/>
              </w:tabs>
              <w:spacing w:before="40"/>
              <w:ind w:left="170" w:right="113"/>
              <w:jc w:val="left"/>
              <w:rPr>
                <w:lang w:val="fr-FR"/>
              </w:rPr>
            </w:pPr>
            <w:r w:rsidRPr="00E43F4E">
              <w:rPr>
                <w:lang w:val="fr-FR"/>
              </w:rPr>
              <w:t xml:space="preserve">Loi </w:t>
            </w:r>
            <w:r w:rsidR="00E84909" w:rsidRPr="00E43F4E">
              <w:rPr>
                <w:lang w:val="fr-FR"/>
              </w:rPr>
              <w:t>n° </w:t>
            </w:r>
            <w:r w:rsidRPr="00E43F4E">
              <w:rPr>
                <w:lang w:val="fr-FR"/>
              </w:rPr>
              <w:t>27270 sur les actes de discrimination.</w:t>
            </w:r>
          </w:p>
          <w:p w:rsidR="005270C7" w:rsidRPr="00E43F4E" w:rsidRDefault="005270C7" w:rsidP="00656FF7">
            <w:pPr>
              <w:pStyle w:val="Bullet1G"/>
              <w:tabs>
                <w:tab w:val="clear" w:pos="1701"/>
                <w:tab w:val="num" w:pos="170"/>
              </w:tabs>
              <w:ind w:left="170" w:right="113"/>
              <w:jc w:val="left"/>
              <w:rPr>
                <w:lang w:val="fr-FR"/>
              </w:rPr>
            </w:pPr>
            <w:r w:rsidRPr="00E43F4E">
              <w:rPr>
                <w:lang w:val="fr-FR"/>
              </w:rPr>
              <w:t xml:space="preserve">Loi </w:t>
            </w:r>
            <w:r w:rsidR="00E84909" w:rsidRPr="00E43F4E">
              <w:rPr>
                <w:lang w:val="fr-FR"/>
              </w:rPr>
              <w:t>n° </w:t>
            </w:r>
            <w:r w:rsidRPr="00E43F4E">
              <w:rPr>
                <w:lang w:val="fr-FR"/>
              </w:rPr>
              <w:t>27942 sur la prévention et la répression du harcèlement sexuel.</w:t>
            </w:r>
          </w:p>
          <w:p w:rsidR="005270C7" w:rsidRPr="00E43F4E" w:rsidRDefault="005270C7" w:rsidP="00656FF7">
            <w:pPr>
              <w:pStyle w:val="Bullet1G"/>
              <w:tabs>
                <w:tab w:val="clear" w:pos="1701"/>
                <w:tab w:val="num" w:pos="170"/>
              </w:tabs>
              <w:ind w:left="170" w:right="113"/>
              <w:jc w:val="left"/>
              <w:rPr>
                <w:lang w:val="fr-FR"/>
              </w:rPr>
            </w:pPr>
            <w:r w:rsidRPr="00E43F4E">
              <w:rPr>
                <w:lang w:val="fr-FR"/>
              </w:rPr>
              <w:t xml:space="preserve">Décret suprême </w:t>
            </w:r>
            <w:r w:rsidR="00E84909" w:rsidRPr="00E43F4E">
              <w:rPr>
                <w:lang w:val="fr-FR"/>
              </w:rPr>
              <w:t>n° </w:t>
            </w:r>
            <w:r w:rsidRPr="00E43F4E">
              <w:rPr>
                <w:lang w:val="fr-FR"/>
              </w:rPr>
              <w:t xml:space="preserve">010-2003-MIMDES portant règlement d'application de la loi </w:t>
            </w:r>
            <w:r w:rsidR="00E84909" w:rsidRPr="00E43F4E">
              <w:rPr>
                <w:lang w:val="fr-FR"/>
              </w:rPr>
              <w:t>n° </w:t>
            </w:r>
            <w:r w:rsidRPr="00E43F4E">
              <w:rPr>
                <w:lang w:val="fr-FR"/>
              </w:rPr>
              <w:t>27942.</w:t>
            </w:r>
          </w:p>
        </w:tc>
      </w:tr>
      <w:tr w:rsidR="005270C7" w:rsidRPr="00E43F4E">
        <w:tc>
          <w:tcPr>
            <w:tcW w:w="2566" w:type="dxa"/>
            <w:shd w:val="clear" w:color="auto" w:fill="auto"/>
          </w:tcPr>
          <w:p w:rsidR="005270C7" w:rsidRPr="00E43F4E" w:rsidRDefault="005270C7" w:rsidP="00656FF7">
            <w:pPr>
              <w:pStyle w:val="SingleTxtG"/>
              <w:spacing w:before="40"/>
              <w:ind w:left="0" w:right="113"/>
              <w:jc w:val="left"/>
              <w:rPr>
                <w:lang w:val="fr-FR"/>
              </w:rPr>
            </w:pPr>
            <w:r w:rsidRPr="00E43F4E">
              <w:rPr>
                <w:lang w:val="fr-FR"/>
              </w:rPr>
              <w:t>Droits du travailleur</w:t>
            </w:r>
            <w:r w:rsidR="00813B47" w:rsidRPr="00E43F4E">
              <w:rPr>
                <w:lang w:val="fr-FR"/>
              </w:rPr>
              <w:t>:</w:t>
            </w:r>
            <w:r w:rsidRPr="00E43F4E">
              <w:rPr>
                <w:lang w:val="fr-FR"/>
              </w:rPr>
              <w:t xml:space="preserve"> prévoyance et protection</w:t>
            </w:r>
          </w:p>
        </w:tc>
        <w:tc>
          <w:tcPr>
            <w:tcW w:w="5900" w:type="dxa"/>
            <w:shd w:val="clear" w:color="auto" w:fill="auto"/>
          </w:tcPr>
          <w:p w:rsidR="005270C7" w:rsidRPr="00E43F4E" w:rsidRDefault="005270C7" w:rsidP="00656FF7">
            <w:pPr>
              <w:pStyle w:val="Bullet1G"/>
              <w:tabs>
                <w:tab w:val="clear" w:pos="1701"/>
                <w:tab w:val="num" w:pos="170"/>
              </w:tabs>
              <w:spacing w:before="40"/>
              <w:ind w:left="170" w:right="113"/>
              <w:jc w:val="left"/>
              <w:rPr>
                <w:lang w:val="fr-FR"/>
              </w:rPr>
            </w:pPr>
            <w:r w:rsidRPr="00E43F4E">
              <w:rPr>
                <w:lang w:val="fr-FR"/>
              </w:rPr>
              <w:t xml:space="preserve">Loi </w:t>
            </w:r>
            <w:r w:rsidR="00E84909" w:rsidRPr="00E43F4E">
              <w:rPr>
                <w:lang w:val="fr-FR"/>
              </w:rPr>
              <w:t>n° </w:t>
            </w:r>
            <w:r w:rsidRPr="00E43F4E">
              <w:rPr>
                <w:lang w:val="fr-FR"/>
              </w:rPr>
              <w:t>27409 sur le congé professionnel pour adoption.</w:t>
            </w:r>
          </w:p>
          <w:p w:rsidR="005270C7" w:rsidRPr="00E43F4E" w:rsidRDefault="005270C7" w:rsidP="00656FF7">
            <w:pPr>
              <w:pStyle w:val="Bullet1G"/>
              <w:tabs>
                <w:tab w:val="clear" w:pos="1701"/>
                <w:tab w:val="num" w:pos="170"/>
              </w:tabs>
              <w:ind w:left="170" w:right="113"/>
              <w:jc w:val="left"/>
              <w:rPr>
                <w:lang w:val="fr-FR"/>
              </w:rPr>
            </w:pPr>
            <w:r w:rsidRPr="00E43F4E">
              <w:rPr>
                <w:lang w:val="fr-FR"/>
              </w:rPr>
              <w:t xml:space="preserve">Loi </w:t>
            </w:r>
            <w:r w:rsidR="00E84909" w:rsidRPr="00E43F4E">
              <w:rPr>
                <w:lang w:val="fr-FR"/>
              </w:rPr>
              <w:t>n° </w:t>
            </w:r>
            <w:r w:rsidRPr="00E43F4E">
              <w:rPr>
                <w:lang w:val="fr-FR"/>
              </w:rPr>
              <w:t>27403 précisant la portée de l'autorisation de pause pour allaitement maternel.</w:t>
            </w:r>
          </w:p>
          <w:p w:rsidR="005270C7" w:rsidRPr="00E43F4E" w:rsidRDefault="005270C7" w:rsidP="00656FF7">
            <w:pPr>
              <w:pStyle w:val="Bullet1G"/>
              <w:tabs>
                <w:tab w:val="clear" w:pos="1701"/>
                <w:tab w:val="num" w:pos="170"/>
              </w:tabs>
              <w:ind w:left="170" w:right="113"/>
              <w:jc w:val="left"/>
              <w:rPr>
                <w:lang w:val="fr-FR"/>
              </w:rPr>
            </w:pPr>
            <w:r w:rsidRPr="00E43F4E">
              <w:rPr>
                <w:lang w:val="fr-FR"/>
              </w:rPr>
              <w:t xml:space="preserve">Loi </w:t>
            </w:r>
            <w:r w:rsidR="00E84909" w:rsidRPr="00E43F4E">
              <w:rPr>
                <w:lang w:val="fr-FR"/>
              </w:rPr>
              <w:t>n° </w:t>
            </w:r>
            <w:r w:rsidRPr="00E43F4E">
              <w:rPr>
                <w:lang w:val="fr-FR"/>
              </w:rPr>
              <w:t xml:space="preserve">28048 sur la protection de la femme enceinte qui effectue des travaux mettant en danger sa santé et/ou le développement normal de l’embryon et du fœtus. </w:t>
            </w:r>
          </w:p>
          <w:p w:rsidR="005270C7" w:rsidRPr="00E43F4E" w:rsidRDefault="005270C7" w:rsidP="00656FF7">
            <w:pPr>
              <w:pStyle w:val="Bullet1G"/>
              <w:tabs>
                <w:tab w:val="clear" w:pos="1701"/>
                <w:tab w:val="num" w:pos="170"/>
              </w:tabs>
              <w:ind w:left="170" w:right="113"/>
              <w:jc w:val="left"/>
              <w:rPr>
                <w:lang w:val="fr-FR"/>
              </w:rPr>
            </w:pPr>
            <w:r w:rsidRPr="00E43F4E">
              <w:rPr>
                <w:lang w:val="fr-FR"/>
              </w:rPr>
              <w:t xml:space="preserve">Décret suprême </w:t>
            </w:r>
            <w:r w:rsidR="00E84909" w:rsidRPr="00E43F4E">
              <w:rPr>
                <w:lang w:val="fr-FR"/>
              </w:rPr>
              <w:t>n° </w:t>
            </w:r>
            <w:r w:rsidRPr="00E43F4E">
              <w:rPr>
                <w:lang w:val="fr-FR"/>
              </w:rPr>
              <w:t xml:space="preserve">009-2004-TR portant règlement d'application de la loi </w:t>
            </w:r>
            <w:r w:rsidR="00E84909" w:rsidRPr="00E43F4E">
              <w:rPr>
                <w:lang w:val="fr-FR"/>
              </w:rPr>
              <w:t>n° </w:t>
            </w:r>
            <w:r w:rsidRPr="00E43F4E">
              <w:rPr>
                <w:lang w:val="fr-FR"/>
              </w:rPr>
              <w:t>28048.</w:t>
            </w:r>
          </w:p>
        </w:tc>
      </w:tr>
      <w:tr w:rsidR="005270C7" w:rsidRPr="00E43F4E">
        <w:tc>
          <w:tcPr>
            <w:tcW w:w="2566" w:type="dxa"/>
            <w:shd w:val="clear" w:color="auto" w:fill="auto"/>
          </w:tcPr>
          <w:p w:rsidR="005270C7" w:rsidRPr="00E43F4E" w:rsidRDefault="005270C7" w:rsidP="00656FF7">
            <w:pPr>
              <w:pStyle w:val="SingleTxtG"/>
              <w:keepNext/>
              <w:keepLines/>
              <w:spacing w:before="40"/>
              <w:ind w:left="0" w:right="113"/>
              <w:jc w:val="left"/>
              <w:rPr>
                <w:lang w:val="fr-FR"/>
              </w:rPr>
            </w:pPr>
            <w:r w:rsidRPr="00E43F4E">
              <w:rPr>
                <w:lang w:val="fr-FR"/>
              </w:rPr>
              <w:t>Rémunération et prestations sociales</w:t>
            </w:r>
          </w:p>
        </w:tc>
        <w:tc>
          <w:tcPr>
            <w:tcW w:w="5900" w:type="dxa"/>
            <w:shd w:val="clear" w:color="auto" w:fill="auto"/>
          </w:tcPr>
          <w:p w:rsidR="005270C7" w:rsidRPr="00E43F4E" w:rsidRDefault="005270C7" w:rsidP="00656FF7">
            <w:pPr>
              <w:pStyle w:val="Bullet1G"/>
              <w:keepNext/>
              <w:keepLines/>
              <w:tabs>
                <w:tab w:val="clear" w:pos="1701"/>
                <w:tab w:val="num" w:pos="170"/>
              </w:tabs>
              <w:spacing w:before="40"/>
              <w:ind w:left="170" w:right="113"/>
              <w:jc w:val="left"/>
              <w:rPr>
                <w:lang w:val="fr-FR"/>
              </w:rPr>
            </w:pPr>
            <w:r w:rsidRPr="00E43F4E">
              <w:rPr>
                <w:lang w:val="fr-FR"/>
              </w:rPr>
              <w:t xml:space="preserve">Loi </w:t>
            </w:r>
            <w:r w:rsidR="00E84909" w:rsidRPr="00E43F4E">
              <w:rPr>
                <w:lang w:val="fr-FR"/>
              </w:rPr>
              <w:t>n° </w:t>
            </w:r>
            <w:r w:rsidRPr="00E43F4E">
              <w:rPr>
                <w:lang w:val="fr-FR"/>
              </w:rPr>
              <w:t xml:space="preserve">28951 sur les prestations alimentaires au profit des travailleurs soumis au régime du travail dans le secteur privé. </w:t>
            </w:r>
          </w:p>
          <w:p w:rsidR="005270C7" w:rsidRPr="00E43F4E" w:rsidRDefault="005270C7" w:rsidP="00656FF7">
            <w:pPr>
              <w:pStyle w:val="Bullet1G"/>
              <w:keepNext/>
              <w:keepLines/>
              <w:tabs>
                <w:tab w:val="clear" w:pos="1701"/>
                <w:tab w:val="num" w:pos="170"/>
              </w:tabs>
              <w:ind w:left="170" w:right="113"/>
              <w:jc w:val="left"/>
              <w:rPr>
                <w:lang w:val="fr-FR"/>
              </w:rPr>
            </w:pPr>
            <w:r w:rsidRPr="00E43F4E">
              <w:rPr>
                <w:lang w:val="fr-FR"/>
              </w:rPr>
              <w:t xml:space="preserve">Décret suprême </w:t>
            </w:r>
            <w:r w:rsidR="00E84909" w:rsidRPr="00E43F4E">
              <w:rPr>
                <w:lang w:val="fr-FR"/>
              </w:rPr>
              <w:t>n° </w:t>
            </w:r>
            <w:r w:rsidRPr="00E43F4E">
              <w:rPr>
                <w:lang w:val="fr-FR"/>
              </w:rPr>
              <w:t xml:space="preserve">013-2003-TR portant règlement d'application de la loi </w:t>
            </w:r>
            <w:r w:rsidR="00E84909" w:rsidRPr="00E43F4E">
              <w:rPr>
                <w:lang w:val="fr-FR"/>
              </w:rPr>
              <w:t>n° </w:t>
            </w:r>
            <w:r w:rsidRPr="00E43F4E">
              <w:rPr>
                <w:lang w:val="fr-FR"/>
              </w:rPr>
              <w:t xml:space="preserve">28951. </w:t>
            </w:r>
          </w:p>
          <w:p w:rsidR="005270C7" w:rsidRPr="00E43F4E" w:rsidRDefault="005270C7" w:rsidP="00656FF7">
            <w:pPr>
              <w:pStyle w:val="Bullet1G"/>
              <w:keepNext/>
              <w:keepLines/>
              <w:tabs>
                <w:tab w:val="clear" w:pos="1701"/>
                <w:tab w:val="num" w:pos="170"/>
              </w:tabs>
              <w:ind w:left="170" w:right="113"/>
              <w:jc w:val="left"/>
              <w:rPr>
                <w:lang w:val="fr-FR"/>
              </w:rPr>
            </w:pPr>
            <w:r w:rsidRPr="00E43F4E">
              <w:rPr>
                <w:lang w:val="fr-FR"/>
              </w:rPr>
              <w:t xml:space="preserve">Loi </w:t>
            </w:r>
            <w:r w:rsidR="00E84909" w:rsidRPr="00E43F4E">
              <w:rPr>
                <w:lang w:val="fr-FR"/>
              </w:rPr>
              <w:t>n° </w:t>
            </w:r>
            <w:r w:rsidRPr="00E43F4E">
              <w:rPr>
                <w:lang w:val="fr-FR"/>
              </w:rPr>
              <w:t>27735 régissant l'octroi de gratifications aux travailleurs du régime de travail du secteur privé à l'occasion des jours fériés nationaux et des fêtes de Noël.</w:t>
            </w:r>
          </w:p>
          <w:p w:rsidR="005270C7" w:rsidRPr="00E43F4E" w:rsidRDefault="005270C7" w:rsidP="00656FF7">
            <w:pPr>
              <w:pStyle w:val="Bullet1G"/>
              <w:keepNext/>
              <w:keepLines/>
              <w:tabs>
                <w:tab w:val="clear" w:pos="1701"/>
                <w:tab w:val="num" w:pos="170"/>
              </w:tabs>
              <w:ind w:left="170" w:right="113"/>
              <w:jc w:val="left"/>
              <w:rPr>
                <w:lang w:val="fr-FR"/>
              </w:rPr>
            </w:pPr>
            <w:r w:rsidRPr="00E43F4E">
              <w:rPr>
                <w:lang w:val="fr-FR"/>
              </w:rPr>
              <w:t xml:space="preserve">Décret suprême </w:t>
            </w:r>
            <w:r w:rsidR="00E84909" w:rsidRPr="00E43F4E">
              <w:rPr>
                <w:lang w:val="fr-FR"/>
              </w:rPr>
              <w:t>n° </w:t>
            </w:r>
            <w:r w:rsidRPr="00E43F4E">
              <w:rPr>
                <w:lang w:val="fr-FR"/>
              </w:rPr>
              <w:t xml:space="preserve">005-2002-TR portant règlement d'application de la loi </w:t>
            </w:r>
            <w:r w:rsidR="00E84909" w:rsidRPr="00E43F4E">
              <w:rPr>
                <w:lang w:val="fr-FR"/>
              </w:rPr>
              <w:t>n° </w:t>
            </w:r>
            <w:r w:rsidRPr="00E43F4E">
              <w:rPr>
                <w:lang w:val="fr-FR"/>
              </w:rPr>
              <w:t>27735.</w:t>
            </w:r>
          </w:p>
          <w:p w:rsidR="005270C7" w:rsidRPr="00E43F4E" w:rsidRDefault="005270C7" w:rsidP="00656FF7">
            <w:pPr>
              <w:pStyle w:val="Bullet1G"/>
              <w:keepNext/>
              <w:keepLines/>
              <w:tabs>
                <w:tab w:val="clear" w:pos="1701"/>
                <w:tab w:val="num" w:pos="170"/>
              </w:tabs>
              <w:ind w:left="170" w:right="113"/>
              <w:jc w:val="left"/>
              <w:rPr>
                <w:lang w:val="fr-FR"/>
              </w:rPr>
            </w:pPr>
            <w:r w:rsidRPr="00E43F4E">
              <w:rPr>
                <w:lang w:val="fr-FR"/>
              </w:rPr>
              <w:t xml:space="preserve">Loi </w:t>
            </w:r>
            <w:r w:rsidR="00E84909" w:rsidRPr="00E43F4E">
              <w:rPr>
                <w:lang w:val="fr-FR"/>
              </w:rPr>
              <w:t>n° </w:t>
            </w:r>
            <w:r w:rsidRPr="00E43F4E">
              <w:rPr>
                <w:lang w:val="fr-FR"/>
              </w:rPr>
              <w:t>27700 relative au droit des travailleurs qui ne cotisent plus à l'assurance-vie.</w:t>
            </w:r>
          </w:p>
          <w:p w:rsidR="005270C7" w:rsidRPr="00E43F4E" w:rsidRDefault="005270C7" w:rsidP="00656FF7">
            <w:pPr>
              <w:pStyle w:val="Bullet1G"/>
              <w:keepNext/>
              <w:keepLines/>
              <w:tabs>
                <w:tab w:val="clear" w:pos="1701"/>
                <w:tab w:val="num" w:pos="170"/>
              </w:tabs>
              <w:ind w:left="170" w:right="113"/>
              <w:jc w:val="left"/>
              <w:rPr>
                <w:lang w:val="fr-FR"/>
              </w:rPr>
            </w:pPr>
            <w:r w:rsidRPr="00E43F4E">
              <w:rPr>
                <w:lang w:val="fr-FR"/>
              </w:rPr>
              <w:t xml:space="preserve">Décret suprême </w:t>
            </w:r>
            <w:r w:rsidR="00E84909" w:rsidRPr="00E43F4E">
              <w:rPr>
                <w:lang w:val="fr-FR"/>
              </w:rPr>
              <w:t>n° </w:t>
            </w:r>
            <w:r w:rsidRPr="00E43F4E">
              <w:rPr>
                <w:lang w:val="fr-FR"/>
              </w:rPr>
              <w:t>024-2001- TR, précisant et réglementant les dispositions de la loi re</w:t>
            </w:r>
            <w:r w:rsidR="005F64A8" w:rsidRPr="00E43F4E">
              <w:rPr>
                <w:lang w:val="fr-FR"/>
              </w:rPr>
              <w:t>l</w:t>
            </w:r>
            <w:r w:rsidRPr="00E43F4E">
              <w:rPr>
                <w:lang w:val="fr-FR"/>
              </w:rPr>
              <w:t xml:space="preserve">ative à la consolidation des avantages sociaux. </w:t>
            </w:r>
          </w:p>
          <w:p w:rsidR="005270C7" w:rsidRPr="00E43F4E" w:rsidRDefault="005270C7" w:rsidP="00656FF7">
            <w:pPr>
              <w:pStyle w:val="Bullet1G"/>
              <w:keepNext/>
              <w:keepLines/>
              <w:tabs>
                <w:tab w:val="clear" w:pos="1701"/>
                <w:tab w:val="num" w:pos="170"/>
              </w:tabs>
              <w:ind w:left="170" w:right="113"/>
              <w:jc w:val="left"/>
              <w:rPr>
                <w:lang w:val="fr-FR"/>
              </w:rPr>
            </w:pPr>
            <w:r w:rsidRPr="00E43F4E">
              <w:rPr>
                <w:lang w:val="fr-FR"/>
              </w:rPr>
              <w:t xml:space="preserve">Loi </w:t>
            </w:r>
            <w:r w:rsidR="00E84909" w:rsidRPr="00E43F4E">
              <w:rPr>
                <w:lang w:val="fr-FR"/>
              </w:rPr>
              <w:t>n° </w:t>
            </w:r>
            <w:r w:rsidRPr="00E43F4E">
              <w:rPr>
                <w:lang w:val="fr-FR"/>
              </w:rPr>
              <w:t>28461 permettant d'utiliser 80</w:t>
            </w:r>
            <w:r w:rsidR="006B52D8" w:rsidRPr="00E43F4E">
              <w:rPr>
                <w:lang w:val="fr-FR"/>
              </w:rPr>
              <w:t>%</w:t>
            </w:r>
            <w:r w:rsidRPr="00E43F4E">
              <w:rPr>
                <w:lang w:val="fr-FR"/>
              </w:rPr>
              <w:t xml:space="preserve"> des indemnités pour la durée des services accomplis (CTS) en vue de l'acquisition </w:t>
            </w:r>
            <w:r w:rsidR="00AF6B41">
              <w:rPr>
                <w:lang w:val="fr-FR"/>
              </w:rPr>
              <w:t>de logements</w:t>
            </w:r>
            <w:r w:rsidRPr="00E43F4E">
              <w:rPr>
                <w:lang w:val="fr-FR"/>
              </w:rPr>
              <w:t xml:space="preserve"> ou de terrains dans le cadre des programmes initiés par le Ministère du logement et de la construction ou par le secteur privé.</w:t>
            </w:r>
          </w:p>
        </w:tc>
      </w:tr>
      <w:tr w:rsidR="005270C7" w:rsidRPr="00E43F4E">
        <w:tc>
          <w:tcPr>
            <w:tcW w:w="2566" w:type="dxa"/>
            <w:shd w:val="clear" w:color="auto" w:fill="auto"/>
          </w:tcPr>
          <w:p w:rsidR="005270C7" w:rsidRPr="00E43F4E" w:rsidRDefault="005270C7" w:rsidP="00656FF7">
            <w:pPr>
              <w:pStyle w:val="SingleTxtG"/>
              <w:spacing w:before="40"/>
              <w:ind w:left="0" w:right="113"/>
              <w:jc w:val="left"/>
              <w:rPr>
                <w:lang w:val="fr-FR"/>
              </w:rPr>
            </w:pPr>
            <w:r w:rsidRPr="00E43F4E">
              <w:rPr>
                <w:lang w:val="fr-FR"/>
              </w:rPr>
              <w:t>Temps de travail</w:t>
            </w:r>
          </w:p>
        </w:tc>
        <w:tc>
          <w:tcPr>
            <w:tcW w:w="5900" w:type="dxa"/>
            <w:shd w:val="clear" w:color="auto" w:fill="auto"/>
          </w:tcPr>
          <w:p w:rsidR="005270C7" w:rsidRPr="00E43F4E" w:rsidRDefault="005270C7" w:rsidP="00656FF7">
            <w:pPr>
              <w:pStyle w:val="Bullet1G"/>
              <w:tabs>
                <w:tab w:val="clear" w:pos="1701"/>
                <w:tab w:val="num" w:pos="170"/>
              </w:tabs>
              <w:spacing w:before="40"/>
              <w:ind w:left="170" w:right="113"/>
              <w:jc w:val="left"/>
              <w:rPr>
                <w:lang w:val="fr-FR"/>
              </w:rPr>
            </w:pPr>
            <w:r w:rsidRPr="00E43F4E">
              <w:rPr>
                <w:lang w:val="fr-FR"/>
              </w:rPr>
              <w:t xml:space="preserve">Décret suprême </w:t>
            </w:r>
            <w:r w:rsidR="00E84909" w:rsidRPr="00E43F4E">
              <w:rPr>
                <w:lang w:val="fr-FR"/>
              </w:rPr>
              <w:t>n° </w:t>
            </w:r>
            <w:r w:rsidRPr="00E43F4E">
              <w:rPr>
                <w:lang w:val="fr-FR"/>
              </w:rPr>
              <w:t>007-2002- TR, texte unique ordonné relatif à la loi sur la journée de travail et les horaires de travail ainsi que sur les</w:t>
            </w:r>
            <w:r w:rsidR="001204E7" w:rsidRPr="00E43F4E">
              <w:rPr>
                <w:lang w:val="fr-FR"/>
              </w:rPr>
              <w:t> heures</w:t>
            </w:r>
            <w:r w:rsidRPr="00E43F4E">
              <w:rPr>
                <w:lang w:val="fr-FR"/>
              </w:rPr>
              <w:t xml:space="preserve"> supplémentaires. </w:t>
            </w:r>
          </w:p>
          <w:p w:rsidR="005270C7" w:rsidRPr="00E43F4E" w:rsidRDefault="005270C7" w:rsidP="00656FF7">
            <w:pPr>
              <w:pStyle w:val="Bullet1G"/>
              <w:tabs>
                <w:tab w:val="clear" w:pos="1701"/>
                <w:tab w:val="num" w:pos="170"/>
              </w:tabs>
              <w:ind w:left="170" w:right="113"/>
              <w:jc w:val="left"/>
              <w:rPr>
                <w:lang w:val="fr-FR"/>
              </w:rPr>
            </w:pPr>
            <w:r w:rsidRPr="00E43F4E">
              <w:rPr>
                <w:lang w:val="fr-FR"/>
              </w:rPr>
              <w:t xml:space="preserve">Décret suprême </w:t>
            </w:r>
            <w:r w:rsidR="00E84909" w:rsidRPr="00E43F4E">
              <w:rPr>
                <w:lang w:val="fr-FR"/>
              </w:rPr>
              <w:t>n° </w:t>
            </w:r>
            <w:r w:rsidRPr="00E43F4E">
              <w:rPr>
                <w:lang w:val="fr-FR"/>
              </w:rPr>
              <w:t>008-2002- TR, portant règlement du texte unique ordonné relatif à la loi sur la journée de travail et les horaires de travail ainsi que sur les</w:t>
            </w:r>
            <w:r w:rsidR="001204E7" w:rsidRPr="00E43F4E">
              <w:rPr>
                <w:lang w:val="fr-FR"/>
              </w:rPr>
              <w:t> heures</w:t>
            </w:r>
            <w:r w:rsidRPr="00E43F4E">
              <w:rPr>
                <w:lang w:val="fr-FR"/>
              </w:rPr>
              <w:t xml:space="preserve"> supplémentaires.</w:t>
            </w:r>
          </w:p>
          <w:p w:rsidR="005270C7" w:rsidRPr="00E43F4E" w:rsidRDefault="005270C7" w:rsidP="00656FF7">
            <w:pPr>
              <w:pStyle w:val="Bullet1G"/>
              <w:tabs>
                <w:tab w:val="clear" w:pos="1701"/>
                <w:tab w:val="num" w:pos="170"/>
              </w:tabs>
              <w:ind w:left="170" w:right="113"/>
              <w:jc w:val="left"/>
              <w:rPr>
                <w:lang w:val="fr-FR"/>
              </w:rPr>
            </w:pPr>
            <w:r w:rsidRPr="00E43F4E">
              <w:rPr>
                <w:lang w:val="fr-FR"/>
              </w:rPr>
              <w:t xml:space="preserve">Décret suprême </w:t>
            </w:r>
            <w:r w:rsidR="00E84909" w:rsidRPr="00E43F4E">
              <w:rPr>
                <w:lang w:val="fr-FR"/>
              </w:rPr>
              <w:t>n° </w:t>
            </w:r>
            <w:r w:rsidRPr="00E43F4E">
              <w:rPr>
                <w:lang w:val="fr-FR"/>
              </w:rPr>
              <w:t xml:space="preserve">012-2002- TR, modifiant les articles du décret suprême </w:t>
            </w:r>
            <w:r w:rsidR="00E84909" w:rsidRPr="00E43F4E">
              <w:rPr>
                <w:lang w:val="fr-FR"/>
              </w:rPr>
              <w:t>n° </w:t>
            </w:r>
            <w:r w:rsidRPr="00E43F4E">
              <w:rPr>
                <w:lang w:val="fr-FR"/>
              </w:rPr>
              <w:t xml:space="preserve">008-2002- TR. </w:t>
            </w:r>
          </w:p>
        </w:tc>
      </w:tr>
      <w:tr w:rsidR="005270C7" w:rsidRPr="00E43F4E">
        <w:tc>
          <w:tcPr>
            <w:tcW w:w="2566" w:type="dxa"/>
            <w:shd w:val="clear" w:color="auto" w:fill="auto"/>
          </w:tcPr>
          <w:p w:rsidR="005270C7" w:rsidRPr="00E43F4E" w:rsidRDefault="005270C7" w:rsidP="00656FF7">
            <w:pPr>
              <w:pStyle w:val="SingleTxtG"/>
              <w:spacing w:before="40"/>
              <w:ind w:left="0" w:right="113"/>
              <w:jc w:val="left"/>
              <w:rPr>
                <w:lang w:val="fr-FR"/>
              </w:rPr>
            </w:pPr>
            <w:r w:rsidRPr="00E43F4E">
              <w:rPr>
                <w:lang w:val="fr-FR"/>
              </w:rPr>
              <w:t>Sécurité et santé au travail (SST)</w:t>
            </w:r>
          </w:p>
        </w:tc>
        <w:tc>
          <w:tcPr>
            <w:tcW w:w="5900" w:type="dxa"/>
            <w:shd w:val="clear" w:color="auto" w:fill="auto"/>
          </w:tcPr>
          <w:p w:rsidR="005270C7" w:rsidRPr="00E43F4E" w:rsidRDefault="005270C7" w:rsidP="00656FF7">
            <w:pPr>
              <w:pStyle w:val="Bullet1G"/>
              <w:tabs>
                <w:tab w:val="clear" w:pos="1701"/>
                <w:tab w:val="num" w:pos="170"/>
              </w:tabs>
              <w:spacing w:before="40"/>
              <w:ind w:left="170" w:right="113"/>
              <w:jc w:val="left"/>
              <w:rPr>
                <w:lang w:val="fr-FR"/>
              </w:rPr>
            </w:pPr>
            <w:r w:rsidRPr="00E43F4E">
              <w:rPr>
                <w:lang w:val="fr-FR"/>
              </w:rPr>
              <w:t xml:space="preserve">Décret suprême </w:t>
            </w:r>
            <w:r w:rsidR="00E84909" w:rsidRPr="00E43F4E">
              <w:rPr>
                <w:lang w:val="fr-FR"/>
              </w:rPr>
              <w:t>n° </w:t>
            </w:r>
            <w:r w:rsidRPr="00E43F4E">
              <w:rPr>
                <w:lang w:val="fr-FR"/>
              </w:rPr>
              <w:t>009-2005- TR portant règlement relatif à la sécurité et à la santé au travail.</w:t>
            </w:r>
          </w:p>
          <w:p w:rsidR="005270C7" w:rsidRPr="00E43F4E" w:rsidRDefault="005270C7" w:rsidP="00656FF7">
            <w:pPr>
              <w:pStyle w:val="Bullet1G"/>
              <w:tabs>
                <w:tab w:val="clear" w:pos="1701"/>
                <w:tab w:val="num" w:pos="170"/>
              </w:tabs>
              <w:ind w:left="170" w:right="113"/>
              <w:jc w:val="left"/>
              <w:rPr>
                <w:lang w:val="fr-FR"/>
              </w:rPr>
            </w:pPr>
            <w:r w:rsidRPr="00E43F4E">
              <w:rPr>
                <w:lang w:val="fr-FR"/>
              </w:rPr>
              <w:t xml:space="preserve">Résolution ministérielle </w:t>
            </w:r>
            <w:r w:rsidR="00E84909" w:rsidRPr="00E43F4E">
              <w:rPr>
                <w:lang w:val="fr-FR"/>
              </w:rPr>
              <w:t>n° </w:t>
            </w:r>
            <w:r w:rsidRPr="00E43F4E">
              <w:rPr>
                <w:lang w:val="fr-FR"/>
              </w:rPr>
              <w:t>148-2007- TR, approuvant le règlement relatif à la constitution et au fonctionnement du comité ainsi qu'à la définition des fonctions du superviseur chargé de la sécurité et de la santé au travail et autres documents connexes.</w:t>
            </w:r>
          </w:p>
        </w:tc>
      </w:tr>
      <w:tr w:rsidR="005270C7" w:rsidRPr="00E43F4E">
        <w:tc>
          <w:tcPr>
            <w:tcW w:w="2566" w:type="dxa"/>
            <w:shd w:val="clear" w:color="auto" w:fill="auto"/>
          </w:tcPr>
          <w:p w:rsidR="005270C7" w:rsidRPr="00E43F4E" w:rsidRDefault="005270C7" w:rsidP="00656FF7">
            <w:pPr>
              <w:pStyle w:val="SingleTxtG"/>
              <w:spacing w:before="40"/>
              <w:ind w:left="0" w:right="113"/>
              <w:jc w:val="left"/>
              <w:rPr>
                <w:lang w:val="fr-FR"/>
              </w:rPr>
            </w:pPr>
            <w:r w:rsidRPr="00E43F4E">
              <w:rPr>
                <w:lang w:val="fr-FR"/>
              </w:rPr>
              <w:t>Droit collectif du travail</w:t>
            </w:r>
          </w:p>
        </w:tc>
        <w:tc>
          <w:tcPr>
            <w:tcW w:w="5900" w:type="dxa"/>
            <w:shd w:val="clear" w:color="auto" w:fill="auto"/>
          </w:tcPr>
          <w:p w:rsidR="005270C7" w:rsidRPr="00E43F4E" w:rsidRDefault="005270C7" w:rsidP="00656FF7">
            <w:pPr>
              <w:pStyle w:val="Bullet1G"/>
              <w:tabs>
                <w:tab w:val="clear" w:pos="1701"/>
                <w:tab w:val="num" w:pos="170"/>
              </w:tabs>
              <w:spacing w:before="40"/>
              <w:ind w:left="170" w:right="113"/>
              <w:jc w:val="left"/>
              <w:rPr>
                <w:lang w:val="fr-FR"/>
              </w:rPr>
            </w:pPr>
            <w:r w:rsidRPr="00E43F4E">
              <w:rPr>
                <w:lang w:val="fr-FR"/>
              </w:rPr>
              <w:t xml:space="preserve">Décret suprême </w:t>
            </w:r>
            <w:r w:rsidR="00E84909" w:rsidRPr="00E43F4E">
              <w:rPr>
                <w:lang w:val="fr-FR"/>
              </w:rPr>
              <w:t>n° </w:t>
            </w:r>
            <w:r w:rsidRPr="00E43F4E">
              <w:rPr>
                <w:lang w:val="fr-FR"/>
              </w:rPr>
              <w:t>010-2003-TR, texte unique ordonné de la loi relative aux relations collectives de travail.</w:t>
            </w:r>
          </w:p>
          <w:p w:rsidR="005270C7" w:rsidRPr="00E43F4E" w:rsidRDefault="005270C7" w:rsidP="00656FF7">
            <w:pPr>
              <w:pStyle w:val="Bullet1G"/>
              <w:tabs>
                <w:tab w:val="clear" w:pos="1701"/>
                <w:tab w:val="num" w:pos="170"/>
              </w:tabs>
              <w:ind w:left="170" w:right="113"/>
              <w:jc w:val="left"/>
              <w:rPr>
                <w:lang w:val="fr-FR"/>
              </w:rPr>
            </w:pPr>
            <w:r w:rsidRPr="00E43F4E">
              <w:rPr>
                <w:lang w:val="fr-FR"/>
              </w:rPr>
              <w:t xml:space="preserve">Loi </w:t>
            </w:r>
            <w:r w:rsidR="00E84909" w:rsidRPr="00E43F4E">
              <w:rPr>
                <w:lang w:val="fr-FR"/>
              </w:rPr>
              <w:t>n° </w:t>
            </w:r>
            <w:r w:rsidRPr="00E43F4E">
              <w:rPr>
                <w:lang w:val="fr-FR"/>
              </w:rPr>
              <w:t>27556 portant création du registre des organisations syndicales de fonctionnaires.</w:t>
            </w:r>
          </w:p>
          <w:p w:rsidR="005270C7" w:rsidRPr="00E43F4E" w:rsidRDefault="005270C7" w:rsidP="00656FF7">
            <w:pPr>
              <w:pStyle w:val="Bullet1G"/>
              <w:tabs>
                <w:tab w:val="clear" w:pos="1701"/>
                <w:tab w:val="num" w:pos="170"/>
              </w:tabs>
              <w:ind w:left="170" w:right="113"/>
              <w:jc w:val="left"/>
              <w:rPr>
                <w:lang w:val="fr-FR"/>
              </w:rPr>
            </w:pPr>
            <w:r w:rsidRPr="00E43F4E">
              <w:rPr>
                <w:lang w:val="fr-FR"/>
              </w:rPr>
              <w:t xml:space="preserve">Décret suprême </w:t>
            </w:r>
            <w:r w:rsidR="00E84909" w:rsidRPr="00E43F4E">
              <w:rPr>
                <w:lang w:val="fr-FR"/>
              </w:rPr>
              <w:t>n° </w:t>
            </w:r>
            <w:r w:rsidRPr="00E43F4E">
              <w:rPr>
                <w:lang w:val="fr-FR"/>
              </w:rPr>
              <w:t>003-2004-TR, instituant le registre des organisations syndicales de fonctionnaires.</w:t>
            </w:r>
          </w:p>
        </w:tc>
      </w:tr>
      <w:tr w:rsidR="005270C7" w:rsidRPr="00E43F4E">
        <w:tc>
          <w:tcPr>
            <w:tcW w:w="2566" w:type="dxa"/>
            <w:shd w:val="clear" w:color="auto" w:fill="auto"/>
          </w:tcPr>
          <w:p w:rsidR="005270C7" w:rsidRPr="00E43F4E" w:rsidRDefault="005270C7" w:rsidP="00656FF7">
            <w:pPr>
              <w:pStyle w:val="SingleTxtG"/>
              <w:spacing w:before="40"/>
              <w:ind w:left="0" w:right="113"/>
              <w:jc w:val="left"/>
              <w:rPr>
                <w:lang w:val="fr-FR"/>
              </w:rPr>
            </w:pPr>
            <w:r w:rsidRPr="00E43F4E">
              <w:rPr>
                <w:lang w:val="fr-FR"/>
              </w:rPr>
              <w:t>Inspection du travail</w:t>
            </w:r>
          </w:p>
        </w:tc>
        <w:tc>
          <w:tcPr>
            <w:tcW w:w="5900" w:type="dxa"/>
            <w:shd w:val="clear" w:color="auto" w:fill="auto"/>
          </w:tcPr>
          <w:p w:rsidR="005270C7" w:rsidRPr="00E43F4E" w:rsidRDefault="005270C7" w:rsidP="00656FF7">
            <w:pPr>
              <w:pStyle w:val="Bullet1G"/>
              <w:tabs>
                <w:tab w:val="clear" w:pos="1701"/>
                <w:tab w:val="num" w:pos="170"/>
              </w:tabs>
              <w:spacing w:before="40"/>
              <w:ind w:left="170" w:right="113"/>
              <w:jc w:val="left"/>
              <w:rPr>
                <w:lang w:val="fr-FR"/>
              </w:rPr>
            </w:pPr>
            <w:r w:rsidRPr="00E43F4E">
              <w:rPr>
                <w:lang w:val="fr-FR"/>
              </w:rPr>
              <w:t xml:space="preserve">Loi </w:t>
            </w:r>
            <w:r w:rsidR="00E84909" w:rsidRPr="00E43F4E">
              <w:rPr>
                <w:lang w:val="fr-FR"/>
              </w:rPr>
              <w:t>n° </w:t>
            </w:r>
            <w:r w:rsidRPr="00E43F4E">
              <w:rPr>
                <w:lang w:val="fr-FR"/>
              </w:rPr>
              <w:t xml:space="preserve">28806 portant loi générale sur l'inspection du travail. </w:t>
            </w:r>
          </w:p>
          <w:p w:rsidR="005270C7" w:rsidRPr="00E43F4E" w:rsidRDefault="005270C7" w:rsidP="00656FF7">
            <w:pPr>
              <w:pStyle w:val="Bullet1G"/>
              <w:tabs>
                <w:tab w:val="clear" w:pos="1701"/>
                <w:tab w:val="num" w:pos="170"/>
              </w:tabs>
              <w:ind w:left="170" w:right="113"/>
              <w:jc w:val="left"/>
              <w:rPr>
                <w:lang w:val="fr-FR"/>
              </w:rPr>
            </w:pPr>
            <w:r w:rsidRPr="00E43F4E">
              <w:rPr>
                <w:lang w:val="fr-FR"/>
              </w:rPr>
              <w:t xml:space="preserve">Décret suprême </w:t>
            </w:r>
            <w:r w:rsidR="00E84909" w:rsidRPr="00E43F4E">
              <w:rPr>
                <w:lang w:val="fr-FR"/>
              </w:rPr>
              <w:t>n° </w:t>
            </w:r>
            <w:r w:rsidRPr="00E43F4E">
              <w:rPr>
                <w:lang w:val="fr-FR"/>
              </w:rPr>
              <w:t xml:space="preserve">019-2006-TR portant règlement d'application de la loi </w:t>
            </w:r>
            <w:r w:rsidR="00E84909" w:rsidRPr="00E43F4E">
              <w:rPr>
                <w:lang w:val="fr-FR"/>
              </w:rPr>
              <w:t>n° </w:t>
            </w:r>
            <w:r w:rsidRPr="00E43F4E">
              <w:rPr>
                <w:lang w:val="fr-FR"/>
              </w:rPr>
              <w:t>28806.</w:t>
            </w:r>
          </w:p>
        </w:tc>
      </w:tr>
      <w:tr w:rsidR="005270C7" w:rsidRPr="00E43F4E">
        <w:tc>
          <w:tcPr>
            <w:tcW w:w="2566" w:type="dxa"/>
            <w:tcBorders>
              <w:bottom w:val="single" w:sz="12" w:space="0" w:color="auto"/>
            </w:tcBorders>
            <w:shd w:val="clear" w:color="auto" w:fill="auto"/>
          </w:tcPr>
          <w:p w:rsidR="005270C7" w:rsidRPr="00E43F4E" w:rsidRDefault="005270C7" w:rsidP="00656FF7">
            <w:pPr>
              <w:pStyle w:val="SingleTxtG"/>
              <w:keepNext/>
              <w:keepLines/>
              <w:spacing w:before="40"/>
              <w:ind w:left="0" w:right="113"/>
              <w:jc w:val="left"/>
              <w:rPr>
                <w:lang w:val="fr-FR"/>
              </w:rPr>
            </w:pPr>
            <w:r w:rsidRPr="00E43F4E">
              <w:rPr>
                <w:lang w:val="fr-FR"/>
              </w:rPr>
              <w:t>Arrêts du Tribunal constitutionnel</w:t>
            </w:r>
          </w:p>
        </w:tc>
        <w:tc>
          <w:tcPr>
            <w:tcW w:w="5900" w:type="dxa"/>
            <w:tcBorders>
              <w:bottom w:val="single" w:sz="12" w:space="0" w:color="auto"/>
            </w:tcBorders>
            <w:shd w:val="clear" w:color="auto" w:fill="auto"/>
          </w:tcPr>
          <w:p w:rsidR="005270C7" w:rsidRPr="00E43F4E" w:rsidRDefault="005270C7" w:rsidP="00656FF7">
            <w:pPr>
              <w:pStyle w:val="Bullet1G"/>
              <w:keepNext/>
              <w:keepLines/>
              <w:tabs>
                <w:tab w:val="clear" w:pos="1701"/>
                <w:tab w:val="num" w:pos="170"/>
              </w:tabs>
              <w:spacing w:before="40"/>
              <w:ind w:left="170" w:right="113"/>
              <w:jc w:val="left"/>
              <w:rPr>
                <w:lang w:val="fr-FR"/>
              </w:rPr>
            </w:pPr>
            <w:r w:rsidRPr="00E43F4E">
              <w:rPr>
                <w:lang w:val="fr-FR"/>
              </w:rPr>
              <w:t xml:space="preserve">Affaire </w:t>
            </w:r>
            <w:r w:rsidR="00E84909" w:rsidRPr="00E43F4E">
              <w:rPr>
                <w:lang w:val="fr-FR"/>
              </w:rPr>
              <w:t>n° </w:t>
            </w:r>
            <w:r w:rsidRPr="00E43F4E">
              <w:rPr>
                <w:lang w:val="fr-FR"/>
              </w:rPr>
              <w:t xml:space="preserve">3330-2004-AA/TC et </w:t>
            </w:r>
            <w:r w:rsidR="00E84909" w:rsidRPr="00E43F4E">
              <w:rPr>
                <w:lang w:val="fr-FR"/>
              </w:rPr>
              <w:t>n° </w:t>
            </w:r>
            <w:r w:rsidRPr="00E43F4E">
              <w:rPr>
                <w:lang w:val="fr-FR"/>
              </w:rPr>
              <w:t xml:space="preserve">10287-2005-AA/TC.- Recours en </w:t>
            </w:r>
            <w:r w:rsidR="001178E1" w:rsidRPr="00E43F4E">
              <w:rPr>
                <w:i/>
                <w:iCs/>
                <w:lang w:val="fr-FR"/>
              </w:rPr>
              <w:t>a</w:t>
            </w:r>
            <w:r w:rsidRPr="00E43F4E">
              <w:rPr>
                <w:i/>
                <w:iCs/>
                <w:lang w:val="fr-FR"/>
              </w:rPr>
              <w:t>mparo</w:t>
            </w:r>
            <w:r w:rsidRPr="00E43F4E">
              <w:rPr>
                <w:lang w:val="fr-FR"/>
              </w:rPr>
              <w:t xml:space="preserve"> établissant la teneur essentielle du droit au travail.</w:t>
            </w:r>
          </w:p>
          <w:p w:rsidR="005270C7" w:rsidRPr="00E43F4E" w:rsidRDefault="005270C7" w:rsidP="00656FF7">
            <w:pPr>
              <w:pStyle w:val="Bullet1G"/>
              <w:keepNext/>
              <w:keepLines/>
              <w:tabs>
                <w:tab w:val="clear" w:pos="1701"/>
                <w:tab w:val="num" w:pos="170"/>
              </w:tabs>
              <w:ind w:left="170" w:right="113"/>
              <w:jc w:val="left"/>
              <w:rPr>
                <w:lang w:val="fr-FR"/>
              </w:rPr>
            </w:pPr>
            <w:r w:rsidRPr="00E43F4E">
              <w:rPr>
                <w:lang w:val="fr-FR"/>
              </w:rPr>
              <w:t xml:space="preserve">Affaire </w:t>
            </w:r>
            <w:r w:rsidR="00E84909" w:rsidRPr="00E43F4E">
              <w:rPr>
                <w:lang w:val="fr-FR"/>
              </w:rPr>
              <w:t>n° </w:t>
            </w:r>
            <w:r w:rsidRPr="00E43F4E">
              <w:rPr>
                <w:lang w:val="fr-FR"/>
              </w:rPr>
              <w:t xml:space="preserve">09272-2005-PA/TC.- Processus de recours en </w:t>
            </w:r>
            <w:r w:rsidR="001178E1" w:rsidRPr="00E43F4E">
              <w:rPr>
                <w:i/>
                <w:lang w:val="fr-FR"/>
              </w:rPr>
              <w:t>amparo</w:t>
            </w:r>
            <w:r w:rsidRPr="00E43F4E">
              <w:rPr>
                <w:lang w:val="fr-FR"/>
              </w:rPr>
              <w:t xml:space="preserve"> sur le licenciement abusif.</w:t>
            </w:r>
          </w:p>
          <w:p w:rsidR="005270C7" w:rsidRPr="00E43F4E" w:rsidRDefault="005270C7" w:rsidP="00656FF7">
            <w:pPr>
              <w:pStyle w:val="Bullet1G"/>
              <w:keepNext/>
              <w:keepLines/>
              <w:tabs>
                <w:tab w:val="clear" w:pos="1701"/>
                <w:tab w:val="num" w:pos="170"/>
              </w:tabs>
              <w:ind w:left="170" w:right="113"/>
              <w:jc w:val="left"/>
              <w:rPr>
                <w:lang w:val="fr-FR"/>
              </w:rPr>
            </w:pPr>
            <w:r w:rsidRPr="00E43F4E">
              <w:rPr>
                <w:lang w:val="fr-FR"/>
              </w:rPr>
              <w:t xml:space="preserve">Affaire </w:t>
            </w:r>
            <w:r w:rsidR="00E84909" w:rsidRPr="00E43F4E">
              <w:rPr>
                <w:lang w:val="fr-FR"/>
              </w:rPr>
              <w:t>n° </w:t>
            </w:r>
            <w:r w:rsidRPr="00E43F4E">
              <w:rPr>
                <w:lang w:val="fr-FR"/>
              </w:rPr>
              <w:t xml:space="preserve">2252-2003-AA/TC et </w:t>
            </w:r>
            <w:r w:rsidR="00E84909" w:rsidRPr="00E43F4E">
              <w:rPr>
                <w:lang w:val="fr-FR"/>
              </w:rPr>
              <w:t>n° </w:t>
            </w:r>
            <w:r w:rsidRPr="00E43F4E">
              <w:rPr>
                <w:lang w:val="fr-FR"/>
              </w:rPr>
              <w:t xml:space="preserve">3710-2005-PA/TC.- Recours en </w:t>
            </w:r>
            <w:r w:rsidR="001178E1" w:rsidRPr="00E43F4E">
              <w:rPr>
                <w:i/>
                <w:lang w:val="fr-FR"/>
              </w:rPr>
              <w:t>amparo</w:t>
            </w:r>
            <w:r w:rsidRPr="00E43F4E">
              <w:rPr>
                <w:lang w:val="fr-FR"/>
              </w:rPr>
              <w:t xml:space="preserve"> relatif au licenciement sans préavis.</w:t>
            </w:r>
          </w:p>
          <w:p w:rsidR="005270C7" w:rsidRPr="00E43F4E" w:rsidRDefault="005270C7" w:rsidP="00656FF7">
            <w:pPr>
              <w:pStyle w:val="Bullet1G"/>
              <w:keepNext/>
              <w:keepLines/>
              <w:tabs>
                <w:tab w:val="clear" w:pos="1701"/>
                <w:tab w:val="num" w:pos="170"/>
              </w:tabs>
              <w:ind w:left="170" w:right="113"/>
              <w:jc w:val="left"/>
              <w:rPr>
                <w:lang w:val="fr-FR"/>
              </w:rPr>
            </w:pPr>
            <w:r w:rsidRPr="00E43F4E">
              <w:rPr>
                <w:lang w:val="fr-FR"/>
              </w:rPr>
              <w:t xml:space="preserve">Affaire </w:t>
            </w:r>
            <w:r w:rsidR="00E84909" w:rsidRPr="00E43F4E">
              <w:rPr>
                <w:lang w:val="fr-FR"/>
              </w:rPr>
              <w:t>n° </w:t>
            </w:r>
            <w:r w:rsidRPr="00E43F4E">
              <w:rPr>
                <w:lang w:val="fr-FR"/>
              </w:rPr>
              <w:t xml:space="preserve">0206-2005-PA/TC.- Recours en </w:t>
            </w:r>
            <w:r w:rsidR="001178E1" w:rsidRPr="00E43F4E">
              <w:rPr>
                <w:i/>
                <w:lang w:val="fr-FR"/>
              </w:rPr>
              <w:t>amparo</w:t>
            </w:r>
            <w:r w:rsidRPr="00E43F4E">
              <w:rPr>
                <w:lang w:val="fr-FR"/>
              </w:rPr>
              <w:t xml:space="preserve"> relatif au licenciement nul.</w:t>
            </w:r>
          </w:p>
          <w:p w:rsidR="005270C7" w:rsidRPr="00E43F4E" w:rsidRDefault="005270C7" w:rsidP="00656FF7">
            <w:pPr>
              <w:pStyle w:val="Bullet1G"/>
              <w:keepNext/>
              <w:keepLines/>
              <w:tabs>
                <w:tab w:val="clear" w:pos="1701"/>
                <w:tab w:val="num" w:pos="170"/>
              </w:tabs>
              <w:ind w:left="170" w:right="113"/>
              <w:jc w:val="left"/>
              <w:rPr>
                <w:lang w:val="fr-FR"/>
              </w:rPr>
            </w:pPr>
            <w:r w:rsidRPr="00E43F4E">
              <w:rPr>
                <w:lang w:val="fr-FR"/>
              </w:rPr>
              <w:t xml:space="preserve">Affaire </w:t>
            </w:r>
            <w:r w:rsidR="00E84909" w:rsidRPr="00E43F4E">
              <w:rPr>
                <w:lang w:val="fr-FR"/>
              </w:rPr>
              <w:t>n° </w:t>
            </w:r>
            <w:r w:rsidRPr="00E43F4E">
              <w:rPr>
                <w:lang w:val="fr-FR"/>
              </w:rPr>
              <w:t xml:space="preserve">2371-2004-AA/TC.- Recours en </w:t>
            </w:r>
            <w:r w:rsidR="001178E1" w:rsidRPr="00E43F4E">
              <w:rPr>
                <w:i/>
                <w:lang w:val="fr-FR"/>
              </w:rPr>
              <w:t>amparo</w:t>
            </w:r>
            <w:r w:rsidRPr="00E43F4E">
              <w:rPr>
                <w:lang w:val="fr-FR"/>
              </w:rPr>
              <w:t xml:space="preserve"> relatif à l’interdiction des licenciements abusifs.</w:t>
            </w:r>
          </w:p>
          <w:p w:rsidR="005270C7" w:rsidRPr="00E43F4E" w:rsidRDefault="005270C7" w:rsidP="00656FF7">
            <w:pPr>
              <w:pStyle w:val="Bullet1G"/>
              <w:keepNext/>
              <w:keepLines/>
              <w:tabs>
                <w:tab w:val="clear" w:pos="1701"/>
                <w:tab w:val="num" w:pos="170"/>
              </w:tabs>
              <w:ind w:left="170" w:right="113"/>
              <w:jc w:val="left"/>
              <w:rPr>
                <w:lang w:val="fr-FR"/>
              </w:rPr>
            </w:pPr>
            <w:r w:rsidRPr="00E43F4E">
              <w:rPr>
                <w:lang w:val="fr-FR"/>
              </w:rPr>
              <w:t xml:space="preserve">Affaire </w:t>
            </w:r>
            <w:r w:rsidR="00E84909" w:rsidRPr="00E43F4E">
              <w:rPr>
                <w:lang w:val="fr-FR"/>
              </w:rPr>
              <w:t>n° </w:t>
            </w:r>
            <w:r w:rsidRPr="00E43F4E">
              <w:rPr>
                <w:lang w:val="fr-FR"/>
              </w:rPr>
              <w:t xml:space="preserve">4058-2004-AA/TC, </w:t>
            </w:r>
            <w:r w:rsidR="00B00FF7" w:rsidRPr="00E43F4E">
              <w:rPr>
                <w:lang w:val="fr-FR"/>
              </w:rPr>
              <w:t>nº </w:t>
            </w:r>
            <w:r w:rsidRPr="00E43F4E">
              <w:rPr>
                <w:lang w:val="fr-FR"/>
              </w:rPr>
              <w:t xml:space="preserve">2802-2005-PA/TC et </w:t>
            </w:r>
            <w:r w:rsidR="00E84909" w:rsidRPr="00E43F4E">
              <w:rPr>
                <w:lang w:val="fr-FR"/>
              </w:rPr>
              <w:t>n° </w:t>
            </w:r>
            <w:r w:rsidRPr="00E43F4E">
              <w:rPr>
                <w:lang w:val="fr-FR"/>
              </w:rPr>
              <w:t xml:space="preserve">01535-2006-PA/TC.- Recours en </w:t>
            </w:r>
            <w:r w:rsidR="001178E1" w:rsidRPr="00E43F4E">
              <w:rPr>
                <w:i/>
                <w:lang w:val="fr-FR"/>
              </w:rPr>
              <w:t>amparo</w:t>
            </w:r>
            <w:r w:rsidRPr="00E43F4E">
              <w:rPr>
                <w:lang w:val="fr-FR"/>
              </w:rPr>
              <w:t xml:space="preserve"> relatif à la liberté d’exercice d’une activité professionnelle (liberté du travail).</w:t>
            </w:r>
          </w:p>
          <w:p w:rsidR="005270C7" w:rsidRPr="00E43F4E" w:rsidRDefault="005270C7" w:rsidP="00656FF7">
            <w:pPr>
              <w:pStyle w:val="Bullet1G"/>
              <w:keepNext/>
              <w:keepLines/>
              <w:tabs>
                <w:tab w:val="clear" w:pos="1701"/>
                <w:tab w:val="num" w:pos="170"/>
              </w:tabs>
              <w:ind w:left="170" w:right="113"/>
              <w:jc w:val="left"/>
              <w:rPr>
                <w:lang w:val="fr-FR"/>
              </w:rPr>
            </w:pPr>
            <w:r w:rsidRPr="00E43F4E">
              <w:rPr>
                <w:lang w:val="fr-FR"/>
              </w:rPr>
              <w:t xml:space="preserve">Affaire </w:t>
            </w:r>
            <w:r w:rsidR="00E84909" w:rsidRPr="00E43F4E">
              <w:rPr>
                <w:lang w:val="fr-FR"/>
              </w:rPr>
              <w:t>n° </w:t>
            </w:r>
            <w:r w:rsidRPr="00E43F4E">
              <w:rPr>
                <w:lang w:val="fr-FR"/>
              </w:rPr>
              <w:t xml:space="preserve">01564-2005-PA/TC et 0206-2005-PA/TC.- Recours en </w:t>
            </w:r>
            <w:r w:rsidR="001178E1" w:rsidRPr="00E43F4E">
              <w:rPr>
                <w:i/>
                <w:lang w:val="fr-FR"/>
              </w:rPr>
              <w:t>amparo</w:t>
            </w:r>
            <w:r w:rsidRPr="00E43F4E">
              <w:rPr>
                <w:lang w:val="fr-FR"/>
              </w:rPr>
              <w:t xml:space="preserve"> relatif au licenciement frauduleux.</w:t>
            </w:r>
          </w:p>
          <w:p w:rsidR="005270C7" w:rsidRPr="00E43F4E" w:rsidRDefault="005270C7" w:rsidP="00656FF7">
            <w:pPr>
              <w:pStyle w:val="Bullet1G"/>
              <w:keepNext/>
              <w:keepLines/>
              <w:tabs>
                <w:tab w:val="clear" w:pos="1701"/>
                <w:tab w:val="num" w:pos="170"/>
              </w:tabs>
              <w:ind w:left="170" w:right="113"/>
              <w:jc w:val="left"/>
              <w:rPr>
                <w:lang w:val="fr-FR"/>
              </w:rPr>
            </w:pPr>
            <w:r w:rsidRPr="00E43F4E">
              <w:rPr>
                <w:lang w:val="fr-FR"/>
              </w:rPr>
              <w:t xml:space="preserve">Affaire </w:t>
            </w:r>
            <w:r w:rsidR="00E84909" w:rsidRPr="00E43F4E">
              <w:rPr>
                <w:lang w:val="fr-FR"/>
              </w:rPr>
              <w:t>n° </w:t>
            </w:r>
            <w:r w:rsidRPr="00E43F4E">
              <w:rPr>
                <w:lang w:val="fr-FR"/>
              </w:rPr>
              <w:t xml:space="preserve">4635-2004-AA/TC.- Recours en </w:t>
            </w:r>
            <w:r w:rsidR="001178E1" w:rsidRPr="00E43F4E">
              <w:rPr>
                <w:i/>
                <w:lang w:val="fr-FR"/>
              </w:rPr>
              <w:t>amparo</w:t>
            </w:r>
            <w:r w:rsidRPr="00E43F4E">
              <w:rPr>
                <w:lang w:val="fr-FR"/>
              </w:rPr>
              <w:t xml:space="preserve"> relatif à la journée atypique cumulée dans le secteur minier, au repos et à la jouissance du temps libre pour une journée de travail dans les mines et une journée de travail de 8</w:t>
            </w:r>
            <w:r w:rsidR="001204E7" w:rsidRPr="00E43F4E">
              <w:rPr>
                <w:lang w:val="fr-FR"/>
              </w:rPr>
              <w:t> heures</w:t>
            </w:r>
            <w:r w:rsidRPr="00E43F4E">
              <w:rPr>
                <w:lang w:val="fr-FR"/>
              </w:rPr>
              <w:t>.</w:t>
            </w:r>
          </w:p>
          <w:p w:rsidR="005270C7" w:rsidRPr="00E43F4E" w:rsidRDefault="005270C7" w:rsidP="00656FF7">
            <w:pPr>
              <w:pStyle w:val="Bullet1G"/>
              <w:keepNext/>
              <w:keepLines/>
              <w:tabs>
                <w:tab w:val="clear" w:pos="1701"/>
                <w:tab w:val="num" w:pos="170"/>
              </w:tabs>
              <w:ind w:left="170" w:right="113"/>
              <w:jc w:val="left"/>
              <w:rPr>
                <w:lang w:val="fr-FR"/>
              </w:rPr>
            </w:pPr>
            <w:r w:rsidRPr="00E43F4E">
              <w:rPr>
                <w:lang w:val="fr-FR"/>
              </w:rPr>
              <w:t xml:space="preserve">Affaire </w:t>
            </w:r>
            <w:r w:rsidR="00E84909" w:rsidRPr="00E43F4E">
              <w:rPr>
                <w:lang w:val="fr-FR"/>
              </w:rPr>
              <w:t>n° </w:t>
            </w:r>
            <w:r w:rsidRPr="00E43F4E">
              <w:rPr>
                <w:lang w:val="fr-FR"/>
              </w:rPr>
              <w:t xml:space="preserve">3012-2004-AA/TC et </w:t>
            </w:r>
            <w:r w:rsidR="00E84909" w:rsidRPr="00E43F4E">
              <w:rPr>
                <w:lang w:val="fr-FR"/>
              </w:rPr>
              <w:t>n° </w:t>
            </w:r>
            <w:r w:rsidRPr="00E43F4E">
              <w:rPr>
                <w:lang w:val="fr-FR"/>
              </w:rPr>
              <w:t xml:space="preserve">2040-2004-AA/TC.- Recours en </w:t>
            </w:r>
            <w:r w:rsidR="001178E1" w:rsidRPr="00E43F4E">
              <w:rPr>
                <w:i/>
                <w:lang w:val="fr-FR"/>
              </w:rPr>
              <w:t>amparo</w:t>
            </w:r>
            <w:r w:rsidRPr="00E43F4E">
              <w:rPr>
                <w:lang w:val="fr-FR"/>
              </w:rPr>
              <w:t xml:space="preserve"> relatif aux éléments du contrat de travail.</w:t>
            </w:r>
          </w:p>
          <w:p w:rsidR="005270C7" w:rsidRPr="00E43F4E" w:rsidRDefault="005270C7" w:rsidP="00656FF7">
            <w:pPr>
              <w:pStyle w:val="Bullet1G"/>
              <w:keepNext/>
              <w:keepLines/>
              <w:tabs>
                <w:tab w:val="clear" w:pos="1701"/>
                <w:tab w:val="num" w:pos="170"/>
              </w:tabs>
              <w:ind w:left="170" w:right="113"/>
              <w:jc w:val="left"/>
              <w:rPr>
                <w:lang w:val="fr-FR"/>
              </w:rPr>
            </w:pPr>
            <w:r w:rsidRPr="00E43F4E">
              <w:rPr>
                <w:lang w:val="fr-FR"/>
              </w:rPr>
              <w:t xml:space="preserve">Affaire </w:t>
            </w:r>
            <w:r w:rsidR="00E84909" w:rsidRPr="00E43F4E">
              <w:rPr>
                <w:lang w:val="fr-FR"/>
              </w:rPr>
              <w:t>n° </w:t>
            </w:r>
            <w:r w:rsidRPr="00E43F4E">
              <w:rPr>
                <w:lang w:val="fr-FR"/>
              </w:rPr>
              <w:t>0008-2005-PI/TC.- Processus d'inconstitutionnalité relatif à l'exercice du droit de grève (concept, teneur essentielle, préavis, limites et titularité).</w:t>
            </w:r>
          </w:p>
          <w:p w:rsidR="005270C7" w:rsidRPr="00E43F4E" w:rsidRDefault="005270C7" w:rsidP="00656FF7">
            <w:pPr>
              <w:pStyle w:val="Bullet1G"/>
              <w:keepNext/>
              <w:keepLines/>
              <w:tabs>
                <w:tab w:val="clear" w:pos="1701"/>
                <w:tab w:val="num" w:pos="170"/>
              </w:tabs>
              <w:ind w:left="170" w:right="113"/>
              <w:jc w:val="left"/>
              <w:rPr>
                <w:lang w:val="fr-FR"/>
              </w:rPr>
            </w:pPr>
            <w:r w:rsidRPr="00E43F4E">
              <w:rPr>
                <w:lang w:val="fr-FR"/>
              </w:rPr>
              <w:t xml:space="preserve">Affaire </w:t>
            </w:r>
            <w:r w:rsidR="00E84909" w:rsidRPr="00E43F4E">
              <w:rPr>
                <w:lang w:val="fr-FR"/>
              </w:rPr>
              <w:t>n° </w:t>
            </w:r>
            <w:r w:rsidRPr="00E43F4E">
              <w:rPr>
                <w:lang w:val="fr-FR"/>
              </w:rPr>
              <w:t>00005-2006-AI/TC.- Recours en inconstitutionnalité concernant la retraite.</w:t>
            </w:r>
          </w:p>
          <w:p w:rsidR="005270C7" w:rsidRPr="00E43F4E" w:rsidRDefault="005270C7" w:rsidP="00656FF7">
            <w:pPr>
              <w:pStyle w:val="Bullet1G"/>
              <w:keepNext/>
              <w:keepLines/>
              <w:tabs>
                <w:tab w:val="clear" w:pos="1701"/>
                <w:tab w:val="num" w:pos="170"/>
              </w:tabs>
              <w:ind w:left="170" w:right="113"/>
              <w:jc w:val="left"/>
              <w:rPr>
                <w:lang w:val="fr-FR"/>
              </w:rPr>
            </w:pPr>
            <w:r w:rsidRPr="00E43F4E">
              <w:rPr>
                <w:lang w:val="fr-FR"/>
              </w:rPr>
              <w:t xml:space="preserve">Affaire </w:t>
            </w:r>
            <w:r w:rsidR="00E84909" w:rsidRPr="00E43F4E">
              <w:rPr>
                <w:lang w:val="fr-FR"/>
              </w:rPr>
              <w:t>n° </w:t>
            </w:r>
            <w:r w:rsidRPr="00E43F4E">
              <w:rPr>
                <w:lang w:val="fr-FR"/>
              </w:rPr>
              <w:t xml:space="preserve">1412-2005-PA/TC.- Recours en </w:t>
            </w:r>
            <w:r w:rsidR="001178E1" w:rsidRPr="00E43F4E">
              <w:rPr>
                <w:i/>
                <w:lang w:val="fr-FR"/>
              </w:rPr>
              <w:t>amparo</w:t>
            </w:r>
            <w:r w:rsidRPr="00E43F4E">
              <w:rPr>
                <w:lang w:val="fr-FR"/>
              </w:rPr>
              <w:t xml:space="preserve"> concernant la teneur essentielle du droit à la retraite.</w:t>
            </w:r>
          </w:p>
          <w:p w:rsidR="005270C7" w:rsidRPr="00E43F4E" w:rsidRDefault="005270C7" w:rsidP="00656FF7">
            <w:pPr>
              <w:pStyle w:val="Bullet1G"/>
              <w:keepNext/>
              <w:keepLines/>
              <w:tabs>
                <w:tab w:val="clear" w:pos="1701"/>
                <w:tab w:val="num" w:pos="170"/>
              </w:tabs>
              <w:ind w:left="170" w:right="113"/>
              <w:jc w:val="left"/>
              <w:rPr>
                <w:lang w:val="fr-FR"/>
              </w:rPr>
            </w:pPr>
            <w:r w:rsidRPr="00E43F4E">
              <w:rPr>
                <w:lang w:val="fr-FR"/>
              </w:rPr>
              <w:t xml:space="preserve">Affaire </w:t>
            </w:r>
            <w:r w:rsidR="00E84909" w:rsidRPr="00E43F4E">
              <w:rPr>
                <w:lang w:val="fr-FR"/>
              </w:rPr>
              <w:t>n° </w:t>
            </w:r>
            <w:r w:rsidRPr="00E43F4E">
              <w:rPr>
                <w:lang w:val="fr-FR"/>
              </w:rPr>
              <w:t>0050-2004-AI/TC et autres (connexes). Recours en inconstitutionnalité concernant la teneur essentielle du droit à la retraite.</w:t>
            </w:r>
          </w:p>
        </w:tc>
      </w:tr>
    </w:tbl>
    <w:p w:rsidR="005270C7" w:rsidRPr="00E43F4E" w:rsidRDefault="005270C7" w:rsidP="005270C7">
      <w:pPr>
        <w:pStyle w:val="H23G"/>
        <w:rPr>
          <w:lang w:val="fr-FR"/>
        </w:rPr>
      </w:pPr>
      <w:r w:rsidRPr="00E43F4E">
        <w:rPr>
          <w:lang w:val="fr-FR"/>
        </w:rPr>
        <w:tab/>
      </w:r>
      <w:r w:rsidRPr="00E43F4E">
        <w:rPr>
          <w:lang w:val="fr-FR"/>
        </w:rPr>
        <w:tab/>
        <w:t>Article 7 du Pacte</w:t>
      </w:r>
    </w:p>
    <w:p w:rsidR="005270C7" w:rsidRPr="00E43F4E" w:rsidRDefault="005270C7" w:rsidP="0069285F">
      <w:pPr>
        <w:pStyle w:val="H4G"/>
      </w:pPr>
      <w:r w:rsidRPr="00E43F4E">
        <w:tab/>
      </w:r>
      <w:r w:rsidRPr="00E43F4E">
        <w:tab/>
        <w:t>Couverture de la rémunération minimale</w:t>
      </w:r>
    </w:p>
    <w:p w:rsidR="005270C7" w:rsidRPr="00E43F4E" w:rsidRDefault="005270C7" w:rsidP="005270C7">
      <w:pPr>
        <w:pStyle w:val="SingleTxtG"/>
        <w:rPr>
          <w:lang w:val="fr-FR"/>
        </w:rPr>
      </w:pPr>
      <w:r w:rsidRPr="00E43F4E">
        <w:rPr>
          <w:lang w:val="fr-FR"/>
        </w:rPr>
        <w:t>5.</w:t>
      </w:r>
      <w:r w:rsidRPr="00E43F4E">
        <w:rPr>
          <w:lang w:val="fr-FR"/>
        </w:rPr>
        <w:tab/>
        <w:t>Concernant la rémunération minimale, on observe que presque 50</w:t>
      </w:r>
      <w:r w:rsidR="006B52D8" w:rsidRPr="00E43F4E">
        <w:rPr>
          <w:lang w:val="fr-FR"/>
        </w:rPr>
        <w:t>%</w:t>
      </w:r>
      <w:r w:rsidRPr="00E43F4E">
        <w:rPr>
          <w:lang w:val="fr-FR"/>
        </w:rPr>
        <w:t xml:space="preserve"> de l'ensemble des salariés privés perçoivent une rémunération inférieure à la rémunération minimale, étant précisé que le secteur de la micro</w:t>
      </w:r>
      <w:r w:rsidR="00735746" w:rsidRPr="00E43F4E">
        <w:rPr>
          <w:lang w:val="fr-FR"/>
        </w:rPr>
        <w:t>-</w:t>
      </w:r>
      <w:r w:rsidRPr="00E43F4E">
        <w:rPr>
          <w:lang w:val="fr-FR"/>
        </w:rPr>
        <w:t>entreprise est le plus touché, puisque deux tiers des travailleurs perçoi</w:t>
      </w:r>
      <w:r w:rsidR="00735746" w:rsidRPr="00E43F4E">
        <w:rPr>
          <w:lang w:val="fr-FR"/>
        </w:rPr>
        <w:t>v</w:t>
      </w:r>
      <w:r w:rsidRPr="00E43F4E">
        <w:rPr>
          <w:lang w:val="fr-FR"/>
        </w:rPr>
        <w:t xml:space="preserve">ent des revenus inférieurs à la rémunération minimale. </w:t>
      </w:r>
    </w:p>
    <w:p w:rsidR="005270C7" w:rsidRPr="00E43F4E" w:rsidRDefault="005270C7" w:rsidP="007F2002">
      <w:pPr>
        <w:pStyle w:val="Heading1"/>
        <w:tabs>
          <w:tab w:val="left" w:pos="3200"/>
        </w:tabs>
        <w:rPr>
          <w:bCs w:val="0"/>
          <w:lang w:val="fr-FR"/>
        </w:rPr>
      </w:pPr>
      <w:r w:rsidRPr="00E43F4E">
        <w:rPr>
          <w:bCs w:val="0"/>
          <w:lang w:val="fr-FR"/>
        </w:rPr>
        <w:t>Tableau 20</w:t>
      </w:r>
    </w:p>
    <w:p w:rsidR="005270C7" w:rsidRPr="00E43F4E" w:rsidRDefault="005270C7" w:rsidP="005270C7">
      <w:pPr>
        <w:pStyle w:val="SingleTxtG"/>
        <w:keepNext/>
        <w:jc w:val="left"/>
        <w:rPr>
          <w:b/>
          <w:lang w:val="fr-FR"/>
        </w:rPr>
      </w:pPr>
      <w:r w:rsidRPr="00E43F4E">
        <w:rPr>
          <w:b/>
          <w:lang w:val="fr-FR"/>
        </w:rPr>
        <w:t>Pérou</w:t>
      </w:r>
      <w:r w:rsidR="00813B47" w:rsidRPr="00E43F4E">
        <w:rPr>
          <w:b/>
          <w:lang w:val="fr-FR"/>
        </w:rPr>
        <w:t>:</w:t>
      </w:r>
      <w:r w:rsidRPr="00E43F4E">
        <w:rPr>
          <w:b/>
          <w:lang w:val="fr-FR"/>
        </w:rPr>
        <w:t xml:space="preserve"> Pourcentage de salariés percevant des rémunérations inférieures au minimum</w:t>
      </w:r>
    </w:p>
    <w:p w:rsidR="005270C7" w:rsidRPr="00E43F4E" w:rsidRDefault="00830FFB" w:rsidP="00354896">
      <w:pPr>
        <w:pStyle w:val="SingleTxtG"/>
        <w:rPr>
          <w:sz w:val="18"/>
          <w:lang w:val="fr-FR"/>
        </w:rPr>
      </w:pPr>
      <w:r w:rsidRPr="00E43F4E">
        <w:rPr>
          <w:b/>
          <w:sz w:val="10"/>
          <w:lang w:val="fr-FR"/>
        </w:rPr>
        <w:object w:dxaOrig="7741" w:dyaOrig="2451">
          <v:shape id="_x0000_i1038" type="#_x0000_t75" style="width:387pt;height:122.25pt" o:ole="">
            <v:imagedata r:id="rId33" o:title=""/>
          </v:shape>
          <o:OLEObject Type="Embed" ProgID="MSGraph.Chart.8" ShapeID="_x0000_i1038" DrawAspect="Content" ObjectID="_1394904034" r:id="rId34">
            <o:FieldCodes>\s</o:FieldCodes>
          </o:OLEObject>
        </w:object>
      </w:r>
      <w:r w:rsidR="005270C7" w:rsidRPr="00E43F4E">
        <w:rPr>
          <w:iCs/>
          <w:sz w:val="18"/>
          <w:lang w:val="fr-FR"/>
        </w:rPr>
        <w:tab/>
      </w:r>
      <w:r w:rsidR="006B52D8" w:rsidRPr="00E43F4E">
        <w:rPr>
          <w:i/>
          <w:iCs/>
          <w:sz w:val="18"/>
          <w:lang w:val="fr-FR"/>
        </w:rPr>
        <w:t>Source:</w:t>
      </w:r>
      <w:r w:rsidR="005270C7" w:rsidRPr="00E43F4E">
        <w:rPr>
          <w:sz w:val="18"/>
          <w:lang w:val="fr-FR"/>
        </w:rPr>
        <w:t xml:space="preserve"> Enquête nationale </w:t>
      </w:r>
      <w:r w:rsidR="00354896" w:rsidRPr="00E43F4E">
        <w:rPr>
          <w:sz w:val="18"/>
          <w:lang w:val="fr-FR"/>
        </w:rPr>
        <w:t xml:space="preserve">continue </w:t>
      </w:r>
      <w:r w:rsidR="005270C7" w:rsidRPr="00E43F4E">
        <w:rPr>
          <w:sz w:val="18"/>
          <w:lang w:val="fr-FR"/>
        </w:rPr>
        <w:t>sur les ménages, 2006. INEI.</w:t>
      </w:r>
    </w:p>
    <w:p w:rsidR="005270C7" w:rsidRPr="00E43F4E" w:rsidRDefault="005270C7" w:rsidP="0069285F">
      <w:pPr>
        <w:pStyle w:val="H4G"/>
      </w:pPr>
      <w:r w:rsidRPr="00E43F4E">
        <w:tab/>
      </w:r>
      <w:r w:rsidRPr="00E43F4E">
        <w:tab/>
        <w:t xml:space="preserve">Évolution du pouvoir d'achat des rémunérations moyenne et </w:t>
      </w:r>
      <w:r w:rsidR="00DF2086" w:rsidRPr="00E43F4E">
        <w:t>minimale</w:t>
      </w:r>
    </w:p>
    <w:p w:rsidR="005270C7" w:rsidRPr="00E43F4E" w:rsidRDefault="005270C7" w:rsidP="005270C7">
      <w:pPr>
        <w:pStyle w:val="SingleTxtG"/>
        <w:rPr>
          <w:lang w:val="fr-FR"/>
        </w:rPr>
      </w:pPr>
      <w:r w:rsidRPr="00E43F4E">
        <w:rPr>
          <w:lang w:val="fr-FR"/>
        </w:rPr>
        <w:t>6.</w:t>
      </w:r>
      <w:r w:rsidRPr="00E43F4E">
        <w:rPr>
          <w:lang w:val="fr-FR"/>
        </w:rPr>
        <w:tab/>
        <w:t>Au cours des 10 dernières années les rémunérations réelles moyennes des employés et des ouvriers ont connue une quasi-stagnation, en dépit de la forte croissance économique enregistrée au cours de cette décennie.</w:t>
      </w:r>
    </w:p>
    <w:p w:rsidR="005270C7" w:rsidRPr="00E43F4E" w:rsidRDefault="005270C7" w:rsidP="007F2002">
      <w:pPr>
        <w:pStyle w:val="Heading1"/>
        <w:rPr>
          <w:bCs w:val="0"/>
          <w:lang w:val="fr-FR"/>
        </w:rPr>
      </w:pPr>
      <w:r w:rsidRPr="00E43F4E">
        <w:rPr>
          <w:bCs w:val="0"/>
          <w:lang w:val="fr-FR"/>
        </w:rPr>
        <w:t>Tableau 21</w:t>
      </w:r>
    </w:p>
    <w:p w:rsidR="005270C7" w:rsidRPr="00E43F4E" w:rsidRDefault="005270C7" w:rsidP="005270C7">
      <w:pPr>
        <w:pStyle w:val="SingleTxtG"/>
        <w:jc w:val="left"/>
        <w:rPr>
          <w:b/>
          <w:lang w:val="fr-FR"/>
        </w:rPr>
      </w:pPr>
      <w:r w:rsidRPr="00E43F4E">
        <w:rPr>
          <w:b/>
          <w:lang w:val="fr-FR"/>
        </w:rPr>
        <w:t>Pérou urbain</w:t>
      </w:r>
      <w:r w:rsidR="00813B47" w:rsidRPr="00E43F4E">
        <w:rPr>
          <w:b/>
          <w:lang w:val="fr-FR"/>
        </w:rPr>
        <w:t>:</w:t>
      </w:r>
      <w:r w:rsidRPr="00E43F4E">
        <w:rPr>
          <w:b/>
          <w:lang w:val="fr-FR"/>
        </w:rPr>
        <w:t xml:space="preserve"> Évolution des rémunérations brutes rée</w:t>
      </w:r>
      <w:r w:rsidR="00F7230F" w:rsidRPr="00E43F4E">
        <w:rPr>
          <w:b/>
          <w:lang w:val="fr-FR"/>
        </w:rPr>
        <w:t>lles dans les entreprises de 10 </w:t>
      </w:r>
      <w:r w:rsidRPr="00E43F4E">
        <w:rPr>
          <w:b/>
          <w:lang w:val="fr-FR"/>
        </w:rPr>
        <w:t>travailleurs et plus, 1996-2007</w:t>
      </w:r>
    </w:p>
    <w:p w:rsidR="005270C7" w:rsidRPr="00E43F4E" w:rsidRDefault="00F7230F" w:rsidP="005270C7">
      <w:pPr>
        <w:pStyle w:val="SingleTxtG"/>
        <w:spacing w:after="0"/>
        <w:jc w:val="left"/>
        <w:rPr>
          <w:lang w:val="fr-FR"/>
        </w:rPr>
      </w:pPr>
      <w:r w:rsidRPr="00E43F4E">
        <w:rPr>
          <w:sz w:val="24"/>
          <w:szCs w:val="24"/>
          <w:lang w:val="fr-FR"/>
        </w:rPr>
        <w:pict>
          <v:shape id="_x0000_s2045" type="#_x0000_t202" style="position:absolute;left:0;text-align:left;margin-left:260.5pt;margin-top:123.4pt;width:66.5pt;height:16.5pt;z-index:13" stroked="f">
            <v:textbox inset="0,0,0,0">
              <w:txbxContent>
                <w:p w:rsidR="004147D2" w:rsidRPr="00F7230F" w:rsidRDefault="004147D2" w:rsidP="00F7230F">
                  <w:pPr>
                    <w:rPr>
                      <w:rFonts w:ascii="Arial" w:hAnsi="Arial" w:cs="Arial"/>
                      <w:sz w:val="16"/>
                      <w:szCs w:val="16"/>
                      <w:lang w:val="fr-CH"/>
                    </w:rPr>
                  </w:pPr>
                  <w:r>
                    <w:rPr>
                      <w:rFonts w:ascii="Arial" w:hAnsi="Arial" w:cs="Arial"/>
                      <w:sz w:val="16"/>
                      <w:szCs w:val="16"/>
                      <w:lang w:val="fr-CH"/>
                    </w:rPr>
                    <w:t>Ouvriers</w:t>
                  </w:r>
                </w:p>
              </w:txbxContent>
            </v:textbox>
          </v:shape>
        </w:pict>
      </w:r>
      <w:r w:rsidRPr="00E43F4E">
        <w:rPr>
          <w:sz w:val="24"/>
          <w:szCs w:val="24"/>
          <w:lang w:val="fr-FR" w:eastAsia="fr-CH"/>
        </w:rPr>
        <w:pict>
          <v:shape id="_x0000_s2046" type="#_x0000_t202" style="position:absolute;left:0;text-align:left;margin-left:159pt;margin-top:123.4pt;width:66.5pt;height:16.5pt;z-index:14" stroked="f">
            <v:textbox inset="0,0,0,0">
              <w:txbxContent>
                <w:p w:rsidR="004147D2" w:rsidRPr="00F7230F" w:rsidRDefault="004147D2" w:rsidP="00F7230F">
                  <w:pPr>
                    <w:rPr>
                      <w:rFonts w:ascii="Arial" w:hAnsi="Arial" w:cs="Arial"/>
                      <w:sz w:val="16"/>
                      <w:szCs w:val="16"/>
                      <w:lang w:val="fr-CH"/>
                    </w:rPr>
                  </w:pPr>
                  <w:r>
                    <w:rPr>
                      <w:rFonts w:ascii="Arial" w:hAnsi="Arial" w:cs="Arial"/>
                      <w:sz w:val="16"/>
                      <w:szCs w:val="16"/>
                      <w:lang w:val="fr-CH"/>
                    </w:rPr>
                    <w:t>Employés</w:t>
                  </w:r>
                </w:p>
              </w:txbxContent>
            </v:textbox>
          </v:shape>
        </w:pict>
      </w:r>
      <w:r w:rsidRPr="00E43F4E">
        <w:rPr>
          <w:lang w:val="fr-FR" w:eastAsia="fr-CH"/>
        </w:rPr>
        <w:pict>
          <v:shape id="_x0000_i1039" type="#_x0000_t75" style="width:340.5pt;height:154.5pt;visibility:visible" o:bordertopcolor="this" o:borderleftcolor="this" o:borderbottomcolor="this" o:borderrightcolor="this">
            <v:imagedata r:id="rId35" o:title=""/>
          </v:shape>
        </w:pict>
      </w:r>
    </w:p>
    <w:p w:rsidR="005270C7" w:rsidRPr="00E43F4E" w:rsidRDefault="006B52D8" w:rsidP="005270C7">
      <w:pPr>
        <w:pStyle w:val="SingleTxtG"/>
        <w:spacing w:before="120"/>
        <w:ind w:left="1304"/>
        <w:jc w:val="left"/>
        <w:rPr>
          <w:sz w:val="18"/>
          <w:lang w:val="fr-FR"/>
        </w:rPr>
      </w:pPr>
      <w:r w:rsidRPr="00E43F4E">
        <w:rPr>
          <w:i/>
          <w:iCs/>
          <w:sz w:val="18"/>
          <w:lang w:val="fr-FR"/>
        </w:rPr>
        <w:t>Source:</w:t>
      </w:r>
      <w:r w:rsidR="005270C7" w:rsidRPr="00E43F4E">
        <w:rPr>
          <w:sz w:val="18"/>
          <w:lang w:val="fr-FR"/>
        </w:rPr>
        <w:t xml:space="preserve"> Enquête nationale sur les traitements et les salaires dan</w:t>
      </w:r>
      <w:r w:rsidR="00F7230F" w:rsidRPr="00E43F4E">
        <w:rPr>
          <w:sz w:val="18"/>
          <w:lang w:val="fr-FR"/>
        </w:rPr>
        <w:t>s les entreprises privées de 10 </w:t>
      </w:r>
      <w:r w:rsidR="005270C7" w:rsidRPr="00E43F4E">
        <w:rPr>
          <w:sz w:val="18"/>
          <w:lang w:val="fr-FR"/>
        </w:rPr>
        <w:t>travailleurs et plus.</w:t>
      </w:r>
      <w:r w:rsidR="00F7230F" w:rsidRPr="00E43F4E">
        <w:rPr>
          <w:sz w:val="24"/>
          <w:szCs w:val="24"/>
          <w:lang w:val="fr-FR"/>
        </w:rPr>
        <w:t xml:space="preserve"> </w:t>
      </w:r>
    </w:p>
    <w:p w:rsidR="005270C7" w:rsidRPr="00E43F4E" w:rsidRDefault="005270C7" w:rsidP="005270C7">
      <w:pPr>
        <w:pStyle w:val="SingleTxtG"/>
        <w:spacing w:before="240"/>
        <w:rPr>
          <w:lang w:val="fr-FR"/>
        </w:rPr>
      </w:pPr>
      <w:r w:rsidRPr="00E43F4E">
        <w:rPr>
          <w:lang w:val="fr-FR"/>
        </w:rPr>
        <w:t>7.</w:t>
      </w:r>
      <w:r w:rsidRPr="00E43F4E">
        <w:rPr>
          <w:lang w:val="fr-FR"/>
        </w:rPr>
        <w:tab/>
        <w:t>Toutefois, la rémunération minimale réelle a enregistré une nette reprise à partir du milieu des années quatre-vingt-dix sans pour autant atteindre les niveaux observés dans les années soixante-dix.</w:t>
      </w:r>
    </w:p>
    <w:p w:rsidR="005270C7" w:rsidRPr="00E43F4E" w:rsidRDefault="005270C7" w:rsidP="007F2002">
      <w:pPr>
        <w:pStyle w:val="Heading1"/>
        <w:rPr>
          <w:bCs w:val="0"/>
          <w:lang w:val="fr-FR"/>
        </w:rPr>
      </w:pPr>
      <w:r w:rsidRPr="00E43F4E">
        <w:rPr>
          <w:bCs w:val="0"/>
          <w:lang w:val="fr-FR"/>
        </w:rPr>
        <w:t>Tableau 22</w:t>
      </w:r>
    </w:p>
    <w:p w:rsidR="005270C7" w:rsidRPr="00E43F4E" w:rsidRDefault="005270C7" w:rsidP="005270C7">
      <w:pPr>
        <w:pStyle w:val="SingleTxtG"/>
        <w:keepNext/>
        <w:keepLines/>
        <w:jc w:val="left"/>
        <w:rPr>
          <w:b/>
          <w:lang w:val="fr-FR"/>
        </w:rPr>
      </w:pPr>
      <w:r w:rsidRPr="00E43F4E">
        <w:rPr>
          <w:b/>
          <w:lang w:val="fr-FR"/>
        </w:rPr>
        <w:t>Pérou</w:t>
      </w:r>
      <w:r w:rsidR="00813B47" w:rsidRPr="00E43F4E">
        <w:rPr>
          <w:b/>
          <w:lang w:val="fr-FR"/>
        </w:rPr>
        <w:t>:</w:t>
      </w:r>
      <w:r w:rsidRPr="00E43F4E">
        <w:rPr>
          <w:b/>
          <w:lang w:val="fr-FR"/>
        </w:rPr>
        <w:t xml:space="preserve"> Évolution de la rémunération minimale, janvier 1962-avril 2008</w:t>
      </w:r>
    </w:p>
    <w:p w:rsidR="005270C7" w:rsidRPr="00E43F4E" w:rsidRDefault="00936443" w:rsidP="00F7230F">
      <w:pPr>
        <w:pStyle w:val="SingleTxtG"/>
        <w:jc w:val="left"/>
        <w:rPr>
          <w:sz w:val="18"/>
          <w:lang w:val="fr-FR"/>
        </w:rPr>
      </w:pPr>
      <w:r w:rsidRPr="00E43F4E">
        <w:rPr>
          <w:sz w:val="24"/>
          <w:szCs w:val="24"/>
          <w:lang w:val="fr-FR" w:eastAsia="fr-CH"/>
        </w:rPr>
        <w:pict>
          <v:shape id="_x0000_s3072" type="#_x0000_t202" style="position:absolute;left:0;text-align:left;margin-left:302.5pt;margin-top:208.95pt;width:141.8pt;height:16.5pt;z-index:16" stroked="f">
            <v:textbox inset="0,0,0,0">
              <w:txbxContent>
                <w:p w:rsidR="004147D2" w:rsidRPr="00936443" w:rsidRDefault="004147D2" w:rsidP="00936443">
                  <w:pPr>
                    <w:rPr>
                      <w:sz w:val="14"/>
                      <w:szCs w:val="14"/>
                    </w:rPr>
                  </w:pPr>
                  <w:r w:rsidRPr="004E45EA">
                    <w:rPr>
                      <w:rFonts w:ascii="Arial" w:hAnsi="Arial" w:cs="Arial"/>
                      <w:sz w:val="14"/>
                      <w:szCs w:val="14"/>
                      <w:lang w:val="fr-FR"/>
                    </w:rPr>
                    <w:t>Rémunération minimale nominale (nvx soles</w:t>
                  </w:r>
                  <w:r w:rsidRPr="00936443">
                    <w:rPr>
                      <w:rFonts w:ascii="Arial" w:hAnsi="Arial" w:cs="Arial"/>
                      <w:sz w:val="14"/>
                      <w:szCs w:val="14"/>
                    </w:rPr>
                    <w:t>)</w:t>
                  </w:r>
                </w:p>
              </w:txbxContent>
            </v:textbox>
          </v:shape>
        </w:pict>
      </w:r>
      <w:r w:rsidRPr="00E43F4E">
        <w:rPr>
          <w:sz w:val="24"/>
          <w:szCs w:val="24"/>
          <w:lang w:val="fr-FR"/>
        </w:rPr>
        <w:pict>
          <v:shape id="_x0000_s2047" type="#_x0000_t202" style="position:absolute;left:0;text-align:left;margin-left:137pt;margin-top:208.95pt;width:141.8pt;height:16.5pt;z-index:15" stroked="f">
            <v:textbox inset="0,0,0,0">
              <w:txbxContent>
                <w:p w:rsidR="004147D2" w:rsidRPr="00936443" w:rsidRDefault="004147D2" w:rsidP="00936443">
                  <w:pPr>
                    <w:rPr>
                      <w:sz w:val="14"/>
                      <w:szCs w:val="14"/>
                    </w:rPr>
                  </w:pPr>
                  <w:r w:rsidRPr="004E45EA">
                    <w:rPr>
                      <w:rFonts w:ascii="Arial" w:hAnsi="Arial" w:cs="Arial"/>
                      <w:sz w:val="14"/>
                      <w:szCs w:val="14"/>
                      <w:lang w:val="fr-FR"/>
                    </w:rPr>
                    <w:t xml:space="preserve">Rémunération minimale réelle </w:t>
                  </w:r>
                  <w:r w:rsidRPr="00936443">
                    <w:rPr>
                      <w:rFonts w:ascii="Arial" w:hAnsi="Arial" w:cs="Arial"/>
                      <w:sz w:val="14"/>
                      <w:szCs w:val="14"/>
                    </w:rPr>
                    <w:t>(1994 = 100)</w:t>
                  </w:r>
                </w:p>
              </w:txbxContent>
            </v:textbox>
          </v:shape>
        </w:pict>
      </w:r>
      <w:bookmarkStart w:id="20" w:name="_MON_1358752976"/>
      <w:bookmarkStart w:id="21" w:name="_MON_1358752996"/>
      <w:bookmarkStart w:id="22" w:name="_MON_1368097439"/>
      <w:bookmarkStart w:id="23" w:name="_MON_1368098153"/>
      <w:bookmarkStart w:id="24" w:name="_MON_1368280082"/>
      <w:bookmarkStart w:id="25" w:name="_MON_1368281514"/>
      <w:bookmarkStart w:id="26" w:name="_MON_1368342959"/>
      <w:bookmarkStart w:id="27" w:name="_MON_1368343130"/>
      <w:bookmarkStart w:id="28" w:name="_MON_1368345126"/>
      <w:bookmarkStart w:id="29" w:name="_MON_1370339774"/>
      <w:bookmarkEnd w:id="20"/>
      <w:bookmarkEnd w:id="21"/>
      <w:bookmarkEnd w:id="22"/>
      <w:bookmarkEnd w:id="23"/>
      <w:bookmarkEnd w:id="24"/>
      <w:bookmarkEnd w:id="25"/>
      <w:bookmarkEnd w:id="26"/>
      <w:bookmarkEnd w:id="27"/>
      <w:bookmarkEnd w:id="28"/>
      <w:bookmarkEnd w:id="29"/>
      <w:r w:rsidR="005270C7" w:rsidRPr="00E43F4E">
        <w:rPr>
          <w:lang w:val="fr-FR"/>
        </w:rPr>
        <w:object w:dxaOrig="7100" w:dyaOrig="5298">
          <v:shape id="_x0000_i1040" type="#_x0000_t75" style="width:388.5pt;height:231pt" o:ole="" o:bordertopcolor="this" o:borderleftcolor="this" o:borderbottomcolor="this" o:borderrightcolor="this">
            <v:imagedata r:id="rId36" o:title="" croptop="7013f" cropbottom="14026f"/>
          </v:shape>
          <o:OLEObject Type="Embed" ProgID="Word.Picture.8" ShapeID="_x0000_i1040" DrawAspect="Content" ObjectID="_1394904035" r:id="rId37"/>
        </w:object>
      </w:r>
      <w:r w:rsidR="006B52D8" w:rsidRPr="00E43F4E">
        <w:rPr>
          <w:i/>
          <w:iCs/>
          <w:sz w:val="18"/>
          <w:lang w:val="fr-FR"/>
        </w:rPr>
        <w:t>Source:</w:t>
      </w:r>
      <w:r w:rsidR="005270C7" w:rsidRPr="00E43F4E">
        <w:rPr>
          <w:sz w:val="18"/>
          <w:lang w:val="fr-FR"/>
        </w:rPr>
        <w:t xml:space="preserve"> INEI.</w:t>
      </w:r>
    </w:p>
    <w:p w:rsidR="005270C7" w:rsidRPr="00E43F4E" w:rsidRDefault="005270C7" w:rsidP="007F2002">
      <w:pPr>
        <w:pStyle w:val="Heading1"/>
        <w:rPr>
          <w:bCs w:val="0"/>
          <w:lang w:val="fr-FR"/>
        </w:rPr>
      </w:pPr>
      <w:r w:rsidRPr="00E43F4E">
        <w:rPr>
          <w:bCs w:val="0"/>
          <w:lang w:val="fr-FR"/>
        </w:rPr>
        <w:t>Tableau 23</w:t>
      </w:r>
    </w:p>
    <w:p w:rsidR="005270C7" w:rsidRPr="00E43F4E" w:rsidRDefault="005270C7" w:rsidP="008E24A5">
      <w:pPr>
        <w:pStyle w:val="SingleTxtG"/>
        <w:keepNext/>
        <w:keepLines/>
        <w:jc w:val="left"/>
        <w:rPr>
          <w:b/>
          <w:lang w:val="fr-FR"/>
        </w:rPr>
      </w:pPr>
      <w:r w:rsidRPr="00E43F4E">
        <w:rPr>
          <w:b/>
          <w:lang w:val="fr-FR"/>
        </w:rPr>
        <w:t>Nombre d'infractions en fonction de leur nature</w:t>
      </w:r>
    </w:p>
    <w:tbl>
      <w:tblPr>
        <w:tblW w:w="7370" w:type="dxa"/>
        <w:tblInd w:w="1134" w:type="dxa"/>
        <w:tblLayout w:type="fixed"/>
        <w:tblCellMar>
          <w:left w:w="0" w:type="dxa"/>
          <w:right w:w="0" w:type="dxa"/>
        </w:tblCellMar>
        <w:tblLook w:val="01E0" w:firstRow="1" w:lastRow="1" w:firstColumn="1" w:lastColumn="1" w:noHBand="0" w:noVBand="0"/>
      </w:tblPr>
      <w:tblGrid>
        <w:gridCol w:w="4466"/>
        <w:gridCol w:w="1452"/>
        <w:gridCol w:w="1452"/>
      </w:tblGrid>
      <w:tr w:rsidR="005270C7" w:rsidRPr="00E43F4E">
        <w:trPr>
          <w:tblHeader/>
        </w:trPr>
        <w:tc>
          <w:tcPr>
            <w:tcW w:w="4466" w:type="dxa"/>
            <w:tcBorders>
              <w:top w:val="single" w:sz="4" w:space="0" w:color="auto"/>
              <w:bottom w:val="single" w:sz="12" w:space="0" w:color="auto"/>
            </w:tcBorders>
            <w:shd w:val="clear" w:color="auto" w:fill="auto"/>
            <w:vAlign w:val="bottom"/>
          </w:tcPr>
          <w:p w:rsidR="005270C7" w:rsidRPr="00E43F4E" w:rsidRDefault="005270C7" w:rsidP="00656FF7">
            <w:pPr>
              <w:pStyle w:val="SingleTxtG"/>
              <w:keepNext/>
              <w:keepLines/>
              <w:spacing w:before="80" w:after="80" w:line="200" w:lineRule="exact"/>
              <w:ind w:left="0" w:right="0"/>
              <w:jc w:val="left"/>
              <w:rPr>
                <w:i/>
                <w:sz w:val="16"/>
                <w:lang w:val="fr-FR"/>
              </w:rPr>
            </w:pPr>
            <w:r w:rsidRPr="00E43F4E">
              <w:rPr>
                <w:i/>
                <w:sz w:val="16"/>
                <w:lang w:val="fr-FR"/>
              </w:rPr>
              <w:t>Nature des infractions</w:t>
            </w:r>
          </w:p>
        </w:tc>
        <w:tc>
          <w:tcPr>
            <w:tcW w:w="1452" w:type="dxa"/>
            <w:tcBorders>
              <w:top w:val="single" w:sz="4" w:space="0" w:color="auto"/>
              <w:bottom w:val="single" w:sz="12" w:space="0" w:color="auto"/>
            </w:tcBorders>
            <w:shd w:val="clear" w:color="auto" w:fill="auto"/>
            <w:vAlign w:val="bottom"/>
          </w:tcPr>
          <w:p w:rsidR="005270C7" w:rsidRPr="00E43F4E" w:rsidRDefault="005270C7" w:rsidP="007F2002">
            <w:pPr>
              <w:pStyle w:val="SingleTxtG"/>
              <w:keepNext/>
              <w:keepLines/>
              <w:spacing w:before="80" w:after="80" w:line="200" w:lineRule="exact"/>
              <w:ind w:left="0" w:right="0"/>
              <w:jc w:val="right"/>
              <w:rPr>
                <w:i/>
                <w:sz w:val="16"/>
                <w:lang w:val="fr-FR"/>
              </w:rPr>
            </w:pPr>
            <w:r w:rsidRPr="00E43F4E">
              <w:rPr>
                <w:i/>
                <w:sz w:val="16"/>
                <w:lang w:val="fr-FR"/>
              </w:rPr>
              <w:t>Nombre d'infractions</w:t>
            </w:r>
          </w:p>
        </w:tc>
        <w:tc>
          <w:tcPr>
            <w:tcW w:w="1452" w:type="dxa"/>
            <w:tcBorders>
              <w:top w:val="single" w:sz="4" w:space="0" w:color="auto"/>
              <w:bottom w:val="single" w:sz="12" w:space="0" w:color="auto"/>
            </w:tcBorders>
            <w:shd w:val="clear" w:color="auto" w:fill="auto"/>
            <w:vAlign w:val="bottom"/>
          </w:tcPr>
          <w:p w:rsidR="005270C7" w:rsidRPr="00E43F4E" w:rsidRDefault="006B52D8" w:rsidP="007F2002">
            <w:pPr>
              <w:pStyle w:val="SingleTxtG"/>
              <w:keepNext/>
              <w:keepLines/>
              <w:spacing w:before="80" w:after="80" w:line="200" w:lineRule="exact"/>
              <w:ind w:left="0" w:right="0"/>
              <w:jc w:val="right"/>
              <w:rPr>
                <w:i/>
                <w:sz w:val="16"/>
                <w:lang w:val="fr-FR"/>
              </w:rPr>
            </w:pPr>
            <w:r w:rsidRPr="00E43F4E">
              <w:rPr>
                <w:i/>
                <w:sz w:val="16"/>
                <w:lang w:val="fr-FR"/>
              </w:rPr>
              <w:t>%</w:t>
            </w:r>
          </w:p>
        </w:tc>
      </w:tr>
      <w:tr w:rsidR="005270C7" w:rsidRPr="00E43F4E">
        <w:tc>
          <w:tcPr>
            <w:tcW w:w="4466" w:type="dxa"/>
            <w:tcBorders>
              <w:top w:val="single" w:sz="12" w:space="0" w:color="auto"/>
            </w:tcBorders>
            <w:shd w:val="clear" w:color="auto" w:fill="auto"/>
          </w:tcPr>
          <w:p w:rsidR="005270C7" w:rsidRPr="00E43F4E" w:rsidRDefault="008E24A5" w:rsidP="00656FF7">
            <w:pPr>
              <w:pStyle w:val="SingleTxtG"/>
              <w:spacing w:before="40" w:after="40" w:line="220" w:lineRule="exact"/>
              <w:ind w:left="0" w:right="0"/>
              <w:jc w:val="left"/>
              <w:rPr>
                <w:sz w:val="18"/>
                <w:lang w:val="fr-FR"/>
              </w:rPr>
            </w:pPr>
            <w:r w:rsidRPr="00E43F4E">
              <w:rPr>
                <w:sz w:val="18"/>
                <w:lang w:val="fr-FR"/>
              </w:rPr>
              <w:t>Indemnités pour la durée des services</w:t>
            </w:r>
          </w:p>
        </w:tc>
        <w:tc>
          <w:tcPr>
            <w:tcW w:w="1452" w:type="dxa"/>
            <w:tcBorders>
              <w:top w:val="single" w:sz="12" w:space="0" w:color="auto"/>
            </w:tcBorders>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r w:rsidR="00AF223A" w:rsidRPr="00E43F4E">
              <w:rPr>
                <w:sz w:val="18"/>
                <w:lang w:val="fr-FR"/>
              </w:rPr>
              <w:t> </w:t>
            </w:r>
            <w:r w:rsidRPr="00E43F4E">
              <w:rPr>
                <w:sz w:val="18"/>
                <w:lang w:val="fr-FR"/>
              </w:rPr>
              <w:t>734</w:t>
            </w:r>
          </w:p>
        </w:tc>
        <w:tc>
          <w:tcPr>
            <w:tcW w:w="1452" w:type="dxa"/>
            <w:tcBorders>
              <w:top w:val="single" w:sz="12" w:space="0" w:color="auto"/>
            </w:tcBorders>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21,0308</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Paie</w:t>
            </w:r>
          </w:p>
        </w:tc>
        <w:tc>
          <w:tcPr>
            <w:tcW w:w="145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r w:rsidR="00AF223A" w:rsidRPr="00E43F4E">
              <w:rPr>
                <w:sz w:val="18"/>
                <w:lang w:val="fr-FR"/>
              </w:rPr>
              <w:t> </w:t>
            </w:r>
            <w:r w:rsidRPr="00E43F4E">
              <w:rPr>
                <w:sz w:val="18"/>
                <w:lang w:val="fr-FR"/>
              </w:rPr>
              <w:t>633</w:t>
            </w:r>
          </w:p>
        </w:tc>
        <w:tc>
          <w:tcPr>
            <w:tcW w:w="145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20,2538</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Entrave à l'inspection du travail</w:t>
            </w:r>
          </w:p>
        </w:tc>
        <w:tc>
          <w:tcPr>
            <w:tcW w:w="145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r w:rsidR="00AF223A" w:rsidRPr="00E43F4E">
              <w:rPr>
                <w:sz w:val="18"/>
                <w:lang w:val="fr-FR"/>
              </w:rPr>
              <w:t> </w:t>
            </w:r>
            <w:r w:rsidRPr="00E43F4E">
              <w:rPr>
                <w:sz w:val="18"/>
                <w:lang w:val="fr-FR"/>
              </w:rPr>
              <w:t>419</w:t>
            </w:r>
          </w:p>
        </w:tc>
        <w:tc>
          <w:tcPr>
            <w:tcW w:w="145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18,6077</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Rémunérations</w:t>
            </w:r>
          </w:p>
        </w:tc>
        <w:tc>
          <w:tcPr>
            <w:tcW w:w="145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r w:rsidR="00AF223A" w:rsidRPr="00E43F4E">
              <w:rPr>
                <w:sz w:val="18"/>
                <w:lang w:val="fr-FR"/>
              </w:rPr>
              <w:t> </w:t>
            </w:r>
            <w:r w:rsidRPr="00E43F4E">
              <w:rPr>
                <w:sz w:val="18"/>
                <w:lang w:val="fr-FR"/>
              </w:rPr>
              <w:t>218</w:t>
            </w:r>
          </w:p>
        </w:tc>
        <w:tc>
          <w:tcPr>
            <w:tcW w:w="145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17,0615</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Journée, repos et temps de travail</w:t>
            </w:r>
          </w:p>
        </w:tc>
        <w:tc>
          <w:tcPr>
            <w:tcW w:w="145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r w:rsidR="00AF223A" w:rsidRPr="00E43F4E">
              <w:rPr>
                <w:sz w:val="18"/>
                <w:lang w:val="fr-FR"/>
              </w:rPr>
              <w:t> </w:t>
            </w:r>
            <w:r w:rsidRPr="00E43F4E">
              <w:rPr>
                <w:sz w:val="18"/>
                <w:lang w:val="fr-FR"/>
              </w:rPr>
              <w:t>174</w:t>
            </w:r>
          </w:p>
        </w:tc>
        <w:tc>
          <w:tcPr>
            <w:tcW w:w="145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16,7231</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Participation aux bénéfices</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220</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1,6923</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Sécurité sociale</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164</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1,2615</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Contrats de travail</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73</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0,5615</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Assurance complémentaire pour travaux à risques</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64</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0,4923</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Équipements de protection individuelle</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45</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0,3462</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Gestion interne de la sécurité et de la santé au travail</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31</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0,2385</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Relations collectives</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31</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0,2385</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Condition</w:t>
            </w:r>
            <w:r w:rsidR="008E24A5" w:rsidRPr="00E43F4E">
              <w:rPr>
                <w:sz w:val="18"/>
                <w:lang w:val="fr-FR"/>
              </w:rPr>
              <w:t>s</w:t>
            </w:r>
            <w:r w:rsidRPr="00E43F4E">
              <w:rPr>
                <w:sz w:val="18"/>
                <w:lang w:val="fr-FR"/>
              </w:rPr>
              <w:t xml:space="preserve"> de sécurité, lieu</w:t>
            </w:r>
            <w:r w:rsidR="008E24A5" w:rsidRPr="00E43F4E">
              <w:rPr>
                <w:sz w:val="18"/>
                <w:lang w:val="fr-FR"/>
              </w:rPr>
              <w:t>x</w:t>
            </w:r>
            <w:r w:rsidRPr="00E43F4E">
              <w:rPr>
                <w:sz w:val="18"/>
                <w:lang w:val="fr-FR"/>
              </w:rPr>
              <w:t xml:space="preserve"> de travail et installations civiles </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27</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0,2077</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Entreprises utilisatrices</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22</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0,1692</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Mesure</w:t>
            </w:r>
            <w:r w:rsidR="008E24A5" w:rsidRPr="00E43F4E">
              <w:rPr>
                <w:sz w:val="18"/>
                <w:lang w:val="fr-FR"/>
              </w:rPr>
              <w:t>s</w:t>
            </w:r>
            <w:r w:rsidRPr="00E43F4E">
              <w:rPr>
                <w:sz w:val="18"/>
                <w:lang w:val="fr-FR"/>
              </w:rPr>
              <w:t xml:space="preserve"> d'hygiène </w:t>
            </w:r>
            <w:r w:rsidR="008E24A5" w:rsidRPr="00E43F4E">
              <w:rPr>
                <w:sz w:val="18"/>
                <w:lang w:val="fr-FR"/>
              </w:rPr>
              <w:t>au</w:t>
            </w:r>
            <w:r w:rsidRPr="00E43F4E">
              <w:rPr>
                <w:sz w:val="18"/>
                <w:lang w:val="fr-FR"/>
              </w:rPr>
              <w:t xml:space="preserve"> travail</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19</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0,1462</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Attestation de travail</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17</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0,1308</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Police d'assurance vie</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16</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0,1231</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Entreprises d'intermédiation</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14</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0,1077</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Formation et information sur la SST</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12</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0,0923</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 xml:space="preserve">Incendies, prévention et protection </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11</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0,0846</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Vie privée et dignité</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8</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0,0615</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Autorisation du travail d'adolescents</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7</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0,0538</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Communication, inscription et registre</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7</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0,0538</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Équipements de sécurité du travail</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6</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0,0462</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Agences de l'emploi privées</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6</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0,0462</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Formation</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5</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0,0385</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Discrimination en matière d'emploi</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4</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0,0308</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Groupes spécifiques</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3</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0,0231</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Plans et programmes de prévention des risques liés au travail</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0,0154</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Emploi et placement</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0,0154</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Règlement interne</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0,0077</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Instruction des faits</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0,0077</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Installations de travail</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0,0077</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Travaux dangereux</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0,0077</w:t>
            </w:r>
          </w:p>
        </w:tc>
      </w:tr>
      <w:tr w:rsidR="005270C7" w:rsidRPr="00E43F4E">
        <w:tc>
          <w:tcPr>
            <w:tcW w:w="4466" w:type="dxa"/>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Emploi des moins de 18</w:t>
            </w:r>
            <w:r w:rsidR="00B00FF7" w:rsidRPr="00E43F4E">
              <w:rPr>
                <w:sz w:val="18"/>
                <w:lang w:val="fr-FR"/>
              </w:rPr>
              <w:t> ans</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w:t>
            </w:r>
          </w:p>
        </w:tc>
        <w:tc>
          <w:tcPr>
            <w:tcW w:w="145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0,0077</w:t>
            </w:r>
          </w:p>
        </w:tc>
      </w:tr>
      <w:tr w:rsidR="005270C7" w:rsidRPr="00E43F4E">
        <w:tc>
          <w:tcPr>
            <w:tcW w:w="4466" w:type="dxa"/>
            <w:tcBorders>
              <w:bottom w:val="single" w:sz="4" w:space="0" w:color="auto"/>
            </w:tcBorders>
            <w:shd w:val="clear" w:color="auto" w:fill="auto"/>
          </w:tcPr>
          <w:p w:rsidR="005270C7" w:rsidRPr="00E43F4E" w:rsidRDefault="005270C7" w:rsidP="00656FF7">
            <w:pPr>
              <w:pStyle w:val="SingleTxtG"/>
              <w:spacing w:before="40" w:after="40" w:line="220" w:lineRule="exact"/>
              <w:ind w:left="0" w:right="0"/>
              <w:jc w:val="left"/>
              <w:rPr>
                <w:sz w:val="18"/>
                <w:lang w:val="fr-FR"/>
              </w:rPr>
            </w:pPr>
            <w:r w:rsidRPr="00E43F4E">
              <w:rPr>
                <w:sz w:val="18"/>
                <w:lang w:val="fr-FR"/>
              </w:rPr>
              <w:t>Conciliation et médiation</w:t>
            </w:r>
          </w:p>
        </w:tc>
        <w:tc>
          <w:tcPr>
            <w:tcW w:w="1452"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w:t>
            </w:r>
          </w:p>
        </w:tc>
        <w:tc>
          <w:tcPr>
            <w:tcW w:w="1452"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0,0077</w:t>
            </w:r>
          </w:p>
        </w:tc>
      </w:tr>
      <w:tr w:rsidR="005270C7" w:rsidRPr="00E43F4E">
        <w:tc>
          <w:tcPr>
            <w:tcW w:w="4466" w:type="dxa"/>
            <w:tcBorders>
              <w:top w:val="single" w:sz="4" w:space="0" w:color="auto"/>
              <w:bottom w:val="single" w:sz="12" w:space="0" w:color="auto"/>
            </w:tcBorders>
            <w:shd w:val="clear" w:color="auto" w:fill="auto"/>
          </w:tcPr>
          <w:p w:rsidR="005270C7" w:rsidRPr="00E43F4E" w:rsidRDefault="005270C7" w:rsidP="00656FF7">
            <w:pPr>
              <w:pStyle w:val="SingleTxtG"/>
              <w:tabs>
                <w:tab w:val="left" w:pos="284"/>
              </w:tabs>
              <w:spacing w:before="80" w:after="80" w:line="220" w:lineRule="exact"/>
              <w:ind w:left="0" w:right="0"/>
              <w:jc w:val="left"/>
              <w:rPr>
                <w:b/>
                <w:bCs/>
                <w:sz w:val="18"/>
                <w:lang w:val="fr-FR"/>
              </w:rPr>
            </w:pPr>
            <w:r w:rsidRPr="00E43F4E">
              <w:rPr>
                <w:sz w:val="18"/>
                <w:lang w:val="fr-FR"/>
              </w:rPr>
              <w:tab/>
            </w:r>
            <w:r w:rsidRPr="00E43F4E">
              <w:rPr>
                <w:b/>
                <w:bCs/>
                <w:sz w:val="18"/>
                <w:lang w:val="fr-FR"/>
              </w:rPr>
              <w:t xml:space="preserve">Total </w:t>
            </w:r>
          </w:p>
        </w:tc>
        <w:tc>
          <w:tcPr>
            <w:tcW w:w="1452"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13</w:t>
            </w:r>
            <w:r w:rsidR="00AF223A" w:rsidRPr="00E43F4E">
              <w:rPr>
                <w:b/>
                <w:sz w:val="18"/>
                <w:lang w:val="fr-FR"/>
              </w:rPr>
              <w:t> </w:t>
            </w:r>
            <w:r w:rsidRPr="00E43F4E">
              <w:rPr>
                <w:b/>
                <w:sz w:val="18"/>
                <w:lang w:val="fr-FR"/>
              </w:rPr>
              <w:t>000</w:t>
            </w:r>
          </w:p>
        </w:tc>
        <w:tc>
          <w:tcPr>
            <w:tcW w:w="1452"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100,0000</w:t>
            </w:r>
          </w:p>
        </w:tc>
      </w:tr>
    </w:tbl>
    <w:p w:rsidR="005270C7" w:rsidRPr="00E43F4E" w:rsidRDefault="006B52D8" w:rsidP="005270C7">
      <w:pPr>
        <w:pStyle w:val="SingleTxtG"/>
        <w:spacing w:before="120" w:after="0"/>
        <w:ind w:left="1304"/>
        <w:jc w:val="left"/>
        <w:rPr>
          <w:sz w:val="18"/>
          <w:lang w:val="fr-FR"/>
        </w:rPr>
      </w:pPr>
      <w:r w:rsidRPr="00E43F4E">
        <w:rPr>
          <w:i/>
          <w:iCs/>
          <w:sz w:val="18"/>
          <w:lang w:val="fr-FR"/>
        </w:rPr>
        <w:t>Source:</w:t>
      </w:r>
      <w:r w:rsidR="005270C7" w:rsidRPr="00E43F4E">
        <w:rPr>
          <w:sz w:val="18"/>
          <w:lang w:val="fr-FR"/>
        </w:rPr>
        <w:t xml:space="preserve"> Ministère du travail et de la promotion de l'emploi, Bureau des statistiques et de l'informatique.</w:t>
      </w:r>
    </w:p>
    <w:p w:rsidR="005270C7" w:rsidRPr="00E43F4E" w:rsidRDefault="005270C7" w:rsidP="000D27C5">
      <w:pPr>
        <w:pStyle w:val="SingleTxtG"/>
        <w:ind w:left="1304"/>
        <w:jc w:val="left"/>
        <w:rPr>
          <w:sz w:val="18"/>
          <w:lang w:val="fr-FR"/>
        </w:rPr>
      </w:pPr>
      <w:r w:rsidRPr="00E43F4E">
        <w:rPr>
          <w:iCs/>
          <w:sz w:val="18"/>
          <w:lang w:val="fr-FR"/>
        </w:rPr>
        <w:t>Élaboration</w:t>
      </w:r>
      <w:r w:rsidR="00813B47" w:rsidRPr="00E43F4E">
        <w:rPr>
          <w:iCs/>
          <w:sz w:val="18"/>
          <w:lang w:val="fr-FR"/>
        </w:rPr>
        <w:t>:</w:t>
      </w:r>
      <w:r w:rsidR="000D27C5" w:rsidRPr="00E43F4E">
        <w:rPr>
          <w:iCs/>
          <w:sz w:val="18"/>
          <w:lang w:val="fr-FR"/>
        </w:rPr>
        <w:t xml:space="preserve"> </w:t>
      </w:r>
      <w:r w:rsidRPr="00E43F4E">
        <w:rPr>
          <w:sz w:val="18"/>
          <w:lang w:val="fr-FR"/>
        </w:rPr>
        <w:t>Direction nationale de l'inspection du travail.</w:t>
      </w:r>
    </w:p>
    <w:p w:rsidR="005270C7" w:rsidRPr="00E43F4E" w:rsidRDefault="005270C7" w:rsidP="007F2002">
      <w:pPr>
        <w:pStyle w:val="Heading1"/>
        <w:rPr>
          <w:lang w:val="fr-FR"/>
        </w:rPr>
      </w:pPr>
      <w:r w:rsidRPr="00E43F4E">
        <w:rPr>
          <w:sz w:val="18"/>
          <w:lang w:val="fr-FR"/>
        </w:rPr>
        <w:br w:type="page"/>
      </w:r>
      <w:r w:rsidRPr="00E43F4E">
        <w:rPr>
          <w:lang w:val="fr-FR"/>
        </w:rPr>
        <w:t>Tableau 24</w:t>
      </w:r>
    </w:p>
    <w:p w:rsidR="005270C7" w:rsidRPr="00E43F4E" w:rsidRDefault="005270C7" w:rsidP="005270C7">
      <w:pPr>
        <w:pStyle w:val="SingleTxtG"/>
        <w:jc w:val="left"/>
        <w:rPr>
          <w:b/>
          <w:lang w:val="fr-FR"/>
        </w:rPr>
      </w:pPr>
      <w:r w:rsidRPr="00E43F4E">
        <w:rPr>
          <w:b/>
          <w:lang w:val="fr-FR"/>
        </w:rPr>
        <w:t>Nombre d'infractions selon l'objet de l'inspection, 2007</w:t>
      </w:r>
    </w:p>
    <w:p w:rsidR="00B34268" w:rsidRPr="00E43F4E" w:rsidRDefault="008F1E70" w:rsidP="00B34268">
      <w:pPr>
        <w:rPr>
          <w:lang w:val="fr-FR"/>
        </w:rPr>
      </w:pPr>
      <w:r w:rsidRPr="00E43F4E">
        <w:rPr>
          <w:lang w:val="fr-FR"/>
        </w:rPr>
        <w:pict>
          <v:shape id="_x0000_i1041" type="#_x0000_t75" style="width:393pt;height:483pt">
            <v:imagedata r:id="rId38" o:title=""/>
          </v:shape>
        </w:pict>
      </w:r>
    </w:p>
    <w:p w:rsidR="005270C7" w:rsidRPr="00E43F4E" w:rsidRDefault="006B52D8" w:rsidP="005270C7">
      <w:pPr>
        <w:pStyle w:val="SingleTxtG"/>
        <w:spacing w:before="120" w:after="0"/>
        <w:ind w:left="1304"/>
        <w:jc w:val="left"/>
        <w:rPr>
          <w:sz w:val="18"/>
          <w:lang w:val="fr-FR"/>
        </w:rPr>
      </w:pPr>
      <w:r w:rsidRPr="00E43F4E">
        <w:rPr>
          <w:i/>
          <w:iCs/>
          <w:sz w:val="18"/>
          <w:lang w:val="fr-FR"/>
        </w:rPr>
        <w:t>Source:</w:t>
      </w:r>
      <w:r w:rsidR="005270C7" w:rsidRPr="00E43F4E">
        <w:rPr>
          <w:sz w:val="18"/>
          <w:lang w:val="fr-FR"/>
        </w:rPr>
        <w:t xml:space="preserve"> Ministère du travail et de la promotion de l'emploi, Bureau des statistiques et de l'informatique.</w:t>
      </w:r>
    </w:p>
    <w:p w:rsidR="005270C7" w:rsidRPr="00E43F4E" w:rsidRDefault="005270C7" w:rsidP="005270C7">
      <w:pPr>
        <w:pStyle w:val="SingleTxtG"/>
        <w:spacing w:after="0"/>
        <w:ind w:left="1304"/>
        <w:jc w:val="left"/>
        <w:rPr>
          <w:sz w:val="18"/>
          <w:lang w:val="fr-FR"/>
        </w:rPr>
      </w:pPr>
      <w:r w:rsidRPr="00E43F4E">
        <w:rPr>
          <w:iCs/>
          <w:sz w:val="18"/>
          <w:lang w:val="fr-FR"/>
        </w:rPr>
        <w:t>Élaboration:</w:t>
      </w:r>
      <w:r w:rsidRPr="00E43F4E">
        <w:rPr>
          <w:sz w:val="18"/>
          <w:lang w:val="fr-FR"/>
        </w:rPr>
        <w:t xml:space="preserve"> Direction nationale de l'inspection du travail.</w:t>
      </w:r>
    </w:p>
    <w:p w:rsidR="005270C7" w:rsidRPr="00E43F4E" w:rsidRDefault="005270C7" w:rsidP="0069285F">
      <w:pPr>
        <w:pStyle w:val="H4G"/>
      </w:pPr>
      <w:r w:rsidRPr="00E43F4E">
        <w:tab/>
      </w:r>
      <w:r w:rsidRPr="00E43F4E">
        <w:tab/>
        <w:t>Inégalité de rémunération</w:t>
      </w:r>
    </w:p>
    <w:p w:rsidR="005270C7" w:rsidRPr="00E43F4E" w:rsidRDefault="005270C7" w:rsidP="005270C7">
      <w:pPr>
        <w:pStyle w:val="SingleTxtG"/>
        <w:rPr>
          <w:lang w:val="fr-FR"/>
        </w:rPr>
      </w:pPr>
      <w:r w:rsidRPr="00E43F4E">
        <w:rPr>
          <w:lang w:val="fr-FR"/>
        </w:rPr>
        <w:t>8.</w:t>
      </w:r>
      <w:r w:rsidRPr="00E43F4E">
        <w:rPr>
          <w:lang w:val="fr-FR"/>
        </w:rPr>
        <w:tab/>
        <w:t>Il est important de noter que les revenus moyens des travailleurs des zones urbaines sont plus élevés que ceux des zones rurales. Les femmes ont également tendance à être moins payées que les hommes, en particulier dans les zones rurales.</w:t>
      </w:r>
    </w:p>
    <w:p w:rsidR="005270C7" w:rsidRPr="00E43F4E" w:rsidRDefault="005270C7" w:rsidP="007F2002">
      <w:pPr>
        <w:pStyle w:val="Heading1"/>
        <w:rPr>
          <w:bCs w:val="0"/>
          <w:lang w:val="fr-FR"/>
        </w:rPr>
      </w:pPr>
      <w:r w:rsidRPr="00E43F4E">
        <w:rPr>
          <w:bCs w:val="0"/>
          <w:lang w:val="fr-FR"/>
        </w:rPr>
        <w:t>Tableau 25</w:t>
      </w:r>
    </w:p>
    <w:p w:rsidR="005270C7" w:rsidRPr="00E43F4E" w:rsidRDefault="005270C7" w:rsidP="005270C7">
      <w:pPr>
        <w:pStyle w:val="SingleTxtG"/>
        <w:rPr>
          <w:b/>
          <w:lang w:val="fr-FR"/>
        </w:rPr>
      </w:pPr>
      <w:r w:rsidRPr="00E43F4E">
        <w:rPr>
          <w:b/>
          <w:lang w:val="fr-FR"/>
        </w:rPr>
        <w:t>Revenus mensuels moyens selon le genre et la zone géographique, 2006</w:t>
      </w:r>
    </w:p>
    <w:p w:rsidR="005270C7" w:rsidRPr="00E43F4E" w:rsidRDefault="007F2002" w:rsidP="005270C7">
      <w:pPr>
        <w:pStyle w:val="SingleTxtG"/>
        <w:spacing w:after="0"/>
        <w:jc w:val="right"/>
        <w:rPr>
          <w:b/>
          <w:sz w:val="8"/>
          <w:lang w:val="fr-FR"/>
        </w:rPr>
      </w:pPr>
      <w:r w:rsidRPr="00E43F4E">
        <w:rPr>
          <w:lang w:val="fr-FR"/>
        </w:rPr>
        <w:pict>
          <v:shape id="_x0000_i1042" type="#_x0000_t75" style="width:366.75pt;height:156.75pt">
            <v:imagedata r:id="rId39" o:title=""/>
          </v:shape>
        </w:pict>
      </w:r>
    </w:p>
    <w:p w:rsidR="005270C7" w:rsidRPr="00E43F4E" w:rsidRDefault="006B52D8" w:rsidP="00354896">
      <w:pPr>
        <w:pStyle w:val="SingleTxtG"/>
        <w:ind w:left="1304"/>
        <w:jc w:val="left"/>
        <w:rPr>
          <w:sz w:val="18"/>
          <w:lang w:val="fr-FR"/>
        </w:rPr>
      </w:pPr>
      <w:r w:rsidRPr="00E43F4E">
        <w:rPr>
          <w:i/>
          <w:iCs/>
          <w:sz w:val="18"/>
          <w:lang w:val="fr-FR"/>
        </w:rPr>
        <w:t>Source:</w:t>
      </w:r>
      <w:r w:rsidR="005270C7" w:rsidRPr="00E43F4E">
        <w:rPr>
          <w:sz w:val="18"/>
          <w:lang w:val="fr-FR"/>
        </w:rPr>
        <w:t xml:space="preserve"> Enquête nationale </w:t>
      </w:r>
      <w:r w:rsidR="00354896" w:rsidRPr="00E43F4E">
        <w:rPr>
          <w:sz w:val="18"/>
          <w:lang w:val="fr-FR"/>
        </w:rPr>
        <w:t xml:space="preserve">continue </w:t>
      </w:r>
      <w:r w:rsidR="005270C7" w:rsidRPr="00E43F4E">
        <w:rPr>
          <w:sz w:val="18"/>
          <w:lang w:val="fr-FR"/>
        </w:rPr>
        <w:t>sur les ménages, 2006. INEI.</w:t>
      </w:r>
    </w:p>
    <w:p w:rsidR="005270C7" w:rsidRPr="00E43F4E" w:rsidRDefault="005270C7" w:rsidP="0069285F">
      <w:pPr>
        <w:pStyle w:val="H4G"/>
      </w:pPr>
      <w:r w:rsidRPr="00E43F4E">
        <w:tab/>
      </w:r>
      <w:r w:rsidRPr="00E43F4E">
        <w:tab/>
        <w:t>Répartition des revenus des employés du secteur public et privé</w:t>
      </w:r>
    </w:p>
    <w:p w:rsidR="005270C7" w:rsidRPr="00E43F4E" w:rsidRDefault="005270C7" w:rsidP="007F2002">
      <w:pPr>
        <w:pStyle w:val="Heading1"/>
        <w:rPr>
          <w:bCs w:val="0"/>
          <w:lang w:val="fr-FR"/>
        </w:rPr>
      </w:pPr>
      <w:r w:rsidRPr="00E43F4E">
        <w:rPr>
          <w:bCs w:val="0"/>
          <w:lang w:val="fr-FR"/>
        </w:rPr>
        <w:t>Tableau 26</w:t>
      </w:r>
    </w:p>
    <w:p w:rsidR="005270C7" w:rsidRPr="00E43F4E" w:rsidRDefault="005270C7" w:rsidP="005270C7">
      <w:pPr>
        <w:pStyle w:val="SingleTxtG"/>
        <w:spacing w:after="0"/>
        <w:rPr>
          <w:b/>
          <w:lang w:val="fr-FR"/>
        </w:rPr>
      </w:pPr>
      <w:r w:rsidRPr="00E43F4E">
        <w:rPr>
          <w:b/>
          <w:lang w:val="fr-FR"/>
        </w:rPr>
        <w:t>Pérou</w:t>
      </w:r>
      <w:r w:rsidR="00813B47" w:rsidRPr="00E43F4E">
        <w:rPr>
          <w:b/>
          <w:lang w:val="fr-FR"/>
        </w:rPr>
        <w:t>:</w:t>
      </w:r>
      <w:r w:rsidRPr="00E43F4E">
        <w:rPr>
          <w:b/>
          <w:lang w:val="fr-FR"/>
        </w:rPr>
        <w:t xml:space="preserve"> Répartition des revenus par type de travailleurs, selon les quintiles, 2006</w:t>
      </w:r>
    </w:p>
    <w:p w:rsidR="005270C7" w:rsidRPr="00E43F4E" w:rsidRDefault="005270C7" w:rsidP="005270C7">
      <w:pPr>
        <w:pStyle w:val="SingleTxtG"/>
        <w:rPr>
          <w:sz w:val="16"/>
          <w:lang w:val="fr-FR"/>
        </w:rPr>
      </w:pPr>
      <w:r w:rsidRPr="00E43F4E">
        <w:rPr>
          <w:sz w:val="16"/>
          <w:lang w:val="fr-FR"/>
        </w:rPr>
        <w:t>(En pourcentage)</w:t>
      </w:r>
    </w:p>
    <w:tbl>
      <w:tblPr>
        <w:tblW w:w="7466" w:type="dxa"/>
        <w:tblInd w:w="1134" w:type="dxa"/>
        <w:tblLayout w:type="fixed"/>
        <w:tblCellMar>
          <w:left w:w="0" w:type="dxa"/>
          <w:right w:w="0" w:type="dxa"/>
        </w:tblCellMar>
        <w:tblLook w:val="01E0" w:firstRow="1" w:lastRow="1" w:firstColumn="1" w:lastColumn="1" w:noHBand="0" w:noVBand="0"/>
      </w:tblPr>
      <w:tblGrid>
        <w:gridCol w:w="2566"/>
        <w:gridCol w:w="1601"/>
        <w:gridCol w:w="1601"/>
        <w:gridCol w:w="1698"/>
      </w:tblGrid>
      <w:tr w:rsidR="005270C7" w:rsidRPr="00E43F4E">
        <w:tc>
          <w:tcPr>
            <w:tcW w:w="2566"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left"/>
              <w:rPr>
                <w:i/>
                <w:sz w:val="16"/>
                <w:lang w:val="fr-FR"/>
              </w:rPr>
            </w:pPr>
            <w:r w:rsidRPr="00E43F4E">
              <w:rPr>
                <w:i/>
                <w:sz w:val="16"/>
                <w:lang w:val="fr-FR"/>
              </w:rPr>
              <w:t>Quintile de la population occupée</w:t>
            </w:r>
          </w:p>
        </w:tc>
        <w:tc>
          <w:tcPr>
            <w:tcW w:w="1601"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00" w:lineRule="exact"/>
              <w:ind w:left="0" w:right="0"/>
              <w:jc w:val="right"/>
              <w:rPr>
                <w:i/>
                <w:sz w:val="16"/>
                <w:lang w:val="fr-FR"/>
              </w:rPr>
            </w:pPr>
            <w:r w:rsidRPr="00E43F4E">
              <w:rPr>
                <w:i/>
                <w:sz w:val="16"/>
                <w:lang w:val="fr-FR"/>
              </w:rPr>
              <w:t>Total</w:t>
            </w:r>
          </w:p>
        </w:tc>
        <w:tc>
          <w:tcPr>
            <w:tcW w:w="1601"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00" w:lineRule="exact"/>
              <w:ind w:left="0" w:right="0"/>
              <w:jc w:val="right"/>
              <w:rPr>
                <w:i/>
                <w:sz w:val="16"/>
                <w:lang w:val="fr-FR"/>
              </w:rPr>
            </w:pPr>
            <w:r w:rsidRPr="00E43F4E">
              <w:rPr>
                <w:i/>
                <w:sz w:val="16"/>
                <w:lang w:val="fr-FR"/>
              </w:rPr>
              <w:t>Employé</w:t>
            </w:r>
            <w:r w:rsidR="00234DB1" w:rsidRPr="00E43F4E">
              <w:rPr>
                <w:i/>
                <w:sz w:val="16"/>
                <w:lang w:val="fr-FR"/>
              </w:rPr>
              <w:t>s</w:t>
            </w:r>
            <w:r w:rsidRPr="00E43F4E">
              <w:rPr>
                <w:i/>
                <w:sz w:val="16"/>
                <w:lang w:val="fr-FR"/>
              </w:rPr>
              <w:t>, secteur privé</w:t>
            </w:r>
          </w:p>
        </w:tc>
        <w:tc>
          <w:tcPr>
            <w:tcW w:w="1698"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00" w:lineRule="exact"/>
              <w:ind w:left="0" w:right="0"/>
              <w:jc w:val="right"/>
              <w:rPr>
                <w:i/>
                <w:sz w:val="16"/>
                <w:lang w:val="fr-FR"/>
              </w:rPr>
            </w:pPr>
            <w:r w:rsidRPr="00E43F4E">
              <w:rPr>
                <w:i/>
                <w:sz w:val="16"/>
                <w:lang w:val="fr-FR"/>
              </w:rPr>
              <w:t>Employé</w:t>
            </w:r>
            <w:r w:rsidR="00234DB1" w:rsidRPr="00E43F4E">
              <w:rPr>
                <w:i/>
                <w:sz w:val="16"/>
                <w:lang w:val="fr-FR"/>
              </w:rPr>
              <w:t>s</w:t>
            </w:r>
            <w:r w:rsidRPr="00E43F4E">
              <w:rPr>
                <w:i/>
                <w:sz w:val="16"/>
                <w:lang w:val="fr-FR"/>
              </w:rPr>
              <w:t>, secteur public</w:t>
            </w:r>
          </w:p>
        </w:tc>
      </w:tr>
      <w:tr w:rsidR="005270C7" w:rsidRPr="00E43F4E">
        <w:tc>
          <w:tcPr>
            <w:tcW w:w="2566" w:type="dxa"/>
            <w:tcBorders>
              <w:top w:val="single" w:sz="12" w:space="0" w:color="auto"/>
            </w:tcBorders>
            <w:shd w:val="clear" w:color="auto" w:fill="auto"/>
            <w:vAlign w:val="bottom"/>
          </w:tcPr>
          <w:p w:rsidR="005270C7" w:rsidRPr="00E43F4E" w:rsidRDefault="005270C7" w:rsidP="00656FF7">
            <w:pPr>
              <w:pStyle w:val="SingleTxtG"/>
              <w:spacing w:before="80" w:after="80" w:line="220" w:lineRule="exact"/>
              <w:ind w:left="0" w:right="0"/>
              <w:jc w:val="left"/>
              <w:rPr>
                <w:b/>
                <w:sz w:val="18"/>
                <w:lang w:val="fr-FR"/>
              </w:rPr>
            </w:pPr>
            <w:r w:rsidRPr="00E43F4E">
              <w:rPr>
                <w:b/>
                <w:sz w:val="18"/>
                <w:lang w:val="fr-FR"/>
              </w:rPr>
              <w:t>Coef</w:t>
            </w:r>
            <w:r w:rsidR="00DF2086" w:rsidRPr="00E43F4E">
              <w:rPr>
                <w:b/>
                <w:sz w:val="18"/>
                <w:lang w:val="fr-FR"/>
              </w:rPr>
              <w:t>f</w:t>
            </w:r>
            <w:r w:rsidRPr="00E43F4E">
              <w:rPr>
                <w:b/>
                <w:sz w:val="18"/>
                <w:lang w:val="fr-FR"/>
              </w:rPr>
              <w:t>icient de Gini</w:t>
            </w:r>
          </w:p>
        </w:tc>
        <w:tc>
          <w:tcPr>
            <w:tcW w:w="1601" w:type="dxa"/>
            <w:tcBorders>
              <w:top w:val="single" w:sz="12" w:space="0" w:color="auto"/>
            </w:tcBorders>
            <w:shd w:val="clear" w:color="auto" w:fill="auto"/>
            <w:vAlign w:val="bottom"/>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0,55</w:t>
            </w:r>
          </w:p>
        </w:tc>
        <w:tc>
          <w:tcPr>
            <w:tcW w:w="1601" w:type="dxa"/>
            <w:tcBorders>
              <w:top w:val="single" w:sz="12" w:space="0" w:color="auto"/>
            </w:tcBorders>
            <w:shd w:val="clear" w:color="auto" w:fill="auto"/>
            <w:vAlign w:val="bottom"/>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0,54</w:t>
            </w:r>
          </w:p>
        </w:tc>
        <w:tc>
          <w:tcPr>
            <w:tcW w:w="1698" w:type="dxa"/>
            <w:tcBorders>
              <w:top w:val="single" w:sz="12" w:space="0" w:color="auto"/>
            </w:tcBorders>
            <w:shd w:val="clear" w:color="auto" w:fill="auto"/>
            <w:vAlign w:val="bottom"/>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0,33</w:t>
            </w:r>
          </w:p>
        </w:tc>
      </w:tr>
      <w:tr w:rsidR="005270C7" w:rsidRPr="00E43F4E">
        <w:tc>
          <w:tcPr>
            <w:tcW w:w="2566" w:type="dxa"/>
            <w:shd w:val="clear" w:color="auto" w:fill="auto"/>
            <w:vAlign w:val="bottom"/>
          </w:tcPr>
          <w:p w:rsidR="005270C7" w:rsidRPr="00E43F4E" w:rsidRDefault="005270C7" w:rsidP="00656FF7">
            <w:pPr>
              <w:pStyle w:val="SingleTxtG"/>
              <w:spacing w:before="80" w:after="80" w:line="220" w:lineRule="exact"/>
              <w:ind w:left="0" w:right="0"/>
              <w:jc w:val="left"/>
              <w:rPr>
                <w:b/>
                <w:sz w:val="18"/>
                <w:lang w:val="fr-FR"/>
              </w:rPr>
            </w:pPr>
            <w:r w:rsidRPr="00E43F4E">
              <w:rPr>
                <w:b/>
                <w:sz w:val="18"/>
                <w:lang w:val="fr-FR"/>
              </w:rPr>
              <w:t>Total relatif</w:t>
            </w:r>
          </w:p>
        </w:tc>
        <w:tc>
          <w:tcPr>
            <w:tcW w:w="1601" w:type="dxa"/>
            <w:shd w:val="clear" w:color="auto" w:fill="auto"/>
            <w:vAlign w:val="bottom"/>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100,0</w:t>
            </w:r>
          </w:p>
        </w:tc>
        <w:tc>
          <w:tcPr>
            <w:tcW w:w="1601" w:type="dxa"/>
            <w:shd w:val="clear" w:color="auto" w:fill="auto"/>
            <w:vAlign w:val="bottom"/>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100,0</w:t>
            </w:r>
          </w:p>
        </w:tc>
        <w:tc>
          <w:tcPr>
            <w:tcW w:w="1698" w:type="dxa"/>
            <w:shd w:val="clear" w:color="auto" w:fill="auto"/>
            <w:vAlign w:val="bottom"/>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100,0</w:t>
            </w:r>
          </w:p>
        </w:tc>
      </w:tr>
      <w:tr w:rsidR="005270C7" w:rsidRPr="00E43F4E">
        <w:tc>
          <w:tcPr>
            <w:tcW w:w="2566" w:type="dxa"/>
            <w:shd w:val="clear" w:color="auto" w:fill="auto"/>
            <w:vAlign w:val="bottom"/>
          </w:tcPr>
          <w:p w:rsidR="005270C7" w:rsidRPr="00E43F4E" w:rsidRDefault="005270C7" w:rsidP="00656FF7">
            <w:pPr>
              <w:pStyle w:val="SingleTxtG"/>
              <w:spacing w:before="40" w:after="40" w:line="220" w:lineRule="exact"/>
              <w:ind w:left="284" w:right="0"/>
              <w:jc w:val="left"/>
              <w:rPr>
                <w:sz w:val="18"/>
                <w:lang w:val="fr-FR"/>
              </w:rPr>
            </w:pPr>
            <w:r w:rsidRPr="00E43F4E">
              <w:rPr>
                <w:sz w:val="18"/>
                <w:lang w:val="fr-FR"/>
              </w:rPr>
              <w:t>20</w:t>
            </w:r>
            <w:r w:rsidR="006B52D8" w:rsidRPr="00E43F4E">
              <w:rPr>
                <w:sz w:val="18"/>
                <w:lang w:val="fr-FR"/>
              </w:rPr>
              <w:t>%</w:t>
            </w:r>
            <w:r w:rsidRPr="00E43F4E">
              <w:rPr>
                <w:sz w:val="18"/>
                <w:lang w:val="fr-FR"/>
              </w:rPr>
              <w:t xml:space="preserve"> les plus pauvres</w:t>
            </w:r>
          </w:p>
        </w:tc>
        <w:tc>
          <w:tcPr>
            <w:tcW w:w="1601" w:type="dxa"/>
            <w:shd w:val="clear" w:color="auto" w:fill="auto"/>
            <w:vAlign w:val="bottom"/>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17,6</w:t>
            </w:r>
          </w:p>
        </w:tc>
        <w:tc>
          <w:tcPr>
            <w:tcW w:w="1601" w:type="dxa"/>
            <w:shd w:val="clear" w:color="auto" w:fill="auto"/>
            <w:vAlign w:val="bottom"/>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22,7</w:t>
            </w:r>
          </w:p>
        </w:tc>
        <w:tc>
          <w:tcPr>
            <w:tcW w:w="1698" w:type="dxa"/>
            <w:shd w:val="clear" w:color="auto" w:fill="auto"/>
            <w:vAlign w:val="bottom"/>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7,4</w:t>
            </w:r>
          </w:p>
        </w:tc>
      </w:tr>
      <w:tr w:rsidR="005270C7" w:rsidRPr="00E43F4E">
        <w:tc>
          <w:tcPr>
            <w:tcW w:w="2566" w:type="dxa"/>
            <w:shd w:val="clear" w:color="auto" w:fill="auto"/>
            <w:vAlign w:val="bottom"/>
          </w:tcPr>
          <w:p w:rsidR="005270C7" w:rsidRPr="00E43F4E" w:rsidRDefault="005270C7" w:rsidP="00656FF7">
            <w:pPr>
              <w:pStyle w:val="SingleTxtG"/>
              <w:spacing w:before="40" w:after="40" w:line="220" w:lineRule="exact"/>
              <w:ind w:left="284" w:right="0"/>
              <w:jc w:val="left"/>
              <w:rPr>
                <w:sz w:val="18"/>
                <w:lang w:val="fr-FR"/>
              </w:rPr>
            </w:pPr>
            <w:r w:rsidRPr="00E43F4E">
              <w:rPr>
                <w:sz w:val="18"/>
                <w:lang w:val="fr-FR"/>
              </w:rPr>
              <w:t>Deuxième quintile</w:t>
            </w:r>
          </w:p>
        </w:tc>
        <w:tc>
          <w:tcPr>
            <w:tcW w:w="1601" w:type="dxa"/>
            <w:shd w:val="clear" w:color="auto" w:fill="auto"/>
            <w:vAlign w:val="bottom"/>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20,8</w:t>
            </w:r>
          </w:p>
        </w:tc>
        <w:tc>
          <w:tcPr>
            <w:tcW w:w="1601" w:type="dxa"/>
            <w:shd w:val="clear" w:color="auto" w:fill="auto"/>
            <w:vAlign w:val="bottom"/>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26,8</w:t>
            </w:r>
          </w:p>
        </w:tc>
        <w:tc>
          <w:tcPr>
            <w:tcW w:w="1698" w:type="dxa"/>
            <w:shd w:val="clear" w:color="auto" w:fill="auto"/>
            <w:vAlign w:val="bottom"/>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8,8</w:t>
            </w:r>
          </w:p>
        </w:tc>
      </w:tr>
      <w:tr w:rsidR="005270C7" w:rsidRPr="00E43F4E">
        <w:tc>
          <w:tcPr>
            <w:tcW w:w="2566" w:type="dxa"/>
            <w:shd w:val="clear" w:color="auto" w:fill="auto"/>
            <w:vAlign w:val="bottom"/>
          </w:tcPr>
          <w:p w:rsidR="005270C7" w:rsidRPr="00E43F4E" w:rsidRDefault="005270C7" w:rsidP="00656FF7">
            <w:pPr>
              <w:pStyle w:val="SingleTxtG"/>
              <w:spacing w:before="40" w:after="40" w:line="220" w:lineRule="exact"/>
              <w:ind w:left="284" w:right="0"/>
              <w:jc w:val="left"/>
              <w:rPr>
                <w:sz w:val="18"/>
                <w:lang w:val="fr-FR"/>
              </w:rPr>
            </w:pPr>
            <w:r w:rsidRPr="00E43F4E">
              <w:rPr>
                <w:sz w:val="18"/>
                <w:lang w:val="fr-FR"/>
              </w:rPr>
              <w:t>Troisième quintile</w:t>
            </w:r>
          </w:p>
        </w:tc>
        <w:tc>
          <w:tcPr>
            <w:tcW w:w="1601" w:type="dxa"/>
            <w:shd w:val="clear" w:color="auto" w:fill="auto"/>
            <w:vAlign w:val="bottom"/>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20,0</w:t>
            </w:r>
          </w:p>
        </w:tc>
        <w:tc>
          <w:tcPr>
            <w:tcW w:w="1601" w:type="dxa"/>
            <w:shd w:val="clear" w:color="auto" w:fill="auto"/>
            <w:vAlign w:val="bottom"/>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18,2</w:t>
            </w:r>
          </w:p>
        </w:tc>
        <w:tc>
          <w:tcPr>
            <w:tcW w:w="1698" w:type="dxa"/>
            <w:shd w:val="clear" w:color="auto" w:fill="auto"/>
            <w:vAlign w:val="bottom"/>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23,6</w:t>
            </w:r>
          </w:p>
        </w:tc>
      </w:tr>
      <w:tr w:rsidR="005270C7" w:rsidRPr="00E43F4E">
        <w:tc>
          <w:tcPr>
            <w:tcW w:w="2566" w:type="dxa"/>
            <w:shd w:val="clear" w:color="auto" w:fill="auto"/>
            <w:vAlign w:val="bottom"/>
          </w:tcPr>
          <w:p w:rsidR="005270C7" w:rsidRPr="00E43F4E" w:rsidRDefault="005270C7" w:rsidP="00656FF7">
            <w:pPr>
              <w:pStyle w:val="SingleTxtG"/>
              <w:spacing w:before="40" w:after="40" w:line="220" w:lineRule="exact"/>
              <w:ind w:left="284" w:right="0"/>
              <w:jc w:val="left"/>
              <w:rPr>
                <w:sz w:val="18"/>
                <w:lang w:val="fr-FR"/>
              </w:rPr>
            </w:pPr>
            <w:r w:rsidRPr="00E43F4E">
              <w:rPr>
                <w:sz w:val="18"/>
                <w:lang w:val="fr-FR"/>
              </w:rPr>
              <w:t>Quatrième quintile</w:t>
            </w:r>
          </w:p>
        </w:tc>
        <w:tc>
          <w:tcPr>
            <w:tcW w:w="1601" w:type="dxa"/>
            <w:shd w:val="clear" w:color="auto" w:fill="auto"/>
            <w:vAlign w:val="bottom"/>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18,0</w:t>
            </w:r>
          </w:p>
        </w:tc>
        <w:tc>
          <w:tcPr>
            <w:tcW w:w="1601" w:type="dxa"/>
            <w:shd w:val="clear" w:color="auto" w:fill="auto"/>
            <w:vAlign w:val="bottom"/>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10,2</w:t>
            </w:r>
          </w:p>
        </w:tc>
        <w:tc>
          <w:tcPr>
            <w:tcW w:w="1698" w:type="dxa"/>
            <w:shd w:val="clear" w:color="auto" w:fill="auto"/>
            <w:vAlign w:val="bottom"/>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33,6</w:t>
            </w:r>
          </w:p>
        </w:tc>
      </w:tr>
      <w:tr w:rsidR="005270C7" w:rsidRPr="00E43F4E">
        <w:tc>
          <w:tcPr>
            <w:tcW w:w="2566" w:type="dxa"/>
            <w:tcBorders>
              <w:bottom w:val="single" w:sz="12" w:space="0" w:color="auto"/>
            </w:tcBorders>
            <w:shd w:val="clear" w:color="auto" w:fill="auto"/>
            <w:vAlign w:val="bottom"/>
          </w:tcPr>
          <w:p w:rsidR="005270C7" w:rsidRPr="00E43F4E" w:rsidRDefault="005270C7" w:rsidP="00656FF7">
            <w:pPr>
              <w:pStyle w:val="SingleTxtG"/>
              <w:spacing w:before="40" w:after="40" w:line="220" w:lineRule="exact"/>
              <w:ind w:left="284" w:right="0"/>
              <w:jc w:val="left"/>
              <w:rPr>
                <w:sz w:val="18"/>
                <w:lang w:val="fr-FR"/>
              </w:rPr>
            </w:pPr>
            <w:r w:rsidRPr="00E43F4E">
              <w:rPr>
                <w:sz w:val="18"/>
                <w:lang w:val="fr-FR"/>
              </w:rPr>
              <w:t>20</w:t>
            </w:r>
            <w:r w:rsidR="006B52D8" w:rsidRPr="00E43F4E">
              <w:rPr>
                <w:sz w:val="18"/>
                <w:lang w:val="fr-FR"/>
              </w:rPr>
              <w:t>%</w:t>
            </w:r>
            <w:r w:rsidRPr="00E43F4E">
              <w:rPr>
                <w:sz w:val="18"/>
                <w:lang w:val="fr-FR"/>
              </w:rPr>
              <w:t xml:space="preserve"> les plus riches</w:t>
            </w:r>
          </w:p>
        </w:tc>
        <w:tc>
          <w:tcPr>
            <w:tcW w:w="1601" w:type="dxa"/>
            <w:tcBorders>
              <w:bottom w:val="single" w:sz="12" w:space="0" w:color="auto"/>
            </w:tcBorders>
            <w:shd w:val="clear" w:color="auto" w:fill="auto"/>
            <w:vAlign w:val="bottom"/>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23,6</w:t>
            </w:r>
          </w:p>
        </w:tc>
        <w:tc>
          <w:tcPr>
            <w:tcW w:w="1601" w:type="dxa"/>
            <w:tcBorders>
              <w:bottom w:val="single" w:sz="12" w:space="0" w:color="auto"/>
            </w:tcBorders>
            <w:shd w:val="clear" w:color="auto" w:fill="auto"/>
            <w:vAlign w:val="bottom"/>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22,1</w:t>
            </w:r>
          </w:p>
        </w:tc>
        <w:tc>
          <w:tcPr>
            <w:tcW w:w="1698" w:type="dxa"/>
            <w:tcBorders>
              <w:bottom w:val="single" w:sz="12" w:space="0" w:color="auto"/>
            </w:tcBorders>
            <w:shd w:val="clear" w:color="auto" w:fill="auto"/>
            <w:vAlign w:val="bottom"/>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26,7</w:t>
            </w:r>
          </w:p>
        </w:tc>
      </w:tr>
    </w:tbl>
    <w:p w:rsidR="005270C7" w:rsidRPr="00E43F4E" w:rsidRDefault="006B52D8" w:rsidP="005270C7">
      <w:pPr>
        <w:pStyle w:val="SingleTxtG"/>
        <w:spacing w:before="120" w:after="0"/>
        <w:ind w:firstLine="170"/>
        <w:jc w:val="left"/>
        <w:rPr>
          <w:sz w:val="18"/>
          <w:lang w:val="fr-FR"/>
        </w:rPr>
      </w:pPr>
      <w:r w:rsidRPr="00E43F4E">
        <w:rPr>
          <w:i/>
          <w:iCs/>
          <w:sz w:val="18"/>
          <w:lang w:val="fr-FR"/>
        </w:rPr>
        <w:t>Source:</w:t>
      </w:r>
      <w:r w:rsidR="005270C7" w:rsidRPr="00E43F4E">
        <w:rPr>
          <w:sz w:val="18"/>
          <w:lang w:val="fr-FR"/>
        </w:rPr>
        <w:t xml:space="preserve"> INEI – Enquête nationale continue sur les ménages relative aux conditions de vie et de pauvreté, 2003-2004</w:t>
      </w:r>
      <w:r w:rsidR="00813B47" w:rsidRPr="00E43F4E">
        <w:rPr>
          <w:sz w:val="18"/>
          <w:lang w:val="fr-FR"/>
        </w:rPr>
        <w:t>;</w:t>
      </w:r>
      <w:r w:rsidR="005270C7" w:rsidRPr="00E43F4E">
        <w:rPr>
          <w:sz w:val="18"/>
          <w:lang w:val="fr-FR"/>
        </w:rPr>
        <w:t xml:space="preserve"> 2005 et 2006. </w:t>
      </w:r>
    </w:p>
    <w:p w:rsidR="005270C7" w:rsidRPr="00E43F4E" w:rsidRDefault="005270C7" w:rsidP="008968D7">
      <w:pPr>
        <w:pStyle w:val="SingleTxtG"/>
        <w:spacing w:after="0"/>
        <w:ind w:firstLine="170"/>
        <w:rPr>
          <w:sz w:val="18"/>
          <w:lang w:val="fr-FR"/>
        </w:rPr>
      </w:pPr>
      <w:r w:rsidRPr="003144A7">
        <w:rPr>
          <w:i/>
          <w:sz w:val="18"/>
          <w:lang w:val="fr-FR"/>
        </w:rPr>
        <w:t>Note</w:t>
      </w:r>
      <w:r w:rsidRPr="00BA3BC5">
        <w:rPr>
          <w:i/>
          <w:iCs/>
          <w:sz w:val="18"/>
          <w:lang w:val="fr-FR"/>
        </w:rPr>
        <w:t>:</w:t>
      </w:r>
      <w:r w:rsidRPr="00E43F4E">
        <w:rPr>
          <w:sz w:val="18"/>
          <w:lang w:val="fr-FR"/>
        </w:rPr>
        <w:t xml:space="preserve"> Les revenus sont pécuniaires et non p</w:t>
      </w:r>
      <w:r w:rsidR="008968D7" w:rsidRPr="00E43F4E">
        <w:rPr>
          <w:sz w:val="18"/>
          <w:lang w:val="fr-FR"/>
        </w:rPr>
        <w:t>é</w:t>
      </w:r>
      <w:r w:rsidRPr="00E43F4E">
        <w:rPr>
          <w:sz w:val="18"/>
          <w:lang w:val="fr-FR"/>
        </w:rPr>
        <w:t xml:space="preserve">cuniaires. Pour les calculs, nous n'avons considéré que les travailleurs ayant des revenus. </w:t>
      </w:r>
    </w:p>
    <w:p w:rsidR="005270C7" w:rsidRPr="00E43F4E" w:rsidRDefault="005270C7" w:rsidP="005270C7">
      <w:pPr>
        <w:pStyle w:val="SingleTxtG"/>
        <w:ind w:firstLine="170"/>
        <w:rPr>
          <w:sz w:val="18"/>
          <w:lang w:val="fr-FR"/>
        </w:rPr>
      </w:pPr>
      <w:r w:rsidRPr="00E43F4E">
        <w:rPr>
          <w:iCs/>
          <w:sz w:val="18"/>
          <w:lang w:val="fr-FR"/>
        </w:rPr>
        <w:t>Élaboration:</w:t>
      </w:r>
      <w:r w:rsidRPr="00E43F4E">
        <w:rPr>
          <w:sz w:val="18"/>
          <w:lang w:val="fr-FR"/>
        </w:rPr>
        <w:t xml:space="preserve"> MTPE – PEEL.</w:t>
      </w:r>
    </w:p>
    <w:p w:rsidR="005270C7" w:rsidRPr="00E43F4E" w:rsidRDefault="005270C7" w:rsidP="00814719">
      <w:pPr>
        <w:pStyle w:val="SingleTxtG"/>
        <w:rPr>
          <w:b/>
          <w:lang w:val="fr-FR"/>
        </w:rPr>
      </w:pPr>
      <w:r w:rsidRPr="00E43F4E">
        <w:rPr>
          <w:lang w:val="fr-FR"/>
        </w:rPr>
        <w:t>9.</w:t>
      </w:r>
      <w:r w:rsidRPr="00E43F4E">
        <w:rPr>
          <w:lang w:val="fr-FR"/>
        </w:rPr>
        <w:tab/>
        <w:t xml:space="preserve">Selon le </w:t>
      </w:r>
      <w:r w:rsidR="004A2889" w:rsidRPr="00E43F4E">
        <w:rPr>
          <w:lang w:val="fr-FR"/>
        </w:rPr>
        <w:t>tableau </w:t>
      </w:r>
      <w:r w:rsidRPr="00E43F4E">
        <w:rPr>
          <w:lang w:val="fr-FR"/>
        </w:rPr>
        <w:t>ci-dessus, les employés du secteur public présentent une meilleure répartition du revenu en fonction du Coefficient de Gini. Toutefois, lorsqu'ils sont ventilés par quintile on note que les 20</w:t>
      </w:r>
      <w:r w:rsidR="006B52D8" w:rsidRPr="00E43F4E">
        <w:rPr>
          <w:lang w:val="fr-FR"/>
        </w:rPr>
        <w:t>%</w:t>
      </w:r>
      <w:r w:rsidRPr="00E43F4E">
        <w:rPr>
          <w:lang w:val="fr-FR"/>
        </w:rPr>
        <w:t xml:space="preserve"> des employés du secteur public les plus pauvres représentent 7,4</w:t>
      </w:r>
      <w:r w:rsidR="006B52D8" w:rsidRPr="00E43F4E">
        <w:rPr>
          <w:lang w:val="fr-FR"/>
        </w:rPr>
        <w:t>%</w:t>
      </w:r>
      <w:r w:rsidRPr="00E43F4E">
        <w:rPr>
          <w:lang w:val="fr-FR"/>
        </w:rPr>
        <w:t xml:space="preserve"> du revenu total, tandis que leurs homologues du secteur privé per</w:t>
      </w:r>
      <w:r w:rsidR="00977A46" w:rsidRPr="00E43F4E">
        <w:rPr>
          <w:lang w:val="fr-FR"/>
        </w:rPr>
        <w:t>ç</w:t>
      </w:r>
      <w:r w:rsidRPr="00E43F4E">
        <w:rPr>
          <w:lang w:val="fr-FR"/>
        </w:rPr>
        <w:t>oivent 22,7</w:t>
      </w:r>
      <w:r w:rsidR="006B52D8" w:rsidRPr="00E43F4E">
        <w:rPr>
          <w:lang w:val="fr-FR"/>
        </w:rPr>
        <w:t>%</w:t>
      </w:r>
      <w:r w:rsidRPr="00E43F4E">
        <w:rPr>
          <w:lang w:val="fr-FR"/>
        </w:rPr>
        <w:t xml:space="preserve"> du total des revenus. Par ailleurs, les 20</w:t>
      </w:r>
      <w:r w:rsidR="006B52D8" w:rsidRPr="00E43F4E">
        <w:rPr>
          <w:lang w:val="fr-FR"/>
        </w:rPr>
        <w:t>%</w:t>
      </w:r>
      <w:r w:rsidRPr="00E43F4E">
        <w:rPr>
          <w:lang w:val="fr-FR"/>
        </w:rPr>
        <w:t xml:space="preserve"> des travailleurs des secteurs privé et public représentent respectivement 22,1</w:t>
      </w:r>
      <w:r w:rsidR="006B52D8" w:rsidRPr="00E43F4E">
        <w:rPr>
          <w:lang w:val="fr-FR"/>
        </w:rPr>
        <w:t>%</w:t>
      </w:r>
      <w:r w:rsidRPr="00E43F4E">
        <w:rPr>
          <w:lang w:val="fr-FR"/>
        </w:rPr>
        <w:t xml:space="preserve"> et 26,7</w:t>
      </w:r>
      <w:r w:rsidR="006B52D8" w:rsidRPr="00E43F4E">
        <w:rPr>
          <w:lang w:val="fr-FR"/>
        </w:rPr>
        <w:t>%</w:t>
      </w:r>
      <w:r w:rsidRPr="00E43F4E">
        <w:rPr>
          <w:lang w:val="fr-FR"/>
        </w:rPr>
        <w:t xml:space="preserve"> des revenus. Il est frappant de noter que 40</w:t>
      </w:r>
      <w:r w:rsidR="006B52D8" w:rsidRPr="00E43F4E">
        <w:rPr>
          <w:lang w:val="fr-FR"/>
        </w:rPr>
        <w:t>%</w:t>
      </w:r>
      <w:r w:rsidRPr="00E43F4E">
        <w:rPr>
          <w:lang w:val="fr-FR"/>
        </w:rPr>
        <w:t xml:space="preserve"> des employés du secteur public ne per</w:t>
      </w:r>
      <w:r w:rsidR="00977A46" w:rsidRPr="00E43F4E">
        <w:rPr>
          <w:lang w:val="fr-FR"/>
        </w:rPr>
        <w:t>ç</w:t>
      </w:r>
      <w:r w:rsidRPr="00E43F4E">
        <w:rPr>
          <w:lang w:val="fr-FR"/>
        </w:rPr>
        <w:t>oivent que 16</w:t>
      </w:r>
      <w:r w:rsidR="00814719" w:rsidRPr="00E43F4E">
        <w:rPr>
          <w:lang w:val="fr-FR"/>
        </w:rPr>
        <w:t>,</w:t>
      </w:r>
      <w:r w:rsidRPr="00E43F4E">
        <w:rPr>
          <w:lang w:val="fr-FR"/>
        </w:rPr>
        <w:t>2</w:t>
      </w:r>
      <w:r w:rsidR="006B52D8" w:rsidRPr="00E43F4E">
        <w:rPr>
          <w:lang w:val="fr-FR"/>
        </w:rPr>
        <w:t>%</w:t>
      </w:r>
      <w:r w:rsidRPr="00E43F4E">
        <w:rPr>
          <w:lang w:val="fr-FR"/>
        </w:rPr>
        <w:t xml:space="preserve"> des revenus.</w:t>
      </w:r>
    </w:p>
    <w:p w:rsidR="005270C7" w:rsidRPr="00E43F4E" w:rsidRDefault="005270C7" w:rsidP="007F2002">
      <w:pPr>
        <w:pStyle w:val="H4G"/>
      </w:pPr>
      <w:r w:rsidRPr="00E43F4E">
        <w:tab/>
      </w:r>
      <w:r w:rsidRPr="00E43F4E">
        <w:tab/>
        <w:t>Accidents du travail et maladies professionnelles</w:t>
      </w:r>
    </w:p>
    <w:p w:rsidR="005270C7" w:rsidRPr="00E43F4E" w:rsidRDefault="005270C7" w:rsidP="007F2002">
      <w:pPr>
        <w:pStyle w:val="Heading1"/>
        <w:rPr>
          <w:bCs w:val="0"/>
          <w:lang w:val="fr-FR"/>
        </w:rPr>
      </w:pPr>
      <w:r w:rsidRPr="00E43F4E">
        <w:rPr>
          <w:bCs w:val="0"/>
          <w:lang w:val="fr-FR"/>
        </w:rPr>
        <w:t>Tableau 27</w:t>
      </w:r>
    </w:p>
    <w:p w:rsidR="005270C7" w:rsidRPr="00E43F4E" w:rsidRDefault="000D27C5" w:rsidP="007F2002">
      <w:pPr>
        <w:pStyle w:val="SingleTxtG"/>
        <w:keepNext/>
        <w:rPr>
          <w:b/>
          <w:lang w:val="fr-FR"/>
        </w:rPr>
      </w:pPr>
      <w:r w:rsidRPr="00E43F4E">
        <w:rPr>
          <w:b/>
          <w:lang w:val="fr-FR"/>
        </w:rPr>
        <w:t>Accidents de travail par secteur</w:t>
      </w:r>
      <w:r w:rsidR="005270C7" w:rsidRPr="00E43F4E">
        <w:rPr>
          <w:b/>
          <w:lang w:val="fr-FR"/>
        </w:rPr>
        <w:t xml:space="preserve"> économique</w:t>
      </w:r>
    </w:p>
    <w:tbl>
      <w:tblPr>
        <w:tblW w:w="7033" w:type="dxa"/>
        <w:tblInd w:w="1134" w:type="dxa"/>
        <w:tblLayout w:type="fixed"/>
        <w:tblCellMar>
          <w:left w:w="0" w:type="dxa"/>
          <w:right w:w="0" w:type="dxa"/>
        </w:tblCellMar>
        <w:tblLook w:val="01E0" w:firstRow="1" w:lastRow="1" w:firstColumn="1" w:lastColumn="1" w:noHBand="0" w:noVBand="0"/>
      </w:tblPr>
      <w:tblGrid>
        <w:gridCol w:w="1666"/>
        <w:gridCol w:w="596"/>
        <w:gridCol w:w="596"/>
        <w:gridCol w:w="597"/>
        <w:gridCol w:w="596"/>
        <w:gridCol w:w="596"/>
        <w:gridCol w:w="597"/>
        <w:gridCol w:w="596"/>
        <w:gridCol w:w="596"/>
        <w:gridCol w:w="597"/>
      </w:tblGrid>
      <w:tr w:rsidR="005270C7" w:rsidRPr="00E43F4E">
        <w:tc>
          <w:tcPr>
            <w:tcW w:w="1666" w:type="dxa"/>
            <w:tcBorders>
              <w:top w:val="single" w:sz="4" w:space="0" w:color="auto"/>
              <w:bottom w:val="single" w:sz="12" w:space="0" w:color="auto"/>
            </w:tcBorders>
            <w:shd w:val="clear" w:color="auto" w:fill="auto"/>
            <w:vAlign w:val="bottom"/>
          </w:tcPr>
          <w:p w:rsidR="005270C7" w:rsidRPr="00E43F4E" w:rsidRDefault="000D27C5" w:rsidP="007F2002">
            <w:pPr>
              <w:pStyle w:val="SingleTxtG"/>
              <w:keepNext/>
              <w:spacing w:before="80" w:after="80" w:line="200" w:lineRule="exact"/>
              <w:ind w:left="0" w:right="0"/>
              <w:jc w:val="left"/>
              <w:rPr>
                <w:i/>
                <w:sz w:val="16"/>
                <w:lang w:val="fr-FR"/>
              </w:rPr>
            </w:pPr>
            <w:r w:rsidRPr="00E43F4E">
              <w:rPr>
                <w:i/>
                <w:sz w:val="16"/>
                <w:lang w:val="fr-FR"/>
              </w:rPr>
              <w:t>Secteur</w:t>
            </w:r>
            <w:r w:rsidR="005270C7" w:rsidRPr="00E43F4E">
              <w:rPr>
                <w:i/>
                <w:sz w:val="16"/>
                <w:lang w:val="fr-FR"/>
              </w:rPr>
              <w:t xml:space="preserve"> économique</w:t>
            </w:r>
          </w:p>
        </w:tc>
        <w:tc>
          <w:tcPr>
            <w:tcW w:w="596" w:type="dxa"/>
            <w:tcBorders>
              <w:top w:val="single" w:sz="4" w:space="0" w:color="auto"/>
              <w:bottom w:val="single" w:sz="12" w:space="0" w:color="auto"/>
            </w:tcBorders>
            <w:shd w:val="clear" w:color="auto" w:fill="auto"/>
            <w:vAlign w:val="bottom"/>
          </w:tcPr>
          <w:p w:rsidR="005270C7" w:rsidRPr="00E43F4E" w:rsidRDefault="005270C7" w:rsidP="007F2002">
            <w:pPr>
              <w:pStyle w:val="SingleTxtG"/>
              <w:keepNext/>
              <w:spacing w:before="80" w:after="80" w:line="200" w:lineRule="exact"/>
              <w:ind w:left="0" w:right="0"/>
              <w:jc w:val="right"/>
              <w:rPr>
                <w:i/>
                <w:sz w:val="16"/>
                <w:lang w:val="fr-FR"/>
              </w:rPr>
            </w:pPr>
            <w:r w:rsidRPr="00E43F4E">
              <w:rPr>
                <w:i/>
                <w:sz w:val="16"/>
                <w:lang w:val="fr-FR"/>
              </w:rPr>
              <w:t>1997</w:t>
            </w:r>
          </w:p>
        </w:tc>
        <w:tc>
          <w:tcPr>
            <w:tcW w:w="596" w:type="dxa"/>
            <w:tcBorders>
              <w:top w:val="single" w:sz="4" w:space="0" w:color="auto"/>
              <w:bottom w:val="single" w:sz="12" w:space="0" w:color="auto"/>
            </w:tcBorders>
            <w:shd w:val="clear" w:color="auto" w:fill="auto"/>
            <w:vAlign w:val="bottom"/>
          </w:tcPr>
          <w:p w:rsidR="005270C7" w:rsidRPr="00E43F4E" w:rsidRDefault="005270C7" w:rsidP="007F2002">
            <w:pPr>
              <w:pStyle w:val="SingleTxtG"/>
              <w:keepNext/>
              <w:spacing w:before="80" w:after="80" w:line="200" w:lineRule="exact"/>
              <w:ind w:left="0" w:right="0"/>
              <w:jc w:val="right"/>
              <w:rPr>
                <w:i/>
                <w:sz w:val="16"/>
                <w:lang w:val="fr-FR"/>
              </w:rPr>
            </w:pPr>
            <w:r w:rsidRPr="00E43F4E">
              <w:rPr>
                <w:i/>
                <w:sz w:val="16"/>
                <w:lang w:val="fr-FR"/>
              </w:rPr>
              <w:t>1998</w:t>
            </w:r>
          </w:p>
        </w:tc>
        <w:tc>
          <w:tcPr>
            <w:tcW w:w="597" w:type="dxa"/>
            <w:tcBorders>
              <w:top w:val="single" w:sz="4" w:space="0" w:color="auto"/>
              <w:bottom w:val="single" w:sz="12" w:space="0" w:color="auto"/>
            </w:tcBorders>
            <w:shd w:val="clear" w:color="auto" w:fill="auto"/>
            <w:vAlign w:val="bottom"/>
          </w:tcPr>
          <w:p w:rsidR="005270C7" w:rsidRPr="00E43F4E" w:rsidRDefault="005270C7" w:rsidP="007F2002">
            <w:pPr>
              <w:pStyle w:val="SingleTxtG"/>
              <w:keepNext/>
              <w:spacing w:before="80" w:after="80" w:line="200" w:lineRule="exact"/>
              <w:ind w:left="0" w:right="0"/>
              <w:jc w:val="right"/>
              <w:rPr>
                <w:i/>
                <w:sz w:val="16"/>
                <w:lang w:val="fr-FR"/>
              </w:rPr>
            </w:pPr>
            <w:r w:rsidRPr="00E43F4E">
              <w:rPr>
                <w:i/>
                <w:sz w:val="16"/>
                <w:lang w:val="fr-FR"/>
              </w:rPr>
              <w:t>1999</w:t>
            </w:r>
          </w:p>
        </w:tc>
        <w:tc>
          <w:tcPr>
            <w:tcW w:w="596" w:type="dxa"/>
            <w:tcBorders>
              <w:top w:val="single" w:sz="4" w:space="0" w:color="auto"/>
              <w:bottom w:val="single" w:sz="12" w:space="0" w:color="auto"/>
            </w:tcBorders>
            <w:shd w:val="clear" w:color="auto" w:fill="auto"/>
            <w:vAlign w:val="bottom"/>
          </w:tcPr>
          <w:p w:rsidR="005270C7" w:rsidRPr="00E43F4E" w:rsidRDefault="005270C7" w:rsidP="007F2002">
            <w:pPr>
              <w:pStyle w:val="SingleTxtG"/>
              <w:keepNext/>
              <w:spacing w:before="80" w:after="80" w:line="200" w:lineRule="exact"/>
              <w:ind w:left="0" w:right="0"/>
              <w:jc w:val="right"/>
              <w:rPr>
                <w:i/>
                <w:sz w:val="16"/>
                <w:lang w:val="fr-FR"/>
              </w:rPr>
            </w:pPr>
            <w:r w:rsidRPr="00E43F4E">
              <w:rPr>
                <w:i/>
                <w:sz w:val="16"/>
                <w:lang w:val="fr-FR"/>
              </w:rPr>
              <w:t>2000</w:t>
            </w:r>
          </w:p>
        </w:tc>
        <w:tc>
          <w:tcPr>
            <w:tcW w:w="596" w:type="dxa"/>
            <w:tcBorders>
              <w:top w:val="single" w:sz="4" w:space="0" w:color="auto"/>
              <w:bottom w:val="single" w:sz="12" w:space="0" w:color="auto"/>
            </w:tcBorders>
            <w:shd w:val="clear" w:color="auto" w:fill="auto"/>
            <w:vAlign w:val="bottom"/>
          </w:tcPr>
          <w:p w:rsidR="005270C7" w:rsidRPr="00E43F4E" w:rsidRDefault="005270C7" w:rsidP="007F2002">
            <w:pPr>
              <w:pStyle w:val="SingleTxtG"/>
              <w:keepNext/>
              <w:spacing w:before="80" w:after="80" w:line="200" w:lineRule="exact"/>
              <w:ind w:left="0" w:right="0"/>
              <w:jc w:val="right"/>
              <w:rPr>
                <w:i/>
                <w:sz w:val="16"/>
                <w:lang w:val="fr-FR"/>
              </w:rPr>
            </w:pPr>
            <w:r w:rsidRPr="00E43F4E">
              <w:rPr>
                <w:i/>
                <w:sz w:val="16"/>
                <w:lang w:val="fr-FR"/>
              </w:rPr>
              <w:t>2001</w:t>
            </w:r>
          </w:p>
        </w:tc>
        <w:tc>
          <w:tcPr>
            <w:tcW w:w="597" w:type="dxa"/>
            <w:tcBorders>
              <w:top w:val="single" w:sz="4" w:space="0" w:color="auto"/>
              <w:bottom w:val="single" w:sz="12" w:space="0" w:color="auto"/>
            </w:tcBorders>
            <w:shd w:val="clear" w:color="auto" w:fill="auto"/>
            <w:vAlign w:val="bottom"/>
          </w:tcPr>
          <w:p w:rsidR="005270C7" w:rsidRPr="00E43F4E" w:rsidRDefault="005270C7" w:rsidP="007F2002">
            <w:pPr>
              <w:pStyle w:val="SingleTxtG"/>
              <w:keepNext/>
              <w:spacing w:before="80" w:after="80" w:line="200" w:lineRule="exact"/>
              <w:ind w:left="0" w:right="0"/>
              <w:jc w:val="right"/>
              <w:rPr>
                <w:i/>
                <w:sz w:val="16"/>
                <w:lang w:val="fr-FR"/>
              </w:rPr>
            </w:pPr>
            <w:r w:rsidRPr="00E43F4E">
              <w:rPr>
                <w:i/>
                <w:sz w:val="16"/>
                <w:lang w:val="fr-FR"/>
              </w:rPr>
              <w:t>2002</w:t>
            </w:r>
          </w:p>
        </w:tc>
        <w:tc>
          <w:tcPr>
            <w:tcW w:w="596" w:type="dxa"/>
            <w:tcBorders>
              <w:top w:val="single" w:sz="4" w:space="0" w:color="auto"/>
              <w:bottom w:val="single" w:sz="12" w:space="0" w:color="auto"/>
            </w:tcBorders>
            <w:shd w:val="clear" w:color="auto" w:fill="auto"/>
            <w:vAlign w:val="bottom"/>
          </w:tcPr>
          <w:p w:rsidR="005270C7" w:rsidRPr="00E43F4E" w:rsidRDefault="005270C7" w:rsidP="007F2002">
            <w:pPr>
              <w:pStyle w:val="SingleTxtG"/>
              <w:keepNext/>
              <w:spacing w:before="80" w:after="80" w:line="200" w:lineRule="exact"/>
              <w:ind w:left="0" w:right="0"/>
              <w:jc w:val="right"/>
              <w:rPr>
                <w:i/>
                <w:sz w:val="16"/>
                <w:lang w:val="fr-FR"/>
              </w:rPr>
            </w:pPr>
            <w:r w:rsidRPr="00E43F4E">
              <w:rPr>
                <w:i/>
                <w:sz w:val="16"/>
                <w:lang w:val="fr-FR"/>
              </w:rPr>
              <w:t>2003</w:t>
            </w:r>
          </w:p>
        </w:tc>
        <w:tc>
          <w:tcPr>
            <w:tcW w:w="596" w:type="dxa"/>
            <w:tcBorders>
              <w:top w:val="single" w:sz="4" w:space="0" w:color="auto"/>
              <w:bottom w:val="single" w:sz="12" w:space="0" w:color="auto"/>
            </w:tcBorders>
            <w:shd w:val="clear" w:color="auto" w:fill="auto"/>
            <w:vAlign w:val="bottom"/>
          </w:tcPr>
          <w:p w:rsidR="005270C7" w:rsidRPr="00E43F4E" w:rsidRDefault="005270C7" w:rsidP="007F2002">
            <w:pPr>
              <w:pStyle w:val="SingleTxtG"/>
              <w:keepNext/>
              <w:spacing w:before="80" w:after="80" w:line="200" w:lineRule="exact"/>
              <w:ind w:left="0" w:right="0"/>
              <w:jc w:val="right"/>
              <w:rPr>
                <w:i/>
                <w:sz w:val="16"/>
                <w:lang w:val="fr-FR"/>
              </w:rPr>
            </w:pPr>
            <w:r w:rsidRPr="00E43F4E">
              <w:rPr>
                <w:i/>
                <w:sz w:val="16"/>
                <w:lang w:val="fr-FR"/>
              </w:rPr>
              <w:t>2004</w:t>
            </w:r>
          </w:p>
        </w:tc>
        <w:tc>
          <w:tcPr>
            <w:tcW w:w="597" w:type="dxa"/>
            <w:tcBorders>
              <w:top w:val="single" w:sz="4" w:space="0" w:color="auto"/>
              <w:bottom w:val="single" w:sz="12" w:space="0" w:color="auto"/>
            </w:tcBorders>
            <w:shd w:val="clear" w:color="auto" w:fill="auto"/>
            <w:vAlign w:val="bottom"/>
          </w:tcPr>
          <w:p w:rsidR="005270C7" w:rsidRPr="00E43F4E" w:rsidRDefault="005270C7" w:rsidP="007F2002">
            <w:pPr>
              <w:pStyle w:val="SingleTxtG"/>
              <w:keepNext/>
              <w:spacing w:before="80" w:after="80" w:line="200" w:lineRule="exact"/>
              <w:ind w:left="0" w:right="0"/>
              <w:jc w:val="right"/>
              <w:rPr>
                <w:i/>
                <w:sz w:val="16"/>
                <w:lang w:val="fr-FR"/>
              </w:rPr>
            </w:pPr>
            <w:r w:rsidRPr="00E43F4E">
              <w:rPr>
                <w:i/>
                <w:sz w:val="16"/>
                <w:lang w:val="fr-FR"/>
              </w:rPr>
              <w:t>2005</w:t>
            </w:r>
          </w:p>
        </w:tc>
      </w:tr>
      <w:tr w:rsidR="005270C7" w:rsidRPr="00E43F4E">
        <w:tc>
          <w:tcPr>
            <w:tcW w:w="1666" w:type="dxa"/>
            <w:tcBorders>
              <w:top w:val="single" w:sz="12" w:space="0" w:color="auto"/>
            </w:tcBorders>
            <w:shd w:val="clear" w:color="auto" w:fill="auto"/>
          </w:tcPr>
          <w:p w:rsidR="005270C7" w:rsidRPr="00E43F4E" w:rsidRDefault="005270C7" w:rsidP="007F2002">
            <w:pPr>
              <w:pStyle w:val="SingleTxtG"/>
              <w:keepNext/>
              <w:spacing w:before="40" w:after="40" w:line="220" w:lineRule="exact"/>
              <w:ind w:left="0" w:right="0"/>
              <w:jc w:val="left"/>
              <w:rPr>
                <w:sz w:val="18"/>
                <w:lang w:val="fr-FR"/>
              </w:rPr>
            </w:pPr>
            <w:r w:rsidRPr="00E43F4E">
              <w:rPr>
                <w:sz w:val="18"/>
                <w:lang w:val="fr-FR"/>
              </w:rPr>
              <w:t>Construction</w:t>
            </w:r>
          </w:p>
        </w:tc>
        <w:tc>
          <w:tcPr>
            <w:tcW w:w="596" w:type="dxa"/>
            <w:tcBorders>
              <w:top w:val="single" w:sz="12" w:space="0" w:color="auto"/>
            </w:tcBorders>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7</w:t>
            </w:r>
          </w:p>
        </w:tc>
        <w:tc>
          <w:tcPr>
            <w:tcW w:w="596" w:type="dxa"/>
            <w:tcBorders>
              <w:top w:val="single" w:sz="12" w:space="0" w:color="auto"/>
            </w:tcBorders>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14</w:t>
            </w:r>
          </w:p>
        </w:tc>
        <w:tc>
          <w:tcPr>
            <w:tcW w:w="597" w:type="dxa"/>
            <w:tcBorders>
              <w:top w:val="single" w:sz="12" w:space="0" w:color="auto"/>
            </w:tcBorders>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10</w:t>
            </w:r>
          </w:p>
        </w:tc>
        <w:tc>
          <w:tcPr>
            <w:tcW w:w="596" w:type="dxa"/>
            <w:tcBorders>
              <w:top w:val="single" w:sz="12" w:space="0" w:color="auto"/>
            </w:tcBorders>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10</w:t>
            </w:r>
          </w:p>
        </w:tc>
        <w:tc>
          <w:tcPr>
            <w:tcW w:w="596" w:type="dxa"/>
            <w:tcBorders>
              <w:top w:val="single" w:sz="12" w:space="0" w:color="auto"/>
            </w:tcBorders>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9</w:t>
            </w:r>
          </w:p>
        </w:tc>
        <w:tc>
          <w:tcPr>
            <w:tcW w:w="597" w:type="dxa"/>
            <w:tcBorders>
              <w:top w:val="single" w:sz="12" w:space="0" w:color="auto"/>
            </w:tcBorders>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8</w:t>
            </w:r>
          </w:p>
        </w:tc>
        <w:tc>
          <w:tcPr>
            <w:tcW w:w="596" w:type="dxa"/>
            <w:tcBorders>
              <w:top w:val="single" w:sz="12" w:space="0" w:color="auto"/>
            </w:tcBorders>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10</w:t>
            </w:r>
          </w:p>
        </w:tc>
        <w:tc>
          <w:tcPr>
            <w:tcW w:w="596" w:type="dxa"/>
            <w:tcBorders>
              <w:top w:val="single" w:sz="12" w:space="0" w:color="auto"/>
            </w:tcBorders>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10</w:t>
            </w:r>
          </w:p>
        </w:tc>
        <w:tc>
          <w:tcPr>
            <w:tcW w:w="597" w:type="dxa"/>
            <w:tcBorders>
              <w:top w:val="single" w:sz="12" w:space="0" w:color="auto"/>
            </w:tcBorders>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15</w:t>
            </w:r>
          </w:p>
        </w:tc>
      </w:tr>
      <w:tr w:rsidR="005270C7" w:rsidRPr="00E43F4E">
        <w:tc>
          <w:tcPr>
            <w:tcW w:w="1666" w:type="dxa"/>
            <w:shd w:val="clear" w:color="auto" w:fill="auto"/>
          </w:tcPr>
          <w:p w:rsidR="005270C7" w:rsidRPr="00E43F4E" w:rsidRDefault="005270C7" w:rsidP="007F2002">
            <w:pPr>
              <w:pStyle w:val="SingleTxtG"/>
              <w:keepNext/>
              <w:spacing w:before="40" w:after="40" w:line="220" w:lineRule="exact"/>
              <w:ind w:left="0" w:right="0"/>
              <w:jc w:val="left"/>
              <w:rPr>
                <w:sz w:val="18"/>
                <w:lang w:val="fr-FR"/>
              </w:rPr>
            </w:pPr>
            <w:r w:rsidRPr="00E43F4E">
              <w:rPr>
                <w:sz w:val="18"/>
                <w:lang w:val="fr-FR"/>
              </w:rPr>
              <w:t>Mines</w:t>
            </w:r>
          </w:p>
        </w:tc>
        <w:tc>
          <w:tcPr>
            <w:tcW w:w="596"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p>
        </w:tc>
        <w:tc>
          <w:tcPr>
            <w:tcW w:w="596"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p>
        </w:tc>
        <w:tc>
          <w:tcPr>
            <w:tcW w:w="597"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3</w:t>
            </w:r>
          </w:p>
        </w:tc>
        <w:tc>
          <w:tcPr>
            <w:tcW w:w="596"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8</w:t>
            </w:r>
          </w:p>
        </w:tc>
        <w:tc>
          <w:tcPr>
            <w:tcW w:w="596"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4</w:t>
            </w:r>
          </w:p>
        </w:tc>
        <w:tc>
          <w:tcPr>
            <w:tcW w:w="597"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6</w:t>
            </w:r>
          </w:p>
        </w:tc>
        <w:tc>
          <w:tcPr>
            <w:tcW w:w="596"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p>
        </w:tc>
        <w:tc>
          <w:tcPr>
            <w:tcW w:w="596"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6</w:t>
            </w:r>
          </w:p>
        </w:tc>
        <w:tc>
          <w:tcPr>
            <w:tcW w:w="597"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4</w:t>
            </w:r>
          </w:p>
        </w:tc>
      </w:tr>
      <w:tr w:rsidR="005270C7" w:rsidRPr="00E43F4E">
        <w:tc>
          <w:tcPr>
            <w:tcW w:w="1666" w:type="dxa"/>
            <w:shd w:val="clear" w:color="auto" w:fill="auto"/>
          </w:tcPr>
          <w:p w:rsidR="005270C7" w:rsidRPr="00E43F4E" w:rsidRDefault="005270C7" w:rsidP="007F2002">
            <w:pPr>
              <w:pStyle w:val="SingleTxtG"/>
              <w:keepNext/>
              <w:spacing w:before="40" w:after="40" w:line="220" w:lineRule="exact"/>
              <w:ind w:left="0" w:right="0"/>
              <w:jc w:val="left"/>
              <w:rPr>
                <w:sz w:val="18"/>
                <w:lang w:val="fr-FR"/>
              </w:rPr>
            </w:pPr>
            <w:r w:rsidRPr="00E43F4E">
              <w:rPr>
                <w:sz w:val="18"/>
                <w:lang w:val="fr-FR"/>
              </w:rPr>
              <w:t>Industries</w:t>
            </w:r>
          </w:p>
        </w:tc>
        <w:tc>
          <w:tcPr>
            <w:tcW w:w="596"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43</w:t>
            </w:r>
          </w:p>
        </w:tc>
        <w:tc>
          <w:tcPr>
            <w:tcW w:w="596"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38</w:t>
            </w:r>
          </w:p>
        </w:tc>
        <w:tc>
          <w:tcPr>
            <w:tcW w:w="597"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58</w:t>
            </w:r>
          </w:p>
        </w:tc>
        <w:tc>
          <w:tcPr>
            <w:tcW w:w="596"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26</w:t>
            </w:r>
          </w:p>
        </w:tc>
        <w:tc>
          <w:tcPr>
            <w:tcW w:w="596"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22</w:t>
            </w:r>
          </w:p>
        </w:tc>
        <w:tc>
          <w:tcPr>
            <w:tcW w:w="597"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28</w:t>
            </w:r>
          </w:p>
        </w:tc>
        <w:tc>
          <w:tcPr>
            <w:tcW w:w="596"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20</w:t>
            </w:r>
          </w:p>
        </w:tc>
        <w:tc>
          <w:tcPr>
            <w:tcW w:w="596"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30</w:t>
            </w:r>
          </w:p>
        </w:tc>
        <w:tc>
          <w:tcPr>
            <w:tcW w:w="597"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44</w:t>
            </w:r>
          </w:p>
        </w:tc>
      </w:tr>
      <w:tr w:rsidR="005270C7" w:rsidRPr="00E43F4E">
        <w:tc>
          <w:tcPr>
            <w:tcW w:w="1666" w:type="dxa"/>
            <w:shd w:val="clear" w:color="auto" w:fill="auto"/>
          </w:tcPr>
          <w:p w:rsidR="005270C7" w:rsidRPr="00E43F4E" w:rsidRDefault="005270C7" w:rsidP="007F2002">
            <w:pPr>
              <w:pStyle w:val="SingleTxtG"/>
              <w:keepNext/>
              <w:spacing w:before="40" w:after="40" w:line="220" w:lineRule="exact"/>
              <w:ind w:left="0" w:right="0"/>
              <w:jc w:val="left"/>
              <w:rPr>
                <w:sz w:val="18"/>
                <w:lang w:val="fr-FR"/>
              </w:rPr>
            </w:pPr>
            <w:r w:rsidRPr="00E43F4E">
              <w:rPr>
                <w:sz w:val="18"/>
                <w:lang w:val="fr-FR"/>
              </w:rPr>
              <w:t>Pêche</w:t>
            </w:r>
          </w:p>
        </w:tc>
        <w:tc>
          <w:tcPr>
            <w:tcW w:w="596"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p>
        </w:tc>
        <w:tc>
          <w:tcPr>
            <w:tcW w:w="596"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p>
        </w:tc>
        <w:tc>
          <w:tcPr>
            <w:tcW w:w="597"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p>
        </w:tc>
        <w:tc>
          <w:tcPr>
            <w:tcW w:w="596"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4</w:t>
            </w:r>
          </w:p>
        </w:tc>
        <w:tc>
          <w:tcPr>
            <w:tcW w:w="596"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9</w:t>
            </w:r>
          </w:p>
        </w:tc>
        <w:tc>
          <w:tcPr>
            <w:tcW w:w="597"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4</w:t>
            </w:r>
          </w:p>
        </w:tc>
        <w:tc>
          <w:tcPr>
            <w:tcW w:w="596"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p>
        </w:tc>
        <w:tc>
          <w:tcPr>
            <w:tcW w:w="596"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7</w:t>
            </w:r>
          </w:p>
        </w:tc>
        <w:tc>
          <w:tcPr>
            <w:tcW w:w="597" w:type="dxa"/>
            <w:shd w:val="clear" w:color="auto" w:fill="auto"/>
          </w:tcPr>
          <w:p w:rsidR="005270C7" w:rsidRPr="00E43F4E" w:rsidRDefault="005270C7" w:rsidP="007F2002">
            <w:pPr>
              <w:pStyle w:val="SingleTxtG"/>
              <w:keepNext/>
              <w:spacing w:before="40" w:after="40" w:line="220" w:lineRule="exact"/>
              <w:ind w:left="0" w:right="0"/>
              <w:jc w:val="right"/>
              <w:rPr>
                <w:sz w:val="18"/>
                <w:lang w:val="fr-FR"/>
              </w:rPr>
            </w:pPr>
            <w:r w:rsidRPr="00E43F4E">
              <w:rPr>
                <w:sz w:val="18"/>
                <w:lang w:val="fr-FR"/>
              </w:rPr>
              <w:t>1</w:t>
            </w:r>
          </w:p>
        </w:tc>
      </w:tr>
      <w:tr w:rsidR="005270C7" w:rsidRPr="00E43F4E">
        <w:tc>
          <w:tcPr>
            <w:tcW w:w="1666" w:type="dxa"/>
            <w:shd w:val="clear" w:color="auto" w:fill="auto"/>
          </w:tcPr>
          <w:p w:rsidR="005270C7" w:rsidRPr="00E43F4E" w:rsidRDefault="005270C7" w:rsidP="007F2002">
            <w:pPr>
              <w:pStyle w:val="SingleTxtG"/>
              <w:spacing w:before="40" w:after="40" w:line="220" w:lineRule="exact"/>
              <w:ind w:left="0" w:right="0"/>
              <w:jc w:val="left"/>
              <w:rPr>
                <w:sz w:val="18"/>
                <w:lang w:val="fr-FR"/>
              </w:rPr>
            </w:pPr>
            <w:r w:rsidRPr="00E43F4E">
              <w:rPr>
                <w:sz w:val="18"/>
                <w:lang w:val="fr-FR"/>
              </w:rPr>
              <w:t>Services</w:t>
            </w:r>
          </w:p>
        </w:tc>
        <w:tc>
          <w:tcPr>
            <w:tcW w:w="596"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15</w:t>
            </w:r>
          </w:p>
        </w:tc>
        <w:tc>
          <w:tcPr>
            <w:tcW w:w="596"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22</w:t>
            </w:r>
          </w:p>
        </w:tc>
        <w:tc>
          <w:tcPr>
            <w:tcW w:w="597"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24</w:t>
            </w:r>
          </w:p>
        </w:tc>
        <w:tc>
          <w:tcPr>
            <w:tcW w:w="596"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37</w:t>
            </w:r>
          </w:p>
        </w:tc>
        <w:tc>
          <w:tcPr>
            <w:tcW w:w="596"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19</w:t>
            </w:r>
          </w:p>
        </w:tc>
        <w:tc>
          <w:tcPr>
            <w:tcW w:w="597"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16</w:t>
            </w:r>
          </w:p>
        </w:tc>
        <w:tc>
          <w:tcPr>
            <w:tcW w:w="596"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12</w:t>
            </w:r>
          </w:p>
        </w:tc>
        <w:tc>
          <w:tcPr>
            <w:tcW w:w="596"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8</w:t>
            </w:r>
          </w:p>
        </w:tc>
        <w:tc>
          <w:tcPr>
            <w:tcW w:w="597"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17</w:t>
            </w:r>
          </w:p>
        </w:tc>
      </w:tr>
      <w:tr w:rsidR="005270C7" w:rsidRPr="00E43F4E">
        <w:tc>
          <w:tcPr>
            <w:tcW w:w="1666"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left"/>
              <w:rPr>
                <w:sz w:val="18"/>
                <w:lang w:val="fr-FR"/>
              </w:rPr>
            </w:pPr>
            <w:r w:rsidRPr="00E43F4E">
              <w:rPr>
                <w:sz w:val="18"/>
                <w:lang w:val="fr-FR"/>
              </w:rPr>
              <w:t>Autres</w:t>
            </w:r>
          </w:p>
        </w:tc>
        <w:tc>
          <w:tcPr>
            <w:tcW w:w="596"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9</w:t>
            </w:r>
          </w:p>
        </w:tc>
        <w:tc>
          <w:tcPr>
            <w:tcW w:w="596"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15</w:t>
            </w:r>
          </w:p>
        </w:tc>
        <w:tc>
          <w:tcPr>
            <w:tcW w:w="597"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p>
        </w:tc>
        <w:tc>
          <w:tcPr>
            <w:tcW w:w="596"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p>
        </w:tc>
        <w:tc>
          <w:tcPr>
            <w:tcW w:w="596"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4</w:t>
            </w:r>
          </w:p>
        </w:tc>
        <w:tc>
          <w:tcPr>
            <w:tcW w:w="597"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14</w:t>
            </w:r>
          </w:p>
        </w:tc>
        <w:tc>
          <w:tcPr>
            <w:tcW w:w="596"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4</w:t>
            </w:r>
          </w:p>
        </w:tc>
        <w:tc>
          <w:tcPr>
            <w:tcW w:w="596"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6</w:t>
            </w:r>
          </w:p>
        </w:tc>
        <w:tc>
          <w:tcPr>
            <w:tcW w:w="597"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23</w:t>
            </w:r>
          </w:p>
        </w:tc>
      </w:tr>
      <w:tr w:rsidR="005270C7" w:rsidRPr="00E43F4E">
        <w:tc>
          <w:tcPr>
            <w:tcW w:w="1666" w:type="dxa"/>
            <w:tcBorders>
              <w:top w:val="single" w:sz="4" w:space="0" w:color="auto"/>
              <w:bottom w:val="single" w:sz="12" w:space="0" w:color="auto"/>
            </w:tcBorders>
            <w:shd w:val="clear" w:color="auto" w:fill="auto"/>
          </w:tcPr>
          <w:p w:rsidR="005270C7" w:rsidRPr="00E43F4E" w:rsidRDefault="005270C7" w:rsidP="007F2002">
            <w:pPr>
              <w:pStyle w:val="SingleTxtG"/>
              <w:tabs>
                <w:tab w:val="left" w:pos="283"/>
              </w:tabs>
              <w:spacing w:before="80" w:after="80" w:line="220" w:lineRule="exact"/>
              <w:ind w:left="0" w:right="0"/>
              <w:jc w:val="left"/>
              <w:rPr>
                <w:b/>
                <w:bCs/>
                <w:sz w:val="18"/>
                <w:lang w:val="fr-FR"/>
              </w:rPr>
            </w:pPr>
            <w:r w:rsidRPr="00E43F4E">
              <w:rPr>
                <w:sz w:val="18"/>
                <w:lang w:val="fr-FR"/>
              </w:rPr>
              <w:tab/>
            </w:r>
            <w:r w:rsidRPr="00E43F4E">
              <w:rPr>
                <w:b/>
                <w:bCs/>
                <w:sz w:val="18"/>
                <w:lang w:val="fr-FR"/>
              </w:rPr>
              <w:t xml:space="preserve">Total </w:t>
            </w:r>
          </w:p>
        </w:tc>
        <w:tc>
          <w:tcPr>
            <w:tcW w:w="596"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74</w:t>
            </w:r>
          </w:p>
        </w:tc>
        <w:tc>
          <w:tcPr>
            <w:tcW w:w="596"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89</w:t>
            </w:r>
          </w:p>
        </w:tc>
        <w:tc>
          <w:tcPr>
            <w:tcW w:w="597"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95</w:t>
            </w:r>
          </w:p>
        </w:tc>
        <w:tc>
          <w:tcPr>
            <w:tcW w:w="596"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85</w:t>
            </w:r>
          </w:p>
        </w:tc>
        <w:tc>
          <w:tcPr>
            <w:tcW w:w="596"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67</w:t>
            </w:r>
          </w:p>
        </w:tc>
        <w:tc>
          <w:tcPr>
            <w:tcW w:w="597"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76</w:t>
            </w:r>
          </w:p>
        </w:tc>
        <w:tc>
          <w:tcPr>
            <w:tcW w:w="596"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46</w:t>
            </w:r>
          </w:p>
        </w:tc>
        <w:tc>
          <w:tcPr>
            <w:tcW w:w="596"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67</w:t>
            </w:r>
          </w:p>
        </w:tc>
        <w:tc>
          <w:tcPr>
            <w:tcW w:w="597"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104</w:t>
            </w:r>
          </w:p>
        </w:tc>
      </w:tr>
    </w:tbl>
    <w:p w:rsidR="005270C7" w:rsidRPr="00E43F4E" w:rsidRDefault="006B52D8" w:rsidP="005270C7">
      <w:pPr>
        <w:pStyle w:val="SingleTxtG"/>
        <w:spacing w:before="120" w:after="0"/>
        <w:ind w:left="1304"/>
        <w:jc w:val="left"/>
        <w:rPr>
          <w:sz w:val="18"/>
          <w:lang w:val="fr-FR"/>
        </w:rPr>
      </w:pPr>
      <w:r w:rsidRPr="00E43F4E">
        <w:rPr>
          <w:i/>
          <w:iCs/>
          <w:sz w:val="18"/>
          <w:lang w:val="fr-FR"/>
        </w:rPr>
        <w:t>Source:</w:t>
      </w:r>
      <w:r w:rsidR="005270C7" w:rsidRPr="00E43F4E">
        <w:rPr>
          <w:sz w:val="18"/>
          <w:lang w:val="fr-FR"/>
        </w:rPr>
        <w:t xml:space="preserve"> Sous-direction de l'inspection de la sécurité et de la santé au travail du MTPE.</w:t>
      </w:r>
    </w:p>
    <w:p w:rsidR="005270C7" w:rsidRPr="00E43F4E" w:rsidRDefault="005270C7" w:rsidP="007F2002">
      <w:pPr>
        <w:pStyle w:val="Heading1"/>
        <w:spacing w:before="240"/>
        <w:rPr>
          <w:bCs w:val="0"/>
          <w:lang w:val="fr-FR"/>
        </w:rPr>
      </w:pPr>
      <w:r w:rsidRPr="00E43F4E">
        <w:rPr>
          <w:bCs w:val="0"/>
          <w:lang w:val="fr-FR"/>
        </w:rPr>
        <w:t>Tableau 28</w:t>
      </w:r>
    </w:p>
    <w:p w:rsidR="005270C7" w:rsidRPr="00E43F4E" w:rsidRDefault="00A62200" w:rsidP="00A62200">
      <w:pPr>
        <w:pStyle w:val="SingleTxtG"/>
        <w:rPr>
          <w:b/>
          <w:lang w:val="fr-FR"/>
        </w:rPr>
      </w:pPr>
      <w:r w:rsidRPr="00E43F4E">
        <w:rPr>
          <w:b/>
          <w:lang w:val="fr-FR"/>
        </w:rPr>
        <w:t>Types d</w:t>
      </w:r>
      <w:r w:rsidR="005270C7" w:rsidRPr="00E43F4E">
        <w:rPr>
          <w:b/>
          <w:lang w:val="fr-FR"/>
        </w:rPr>
        <w:t>'accident</w:t>
      </w:r>
      <w:r w:rsidRPr="00E43F4E">
        <w:rPr>
          <w:b/>
          <w:lang w:val="fr-FR"/>
        </w:rPr>
        <w:t>s</w:t>
      </w:r>
      <w:r w:rsidR="005270C7" w:rsidRPr="00E43F4E">
        <w:rPr>
          <w:b/>
          <w:lang w:val="fr-FR"/>
        </w:rPr>
        <w:t xml:space="preserve"> du travail</w:t>
      </w:r>
    </w:p>
    <w:tbl>
      <w:tblPr>
        <w:tblW w:w="7362" w:type="dxa"/>
        <w:tblInd w:w="1134" w:type="dxa"/>
        <w:tblLayout w:type="fixed"/>
        <w:tblCellMar>
          <w:left w:w="0" w:type="dxa"/>
          <w:right w:w="0" w:type="dxa"/>
        </w:tblCellMar>
        <w:tblLook w:val="01E0" w:firstRow="1" w:lastRow="1" w:firstColumn="1" w:lastColumn="1" w:noHBand="0" w:noVBand="0"/>
      </w:tblPr>
      <w:tblGrid>
        <w:gridCol w:w="1766"/>
        <w:gridCol w:w="621"/>
        <w:gridCol w:w="622"/>
        <w:gridCol w:w="622"/>
        <w:gridCol w:w="622"/>
        <w:gridCol w:w="621"/>
        <w:gridCol w:w="622"/>
        <w:gridCol w:w="622"/>
        <w:gridCol w:w="622"/>
        <w:gridCol w:w="622"/>
      </w:tblGrid>
      <w:tr w:rsidR="005270C7" w:rsidRPr="00E43F4E">
        <w:tc>
          <w:tcPr>
            <w:tcW w:w="1766" w:type="dxa"/>
            <w:tcBorders>
              <w:top w:val="single" w:sz="4" w:space="0" w:color="auto"/>
              <w:bottom w:val="single" w:sz="12" w:space="0" w:color="auto"/>
            </w:tcBorders>
            <w:shd w:val="clear" w:color="auto" w:fill="auto"/>
            <w:vAlign w:val="bottom"/>
          </w:tcPr>
          <w:p w:rsidR="005270C7" w:rsidRPr="00E43F4E" w:rsidRDefault="00A62200" w:rsidP="007F2002">
            <w:pPr>
              <w:pStyle w:val="SingleTxtG"/>
              <w:spacing w:before="80" w:after="80" w:line="200" w:lineRule="exact"/>
              <w:ind w:left="0" w:right="0"/>
              <w:jc w:val="left"/>
              <w:rPr>
                <w:i/>
                <w:sz w:val="16"/>
                <w:lang w:val="fr-FR"/>
              </w:rPr>
            </w:pPr>
            <w:r w:rsidRPr="00E43F4E">
              <w:rPr>
                <w:i/>
                <w:sz w:val="16"/>
                <w:lang w:val="fr-FR"/>
              </w:rPr>
              <w:t>Type d</w:t>
            </w:r>
            <w:r w:rsidR="005270C7" w:rsidRPr="00E43F4E">
              <w:rPr>
                <w:i/>
                <w:sz w:val="16"/>
                <w:lang w:val="fr-FR"/>
              </w:rPr>
              <w:t>'accident</w:t>
            </w:r>
          </w:p>
        </w:tc>
        <w:tc>
          <w:tcPr>
            <w:tcW w:w="621" w:type="dxa"/>
            <w:tcBorders>
              <w:top w:val="single" w:sz="4" w:space="0" w:color="auto"/>
              <w:bottom w:val="single" w:sz="12" w:space="0" w:color="auto"/>
            </w:tcBorders>
            <w:shd w:val="clear" w:color="auto" w:fill="auto"/>
            <w:vAlign w:val="center"/>
          </w:tcPr>
          <w:p w:rsidR="005270C7" w:rsidRPr="00E43F4E" w:rsidRDefault="005270C7" w:rsidP="007F2002">
            <w:pPr>
              <w:pStyle w:val="SingleTxtG"/>
              <w:spacing w:before="80" w:after="80" w:line="200" w:lineRule="exact"/>
              <w:ind w:left="0" w:right="0"/>
              <w:jc w:val="right"/>
              <w:rPr>
                <w:i/>
                <w:sz w:val="16"/>
                <w:lang w:val="fr-FR"/>
              </w:rPr>
            </w:pPr>
            <w:r w:rsidRPr="00E43F4E">
              <w:rPr>
                <w:i/>
                <w:sz w:val="16"/>
                <w:lang w:val="fr-FR"/>
              </w:rPr>
              <w:t>1997</w:t>
            </w:r>
          </w:p>
        </w:tc>
        <w:tc>
          <w:tcPr>
            <w:tcW w:w="622" w:type="dxa"/>
            <w:tcBorders>
              <w:top w:val="single" w:sz="4" w:space="0" w:color="auto"/>
              <w:bottom w:val="single" w:sz="12" w:space="0" w:color="auto"/>
            </w:tcBorders>
            <w:shd w:val="clear" w:color="auto" w:fill="auto"/>
            <w:vAlign w:val="center"/>
          </w:tcPr>
          <w:p w:rsidR="005270C7" w:rsidRPr="00E43F4E" w:rsidRDefault="005270C7" w:rsidP="007F2002">
            <w:pPr>
              <w:pStyle w:val="SingleTxtG"/>
              <w:spacing w:before="80" w:after="80" w:line="200" w:lineRule="exact"/>
              <w:ind w:left="0" w:right="0"/>
              <w:jc w:val="right"/>
              <w:rPr>
                <w:i/>
                <w:sz w:val="16"/>
                <w:lang w:val="fr-FR"/>
              </w:rPr>
            </w:pPr>
            <w:r w:rsidRPr="00E43F4E">
              <w:rPr>
                <w:i/>
                <w:sz w:val="16"/>
                <w:lang w:val="fr-FR"/>
              </w:rPr>
              <w:t>1998</w:t>
            </w:r>
          </w:p>
        </w:tc>
        <w:tc>
          <w:tcPr>
            <w:tcW w:w="622" w:type="dxa"/>
            <w:tcBorders>
              <w:top w:val="single" w:sz="4" w:space="0" w:color="auto"/>
              <w:bottom w:val="single" w:sz="12" w:space="0" w:color="auto"/>
            </w:tcBorders>
            <w:shd w:val="clear" w:color="auto" w:fill="auto"/>
            <w:vAlign w:val="center"/>
          </w:tcPr>
          <w:p w:rsidR="005270C7" w:rsidRPr="00E43F4E" w:rsidRDefault="005270C7" w:rsidP="007F2002">
            <w:pPr>
              <w:pStyle w:val="SingleTxtG"/>
              <w:spacing w:before="80" w:after="80" w:line="200" w:lineRule="exact"/>
              <w:ind w:left="0" w:right="0"/>
              <w:jc w:val="right"/>
              <w:rPr>
                <w:i/>
                <w:sz w:val="16"/>
                <w:lang w:val="fr-FR"/>
              </w:rPr>
            </w:pPr>
            <w:r w:rsidRPr="00E43F4E">
              <w:rPr>
                <w:i/>
                <w:sz w:val="16"/>
                <w:lang w:val="fr-FR"/>
              </w:rPr>
              <w:t>1999</w:t>
            </w:r>
          </w:p>
        </w:tc>
        <w:tc>
          <w:tcPr>
            <w:tcW w:w="622" w:type="dxa"/>
            <w:tcBorders>
              <w:top w:val="single" w:sz="4" w:space="0" w:color="auto"/>
              <w:bottom w:val="single" w:sz="12" w:space="0" w:color="auto"/>
            </w:tcBorders>
            <w:shd w:val="clear" w:color="auto" w:fill="auto"/>
            <w:vAlign w:val="center"/>
          </w:tcPr>
          <w:p w:rsidR="005270C7" w:rsidRPr="00E43F4E" w:rsidRDefault="005270C7" w:rsidP="007F2002">
            <w:pPr>
              <w:pStyle w:val="SingleTxtG"/>
              <w:spacing w:before="80" w:after="80" w:line="200" w:lineRule="exact"/>
              <w:ind w:left="0" w:right="0"/>
              <w:jc w:val="right"/>
              <w:rPr>
                <w:i/>
                <w:sz w:val="16"/>
                <w:lang w:val="fr-FR"/>
              </w:rPr>
            </w:pPr>
            <w:r w:rsidRPr="00E43F4E">
              <w:rPr>
                <w:i/>
                <w:sz w:val="16"/>
                <w:lang w:val="fr-FR"/>
              </w:rPr>
              <w:t>2000</w:t>
            </w:r>
          </w:p>
        </w:tc>
        <w:tc>
          <w:tcPr>
            <w:tcW w:w="621" w:type="dxa"/>
            <w:tcBorders>
              <w:top w:val="single" w:sz="4" w:space="0" w:color="auto"/>
              <w:bottom w:val="single" w:sz="12" w:space="0" w:color="auto"/>
            </w:tcBorders>
            <w:shd w:val="clear" w:color="auto" w:fill="auto"/>
            <w:vAlign w:val="center"/>
          </w:tcPr>
          <w:p w:rsidR="005270C7" w:rsidRPr="00E43F4E" w:rsidRDefault="005270C7" w:rsidP="007F2002">
            <w:pPr>
              <w:pStyle w:val="SingleTxtG"/>
              <w:spacing w:before="80" w:after="80" w:line="200" w:lineRule="exact"/>
              <w:ind w:left="0" w:right="0"/>
              <w:jc w:val="right"/>
              <w:rPr>
                <w:i/>
                <w:sz w:val="16"/>
                <w:lang w:val="fr-FR"/>
              </w:rPr>
            </w:pPr>
            <w:r w:rsidRPr="00E43F4E">
              <w:rPr>
                <w:i/>
                <w:sz w:val="16"/>
                <w:lang w:val="fr-FR"/>
              </w:rPr>
              <w:t>2001</w:t>
            </w:r>
          </w:p>
        </w:tc>
        <w:tc>
          <w:tcPr>
            <w:tcW w:w="622" w:type="dxa"/>
            <w:tcBorders>
              <w:top w:val="single" w:sz="4" w:space="0" w:color="auto"/>
              <w:bottom w:val="single" w:sz="12" w:space="0" w:color="auto"/>
            </w:tcBorders>
            <w:shd w:val="clear" w:color="auto" w:fill="auto"/>
            <w:vAlign w:val="center"/>
          </w:tcPr>
          <w:p w:rsidR="005270C7" w:rsidRPr="00E43F4E" w:rsidRDefault="005270C7" w:rsidP="007F2002">
            <w:pPr>
              <w:pStyle w:val="SingleTxtG"/>
              <w:spacing w:before="80" w:after="80" w:line="200" w:lineRule="exact"/>
              <w:ind w:left="0" w:right="0"/>
              <w:jc w:val="right"/>
              <w:rPr>
                <w:i/>
                <w:sz w:val="16"/>
                <w:lang w:val="fr-FR"/>
              </w:rPr>
            </w:pPr>
            <w:r w:rsidRPr="00E43F4E">
              <w:rPr>
                <w:i/>
                <w:sz w:val="16"/>
                <w:lang w:val="fr-FR"/>
              </w:rPr>
              <w:t>2002</w:t>
            </w:r>
          </w:p>
        </w:tc>
        <w:tc>
          <w:tcPr>
            <w:tcW w:w="622" w:type="dxa"/>
            <w:tcBorders>
              <w:top w:val="single" w:sz="4" w:space="0" w:color="auto"/>
              <w:bottom w:val="single" w:sz="12" w:space="0" w:color="auto"/>
            </w:tcBorders>
            <w:shd w:val="clear" w:color="auto" w:fill="auto"/>
            <w:vAlign w:val="center"/>
          </w:tcPr>
          <w:p w:rsidR="005270C7" w:rsidRPr="00E43F4E" w:rsidRDefault="005270C7" w:rsidP="007F2002">
            <w:pPr>
              <w:pStyle w:val="SingleTxtG"/>
              <w:spacing w:before="80" w:after="80" w:line="200" w:lineRule="exact"/>
              <w:ind w:left="0" w:right="0"/>
              <w:jc w:val="right"/>
              <w:rPr>
                <w:i/>
                <w:sz w:val="16"/>
                <w:lang w:val="fr-FR"/>
              </w:rPr>
            </w:pPr>
            <w:r w:rsidRPr="00E43F4E">
              <w:rPr>
                <w:i/>
                <w:sz w:val="16"/>
                <w:lang w:val="fr-FR"/>
              </w:rPr>
              <w:t>2003</w:t>
            </w:r>
          </w:p>
        </w:tc>
        <w:tc>
          <w:tcPr>
            <w:tcW w:w="622" w:type="dxa"/>
            <w:tcBorders>
              <w:top w:val="single" w:sz="4" w:space="0" w:color="auto"/>
              <w:bottom w:val="single" w:sz="12" w:space="0" w:color="auto"/>
            </w:tcBorders>
            <w:shd w:val="clear" w:color="auto" w:fill="auto"/>
            <w:vAlign w:val="center"/>
          </w:tcPr>
          <w:p w:rsidR="005270C7" w:rsidRPr="00E43F4E" w:rsidRDefault="005270C7" w:rsidP="007F2002">
            <w:pPr>
              <w:pStyle w:val="SingleTxtG"/>
              <w:spacing w:before="80" w:after="80" w:line="200" w:lineRule="exact"/>
              <w:ind w:left="0" w:right="0"/>
              <w:jc w:val="right"/>
              <w:rPr>
                <w:i/>
                <w:sz w:val="16"/>
                <w:lang w:val="fr-FR"/>
              </w:rPr>
            </w:pPr>
            <w:r w:rsidRPr="00E43F4E">
              <w:rPr>
                <w:i/>
                <w:sz w:val="16"/>
                <w:lang w:val="fr-FR"/>
              </w:rPr>
              <w:t>2004</w:t>
            </w:r>
          </w:p>
        </w:tc>
        <w:tc>
          <w:tcPr>
            <w:tcW w:w="622" w:type="dxa"/>
            <w:tcBorders>
              <w:top w:val="single" w:sz="4" w:space="0" w:color="auto"/>
              <w:bottom w:val="single" w:sz="12" w:space="0" w:color="auto"/>
            </w:tcBorders>
            <w:shd w:val="clear" w:color="auto" w:fill="auto"/>
            <w:vAlign w:val="center"/>
          </w:tcPr>
          <w:p w:rsidR="005270C7" w:rsidRPr="00E43F4E" w:rsidRDefault="005270C7" w:rsidP="007F2002">
            <w:pPr>
              <w:pStyle w:val="SingleTxtG"/>
              <w:spacing w:before="80" w:after="80" w:line="200" w:lineRule="exact"/>
              <w:ind w:left="0" w:right="0"/>
              <w:jc w:val="right"/>
              <w:rPr>
                <w:i/>
                <w:sz w:val="16"/>
                <w:lang w:val="fr-FR"/>
              </w:rPr>
            </w:pPr>
            <w:r w:rsidRPr="00E43F4E">
              <w:rPr>
                <w:i/>
                <w:sz w:val="16"/>
                <w:lang w:val="fr-FR"/>
              </w:rPr>
              <w:t>2005</w:t>
            </w:r>
          </w:p>
        </w:tc>
      </w:tr>
      <w:tr w:rsidR="005270C7" w:rsidRPr="00E43F4E">
        <w:tc>
          <w:tcPr>
            <w:tcW w:w="1766" w:type="dxa"/>
            <w:tcBorders>
              <w:top w:val="single" w:sz="12" w:space="0" w:color="auto"/>
            </w:tcBorders>
            <w:shd w:val="clear" w:color="auto" w:fill="auto"/>
          </w:tcPr>
          <w:p w:rsidR="005270C7" w:rsidRPr="00E43F4E" w:rsidRDefault="005270C7" w:rsidP="007F2002">
            <w:pPr>
              <w:pStyle w:val="SingleTxtG"/>
              <w:spacing w:before="40" w:after="40" w:line="220" w:lineRule="exact"/>
              <w:ind w:left="0" w:right="0"/>
              <w:jc w:val="left"/>
              <w:rPr>
                <w:sz w:val="18"/>
                <w:lang w:val="fr-FR"/>
              </w:rPr>
            </w:pPr>
            <w:r w:rsidRPr="00E43F4E">
              <w:rPr>
                <w:sz w:val="18"/>
                <w:lang w:val="fr-FR"/>
              </w:rPr>
              <w:t>Accident de véhicule</w:t>
            </w:r>
          </w:p>
        </w:tc>
        <w:tc>
          <w:tcPr>
            <w:tcW w:w="621" w:type="dxa"/>
            <w:tcBorders>
              <w:top w:val="single" w:sz="12" w:space="0" w:color="auto"/>
            </w:tcBorders>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4</w:t>
            </w:r>
          </w:p>
        </w:tc>
        <w:tc>
          <w:tcPr>
            <w:tcW w:w="622" w:type="dxa"/>
            <w:tcBorders>
              <w:top w:val="single" w:sz="12" w:space="0" w:color="auto"/>
            </w:tcBorders>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4</w:t>
            </w:r>
          </w:p>
        </w:tc>
        <w:tc>
          <w:tcPr>
            <w:tcW w:w="622" w:type="dxa"/>
            <w:tcBorders>
              <w:top w:val="single" w:sz="12" w:space="0" w:color="auto"/>
            </w:tcBorders>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5</w:t>
            </w:r>
          </w:p>
        </w:tc>
        <w:tc>
          <w:tcPr>
            <w:tcW w:w="622" w:type="dxa"/>
            <w:tcBorders>
              <w:top w:val="single" w:sz="12" w:space="0" w:color="auto"/>
            </w:tcBorders>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4</w:t>
            </w:r>
          </w:p>
        </w:tc>
        <w:tc>
          <w:tcPr>
            <w:tcW w:w="621" w:type="dxa"/>
            <w:tcBorders>
              <w:top w:val="single" w:sz="12" w:space="0" w:color="auto"/>
            </w:tcBorders>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3</w:t>
            </w:r>
          </w:p>
        </w:tc>
        <w:tc>
          <w:tcPr>
            <w:tcW w:w="622" w:type="dxa"/>
            <w:tcBorders>
              <w:top w:val="single" w:sz="12" w:space="0" w:color="auto"/>
            </w:tcBorders>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4</w:t>
            </w:r>
          </w:p>
        </w:tc>
        <w:tc>
          <w:tcPr>
            <w:tcW w:w="622" w:type="dxa"/>
            <w:tcBorders>
              <w:top w:val="single" w:sz="12" w:space="0" w:color="auto"/>
            </w:tcBorders>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p>
        </w:tc>
        <w:tc>
          <w:tcPr>
            <w:tcW w:w="622" w:type="dxa"/>
            <w:tcBorders>
              <w:top w:val="single" w:sz="12" w:space="0" w:color="auto"/>
            </w:tcBorders>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5</w:t>
            </w:r>
          </w:p>
        </w:tc>
        <w:tc>
          <w:tcPr>
            <w:tcW w:w="622" w:type="dxa"/>
            <w:tcBorders>
              <w:top w:val="single" w:sz="12" w:space="0" w:color="auto"/>
            </w:tcBorders>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4</w:t>
            </w:r>
          </w:p>
        </w:tc>
      </w:tr>
      <w:tr w:rsidR="005270C7" w:rsidRPr="00E43F4E">
        <w:tc>
          <w:tcPr>
            <w:tcW w:w="1766" w:type="dxa"/>
            <w:shd w:val="clear" w:color="auto" w:fill="auto"/>
          </w:tcPr>
          <w:p w:rsidR="005270C7" w:rsidRPr="00E43F4E" w:rsidRDefault="005270C7" w:rsidP="007F2002">
            <w:pPr>
              <w:pStyle w:val="SingleTxtG"/>
              <w:spacing w:before="40" w:after="40" w:line="220" w:lineRule="exact"/>
              <w:ind w:left="0" w:right="0"/>
              <w:jc w:val="left"/>
              <w:rPr>
                <w:sz w:val="18"/>
                <w:lang w:val="fr-FR"/>
              </w:rPr>
            </w:pPr>
            <w:r w:rsidRPr="00E43F4E">
              <w:rPr>
                <w:sz w:val="18"/>
                <w:lang w:val="fr-FR"/>
              </w:rPr>
              <w:t>Coincement</w:t>
            </w:r>
          </w:p>
        </w:tc>
        <w:tc>
          <w:tcPr>
            <w:tcW w:w="621"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38</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40</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29</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22</w:t>
            </w:r>
          </w:p>
        </w:tc>
        <w:tc>
          <w:tcPr>
            <w:tcW w:w="621"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18</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25</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12</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21</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49</w:t>
            </w:r>
          </w:p>
        </w:tc>
      </w:tr>
      <w:tr w:rsidR="005270C7" w:rsidRPr="00E43F4E">
        <w:tc>
          <w:tcPr>
            <w:tcW w:w="1766" w:type="dxa"/>
            <w:shd w:val="clear" w:color="auto" w:fill="auto"/>
          </w:tcPr>
          <w:p w:rsidR="005270C7" w:rsidRPr="00E43F4E" w:rsidRDefault="00A62200" w:rsidP="007F2002">
            <w:pPr>
              <w:pStyle w:val="SingleTxtG"/>
              <w:spacing w:before="40" w:after="40" w:line="220" w:lineRule="exact"/>
              <w:ind w:left="0" w:right="0"/>
              <w:jc w:val="left"/>
              <w:rPr>
                <w:sz w:val="18"/>
                <w:lang w:val="fr-FR"/>
              </w:rPr>
            </w:pPr>
            <w:r w:rsidRPr="00E43F4E">
              <w:rPr>
                <w:sz w:val="18"/>
                <w:lang w:val="fr-FR"/>
              </w:rPr>
              <w:t>Chutes</w:t>
            </w:r>
          </w:p>
        </w:tc>
        <w:tc>
          <w:tcPr>
            <w:tcW w:w="621"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19</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17</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5</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14</w:t>
            </w:r>
          </w:p>
        </w:tc>
        <w:tc>
          <w:tcPr>
            <w:tcW w:w="621"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7</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16</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10</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12</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25</w:t>
            </w:r>
          </w:p>
        </w:tc>
      </w:tr>
      <w:tr w:rsidR="005270C7" w:rsidRPr="00E43F4E">
        <w:tc>
          <w:tcPr>
            <w:tcW w:w="1766" w:type="dxa"/>
            <w:shd w:val="clear" w:color="auto" w:fill="auto"/>
          </w:tcPr>
          <w:p w:rsidR="005270C7" w:rsidRPr="00E43F4E" w:rsidRDefault="005270C7" w:rsidP="007F2002">
            <w:pPr>
              <w:pStyle w:val="SingleTxtG"/>
              <w:spacing w:before="40" w:after="40" w:line="220" w:lineRule="exact"/>
              <w:ind w:left="0" w:right="0"/>
              <w:jc w:val="left"/>
              <w:rPr>
                <w:sz w:val="18"/>
                <w:lang w:val="fr-FR"/>
              </w:rPr>
            </w:pPr>
            <w:r w:rsidRPr="00E43F4E">
              <w:rPr>
                <w:sz w:val="18"/>
                <w:lang w:val="fr-FR"/>
              </w:rPr>
              <w:t>Contact électrique</w:t>
            </w:r>
          </w:p>
        </w:tc>
        <w:tc>
          <w:tcPr>
            <w:tcW w:w="621"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3</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5</w:t>
            </w:r>
          </w:p>
        </w:tc>
        <w:tc>
          <w:tcPr>
            <w:tcW w:w="621"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3</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3</w:t>
            </w:r>
          </w:p>
        </w:tc>
      </w:tr>
      <w:tr w:rsidR="005270C7" w:rsidRPr="00E43F4E">
        <w:tc>
          <w:tcPr>
            <w:tcW w:w="1766" w:type="dxa"/>
            <w:shd w:val="clear" w:color="auto" w:fill="auto"/>
          </w:tcPr>
          <w:p w:rsidR="005270C7" w:rsidRPr="00E43F4E" w:rsidRDefault="005270C7" w:rsidP="007F2002">
            <w:pPr>
              <w:pStyle w:val="SingleTxtG"/>
              <w:spacing w:before="40" w:after="40" w:line="220" w:lineRule="exact"/>
              <w:ind w:left="0" w:right="0"/>
              <w:jc w:val="left"/>
              <w:rPr>
                <w:sz w:val="18"/>
                <w:lang w:val="fr-FR"/>
              </w:rPr>
            </w:pPr>
            <w:r w:rsidRPr="00E43F4E">
              <w:rPr>
                <w:sz w:val="18"/>
                <w:lang w:val="fr-FR"/>
              </w:rPr>
              <w:t>Coupure</w:t>
            </w:r>
          </w:p>
        </w:tc>
        <w:tc>
          <w:tcPr>
            <w:tcW w:w="621"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28</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6</w:t>
            </w:r>
          </w:p>
        </w:tc>
        <w:tc>
          <w:tcPr>
            <w:tcW w:w="621"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3</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28</w:t>
            </w:r>
          </w:p>
        </w:tc>
      </w:tr>
      <w:tr w:rsidR="005270C7" w:rsidRPr="00E43F4E">
        <w:tc>
          <w:tcPr>
            <w:tcW w:w="1766" w:type="dxa"/>
            <w:shd w:val="clear" w:color="auto" w:fill="auto"/>
          </w:tcPr>
          <w:p w:rsidR="005270C7" w:rsidRPr="00E43F4E" w:rsidRDefault="005270C7" w:rsidP="007F2002">
            <w:pPr>
              <w:pStyle w:val="SingleTxtG"/>
              <w:spacing w:before="40" w:after="40" w:line="220" w:lineRule="exact"/>
              <w:ind w:left="0" w:right="0"/>
              <w:jc w:val="left"/>
              <w:rPr>
                <w:sz w:val="18"/>
                <w:lang w:val="fr-FR"/>
              </w:rPr>
            </w:pPr>
            <w:r w:rsidRPr="00E43F4E">
              <w:rPr>
                <w:sz w:val="18"/>
                <w:lang w:val="fr-FR"/>
              </w:rPr>
              <w:t>Explosion</w:t>
            </w:r>
          </w:p>
        </w:tc>
        <w:tc>
          <w:tcPr>
            <w:tcW w:w="621"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5</w:t>
            </w:r>
          </w:p>
        </w:tc>
        <w:tc>
          <w:tcPr>
            <w:tcW w:w="621"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4</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5</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p>
        </w:tc>
      </w:tr>
      <w:tr w:rsidR="005270C7" w:rsidRPr="00E43F4E">
        <w:tc>
          <w:tcPr>
            <w:tcW w:w="1766" w:type="dxa"/>
            <w:shd w:val="clear" w:color="auto" w:fill="auto"/>
          </w:tcPr>
          <w:p w:rsidR="005270C7" w:rsidRPr="00E43F4E" w:rsidRDefault="005270C7" w:rsidP="007F2002">
            <w:pPr>
              <w:pStyle w:val="SingleTxtG"/>
              <w:spacing w:before="40" w:after="40" w:line="220" w:lineRule="exact"/>
              <w:ind w:left="0" w:right="0"/>
              <w:jc w:val="left"/>
              <w:rPr>
                <w:sz w:val="18"/>
                <w:lang w:val="fr-FR"/>
              </w:rPr>
            </w:pPr>
            <w:r w:rsidRPr="00E43F4E">
              <w:rPr>
                <w:sz w:val="18"/>
                <w:lang w:val="fr-FR"/>
              </w:rPr>
              <w:t>Éboulements</w:t>
            </w:r>
          </w:p>
        </w:tc>
        <w:tc>
          <w:tcPr>
            <w:tcW w:w="621"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7</w:t>
            </w:r>
          </w:p>
        </w:tc>
        <w:tc>
          <w:tcPr>
            <w:tcW w:w="621"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3</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3</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8</w:t>
            </w:r>
          </w:p>
        </w:tc>
      </w:tr>
      <w:tr w:rsidR="005270C7" w:rsidRPr="00E43F4E">
        <w:tc>
          <w:tcPr>
            <w:tcW w:w="1766" w:type="dxa"/>
            <w:shd w:val="clear" w:color="auto" w:fill="auto"/>
          </w:tcPr>
          <w:p w:rsidR="005270C7" w:rsidRPr="00E43F4E" w:rsidRDefault="005270C7" w:rsidP="007F2002">
            <w:pPr>
              <w:pStyle w:val="SingleTxtG"/>
              <w:spacing w:before="40" w:after="40" w:line="220" w:lineRule="exact"/>
              <w:ind w:left="0" w:right="0"/>
              <w:jc w:val="left"/>
              <w:rPr>
                <w:sz w:val="18"/>
                <w:lang w:val="fr-FR"/>
              </w:rPr>
            </w:pPr>
            <w:r w:rsidRPr="00E43F4E">
              <w:rPr>
                <w:sz w:val="18"/>
                <w:lang w:val="fr-FR"/>
              </w:rPr>
              <w:t>Heurt</w:t>
            </w:r>
            <w:r w:rsidR="00A62200" w:rsidRPr="00E43F4E">
              <w:rPr>
                <w:sz w:val="18"/>
                <w:lang w:val="fr-FR"/>
              </w:rPr>
              <w:t>s</w:t>
            </w:r>
            <w:r w:rsidRPr="00E43F4E">
              <w:rPr>
                <w:sz w:val="18"/>
                <w:lang w:val="fr-FR"/>
              </w:rPr>
              <w:t xml:space="preserve"> par objets</w:t>
            </w:r>
          </w:p>
        </w:tc>
        <w:tc>
          <w:tcPr>
            <w:tcW w:w="621"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17</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3</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9</w:t>
            </w:r>
          </w:p>
        </w:tc>
        <w:tc>
          <w:tcPr>
            <w:tcW w:w="621"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15</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16</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7</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5</w:t>
            </w:r>
          </w:p>
        </w:tc>
        <w:tc>
          <w:tcPr>
            <w:tcW w:w="622" w:type="dxa"/>
            <w:shd w:val="clear" w:color="auto" w:fill="auto"/>
            <w:vAlign w:val="center"/>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14</w:t>
            </w:r>
          </w:p>
        </w:tc>
      </w:tr>
      <w:tr w:rsidR="005270C7" w:rsidRPr="00E43F4E">
        <w:tc>
          <w:tcPr>
            <w:tcW w:w="1766" w:type="dxa"/>
            <w:shd w:val="clear" w:color="auto" w:fill="auto"/>
          </w:tcPr>
          <w:p w:rsidR="005270C7" w:rsidRPr="00E43F4E" w:rsidRDefault="00A62200" w:rsidP="007F2002">
            <w:pPr>
              <w:pStyle w:val="SingleTxtG"/>
              <w:spacing w:before="40" w:after="40" w:line="220" w:lineRule="exact"/>
              <w:ind w:left="0" w:right="0"/>
              <w:jc w:val="left"/>
              <w:rPr>
                <w:sz w:val="18"/>
                <w:lang w:val="fr-FR"/>
              </w:rPr>
            </w:pPr>
            <w:r w:rsidRPr="00E43F4E">
              <w:rPr>
                <w:sz w:val="18"/>
                <w:lang w:val="fr-FR"/>
              </w:rPr>
              <w:t>Brûlures</w:t>
            </w:r>
          </w:p>
        </w:tc>
        <w:tc>
          <w:tcPr>
            <w:tcW w:w="621"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3</w:t>
            </w:r>
          </w:p>
        </w:tc>
        <w:tc>
          <w:tcPr>
            <w:tcW w:w="62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9</w:t>
            </w:r>
          </w:p>
        </w:tc>
        <w:tc>
          <w:tcPr>
            <w:tcW w:w="62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10</w:t>
            </w:r>
          </w:p>
        </w:tc>
        <w:tc>
          <w:tcPr>
            <w:tcW w:w="62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p>
        </w:tc>
        <w:tc>
          <w:tcPr>
            <w:tcW w:w="621"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p>
        </w:tc>
        <w:tc>
          <w:tcPr>
            <w:tcW w:w="62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p>
        </w:tc>
        <w:tc>
          <w:tcPr>
            <w:tcW w:w="62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0</w:t>
            </w:r>
          </w:p>
        </w:tc>
        <w:tc>
          <w:tcPr>
            <w:tcW w:w="62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6</w:t>
            </w:r>
          </w:p>
        </w:tc>
        <w:tc>
          <w:tcPr>
            <w:tcW w:w="622" w:type="dxa"/>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5</w:t>
            </w:r>
          </w:p>
        </w:tc>
      </w:tr>
      <w:tr w:rsidR="005270C7" w:rsidRPr="00E43F4E">
        <w:tc>
          <w:tcPr>
            <w:tcW w:w="1766"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left"/>
              <w:rPr>
                <w:sz w:val="18"/>
                <w:lang w:val="fr-FR"/>
              </w:rPr>
            </w:pPr>
            <w:r w:rsidRPr="00E43F4E">
              <w:rPr>
                <w:sz w:val="18"/>
                <w:lang w:val="fr-FR"/>
              </w:rPr>
              <w:t>Autres</w:t>
            </w:r>
          </w:p>
        </w:tc>
        <w:tc>
          <w:tcPr>
            <w:tcW w:w="621"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5</w:t>
            </w:r>
          </w:p>
        </w:tc>
        <w:tc>
          <w:tcPr>
            <w:tcW w:w="622"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2</w:t>
            </w:r>
          </w:p>
        </w:tc>
        <w:tc>
          <w:tcPr>
            <w:tcW w:w="622"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15</w:t>
            </w:r>
          </w:p>
        </w:tc>
        <w:tc>
          <w:tcPr>
            <w:tcW w:w="622"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11</w:t>
            </w:r>
          </w:p>
        </w:tc>
        <w:tc>
          <w:tcPr>
            <w:tcW w:w="621"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14</w:t>
            </w:r>
          </w:p>
        </w:tc>
        <w:tc>
          <w:tcPr>
            <w:tcW w:w="622"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7</w:t>
            </w:r>
          </w:p>
        </w:tc>
        <w:tc>
          <w:tcPr>
            <w:tcW w:w="622"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7</w:t>
            </w:r>
          </w:p>
        </w:tc>
        <w:tc>
          <w:tcPr>
            <w:tcW w:w="622"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10</w:t>
            </w:r>
          </w:p>
        </w:tc>
        <w:tc>
          <w:tcPr>
            <w:tcW w:w="622" w:type="dxa"/>
            <w:tcBorders>
              <w:bottom w:val="single" w:sz="4" w:space="0" w:color="auto"/>
            </w:tcBorders>
            <w:shd w:val="clear" w:color="auto" w:fill="auto"/>
          </w:tcPr>
          <w:p w:rsidR="005270C7" w:rsidRPr="00E43F4E" w:rsidRDefault="005270C7" w:rsidP="007F2002">
            <w:pPr>
              <w:pStyle w:val="SingleTxtG"/>
              <w:spacing w:before="40" w:after="40" w:line="220" w:lineRule="exact"/>
              <w:ind w:left="0" w:right="0"/>
              <w:jc w:val="right"/>
              <w:rPr>
                <w:sz w:val="18"/>
                <w:lang w:val="fr-FR"/>
              </w:rPr>
            </w:pPr>
            <w:r w:rsidRPr="00E43F4E">
              <w:rPr>
                <w:sz w:val="18"/>
                <w:lang w:val="fr-FR"/>
              </w:rPr>
              <w:t>13</w:t>
            </w:r>
          </w:p>
        </w:tc>
      </w:tr>
      <w:tr w:rsidR="005270C7" w:rsidRPr="00E43F4E">
        <w:tc>
          <w:tcPr>
            <w:tcW w:w="1766" w:type="dxa"/>
            <w:tcBorders>
              <w:top w:val="single" w:sz="4" w:space="0" w:color="auto"/>
              <w:bottom w:val="single" w:sz="12" w:space="0" w:color="auto"/>
            </w:tcBorders>
            <w:shd w:val="clear" w:color="auto" w:fill="auto"/>
          </w:tcPr>
          <w:p w:rsidR="005270C7" w:rsidRPr="00E43F4E" w:rsidRDefault="005270C7" w:rsidP="007F2002">
            <w:pPr>
              <w:pStyle w:val="SingleTxtG"/>
              <w:tabs>
                <w:tab w:val="left" w:pos="284"/>
              </w:tabs>
              <w:spacing w:before="80" w:after="80" w:line="220" w:lineRule="exact"/>
              <w:ind w:left="0" w:right="0"/>
              <w:jc w:val="left"/>
              <w:rPr>
                <w:b/>
                <w:bCs/>
                <w:sz w:val="18"/>
                <w:lang w:val="fr-FR"/>
              </w:rPr>
            </w:pPr>
            <w:r w:rsidRPr="00E43F4E">
              <w:rPr>
                <w:sz w:val="18"/>
                <w:lang w:val="fr-FR"/>
              </w:rPr>
              <w:tab/>
            </w:r>
            <w:r w:rsidRPr="00E43F4E">
              <w:rPr>
                <w:b/>
                <w:bCs/>
                <w:sz w:val="18"/>
                <w:lang w:val="fr-FR"/>
              </w:rPr>
              <w:t xml:space="preserve">Total </w:t>
            </w:r>
          </w:p>
        </w:tc>
        <w:tc>
          <w:tcPr>
            <w:tcW w:w="621"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74</w:t>
            </w:r>
          </w:p>
        </w:tc>
        <w:tc>
          <w:tcPr>
            <w:tcW w:w="622"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89</w:t>
            </w:r>
          </w:p>
        </w:tc>
        <w:tc>
          <w:tcPr>
            <w:tcW w:w="622"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95</w:t>
            </w:r>
          </w:p>
        </w:tc>
        <w:tc>
          <w:tcPr>
            <w:tcW w:w="622"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85</w:t>
            </w:r>
          </w:p>
        </w:tc>
        <w:tc>
          <w:tcPr>
            <w:tcW w:w="621"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67</w:t>
            </w:r>
          </w:p>
        </w:tc>
        <w:tc>
          <w:tcPr>
            <w:tcW w:w="622"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76</w:t>
            </w:r>
          </w:p>
        </w:tc>
        <w:tc>
          <w:tcPr>
            <w:tcW w:w="622"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46</w:t>
            </w:r>
          </w:p>
        </w:tc>
        <w:tc>
          <w:tcPr>
            <w:tcW w:w="622"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72</w:t>
            </w:r>
          </w:p>
        </w:tc>
        <w:tc>
          <w:tcPr>
            <w:tcW w:w="622" w:type="dxa"/>
            <w:tcBorders>
              <w:top w:val="single" w:sz="4" w:space="0" w:color="auto"/>
              <w:bottom w:val="single" w:sz="12" w:space="0" w:color="auto"/>
            </w:tcBorders>
            <w:shd w:val="clear" w:color="auto" w:fill="auto"/>
          </w:tcPr>
          <w:p w:rsidR="005270C7" w:rsidRPr="00E43F4E" w:rsidRDefault="005270C7" w:rsidP="007F2002">
            <w:pPr>
              <w:pStyle w:val="SingleTxtG"/>
              <w:spacing w:before="80" w:after="80" w:line="220" w:lineRule="exact"/>
              <w:ind w:left="0" w:right="0"/>
              <w:jc w:val="right"/>
              <w:rPr>
                <w:b/>
                <w:sz w:val="18"/>
                <w:lang w:val="fr-FR"/>
              </w:rPr>
            </w:pPr>
            <w:r w:rsidRPr="00E43F4E">
              <w:rPr>
                <w:b/>
                <w:sz w:val="18"/>
                <w:lang w:val="fr-FR"/>
              </w:rPr>
              <w:t>152</w:t>
            </w:r>
          </w:p>
        </w:tc>
      </w:tr>
    </w:tbl>
    <w:p w:rsidR="005270C7" w:rsidRPr="00E43F4E" w:rsidRDefault="006B52D8" w:rsidP="005270C7">
      <w:pPr>
        <w:pStyle w:val="SingleTxtG"/>
        <w:spacing w:before="120" w:after="0"/>
        <w:ind w:left="1304"/>
        <w:jc w:val="left"/>
        <w:rPr>
          <w:sz w:val="18"/>
          <w:lang w:val="fr-FR"/>
        </w:rPr>
      </w:pPr>
      <w:r w:rsidRPr="00E43F4E">
        <w:rPr>
          <w:i/>
          <w:iCs/>
          <w:sz w:val="18"/>
          <w:lang w:val="fr-FR"/>
        </w:rPr>
        <w:t>Source:</w:t>
      </w:r>
      <w:r w:rsidR="005270C7" w:rsidRPr="00E43F4E">
        <w:rPr>
          <w:sz w:val="18"/>
          <w:lang w:val="fr-FR"/>
        </w:rPr>
        <w:t xml:space="preserve"> Sous-direction de l'inspection de la sécurité et de la santé au travail du MTPE.</w:t>
      </w:r>
    </w:p>
    <w:p w:rsidR="005270C7" w:rsidRPr="00E43F4E" w:rsidRDefault="005270C7" w:rsidP="007F2002">
      <w:pPr>
        <w:pStyle w:val="Heading1"/>
        <w:spacing w:before="240"/>
        <w:rPr>
          <w:bCs w:val="0"/>
          <w:lang w:val="fr-FR"/>
        </w:rPr>
      </w:pPr>
      <w:r w:rsidRPr="00E43F4E">
        <w:rPr>
          <w:bCs w:val="0"/>
          <w:lang w:val="fr-FR"/>
        </w:rPr>
        <w:t>Tableau 29</w:t>
      </w:r>
    </w:p>
    <w:p w:rsidR="005270C7" w:rsidRPr="00E43F4E" w:rsidRDefault="005270C7" w:rsidP="003526F8">
      <w:pPr>
        <w:pStyle w:val="SingleTxtG"/>
        <w:keepNext/>
        <w:keepLines/>
        <w:jc w:val="left"/>
        <w:rPr>
          <w:b/>
          <w:lang w:val="fr-FR"/>
        </w:rPr>
      </w:pPr>
      <w:r w:rsidRPr="00E43F4E">
        <w:rPr>
          <w:b/>
          <w:lang w:val="fr-FR"/>
        </w:rPr>
        <w:t>Nombre de déclarations d'accidents du travail enregistré</w:t>
      </w:r>
      <w:r w:rsidR="00A62200" w:rsidRPr="00E43F4E">
        <w:rPr>
          <w:b/>
          <w:lang w:val="fr-FR"/>
        </w:rPr>
        <w:t>es</w:t>
      </w:r>
      <w:r w:rsidRPr="00E43F4E">
        <w:rPr>
          <w:b/>
          <w:lang w:val="fr-FR"/>
        </w:rPr>
        <w:t xml:space="preserve"> par ESSALUD, </w:t>
      </w:r>
      <w:r w:rsidR="00936443" w:rsidRPr="00E43F4E">
        <w:rPr>
          <w:b/>
          <w:lang w:val="fr-FR"/>
        </w:rPr>
        <w:br/>
      </w:r>
      <w:r w:rsidRPr="00E43F4E">
        <w:rPr>
          <w:b/>
          <w:lang w:val="fr-FR"/>
        </w:rPr>
        <w:t>(2000-2005)</w:t>
      </w:r>
    </w:p>
    <w:p w:rsidR="005270C7" w:rsidRPr="00E43F4E" w:rsidRDefault="00936443" w:rsidP="005270C7">
      <w:pPr>
        <w:pStyle w:val="SingleTxtG"/>
        <w:spacing w:after="0"/>
        <w:ind w:left="567"/>
        <w:jc w:val="right"/>
        <w:rPr>
          <w:b/>
          <w:lang w:val="fr-FR"/>
        </w:rPr>
      </w:pPr>
      <w:r w:rsidRPr="00E43F4E">
        <w:rPr>
          <w:b/>
          <w:lang w:val="fr-FR" w:eastAsia="fr-CH"/>
        </w:rPr>
        <w:pict>
          <v:shape id="Image 26" o:spid="_x0000_i1043" type="#_x0000_t75" style="width:368.25pt;height:145.5pt;visibility:visible" o:bordertopcolor="black" o:borderleftcolor="black" o:borderbottomcolor="black" o:borderrightcolor="black">
            <v:imagedata r:id="rId40" o:title=""/>
          </v:shape>
        </w:pict>
      </w:r>
    </w:p>
    <w:p w:rsidR="005270C7" w:rsidRPr="00E43F4E" w:rsidRDefault="006B52D8" w:rsidP="005270C7">
      <w:pPr>
        <w:pStyle w:val="SingleTxtG"/>
        <w:spacing w:before="120" w:after="0"/>
        <w:ind w:left="1304"/>
        <w:jc w:val="left"/>
        <w:rPr>
          <w:sz w:val="18"/>
          <w:lang w:val="fr-FR"/>
        </w:rPr>
      </w:pPr>
      <w:r w:rsidRPr="00E43F4E">
        <w:rPr>
          <w:i/>
          <w:iCs/>
          <w:sz w:val="18"/>
          <w:lang w:val="fr-FR"/>
        </w:rPr>
        <w:t>Source:</w:t>
      </w:r>
      <w:r w:rsidR="005270C7" w:rsidRPr="00E43F4E">
        <w:rPr>
          <w:sz w:val="18"/>
          <w:lang w:val="fr-FR"/>
        </w:rPr>
        <w:t xml:space="preserve"> Système de déclaration des accidents du travail – ESSALUD.</w:t>
      </w:r>
    </w:p>
    <w:p w:rsidR="005270C7" w:rsidRPr="00E43F4E" w:rsidRDefault="005270C7" w:rsidP="007F2002">
      <w:pPr>
        <w:pStyle w:val="Heading1"/>
        <w:spacing w:before="240"/>
        <w:rPr>
          <w:bCs w:val="0"/>
          <w:lang w:val="fr-FR"/>
        </w:rPr>
      </w:pPr>
      <w:r w:rsidRPr="00E43F4E">
        <w:rPr>
          <w:bCs w:val="0"/>
          <w:lang w:val="fr-FR"/>
        </w:rPr>
        <w:t>Tableau 30</w:t>
      </w:r>
    </w:p>
    <w:p w:rsidR="005270C7" w:rsidRPr="00E43F4E" w:rsidRDefault="005270C7" w:rsidP="005909BA">
      <w:pPr>
        <w:pStyle w:val="SingleTxtG"/>
        <w:rPr>
          <w:b/>
          <w:lang w:val="fr-FR"/>
        </w:rPr>
      </w:pPr>
      <w:r w:rsidRPr="00E43F4E">
        <w:rPr>
          <w:b/>
          <w:lang w:val="fr-FR"/>
        </w:rPr>
        <w:t>Accidents du travail signalés par le MINSA (495</w:t>
      </w:r>
      <w:r w:rsidR="001C501C">
        <w:rPr>
          <w:b/>
          <w:lang w:val="fr-FR"/>
        </w:rPr>
        <w:t> cas</w:t>
      </w:r>
      <w:r w:rsidRPr="00E43F4E">
        <w:rPr>
          <w:b/>
          <w:lang w:val="fr-FR"/>
        </w:rPr>
        <w:t>)</w:t>
      </w:r>
      <w:r w:rsidR="00931CB0" w:rsidRPr="00E43F4E">
        <w:rPr>
          <w:sz w:val="24"/>
          <w:szCs w:val="24"/>
          <w:lang w:val="fr-FR"/>
        </w:rPr>
        <w:t xml:space="preserve"> </w:t>
      </w:r>
    </w:p>
    <w:p w:rsidR="005270C7" w:rsidRPr="00E43F4E" w:rsidRDefault="00931CB0" w:rsidP="00931CB0">
      <w:pPr>
        <w:pStyle w:val="SingleTxtG"/>
        <w:jc w:val="left"/>
        <w:rPr>
          <w:sz w:val="18"/>
          <w:lang w:val="fr-FR"/>
        </w:rPr>
      </w:pPr>
      <w:r w:rsidRPr="00E43F4E">
        <w:rPr>
          <w:sz w:val="24"/>
          <w:szCs w:val="24"/>
          <w:lang w:val="fr-FR"/>
        </w:rPr>
        <w:pict>
          <v:shape id="_x0000_s3074" type="#_x0000_t202" style="position:absolute;left:0;text-align:left;margin-left:185pt;margin-top:19.35pt;width:107.8pt;height:19.85pt;z-index:17" stroked="f">
            <v:textbox inset="0,0,0,0">
              <w:txbxContent>
                <w:p w:rsidR="004147D2" w:rsidRPr="00931CB0" w:rsidRDefault="004147D2" w:rsidP="00931CB0">
                  <w:pPr>
                    <w:rPr>
                      <w:rFonts w:ascii="Arial" w:hAnsi="Arial" w:cs="Arial"/>
                      <w:lang w:val="fr-CH"/>
                    </w:rPr>
                  </w:pPr>
                  <w:r w:rsidRPr="00931CB0">
                    <w:rPr>
                      <w:rFonts w:ascii="Arial" w:hAnsi="Arial" w:cs="Arial"/>
                      <w:lang w:val="fr-CH"/>
                    </w:rPr>
                    <w:t>Secteur é</w:t>
                  </w:r>
                  <w:r>
                    <w:rPr>
                      <w:rFonts w:ascii="Arial" w:hAnsi="Arial" w:cs="Arial"/>
                      <w:lang w:val="fr-CH"/>
                    </w:rPr>
                    <w:t>co</w:t>
                  </w:r>
                  <w:r w:rsidRPr="00931CB0">
                    <w:rPr>
                      <w:rFonts w:ascii="Arial" w:hAnsi="Arial" w:cs="Arial"/>
                      <w:lang w:val="fr-CH"/>
                    </w:rPr>
                    <w:t>nomique</w:t>
                  </w:r>
                </w:p>
              </w:txbxContent>
            </v:textbox>
          </v:shape>
        </w:pict>
      </w:r>
      <w:r w:rsidRPr="00E43F4E">
        <w:rPr>
          <w:b/>
          <w:lang w:val="fr-FR"/>
        </w:rPr>
        <w:object w:dxaOrig="7371" w:dyaOrig="4670">
          <v:shape id="_x0000_i1044" type="#_x0000_t75" style="width:368.25pt;height:233.25pt" o:ole="">
            <v:imagedata r:id="rId41" o:title=""/>
          </v:shape>
          <o:OLEObject Type="Embed" ProgID="MSGraph.Chart.8" ShapeID="_x0000_i1044" DrawAspect="Content" ObjectID="_1394904036" r:id="rId42">
            <o:FieldCodes>\s</o:FieldCodes>
          </o:OLEObject>
        </w:object>
      </w:r>
      <w:r w:rsidR="006B52D8" w:rsidRPr="00E43F4E">
        <w:rPr>
          <w:i/>
          <w:iCs/>
          <w:sz w:val="18"/>
          <w:lang w:val="fr-FR"/>
        </w:rPr>
        <w:t>Source:</w:t>
      </w:r>
      <w:r w:rsidR="005270C7" w:rsidRPr="00E43F4E">
        <w:rPr>
          <w:sz w:val="18"/>
          <w:lang w:val="fr-FR"/>
        </w:rPr>
        <w:t xml:space="preserve"> Ministère de la santé.</w:t>
      </w:r>
    </w:p>
    <w:p w:rsidR="005270C7" w:rsidRPr="00E43F4E" w:rsidRDefault="005270C7" w:rsidP="006B53E6">
      <w:pPr>
        <w:pStyle w:val="Heading1"/>
        <w:spacing w:before="240"/>
        <w:rPr>
          <w:bCs w:val="0"/>
          <w:lang w:val="fr-FR"/>
        </w:rPr>
      </w:pPr>
      <w:r w:rsidRPr="00E43F4E">
        <w:rPr>
          <w:bCs w:val="0"/>
          <w:lang w:val="fr-FR"/>
        </w:rPr>
        <w:t>Tableau 31</w:t>
      </w:r>
    </w:p>
    <w:p w:rsidR="005270C7" w:rsidRPr="00E43F4E" w:rsidRDefault="005270C7" w:rsidP="00A36C27">
      <w:pPr>
        <w:pStyle w:val="SingleTxtG"/>
        <w:keepNext/>
        <w:rPr>
          <w:b/>
          <w:lang w:val="fr-FR"/>
        </w:rPr>
      </w:pPr>
      <w:r w:rsidRPr="00E43F4E">
        <w:rPr>
          <w:b/>
          <w:lang w:val="fr-FR"/>
        </w:rPr>
        <w:t xml:space="preserve">Accidents du travail, </w:t>
      </w:r>
      <w:r w:rsidR="00A36C27" w:rsidRPr="00E43F4E">
        <w:rPr>
          <w:b/>
          <w:lang w:val="fr-FR"/>
        </w:rPr>
        <w:t>type</w:t>
      </w:r>
      <w:r w:rsidRPr="00E43F4E">
        <w:rPr>
          <w:b/>
          <w:lang w:val="fr-FR"/>
        </w:rPr>
        <w:t xml:space="preserve"> d'accident</w:t>
      </w:r>
    </w:p>
    <w:p w:rsidR="005270C7" w:rsidRPr="00E43F4E" w:rsidRDefault="005B6A0A" w:rsidP="005270C7">
      <w:pPr>
        <w:pStyle w:val="SingleTxtG"/>
        <w:spacing w:before="120"/>
        <w:rPr>
          <w:sz w:val="18"/>
          <w:lang w:val="fr-FR"/>
        </w:rPr>
      </w:pPr>
      <w:r w:rsidRPr="00E43F4E">
        <w:rPr>
          <w:lang w:val="fr-FR"/>
        </w:rPr>
        <w:object w:dxaOrig="7366" w:dyaOrig="3905">
          <v:shape id="_x0000_i1045" type="#_x0000_t75" style="width:368.25pt;height:195pt" o:ole="">
            <v:imagedata r:id="rId43" o:title=""/>
          </v:shape>
          <o:OLEObject Type="Embed" ProgID="MSGraph.Chart.8" ShapeID="_x0000_i1045" DrawAspect="Content" ObjectID="_1394904037" r:id="rId44">
            <o:FieldCodes>\s</o:FieldCodes>
          </o:OLEObject>
        </w:object>
      </w:r>
      <w:r w:rsidR="005270C7" w:rsidRPr="00E43F4E">
        <w:rPr>
          <w:iCs/>
          <w:sz w:val="18"/>
          <w:lang w:val="fr-FR"/>
        </w:rPr>
        <w:tab/>
      </w:r>
      <w:r w:rsidR="006B52D8" w:rsidRPr="00E43F4E">
        <w:rPr>
          <w:i/>
          <w:iCs/>
          <w:sz w:val="18"/>
          <w:lang w:val="fr-FR"/>
        </w:rPr>
        <w:t>Source:</w:t>
      </w:r>
      <w:r w:rsidR="005270C7" w:rsidRPr="00E43F4E">
        <w:rPr>
          <w:sz w:val="18"/>
          <w:lang w:val="fr-FR"/>
        </w:rPr>
        <w:t xml:space="preserve"> Ministère de la santé.</w:t>
      </w:r>
    </w:p>
    <w:p w:rsidR="005270C7" w:rsidRPr="00E43F4E" w:rsidRDefault="005270C7" w:rsidP="0069285F">
      <w:pPr>
        <w:pStyle w:val="H4G"/>
      </w:pPr>
      <w:r w:rsidRPr="00E43F4E">
        <w:tab/>
      </w:r>
      <w:r w:rsidRPr="00E43F4E">
        <w:tab/>
        <w:t>Mesures prises pour éliminer les inégalités</w:t>
      </w:r>
    </w:p>
    <w:p w:rsidR="005270C7" w:rsidRPr="00E43F4E" w:rsidRDefault="005270C7" w:rsidP="006B53E6">
      <w:pPr>
        <w:pStyle w:val="Heading1"/>
        <w:rPr>
          <w:bCs w:val="0"/>
          <w:lang w:val="fr-FR"/>
        </w:rPr>
      </w:pPr>
      <w:r w:rsidRPr="00E43F4E">
        <w:rPr>
          <w:bCs w:val="0"/>
          <w:lang w:val="fr-FR"/>
        </w:rPr>
        <w:t>Tableau 32</w:t>
      </w:r>
    </w:p>
    <w:p w:rsidR="005270C7" w:rsidRPr="00E43F4E" w:rsidRDefault="005270C7" w:rsidP="005270C7">
      <w:pPr>
        <w:pStyle w:val="SingleTxtG"/>
        <w:rPr>
          <w:b/>
          <w:lang w:val="fr-FR"/>
        </w:rPr>
      </w:pPr>
      <w:r w:rsidRPr="00E43F4E">
        <w:rPr>
          <w:b/>
          <w:lang w:val="fr-FR"/>
        </w:rPr>
        <w:t>Mesures prises par l'État pour éliminer les inégalités</w:t>
      </w:r>
    </w:p>
    <w:tbl>
      <w:tblPr>
        <w:tblW w:w="8504" w:type="dxa"/>
        <w:tblInd w:w="1134" w:type="dxa"/>
        <w:tblLayout w:type="fixed"/>
        <w:tblCellMar>
          <w:left w:w="0" w:type="dxa"/>
        </w:tblCellMar>
        <w:tblLook w:val="01E0" w:firstRow="1" w:lastRow="1" w:firstColumn="1" w:lastColumn="1" w:noHBand="0" w:noVBand="0"/>
      </w:tblPr>
      <w:tblGrid>
        <w:gridCol w:w="2352"/>
        <w:gridCol w:w="6152"/>
      </w:tblGrid>
      <w:tr w:rsidR="005270C7" w:rsidRPr="00E43F4E">
        <w:tc>
          <w:tcPr>
            <w:tcW w:w="8504" w:type="dxa"/>
            <w:gridSpan w:val="2"/>
            <w:tcBorders>
              <w:top w:val="single" w:sz="4" w:space="0" w:color="auto"/>
              <w:bottom w:val="single" w:sz="12" w:space="0" w:color="auto"/>
            </w:tcBorders>
            <w:shd w:val="clear" w:color="auto" w:fill="auto"/>
            <w:vAlign w:val="bottom"/>
          </w:tcPr>
          <w:p w:rsidR="005270C7" w:rsidRPr="00E43F4E" w:rsidRDefault="005270C7" w:rsidP="006B53E6">
            <w:pPr>
              <w:pStyle w:val="SingleTxtG"/>
              <w:spacing w:before="80" w:after="80" w:line="200" w:lineRule="exact"/>
              <w:ind w:left="0" w:right="113"/>
              <w:jc w:val="left"/>
              <w:rPr>
                <w:i/>
                <w:sz w:val="16"/>
                <w:lang w:val="fr-FR"/>
              </w:rPr>
            </w:pPr>
            <w:r w:rsidRPr="00E43F4E">
              <w:rPr>
                <w:i/>
                <w:sz w:val="16"/>
                <w:lang w:val="fr-FR"/>
              </w:rPr>
              <w:t>Plan national pour l'égalité des chances entre les filles et les garçons 2006-2010</w:t>
            </w:r>
          </w:p>
        </w:tc>
      </w:tr>
      <w:tr w:rsidR="005270C7" w:rsidRPr="00E43F4E">
        <w:tc>
          <w:tcPr>
            <w:tcW w:w="2352" w:type="dxa"/>
            <w:tcBorders>
              <w:top w:val="single" w:sz="12" w:space="0" w:color="auto"/>
            </w:tcBorders>
            <w:shd w:val="clear" w:color="auto" w:fill="auto"/>
          </w:tcPr>
          <w:p w:rsidR="005270C7" w:rsidRPr="00E43F4E" w:rsidRDefault="005270C7" w:rsidP="006B53E6">
            <w:pPr>
              <w:pStyle w:val="SingleTxtG"/>
              <w:spacing w:before="40"/>
              <w:ind w:left="0" w:right="113"/>
              <w:jc w:val="left"/>
              <w:rPr>
                <w:lang w:val="fr-FR"/>
              </w:rPr>
            </w:pPr>
            <w:r w:rsidRPr="00E43F4E">
              <w:rPr>
                <w:lang w:val="fr-FR"/>
              </w:rPr>
              <w:t>Programme du réseau CIL – PROEMPLEO</w:t>
            </w:r>
          </w:p>
        </w:tc>
        <w:tc>
          <w:tcPr>
            <w:tcW w:w="6152" w:type="dxa"/>
            <w:tcBorders>
              <w:top w:val="single" w:sz="12" w:space="0" w:color="auto"/>
            </w:tcBorders>
            <w:shd w:val="clear" w:color="auto" w:fill="auto"/>
          </w:tcPr>
          <w:p w:rsidR="005270C7" w:rsidRPr="00E43F4E" w:rsidRDefault="005F7B66" w:rsidP="006B53E6">
            <w:pPr>
              <w:pStyle w:val="Bullet1G"/>
              <w:tabs>
                <w:tab w:val="clear" w:pos="1701"/>
                <w:tab w:val="num" w:pos="170"/>
              </w:tabs>
              <w:spacing w:before="40"/>
              <w:ind w:left="170" w:right="113"/>
              <w:jc w:val="left"/>
              <w:rPr>
                <w:lang w:val="fr-FR"/>
              </w:rPr>
            </w:pPr>
            <w:r w:rsidRPr="00E43F4E">
              <w:rPr>
                <w:lang w:val="fr-FR"/>
              </w:rPr>
              <w:t>46 </w:t>
            </w:r>
            <w:r w:rsidR="005270C7" w:rsidRPr="00E43F4E">
              <w:rPr>
                <w:lang w:val="fr-FR"/>
              </w:rPr>
              <w:t>575 demandeurs d'emploi ont pu intégrer le marché du travail par le biais des bureaux PROEmpleo au niveau national, dont 59,3</w:t>
            </w:r>
            <w:r w:rsidR="006B52D8" w:rsidRPr="00E43F4E">
              <w:rPr>
                <w:lang w:val="fr-FR"/>
              </w:rPr>
              <w:t>%</w:t>
            </w:r>
            <w:r w:rsidR="005270C7" w:rsidRPr="00E43F4E">
              <w:rPr>
                <w:lang w:val="fr-FR"/>
              </w:rPr>
              <w:t xml:space="preserve"> étaient des hommes et 40,7</w:t>
            </w:r>
            <w:r w:rsidR="006B52D8" w:rsidRPr="00E43F4E">
              <w:rPr>
                <w:lang w:val="fr-FR"/>
              </w:rPr>
              <w:t>%</w:t>
            </w:r>
            <w:r w:rsidR="005270C7" w:rsidRPr="00E43F4E">
              <w:rPr>
                <w:lang w:val="fr-FR"/>
              </w:rPr>
              <w:t xml:space="preserve"> des femmes</w:t>
            </w:r>
          </w:p>
          <w:p w:rsidR="005270C7" w:rsidRPr="00E43F4E" w:rsidRDefault="005270C7" w:rsidP="006B53E6">
            <w:pPr>
              <w:pStyle w:val="Bullet1G"/>
              <w:tabs>
                <w:tab w:val="clear" w:pos="1701"/>
                <w:tab w:val="num" w:pos="170"/>
              </w:tabs>
              <w:ind w:left="170" w:right="113"/>
              <w:jc w:val="left"/>
              <w:rPr>
                <w:lang w:val="fr-FR"/>
              </w:rPr>
            </w:pPr>
            <w:r w:rsidRPr="00E43F4E">
              <w:rPr>
                <w:lang w:val="fr-FR"/>
              </w:rPr>
              <w:t>Extension et décentralisation des services du réseau CIL PROEmpleo</w:t>
            </w:r>
            <w:r w:rsidR="00813B47" w:rsidRPr="00E43F4E">
              <w:rPr>
                <w:lang w:val="fr-FR"/>
              </w:rPr>
              <w:t>:</w:t>
            </w:r>
            <w:r w:rsidRPr="00E43F4E">
              <w:rPr>
                <w:lang w:val="fr-FR"/>
              </w:rPr>
              <w:t xml:space="preserve"> 27 nouveaux CIL PROEmpleo constitués au niveau national.</w:t>
            </w:r>
          </w:p>
        </w:tc>
      </w:tr>
      <w:tr w:rsidR="005270C7" w:rsidRPr="00E43F4E">
        <w:tc>
          <w:tcPr>
            <w:tcW w:w="2352" w:type="dxa"/>
            <w:shd w:val="clear" w:color="auto" w:fill="auto"/>
          </w:tcPr>
          <w:p w:rsidR="005270C7" w:rsidRPr="00E43F4E" w:rsidRDefault="005270C7" w:rsidP="006B53E6">
            <w:pPr>
              <w:pStyle w:val="SingleTxtG"/>
              <w:spacing w:before="40"/>
              <w:ind w:left="0" w:right="113"/>
              <w:jc w:val="left"/>
              <w:rPr>
                <w:lang w:val="fr-FR"/>
              </w:rPr>
            </w:pPr>
            <w:r w:rsidRPr="00E43F4E">
              <w:rPr>
                <w:lang w:val="fr-FR"/>
              </w:rPr>
              <w:t>Programme de formation à l'emploi</w:t>
            </w:r>
            <w:r w:rsidRPr="00E43F4E">
              <w:rPr>
                <w:lang w:val="fr-FR"/>
              </w:rPr>
              <w:br/>
              <w:t>des jeunes – PROJOVEN</w:t>
            </w:r>
          </w:p>
        </w:tc>
        <w:tc>
          <w:tcPr>
            <w:tcW w:w="6152" w:type="dxa"/>
            <w:shd w:val="clear" w:color="auto" w:fill="auto"/>
          </w:tcPr>
          <w:p w:rsidR="005270C7" w:rsidRPr="00E43F4E" w:rsidRDefault="005F7B66" w:rsidP="006B53E6">
            <w:pPr>
              <w:pStyle w:val="Bullet1G"/>
              <w:tabs>
                <w:tab w:val="clear" w:pos="1701"/>
                <w:tab w:val="num" w:pos="170"/>
              </w:tabs>
              <w:spacing w:before="40"/>
              <w:ind w:left="170" w:right="113"/>
              <w:jc w:val="left"/>
              <w:rPr>
                <w:lang w:val="fr-FR"/>
              </w:rPr>
            </w:pPr>
            <w:r w:rsidRPr="00E43F4E">
              <w:rPr>
                <w:lang w:val="fr-FR"/>
              </w:rPr>
              <w:t>11 </w:t>
            </w:r>
            <w:r w:rsidR="005270C7" w:rsidRPr="00E43F4E">
              <w:rPr>
                <w:lang w:val="fr-FR"/>
              </w:rPr>
              <w:t>070 jeunes bénéficiaires (6</w:t>
            </w:r>
            <w:r w:rsidRPr="00E43F4E">
              <w:rPr>
                <w:lang w:val="fr-FR"/>
              </w:rPr>
              <w:t> </w:t>
            </w:r>
            <w:r w:rsidR="005270C7" w:rsidRPr="00E43F4E">
              <w:rPr>
                <w:lang w:val="fr-FR"/>
              </w:rPr>
              <w:t>302 filles et 4</w:t>
            </w:r>
            <w:r w:rsidRPr="00E43F4E">
              <w:rPr>
                <w:lang w:val="fr-FR"/>
              </w:rPr>
              <w:t> </w:t>
            </w:r>
            <w:r w:rsidR="005270C7" w:rsidRPr="00E43F4E">
              <w:rPr>
                <w:lang w:val="fr-FR"/>
              </w:rPr>
              <w:t xml:space="preserve">768 garçons) dans les villes de Lima, Callao, Trujillo, Chiclayo, Arequipa, Huancayo, Piura et de Cusco. </w:t>
            </w:r>
          </w:p>
          <w:p w:rsidR="005270C7" w:rsidRPr="00E43F4E" w:rsidRDefault="005270C7" w:rsidP="006B53E6">
            <w:pPr>
              <w:pStyle w:val="Bullet1G"/>
              <w:tabs>
                <w:tab w:val="clear" w:pos="1701"/>
                <w:tab w:val="num" w:pos="170"/>
              </w:tabs>
              <w:ind w:left="170" w:right="113"/>
              <w:jc w:val="left"/>
              <w:rPr>
                <w:lang w:val="fr-FR"/>
              </w:rPr>
            </w:pPr>
            <w:r w:rsidRPr="00E43F4E">
              <w:rPr>
                <w:lang w:val="fr-FR"/>
              </w:rPr>
              <w:t xml:space="preserve">Contrat de formation avec 70 entités de formation. </w:t>
            </w:r>
          </w:p>
          <w:p w:rsidR="005270C7" w:rsidRPr="00E43F4E" w:rsidRDefault="005270C7" w:rsidP="006B53E6">
            <w:pPr>
              <w:pStyle w:val="Bullet1G"/>
              <w:tabs>
                <w:tab w:val="clear" w:pos="1701"/>
                <w:tab w:val="num" w:pos="170"/>
              </w:tabs>
              <w:ind w:left="170" w:right="113"/>
              <w:jc w:val="left"/>
              <w:rPr>
                <w:lang w:val="fr-FR"/>
              </w:rPr>
            </w:pPr>
            <w:r w:rsidRPr="00E43F4E">
              <w:rPr>
                <w:lang w:val="fr-FR"/>
              </w:rPr>
              <w:t>Utilisation intensive des technologies de l'information dans tous les processus opérationnels du programme ProJoven</w:t>
            </w:r>
          </w:p>
        </w:tc>
      </w:tr>
      <w:tr w:rsidR="005270C7" w:rsidRPr="00E43F4E">
        <w:tc>
          <w:tcPr>
            <w:tcW w:w="8504" w:type="dxa"/>
            <w:gridSpan w:val="2"/>
            <w:tcBorders>
              <w:top w:val="single" w:sz="4" w:space="0" w:color="auto"/>
              <w:bottom w:val="single" w:sz="12" w:space="0" w:color="auto"/>
            </w:tcBorders>
            <w:shd w:val="clear" w:color="auto" w:fill="auto"/>
          </w:tcPr>
          <w:p w:rsidR="005270C7" w:rsidRPr="00E43F4E" w:rsidRDefault="005270C7" w:rsidP="006B53E6">
            <w:pPr>
              <w:pStyle w:val="SingleTxtG"/>
              <w:spacing w:before="80" w:after="80" w:line="200" w:lineRule="exact"/>
              <w:ind w:left="0" w:right="113"/>
              <w:jc w:val="left"/>
              <w:rPr>
                <w:i/>
                <w:lang w:val="fr-FR"/>
              </w:rPr>
            </w:pPr>
            <w:r w:rsidRPr="00E43F4E">
              <w:rPr>
                <w:i/>
                <w:sz w:val="16"/>
                <w:lang w:val="fr-FR"/>
              </w:rPr>
              <w:t xml:space="preserve">Plan national d'égalité des chances pour </w:t>
            </w:r>
            <w:r w:rsidR="00591D46">
              <w:rPr>
                <w:i/>
                <w:sz w:val="16"/>
                <w:lang w:val="fr-FR"/>
              </w:rPr>
              <w:t>les personnes</w:t>
            </w:r>
            <w:r w:rsidRPr="00E43F4E">
              <w:rPr>
                <w:i/>
                <w:sz w:val="16"/>
                <w:lang w:val="fr-FR"/>
              </w:rPr>
              <w:t xml:space="preserve"> handicapées</w:t>
            </w:r>
          </w:p>
        </w:tc>
      </w:tr>
      <w:tr w:rsidR="005270C7" w:rsidRPr="00E43F4E">
        <w:tc>
          <w:tcPr>
            <w:tcW w:w="2352" w:type="dxa"/>
            <w:shd w:val="clear" w:color="auto" w:fill="auto"/>
          </w:tcPr>
          <w:p w:rsidR="005270C7" w:rsidRPr="00E43F4E" w:rsidRDefault="005270C7" w:rsidP="006B53E6">
            <w:pPr>
              <w:pStyle w:val="SingleTxtG"/>
              <w:spacing w:before="40" w:after="0" w:line="240" w:lineRule="auto"/>
              <w:ind w:left="0" w:right="113"/>
              <w:jc w:val="left"/>
              <w:rPr>
                <w:lang w:val="fr-FR"/>
              </w:rPr>
            </w:pPr>
          </w:p>
        </w:tc>
        <w:tc>
          <w:tcPr>
            <w:tcW w:w="6152" w:type="dxa"/>
            <w:shd w:val="clear" w:color="auto" w:fill="auto"/>
          </w:tcPr>
          <w:p w:rsidR="005270C7" w:rsidRPr="00E43F4E" w:rsidRDefault="005270C7" w:rsidP="006B53E6">
            <w:pPr>
              <w:pStyle w:val="Bullet1G"/>
              <w:tabs>
                <w:tab w:val="clear" w:pos="1701"/>
                <w:tab w:val="num" w:pos="170"/>
              </w:tabs>
              <w:ind w:left="170" w:right="113"/>
              <w:jc w:val="left"/>
              <w:rPr>
                <w:lang w:val="fr-FR"/>
              </w:rPr>
            </w:pPr>
            <w:r w:rsidRPr="00E43F4E">
              <w:rPr>
                <w:lang w:val="fr-FR"/>
              </w:rPr>
              <w:t>Programme du réseau Cil Proempleo</w:t>
            </w:r>
            <w:r w:rsidR="00813B47" w:rsidRPr="00E43F4E">
              <w:rPr>
                <w:lang w:val="fr-FR"/>
              </w:rPr>
              <w:t>:</w:t>
            </w:r>
            <w:r w:rsidR="00C815D8" w:rsidRPr="00E43F4E">
              <w:rPr>
                <w:lang w:val="fr-FR"/>
              </w:rPr>
              <w:t xml:space="preserve"> </w:t>
            </w:r>
            <w:r w:rsidRPr="00E43F4E">
              <w:rPr>
                <w:lang w:val="fr-FR"/>
              </w:rPr>
              <w:t>124</w:t>
            </w:r>
            <w:r w:rsidR="006C49A6" w:rsidRPr="00E43F4E">
              <w:rPr>
                <w:lang w:val="fr-FR"/>
              </w:rPr>
              <w:t> personnes</w:t>
            </w:r>
            <w:r w:rsidRPr="00E43F4E">
              <w:rPr>
                <w:lang w:val="fr-FR"/>
              </w:rPr>
              <w:t xml:space="preserve"> handicapées ont participé au programme et 16 ont bénéficié d'un poste de travail.</w:t>
            </w:r>
          </w:p>
          <w:p w:rsidR="005270C7" w:rsidRPr="00E43F4E" w:rsidRDefault="00C815D8" w:rsidP="006B53E6">
            <w:pPr>
              <w:pStyle w:val="Bullet1G"/>
              <w:tabs>
                <w:tab w:val="clear" w:pos="1701"/>
                <w:tab w:val="num" w:pos="170"/>
              </w:tabs>
              <w:ind w:left="170" w:right="113"/>
              <w:jc w:val="left"/>
              <w:rPr>
                <w:lang w:val="fr-FR"/>
              </w:rPr>
            </w:pPr>
            <w:r w:rsidRPr="00E43F4E">
              <w:rPr>
                <w:lang w:val="fr-FR"/>
              </w:rPr>
              <w:t xml:space="preserve">Le </w:t>
            </w:r>
            <w:r w:rsidR="005270C7" w:rsidRPr="00E43F4E">
              <w:rPr>
                <w:lang w:val="fr-FR"/>
              </w:rPr>
              <w:t>Programme construire le Pérou a fourni un travail temporaire à 5</w:t>
            </w:r>
            <w:r w:rsidR="002103A0" w:rsidRPr="00E43F4E">
              <w:rPr>
                <w:lang w:val="fr-FR"/>
              </w:rPr>
              <w:t> </w:t>
            </w:r>
            <w:r w:rsidR="005270C7" w:rsidRPr="00E43F4E">
              <w:rPr>
                <w:lang w:val="fr-FR"/>
              </w:rPr>
              <w:t>614</w:t>
            </w:r>
            <w:r w:rsidR="006C49A6" w:rsidRPr="00E43F4E">
              <w:rPr>
                <w:lang w:val="fr-FR"/>
              </w:rPr>
              <w:t> personnes</w:t>
            </w:r>
            <w:r w:rsidR="005270C7" w:rsidRPr="00E43F4E">
              <w:rPr>
                <w:lang w:val="fr-FR"/>
              </w:rPr>
              <w:t xml:space="preserve"> handicapées au niveau national, dont 3</w:t>
            </w:r>
            <w:r w:rsidR="002103A0" w:rsidRPr="00E43F4E">
              <w:rPr>
                <w:lang w:val="fr-FR"/>
              </w:rPr>
              <w:t> </w:t>
            </w:r>
            <w:r w:rsidR="005270C7" w:rsidRPr="00E43F4E">
              <w:rPr>
                <w:lang w:val="fr-FR"/>
              </w:rPr>
              <w:t>097 hommes et 2</w:t>
            </w:r>
            <w:r w:rsidR="002103A0" w:rsidRPr="00E43F4E">
              <w:rPr>
                <w:lang w:val="fr-FR"/>
              </w:rPr>
              <w:t> </w:t>
            </w:r>
            <w:r w:rsidR="005270C7" w:rsidRPr="00E43F4E">
              <w:rPr>
                <w:lang w:val="fr-FR"/>
              </w:rPr>
              <w:t xml:space="preserve">517 femmes. </w:t>
            </w:r>
          </w:p>
          <w:p w:rsidR="005270C7" w:rsidRPr="00E43F4E" w:rsidRDefault="005270C7" w:rsidP="006B53E6">
            <w:pPr>
              <w:pStyle w:val="Bullet1G"/>
              <w:tabs>
                <w:tab w:val="clear" w:pos="1701"/>
                <w:tab w:val="num" w:pos="170"/>
              </w:tabs>
              <w:ind w:left="170" w:right="113"/>
              <w:jc w:val="left"/>
              <w:rPr>
                <w:lang w:val="fr-FR"/>
              </w:rPr>
            </w:pPr>
            <w:r w:rsidRPr="00E43F4E">
              <w:rPr>
                <w:lang w:val="fr-FR"/>
              </w:rPr>
              <w:t xml:space="preserve">Des actions ont été développées pour diffuser les services offerts par les programmes d'emploi et de sensibilisation </w:t>
            </w:r>
            <w:r w:rsidR="00591B27">
              <w:rPr>
                <w:lang w:val="fr-FR"/>
              </w:rPr>
              <w:t>aux personnes</w:t>
            </w:r>
            <w:r w:rsidRPr="00E43F4E">
              <w:rPr>
                <w:lang w:val="fr-FR"/>
              </w:rPr>
              <w:t xml:space="preserve"> handicapées</w:t>
            </w:r>
            <w:r w:rsidR="00813B47" w:rsidRPr="00E43F4E">
              <w:rPr>
                <w:lang w:val="fr-FR"/>
              </w:rPr>
              <w:t>:</w:t>
            </w:r>
          </w:p>
          <w:p w:rsidR="005270C7" w:rsidRPr="00E43F4E" w:rsidRDefault="005270C7" w:rsidP="006B53E6">
            <w:pPr>
              <w:pStyle w:val="Bullet1G"/>
              <w:keepNext/>
              <w:keepLines/>
              <w:tabs>
                <w:tab w:val="clear" w:pos="1701"/>
                <w:tab w:val="num" w:pos="170"/>
              </w:tabs>
              <w:ind w:left="340" w:right="113"/>
              <w:jc w:val="left"/>
              <w:rPr>
                <w:lang w:val="fr-FR"/>
              </w:rPr>
            </w:pPr>
            <w:r w:rsidRPr="00E43F4E">
              <w:rPr>
                <w:lang w:val="fr-FR"/>
              </w:rPr>
              <w:t xml:space="preserve">Les programmes </w:t>
            </w:r>
            <w:r w:rsidR="005B4D0F" w:rsidRPr="00E43F4E">
              <w:rPr>
                <w:i/>
                <w:lang w:val="fr-FR"/>
              </w:rPr>
              <w:t>«</w:t>
            </w:r>
            <w:r w:rsidRPr="00E43F4E">
              <w:rPr>
                <w:lang w:val="fr-FR"/>
              </w:rPr>
              <w:t>Construire le Pérou</w:t>
            </w:r>
            <w:r w:rsidR="005B4D0F" w:rsidRPr="00E43F4E">
              <w:rPr>
                <w:i/>
                <w:lang w:val="fr-FR"/>
              </w:rPr>
              <w:t>»</w:t>
            </w:r>
            <w:r w:rsidRPr="00E43F4E">
              <w:rPr>
                <w:lang w:val="fr-FR"/>
              </w:rPr>
              <w:t xml:space="preserve">, </w:t>
            </w:r>
            <w:r w:rsidR="005B4D0F" w:rsidRPr="00E43F4E">
              <w:rPr>
                <w:i/>
                <w:lang w:val="fr-FR"/>
              </w:rPr>
              <w:t>«</w:t>
            </w:r>
            <w:r w:rsidRPr="00E43F4E">
              <w:rPr>
                <w:i/>
                <w:iCs/>
                <w:lang w:val="fr-FR"/>
              </w:rPr>
              <w:t>Pro Joven</w:t>
            </w:r>
            <w:r w:rsidR="005B4D0F" w:rsidRPr="00E43F4E">
              <w:rPr>
                <w:i/>
                <w:lang w:val="fr-FR"/>
              </w:rPr>
              <w:t>»</w:t>
            </w:r>
            <w:r w:rsidRPr="00E43F4E">
              <w:rPr>
                <w:lang w:val="fr-FR"/>
              </w:rPr>
              <w:t xml:space="preserve"> et </w:t>
            </w:r>
            <w:r w:rsidR="005B4D0F" w:rsidRPr="00E43F4E">
              <w:rPr>
                <w:i/>
                <w:lang w:val="fr-FR"/>
              </w:rPr>
              <w:t>«</w:t>
            </w:r>
            <w:r w:rsidRPr="00E43F4E">
              <w:rPr>
                <w:lang w:val="fr-FR"/>
              </w:rPr>
              <w:t>Mon entreprise</w:t>
            </w:r>
            <w:r w:rsidR="005B4D0F" w:rsidRPr="00E43F4E">
              <w:rPr>
                <w:i/>
                <w:lang w:val="fr-FR"/>
              </w:rPr>
              <w:t>»</w:t>
            </w:r>
            <w:r w:rsidRPr="00E43F4E">
              <w:rPr>
                <w:lang w:val="fr-FR"/>
              </w:rPr>
              <w:t xml:space="preserve"> dispensent leurs services à 79</w:t>
            </w:r>
            <w:r w:rsidR="006C49A6" w:rsidRPr="00E43F4E">
              <w:rPr>
                <w:lang w:val="fr-FR"/>
              </w:rPr>
              <w:t> personnes</w:t>
            </w:r>
            <w:r w:rsidRPr="00E43F4E">
              <w:rPr>
                <w:lang w:val="fr-FR"/>
              </w:rPr>
              <w:t xml:space="preserve"> handicapées.</w:t>
            </w:r>
          </w:p>
          <w:p w:rsidR="005270C7" w:rsidRPr="00E43F4E" w:rsidRDefault="005270C7" w:rsidP="006B53E6">
            <w:pPr>
              <w:pStyle w:val="Bullet1G"/>
              <w:tabs>
                <w:tab w:val="clear" w:pos="1701"/>
                <w:tab w:val="num" w:pos="170"/>
              </w:tabs>
              <w:ind w:left="340" w:right="113"/>
              <w:jc w:val="left"/>
              <w:rPr>
                <w:lang w:val="fr-FR"/>
              </w:rPr>
            </w:pPr>
            <w:r w:rsidRPr="00E43F4E">
              <w:rPr>
                <w:lang w:val="fr-FR"/>
              </w:rPr>
              <w:t>Le Programme réseau Cil Pro Empleo mène des activités de sensibilisation et de formation à 52 opérateurs du réseau Cil Pro Empleo.</w:t>
            </w:r>
          </w:p>
          <w:p w:rsidR="005270C7" w:rsidRPr="00E43F4E" w:rsidRDefault="005270C7" w:rsidP="006B53E6">
            <w:pPr>
              <w:pStyle w:val="Bullet1G"/>
              <w:tabs>
                <w:tab w:val="clear" w:pos="1701"/>
                <w:tab w:val="num" w:pos="170"/>
              </w:tabs>
              <w:ind w:left="340" w:right="113"/>
              <w:jc w:val="left"/>
              <w:rPr>
                <w:lang w:val="fr-FR"/>
              </w:rPr>
            </w:pPr>
            <w:r w:rsidRPr="00E43F4E">
              <w:rPr>
                <w:lang w:val="fr-FR"/>
              </w:rPr>
              <w:t xml:space="preserve">Formation et sensibilisation </w:t>
            </w:r>
            <w:r w:rsidR="00C815D8" w:rsidRPr="00E43F4E">
              <w:rPr>
                <w:lang w:val="fr-FR"/>
              </w:rPr>
              <w:t xml:space="preserve">conformément à </w:t>
            </w:r>
            <w:r w:rsidRPr="00E43F4E">
              <w:rPr>
                <w:lang w:val="fr-FR"/>
              </w:rPr>
              <w:t xml:space="preserve">la loi </w:t>
            </w:r>
            <w:r w:rsidR="00E84909" w:rsidRPr="00E43F4E">
              <w:rPr>
                <w:lang w:val="fr-FR"/>
              </w:rPr>
              <w:t>n° </w:t>
            </w:r>
            <w:r w:rsidRPr="00E43F4E">
              <w:rPr>
                <w:lang w:val="fr-FR"/>
              </w:rPr>
              <w:t>27050</w:t>
            </w:r>
            <w:r w:rsidR="00C815D8" w:rsidRPr="00E43F4E">
              <w:rPr>
                <w:lang w:val="fr-FR"/>
              </w:rPr>
              <w:t xml:space="preserve"> portant </w:t>
            </w:r>
            <w:r w:rsidRPr="00E43F4E">
              <w:rPr>
                <w:lang w:val="fr-FR"/>
              </w:rPr>
              <w:t>loi générale de la personne handicapée</w:t>
            </w:r>
            <w:r w:rsidR="00813B47" w:rsidRPr="00E43F4E">
              <w:rPr>
                <w:lang w:val="fr-FR"/>
              </w:rPr>
              <w:t>;</w:t>
            </w:r>
            <w:r w:rsidRPr="00E43F4E">
              <w:rPr>
                <w:lang w:val="fr-FR"/>
              </w:rPr>
              <w:t xml:space="preserve"> </w:t>
            </w:r>
            <w:r w:rsidR="00C815D8" w:rsidRPr="00E43F4E">
              <w:rPr>
                <w:lang w:val="fr-FR"/>
              </w:rPr>
              <w:t>65</w:t>
            </w:r>
            <w:r w:rsidRPr="00E43F4E">
              <w:rPr>
                <w:lang w:val="fr-FR"/>
              </w:rPr>
              <w:t xml:space="preserve"> inspecteurs du travail du secteur.</w:t>
            </w:r>
          </w:p>
          <w:p w:rsidR="005270C7" w:rsidRPr="00E43F4E" w:rsidRDefault="005270C7" w:rsidP="006B53E6">
            <w:pPr>
              <w:pStyle w:val="Bullet1G"/>
              <w:tabs>
                <w:tab w:val="clear" w:pos="1701"/>
                <w:tab w:val="num" w:pos="170"/>
              </w:tabs>
              <w:ind w:left="340" w:right="113"/>
              <w:jc w:val="left"/>
              <w:rPr>
                <w:lang w:val="fr-FR"/>
              </w:rPr>
            </w:pPr>
            <w:r w:rsidRPr="00E43F4E">
              <w:rPr>
                <w:lang w:val="fr-FR"/>
              </w:rPr>
              <w:t xml:space="preserve">Diffusion de la loi </w:t>
            </w:r>
            <w:r w:rsidR="00E84909" w:rsidRPr="00E43F4E">
              <w:rPr>
                <w:lang w:val="fr-FR"/>
              </w:rPr>
              <w:t>n° </w:t>
            </w:r>
            <w:r w:rsidRPr="00E43F4E">
              <w:rPr>
                <w:lang w:val="fr-FR"/>
              </w:rPr>
              <w:t xml:space="preserve">27050 sur </w:t>
            </w:r>
            <w:r w:rsidR="00591D46">
              <w:rPr>
                <w:lang w:val="fr-FR"/>
              </w:rPr>
              <w:t>les personnes</w:t>
            </w:r>
            <w:r w:rsidRPr="00E43F4E">
              <w:rPr>
                <w:lang w:val="fr-FR"/>
              </w:rPr>
              <w:t xml:space="preserve"> handicapées et leurs familles, les associations professionnelles, les syndicats, les travailleurs du secteur public, les entreprises privées, les institutions publiques et privées, les transporteurs du service public entre autres.</w:t>
            </w:r>
          </w:p>
          <w:p w:rsidR="005270C7" w:rsidRPr="00E43F4E" w:rsidRDefault="005270C7" w:rsidP="006B53E6">
            <w:pPr>
              <w:pStyle w:val="Bullet1G"/>
              <w:tabs>
                <w:tab w:val="clear" w:pos="1701"/>
                <w:tab w:val="num" w:pos="170"/>
              </w:tabs>
              <w:ind w:left="340" w:right="113"/>
              <w:jc w:val="left"/>
              <w:rPr>
                <w:lang w:val="fr-FR"/>
              </w:rPr>
            </w:pPr>
            <w:r w:rsidRPr="00E43F4E">
              <w:rPr>
                <w:lang w:val="fr-FR"/>
              </w:rPr>
              <w:t>Orientat</w:t>
            </w:r>
            <w:r w:rsidR="00F853F1" w:rsidRPr="00E43F4E">
              <w:rPr>
                <w:lang w:val="fr-FR"/>
              </w:rPr>
              <w:t>i</w:t>
            </w:r>
            <w:r w:rsidRPr="00E43F4E">
              <w:rPr>
                <w:lang w:val="fr-FR"/>
              </w:rPr>
              <w:t>on, information et diffusion des droits du travail ap</w:t>
            </w:r>
            <w:r w:rsidR="00814719" w:rsidRPr="00E43F4E">
              <w:rPr>
                <w:lang w:val="fr-FR"/>
              </w:rPr>
              <w:t>p</w:t>
            </w:r>
            <w:r w:rsidRPr="00E43F4E">
              <w:rPr>
                <w:lang w:val="fr-FR"/>
              </w:rPr>
              <w:t xml:space="preserve">licables </w:t>
            </w:r>
            <w:r w:rsidR="00591B27">
              <w:rPr>
                <w:lang w:val="fr-FR"/>
              </w:rPr>
              <w:t>aux personnes</w:t>
            </w:r>
            <w:r w:rsidRPr="00E43F4E">
              <w:rPr>
                <w:lang w:val="fr-FR"/>
              </w:rPr>
              <w:t xml:space="preserve"> handicapées</w:t>
            </w:r>
            <w:r w:rsidR="00813B47" w:rsidRPr="00E43F4E">
              <w:rPr>
                <w:lang w:val="fr-FR"/>
              </w:rPr>
              <w:t>;</w:t>
            </w:r>
            <w:r w:rsidRPr="00E43F4E">
              <w:rPr>
                <w:lang w:val="fr-FR"/>
              </w:rPr>
              <w:t xml:space="preserve"> Quatre cent cinquante</w:t>
            </w:r>
            <w:r w:rsidR="006C49A6" w:rsidRPr="00E43F4E">
              <w:rPr>
                <w:lang w:val="fr-FR"/>
              </w:rPr>
              <w:t> personnes</w:t>
            </w:r>
            <w:r w:rsidRPr="00E43F4E">
              <w:rPr>
                <w:lang w:val="fr-FR"/>
              </w:rPr>
              <w:t xml:space="preserve"> formées. (Direction nationale des relations de travail).</w:t>
            </w:r>
          </w:p>
          <w:p w:rsidR="005270C7" w:rsidRPr="00E43F4E" w:rsidRDefault="005270C7" w:rsidP="006B53E6">
            <w:pPr>
              <w:pStyle w:val="Bullet1G"/>
              <w:tabs>
                <w:tab w:val="clear" w:pos="1701"/>
                <w:tab w:val="num" w:pos="170"/>
              </w:tabs>
              <w:ind w:left="340" w:right="113"/>
              <w:jc w:val="left"/>
              <w:rPr>
                <w:lang w:val="fr-FR"/>
              </w:rPr>
            </w:pPr>
            <w:r w:rsidRPr="00E43F4E">
              <w:rPr>
                <w:lang w:val="fr-FR"/>
              </w:rPr>
              <w:t xml:space="preserve">Prise en charge prioritaire </w:t>
            </w:r>
            <w:r w:rsidR="001C501C">
              <w:rPr>
                <w:lang w:val="fr-FR"/>
              </w:rPr>
              <w:t>des personnes</w:t>
            </w:r>
            <w:r w:rsidRPr="00E43F4E">
              <w:rPr>
                <w:lang w:val="fr-FR"/>
              </w:rPr>
              <w:t xml:space="preserve"> handicapées en termes de services gratuits de conciliation, de défense juridique, de médiation et de conseil juridique, dispensés à 3 253</w:t>
            </w:r>
            <w:r w:rsidR="006C49A6" w:rsidRPr="00E43F4E">
              <w:rPr>
                <w:lang w:val="fr-FR"/>
              </w:rPr>
              <w:t> personnes</w:t>
            </w:r>
            <w:r w:rsidRPr="00E43F4E">
              <w:rPr>
                <w:lang w:val="fr-FR"/>
              </w:rPr>
              <w:t xml:space="preserve"> handicapées.</w:t>
            </w:r>
          </w:p>
          <w:p w:rsidR="005270C7" w:rsidRPr="00E43F4E" w:rsidRDefault="005270C7" w:rsidP="006B53E6">
            <w:pPr>
              <w:pStyle w:val="Bullet1G"/>
              <w:tabs>
                <w:tab w:val="clear" w:pos="1701"/>
                <w:tab w:val="num" w:pos="170"/>
              </w:tabs>
              <w:ind w:left="170" w:right="113"/>
              <w:jc w:val="left"/>
              <w:rPr>
                <w:lang w:val="fr-FR"/>
              </w:rPr>
            </w:pPr>
            <w:r w:rsidRPr="00E43F4E">
              <w:rPr>
                <w:lang w:val="fr-FR"/>
              </w:rPr>
              <w:t>Autres activités réalisées par le Ministère du travail et de la promotion de l'emploi</w:t>
            </w:r>
            <w:r w:rsidR="00813B47" w:rsidRPr="00E43F4E">
              <w:rPr>
                <w:lang w:val="fr-FR"/>
              </w:rPr>
              <w:t>:</w:t>
            </w:r>
          </w:p>
          <w:p w:rsidR="005270C7" w:rsidRPr="00E43F4E" w:rsidRDefault="005270C7" w:rsidP="005B6A0A">
            <w:pPr>
              <w:pStyle w:val="Bullet1G"/>
              <w:numPr>
                <w:ilvl w:val="1"/>
                <w:numId w:val="37"/>
              </w:numPr>
              <w:tabs>
                <w:tab w:val="clear" w:pos="1701"/>
              </w:tabs>
              <w:spacing w:line="240" w:lineRule="auto"/>
              <w:ind w:left="340" w:right="113"/>
              <w:jc w:val="left"/>
              <w:rPr>
                <w:lang w:val="fr-FR"/>
              </w:rPr>
            </w:pPr>
            <w:r w:rsidRPr="00E43F4E">
              <w:rPr>
                <w:lang w:val="fr-FR"/>
              </w:rPr>
              <w:t xml:space="preserve">Gérés par la création du Comité de concertation pour l'emploi </w:t>
            </w:r>
            <w:r w:rsidR="001C501C">
              <w:rPr>
                <w:lang w:val="fr-FR"/>
              </w:rPr>
              <w:t>des personnes</w:t>
            </w:r>
            <w:r w:rsidRPr="00E43F4E">
              <w:rPr>
                <w:lang w:val="fr-FR"/>
              </w:rPr>
              <w:t xml:space="preserve"> handicapées auquel participent les organisations patronales, les syndicats de travailleurs, les associations </w:t>
            </w:r>
            <w:r w:rsidR="001C501C">
              <w:rPr>
                <w:lang w:val="fr-FR"/>
              </w:rPr>
              <w:t>de personnes</w:t>
            </w:r>
            <w:r w:rsidRPr="00E43F4E">
              <w:rPr>
                <w:lang w:val="fr-FR"/>
              </w:rPr>
              <w:t xml:space="preserve"> handicapées, les représentants du secteur public et les institutions privées.</w:t>
            </w:r>
          </w:p>
        </w:tc>
      </w:tr>
      <w:tr w:rsidR="005270C7" w:rsidRPr="00E43F4E">
        <w:tc>
          <w:tcPr>
            <w:tcW w:w="2352" w:type="dxa"/>
            <w:shd w:val="clear" w:color="auto" w:fill="auto"/>
          </w:tcPr>
          <w:p w:rsidR="005270C7" w:rsidRPr="00E43F4E" w:rsidRDefault="005270C7" w:rsidP="006B53E6">
            <w:pPr>
              <w:pStyle w:val="SingleTxtG"/>
              <w:spacing w:before="40"/>
              <w:ind w:left="0" w:right="113"/>
              <w:jc w:val="left"/>
              <w:rPr>
                <w:lang w:val="fr-FR"/>
              </w:rPr>
            </w:pPr>
          </w:p>
        </w:tc>
        <w:tc>
          <w:tcPr>
            <w:tcW w:w="6152" w:type="dxa"/>
            <w:shd w:val="clear" w:color="auto" w:fill="auto"/>
          </w:tcPr>
          <w:p w:rsidR="005270C7" w:rsidRPr="00E43F4E" w:rsidRDefault="005270C7" w:rsidP="006B53E6">
            <w:pPr>
              <w:pStyle w:val="Bullet1G"/>
              <w:tabs>
                <w:tab w:val="clear" w:pos="1701"/>
                <w:tab w:val="num" w:pos="170"/>
              </w:tabs>
              <w:ind w:left="340" w:right="113"/>
              <w:jc w:val="left"/>
              <w:rPr>
                <w:lang w:val="fr-FR"/>
              </w:rPr>
            </w:pPr>
            <w:r w:rsidRPr="00E43F4E">
              <w:rPr>
                <w:lang w:val="fr-FR"/>
              </w:rPr>
              <w:t>Quarante-quatre inspections d'entreprises conformément aux droits du travail ap</w:t>
            </w:r>
            <w:r w:rsidR="00050299" w:rsidRPr="00E43F4E">
              <w:rPr>
                <w:lang w:val="fr-FR"/>
              </w:rPr>
              <w:t>p</w:t>
            </w:r>
            <w:r w:rsidRPr="00E43F4E">
              <w:rPr>
                <w:lang w:val="fr-FR"/>
              </w:rPr>
              <w:t xml:space="preserve">licables </w:t>
            </w:r>
            <w:r w:rsidR="00591B27">
              <w:rPr>
                <w:lang w:val="fr-FR"/>
              </w:rPr>
              <w:t>aux personnes</w:t>
            </w:r>
            <w:r w:rsidRPr="00E43F4E">
              <w:rPr>
                <w:lang w:val="fr-FR"/>
              </w:rPr>
              <w:t xml:space="preserve"> handicapées.</w:t>
            </w:r>
          </w:p>
          <w:p w:rsidR="005270C7" w:rsidRPr="00E43F4E" w:rsidRDefault="005270C7" w:rsidP="006B53E6">
            <w:pPr>
              <w:pStyle w:val="Bullet1G"/>
              <w:tabs>
                <w:tab w:val="clear" w:pos="1701"/>
                <w:tab w:val="num" w:pos="170"/>
              </w:tabs>
              <w:ind w:left="340" w:right="113"/>
              <w:jc w:val="left"/>
              <w:rPr>
                <w:lang w:val="fr-FR"/>
              </w:rPr>
            </w:pPr>
            <w:r w:rsidRPr="00E43F4E">
              <w:rPr>
                <w:lang w:val="fr-FR"/>
              </w:rPr>
              <w:t xml:space="preserve">Participation du secteur, à travers la Direction nationale des relations du travail au sein de la Commission multisectorielle, à l'élaboration du plan d'égalité des chances pour </w:t>
            </w:r>
            <w:r w:rsidR="00591D46">
              <w:rPr>
                <w:lang w:val="fr-FR"/>
              </w:rPr>
              <w:t>les personnes</w:t>
            </w:r>
            <w:r w:rsidRPr="00E43F4E">
              <w:rPr>
                <w:lang w:val="fr-FR"/>
              </w:rPr>
              <w:t xml:space="preserve"> handicapées 2007-2016.</w:t>
            </w:r>
          </w:p>
        </w:tc>
      </w:tr>
    </w:tbl>
    <w:p w:rsidR="005270C7" w:rsidRPr="00E43F4E" w:rsidRDefault="005270C7" w:rsidP="005270C7">
      <w:pPr>
        <w:pStyle w:val="H23G"/>
        <w:rPr>
          <w:lang w:val="fr-FR"/>
        </w:rPr>
      </w:pPr>
      <w:r w:rsidRPr="00E43F4E">
        <w:rPr>
          <w:lang w:val="fr-FR"/>
        </w:rPr>
        <w:tab/>
      </w:r>
      <w:r w:rsidRPr="00E43F4E">
        <w:rPr>
          <w:lang w:val="fr-FR"/>
        </w:rPr>
        <w:tab/>
        <w:t>Article 9 du Pacte</w:t>
      </w:r>
    </w:p>
    <w:p w:rsidR="005270C7" w:rsidRPr="00E43F4E" w:rsidRDefault="005270C7" w:rsidP="005270C7">
      <w:pPr>
        <w:pStyle w:val="SingleTxtG"/>
        <w:rPr>
          <w:lang w:val="fr-FR"/>
        </w:rPr>
      </w:pPr>
      <w:r w:rsidRPr="00E43F4E">
        <w:rPr>
          <w:lang w:val="fr-FR"/>
        </w:rPr>
        <w:t>10.</w:t>
      </w:r>
      <w:r w:rsidRPr="00E43F4E">
        <w:rPr>
          <w:lang w:val="fr-FR"/>
        </w:rPr>
        <w:tab/>
        <w:t>Au Pérou seulement environ un tiers des salariés du privé sont couverts par la sécurité sociale en matière de santé et de retraite, une situation qui est particulièrement critique dans le secteur de la micro-entreprise, où 88</w:t>
      </w:r>
      <w:r w:rsidR="006B52D8" w:rsidRPr="00E43F4E">
        <w:rPr>
          <w:lang w:val="fr-FR"/>
        </w:rPr>
        <w:t>%</w:t>
      </w:r>
      <w:r w:rsidRPr="00E43F4E">
        <w:rPr>
          <w:lang w:val="fr-FR"/>
        </w:rPr>
        <w:t xml:space="preserve"> des travailleurs ne sont affiliés à aucun régime de retraite et 95</w:t>
      </w:r>
      <w:r w:rsidR="006B52D8" w:rsidRPr="00E43F4E">
        <w:rPr>
          <w:lang w:val="fr-FR"/>
        </w:rPr>
        <w:t>%</w:t>
      </w:r>
      <w:r w:rsidRPr="00E43F4E">
        <w:rPr>
          <w:lang w:val="fr-FR"/>
        </w:rPr>
        <w:t xml:space="preserve"> n'ont pas d'assurance maladie.</w:t>
      </w:r>
    </w:p>
    <w:p w:rsidR="005270C7" w:rsidRPr="00E43F4E" w:rsidRDefault="005270C7" w:rsidP="0003010B">
      <w:pPr>
        <w:pStyle w:val="Heading1"/>
        <w:rPr>
          <w:bCs w:val="0"/>
          <w:lang w:val="fr-FR"/>
        </w:rPr>
      </w:pPr>
      <w:r w:rsidRPr="00E43F4E">
        <w:rPr>
          <w:bCs w:val="0"/>
          <w:lang w:val="fr-FR"/>
        </w:rPr>
        <w:t>Tableau 33</w:t>
      </w:r>
    </w:p>
    <w:p w:rsidR="005270C7" w:rsidRPr="00E43F4E" w:rsidRDefault="005270C7" w:rsidP="0003010B">
      <w:pPr>
        <w:pStyle w:val="SingleTxtG"/>
        <w:keepNext/>
        <w:jc w:val="left"/>
        <w:rPr>
          <w:b/>
          <w:lang w:val="fr-FR"/>
        </w:rPr>
      </w:pPr>
      <w:r w:rsidRPr="00E43F4E">
        <w:rPr>
          <w:b/>
          <w:lang w:val="fr-FR"/>
        </w:rPr>
        <w:t>Pérou</w:t>
      </w:r>
      <w:r w:rsidR="00813B47" w:rsidRPr="00E43F4E">
        <w:rPr>
          <w:b/>
          <w:lang w:val="fr-FR"/>
        </w:rPr>
        <w:t>:</w:t>
      </w:r>
      <w:r w:rsidRPr="00E43F4E">
        <w:rPr>
          <w:b/>
          <w:lang w:val="fr-FR"/>
        </w:rPr>
        <w:t xml:space="preserve"> Pourcentage de salariés a</w:t>
      </w:r>
      <w:r w:rsidR="00257264" w:rsidRPr="00E43F4E">
        <w:rPr>
          <w:b/>
          <w:lang w:val="fr-FR"/>
        </w:rPr>
        <w:t>f</w:t>
      </w:r>
      <w:r w:rsidRPr="00E43F4E">
        <w:rPr>
          <w:b/>
          <w:lang w:val="fr-FR"/>
        </w:rPr>
        <w:t>filiés au régime d'assurance santé et de retraites selon le segment de l'entreprise</w:t>
      </w:r>
    </w:p>
    <w:p w:rsidR="005270C7" w:rsidRPr="00E43F4E" w:rsidRDefault="006B1A9F" w:rsidP="0003010B">
      <w:pPr>
        <w:pStyle w:val="SingleTxtG"/>
        <w:keepNext/>
        <w:jc w:val="right"/>
        <w:rPr>
          <w:b/>
          <w:lang w:val="fr-FR"/>
        </w:rPr>
      </w:pPr>
      <w:r w:rsidRPr="00E43F4E">
        <w:rPr>
          <w:b/>
          <w:sz w:val="10"/>
          <w:lang w:val="fr-FR"/>
        </w:rPr>
        <w:object w:dxaOrig="7362" w:dyaOrig="3817">
          <v:shape id="_x0000_i1046" type="#_x0000_t75" style="width:368.25pt;height:190.5pt" o:ole="">
            <v:imagedata r:id="rId45" o:title=""/>
          </v:shape>
          <o:OLEObject Type="Embed" ProgID="MSGraph.Chart.8" ShapeID="_x0000_i1046" DrawAspect="Content" ObjectID="_1394904038" r:id="rId46">
            <o:FieldCodes>\s</o:FieldCodes>
          </o:OLEObject>
        </w:object>
      </w:r>
    </w:p>
    <w:p w:rsidR="005270C7" w:rsidRPr="00E43F4E" w:rsidRDefault="006B52D8" w:rsidP="005270C7">
      <w:pPr>
        <w:pStyle w:val="SingleTxtG"/>
        <w:ind w:firstLine="170"/>
        <w:jc w:val="left"/>
        <w:rPr>
          <w:lang w:val="fr-FR"/>
        </w:rPr>
      </w:pPr>
      <w:r w:rsidRPr="00E43F4E">
        <w:rPr>
          <w:i/>
          <w:iCs/>
          <w:sz w:val="18"/>
          <w:lang w:val="fr-FR"/>
        </w:rPr>
        <w:t>Source:</w:t>
      </w:r>
      <w:r w:rsidR="005270C7" w:rsidRPr="00E43F4E">
        <w:rPr>
          <w:sz w:val="18"/>
          <w:lang w:val="fr-FR"/>
        </w:rPr>
        <w:t xml:space="preserve"> Enquête nationale continue sur les ménages, 2006. INEI.</w:t>
      </w:r>
    </w:p>
    <w:p w:rsidR="005270C7" w:rsidRPr="00E43F4E" w:rsidRDefault="005270C7" w:rsidP="005270C7">
      <w:pPr>
        <w:rPr>
          <w:lang w:val="fr-FR"/>
        </w:rPr>
      </w:pPr>
    </w:p>
    <w:p w:rsidR="005270C7" w:rsidRPr="00E43F4E" w:rsidRDefault="005270C7" w:rsidP="005270C7">
      <w:pPr>
        <w:pStyle w:val="SingleTxtG"/>
        <w:rPr>
          <w:lang w:val="fr-FR"/>
        </w:rPr>
        <w:sectPr w:rsidR="005270C7" w:rsidRPr="00E43F4E" w:rsidSect="005270C7">
          <w:headerReference w:type="even" r:id="rId47"/>
          <w:headerReference w:type="default" r:id="rId48"/>
          <w:footerReference w:type="even" r:id="rId49"/>
          <w:footerReference w:type="default" r:id="rId50"/>
          <w:headerReference w:type="first" r:id="rId51"/>
          <w:footerReference w:type="first" r:id="rId52"/>
          <w:footnotePr>
            <w:numRestart w:val="eachSect"/>
          </w:footnotePr>
          <w:pgSz w:w="11906" w:h="16838" w:code="9"/>
          <w:pgMar w:top="1701" w:right="1134" w:bottom="2268" w:left="1134" w:header="1134" w:footer="1701" w:gutter="0"/>
          <w:cols w:space="708"/>
          <w:docGrid w:linePitch="360"/>
        </w:sectPr>
      </w:pPr>
    </w:p>
    <w:p w:rsidR="005270C7" w:rsidRPr="00E43F4E" w:rsidRDefault="005270C7" w:rsidP="005270C7">
      <w:pPr>
        <w:pStyle w:val="H1G"/>
        <w:rPr>
          <w:lang w:val="fr-FR"/>
        </w:rPr>
      </w:pPr>
      <w:r w:rsidRPr="00E43F4E">
        <w:rPr>
          <w:sz w:val="20"/>
          <w:lang w:val="fr-FR"/>
        </w:rPr>
        <w:tab/>
        <w:t>B.</w:t>
      </w:r>
      <w:r w:rsidRPr="00E43F4E">
        <w:rPr>
          <w:sz w:val="20"/>
          <w:lang w:val="fr-FR"/>
        </w:rPr>
        <w:tab/>
      </w:r>
      <w:r w:rsidRPr="00E43F4E">
        <w:rPr>
          <w:lang w:val="fr-FR"/>
        </w:rPr>
        <w:t>Surveillance du travail</w:t>
      </w:r>
    </w:p>
    <w:p w:rsidR="005270C7" w:rsidRPr="00E43F4E" w:rsidRDefault="005270C7" w:rsidP="0003010B">
      <w:pPr>
        <w:pStyle w:val="Heading1"/>
        <w:rPr>
          <w:bCs w:val="0"/>
          <w:lang w:val="fr-FR"/>
        </w:rPr>
      </w:pPr>
      <w:r w:rsidRPr="00E43F4E">
        <w:rPr>
          <w:bCs w:val="0"/>
          <w:lang w:val="fr-FR"/>
        </w:rPr>
        <w:t>Tableau 34</w:t>
      </w:r>
    </w:p>
    <w:p w:rsidR="005270C7" w:rsidRPr="00E43F4E" w:rsidRDefault="005270C7" w:rsidP="005270C7">
      <w:pPr>
        <w:pStyle w:val="SingleTxtG"/>
        <w:spacing w:after="0"/>
        <w:rPr>
          <w:b/>
          <w:lang w:val="fr-FR"/>
        </w:rPr>
      </w:pPr>
      <w:r w:rsidRPr="00E43F4E">
        <w:rPr>
          <w:b/>
          <w:lang w:val="fr-FR"/>
        </w:rPr>
        <w:t xml:space="preserve">Lima </w:t>
      </w:r>
    </w:p>
    <w:p w:rsidR="005270C7" w:rsidRPr="00E43F4E" w:rsidRDefault="005270C7" w:rsidP="005270C7">
      <w:pPr>
        <w:pStyle w:val="SingleTxtG"/>
        <w:spacing w:after="0"/>
        <w:rPr>
          <w:b/>
          <w:lang w:val="fr-FR"/>
        </w:rPr>
      </w:pPr>
      <w:r w:rsidRPr="00E43F4E">
        <w:rPr>
          <w:b/>
          <w:lang w:val="fr-FR"/>
        </w:rPr>
        <w:t>Siège central</w:t>
      </w:r>
    </w:p>
    <w:p w:rsidR="005270C7" w:rsidRPr="00E43F4E" w:rsidRDefault="005270C7" w:rsidP="005270C7">
      <w:pPr>
        <w:pStyle w:val="SingleTxtG"/>
        <w:spacing w:after="0"/>
        <w:rPr>
          <w:b/>
          <w:lang w:val="fr-FR"/>
        </w:rPr>
      </w:pPr>
      <w:r w:rsidRPr="00E43F4E">
        <w:rPr>
          <w:b/>
          <w:lang w:val="fr-FR"/>
        </w:rPr>
        <w:t>Ordres d'inspection par mois, selon les actions, 2007</w:t>
      </w:r>
    </w:p>
    <w:p w:rsidR="005270C7" w:rsidRPr="00E43F4E" w:rsidRDefault="005270C7" w:rsidP="005270C7">
      <w:pPr>
        <w:pStyle w:val="SingleTxtG"/>
        <w:rPr>
          <w:sz w:val="16"/>
          <w:lang w:val="fr-FR"/>
        </w:rPr>
      </w:pPr>
      <w:r w:rsidRPr="00E43F4E">
        <w:rPr>
          <w:sz w:val="16"/>
          <w:lang w:val="fr-FR"/>
        </w:rPr>
        <w:t>(Système informatisé de l'inspection du travail – SIIT)</w:t>
      </w:r>
    </w:p>
    <w:tbl>
      <w:tblPr>
        <w:tblW w:w="12517" w:type="dxa"/>
        <w:tblInd w:w="283" w:type="dxa"/>
        <w:tblLayout w:type="fixed"/>
        <w:tblCellMar>
          <w:left w:w="0" w:type="dxa"/>
          <w:right w:w="0" w:type="dxa"/>
        </w:tblCellMar>
        <w:tblLook w:val="01E0" w:firstRow="1" w:lastRow="1" w:firstColumn="1" w:lastColumn="1" w:noHBand="0" w:noVBand="0"/>
      </w:tblPr>
      <w:tblGrid>
        <w:gridCol w:w="2717"/>
        <w:gridCol w:w="753"/>
        <w:gridCol w:w="754"/>
        <w:gridCol w:w="754"/>
        <w:gridCol w:w="754"/>
        <w:gridCol w:w="754"/>
        <w:gridCol w:w="754"/>
        <w:gridCol w:w="753"/>
        <w:gridCol w:w="724"/>
        <w:gridCol w:w="784"/>
        <w:gridCol w:w="754"/>
        <w:gridCol w:w="754"/>
        <w:gridCol w:w="754"/>
        <w:gridCol w:w="754"/>
      </w:tblGrid>
      <w:tr w:rsidR="005270C7" w:rsidRPr="00E43F4E">
        <w:trPr>
          <w:tblHeader/>
        </w:trPr>
        <w:tc>
          <w:tcPr>
            <w:tcW w:w="2717"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left"/>
              <w:rPr>
                <w:i/>
                <w:sz w:val="16"/>
                <w:lang w:val="fr-FR"/>
              </w:rPr>
            </w:pPr>
            <w:r w:rsidRPr="00E43F4E">
              <w:rPr>
                <w:i/>
                <w:sz w:val="16"/>
                <w:lang w:val="fr-FR"/>
              </w:rPr>
              <w:t>Actions/ordres d'inspection</w:t>
            </w:r>
          </w:p>
        </w:tc>
        <w:tc>
          <w:tcPr>
            <w:tcW w:w="753"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Janvier</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Février</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Mars</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Avril</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Mai</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Juin</w:t>
            </w:r>
          </w:p>
        </w:tc>
        <w:tc>
          <w:tcPr>
            <w:tcW w:w="753"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Juillet</w:t>
            </w:r>
          </w:p>
        </w:tc>
        <w:tc>
          <w:tcPr>
            <w:tcW w:w="72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Août</w:t>
            </w:r>
          </w:p>
        </w:tc>
        <w:tc>
          <w:tcPr>
            <w:tcW w:w="78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Septembre</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Octobre</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Novembre</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Décembre</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b/>
                <w:i/>
                <w:sz w:val="16"/>
                <w:lang w:val="fr-FR"/>
              </w:rPr>
            </w:pPr>
            <w:r w:rsidRPr="00E43F4E">
              <w:rPr>
                <w:b/>
                <w:i/>
                <w:sz w:val="16"/>
                <w:lang w:val="fr-FR"/>
              </w:rPr>
              <w:t>T</w:t>
            </w:r>
            <w:r w:rsidR="00F0385A" w:rsidRPr="00E43F4E">
              <w:rPr>
                <w:b/>
                <w:i/>
                <w:sz w:val="16"/>
                <w:lang w:val="fr-FR"/>
              </w:rPr>
              <w:t>otal</w:t>
            </w:r>
          </w:p>
        </w:tc>
      </w:tr>
      <w:tr w:rsidR="005270C7" w:rsidRPr="00E43F4E">
        <w:tc>
          <w:tcPr>
            <w:tcW w:w="2717" w:type="dxa"/>
            <w:tcBorders>
              <w:top w:val="single" w:sz="12" w:space="0" w:color="auto"/>
            </w:tcBorders>
            <w:shd w:val="clear" w:color="auto" w:fill="auto"/>
            <w:vAlign w:val="bottom"/>
          </w:tcPr>
          <w:p w:rsidR="005270C7" w:rsidRPr="00E43F4E" w:rsidRDefault="005270C7" w:rsidP="00656FF7">
            <w:pPr>
              <w:pStyle w:val="SingleTxtG"/>
              <w:tabs>
                <w:tab w:val="left" w:pos="340"/>
              </w:tabs>
              <w:spacing w:before="40" w:after="40" w:line="220" w:lineRule="exact"/>
              <w:ind w:left="340" w:right="0" w:hanging="340"/>
              <w:jc w:val="left"/>
              <w:rPr>
                <w:sz w:val="18"/>
                <w:lang w:val="fr-FR"/>
              </w:rPr>
            </w:pPr>
            <w:r w:rsidRPr="00E43F4E">
              <w:rPr>
                <w:sz w:val="18"/>
                <w:lang w:val="fr-FR"/>
              </w:rPr>
              <w:t>I.</w:t>
            </w:r>
            <w:r w:rsidRPr="00E43F4E">
              <w:rPr>
                <w:sz w:val="18"/>
                <w:lang w:val="fr-FR"/>
              </w:rPr>
              <w:tab/>
              <w:t>Ordres d'inspection d'origine externe</w:t>
            </w:r>
          </w:p>
        </w:tc>
        <w:tc>
          <w:tcPr>
            <w:tcW w:w="753"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3"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2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8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bottom"/>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Ordres d'inspection enregistrés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035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 xml:space="preserve">049 </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897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131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1 033</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1 142</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717</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923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843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11</w:t>
            </w:r>
            <w:r w:rsidR="00354896" w:rsidRPr="00E43F4E">
              <w:rPr>
                <w:b/>
                <w:sz w:val="18"/>
                <w:lang w:val="fr-FR"/>
              </w:rPr>
              <w:t> </w:t>
            </w:r>
            <w:r w:rsidRPr="00E43F4E">
              <w:rPr>
                <w:b/>
                <w:sz w:val="18"/>
                <w:lang w:val="fr-FR"/>
              </w:rPr>
              <w:t>714</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Ordres d'inspection en cours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60</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64</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54</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196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944</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Ordres d'inspection clôturés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017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905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811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081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973</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078</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663</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916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809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881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647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10</w:t>
            </w:r>
            <w:r w:rsidR="00354896" w:rsidRPr="00E43F4E">
              <w:rPr>
                <w:b/>
                <w:sz w:val="18"/>
                <w:lang w:val="fr-FR"/>
              </w:rPr>
              <w:t> </w:t>
            </w:r>
            <w:r w:rsidRPr="00E43F4E">
              <w:rPr>
                <w:b/>
                <w:sz w:val="18"/>
                <w:lang w:val="fr-FR"/>
              </w:rPr>
              <w:t>770</w:t>
            </w:r>
          </w:p>
        </w:tc>
      </w:tr>
      <w:tr w:rsidR="005270C7" w:rsidRPr="00E43F4E">
        <w:tc>
          <w:tcPr>
            <w:tcW w:w="2717" w:type="dxa"/>
            <w:shd w:val="clear" w:color="auto" w:fill="auto"/>
            <w:vAlign w:val="bottom"/>
          </w:tcPr>
          <w:p w:rsidR="005270C7" w:rsidRPr="00E43F4E" w:rsidRDefault="005270C7" w:rsidP="00656FF7">
            <w:pPr>
              <w:pStyle w:val="SingleTxtG"/>
              <w:tabs>
                <w:tab w:val="left" w:pos="340"/>
              </w:tabs>
              <w:spacing w:before="40" w:after="40" w:line="220" w:lineRule="exact"/>
              <w:ind w:left="340" w:right="0" w:hanging="340"/>
              <w:jc w:val="left"/>
              <w:rPr>
                <w:sz w:val="18"/>
                <w:lang w:val="fr-FR"/>
              </w:rPr>
            </w:pPr>
            <w:r w:rsidRPr="00E43F4E">
              <w:rPr>
                <w:sz w:val="18"/>
                <w:lang w:val="fr-FR"/>
              </w:rPr>
              <w:t>II.</w:t>
            </w:r>
            <w:r w:rsidRPr="00E43F4E">
              <w:rPr>
                <w:sz w:val="18"/>
                <w:lang w:val="fr-FR"/>
              </w:rPr>
              <w:tab/>
              <w:t>Ordres d'inspection d'origine interne</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Ordres d'inspection enregistrés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332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635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355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306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212</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w:t>
            </w:r>
            <w:r w:rsidR="00354896" w:rsidRPr="00E43F4E">
              <w:rPr>
                <w:sz w:val="18"/>
                <w:lang w:val="fr-FR"/>
              </w:rPr>
              <w:t> </w:t>
            </w:r>
            <w:r w:rsidRPr="00E43F4E">
              <w:rPr>
                <w:sz w:val="18"/>
                <w:lang w:val="fr-FR"/>
              </w:rPr>
              <w:t>192</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149</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692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470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7</w:t>
            </w:r>
            <w:r w:rsidR="00354896" w:rsidRPr="00E43F4E">
              <w:rPr>
                <w:b/>
                <w:sz w:val="18"/>
                <w:lang w:val="fr-FR"/>
              </w:rPr>
              <w:t> </w:t>
            </w:r>
            <w:r w:rsidRPr="00E43F4E">
              <w:rPr>
                <w:b/>
                <w:sz w:val="18"/>
                <w:lang w:val="fr-FR"/>
              </w:rPr>
              <w:t>436</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Ordres d'inspection en cours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69</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977</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26</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215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2</w:t>
            </w:r>
            <w:r w:rsidR="00354896" w:rsidRPr="00E43F4E">
              <w:rPr>
                <w:b/>
                <w:sz w:val="18"/>
                <w:lang w:val="fr-FR"/>
              </w:rPr>
              <w:t> </w:t>
            </w:r>
            <w:r w:rsidRPr="00E43F4E">
              <w:rPr>
                <w:b/>
                <w:sz w:val="18"/>
                <w:lang w:val="fr-FR"/>
              </w:rPr>
              <w:t>579</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Ordres d'inspection clôturés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311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566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333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272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143</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r w:rsidR="00354896" w:rsidRPr="00E43F4E">
              <w:rPr>
                <w:sz w:val="18"/>
                <w:lang w:val="fr-FR"/>
              </w:rPr>
              <w:t> </w:t>
            </w:r>
            <w:r w:rsidRPr="00E43F4E">
              <w:rPr>
                <w:sz w:val="18"/>
                <w:lang w:val="fr-FR"/>
              </w:rPr>
              <w:t>215</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123</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477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360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4</w:t>
            </w:r>
            <w:r w:rsidR="00354896" w:rsidRPr="00E43F4E">
              <w:rPr>
                <w:b/>
                <w:sz w:val="18"/>
                <w:lang w:val="fr-FR"/>
              </w:rPr>
              <w:t> </w:t>
            </w:r>
            <w:r w:rsidRPr="00E43F4E">
              <w:rPr>
                <w:b/>
                <w:sz w:val="18"/>
                <w:lang w:val="fr-FR"/>
              </w:rPr>
              <w:t>857</w:t>
            </w:r>
          </w:p>
        </w:tc>
      </w:tr>
      <w:tr w:rsidR="005270C7" w:rsidRPr="00E43F4E">
        <w:tc>
          <w:tcPr>
            <w:tcW w:w="2717" w:type="dxa"/>
            <w:shd w:val="clear" w:color="auto" w:fill="auto"/>
            <w:vAlign w:val="bottom"/>
          </w:tcPr>
          <w:p w:rsidR="005270C7" w:rsidRPr="00E43F4E" w:rsidRDefault="005270C7" w:rsidP="00656FF7">
            <w:pPr>
              <w:pStyle w:val="SingleTxtG"/>
              <w:tabs>
                <w:tab w:val="left" w:pos="340"/>
              </w:tabs>
              <w:spacing w:before="40" w:after="40" w:line="220" w:lineRule="exact"/>
              <w:ind w:left="340" w:right="0" w:hanging="340"/>
              <w:jc w:val="left"/>
              <w:rPr>
                <w:sz w:val="18"/>
                <w:lang w:val="fr-FR"/>
              </w:rPr>
            </w:pPr>
            <w:r w:rsidRPr="00E43F4E">
              <w:rPr>
                <w:sz w:val="18"/>
                <w:lang w:val="fr-FR"/>
              </w:rPr>
              <w:t>III.</w:t>
            </w:r>
            <w:r w:rsidRPr="00E43F4E">
              <w:rPr>
                <w:sz w:val="18"/>
                <w:lang w:val="fr-FR"/>
              </w:rPr>
              <w:tab/>
              <w:t>Travailleurs concernés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Hommes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15</w:t>
            </w:r>
            <w:r w:rsidR="00354896" w:rsidRPr="00E43F4E">
              <w:rPr>
                <w:sz w:val="18"/>
                <w:lang w:val="fr-FR"/>
              </w:rPr>
              <w:t> </w:t>
            </w:r>
            <w:r w:rsidRPr="00E43F4E">
              <w:rPr>
                <w:sz w:val="18"/>
                <w:lang w:val="fr-FR"/>
              </w:rPr>
              <w:t>606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w:t>
            </w:r>
            <w:r w:rsidR="00354896" w:rsidRPr="00E43F4E">
              <w:rPr>
                <w:sz w:val="18"/>
                <w:lang w:val="fr-FR"/>
              </w:rPr>
              <w:t> </w:t>
            </w:r>
            <w:r w:rsidRPr="00E43F4E">
              <w:rPr>
                <w:sz w:val="18"/>
                <w:lang w:val="fr-FR"/>
              </w:rPr>
              <w:t>571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w:t>
            </w:r>
            <w:r w:rsidR="00354896" w:rsidRPr="00E43F4E">
              <w:rPr>
                <w:sz w:val="18"/>
                <w:lang w:val="fr-FR"/>
              </w:rPr>
              <w:t> </w:t>
            </w:r>
            <w:r w:rsidRPr="00E43F4E">
              <w:rPr>
                <w:sz w:val="18"/>
                <w:lang w:val="fr-FR"/>
              </w:rPr>
              <w:t>768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w:t>
            </w:r>
            <w:r w:rsidR="00354896" w:rsidRPr="00E43F4E">
              <w:rPr>
                <w:sz w:val="18"/>
                <w:lang w:val="fr-FR"/>
              </w:rPr>
              <w:t> </w:t>
            </w:r>
            <w:r w:rsidRPr="00E43F4E">
              <w:rPr>
                <w:sz w:val="18"/>
                <w:lang w:val="fr-FR"/>
              </w:rPr>
              <w:t>230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18</w:t>
            </w:r>
            <w:r w:rsidR="00354896" w:rsidRPr="00E43F4E">
              <w:rPr>
                <w:sz w:val="18"/>
                <w:lang w:val="fr-FR"/>
              </w:rPr>
              <w:t> </w:t>
            </w:r>
            <w:r w:rsidRPr="00E43F4E">
              <w:rPr>
                <w:sz w:val="18"/>
                <w:lang w:val="fr-FR"/>
              </w:rPr>
              <w:t>272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20</w:t>
            </w:r>
            <w:r w:rsidR="00354896" w:rsidRPr="00E43F4E">
              <w:rPr>
                <w:sz w:val="18"/>
                <w:lang w:val="fr-FR"/>
              </w:rPr>
              <w:t> </w:t>
            </w:r>
            <w:r w:rsidRPr="00E43F4E">
              <w:rPr>
                <w:sz w:val="18"/>
                <w:lang w:val="fr-FR"/>
              </w:rPr>
              <w:t>453</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63</w:t>
            </w:r>
            <w:r w:rsidR="00354896" w:rsidRPr="00E43F4E">
              <w:rPr>
                <w:sz w:val="18"/>
                <w:lang w:val="fr-FR"/>
              </w:rPr>
              <w:t> </w:t>
            </w:r>
            <w:r w:rsidRPr="00E43F4E">
              <w:rPr>
                <w:sz w:val="18"/>
                <w:lang w:val="fr-FR"/>
              </w:rPr>
              <w:t>471</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6 207</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w:t>
            </w:r>
            <w:r w:rsidR="00354896" w:rsidRPr="00E43F4E">
              <w:rPr>
                <w:sz w:val="18"/>
                <w:lang w:val="fr-FR"/>
              </w:rPr>
              <w:t> </w:t>
            </w:r>
            <w:r w:rsidRPr="00E43F4E">
              <w:rPr>
                <w:sz w:val="18"/>
                <w:lang w:val="fr-FR"/>
              </w:rPr>
              <w:t>140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w:t>
            </w:r>
            <w:r w:rsidR="00354896" w:rsidRPr="00E43F4E">
              <w:rPr>
                <w:sz w:val="18"/>
                <w:lang w:val="fr-FR"/>
              </w:rPr>
              <w:t> </w:t>
            </w:r>
            <w:r w:rsidRPr="00E43F4E">
              <w:rPr>
                <w:sz w:val="18"/>
                <w:lang w:val="fr-FR"/>
              </w:rPr>
              <w:t>364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22</w:t>
            </w:r>
            <w:r w:rsidR="00354896" w:rsidRPr="00E43F4E">
              <w:rPr>
                <w:sz w:val="18"/>
                <w:lang w:val="fr-FR"/>
              </w:rPr>
              <w:t> </w:t>
            </w:r>
            <w:r w:rsidRPr="00E43F4E">
              <w:rPr>
                <w:sz w:val="18"/>
                <w:lang w:val="fr-FR"/>
              </w:rPr>
              <w:t>191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w:t>
            </w:r>
            <w:r w:rsidR="00354896" w:rsidRPr="00E43F4E">
              <w:rPr>
                <w:sz w:val="18"/>
                <w:lang w:val="fr-FR"/>
              </w:rPr>
              <w:t> </w:t>
            </w:r>
            <w:r w:rsidRPr="00E43F4E">
              <w:rPr>
                <w:sz w:val="18"/>
                <w:lang w:val="fr-FR"/>
              </w:rPr>
              <w:t>719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192</w:t>
            </w:r>
            <w:r w:rsidR="00354896" w:rsidRPr="00E43F4E">
              <w:rPr>
                <w:b/>
                <w:sz w:val="18"/>
                <w:lang w:val="fr-FR"/>
              </w:rPr>
              <w:t> </w:t>
            </w:r>
            <w:r w:rsidRPr="00E43F4E">
              <w:rPr>
                <w:b/>
                <w:sz w:val="18"/>
                <w:lang w:val="fr-FR"/>
              </w:rPr>
              <w:t>992</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bCs/>
                <w:iCs/>
                <w:sz w:val="18"/>
                <w:lang w:val="fr-FR"/>
              </w:rPr>
            </w:pPr>
            <w:r w:rsidRPr="00E43F4E">
              <w:rPr>
                <w:bCs/>
                <w:iCs/>
                <w:sz w:val="18"/>
                <w:lang w:val="fr-FR"/>
              </w:rPr>
              <w:t>Femmes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w:t>
            </w:r>
            <w:r w:rsidR="00354896" w:rsidRPr="00E43F4E">
              <w:rPr>
                <w:sz w:val="18"/>
                <w:lang w:val="fr-FR"/>
              </w:rPr>
              <w:t> </w:t>
            </w:r>
            <w:r w:rsidRPr="00E43F4E">
              <w:rPr>
                <w:sz w:val="18"/>
                <w:lang w:val="fr-FR"/>
              </w:rPr>
              <w:t>591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w:t>
            </w:r>
            <w:r w:rsidR="00354896" w:rsidRPr="00E43F4E">
              <w:rPr>
                <w:sz w:val="18"/>
                <w:lang w:val="fr-FR"/>
              </w:rPr>
              <w:t> </w:t>
            </w:r>
            <w:r w:rsidRPr="00E43F4E">
              <w:rPr>
                <w:sz w:val="18"/>
                <w:lang w:val="fr-FR"/>
              </w:rPr>
              <w:t xml:space="preserve">531 </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w:t>
            </w:r>
            <w:r w:rsidR="00354896" w:rsidRPr="00E43F4E">
              <w:rPr>
                <w:sz w:val="18"/>
                <w:lang w:val="fr-FR"/>
              </w:rPr>
              <w:t> </w:t>
            </w:r>
            <w:r w:rsidRPr="00E43F4E">
              <w:rPr>
                <w:sz w:val="18"/>
                <w:lang w:val="fr-FR"/>
              </w:rPr>
              <w:t>982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702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w:t>
            </w:r>
            <w:r w:rsidR="00354896" w:rsidRPr="00E43F4E">
              <w:rPr>
                <w:sz w:val="18"/>
                <w:lang w:val="fr-FR"/>
              </w:rPr>
              <w:t> </w:t>
            </w:r>
            <w:r w:rsidRPr="00E43F4E">
              <w:rPr>
                <w:sz w:val="18"/>
                <w:lang w:val="fr-FR"/>
              </w:rPr>
              <w:t>300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w:t>
            </w:r>
            <w:r w:rsidR="00354896" w:rsidRPr="00E43F4E">
              <w:rPr>
                <w:sz w:val="18"/>
                <w:lang w:val="fr-FR"/>
              </w:rPr>
              <w:t> </w:t>
            </w:r>
            <w:r w:rsidRPr="00E43F4E">
              <w:rPr>
                <w:sz w:val="18"/>
                <w:lang w:val="fr-FR"/>
              </w:rPr>
              <w:t>393</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22</w:t>
            </w:r>
            <w:r w:rsidR="00354896" w:rsidRPr="00E43F4E">
              <w:rPr>
                <w:sz w:val="18"/>
                <w:lang w:val="fr-FR"/>
              </w:rPr>
              <w:t> </w:t>
            </w:r>
            <w:r w:rsidRPr="00E43F4E">
              <w:rPr>
                <w:sz w:val="18"/>
                <w:lang w:val="fr-FR"/>
              </w:rPr>
              <w:t>629</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3 775</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w:t>
            </w:r>
            <w:r w:rsidR="00354896" w:rsidRPr="00E43F4E">
              <w:rPr>
                <w:sz w:val="18"/>
                <w:lang w:val="fr-FR"/>
              </w:rPr>
              <w:t> </w:t>
            </w:r>
            <w:r w:rsidRPr="00E43F4E">
              <w:rPr>
                <w:sz w:val="18"/>
                <w:lang w:val="fr-FR"/>
              </w:rPr>
              <w:t>129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603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w:t>
            </w:r>
            <w:r w:rsidR="00354896" w:rsidRPr="00E43F4E">
              <w:rPr>
                <w:sz w:val="18"/>
                <w:lang w:val="fr-FR"/>
              </w:rPr>
              <w:t> </w:t>
            </w:r>
            <w:r w:rsidRPr="00E43F4E">
              <w:rPr>
                <w:sz w:val="18"/>
                <w:lang w:val="fr-FR"/>
              </w:rPr>
              <w:t>143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w:t>
            </w:r>
            <w:r w:rsidR="00354896" w:rsidRPr="00E43F4E">
              <w:rPr>
                <w:sz w:val="18"/>
                <w:lang w:val="fr-FR"/>
              </w:rPr>
              <w:t> </w:t>
            </w:r>
            <w:r w:rsidRPr="00E43F4E">
              <w:rPr>
                <w:sz w:val="18"/>
                <w:lang w:val="fr-FR"/>
              </w:rPr>
              <w:t>178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70</w:t>
            </w:r>
            <w:r w:rsidR="00354896" w:rsidRPr="00E43F4E">
              <w:rPr>
                <w:b/>
                <w:sz w:val="18"/>
                <w:lang w:val="fr-FR"/>
              </w:rPr>
              <w:t> </w:t>
            </w:r>
            <w:r w:rsidRPr="00E43F4E">
              <w:rPr>
                <w:b/>
                <w:sz w:val="18"/>
                <w:lang w:val="fr-FR"/>
              </w:rPr>
              <w:t>956</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Mineurs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47</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Personnes handicapées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Étrangers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29</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48</w:t>
            </w:r>
          </w:p>
        </w:tc>
      </w:tr>
      <w:tr w:rsidR="005270C7" w:rsidRPr="00E43F4E">
        <w:tc>
          <w:tcPr>
            <w:tcW w:w="2717" w:type="dxa"/>
            <w:shd w:val="clear" w:color="auto" w:fill="auto"/>
            <w:vAlign w:val="bottom"/>
          </w:tcPr>
          <w:p w:rsidR="005270C7" w:rsidRPr="00E43F4E" w:rsidRDefault="005270C7" w:rsidP="00656FF7">
            <w:pPr>
              <w:pStyle w:val="SingleTxtG"/>
              <w:tabs>
                <w:tab w:val="left" w:pos="340"/>
              </w:tabs>
              <w:spacing w:before="40" w:after="40" w:line="220" w:lineRule="exact"/>
              <w:ind w:left="340" w:right="0" w:hanging="340"/>
              <w:jc w:val="lef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bottom"/>
          </w:tcPr>
          <w:p w:rsidR="005270C7" w:rsidRPr="00E43F4E" w:rsidRDefault="005270C7" w:rsidP="00656FF7">
            <w:pPr>
              <w:pStyle w:val="SingleTxtG"/>
              <w:keepNext/>
              <w:keepLines/>
              <w:tabs>
                <w:tab w:val="left" w:pos="340"/>
              </w:tabs>
              <w:spacing w:before="40" w:after="40" w:line="220" w:lineRule="exact"/>
              <w:ind w:left="340" w:right="0" w:hanging="340"/>
              <w:jc w:val="left"/>
              <w:rPr>
                <w:sz w:val="18"/>
                <w:lang w:val="fr-FR"/>
              </w:rPr>
            </w:pPr>
            <w:r w:rsidRPr="00E43F4E">
              <w:rPr>
                <w:sz w:val="18"/>
                <w:lang w:val="fr-FR"/>
              </w:rPr>
              <w:t>IV.</w:t>
            </w:r>
            <w:r w:rsidRPr="00E43F4E">
              <w:rPr>
                <w:sz w:val="18"/>
                <w:lang w:val="fr-FR"/>
              </w:rPr>
              <w:tab/>
              <w:t>Opérations d'inspection</w:t>
            </w:r>
          </w:p>
        </w:tc>
        <w:tc>
          <w:tcPr>
            <w:tcW w:w="753"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Visites d'inspection sur le lieu de travail</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734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r w:rsidR="00354896" w:rsidRPr="00E43F4E">
              <w:rPr>
                <w:sz w:val="18"/>
                <w:lang w:val="fr-FR"/>
              </w:rPr>
              <w:t> </w:t>
            </w:r>
            <w:r w:rsidRPr="00E43F4E">
              <w:rPr>
                <w:sz w:val="18"/>
                <w:lang w:val="fr-FR"/>
              </w:rPr>
              <w:t>907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r w:rsidR="00354896" w:rsidRPr="00E43F4E">
              <w:rPr>
                <w:sz w:val="18"/>
                <w:lang w:val="fr-FR"/>
              </w:rPr>
              <w:t> </w:t>
            </w:r>
            <w:r w:rsidRPr="00E43F4E">
              <w:rPr>
                <w:sz w:val="18"/>
                <w:lang w:val="fr-FR"/>
              </w:rPr>
              <w:t>965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r w:rsidR="00354896" w:rsidRPr="00E43F4E">
              <w:rPr>
                <w:sz w:val="18"/>
                <w:lang w:val="fr-FR"/>
              </w:rPr>
              <w:t> </w:t>
            </w:r>
            <w:r w:rsidRPr="00E43F4E">
              <w:rPr>
                <w:sz w:val="18"/>
                <w:lang w:val="fr-FR"/>
              </w:rPr>
              <w:t>174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r w:rsidR="00354896" w:rsidRPr="00E43F4E">
              <w:rPr>
                <w:sz w:val="18"/>
                <w:lang w:val="fr-FR"/>
              </w:rPr>
              <w:t> </w:t>
            </w:r>
            <w:r w:rsidRPr="00E43F4E">
              <w:rPr>
                <w:sz w:val="18"/>
                <w:lang w:val="fr-FR"/>
              </w:rPr>
              <w:t>504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r w:rsidR="00354896" w:rsidRPr="00E43F4E">
              <w:rPr>
                <w:sz w:val="18"/>
                <w:lang w:val="fr-FR"/>
              </w:rPr>
              <w:t> </w:t>
            </w:r>
            <w:r w:rsidRPr="00E43F4E">
              <w:rPr>
                <w:sz w:val="18"/>
                <w:lang w:val="fr-FR"/>
              </w:rPr>
              <w:t>434</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r w:rsidR="00354896" w:rsidRPr="00E43F4E">
              <w:rPr>
                <w:sz w:val="18"/>
                <w:lang w:val="fr-FR"/>
              </w:rPr>
              <w:t> </w:t>
            </w:r>
            <w:r w:rsidRPr="00E43F4E">
              <w:rPr>
                <w:sz w:val="18"/>
                <w:lang w:val="fr-FR"/>
              </w:rPr>
              <w:t>873</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764</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100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w:t>
            </w:r>
            <w:r w:rsidR="00354896" w:rsidRPr="00E43F4E">
              <w:rPr>
                <w:sz w:val="18"/>
                <w:lang w:val="fr-FR"/>
              </w:rPr>
              <w:t> </w:t>
            </w:r>
            <w:r w:rsidRPr="00E43F4E">
              <w:rPr>
                <w:sz w:val="18"/>
                <w:lang w:val="fr-FR"/>
              </w:rPr>
              <w:t>978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w:t>
            </w:r>
            <w:r w:rsidR="00354896" w:rsidRPr="00E43F4E">
              <w:rPr>
                <w:sz w:val="18"/>
                <w:lang w:val="fr-FR"/>
              </w:rPr>
              <w:t> </w:t>
            </w:r>
            <w:r w:rsidRPr="00E43F4E">
              <w:rPr>
                <w:sz w:val="18"/>
                <w:lang w:val="fr-FR"/>
              </w:rPr>
              <w:t>264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927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29</w:t>
            </w:r>
            <w:r w:rsidR="00354896" w:rsidRPr="00E43F4E">
              <w:rPr>
                <w:b/>
                <w:sz w:val="18"/>
                <w:lang w:val="fr-FR"/>
              </w:rPr>
              <w:t> </w:t>
            </w:r>
            <w:r w:rsidRPr="00E43F4E">
              <w:rPr>
                <w:b/>
                <w:sz w:val="18"/>
                <w:lang w:val="fr-FR"/>
              </w:rPr>
              <w:t>624</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Obligations de comparution</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424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566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550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794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740</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964</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825</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650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677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370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6</w:t>
            </w:r>
            <w:r w:rsidR="00354896" w:rsidRPr="00E43F4E">
              <w:rPr>
                <w:b/>
                <w:sz w:val="18"/>
                <w:lang w:val="fr-FR"/>
              </w:rPr>
              <w:t> </w:t>
            </w:r>
            <w:r w:rsidRPr="00E43F4E">
              <w:rPr>
                <w:b/>
                <w:sz w:val="18"/>
                <w:lang w:val="fr-FR"/>
              </w:rPr>
              <w:t>747</w:t>
            </w:r>
          </w:p>
        </w:tc>
      </w:tr>
      <w:tr w:rsidR="0003010B" w:rsidRPr="00E43F4E">
        <w:tc>
          <w:tcPr>
            <w:tcW w:w="2717" w:type="dxa"/>
            <w:shd w:val="clear" w:color="auto" w:fill="auto"/>
            <w:vAlign w:val="bottom"/>
          </w:tcPr>
          <w:p w:rsidR="0003010B" w:rsidRPr="00E43F4E" w:rsidRDefault="0003010B" w:rsidP="00656FF7">
            <w:pPr>
              <w:pStyle w:val="SingleTxtG"/>
              <w:tabs>
                <w:tab w:val="left" w:pos="340"/>
              </w:tabs>
              <w:spacing w:before="40" w:after="40" w:line="220" w:lineRule="exact"/>
              <w:ind w:left="340" w:right="0" w:hanging="340"/>
              <w:jc w:val="left"/>
              <w:rPr>
                <w:sz w:val="18"/>
                <w:lang w:val="fr-FR"/>
              </w:rPr>
            </w:pPr>
          </w:p>
        </w:tc>
        <w:tc>
          <w:tcPr>
            <w:tcW w:w="753"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03010B" w:rsidRPr="00E43F4E" w:rsidRDefault="0003010B" w:rsidP="00656FF7">
            <w:pPr>
              <w:pStyle w:val="SingleTxtG"/>
              <w:spacing w:before="40" w:after="40" w:line="220" w:lineRule="exact"/>
              <w:ind w:left="0" w:right="0"/>
              <w:jc w:val="right"/>
              <w:rPr>
                <w:b/>
                <w:sz w:val="18"/>
                <w:lang w:val="fr-FR"/>
              </w:rPr>
            </w:pPr>
          </w:p>
        </w:tc>
      </w:tr>
      <w:tr w:rsidR="0003010B" w:rsidRPr="00E43F4E">
        <w:tc>
          <w:tcPr>
            <w:tcW w:w="2717" w:type="dxa"/>
            <w:shd w:val="clear" w:color="auto" w:fill="auto"/>
            <w:vAlign w:val="bottom"/>
          </w:tcPr>
          <w:p w:rsidR="0003010B" w:rsidRPr="00E43F4E" w:rsidRDefault="0003010B" w:rsidP="00656FF7">
            <w:pPr>
              <w:pStyle w:val="SingleTxtG"/>
              <w:tabs>
                <w:tab w:val="left" w:pos="340"/>
              </w:tabs>
              <w:spacing w:before="40" w:after="40" w:line="220" w:lineRule="exact"/>
              <w:ind w:left="340" w:right="0" w:hanging="340"/>
              <w:jc w:val="left"/>
              <w:rPr>
                <w:sz w:val="18"/>
                <w:lang w:val="fr-FR"/>
              </w:rPr>
            </w:pPr>
          </w:p>
        </w:tc>
        <w:tc>
          <w:tcPr>
            <w:tcW w:w="753"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03010B" w:rsidRPr="00E43F4E" w:rsidRDefault="0003010B"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03010B" w:rsidRPr="00E43F4E" w:rsidRDefault="0003010B"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bottom"/>
          </w:tcPr>
          <w:p w:rsidR="005270C7" w:rsidRPr="00E43F4E" w:rsidRDefault="005270C7" w:rsidP="00656FF7">
            <w:pPr>
              <w:pStyle w:val="SingleTxtG"/>
              <w:tabs>
                <w:tab w:val="left" w:pos="340"/>
              </w:tabs>
              <w:spacing w:before="40" w:after="40" w:line="220" w:lineRule="exact"/>
              <w:ind w:left="340" w:right="0" w:hanging="340"/>
              <w:jc w:val="left"/>
              <w:rPr>
                <w:sz w:val="18"/>
                <w:lang w:val="fr-FR"/>
              </w:rPr>
            </w:pPr>
            <w:r w:rsidRPr="00E43F4E">
              <w:rPr>
                <w:sz w:val="18"/>
                <w:lang w:val="fr-FR"/>
              </w:rPr>
              <w:t>V.</w:t>
            </w:r>
            <w:r w:rsidRPr="00E43F4E">
              <w:rPr>
                <w:sz w:val="18"/>
                <w:lang w:val="fr-FR"/>
              </w:rPr>
              <w:tab/>
              <w:t>Mesures prises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Avertissements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209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164</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337</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61</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200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w:t>
            </w:r>
            <w:r w:rsidR="00354896" w:rsidRPr="00E43F4E">
              <w:rPr>
                <w:b/>
                <w:sz w:val="18"/>
                <w:lang w:val="fr-FR"/>
              </w:rPr>
              <w:t> </w:t>
            </w:r>
            <w:r w:rsidRPr="00E43F4E">
              <w:rPr>
                <w:b/>
                <w:sz w:val="18"/>
                <w:lang w:val="fr-FR"/>
              </w:rPr>
              <w:t>501</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Exigences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016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544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374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293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r w:rsidR="00354896" w:rsidRPr="00E43F4E">
              <w:rPr>
                <w:sz w:val="18"/>
                <w:lang w:val="fr-FR"/>
              </w:rPr>
              <w:t> </w:t>
            </w:r>
            <w:r w:rsidRPr="00E43F4E">
              <w:rPr>
                <w:sz w:val="18"/>
                <w:lang w:val="fr-FR"/>
              </w:rPr>
              <w:t>078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298</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r w:rsidR="00354896" w:rsidRPr="00E43F4E">
              <w:rPr>
                <w:sz w:val="18"/>
                <w:lang w:val="fr-FR"/>
              </w:rPr>
              <w:t> </w:t>
            </w:r>
            <w:r w:rsidRPr="00E43F4E">
              <w:rPr>
                <w:sz w:val="18"/>
                <w:lang w:val="fr-FR"/>
              </w:rPr>
              <w:t>437</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104</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1 727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115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854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438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16</w:t>
            </w:r>
            <w:r w:rsidR="00354896" w:rsidRPr="00E43F4E">
              <w:rPr>
                <w:b/>
                <w:sz w:val="18"/>
                <w:lang w:val="fr-FR"/>
              </w:rPr>
              <w:t> </w:t>
            </w:r>
            <w:r w:rsidRPr="00E43F4E">
              <w:rPr>
                <w:b/>
                <w:sz w:val="18"/>
                <w:lang w:val="fr-FR"/>
              </w:rPr>
              <w:t>278</w:t>
            </w:r>
          </w:p>
        </w:tc>
      </w:tr>
      <w:tr w:rsidR="005270C7" w:rsidRPr="00E43F4E">
        <w:tc>
          <w:tcPr>
            <w:tcW w:w="2717" w:type="dxa"/>
            <w:shd w:val="clear" w:color="auto" w:fill="auto"/>
            <w:vAlign w:val="bottom"/>
          </w:tcPr>
          <w:p w:rsidR="005270C7" w:rsidRPr="00E43F4E" w:rsidRDefault="005270C7" w:rsidP="00656FF7">
            <w:pPr>
              <w:pStyle w:val="SingleTxtG"/>
              <w:tabs>
                <w:tab w:val="left" w:pos="340"/>
              </w:tabs>
              <w:spacing w:before="40" w:after="40" w:line="220" w:lineRule="exact"/>
              <w:ind w:left="340" w:right="0" w:hanging="340"/>
              <w:jc w:val="left"/>
              <w:rPr>
                <w:sz w:val="18"/>
                <w:lang w:val="fr-FR"/>
              </w:rPr>
            </w:pPr>
            <w:r w:rsidRPr="00E43F4E">
              <w:rPr>
                <w:sz w:val="18"/>
                <w:lang w:val="fr-FR"/>
              </w:rPr>
              <w:t>VI.</w:t>
            </w:r>
            <w:r w:rsidRPr="00E43F4E">
              <w:rPr>
                <w:sz w:val="18"/>
                <w:lang w:val="fr-FR"/>
              </w:rPr>
              <w:tab/>
              <w:t>Nature de l'inspection</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bottom"/>
          </w:tcPr>
          <w:p w:rsidR="005270C7" w:rsidRPr="00E43F4E" w:rsidRDefault="005270C7" w:rsidP="00656FF7">
            <w:pPr>
              <w:pStyle w:val="SingleTxtG"/>
              <w:spacing w:before="40" w:after="40" w:line="220" w:lineRule="exact"/>
              <w:ind w:left="340" w:right="0"/>
              <w:jc w:val="left"/>
              <w:rPr>
                <w:sz w:val="18"/>
                <w:lang w:val="fr-FR"/>
              </w:rPr>
            </w:pPr>
            <w:r w:rsidRPr="00E43F4E">
              <w:rPr>
                <w:sz w:val="18"/>
                <w:lang w:val="fr-FR"/>
              </w:rPr>
              <w:t>Travail</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19</w:t>
            </w:r>
            <w:r w:rsidR="00354896" w:rsidRPr="00E43F4E">
              <w:rPr>
                <w:b/>
                <w:sz w:val="18"/>
                <w:lang w:val="fr-FR"/>
              </w:rPr>
              <w:t> </w:t>
            </w:r>
            <w:r w:rsidRPr="00E43F4E">
              <w:rPr>
                <w:b/>
                <w:sz w:val="18"/>
                <w:lang w:val="fr-FR"/>
              </w:rPr>
              <w:t>809</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Licenciement abusif</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138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966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922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826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896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729</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056</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835</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971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354896" w:rsidRPr="00E43F4E">
              <w:rPr>
                <w:sz w:val="18"/>
                <w:lang w:val="fr-FR"/>
              </w:rPr>
              <w:t> </w:t>
            </w:r>
            <w:r w:rsidRPr="00E43F4E">
              <w:rPr>
                <w:sz w:val="18"/>
                <w:lang w:val="fr-FR"/>
              </w:rPr>
              <w:t>079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832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11</w:t>
            </w:r>
            <w:r w:rsidR="00354896" w:rsidRPr="00E43F4E">
              <w:rPr>
                <w:b/>
                <w:sz w:val="18"/>
                <w:lang w:val="fr-FR"/>
              </w:rPr>
              <w:t> </w:t>
            </w:r>
            <w:r w:rsidRPr="00E43F4E">
              <w:rPr>
                <w:b/>
                <w:sz w:val="18"/>
                <w:lang w:val="fr-FR"/>
              </w:rPr>
              <w:t>243</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Contrats de travail</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196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230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60</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91</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91</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w:t>
            </w:r>
            <w:r w:rsidR="00354896" w:rsidRPr="00E43F4E">
              <w:rPr>
                <w:b/>
                <w:sz w:val="18"/>
                <w:lang w:val="fr-FR"/>
              </w:rPr>
              <w:t> </w:t>
            </w:r>
            <w:r w:rsidRPr="00E43F4E">
              <w:rPr>
                <w:b/>
                <w:sz w:val="18"/>
                <w:lang w:val="fr-FR"/>
              </w:rPr>
              <w:t>391</w:t>
            </w:r>
          </w:p>
        </w:tc>
      </w:tr>
      <w:tr w:rsidR="005270C7" w:rsidRPr="00E43F4E">
        <w:tc>
          <w:tcPr>
            <w:tcW w:w="2717" w:type="dxa"/>
            <w:shd w:val="clear" w:color="auto" w:fill="auto"/>
            <w:vAlign w:val="center"/>
          </w:tcPr>
          <w:p w:rsidR="005270C7" w:rsidRPr="00E43F4E" w:rsidRDefault="005270C7" w:rsidP="00656FF7">
            <w:pPr>
              <w:pStyle w:val="SingleTxtG"/>
              <w:spacing w:before="40" w:after="40" w:line="220" w:lineRule="exact"/>
              <w:ind w:left="340" w:right="0"/>
              <w:jc w:val="left"/>
              <w:rPr>
                <w:sz w:val="18"/>
                <w:lang w:val="fr-FR"/>
              </w:rPr>
            </w:pPr>
            <w:r w:rsidRPr="00E43F4E">
              <w:rPr>
                <w:sz w:val="18"/>
                <w:lang w:val="fr-FR"/>
              </w:rPr>
              <w:t>Sécurité et santé au travail (SST)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546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185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278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261</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86</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65</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w:t>
            </w:r>
            <w:r w:rsidR="00354896" w:rsidRPr="00E43F4E">
              <w:rPr>
                <w:b/>
                <w:sz w:val="18"/>
                <w:lang w:val="fr-FR"/>
              </w:rPr>
              <w:t> </w:t>
            </w:r>
            <w:r w:rsidRPr="00E43F4E">
              <w:rPr>
                <w:b/>
                <w:sz w:val="18"/>
                <w:lang w:val="fr-FR"/>
              </w:rPr>
              <w:t>860</w:t>
            </w:r>
          </w:p>
        </w:tc>
      </w:tr>
      <w:tr w:rsidR="005270C7" w:rsidRPr="00E43F4E">
        <w:tc>
          <w:tcPr>
            <w:tcW w:w="2717" w:type="dxa"/>
            <w:shd w:val="clear" w:color="auto" w:fill="auto"/>
            <w:vAlign w:val="center"/>
          </w:tcPr>
          <w:p w:rsidR="005270C7" w:rsidRPr="00E43F4E" w:rsidRDefault="005270C7" w:rsidP="00656FF7">
            <w:pPr>
              <w:pStyle w:val="SingleTxtG"/>
              <w:spacing w:before="40" w:after="40" w:line="220" w:lineRule="exact"/>
              <w:ind w:left="340" w:right="0"/>
              <w:jc w:val="left"/>
              <w:rPr>
                <w:sz w:val="18"/>
                <w:lang w:val="fr-FR"/>
              </w:rPr>
            </w:pPr>
            <w:r w:rsidRPr="00E43F4E">
              <w:rPr>
                <w:sz w:val="18"/>
                <w:lang w:val="fr-FR"/>
              </w:rPr>
              <w:t>Travail des adolescents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19</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103</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260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269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903</w:t>
            </w:r>
          </w:p>
        </w:tc>
      </w:tr>
      <w:tr w:rsidR="005270C7" w:rsidRPr="00E43F4E">
        <w:tc>
          <w:tcPr>
            <w:tcW w:w="2717"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340" w:right="0"/>
              <w:jc w:val="left"/>
              <w:rPr>
                <w:sz w:val="18"/>
                <w:lang w:val="fr-FR"/>
              </w:rPr>
            </w:pPr>
            <w:r w:rsidRPr="00E43F4E">
              <w:rPr>
                <w:sz w:val="18"/>
                <w:lang w:val="fr-FR"/>
              </w:rPr>
              <w:t>Emploi</w:t>
            </w:r>
          </w:p>
        </w:tc>
        <w:tc>
          <w:tcPr>
            <w:tcW w:w="753"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25</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450</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310</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269</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192</w:t>
            </w:r>
          </w:p>
        </w:tc>
        <w:tc>
          <w:tcPr>
            <w:tcW w:w="753"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27</w:t>
            </w:r>
          </w:p>
        </w:tc>
        <w:tc>
          <w:tcPr>
            <w:tcW w:w="72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15</w:t>
            </w:r>
          </w:p>
        </w:tc>
        <w:tc>
          <w:tcPr>
            <w:tcW w:w="78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22</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53</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w:t>
            </w:r>
            <w:r w:rsidR="00354896" w:rsidRPr="00E43F4E">
              <w:rPr>
                <w:b/>
                <w:sz w:val="18"/>
                <w:lang w:val="fr-FR"/>
              </w:rPr>
              <w:t> </w:t>
            </w:r>
            <w:r w:rsidRPr="00E43F4E">
              <w:rPr>
                <w:b/>
                <w:sz w:val="18"/>
                <w:lang w:val="fr-FR"/>
              </w:rPr>
              <w:t>394</w:t>
            </w:r>
          </w:p>
        </w:tc>
      </w:tr>
    </w:tbl>
    <w:p w:rsidR="005270C7" w:rsidRPr="00E43F4E" w:rsidRDefault="006B52D8" w:rsidP="005270C7">
      <w:pPr>
        <w:pStyle w:val="SingleTxtG"/>
        <w:spacing w:before="120" w:after="0"/>
        <w:ind w:left="454"/>
        <w:rPr>
          <w:sz w:val="18"/>
          <w:szCs w:val="18"/>
          <w:lang w:val="fr-FR"/>
        </w:rPr>
      </w:pPr>
      <w:r w:rsidRPr="00E43F4E">
        <w:rPr>
          <w:i/>
          <w:iCs/>
          <w:sz w:val="18"/>
          <w:szCs w:val="18"/>
          <w:lang w:val="fr-FR"/>
        </w:rPr>
        <w:t>Source:</w:t>
      </w:r>
      <w:r w:rsidR="005270C7" w:rsidRPr="00E43F4E">
        <w:rPr>
          <w:sz w:val="18"/>
          <w:szCs w:val="18"/>
          <w:lang w:val="fr-FR"/>
        </w:rPr>
        <w:t xml:space="preserve"> Ministère du travail et de la promotion de l'emploi. Système SIIT – Lima Siège Central</w:t>
      </w:r>
    </w:p>
    <w:p w:rsidR="005270C7" w:rsidRPr="00E43F4E" w:rsidRDefault="005270C7" w:rsidP="005270C7">
      <w:pPr>
        <w:pStyle w:val="SingleTxtG"/>
        <w:ind w:left="454"/>
        <w:rPr>
          <w:lang w:val="fr-FR"/>
        </w:rPr>
      </w:pPr>
      <w:r w:rsidRPr="00E43F4E">
        <w:rPr>
          <w:iCs/>
          <w:sz w:val="18"/>
          <w:szCs w:val="18"/>
          <w:lang w:val="fr-FR"/>
        </w:rPr>
        <w:t>Élaboration</w:t>
      </w:r>
      <w:r w:rsidR="00813B47" w:rsidRPr="00E43F4E">
        <w:rPr>
          <w:iCs/>
          <w:sz w:val="18"/>
          <w:szCs w:val="18"/>
          <w:lang w:val="fr-FR"/>
        </w:rPr>
        <w:t>:</w:t>
      </w:r>
      <w:r w:rsidRPr="00E43F4E">
        <w:rPr>
          <w:sz w:val="18"/>
          <w:szCs w:val="18"/>
          <w:lang w:val="fr-FR"/>
        </w:rPr>
        <w:t xml:space="preserve"> Bureau des statistiques et de l'informatique/Bureau des statistiques</w:t>
      </w:r>
      <w:r w:rsidRPr="00E43F4E">
        <w:rPr>
          <w:lang w:val="fr-FR"/>
        </w:rPr>
        <w:t>.</w:t>
      </w:r>
    </w:p>
    <w:p w:rsidR="005270C7" w:rsidRPr="00E43F4E" w:rsidRDefault="005D10DC" w:rsidP="005D10DC">
      <w:pPr>
        <w:pStyle w:val="Heading1"/>
        <w:rPr>
          <w:bCs w:val="0"/>
          <w:lang w:val="fr-FR"/>
        </w:rPr>
      </w:pPr>
      <w:r w:rsidRPr="00E43F4E">
        <w:rPr>
          <w:bCs w:val="0"/>
          <w:lang w:val="fr-FR"/>
        </w:rPr>
        <w:br w:type="page"/>
      </w:r>
      <w:r w:rsidR="005270C7" w:rsidRPr="00E43F4E">
        <w:rPr>
          <w:bCs w:val="0"/>
          <w:lang w:val="fr-FR"/>
        </w:rPr>
        <w:t>Tableau 35</w:t>
      </w:r>
    </w:p>
    <w:p w:rsidR="005270C7" w:rsidRPr="00E43F4E" w:rsidRDefault="005270C7" w:rsidP="005270C7">
      <w:pPr>
        <w:pStyle w:val="SingleTxtG"/>
        <w:keepNext/>
        <w:keepLines/>
        <w:spacing w:after="0"/>
        <w:rPr>
          <w:b/>
          <w:lang w:val="fr-FR"/>
        </w:rPr>
      </w:pPr>
      <w:r w:rsidRPr="00E43F4E">
        <w:rPr>
          <w:b/>
          <w:lang w:val="fr-FR"/>
        </w:rPr>
        <w:t>Callao</w:t>
      </w:r>
    </w:p>
    <w:p w:rsidR="005270C7" w:rsidRPr="00E43F4E" w:rsidRDefault="005270C7" w:rsidP="005270C7">
      <w:pPr>
        <w:pStyle w:val="SingleTxtG"/>
        <w:keepNext/>
        <w:keepLines/>
        <w:rPr>
          <w:b/>
          <w:lang w:val="fr-FR"/>
        </w:rPr>
      </w:pPr>
      <w:r w:rsidRPr="00E43F4E">
        <w:rPr>
          <w:b/>
          <w:lang w:val="fr-FR"/>
        </w:rPr>
        <w:t>Ordres d'inspection par mois, selon les actions, 2007</w:t>
      </w:r>
    </w:p>
    <w:tbl>
      <w:tblPr>
        <w:tblW w:w="12517" w:type="dxa"/>
        <w:tblInd w:w="283" w:type="dxa"/>
        <w:tblLayout w:type="fixed"/>
        <w:tblCellMar>
          <w:left w:w="0" w:type="dxa"/>
          <w:right w:w="0" w:type="dxa"/>
        </w:tblCellMar>
        <w:tblLook w:val="01E0" w:firstRow="1" w:lastRow="1" w:firstColumn="1" w:lastColumn="1" w:noHBand="0" w:noVBand="0"/>
      </w:tblPr>
      <w:tblGrid>
        <w:gridCol w:w="2717"/>
        <w:gridCol w:w="753"/>
        <w:gridCol w:w="754"/>
        <w:gridCol w:w="754"/>
        <w:gridCol w:w="754"/>
        <w:gridCol w:w="754"/>
        <w:gridCol w:w="754"/>
        <w:gridCol w:w="753"/>
        <w:gridCol w:w="724"/>
        <w:gridCol w:w="784"/>
        <w:gridCol w:w="754"/>
        <w:gridCol w:w="754"/>
        <w:gridCol w:w="754"/>
        <w:gridCol w:w="754"/>
      </w:tblGrid>
      <w:tr w:rsidR="005270C7" w:rsidRPr="00E43F4E">
        <w:trPr>
          <w:tblHeader/>
        </w:trPr>
        <w:tc>
          <w:tcPr>
            <w:tcW w:w="2717"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left"/>
              <w:rPr>
                <w:i/>
                <w:sz w:val="16"/>
                <w:lang w:val="fr-FR"/>
              </w:rPr>
            </w:pPr>
            <w:r w:rsidRPr="00E43F4E">
              <w:rPr>
                <w:i/>
                <w:sz w:val="16"/>
                <w:lang w:val="fr-FR"/>
              </w:rPr>
              <w:t>Actions/ordres d'inspection</w:t>
            </w:r>
          </w:p>
        </w:tc>
        <w:tc>
          <w:tcPr>
            <w:tcW w:w="753"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Janvier</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Février</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Mars</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Avril</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Mai</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Juin</w:t>
            </w:r>
          </w:p>
        </w:tc>
        <w:tc>
          <w:tcPr>
            <w:tcW w:w="753"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Juillet</w:t>
            </w:r>
          </w:p>
        </w:tc>
        <w:tc>
          <w:tcPr>
            <w:tcW w:w="72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Août</w:t>
            </w:r>
          </w:p>
        </w:tc>
        <w:tc>
          <w:tcPr>
            <w:tcW w:w="78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Septembre</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Octobre</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Novembre</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Décembre</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b/>
                <w:i/>
                <w:sz w:val="16"/>
                <w:lang w:val="fr-FR"/>
              </w:rPr>
            </w:pPr>
            <w:r w:rsidRPr="00E43F4E">
              <w:rPr>
                <w:b/>
                <w:i/>
                <w:sz w:val="16"/>
                <w:lang w:val="fr-FR"/>
              </w:rPr>
              <w:t>T</w:t>
            </w:r>
            <w:r w:rsidR="00F0385A" w:rsidRPr="00E43F4E">
              <w:rPr>
                <w:b/>
                <w:i/>
                <w:sz w:val="16"/>
                <w:lang w:val="fr-FR"/>
              </w:rPr>
              <w:t>otal</w:t>
            </w:r>
          </w:p>
        </w:tc>
      </w:tr>
      <w:tr w:rsidR="005270C7" w:rsidRPr="00E43F4E">
        <w:tc>
          <w:tcPr>
            <w:tcW w:w="2717" w:type="dxa"/>
            <w:tcBorders>
              <w:top w:val="single" w:sz="12" w:space="0" w:color="auto"/>
            </w:tcBorders>
            <w:shd w:val="clear" w:color="auto" w:fill="auto"/>
            <w:vAlign w:val="bottom"/>
          </w:tcPr>
          <w:p w:rsidR="005270C7" w:rsidRPr="00E43F4E" w:rsidRDefault="005270C7" w:rsidP="00656FF7">
            <w:pPr>
              <w:pStyle w:val="SingleTxtG"/>
              <w:tabs>
                <w:tab w:val="left" w:pos="340"/>
              </w:tabs>
              <w:spacing w:before="40" w:after="40" w:line="220" w:lineRule="exact"/>
              <w:ind w:left="340" w:right="0" w:hanging="340"/>
              <w:jc w:val="left"/>
              <w:rPr>
                <w:sz w:val="18"/>
                <w:lang w:val="fr-FR"/>
              </w:rPr>
            </w:pPr>
            <w:r w:rsidRPr="00E43F4E">
              <w:rPr>
                <w:sz w:val="18"/>
                <w:lang w:val="fr-FR"/>
              </w:rPr>
              <w:t>I.</w:t>
            </w:r>
            <w:r w:rsidRPr="00E43F4E">
              <w:rPr>
                <w:sz w:val="18"/>
                <w:lang w:val="fr-FR"/>
              </w:rPr>
              <w:tab/>
              <w:t>Ordres d'inspection d'origine externe</w:t>
            </w:r>
          </w:p>
        </w:tc>
        <w:tc>
          <w:tcPr>
            <w:tcW w:w="753"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3"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2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8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bottom"/>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Ordres d'inspection enregistrés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73</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122</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113</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w:t>
            </w:r>
            <w:r w:rsidR="00F5167D" w:rsidRPr="00E43F4E">
              <w:rPr>
                <w:b/>
                <w:sz w:val="18"/>
                <w:lang w:val="fr-FR"/>
              </w:rPr>
              <w:t> </w:t>
            </w:r>
            <w:r w:rsidRPr="00E43F4E">
              <w:rPr>
                <w:b/>
                <w:sz w:val="18"/>
                <w:lang w:val="fr-FR"/>
              </w:rPr>
              <w:t>182</w:t>
            </w: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Ordres d'inspection en cours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75</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53</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441</w:t>
            </w: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Ordres d'inspection clôturés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42</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60</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789</w:t>
            </w:r>
          </w:p>
        </w:tc>
      </w:tr>
      <w:tr w:rsidR="005270C7" w:rsidRPr="00E43F4E">
        <w:tc>
          <w:tcPr>
            <w:tcW w:w="2717" w:type="dxa"/>
            <w:shd w:val="clear" w:color="auto" w:fill="auto"/>
            <w:vAlign w:val="bottom"/>
          </w:tcPr>
          <w:p w:rsidR="005270C7" w:rsidRPr="00E43F4E" w:rsidRDefault="005270C7" w:rsidP="00656FF7">
            <w:pPr>
              <w:pStyle w:val="SingleTxtG"/>
              <w:keepNext/>
              <w:keepLines/>
              <w:tabs>
                <w:tab w:val="left" w:pos="340"/>
              </w:tabs>
              <w:spacing w:before="40" w:after="40" w:line="220" w:lineRule="exact"/>
              <w:ind w:left="340" w:right="0" w:hanging="340"/>
              <w:jc w:val="left"/>
              <w:rPr>
                <w:sz w:val="18"/>
                <w:lang w:val="fr-FR"/>
              </w:rPr>
            </w:pPr>
            <w:r w:rsidRPr="00E43F4E">
              <w:rPr>
                <w:sz w:val="18"/>
                <w:lang w:val="fr-FR"/>
              </w:rPr>
              <w:t>II.</w:t>
            </w:r>
            <w:r w:rsidRPr="00E43F4E">
              <w:rPr>
                <w:sz w:val="18"/>
                <w:lang w:val="fr-FR"/>
              </w:rPr>
              <w:tab/>
              <w:t>Ordres d'inspection d'origine interne</w:t>
            </w:r>
          </w:p>
        </w:tc>
        <w:tc>
          <w:tcPr>
            <w:tcW w:w="753"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Ordres d'inspection enregistrés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40</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180</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Ordres d'inspection en cours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40</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80</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Ordres d'inspection clôturés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100</w:t>
            </w:r>
          </w:p>
        </w:tc>
      </w:tr>
      <w:tr w:rsidR="005270C7" w:rsidRPr="00E43F4E">
        <w:tc>
          <w:tcPr>
            <w:tcW w:w="2717" w:type="dxa"/>
            <w:shd w:val="clear" w:color="auto" w:fill="auto"/>
            <w:vAlign w:val="bottom"/>
          </w:tcPr>
          <w:p w:rsidR="005270C7" w:rsidRPr="00E43F4E" w:rsidRDefault="005270C7" w:rsidP="00656FF7">
            <w:pPr>
              <w:pStyle w:val="SingleTxtG"/>
              <w:tabs>
                <w:tab w:val="left" w:pos="340"/>
              </w:tabs>
              <w:spacing w:before="40" w:after="40" w:line="220" w:lineRule="exact"/>
              <w:ind w:left="340" w:right="0" w:hanging="340"/>
              <w:jc w:val="left"/>
              <w:rPr>
                <w:sz w:val="18"/>
                <w:lang w:val="fr-FR"/>
              </w:rPr>
            </w:pPr>
            <w:r w:rsidRPr="00E43F4E">
              <w:rPr>
                <w:sz w:val="18"/>
                <w:lang w:val="fr-FR"/>
              </w:rPr>
              <w:t>III.</w:t>
            </w:r>
            <w:r w:rsidRPr="00E43F4E">
              <w:rPr>
                <w:sz w:val="18"/>
                <w:lang w:val="fr-FR"/>
              </w:rPr>
              <w:tab/>
              <w:t>Travailleurs concernés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Hommes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675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705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43</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270</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162</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186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2 596</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bCs/>
                <w:iCs/>
                <w:sz w:val="18"/>
                <w:lang w:val="fr-FR"/>
              </w:rPr>
            </w:pPr>
            <w:r w:rsidRPr="00E43F4E">
              <w:rPr>
                <w:bCs/>
                <w:iCs/>
                <w:sz w:val="18"/>
                <w:lang w:val="fr-FR"/>
              </w:rPr>
              <w:t>Femmes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218</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Mineurs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Personnes handicapées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Étrangers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w:t>
            </w:r>
          </w:p>
        </w:tc>
      </w:tr>
      <w:tr w:rsidR="005270C7" w:rsidRPr="00E43F4E">
        <w:tc>
          <w:tcPr>
            <w:tcW w:w="2717" w:type="dxa"/>
            <w:shd w:val="clear" w:color="auto" w:fill="auto"/>
            <w:vAlign w:val="bottom"/>
          </w:tcPr>
          <w:p w:rsidR="005270C7" w:rsidRPr="00E43F4E" w:rsidRDefault="005270C7" w:rsidP="00656FF7">
            <w:pPr>
              <w:pStyle w:val="SingleTxtG"/>
              <w:keepNext/>
              <w:tabs>
                <w:tab w:val="left" w:pos="340"/>
              </w:tabs>
              <w:spacing w:before="40" w:after="40" w:line="220" w:lineRule="exact"/>
              <w:ind w:left="340" w:right="0" w:hanging="340"/>
              <w:jc w:val="left"/>
              <w:rPr>
                <w:sz w:val="18"/>
                <w:lang w:val="fr-FR"/>
              </w:rPr>
            </w:pPr>
            <w:r w:rsidRPr="00E43F4E">
              <w:rPr>
                <w:sz w:val="18"/>
                <w:lang w:val="fr-FR"/>
              </w:rPr>
              <w:t>IV.</w:t>
            </w:r>
            <w:r w:rsidRPr="00E43F4E">
              <w:rPr>
                <w:sz w:val="18"/>
                <w:lang w:val="fr-FR"/>
              </w:rPr>
              <w:tab/>
              <w:t>Opérations d'inspection</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Visites d'inspection sur le lieu de travail</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187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236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204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122</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156</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168</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264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296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2 261</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Obligations de comparution</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142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180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127</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109</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105</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1 223</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Vérification des données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bottom"/>
          </w:tcPr>
          <w:p w:rsidR="005270C7" w:rsidRPr="00E43F4E" w:rsidRDefault="005270C7" w:rsidP="00656FF7">
            <w:pPr>
              <w:pStyle w:val="SingleTxtG"/>
              <w:tabs>
                <w:tab w:val="left" w:pos="340"/>
              </w:tabs>
              <w:spacing w:before="40" w:after="40" w:line="220" w:lineRule="exact"/>
              <w:ind w:left="340" w:right="0" w:hanging="340"/>
              <w:jc w:val="left"/>
              <w:rPr>
                <w:sz w:val="18"/>
                <w:lang w:val="fr-FR"/>
              </w:rPr>
            </w:pPr>
            <w:r w:rsidRPr="00E43F4E">
              <w:rPr>
                <w:sz w:val="18"/>
                <w:lang w:val="fr-FR"/>
              </w:rPr>
              <w:t>V.</w:t>
            </w:r>
            <w:r w:rsidRPr="00E43F4E">
              <w:rPr>
                <w:sz w:val="18"/>
                <w:lang w:val="fr-FR"/>
              </w:rPr>
              <w:tab/>
              <w:t>Mesures prises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Avertissements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Recommandations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Exigences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43</w:t>
            </w:r>
          </w:p>
        </w:tc>
      </w:tr>
      <w:tr w:rsidR="005D10DC" w:rsidRPr="00E43F4E">
        <w:tc>
          <w:tcPr>
            <w:tcW w:w="2717" w:type="dxa"/>
            <w:shd w:val="clear" w:color="auto" w:fill="auto"/>
            <w:vAlign w:val="bottom"/>
          </w:tcPr>
          <w:p w:rsidR="005D10DC" w:rsidRPr="00E43F4E" w:rsidRDefault="005D10DC" w:rsidP="00656FF7">
            <w:pPr>
              <w:pStyle w:val="SingleTxtG"/>
              <w:tabs>
                <w:tab w:val="left" w:pos="340"/>
              </w:tabs>
              <w:spacing w:before="40" w:after="40" w:line="220" w:lineRule="exact"/>
              <w:ind w:left="340" w:right="0" w:hanging="340"/>
              <w:jc w:val="left"/>
              <w:rPr>
                <w:sz w:val="18"/>
                <w:lang w:val="fr-FR"/>
              </w:rPr>
            </w:pPr>
          </w:p>
        </w:tc>
        <w:tc>
          <w:tcPr>
            <w:tcW w:w="753"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b/>
                <w:sz w:val="18"/>
                <w:lang w:val="fr-FR"/>
              </w:rPr>
            </w:pPr>
          </w:p>
        </w:tc>
      </w:tr>
      <w:tr w:rsidR="005D10DC" w:rsidRPr="00E43F4E">
        <w:tc>
          <w:tcPr>
            <w:tcW w:w="2717" w:type="dxa"/>
            <w:shd w:val="clear" w:color="auto" w:fill="auto"/>
            <w:vAlign w:val="bottom"/>
          </w:tcPr>
          <w:p w:rsidR="005D10DC" w:rsidRPr="00E43F4E" w:rsidRDefault="005D10DC" w:rsidP="00656FF7">
            <w:pPr>
              <w:pStyle w:val="SingleTxtG"/>
              <w:tabs>
                <w:tab w:val="left" w:pos="340"/>
              </w:tabs>
              <w:spacing w:before="40" w:after="40" w:line="220" w:lineRule="exact"/>
              <w:ind w:left="340" w:right="0" w:hanging="340"/>
              <w:jc w:val="left"/>
              <w:rPr>
                <w:sz w:val="18"/>
                <w:lang w:val="fr-FR"/>
              </w:rPr>
            </w:pPr>
          </w:p>
        </w:tc>
        <w:tc>
          <w:tcPr>
            <w:tcW w:w="753"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bottom"/>
          </w:tcPr>
          <w:p w:rsidR="005270C7" w:rsidRPr="00E43F4E" w:rsidRDefault="005270C7" w:rsidP="00656FF7">
            <w:pPr>
              <w:pStyle w:val="SingleTxtG"/>
              <w:tabs>
                <w:tab w:val="left" w:pos="340"/>
              </w:tabs>
              <w:spacing w:before="40" w:after="40" w:line="220" w:lineRule="exact"/>
              <w:ind w:left="340" w:right="0" w:hanging="340"/>
              <w:jc w:val="left"/>
              <w:rPr>
                <w:sz w:val="18"/>
                <w:lang w:val="fr-FR"/>
              </w:rPr>
            </w:pPr>
            <w:r w:rsidRPr="00E43F4E">
              <w:rPr>
                <w:sz w:val="18"/>
                <w:lang w:val="fr-FR"/>
              </w:rPr>
              <w:t>VI.</w:t>
            </w:r>
            <w:r w:rsidRPr="00E43F4E">
              <w:rPr>
                <w:sz w:val="18"/>
                <w:lang w:val="fr-FR"/>
              </w:rPr>
              <w:tab/>
              <w:t>Nature de l'inspection</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bottom"/>
          </w:tcPr>
          <w:p w:rsidR="005270C7" w:rsidRPr="00E43F4E" w:rsidRDefault="005270C7" w:rsidP="00656FF7">
            <w:pPr>
              <w:pStyle w:val="SingleTxtG"/>
              <w:spacing w:before="40" w:after="40" w:line="220" w:lineRule="exact"/>
              <w:ind w:left="340" w:right="0"/>
              <w:jc w:val="left"/>
              <w:rPr>
                <w:sz w:val="18"/>
                <w:lang w:val="fr-FR"/>
              </w:rPr>
            </w:pPr>
            <w:r w:rsidRPr="00E43F4E">
              <w:rPr>
                <w:sz w:val="18"/>
                <w:lang w:val="fr-FR"/>
              </w:rPr>
              <w:t>Travail</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Licenciement abusif</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42</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56</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46</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806</w:t>
            </w: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Contrats de travail</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w:t>
            </w: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Primauté des faits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w:t>
            </w: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Travail forcé et discrimination</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w:t>
            </w: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Autres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29</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181</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162</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188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1 057</w:t>
            </w:r>
          </w:p>
        </w:tc>
      </w:tr>
      <w:tr w:rsidR="005270C7" w:rsidRPr="00E43F4E">
        <w:tc>
          <w:tcPr>
            <w:tcW w:w="2717" w:type="dxa"/>
            <w:shd w:val="clear" w:color="auto" w:fill="auto"/>
            <w:vAlign w:val="center"/>
          </w:tcPr>
          <w:p w:rsidR="005270C7" w:rsidRPr="00E43F4E" w:rsidRDefault="005270C7" w:rsidP="00656FF7">
            <w:pPr>
              <w:pStyle w:val="SingleTxtG"/>
              <w:spacing w:before="40" w:after="40" w:line="220" w:lineRule="exact"/>
              <w:ind w:left="340" w:right="0"/>
              <w:jc w:val="left"/>
              <w:rPr>
                <w:sz w:val="18"/>
                <w:lang w:val="fr-FR"/>
              </w:rPr>
            </w:pPr>
            <w:r w:rsidRPr="00E43F4E">
              <w:rPr>
                <w:sz w:val="18"/>
                <w:lang w:val="fr-FR"/>
              </w:rPr>
              <w:t>Sécurité et santé au travail (SST)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Sécurité et santé au travail (SST)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65</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Assurance pour travaux à risques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35</w:t>
            </w:r>
          </w:p>
        </w:tc>
      </w:tr>
      <w:tr w:rsidR="005270C7" w:rsidRPr="00E43F4E">
        <w:tc>
          <w:tcPr>
            <w:tcW w:w="2717" w:type="dxa"/>
            <w:shd w:val="clear" w:color="auto" w:fill="auto"/>
            <w:vAlign w:val="center"/>
          </w:tcPr>
          <w:p w:rsidR="005270C7" w:rsidRPr="00E43F4E" w:rsidRDefault="005270C7" w:rsidP="00656FF7">
            <w:pPr>
              <w:pStyle w:val="SingleTxtG"/>
              <w:spacing w:before="40" w:after="40" w:line="220" w:lineRule="exact"/>
              <w:ind w:left="340" w:right="0"/>
              <w:jc w:val="left"/>
              <w:rPr>
                <w:sz w:val="18"/>
                <w:lang w:val="fr-FR"/>
              </w:rPr>
            </w:pPr>
            <w:r w:rsidRPr="00E43F4E">
              <w:rPr>
                <w:sz w:val="18"/>
                <w:lang w:val="fr-FR"/>
              </w:rPr>
              <w:t>Travail des adolescents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Autorisation de travail d'adolescents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Travail des enfants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w:t>
            </w:r>
          </w:p>
        </w:tc>
      </w:tr>
      <w:tr w:rsidR="005270C7" w:rsidRPr="00E43F4E">
        <w:tc>
          <w:tcPr>
            <w:tcW w:w="2717" w:type="dxa"/>
            <w:shd w:val="clear" w:color="auto" w:fill="auto"/>
            <w:vAlign w:val="center"/>
          </w:tcPr>
          <w:p w:rsidR="005270C7" w:rsidRPr="00E43F4E" w:rsidRDefault="005270C7" w:rsidP="00656FF7">
            <w:pPr>
              <w:pStyle w:val="SingleTxtG"/>
              <w:keepNext/>
              <w:spacing w:before="40" w:after="40" w:line="220" w:lineRule="exact"/>
              <w:ind w:left="340" w:right="0"/>
              <w:jc w:val="left"/>
              <w:rPr>
                <w:sz w:val="18"/>
                <w:lang w:val="fr-FR"/>
              </w:rPr>
            </w:pPr>
            <w:r w:rsidRPr="00E43F4E">
              <w:rPr>
                <w:sz w:val="18"/>
                <w:lang w:val="fr-FR"/>
              </w:rPr>
              <w:t>Emploi</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Renforcement des capacités, modalités de formation professionnelle</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w:t>
            </w:r>
          </w:p>
        </w:tc>
      </w:tr>
      <w:tr w:rsidR="005270C7" w:rsidRPr="00E43F4E">
        <w:tc>
          <w:tcPr>
            <w:tcW w:w="2717" w:type="dxa"/>
            <w:tcBorders>
              <w:bottom w:val="single" w:sz="12" w:space="0" w:color="auto"/>
            </w:tcBorders>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Emploi</w:t>
            </w:r>
          </w:p>
        </w:tc>
        <w:tc>
          <w:tcPr>
            <w:tcW w:w="753"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w:t>
            </w:r>
          </w:p>
        </w:tc>
      </w:tr>
    </w:tbl>
    <w:p w:rsidR="005270C7" w:rsidRPr="00E43F4E" w:rsidRDefault="006B52D8" w:rsidP="005270C7">
      <w:pPr>
        <w:pStyle w:val="SingleTxtG"/>
        <w:spacing w:before="120" w:after="0"/>
        <w:ind w:left="454"/>
        <w:rPr>
          <w:sz w:val="18"/>
          <w:szCs w:val="18"/>
          <w:lang w:val="fr-FR"/>
        </w:rPr>
      </w:pPr>
      <w:r w:rsidRPr="00E43F4E">
        <w:rPr>
          <w:i/>
          <w:iCs/>
          <w:sz w:val="18"/>
          <w:szCs w:val="18"/>
          <w:lang w:val="fr-FR"/>
        </w:rPr>
        <w:t>Source:</w:t>
      </w:r>
      <w:r w:rsidR="005270C7" w:rsidRPr="00E43F4E">
        <w:rPr>
          <w:sz w:val="18"/>
          <w:szCs w:val="18"/>
          <w:lang w:val="fr-FR"/>
        </w:rPr>
        <w:t xml:space="preserve"> Ministère du travail et de la promotion de l'emploi. Direction régionale de Callao</w:t>
      </w:r>
    </w:p>
    <w:p w:rsidR="005270C7" w:rsidRPr="00E43F4E" w:rsidRDefault="005270C7" w:rsidP="005270C7">
      <w:pPr>
        <w:pStyle w:val="SingleTxtG"/>
        <w:spacing w:after="0"/>
        <w:ind w:left="454"/>
        <w:rPr>
          <w:lang w:val="fr-FR"/>
        </w:rPr>
      </w:pPr>
      <w:r w:rsidRPr="00E43F4E">
        <w:rPr>
          <w:iCs/>
          <w:sz w:val="18"/>
          <w:szCs w:val="18"/>
          <w:lang w:val="fr-FR"/>
        </w:rPr>
        <w:t>Élaboration</w:t>
      </w:r>
      <w:r w:rsidR="00813B47" w:rsidRPr="00E43F4E">
        <w:rPr>
          <w:iCs/>
          <w:sz w:val="18"/>
          <w:szCs w:val="18"/>
          <w:lang w:val="fr-FR"/>
        </w:rPr>
        <w:t>:</w:t>
      </w:r>
      <w:r w:rsidRPr="00E43F4E">
        <w:rPr>
          <w:sz w:val="18"/>
          <w:szCs w:val="18"/>
          <w:lang w:val="fr-FR"/>
        </w:rPr>
        <w:t xml:space="preserve"> Bureau des statistiques et de l'informatique/bureau des statistiques</w:t>
      </w:r>
      <w:r w:rsidRPr="00E43F4E">
        <w:rPr>
          <w:lang w:val="fr-FR"/>
        </w:rPr>
        <w:t>.</w:t>
      </w:r>
    </w:p>
    <w:p w:rsidR="005270C7" w:rsidRPr="00E43F4E" w:rsidRDefault="005D10DC" w:rsidP="005D10DC">
      <w:pPr>
        <w:pStyle w:val="Heading1"/>
        <w:rPr>
          <w:bCs w:val="0"/>
          <w:lang w:val="fr-FR"/>
        </w:rPr>
      </w:pPr>
      <w:r w:rsidRPr="00E43F4E">
        <w:rPr>
          <w:bCs w:val="0"/>
          <w:lang w:val="fr-FR"/>
        </w:rPr>
        <w:br w:type="page"/>
      </w:r>
      <w:r w:rsidR="005270C7" w:rsidRPr="00E43F4E">
        <w:rPr>
          <w:bCs w:val="0"/>
          <w:lang w:val="fr-FR"/>
        </w:rPr>
        <w:t>Tableau 36</w:t>
      </w:r>
    </w:p>
    <w:p w:rsidR="005270C7" w:rsidRPr="00E43F4E" w:rsidRDefault="005270C7" w:rsidP="005270C7">
      <w:pPr>
        <w:pStyle w:val="SingleTxtG"/>
        <w:keepNext/>
        <w:keepLines/>
        <w:spacing w:after="0"/>
        <w:rPr>
          <w:b/>
          <w:lang w:val="fr-FR"/>
        </w:rPr>
      </w:pPr>
      <w:r w:rsidRPr="00E43F4E">
        <w:rPr>
          <w:b/>
          <w:lang w:val="fr-FR"/>
        </w:rPr>
        <w:t>Niveau national</w:t>
      </w:r>
      <w:r w:rsidRPr="00E43F4E">
        <w:rPr>
          <w:lang w:val="fr-FR"/>
        </w:rPr>
        <w:t>*</w:t>
      </w:r>
    </w:p>
    <w:p w:rsidR="005270C7" w:rsidRPr="00E43F4E" w:rsidRDefault="005270C7" w:rsidP="005270C7">
      <w:pPr>
        <w:pStyle w:val="SingleTxtG"/>
        <w:keepNext/>
        <w:keepLines/>
        <w:rPr>
          <w:b/>
          <w:lang w:val="fr-FR"/>
        </w:rPr>
      </w:pPr>
      <w:r w:rsidRPr="00E43F4E">
        <w:rPr>
          <w:b/>
          <w:lang w:val="fr-FR"/>
        </w:rPr>
        <w:t>Ordres d'inspection par mois, selon les actions, 2007</w:t>
      </w:r>
    </w:p>
    <w:tbl>
      <w:tblPr>
        <w:tblW w:w="12517" w:type="dxa"/>
        <w:tblInd w:w="283" w:type="dxa"/>
        <w:tblLayout w:type="fixed"/>
        <w:tblCellMar>
          <w:left w:w="0" w:type="dxa"/>
          <w:right w:w="0" w:type="dxa"/>
        </w:tblCellMar>
        <w:tblLook w:val="01E0" w:firstRow="1" w:lastRow="1" w:firstColumn="1" w:lastColumn="1" w:noHBand="0" w:noVBand="0"/>
      </w:tblPr>
      <w:tblGrid>
        <w:gridCol w:w="2717"/>
        <w:gridCol w:w="753"/>
        <w:gridCol w:w="754"/>
        <w:gridCol w:w="754"/>
        <w:gridCol w:w="754"/>
        <w:gridCol w:w="754"/>
        <w:gridCol w:w="754"/>
        <w:gridCol w:w="753"/>
        <w:gridCol w:w="724"/>
        <w:gridCol w:w="784"/>
        <w:gridCol w:w="754"/>
        <w:gridCol w:w="754"/>
        <w:gridCol w:w="754"/>
        <w:gridCol w:w="754"/>
      </w:tblGrid>
      <w:tr w:rsidR="005270C7" w:rsidRPr="00E43F4E">
        <w:trPr>
          <w:tblHeader/>
        </w:trPr>
        <w:tc>
          <w:tcPr>
            <w:tcW w:w="2717"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left"/>
              <w:rPr>
                <w:i/>
                <w:sz w:val="16"/>
                <w:lang w:val="fr-FR"/>
              </w:rPr>
            </w:pPr>
            <w:r w:rsidRPr="00E43F4E">
              <w:rPr>
                <w:i/>
                <w:sz w:val="16"/>
                <w:lang w:val="fr-FR"/>
              </w:rPr>
              <w:t>Actions/ordres d'inspection</w:t>
            </w:r>
          </w:p>
        </w:tc>
        <w:tc>
          <w:tcPr>
            <w:tcW w:w="753"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Janvier</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Février</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Mars</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Avril</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Mai</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Juin</w:t>
            </w:r>
          </w:p>
        </w:tc>
        <w:tc>
          <w:tcPr>
            <w:tcW w:w="753"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Juillet</w:t>
            </w:r>
          </w:p>
        </w:tc>
        <w:tc>
          <w:tcPr>
            <w:tcW w:w="72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Août</w:t>
            </w:r>
          </w:p>
        </w:tc>
        <w:tc>
          <w:tcPr>
            <w:tcW w:w="78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Septembre</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Octobre</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Novembre</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center"/>
              <w:rPr>
                <w:i/>
                <w:sz w:val="16"/>
                <w:lang w:val="fr-FR"/>
              </w:rPr>
            </w:pPr>
            <w:r w:rsidRPr="00E43F4E">
              <w:rPr>
                <w:i/>
                <w:sz w:val="16"/>
                <w:lang w:val="fr-FR"/>
              </w:rPr>
              <w:t>Décembre</w:t>
            </w:r>
          </w:p>
        </w:tc>
        <w:tc>
          <w:tcPr>
            <w:tcW w:w="754" w:type="dxa"/>
            <w:tcBorders>
              <w:top w:val="single" w:sz="4" w:space="0" w:color="auto"/>
              <w:bottom w:val="single" w:sz="12" w:space="0" w:color="auto"/>
            </w:tcBorders>
            <w:shd w:val="clear" w:color="auto" w:fill="auto"/>
            <w:vAlign w:val="bottom"/>
          </w:tcPr>
          <w:p w:rsidR="005270C7" w:rsidRPr="00E43F4E" w:rsidRDefault="005270C7" w:rsidP="00656FF7">
            <w:pPr>
              <w:pStyle w:val="SingleTxtG"/>
              <w:spacing w:before="80" w:after="80" w:line="200" w:lineRule="exact"/>
              <w:ind w:left="0" w:right="0"/>
              <w:jc w:val="right"/>
              <w:rPr>
                <w:b/>
                <w:i/>
                <w:sz w:val="16"/>
                <w:lang w:val="fr-FR"/>
              </w:rPr>
            </w:pPr>
            <w:r w:rsidRPr="00E43F4E">
              <w:rPr>
                <w:b/>
                <w:i/>
                <w:sz w:val="16"/>
                <w:lang w:val="fr-FR"/>
              </w:rPr>
              <w:t>T</w:t>
            </w:r>
            <w:r w:rsidR="00F0385A" w:rsidRPr="00E43F4E">
              <w:rPr>
                <w:b/>
                <w:i/>
                <w:sz w:val="16"/>
                <w:lang w:val="fr-FR"/>
              </w:rPr>
              <w:t>otal</w:t>
            </w:r>
          </w:p>
        </w:tc>
      </w:tr>
      <w:tr w:rsidR="005270C7" w:rsidRPr="00E43F4E">
        <w:tc>
          <w:tcPr>
            <w:tcW w:w="2717" w:type="dxa"/>
            <w:tcBorders>
              <w:top w:val="single" w:sz="12" w:space="0" w:color="auto"/>
            </w:tcBorders>
            <w:shd w:val="clear" w:color="auto" w:fill="auto"/>
            <w:vAlign w:val="bottom"/>
          </w:tcPr>
          <w:p w:rsidR="005270C7" w:rsidRPr="00E43F4E" w:rsidRDefault="005270C7" w:rsidP="00656FF7">
            <w:pPr>
              <w:pStyle w:val="SingleTxtG"/>
              <w:tabs>
                <w:tab w:val="left" w:pos="340"/>
              </w:tabs>
              <w:spacing w:before="40" w:after="40" w:line="220" w:lineRule="exact"/>
              <w:ind w:left="340" w:right="0" w:hanging="340"/>
              <w:jc w:val="left"/>
              <w:rPr>
                <w:sz w:val="18"/>
                <w:lang w:val="fr-FR"/>
              </w:rPr>
            </w:pPr>
            <w:r w:rsidRPr="00E43F4E">
              <w:rPr>
                <w:sz w:val="18"/>
                <w:lang w:val="fr-FR"/>
              </w:rPr>
              <w:t>I.</w:t>
            </w:r>
            <w:r w:rsidRPr="00E43F4E">
              <w:rPr>
                <w:sz w:val="18"/>
                <w:lang w:val="fr-FR"/>
              </w:rPr>
              <w:tab/>
              <w:t>Ordres d'inspection d'origine externe</w:t>
            </w:r>
          </w:p>
        </w:tc>
        <w:tc>
          <w:tcPr>
            <w:tcW w:w="753"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3"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2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8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sz w:val="18"/>
                <w:lang w:val="fr-FR"/>
              </w:rPr>
            </w:pPr>
          </w:p>
        </w:tc>
        <w:tc>
          <w:tcPr>
            <w:tcW w:w="754" w:type="dxa"/>
            <w:tcBorders>
              <w:top w:val="single" w:sz="12" w:space="0" w:color="auto"/>
            </w:tcBorders>
            <w:shd w:val="clear" w:color="auto" w:fill="auto"/>
            <w:vAlign w:val="bottom"/>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bottom"/>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Ordres d'inspection enregistrés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F5167D" w:rsidRPr="00E43F4E">
              <w:rPr>
                <w:sz w:val="18"/>
                <w:lang w:val="fr-FR"/>
              </w:rPr>
              <w:t> </w:t>
            </w:r>
            <w:r w:rsidRPr="00E43F4E">
              <w:rPr>
                <w:sz w:val="18"/>
                <w:lang w:val="fr-FR"/>
              </w:rPr>
              <w:t>571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F5167D" w:rsidRPr="00E43F4E">
              <w:rPr>
                <w:sz w:val="18"/>
                <w:lang w:val="fr-FR"/>
              </w:rPr>
              <w:t> </w:t>
            </w:r>
            <w:r w:rsidRPr="00E43F4E">
              <w:rPr>
                <w:sz w:val="18"/>
                <w:lang w:val="fr-FR"/>
              </w:rPr>
              <w:t xml:space="preserve">065 </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F5167D" w:rsidRPr="00E43F4E">
              <w:rPr>
                <w:sz w:val="18"/>
                <w:lang w:val="fr-FR"/>
              </w:rPr>
              <w:t> </w:t>
            </w:r>
            <w:r w:rsidRPr="00E43F4E">
              <w:rPr>
                <w:sz w:val="18"/>
                <w:lang w:val="fr-FR"/>
              </w:rPr>
              <w:t>265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F5167D" w:rsidRPr="00E43F4E">
              <w:rPr>
                <w:sz w:val="18"/>
                <w:lang w:val="fr-FR"/>
              </w:rPr>
              <w:t> </w:t>
            </w:r>
            <w:r w:rsidRPr="00E43F4E">
              <w:rPr>
                <w:sz w:val="18"/>
                <w:lang w:val="fr-FR"/>
              </w:rPr>
              <w:t>017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F5167D" w:rsidRPr="00E43F4E">
              <w:rPr>
                <w:sz w:val="18"/>
                <w:lang w:val="fr-FR"/>
              </w:rPr>
              <w:t> </w:t>
            </w:r>
            <w:r w:rsidRPr="00E43F4E">
              <w:rPr>
                <w:sz w:val="18"/>
                <w:lang w:val="fr-FR"/>
              </w:rPr>
              <w:t>120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923</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F5167D" w:rsidRPr="00E43F4E">
              <w:rPr>
                <w:sz w:val="18"/>
                <w:lang w:val="fr-FR"/>
              </w:rPr>
              <w:t> </w:t>
            </w:r>
            <w:r w:rsidRPr="00E43F4E">
              <w:rPr>
                <w:sz w:val="18"/>
                <w:lang w:val="fr-FR"/>
              </w:rPr>
              <w:t>395</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F5167D" w:rsidRPr="00E43F4E">
              <w:rPr>
                <w:sz w:val="18"/>
                <w:lang w:val="fr-FR"/>
              </w:rPr>
              <w:t> </w:t>
            </w:r>
            <w:r w:rsidRPr="00E43F4E">
              <w:rPr>
                <w:sz w:val="18"/>
                <w:lang w:val="fr-FR"/>
              </w:rPr>
              <w:t>212</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F5167D" w:rsidRPr="00E43F4E">
              <w:rPr>
                <w:sz w:val="18"/>
                <w:lang w:val="fr-FR"/>
              </w:rPr>
              <w:t> </w:t>
            </w:r>
            <w:r w:rsidRPr="00E43F4E">
              <w:rPr>
                <w:sz w:val="18"/>
                <w:lang w:val="fr-FR"/>
              </w:rPr>
              <w:t>224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F5167D" w:rsidRPr="00E43F4E">
              <w:rPr>
                <w:sz w:val="18"/>
                <w:lang w:val="fr-FR"/>
              </w:rPr>
              <w:t> </w:t>
            </w:r>
            <w:r w:rsidRPr="00E43F4E">
              <w:rPr>
                <w:sz w:val="18"/>
                <w:lang w:val="fr-FR"/>
              </w:rPr>
              <w:t>176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F5167D" w:rsidRPr="00E43F4E">
              <w:rPr>
                <w:sz w:val="18"/>
                <w:lang w:val="fr-FR"/>
              </w:rPr>
              <w:t> </w:t>
            </w:r>
            <w:r w:rsidRPr="00E43F4E">
              <w:rPr>
                <w:sz w:val="18"/>
                <w:lang w:val="fr-FR"/>
              </w:rPr>
              <w:t>185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F5167D" w:rsidRPr="00E43F4E">
              <w:rPr>
                <w:sz w:val="18"/>
                <w:lang w:val="fr-FR"/>
              </w:rPr>
              <w:t> </w:t>
            </w:r>
            <w:r w:rsidRPr="00E43F4E">
              <w:rPr>
                <w:sz w:val="18"/>
                <w:lang w:val="fr-FR"/>
              </w:rPr>
              <w:t>105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14 258</w:t>
            </w: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Ordres d'inspection en cours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526</w:t>
            </w:r>
            <w:r w:rsidR="00636A5C" w:rsidRPr="00E43F4E">
              <w:rPr>
                <w:sz w:val="18"/>
                <w:lang w:val="fr-FR"/>
              </w:rPr>
              <w:t xml:space="preserve">  </w:t>
            </w:r>
            <w:r w:rsidRPr="00E43F4E">
              <w:rPr>
                <w:sz w:val="18"/>
                <w:lang w:val="fr-FR"/>
              </w:rPr>
              <w:t xml:space="preserve"> </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435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483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423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421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465</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644</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489</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622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683</w:t>
            </w:r>
          </w:p>
        </w:tc>
        <w:tc>
          <w:tcPr>
            <w:tcW w:w="754" w:type="dxa"/>
            <w:shd w:val="clear" w:color="auto" w:fill="auto"/>
            <w:vAlign w:val="center"/>
          </w:tcPr>
          <w:p w:rsidR="005270C7" w:rsidRPr="00E43F4E" w:rsidRDefault="00636A5C" w:rsidP="00656FF7">
            <w:pPr>
              <w:pStyle w:val="SingleTxtG"/>
              <w:spacing w:before="40" w:after="40" w:line="220" w:lineRule="exact"/>
              <w:ind w:left="0" w:right="0"/>
              <w:jc w:val="right"/>
              <w:rPr>
                <w:sz w:val="18"/>
                <w:lang w:val="fr-FR"/>
              </w:rPr>
            </w:pPr>
            <w:r w:rsidRPr="00E43F4E">
              <w:rPr>
                <w:sz w:val="18"/>
                <w:lang w:val="fr-FR"/>
              </w:rPr>
              <w:t xml:space="preserve">     </w:t>
            </w:r>
            <w:r w:rsidR="005270C7" w:rsidRPr="00E43F4E">
              <w:rPr>
                <w:sz w:val="18"/>
                <w:lang w:val="fr-FR"/>
              </w:rPr>
              <w:t xml:space="preserve"> 624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 xml:space="preserve">585 </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6 400</w:t>
            </w: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Ordres d'inspection clôturés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884</w:t>
            </w:r>
            <w:r w:rsidR="00636A5C" w:rsidRPr="00E43F4E">
              <w:rPr>
                <w:sz w:val="18"/>
                <w:lang w:val="fr-FR"/>
              </w:rPr>
              <w:t xml:space="preserve">  </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631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862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615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710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543</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644</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671</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611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447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681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548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7 847</w:t>
            </w:r>
          </w:p>
        </w:tc>
      </w:tr>
      <w:tr w:rsidR="005270C7" w:rsidRPr="00E43F4E">
        <w:tc>
          <w:tcPr>
            <w:tcW w:w="2717" w:type="dxa"/>
            <w:shd w:val="clear" w:color="auto" w:fill="auto"/>
            <w:vAlign w:val="bottom"/>
          </w:tcPr>
          <w:p w:rsidR="005270C7" w:rsidRPr="00E43F4E" w:rsidRDefault="005270C7" w:rsidP="00656FF7">
            <w:pPr>
              <w:pStyle w:val="SingleTxtG"/>
              <w:tabs>
                <w:tab w:val="left" w:pos="340"/>
              </w:tabs>
              <w:spacing w:before="40" w:after="40" w:line="220" w:lineRule="exact"/>
              <w:ind w:left="340" w:right="0" w:hanging="340"/>
              <w:jc w:val="left"/>
              <w:rPr>
                <w:sz w:val="18"/>
                <w:lang w:val="fr-FR"/>
              </w:rPr>
            </w:pPr>
            <w:r w:rsidRPr="00E43F4E">
              <w:rPr>
                <w:sz w:val="18"/>
                <w:lang w:val="fr-FR"/>
              </w:rPr>
              <w:t>II.</w:t>
            </w:r>
            <w:r w:rsidRPr="00E43F4E">
              <w:rPr>
                <w:sz w:val="18"/>
                <w:lang w:val="fr-FR"/>
              </w:rPr>
              <w:tab/>
              <w:t>Ordres d'inspection d'origine interne</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Ordres d'inspection enregistrés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543</w:t>
            </w:r>
            <w:r w:rsidR="00636A5C" w:rsidRPr="00E43F4E">
              <w:rPr>
                <w:sz w:val="18"/>
                <w:lang w:val="fr-FR"/>
              </w:rPr>
              <w:t xml:space="preserve">    </w:t>
            </w:r>
            <w:r w:rsidRPr="00E43F4E">
              <w:rPr>
                <w:sz w:val="18"/>
                <w:lang w:val="fr-FR"/>
              </w:rPr>
              <w:t xml:space="preserve"> </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635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1 093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598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847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732</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1 146</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770</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874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863</w:t>
            </w: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1 054</w:t>
            </w: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999</w:t>
            </w:r>
          </w:p>
        </w:tc>
        <w:tc>
          <w:tcPr>
            <w:tcW w:w="754" w:type="dxa"/>
            <w:shd w:val="clear" w:color="auto" w:fill="auto"/>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10</w:t>
            </w:r>
            <w:r w:rsidR="007B68F3" w:rsidRPr="00E43F4E">
              <w:rPr>
                <w:b/>
                <w:sz w:val="18"/>
                <w:lang w:val="fr-FR"/>
              </w:rPr>
              <w:t> </w:t>
            </w:r>
            <w:r w:rsidRPr="00E43F4E">
              <w:rPr>
                <w:b/>
                <w:sz w:val="18"/>
                <w:lang w:val="fr-FR"/>
              </w:rPr>
              <w:t>154</w:t>
            </w: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Ordres d'inspection en cours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188</w:t>
            </w:r>
            <w:r w:rsidR="00636A5C" w:rsidRPr="00E43F4E">
              <w:rPr>
                <w:sz w:val="18"/>
                <w:lang w:val="fr-FR"/>
              </w:rPr>
              <w:t xml:space="preserve">  </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236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492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319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416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322</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506</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390</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480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428</w:t>
            </w:r>
          </w:p>
        </w:tc>
        <w:tc>
          <w:tcPr>
            <w:tcW w:w="754" w:type="dxa"/>
            <w:shd w:val="clear" w:color="auto" w:fill="auto"/>
            <w:vAlign w:val="center"/>
          </w:tcPr>
          <w:p w:rsidR="005270C7" w:rsidRPr="00E43F4E" w:rsidRDefault="00636A5C" w:rsidP="00656FF7">
            <w:pPr>
              <w:pStyle w:val="SingleTxtG"/>
              <w:spacing w:before="40" w:after="40" w:line="220" w:lineRule="exact"/>
              <w:ind w:left="0" w:right="0"/>
              <w:jc w:val="right"/>
              <w:rPr>
                <w:sz w:val="18"/>
                <w:lang w:val="fr-FR"/>
              </w:rPr>
            </w:pPr>
            <w:r w:rsidRPr="00E43F4E">
              <w:rPr>
                <w:sz w:val="18"/>
                <w:lang w:val="fr-FR"/>
              </w:rPr>
              <w:t xml:space="preserve">     </w:t>
            </w:r>
            <w:r w:rsidR="005270C7" w:rsidRPr="00E43F4E">
              <w:rPr>
                <w:sz w:val="18"/>
                <w:lang w:val="fr-FR"/>
              </w:rPr>
              <w:t xml:space="preserve"> 535</w:t>
            </w: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367</w:t>
            </w:r>
          </w:p>
        </w:tc>
        <w:tc>
          <w:tcPr>
            <w:tcW w:w="754" w:type="dxa"/>
            <w:shd w:val="clear" w:color="auto" w:fill="auto"/>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4</w:t>
            </w:r>
            <w:r w:rsidR="007B68F3" w:rsidRPr="00E43F4E">
              <w:rPr>
                <w:b/>
                <w:sz w:val="18"/>
                <w:lang w:val="fr-FR"/>
              </w:rPr>
              <w:t> </w:t>
            </w:r>
            <w:r w:rsidRPr="00E43F4E">
              <w:rPr>
                <w:b/>
                <w:sz w:val="18"/>
                <w:lang w:val="fr-FR"/>
              </w:rPr>
              <w:t>679</w:t>
            </w: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Ordres d'inspection clôturés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317</w:t>
            </w:r>
            <w:r w:rsidR="00636A5C" w:rsidRPr="00E43F4E">
              <w:rPr>
                <w:sz w:val="18"/>
                <w:lang w:val="fr-FR"/>
              </w:rPr>
              <w:t xml:space="preserve">   </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343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697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394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590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522</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667</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480</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391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475</w:t>
            </w: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502</w:t>
            </w: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625</w:t>
            </w:r>
          </w:p>
        </w:tc>
        <w:tc>
          <w:tcPr>
            <w:tcW w:w="754" w:type="dxa"/>
            <w:shd w:val="clear" w:color="auto" w:fill="auto"/>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6</w:t>
            </w:r>
            <w:r w:rsidR="007B68F3" w:rsidRPr="00E43F4E">
              <w:rPr>
                <w:b/>
                <w:sz w:val="18"/>
                <w:lang w:val="fr-FR"/>
              </w:rPr>
              <w:t> </w:t>
            </w:r>
            <w:r w:rsidRPr="00E43F4E">
              <w:rPr>
                <w:b/>
                <w:sz w:val="18"/>
                <w:lang w:val="fr-FR"/>
              </w:rPr>
              <w:t>003</w:t>
            </w:r>
          </w:p>
        </w:tc>
      </w:tr>
      <w:tr w:rsidR="005270C7" w:rsidRPr="00E43F4E">
        <w:tc>
          <w:tcPr>
            <w:tcW w:w="2717" w:type="dxa"/>
            <w:shd w:val="clear" w:color="auto" w:fill="auto"/>
            <w:vAlign w:val="bottom"/>
          </w:tcPr>
          <w:p w:rsidR="005270C7" w:rsidRPr="00E43F4E" w:rsidRDefault="005270C7" w:rsidP="00656FF7">
            <w:pPr>
              <w:pStyle w:val="SingleTxtG"/>
              <w:tabs>
                <w:tab w:val="left" w:pos="340"/>
              </w:tabs>
              <w:spacing w:before="40" w:after="40" w:line="220" w:lineRule="exact"/>
              <w:ind w:left="340" w:right="0" w:hanging="340"/>
              <w:jc w:val="left"/>
              <w:rPr>
                <w:sz w:val="18"/>
                <w:lang w:val="fr-FR"/>
              </w:rPr>
            </w:pPr>
            <w:r w:rsidRPr="00E43F4E">
              <w:rPr>
                <w:sz w:val="18"/>
                <w:lang w:val="fr-FR"/>
              </w:rPr>
              <w:t>III.</w:t>
            </w:r>
            <w:r w:rsidRPr="00E43F4E">
              <w:rPr>
                <w:sz w:val="18"/>
                <w:lang w:val="fr-FR"/>
              </w:rPr>
              <w:tab/>
              <w:t>Travailleurs concernés</w:t>
            </w:r>
          </w:p>
        </w:tc>
        <w:tc>
          <w:tcPr>
            <w:tcW w:w="75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Hommes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w:t>
            </w:r>
            <w:r w:rsidR="00592BBF" w:rsidRPr="00E43F4E">
              <w:rPr>
                <w:sz w:val="18"/>
                <w:lang w:val="fr-FR"/>
              </w:rPr>
              <w:t> </w:t>
            </w:r>
            <w:r w:rsidRPr="00E43F4E">
              <w:rPr>
                <w:sz w:val="18"/>
                <w:lang w:val="fr-FR"/>
              </w:rPr>
              <w:t>334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w:t>
            </w:r>
            <w:r w:rsidR="007B68F3" w:rsidRPr="00E43F4E">
              <w:rPr>
                <w:sz w:val="18"/>
                <w:lang w:val="fr-FR"/>
              </w:rPr>
              <w:t> </w:t>
            </w:r>
            <w:r w:rsidRPr="00E43F4E">
              <w:rPr>
                <w:sz w:val="18"/>
                <w:lang w:val="fr-FR"/>
              </w:rPr>
              <w:t>007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w:t>
            </w:r>
            <w:r w:rsidR="007B68F3" w:rsidRPr="00E43F4E">
              <w:rPr>
                <w:sz w:val="18"/>
                <w:lang w:val="fr-FR"/>
              </w:rPr>
              <w:t> </w:t>
            </w:r>
            <w:r w:rsidRPr="00E43F4E">
              <w:rPr>
                <w:sz w:val="18"/>
                <w:lang w:val="fr-FR"/>
              </w:rPr>
              <w:t>188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w:t>
            </w:r>
            <w:r w:rsidR="007B68F3" w:rsidRPr="00E43F4E">
              <w:rPr>
                <w:sz w:val="18"/>
                <w:lang w:val="fr-FR"/>
              </w:rPr>
              <w:t> </w:t>
            </w:r>
            <w:r w:rsidRPr="00E43F4E">
              <w:rPr>
                <w:sz w:val="18"/>
                <w:lang w:val="fr-FR"/>
              </w:rPr>
              <w:t>054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w:t>
            </w:r>
            <w:r w:rsidR="007B68F3" w:rsidRPr="00E43F4E">
              <w:rPr>
                <w:sz w:val="18"/>
                <w:lang w:val="fr-FR"/>
              </w:rPr>
              <w:t> </w:t>
            </w:r>
            <w:r w:rsidRPr="00E43F4E">
              <w:rPr>
                <w:sz w:val="18"/>
                <w:lang w:val="fr-FR"/>
              </w:rPr>
              <w:t>997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17</w:t>
            </w:r>
            <w:r w:rsidR="007B68F3" w:rsidRPr="00E43F4E">
              <w:rPr>
                <w:sz w:val="18"/>
                <w:lang w:val="fr-FR"/>
              </w:rPr>
              <w:t> </w:t>
            </w:r>
            <w:r w:rsidRPr="00E43F4E">
              <w:rPr>
                <w:sz w:val="18"/>
                <w:lang w:val="fr-FR"/>
              </w:rPr>
              <w:t>733</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15</w:t>
            </w:r>
            <w:r w:rsidR="007B68F3" w:rsidRPr="00E43F4E">
              <w:rPr>
                <w:sz w:val="18"/>
                <w:lang w:val="fr-FR"/>
              </w:rPr>
              <w:t> </w:t>
            </w:r>
            <w:r w:rsidRPr="00E43F4E">
              <w:rPr>
                <w:sz w:val="18"/>
                <w:lang w:val="fr-FR"/>
              </w:rPr>
              <w:t>519</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w:t>
            </w:r>
            <w:r w:rsidR="007B68F3" w:rsidRPr="00E43F4E">
              <w:rPr>
                <w:sz w:val="18"/>
                <w:lang w:val="fr-FR"/>
              </w:rPr>
              <w:t> </w:t>
            </w:r>
            <w:r w:rsidRPr="00E43F4E">
              <w:rPr>
                <w:sz w:val="18"/>
                <w:lang w:val="fr-FR"/>
              </w:rPr>
              <w:t>660</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w:t>
            </w:r>
            <w:r w:rsidR="007B68F3" w:rsidRPr="00E43F4E">
              <w:rPr>
                <w:sz w:val="18"/>
                <w:lang w:val="fr-FR"/>
              </w:rPr>
              <w:t> </w:t>
            </w:r>
            <w:r w:rsidRPr="00E43F4E">
              <w:rPr>
                <w:sz w:val="18"/>
                <w:lang w:val="fr-FR"/>
              </w:rPr>
              <w:t>837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w:t>
            </w:r>
            <w:r w:rsidR="007B68F3" w:rsidRPr="00E43F4E">
              <w:rPr>
                <w:sz w:val="18"/>
                <w:lang w:val="fr-FR"/>
              </w:rPr>
              <w:t> </w:t>
            </w:r>
            <w:r w:rsidRPr="00E43F4E">
              <w:rPr>
                <w:sz w:val="18"/>
                <w:lang w:val="fr-FR"/>
              </w:rPr>
              <w:t>886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w:t>
            </w:r>
            <w:r w:rsidR="007B68F3" w:rsidRPr="00E43F4E">
              <w:rPr>
                <w:sz w:val="18"/>
                <w:lang w:val="fr-FR"/>
              </w:rPr>
              <w:t> </w:t>
            </w:r>
            <w:r w:rsidRPr="00E43F4E">
              <w:rPr>
                <w:sz w:val="18"/>
                <w:lang w:val="fr-FR"/>
              </w:rPr>
              <w:t>886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w:t>
            </w:r>
            <w:r w:rsidR="007B68F3" w:rsidRPr="00E43F4E">
              <w:rPr>
                <w:sz w:val="18"/>
                <w:lang w:val="fr-FR"/>
              </w:rPr>
              <w:t> </w:t>
            </w:r>
            <w:r w:rsidRPr="00E43F4E">
              <w:rPr>
                <w:sz w:val="18"/>
                <w:lang w:val="fr-FR"/>
              </w:rPr>
              <w:t>767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161</w:t>
            </w:r>
            <w:r w:rsidR="007B68F3" w:rsidRPr="00E43F4E">
              <w:rPr>
                <w:b/>
                <w:sz w:val="18"/>
                <w:lang w:val="fr-FR"/>
              </w:rPr>
              <w:t> </w:t>
            </w:r>
            <w:r w:rsidRPr="00E43F4E">
              <w:rPr>
                <w:b/>
                <w:sz w:val="18"/>
                <w:lang w:val="fr-FR"/>
              </w:rPr>
              <w:t>785</w:t>
            </w: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bCs/>
                <w:iCs/>
                <w:sz w:val="18"/>
                <w:lang w:val="fr-FR"/>
              </w:rPr>
            </w:pPr>
            <w:r w:rsidRPr="00E43F4E">
              <w:rPr>
                <w:bCs/>
                <w:iCs/>
                <w:sz w:val="18"/>
                <w:lang w:val="fr-FR"/>
              </w:rPr>
              <w:t>Femmes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703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r w:rsidR="007B68F3" w:rsidRPr="00E43F4E">
              <w:rPr>
                <w:sz w:val="18"/>
                <w:lang w:val="fr-FR"/>
              </w:rPr>
              <w:t> </w:t>
            </w:r>
            <w:r w:rsidRPr="00E43F4E">
              <w:rPr>
                <w:sz w:val="18"/>
                <w:lang w:val="fr-FR"/>
              </w:rPr>
              <w:t>889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r w:rsidR="007B68F3" w:rsidRPr="00E43F4E">
              <w:rPr>
                <w:sz w:val="18"/>
                <w:lang w:val="fr-FR"/>
              </w:rPr>
              <w:t> </w:t>
            </w:r>
            <w:r w:rsidRPr="00E43F4E">
              <w:rPr>
                <w:sz w:val="18"/>
                <w:lang w:val="fr-FR"/>
              </w:rPr>
              <w:t>674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069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538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r w:rsidR="007B68F3" w:rsidRPr="00E43F4E">
              <w:rPr>
                <w:sz w:val="18"/>
                <w:lang w:val="fr-FR"/>
              </w:rPr>
              <w:t> </w:t>
            </w:r>
            <w:r w:rsidRPr="00E43F4E">
              <w:rPr>
                <w:sz w:val="18"/>
                <w:lang w:val="fr-FR"/>
              </w:rPr>
              <w:t>700</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w:t>
            </w:r>
            <w:r w:rsidR="007B68F3" w:rsidRPr="00E43F4E">
              <w:rPr>
                <w:sz w:val="18"/>
                <w:lang w:val="fr-FR"/>
              </w:rPr>
              <w:t> </w:t>
            </w:r>
            <w:r w:rsidRPr="00E43F4E">
              <w:rPr>
                <w:sz w:val="18"/>
                <w:lang w:val="fr-FR"/>
              </w:rPr>
              <w:t>228</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r w:rsidR="007B68F3" w:rsidRPr="00E43F4E">
              <w:rPr>
                <w:sz w:val="18"/>
                <w:lang w:val="fr-FR"/>
              </w:rPr>
              <w:t> </w:t>
            </w:r>
            <w:r w:rsidRPr="00E43F4E">
              <w:rPr>
                <w:sz w:val="18"/>
                <w:lang w:val="fr-FR"/>
              </w:rPr>
              <w:t>827</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r w:rsidR="007B68F3" w:rsidRPr="00E43F4E">
              <w:rPr>
                <w:sz w:val="18"/>
                <w:lang w:val="fr-FR"/>
              </w:rPr>
              <w:t> </w:t>
            </w:r>
            <w:r w:rsidRPr="00E43F4E">
              <w:rPr>
                <w:sz w:val="18"/>
                <w:lang w:val="fr-FR"/>
              </w:rPr>
              <w:t>261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713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r w:rsidR="007B68F3" w:rsidRPr="00E43F4E">
              <w:rPr>
                <w:sz w:val="18"/>
                <w:lang w:val="fr-FR"/>
              </w:rPr>
              <w:t> </w:t>
            </w:r>
            <w:r w:rsidRPr="00E43F4E">
              <w:rPr>
                <w:sz w:val="18"/>
                <w:lang w:val="fr-FR"/>
              </w:rPr>
              <w:t>394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r w:rsidR="007B68F3" w:rsidRPr="00E43F4E">
              <w:rPr>
                <w:sz w:val="18"/>
                <w:lang w:val="fr-FR"/>
              </w:rPr>
              <w:t> </w:t>
            </w:r>
            <w:r w:rsidRPr="00E43F4E">
              <w:rPr>
                <w:sz w:val="18"/>
                <w:lang w:val="fr-FR"/>
              </w:rPr>
              <w:t>420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27</w:t>
            </w:r>
            <w:r w:rsidR="007B68F3" w:rsidRPr="00E43F4E">
              <w:rPr>
                <w:b/>
                <w:sz w:val="18"/>
                <w:lang w:val="fr-FR"/>
              </w:rPr>
              <w:t> </w:t>
            </w:r>
            <w:r w:rsidRPr="00E43F4E">
              <w:rPr>
                <w:b/>
                <w:sz w:val="18"/>
                <w:lang w:val="fr-FR"/>
              </w:rPr>
              <w:t>416</w:t>
            </w: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Mineurs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134</w:t>
            </w: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Personnes handicapées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15</w:t>
            </w: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Étrangers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w:t>
            </w:r>
          </w:p>
        </w:tc>
      </w:tr>
      <w:tr w:rsidR="005270C7" w:rsidRPr="00E43F4E">
        <w:tc>
          <w:tcPr>
            <w:tcW w:w="2717" w:type="dxa"/>
            <w:shd w:val="clear" w:color="auto" w:fill="auto"/>
            <w:vAlign w:val="bottom"/>
          </w:tcPr>
          <w:p w:rsidR="005270C7" w:rsidRPr="00E43F4E" w:rsidRDefault="005270C7" w:rsidP="00656FF7">
            <w:pPr>
              <w:pStyle w:val="SingleTxtG"/>
              <w:tabs>
                <w:tab w:val="left" w:pos="340"/>
              </w:tabs>
              <w:spacing w:before="40" w:after="40" w:line="220" w:lineRule="exact"/>
              <w:ind w:left="340" w:right="0" w:hanging="340"/>
              <w:jc w:val="left"/>
              <w:rPr>
                <w:sz w:val="18"/>
                <w:lang w:val="fr-FR"/>
              </w:rPr>
            </w:pPr>
            <w:r w:rsidRPr="00E43F4E">
              <w:rPr>
                <w:sz w:val="18"/>
                <w:lang w:val="fr-FR"/>
              </w:rPr>
              <w:t>IV.</w:t>
            </w:r>
            <w:r w:rsidRPr="00E43F4E">
              <w:rPr>
                <w:sz w:val="18"/>
                <w:lang w:val="fr-FR"/>
              </w:rPr>
              <w:tab/>
              <w:t>Opérations d'inspection</w:t>
            </w:r>
          </w:p>
        </w:tc>
        <w:tc>
          <w:tcPr>
            <w:tcW w:w="75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Visites d'inspection sur le lieu de travail</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820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460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r w:rsidR="007B68F3" w:rsidRPr="00E43F4E">
              <w:rPr>
                <w:sz w:val="18"/>
                <w:lang w:val="fr-FR"/>
              </w:rPr>
              <w:t> </w:t>
            </w:r>
            <w:r w:rsidRPr="00E43F4E">
              <w:rPr>
                <w:sz w:val="18"/>
                <w:lang w:val="fr-FR"/>
              </w:rPr>
              <w:t>098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488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686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490</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907</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672</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866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935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r w:rsidR="007B68F3" w:rsidRPr="00E43F4E">
              <w:rPr>
                <w:sz w:val="18"/>
                <w:lang w:val="fr-FR"/>
              </w:rPr>
              <w:t> </w:t>
            </w:r>
            <w:r w:rsidRPr="00E43F4E">
              <w:rPr>
                <w:sz w:val="18"/>
                <w:lang w:val="fr-FR"/>
              </w:rPr>
              <w:t>202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898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21</w:t>
            </w:r>
            <w:r w:rsidR="007B68F3" w:rsidRPr="00E43F4E">
              <w:rPr>
                <w:b/>
                <w:sz w:val="18"/>
                <w:lang w:val="fr-FR"/>
              </w:rPr>
              <w:t> </w:t>
            </w:r>
            <w:r w:rsidRPr="00E43F4E">
              <w:rPr>
                <w:b/>
                <w:sz w:val="18"/>
                <w:lang w:val="fr-FR"/>
              </w:rPr>
              <w:t>522</w:t>
            </w: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Obligations de comparution</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550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677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018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694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065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076</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313</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192</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167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065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480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106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12</w:t>
            </w:r>
            <w:r w:rsidR="007B68F3" w:rsidRPr="00E43F4E">
              <w:rPr>
                <w:b/>
                <w:sz w:val="18"/>
                <w:lang w:val="fr-FR"/>
              </w:rPr>
              <w:t> </w:t>
            </w:r>
            <w:r w:rsidRPr="00E43F4E">
              <w:rPr>
                <w:b/>
                <w:sz w:val="18"/>
                <w:lang w:val="fr-FR"/>
              </w:rPr>
              <w:t>403</w:t>
            </w: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Vérification des données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700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538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688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653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593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624</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2 269</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527</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589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675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097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697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9</w:t>
            </w:r>
            <w:r w:rsidR="007B68F3" w:rsidRPr="00E43F4E">
              <w:rPr>
                <w:b/>
                <w:sz w:val="18"/>
                <w:lang w:val="fr-FR"/>
              </w:rPr>
              <w:t> </w:t>
            </w:r>
            <w:r w:rsidRPr="00E43F4E">
              <w:rPr>
                <w:b/>
                <w:sz w:val="18"/>
                <w:lang w:val="fr-FR"/>
              </w:rPr>
              <w:t>650</w:t>
            </w:r>
          </w:p>
        </w:tc>
      </w:tr>
      <w:tr w:rsidR="005270C7" w:rsidRPr="00E43F4E">
        <w:tc>
          <w:tcPr>
            <w:tcW w:w="2717" w:type="dxa"/>
            <w:shd w:val="clear" w:color="auto" w:fill="auto"/>
            <w:vAlign w:val="bottom"/>
          </w:tcPr>
          <w:p w:rsidR="005270C7" w:rsidRPr="00E43F4E" w:rsidRDefault="005270C7" w:rsidP="00656FF7">
            <w:pPr>
              <w:pStyle w:val="SingleTxtG"/>
              <w:tabs>
                <w:tab w:val="left" w:pos="340"/>
              </w:tabs>
              <w:spacing w:before="40" w:after="40" w:line="220" w:lineRule="exact"/>
              <w:ind w:left="340" w:right="0" w:hanging="340"/>
              <w:jc w:val="left"/>
              <w:rPr>
                <w:sz w:val="18"/>
                <w:lang w:val="fr-FR"/>
              </w:rPr>
            </w:pPr>
            <w:r w:rsidRPr="00E43F4E">
              <w:rPr>
                <w:sz w:val="18"/>
                <w:lang w:val="fr-FR"/>
              </w:rPr>
              <w:t>V.</w:t>
            </w:r>
            <w:r w:rsidRPr="00E43F4E">
              <w:rPr>
                <w:sz w:val="18"/>
                <w:lang w:val="fr-FR"/>
              </w:rPr>
              <w:tab/>
              <w:t>Mesures prises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Avertissements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49</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34</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53</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564</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Recommandations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127</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73</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37</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701</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Exigences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406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320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462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272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260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373</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490</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472</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560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616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596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440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5</w:t>
            </w:r>
            <w:r w:rsidR="007B68F3" w:rsidRPr="00E43F4E">
              <w:rPr>
                <w:b/>
                <w:sz w:val="18"/>
                <w:lang w:val="fr-FR"/>
              </w:rPr>
              <w:t> </w:t>
            </w:r>
            <w:r w:rsidRPr="00E43F4E">
              <w:rPr>
                <w:b/>
                <w:sz w:val="18"/>
                <w:lang w:val="fr-FR"/>
              </w:rPr>
              <w:t>267</w:t>
            </w:r>
          </w:p>
        </w:tc>
      </w:tr>
      <w:tr w:rsidR="005D10DC" w:rsidRPr="00E43F4E">
        <w:tc>
          <w:tcPr>
            <w:tcW w:w="2717" w:type="dxa"/>
            <w:shd w:val="clear" w:color="auto" w:fill="auto"/>
            <w:vAlign w:val="bottom"/>
          </w:tcPr>
          <w:p w:rsidR="005D10DC" w:rsidRPr="00E43F4E" w:rsidRDefault="005D10DC" w:rsidP="00656FF7">
            <w:pPr>
              <w:pStyle w:val="SingleTxtG"/>
              <w:tabs>
                <w:tab w:val="left" w:pos="340"/>
              </w:tabs>
              <w:spacing w:before="40" w:after="40" w:line="220" w:lineRule="exact"/>
              <w:ind w:left="340" w:right="0" w:hanging="340"/>
              <w:jc w:val="left"/>
              <w:rPr>
                <w:sz w:val="18"/>
                <w:lang w:val="fr-FR"/>
              </w:rPr>
            </w:pPr>
          </w:p>
        </w:tc>
        <w:tc>
          <w:tcPr>
            <w:tcW w:w="753"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b/>
                <w:sz w:val="18"/>
                <w:lang w:val="fr-FR"/>
              </w:rPr>
            </w:pPr>
          </w:p>
        </w:tc>
      </w:tr>
      <w:tr w:rsidR="005D10DC" w:rsidRPr="00E43F4E">
        <w:tc>
          <w:tcPr>
            <w:tcW w:w="2717" w:type="dxa"/>
            <w:shd w:val="clear" w:color="auto" w:fill="auto"/>
            <w:vAlign w:val="bottom"/>
          </w:tcPr>
          <w:p w:rsidR="005D10DC" w:rsidRPr="00E43F4E" w:rsidRDefault="005D10DC" w:rsidP="00656FF7">
            <w:pPr>
              <w:pStyle w:val="SingleTxtG"/>
              <w:tabs>
                <w:tab w:val="left" w:pos="340"/>
              </w:tabs>
              <w:spacing w:before="40" w:after="40" w:line="220" w:lineRule="exact"/>
              <w:ind w:left="340" w:right="0" w:hanging="340"/>
              <w:jc w:val="left"/>
              <w:rPr>
                <w:sz w:val="18"/>
                <w:lang w:val="fr-FR"/>
              </w:rPr>
            </w:pPr>
          </w:p>
        </w:tc>
        <w:tc>
          <w:tcPr>
            <w:tcW w:w="753"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D10DC" w:rsidRPr="00E43F4E" w:rsidRDefault="005D10DC"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bottom"/>
          </w:tcPr>
          <w:p w:rsidR="005270C7" w:rsidRPr="00E43F4E" w:rsidRDefault="005270C7" w:rsidP="00656FF7">
            <w:pPr>
              <w:pStyle w:val="SingleTxtG"/>
              <w:tabs>
                <w:tab w:val="left" w:pos="340"/>
              </w:tabs>
              <w:spacing w:before="40" w:after="40" w:line="220" w:lineRule="exact"/>
              <w:ind w:left="340" w:right="0" w:hanging="340"/>
              <w:jc w:val="left"/>
              <w:rPr>
                <w:sz w:val="18"/>
                <w:lang w:val="fr-FR"/>
              </w:rPr>
            </w:pPr>
            <w:r w:rsidRPr="00E43F4E">
              <w:rPr>
                <w:sz w:val="18"/>
                <w:lang w:val="fr-FR"/>
              </w:rPr>
              <w:t>VI.</w:t>
            </w:r>
            <w:r w:rsidRPr="00E43F4E">
              <w:rPr>
                <w:sz w:val="18"/>
                <w:lang w:val="fr-FR"/>
              </w:rPr>
              <w:tab/>
              <w:t>Nature de l'inspection</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bottom"/>
          </w:tcPr>
          <w:p w:rsidR="005270C7" w:rsidRPr="00E43F4E" w:rsidRDefault="005270C7" w:rsidP="00656FF7">
            <w:pPr>
              <w:pStyle w:val="SingleTxtG"/>
              <w:spacing w:before="40" w:after="40" w:line="220" w:lineRule="exact"/>
              <w:ind w:left="340" w:right="0"/>
              <w:jc w:val="left"/>
              <w:rPr>
                <w:sz w:val="18"/>
                <w:lang w:val="fr-FR"/>
              </w:rPr>
            </w:pPr>
            <w:r w:rsidRPr="00E43F4E">
              <w:rPr>
                <w:sz w:val="18"/>
                <w:lang w:val="fr-FR"/>
              </w:rPr>
              <w:t>Travail</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Licenciement abusif</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798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430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451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Contrats de travail</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268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289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228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187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248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284</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290</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294</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404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364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345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416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3</w:t>
            </w:r>
            <w:r w:rsidR="007B68F3" w:rsidRPr="00E43F4E">
              <w:rPr>
                <w:b/>
                <w:sz w:val="18"/>
                <w:lang w:val="fr-FR"/>
              </w:rPr>
              <w:t> </w:t>
            </w:r>
            <w:r w:rsidRPr="00E43F4E">
              <w:rPr>
                <w:b/>
                <w:sz w:val="18"/>
                <w:lang w:val="fr-FR"/>
              </w:rPr>
              <w:t>617</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Primauté des faits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121</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106</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109</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180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160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w:t>
            </w:r>
            <w:r w:rsidR="007B68F3" w:rsidRPr="00E43F4E">
              <w:rPr>
                <w:b/>
                <w:sz w:val="18"/>
                <w:lang w:val="fr-FR"/>
              </w:rPr>
              <w:t> </w:t>
            </w:r>
            <w:r w:rsidRPr="00E43F4E">
              <w:rPr>
                <w:b/>
                <w:sz w:val="18"/>
                <w:lang w:val="fr-FR"/>
              </w:rPr>
              <w:t>388</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Travail forcé et discrimination</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39</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37</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290</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Autres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482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569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791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940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293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535</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208</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279</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996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768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r w:rsidR="007B68F3" w:rsidRPr="00E43F4E">
              <w:rPr>
                <w:sz w:val="18"/>
                <w:lang w:val="fr-FR"/>
              </w:rPr>
              <w:t> </w:t>
            </w:r>
            <w:r w:rsidRPr="00E43F4E">
              <w:rPr>
                <w:sz w:val="18"/>
                <w:lang w:val="fr-FR"/>
              </w:rPr>
              <w:t>219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751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12</w:t>
            </w:r>
            <w:r w:rsidR="007B68F3" w:rsidRPr="00E43F4E">
              <w:rPr>
                <w:b/>
                <w:sz w:val="18"/>
                <w:lang w:val="fr-FR"/>
              </w:rPr>
              <w:t> </w:t>
            </w:r>
            <w:r w:rsidRPr="00E43F4E">
              <w:rPr>
                <w:b/>
                <w:sz w:val="18"/>
                <w:lang w:val="fr-FR"/>
              </w:rPr>
              <w:t>831</w:t>
            </w:r>
          </w:p>
        </w:tc>
      </w:tr>
      <w:tr w:rsidR="005270C7" w:rsidRPr="00E43F4E">
        <w:tc>
          <w:tcPr>
            <w:tcW w:w="2717" w:type="dxa"/>
            <w:shd w:val="clear" w:color="auto" w:fill="auto"/>
            <w:vAlign w:val="center"/>
          </w:tcPr>
          <w:p w:rsidR="005270C7" w:rsidRPr="00E43F4E" w:rsidRDefault="005270C7" w:rsidP="00656FF7">
            <w:pPr>
              <w:pStyle w:val="SingleTxtG"/>
              <w:spacing w:before="40" w:after="40" w:line="220" w:lineRule="exact"/>
              <w:ind w:left="340" w:right="0"/>
              <w:jc w:val="left"/>
              <w:rPr>
                <w:sz w:val="18"/>
                <w:lang w:val="fr-FR"/>
              </w:rPr>
            </w:pPr>
            <w:r w:rsidRPr="00E43F4E">
              <w:rPr>
                <w:sz w:val="18"/>
                <w:lang w:val="fr-FR"/>
              </w:rPr>
              <w:t>Sécurité et santé au travail (SST)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Sécurité et santé au travail (SST)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145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176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246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187</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48</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43</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64</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w:t>
            </w:r>
            <w:r w:rsidR="007B68F3" w:rsidRPr="00E43F4E">
              <w:rPr>
                <w:b/>
                <w:sz w:val="18"/>
                <w:lang w:val="fr-FR"/>
              </w:rPr>
              <w:t> </w:t>
            </w:r>
            <w:r w:rsidRPr="00E43F4E">
              <w:rPr>
                <w:b/>
                <w:sz w:val="18"/>
                <w:lang w:val="fr-FR"/>
              </w:rPr>
              <w:t>143</w:t>
            </w:r>
          </w:p>
        </w:tc>
      </w:tr>
      <w:tr w:rsidR="005270C7" w:rsidRPr="00E43F4E">
        <w:tc>
          <w:tcPr>
            <w:tcW w:w="2717" w:type="dxa"/>
            <w:shd w:val="clear" w:color="auto" w:fill="auto"/>
            <w:vAlign w:val="center"/>
          </w:tcPr>
          <w:p w:rsidR="005270C7" w:rsidRPr="00E43F4E" w:rsidRDefault="005270C7" w:rsidP="00656FF7">
            <w:pPr>
              <w:pStyle w:val="Bullet1G"/>
              <w:tabs>
                <w:tab w:val="clear" w:pos="1701"/>
                <w:tab w:val="num" w:pos="170"/>
              </w:tabs>
              <w:spacing w:before="40" w:after="40" w:line="220" w:lineRule="atLeast"/>
              <w:ind w:left="510" w:right="113"/>
              <w:jc w:val="left"/>
              <w:rPr>
                <w:sz w:val="18"/>
                <w:lang w:val="fr-FR"/>
              </w:rPr>
            </w:pPr>
            <w:r w:rsidRPr="00E43F4E">
              <w:rPr>
                <w:sz w:val="18"/>
                <w:lang w:val="fr-FR"/>
              </w:rPr>
              <w:t>Assurance pour travaux à risques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41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65</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30</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26</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402</w:t>
            </w:r>
          </w:p>
        </w:tc>
      </w:tr>
      <w:tr w:rsidR="005270C7" w:rsidRPr="00E43F4E">
        <w:tc>
          <w:tcPr>
            <w:tcW w:w="2717" w:type="dxa"/>
            <w:shd w:val="clear" w:color="auto" w:fill="auto"/>
            <w:vAlign w:val="center"/>
          </w:tcPr>
          <w:p w:rsidR="005270C7" w:rsidRPr="00E43F4E" w:rsidRDefault="005270C7" w:rsidP="00656FF7">
            <w:pPr>
              <w:pStyle w:val="SingleTxtG"/>
              <w:keepNext/>
              <w:keepLines/>
              <w:spacing w:before="40" w:after="40" w:line="220" w:lineRule="exact"/>
              <w:ind w:left="340" w:right="0"/>
              <w:jc w:val="left"/>
              <w:rPr>
                <w:sz w:val="18"/>
                <w:lang w:val="fr-FR"/>
              </w:rPr>
            </w:pPr>
            <w:r w:rsidRPr="00E43F4E">
              <w:rPr>
                <w:sz w:val="18"/>
                <w:lang w:val="fr-FR"/>
              </w:rPr>
              <w:t>Travail des adolescents</w:t>
            </w:r>
          </w:p>
        </w:tc>
        <w:tc>
          <w:tcPr>
            <w:tcW w:w="753"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keepNext/>
              <w:keepLines/>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Autorisation de travail d'adolescents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39</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33</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5</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23</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172</w:t>
            </w: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Travail des enfants</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13</w:t>
            </w:r>
          </w:p>
        </w:tc>
      </w:tr>
      <w:tr w:rsidR="005270C7" w:rsidRPr="00E43F4E">
        <w:tc>
          <w:tcPr>
            <w:tcW w:w="2717" w:type="dxa"/>
            <w:shd w:val="clear" w:color="auto" w:fill="auto"/>
            <w:vAlign w:val="center"/>
          </w:tcPr>
          <w:p w:rsidR="005270C7" w:rsidRPr="00E43F4E" w:rsidRDefault="005270C7" w:rsidP="00656FF7">
            <w:pPr>
              <w:pStyle w:val="SingleTxtG"/>
              <w:keepNext/>
              <w:spacing w:before="40" w:after="40" w:line="220" w:lineRule="exact"/>
              <w:ind w:left="340" w:right="0"/>
              <w:jc w:val="left"/>
              <w:rPr>
                <w:sz w:val="18"/>
                <w:lang w:val="fr-FR"/>
              </w:rPr>
            </w:pPr>
            <w:r w:rsidRPr="00E43F4E">
              <w:rPr>
                <w:sz w:val="18"/>
                <w:lang w:val="fr-FR"/>
              </w:rPr>
              <w:t>Emploi</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p>
        </w:tc>
      </w:tr>
      <w:tr w:rsidR="005270C7" w:rsidRPr="00E43F4E">
        <w:tc>
          <w:tcPr>
            <w:tcW w:w="2717" w:type="dxa"/>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Renforcement des capacités, modalités de formation professionnelle</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267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65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100</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107</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75</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133</w:t>
            </w:r>
          </w:p>
        </w:tc>
        <w:tc>
          <w:tcPr>
            <w:tcW w:w="753"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7</w:t>
            </w:r>
          </w:p>
        </w:tc>
        <w:tc>
          <w:tcPr>
            <w:tcW w:w="78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1</w:t>
            </w:r>
          </w:p>
        </w:tc>
        <w:tc>
          <w:tcPr>
            <w:tcW w:w="754" w:type="dxa"/>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755</w:t>
            </w:r>
          </w:p>
        </w:tc>
      </w:tr>
      <w:tr w:rsidR="005270C7" w:rsidRPr="00E43F4E">
        <w:tc>
          <w:tcPr>
            <w:tcW w:w="2717" w:type="dxa"/>
            <w:tcBorders>
              <w:bottom w:val="single" w:sz="12" w:space="0" w:color="auto"/>
            </w:tcBorders>
            <w:shd w:val="clear" w:color="auto" w:fill="auto"/>
            <w:vAlign w:val="center"/>
          </w:tcPr>
          <w:p w:rsidR="005270C7" w:rsidRPr="00E43F4E" w:rsidRDefault="005270C7" w:rsidP="00656FF7">
            <w:pPr>
              <w:pStyle w:val="Bullet1G"/>
              <w:keepNext/>
              <w:keepLines/>
              <w:tabs>
                <w:tab w:val="clear" w:pos="1701"/>
                <w:tab w:val="num" w:pos="170"/>
              </w:tabs>
              <w:spacing w:before="40" w:after="40" w:line="220" w:lineRule="atLeast"/>
              <w:ind w:left="510" w:right="113"/>
              <w:jc w:val="left"/>
              <w:rPr>
                <w:sz w:val="18"/>
                <w:lang w:val="fr-FR"/>
              </w:rPr>
            </w:pPr>
            <w:r w:rsidRPr="00E43F4E">
              <w:rPr>
                <w:sz w:val="18"/>
                <w:lang w:val="fr-FR"/>
              </w:rPr>
              <w:t>Emploi</w:t>
            </w:r>
          </w:p>
        </w:tc>
        <w:tc>
          <w:tcPr>
            <w:tcW w:w="753"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2</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3"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2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8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8</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3</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sz w:val="18"/>
                <w:lang w:val="fr-FR"/>
              </w:rPr>
            </w:pPr>
            <w:r w:rsidRPr="00E43F4E">
              <w:rPr>
                <w:sz w:val="18"/>
                <w:lang w:val="fr-FR"/>
              </w:rPr>
              <w:t>-</w:t>
            </w:r>
          </w:p>
        </w:tc>
        <w:tc>
          <w:tcPr>
            <w:tcW w:w="754" w:type="dxa"/>
            <w:tcBorders>
              <w:bottom w:val="single" w:sz="12" w:space="0" w:color="auto"/>
            </w:tcBorders>
            <w:shd w:val="clear" w:color="auto" w:fill="auto"/>
            <w:vAlign w:val="center"/>
          </w:tcPr>
          <w:p w:rsidR="005270C7" w:rsidRPr="00E43F4E" w:rsidRDefault="005270C7" w:rsidP="00656FF7">
            <w:pPr>
              <w:pStyle w:val="SingleTxtG"/>
              <w:spacing w:before="40" w:after="40" w:line="220" w:lineRule="exact"/>
              <w:ind w:left="0" w:right="0"/>
              <w:jc w:val="right"/>
              <w:rPr>
                <w:b/>
                <w:sz w:val="18"/>
                <w:lang w:val="fr-FR"/>
              </w:rPr>
            </w:pPr>
            <w:r w:rsidRPr="00E43F4E">
              <w:rPr>
                <w:b/>
                <w:sz w:val="18"/>
                <w:lang w:val="fr-FR"/>
              </w:rPr>
              <w:t>13</w:t>
            </w:r>
          </w:p>
        </w:tc>
      </w:tr>
    </w:tbl>
    <w:p w:rsidR="005270C7" w:rsidRPr="00E43F4E" w:rsidRDefault="006B52D8" w:rsidP="005270C7">
      <w:pPr>
        <w:pStyle w:val="SingleTxtG"/>
        <w:spacing w:before="120" w:after="0"/>
        <w:ind w:left="454"/>
        <w:rPr>
          <w:sz w:val="18"/>
          <w:szCs w:val="18"/>
          <w:lang w:val="fr-FR"/>
        </w:rPr>
      </w:pPr>
      <w:r w:rsidRPr="00E43F4E">
        <w:rPr>
          <w:i/>
          <w:iCs/>
          <w:sz w:val="18"/>
          <w:szCs w:val="18"/>
          <w:lang w:val="fr-FR"/>
        </w:rPr>
        <w:t>Source:</w:t>
      </w:r>
      <w:r w:rsidR="005270C7" w:rsidRPr="00E43F4E">
        <w:rPr>
          <w:sz w:val="18"/>
          <w:szCs w:val="18"/>
          <w:lang w:val="fr-FR"/>
        </w:rPr>
        <w:t xml:space="preserve"> Ministère du travail et de la promotion de l'emploi. Directions régionales/Zones de travail</w:t>
      </w:r>
    </w:p>
    <w:p w:rsidR="005270C7" w:rsidRPr="00E43F4E" w:rsidRDefault="005270C7" w:rsidP="005270C7">
      <w:pPr>
        <w:pStyle w:val="SingleTxtG"/>
        <w:spacing w:after="0"/>
        <w:ind w:left="454"/>
        <w:rPr>
          <w:sz w:val="18"/>
          <w:szCs w:val="18"/>
          <w:lang w:val="fr-FR"/>
        </w:rPr>
      </w:pPr>
      <w:r w:rsidRPr="00E43F4E">
        <w:rPr>
          <w:iCs/>
          <w:sz w:val="18"/>
          <w:szCs w:val="18"/>
          <w:lang w:val="fr-FR"/>
        </w:rPr>
        <w:t>Élaboration</w:t>
      </w:r>
      <w:r w:rsidR="00813B47" w:rsidRPr="00E43F4E">
        <w:rPr>
          <w:iCs/>
          <w:sz w:val="18"/>
          <w:szCs w:val="18"/>
          <w:lang w:val="fr-FR"/>
        </w:rPr>
        <w:t>:</w:t>
      </w:r>
      <w:r w:rsidRPr="00E43F4E">
        <w:rPr>
          <w:sz w:val="18"/>
          <w:szCs w:val="18"/>
          <w:lang w:val="fr-FR"/>
        </w:rPr>
        <w:t xml:space="preserve"> Bureau des statistiques et de l'informatique/bureau des statistiques.</w:t>
      </w:r>
    </w:p>
    <w:p w:rsidR="005270C7" w:rsidRPr="00E43F4E" w:rsidRDefault="005270C7" w:rsidP="005270C7">
      <w:pPr>
        <w:pStyle w:val="SingleTxtG"/>
        <w:spacing w:after="0"/>
        <w:ind w:left="454"/>
        <w:rPr>
          <w:sz w:val="18"/>
          <w:szCs w:val="18"/>
          <w:lang w:val="fr-FR"/>
        </w:rPr>
      </w:pPr>
      <w:r w:rsidRPr="00E43F4E">
        <w:rPr>
          <w:lang w:val="fr-FR"/>
        </w:rPr>
        <w:t>*</w:t>
      </w:r>
      <w:r w:rsidR="005D10DC" w:rsidRPr="00E43F4E">
        <w:rPr>
          <w:lang w:val="fr-FR"/>
        </w:rPr>
        <w:t xml:space="preserve"> </w:t>
      </w:r>
      <w:r w:rsidRPr="00E43F4E">
        <w:rPr>
          <w:sz w:val="18"/>
          <w:szCs w:val="18"/>
          <w:lang w:val="fr-FR"/>
        </w:rPr>
        <w:t xml:space="preserve"> Non comprises les informations relatives à Lima (Siège Central – SIIT).</w:t>
      </w:r>
    </w:p>
    <w:p w:rsidR="005270C7" w:rsidRPr="00E43F4E" w:rsidRDefault="005270C7" w:rsidP="005270C7">
      <w:pPr>
        <w:pStyle w:val="SingleTxtG"/>
        <w:rPr>
          <w:lang w:val="fr-FR"/>
        </w:rPr>
      </w:pPr>
    </w:p>
    <w:p w:rsidR="005270C7" w:rsidRPr="00E43F4E" w:rsidRDefault="005270C7" w:rsidP="005270C7">
      <w:pPr>
        <w:rPr>
          <w:lang w:val="fr-FR"/>
        </w:rPr>
        <w:sectPr w:rsidR="005270C7" w:rsidRPr="00E43F4E" w:rsidSect="005270C7">
          <w:headerReference w:type="even" r:id="rId53"/>
          <w:headerReference w:type="default" r:id="rId54"/>
          <w:footerReference w:type="even" r:id="rId55"/>
          <w:footerReference w:type="default" r:id="rId56"/>
          <w:headerReference w:type="first" r:id="rId57"/>
          <w:footnotePr>
            <w:numRestart w:val="eachSect"/>
          </w:footnotePr>
          <w:pgSz w:w="16838" w:h="11906" w:orient="landscape" w:code="9"/>
          <w:pgMar w:top="1134" w:right="1701" w:bottom="1134" w:left="2268" w:header="567" w:footer="567" w:gutter="0"/>
          <w:cols w:space="708"/>
          <w:docGrid w:linePitch="360"/>
        </w:sectPr>
      </w:pPr>
    </w:p>
    <w:p w:rsidR="00E03B42" w:rsidRPr="00E43F4E" w:rsidRDefault="005270C7" w:rsidP="00E03B42">
      <w:pPr>
        <w:pStyle w:val="HChG"/>
        <w:rPr>
          <w:lang w:val="fr-FR"/>
        </w:rPr>
      </w:pPr>
      <w:r w:rsidRPr="00E43F4E">
        <w:rPr>
          <w:lang w:val="fr-FR"/>
        </w:rPr>
        <w:t xml:space="preserve">Annexe </w:t>
      </w:r>
      <w:bookmarkStart w:id="30" w:name="_Toc294392006"/>
      <w:r w:rsidR="007B68F3" w:rsidRPr="00E43F4E">
        <w:rPr>
          <w:lang w:val="fr-FR"/>
        </w:rPr>
        <w:t>III</w:t>
      </w:r>
    </w:p>
    <w:p w:rsidR="005270C7" w:rsidRPr="00E43F4E" w:rsidRDefault="005270C7" w:rsidP="00E03B42">
      <w:pPr>
        <w:pStyle w:val="HChG"/>
        <w:rPr>
          <w:lang w:val="fr-FR"/>
        </w:rPr>
      </w:pPr>
      <w:r w:rsidRPr="00E43F4E">
        <w:rPr>
          <w:lang w:val="fr-FR"/>
        </w:rPr>
        <w:tab/>
      </w:r>
      <w:r w:rsidRPr="00E43F4E">
        <w:rPr>
          <w:lang w:val="fr-FR"/>
        </w:rPr>
        <w:tab/>
        <w:t>Famille et niveau de vie</w:t>
      </w:r>
      <w:bookmarkEnd w:id="30"/>
    </w:p>
    <w:p w:rsidR="005270C7" w:rsidRPr="00E43F4E" w:rsidRDefault="00460AE2" w:rsidP="005270C7">
      <w:pPr>
        <w:pStyle w:val="Heading1"/>
        <w:spacing w:after="120"/>
        <w:rPr>
          <w:bCs w:val="0"/>
          <w:lang w:val="fr-FR"/>
        </w:rPr>
      </w:pPr>
      <w:r w:rsidRPr="00E43F4E">
        <w:rPr>
          <w:bCs w:val="0"/>
          <w:lang w:val="fr-FR"/>
        </w:rPr>
        <w:t>Tableau 1</w:t>
      </w:r>
    </w:p>
    <w:p w:rsidR="005270C7" w:rsidRPr="00E43F4E" w:rsidRDefault="006E180C" w:rsidP="00313266">
      <w:pPr>
        <w:pStyle w:val="SingleTxtG"/>
        <w:rPr>
          <w:lang w:val="fr-FR"/>
        </w:rPr>
      </w:pPr>
      <w:r w:rsidRPr="00E43F4E">
        <w:rPr>
          <w:sz w:val="24"/>
          <w:szCs w:val="24"/>
          <w:lang w:val="fr-FR"/>
        </w:rPr>
        <w:pict>
          <v:shape id="_x0000_s3075" type="#_x0000_t202" style="position:absolute;left:0;text-align:left;margin-left:142.65pt;margin-top:13.45pt;width:196.15pt;height:16.5pt;z-index:18" stroked="f">
            <v:textbox inset="0,0,0,0">
              <w:txbxContent>
                <w:p w:rsidR="004147D2" w:rsidRPr="00460AE2" w:rsidRDefault="004147D2" w:rsidP="00460AE2">
                  <w:pPr>
                    <w:rPr>
                      <w:rFonts w:ascii="Arial" w:hAnsi="Arial" w:cs="Arial"/>
                    </w:rPr>
                  </w:pPr>
                  <w:r w:rsidRPr="00460AE2">
                    <w:rPr>
                      <w:rFonts w:ascii="Arial" w:hAnsi="Arial" w:cs="Arial"/>
                    </w:rPr>
                    <w:t>Couverture des soins: 53 000 enfants</w:t>
                  </w:r>
                </w:p>
              </w:txbxContent>
            </v:textbox>
          </v:shape>
        </w:pict>
      </w:r>
      <w:r w:rsidR="00313266" w:rsidRPr="00E43F4E">
        <w:rPr>
          <w:sz w:val="24"/>
          <w:szCs w:val="24"/>
          <w:lang w:val="fr-FR" w:eastAsia="fr-CH"/>
        </w:rPr>
        <w:pict>
          <v:shape id="_x0000_s3081" type="#_x0000_t202" style="position:absolute;left:0;text-align:left;margin-left:275pt;margin-top:156.95pt;width:79.8pt;height:16.5pt;z-index:20" stroked="f">
            <v:textbox inset="0,0,0,0">
              <w:txbxContent>
                <w:p w:rsidR="004147D2" w:rsidRPr="00313266" w:rsidRDefault="004147D2" w:rsidP="00313266">
                  <w:pPr>
                    <w:rPr>
                      <w:rFonts w:ascii="Arial" w:hAnsi="Arial" w:cs="Arial"/>
                      <w:sz w:val="16"/>
                      <w:szCs w:val="16"/>
                    </w:rPr>
                  </w:pPr>
                  <w:r w:rsidRPr="00313266">
                    <w:rPr>
                      <w:rFonts w:ascii="Arial" w:hAnsi="Arial" w:cs="Arial"/>
                      <w:sz w:val="16"/>
                      <w:szCs w:val="16"/>
                    </w:rPr>
                    <w:t>Trésor public</w:t>
                  </w:r>
                </w:p>
              </w:txbxContent>
            </v:textbox>
          </v:shape>
        </w:pict>
      </w:r>
      <w:r w:rsidR="00313266" w:rsidRPr="00E43F4E">
        <w:rPr>
          <w:sz w:val="24"/>
          <w:szCs w:val="24"/>
          <w:lang w:val="fr-FR" w:eastAsia="fr-CH"/>
        </w:rPr>
        <w:pict>
          <v:shape id="_x0000_s3080" type="#_x0000_t202" style="position:absolute;left:0;text-align:left;margin-left:118.5pt;margin-top:156.95pt;width:141.8pt;height:16.5pt;z-index:19" stroked="f">
            <v:textbox inset="0,0,0,0">
              <w:txbxContent>
                <w:p w:rsidR="004147D2" w:rsidRPr="00313266" w:rsidRDefault="004147D2" w:rsidP="00313266">
                  <w:pPr>
                    <w:rPr>
                      <w:rFonts w:ascii="Arial" w:hAnsi="Arial" w:cs="Arial"/>
                      <w:sz w:val="16"/>
                      <w:szCs w:val="16"/>
                    </w:rPr>
                  </w:pPr>
                  <w:r w:rsidRPr="00313266">
                    <w:rPr>
                      <w:rFonts w:ascii="Arial" w:hAnsi="Arial" w:cs="Arial"/>
                      <w:sz w:val="16"/>
                      <w:szCs w:val="16"/>
                    </w:rPr>
                    <w:t>Période de financement par le BID</w:t>
                  </w:r>
                </w:p>
              </w:txbxContent>
            </v:textbox>
          </v:shape>
        </w:pict>
      </w:r>
      <w:r w:rsidR="00460AE2" w:rsidRPr="00E43F4E">
        <w:rPr>
          <w:lang w:val="fr-FR"/>
        </w:rPr>
        <w:object w:dxaOrig="12645" w:dyaOrig="6090">
          <v:shape id="_x0000_i1047" type="#_x0000_t75" style="width:368.25pt;height:177.75pt" o:ole="" o:bordertopcolor="this" o:borderleftcolor="this" o:borderbottomcolor="this" o:borderrightcolor="this">
            <v:imagedata r:id="rId58" o:title=""/>
          </v:shape>
          <o:OLEObject Type="Embed" ProgID="PI3.Image" ShapeID="_x0000_i1047" DrawAspect="Content" ObjectID="_1394904039" r:id="rId59"/>
        </w:object>
      </w:r>
    </w:p>
    <w:p w:rsidR="005270C7" w:rsidRPr="00E43F4E" w:rsidRDefault="00460AE2" w:rsidP="005270C7">
      <w:pPr>
        <w:pStyle w:val="Heading1"/>
        <w:spacing w:line="240" w:lineRule="atLeast"/>
        <w:rPr>
          <w:lang w:val="fr-FR"/>
        </w:rPr>
      </w:pPr>
      <w:r w:rsidRPr="00E43F4E">
        <w:rPr>
          <w:lang w:val="fr-FR"/>
        </w:rPr>
        <w:t>Tableau 2</w:t>
      </w:r>
    </w:p>
    <w:p w:rsidR="005270C7" w:rsidRPr="00E43F4E" w:rsidRDefault="005270C7" w:rsidP="005270C7">
      <w:pPr>
        <w:pStyle w:val="SingleTxtG"/>
        <w:spacing w:after="0"/>
        <w:jc w:val="left"/>
        <w:rPr>
          <w:b/>
          <w:lang w:val="fr-FR"/>
        </w:rPr>
      </w:pPr>
      <w:r w:rsidRPr="00E43F4E">
        <w:rPr>
          <w:b/>
          <w:lang w:val="fr-FR"/>
        </w:rPr>
        <w:t xml:space="preserve">Demande potentielle de </w:t>
      </w:r>
      <w:r w:rsidRPr="00E43F4E">
        <w:rPr>
          <w:b/>
          <w:i/>
          <w:iCs/>
          <w:lang w:val="fr-FR"/>
        </w:rPr>
        <w:t>WAWA WASIS</w:t>
      </w:r>
      <w:r w:rsidRPr="00E43F4E">
        <w:rPr>
          <w:b/>
          <w:lang w:val="fr-FR"/>
        </w:rPr>
        <w:t xml:space="preserve"> – Pérou, par départements</w:t>
      </w:r>
    </w:p>
    <w:p w:rsidR="005270C7" w:rsidRPr="00E43F4E" w:rsidRDefault="005270C7" w:rsidP="005270C7">
      <w:pPr>
        <w:pStyle w:val="SingleTxtG"/>
        <w:rPr>
          <w:sz w:val="16"/>
          <w:lang w:val="fr-FR"/>
        </w:rPr>
      </w:pPr>
      <w:r w:rsidRPr="00E43F4E">
        <w:rPr>
          <w:sz w:val="16"/>
          <w:lang w:val="fr-FR"/>
        </w:rPr>
        <w:t>(Enfants des deux sexes âgés de 6 à 47 mois)</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2422"/>
        <w:gridCol w:w="2113"/>
        <w:gridCol w:w="1259"/>
        <w:gridCol w:w="1576"/>
      </w:tblGrid>
      <w:tr w:rsidR="005270C7" w:rsidRPr="00E43F4E">
        <w:tblPrEx>
          <w:tblCellMar>
            <w:top w:w="0" w:type="dxa"/>
            <w:bottom w:w="0" w:type="dxa"/>
          </w:tblCellMar>
        </w:tblPrEx>
        <w:trPr>
          <w:trHeight w:val="240"/>
          <w:tblHeader/>
        </w:trPr>
        <w:tc>
          <w:tcPr>
            <w:tcW w:w="2422" w:type="dxa"/>
            <w:tcBorders>
              <w:top w:val="single" w:sz="4" w:space="0" w:color="auto"/>
              <w:bottom w:val="single" w:sz="12" w:space="0" w:color="auto"/>
            </w:tcBorders>
            <w:shd w:val="clear" w:color="000000" w:fill="auto"/>
            <w:vAlign w:val="bottom"/>
          </w:tcPr>
          <w:p w:rsidR="005270C7" w:rsidRPr="00E43F4E" w:rsidRDefault="005270C7" w:rsidP="005D10DC">
            <w:pPr>
              <w:spacing w:before="80" w:after="80" w:line="200" w:lineRule="exact"/>
              <w:rPr>
                <w:i/>
                <w:sz w:val="16"/>
                <w:lang w:val="fr-FR"/>
              </w:rPr>
            </w:pPr>
            <w:r w:rsidRPr="00E43F4E">
              <w:rPr>
                <w:i/>
                <w:sz w:val="16"/>
                <w:lang w:val="fr-FR"/>
              </w:rPr>
              <w:t>Département</w:t>
            </w:r>
          </w:p>
        </w:tc>
        <w:tc>
          <w:tcPr>
            <w:tcW w:w="2113" w:type="dxa"/>
            <w:tcBorders>
              <w:top w:val="single" w:sz="4" w:space="0" w:color="auto"/>
              <w:bottom w:val="single" w:sz="12" w:space="0" w:color="auto"/>
            </w:tcBorders>
            <w:shd w:val="clear" w:color="000000" w:fill="auto"/>
            <w:vAlign w:val="bottom"/>
          </w:tcPr>
          <w:p w:rsidR="005270C7" w:rsidRPr="00E43F4E" w:rsidRDefault="005270C7" w:rsidP="005D10DC">
            <w:pPr>
              <w:spacing w:before="80" w:after="80" w:line="200" w:lineRule="exact"/>
              <w:ind w:left="113" w:right="28"/>
              <w:jc w:val="right"/>
              <w:rPr>
                <w:i/>
                <w:sz w:val="16"/>
                <w:lang w:val="fr-FR"/>
              </w:rPr>
            </w:pPr>
            <w:r w:rsidRPr="00E43F4E">
              <w:rPr>
                <w:i/>
                <w:sz w:val="16"/>
                <w:lang w:val="fr-FR"/>
              </w:rPr>
              <w:t>Enfants des deux sexes demandeurs potentiels du service</w:t>
            </w:r>
          </w:p>
        </w:tc>
        <w:tc>
          <w:tcPr>
            <w:tcW w:w="1259" w:type="dxa"/>
            <w:tcBorders>
              <w:top w:val="single" w:sz="4" w:space="0" w:color="auto"/>
              <w:bottom w:val="single" w:sz="12" w:space="0" w:color="auto"/>
            </w:tcBorders>
            <w:shd w:val="clear" w:color="000000" w:fill="auto"/>
            <w:vAlign w:val="bottom"/>
          </w:tcPr>
          <w:p w:rsidR="005270C7" w:rsidRPr="00E43F4E" w:rsidRDefault="005270C7" w:rsidP="005D10DC">
            <w:pPr>
              <w:spacing w:before="80" w:after="80" w:line="200" w:lineRule="exact"/>
              <w:ind w:left="113" w:right="28"/>
              <w:jc w:val="right"/>
              <w:rPr>
                <w:i/>
                <w:sz w:val="16"/>
                <w:lang w:val="fr-FR"/>
              </w:rPr>
            </w:pPr>
            <w:r w:rsidRPr="00E43F4E">
              <w:rPr>
                <w:i/>
                <w:sz w:val="16"/>
                <w:lang w:val="fr-FR"/>
              </w:rPr>
              <w:t>Bénéficiaires en 2008</w:t>
            </w:r>
          </w:p>
        </w:tc>
        <w:tc>
          <w:tcPr>
            <w:tcW w:w="1576" w:type="dxa"/>
            <w:tcBorders>
              <w:top w:val="single" w:sz="4" w:space="0" w:color="auto"/>
              <w:bottom w:val="single" w:sz="12" w:space="0" w:color="auto"/>
            </w:tcBorders>
            <w:shd w:val="clear" w:color="000000" w:fill="auto"/>
            <w:vAlign w:val="bottom"/>
          </w:tcPr>
          <w:p w:rsidR="005270C7" w:rsidRPr="00E43F4E" w:rsidRDefault="005270C7" w:rsidP="005D10DC">
            <w:pPr>
              <w:spacing w:before="80" w:after="80" w:line="200" w:lineRule="exact"/>
              <w:ind w:left="113" w:right="28"/>
              <w:jc w:val="right"/>
              <w:rPr>
                <w:i/>
                <w:sz w:val="16"/>
                <w:lang w:val="fr-FR"/>
              </w:rPr>
            </w:pPr>
            <w:r w:rsidRPr="00E43F4E">
              <w:rPr>
                <w:i/>
                <w:sz w:val="16"/>
                <w:lang w:val="fr-FR"/>
              </w:rPr>
              <w:t>Pourcentage de couverture</w:t>
            </w:r>
          </w:p>
        </w:tc>
      </w:tr>
      <w:tr w:rsidR="005270C7" w:rsidRPr="00E43F4E">
        <w:tblPrEx>
          <w:tblCellMar>
            <w:top w:w="0" w:type="dxa"/>
            <w:bottom w:w="0" w:type="dxa"/>
          </w:tblCellMar>
        </w:tblPrEx>
        <w:trPr>
          <w:cantSplit/>
          <w:trHeight w:val="240"/>
        </w:trPr>
        <w:tc>
          <w:tcPr>
            <w:tcW w:w="2422" w:type="dxa"/>
            <w:tcBorders>
              <w:top w:val="single" w:sz="12" w:space="0" w:color="auto"/>
            </w:tcBorders>
            <w:shd w:val="clear" w:color="000000" w:fill="auto"/>
          </w:tcPr>
          <w:p w:rsidR="005270C7" w:rsidRPr="00E43F4E" w:rsidRDefault="005270C7" w:rsidP="005D10DC">
            <w:pPr>
              <w:spacing w:before="40" w:after="40" w:line="220" w:lineRule="exact"/>
              <w:rPr>
                <w:sz w:val="18"/>
                <w:lang w:val="fr-FR"/>
              </w:rPr>
            </w:pPr>
            <w:r w:rsidRPr="00E43F4E">
              <w:rPr>
                <w:sz w:val="18"/>
                <w:lang w:val="fr-FR"/>
              </w:rPr>
              <w:t>Amazonas</w:t>
            </w:r>
          </w:p>
        </w:tc>
        <w:tc>
          <w:tcPr>
            <w:tcW w:w="2113" w:type="dxa"/>
            <w:tcBorders>
              <w:top w:val="single" w:sz="12" w:space="0" w:color="auto"/>
            </w:tcBorders>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9</w:t>
            </w:r>
            <w:r w:rsidR="007B68F3" w:rsidRPr="00E43F4E">
              <w:rPr>
                <w:sz w:val="18"/>
                <w:lang w:val="fr-FR"/>
              </w:rPr>
              <w:t> </w:t>
            </w:r>
            <w:r w:rsidRPr="00E43F4E">
              <w:rPr>
                <w:sz w:val="18"/>
                <w:lang w:val="fr-FR"/>
              </w:rPr>
              <w:t>127</w:t>
            </w:r>
          </w:p>
        </w:tc>
        <w:tc>
          <w:tcPr>
            <w:tcW w:w="1259" w:type="dxa"/>
            <w:tcBorders>
              <w:top w:val="single" w:sz="12" w:space="0" w:color="auto"/>
            </w:tcBorders>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576</w:t>
            </w:r>
          </w:p>
        </w:tc>
        <w:tc>
          <w:tcPr>
            <w:tcW w:w="1576" w:type="dxa"/>
            <w:vMerge w:val="restart"/>
            <w:tcBorders>
              <w:top w:val="single" w:sz="12" w:space="0" w:color="auto"/>
            </w:tcBorders>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 xml:space="preserve"> </w:t>
            </w: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Ancash</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16</w:t>
            </w:r>
            <w:r w:rsidR="007B68F3" w:rsidRPr="00E43F4E">
              <w:rPr>
                <w:sz w:val="18"/>
                <w:lang w:val="fr-FR"/>
              </w:rPr>
              <w:t> </w:t>
            </w:r>
            <w:r w:rsidRPr="00E43F4E">
              <w:rPr>
                <w:sz w:val="18"/>
                <w:lang w:val="fr-FR"/>
              </w:rPr>
              <w:t>027</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3</w:t>
            </w:r>
            <w:r w:rsidR="007B68F3" w:rsidRPr="00E43F4E">
              <w:rPr>
                <w:sz w:val="18"/>
                <w:lang w:val="fr-FR"/>
              </w:rPr>
              <w:t> </w:t>
            </w:r>
            <w:r w:rsidRPr="00E43F4E">
              <w:rPr>
                <w:sz w:val="18"/>
                <w:lang w:val="fr-FR"/>
              </w:rPr>
              <w:t>176</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Apurimac</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9</w:t>
            </w:r>
            <w:r w:rsidR="007B68F3" w:rsidRPr="00E43F4E">
              <w:rPr>
                <w:sz w:val="18"/>
                <w:lang w:val="fr-FR"/>
              </w:rPr>
              <w:t> </w:t>
            </w:r>
            <w:r w:rsidRPr="00E43F4E">
              <w:rPr>
                <w:sz w:val="18"/>
                <w:lang w:val="fr-FR"/>
              </w:rPr>
              <w:t>923</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2</w:t>
            </w:r>
            <w:r w:rsidR="007B68F3" w:rsidRPr="00E43F4E">
              <w:rPr>
                <w:sz w:val="18"/>
                <w:lang w:val="fr-FR"/>
              </w:rPr>
              <w:t> </w:t>
            </w:r>
            <w:r w:rsidRPr="00E43F4E">
              <w:rPr>
                <w:sz w:val="18"/>
                <w:lang w:val="fr-FR"/>
              </w:rPr>
              <w:t>888</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Arequipa</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12</w:t>
            </w:r>
            <w:r w:rsidR="007B68F3" w:rsidRPr="00E43F4E">
              <w:rPr>
                <w:sz w:val="18"/>
                <w:lang w:val="fr-FR"/>
              </w:rPr>
              <w:t> </w:t>
            </w:r>
            <w:r w:rsidRPr="00E43F4E">
              <w:rPr>
                <w:sz w:val="18"/>
                <w:lang w:val="fr-FR"/>
              </w:rPr>
              <w:t>458</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3</w:t>
            </w:r>
            <w:r w:rsidR="007B68F3" w:rsidRPr="00E43F4E">
              <w:rPr>
                <w:sz w:val="18"/>
                <w:lang w:val="fr-FR"/>
              </w:rPr>
              <w:t> </w:t>
            </w:r>
            <w:r w:rsidRPr="00E43F4E">
              <w:rPr>
                <w:sz w:val="18"/>
                <w:lang w:val="fr-FR"/>
              </w:rPr>
              <w:t>696</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Ayacucho</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13</w:t>
            </w:r>
            <w:r w:rsidR="007B68F3" w:rsidRPr="00E43F4E">
              <w:rPr>
                <w:sz w:val="18"/>
                <w:lang w:val="fr-FR"/>
              </w:rPr>
              <w:t> </w:t>
            </w:r>
            <w:r w:rsidRPr="00E43F4E">
              <w:rPr>
                <w:sz w:val="18"/>
                <w:lang w:val="fr-FR"/>
              </w:rPr>
              <w:t>888</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2</w:t>
            </w:r>
            <w:r w:rsidR="007B68F3" w:rsidRPr="00E43F4E">
              <w:rPr>
                <w:sz w:val="18"/>
                <w:lang w:val="fr-FR"/>
              </w:rPr>
              <w:t> </w:t>
            </w:r>
            <w:r w:rsidRPr="00E43F4E">
              <w:rPr>
                <w:sz w:val="18"/>
                <w:lang w:val="fr-FR"/>
              </w:rPr>
              <w:t>130</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Cajamarca</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28</w:t>
            </w:r>
            <w:r w:rsidR="007B68F3" w:rsidRPr="00E43F4E">
              <w:rPr>
                <w:sz w:val="18"/>
                <w:lang w:val="fr-FR"/>
              </w:rPr>
              <w:t> </w:t>
            </w:r>
            <w:r w:rsidRPr="00E43F4E">
              <w:rPr>
                <w:sz w:val="18"/>
                <w:lang w:val="fr-FR"/>
              </w:rPr>
              <w:t>179</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2</w:t>
            </w:r>
            <w:r w:rsidR="007B68F3" w:rsidRPr="00E43F4E">
              <w:rPr>
                <w:sz w:val="18"/>
                <w:lang w:val="fr-FR"/>
              </w:rPr>
              <w:t> </w:t>
            </w:r>
            <w:r w:rsidRPr="00E43F4E">
              <w:rPr>
                <w:sz w:val="18"/>
                <w:lang w:val="fr-FR"/>
              </w:rPr>
              <w:t>784</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Callao</w:t>
            </w:r>
            <w:r w:rsidRPr="00E43F4E">
              <w:rPr>
                <w:lang w:val="fr-FR"/>
              </w:rPr>
              <w:t>*</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0</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0</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Cusco</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26</w:t>
            </w:r>
            <w:r w:rsidR="007B68F3" w:rsidRPr="00E43F4E">
              <w:rPr>
                <w:sz w:val="18"/>
                <w:lang w:val="fr-FR"/>
              </w:rPr>
              <w:t> </w:t>
            </w:r>
            <w:r w:rsidRPr="00E43F4E">
              <w:rPr>
                <w:sz w:val="18"/>
                <w:lang w:val="fr-FR"/>
              </w:rPr>
              <w:t>597</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2</w:t>
            </w:r>
            <w:r w:rsidR="007B68F3" w:rsidRPr="00E43F4E">
              <w:rPr>
                <w:sz w:val="18"/>
                <w:lang w:val="fr-FR"/>
              </w:rPr>
              <w:t> </w:t>
            </w:r>
            <w:r w:rsidRPr="00E43F4E">
              <w:rPr>
                <w:sz w:val="18"/>
                <w:lang w:val="fr-FR"/>
              </w:rPr>
              <w:t>282</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Huancavelica</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13</w:t>
            </w:r>
            <w:r w:rsidR="007B68F3" w:rsidRPr="00E43F4E">
              <w:rPr>
                <w:sz w:val="18"/>
                <w:lang w:val="fr-FR"/>
              </w:rPr>
              <w:t> </w:t>
            </w:r>
            <w:r w:rsidRPr="00E43F4E">
              <w:rPr>
                <w:sz w:val="18"/>
                <w:lang w:val="fr-FR"/>
              </w:rPr>
              <w:t>785</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2</w:t>
            </w:r>
            <w:r w:rsidR="007B68F3" w:rsidRPr="00E43F4E">
              <w:rPr>
                <w:sz w:val="18"/>
                <w:lang w:val="fr-FR"/>
              </w:rPr>
              <w:t> </w:t>
            </w:r>
            <w:r w:rsidRPr="00E43F4E">
              <w:rPr>
                <w:sz w:val="18"/>
                <w:lang w:val="fr-FR"/>
              </w:rPr>
              <w:t>896</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Huanuco</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19</w:t>
            </w:r>
            <w:r w:rsidR="007B68F3" w:rsidRPr="00E43F4E">
              <w:rPr>
                <w:sz w:val="18"/>
                <w:lang w:val="fr-FR"/>
              </w:rPr>
              <w:t> </w:t>
            </w:r>
            <w:r w:rsidRPr="00E43F4E">
              <w:rPr>
                <w:sz w:val="18"/>
                <w:lang w:val="fr-FR"/>
              </w:rPr>
              <w:t>253</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w:t>
            </w:r>
            <w:r w:rsidR="007B68F3" w:rsidRPr="00E43F4E">
              <w:rPr>
                <w:sz w:val="18"/>
                <w:lang w:val="fr-FR"/>
              </w:rPr>
              <w:t> </w:t>
            </w:r>
            <w:r w:rsidRPr="00E43F4E">
              <w:rPr>
                <w:sz w:val="18"/>
                <w:lang w:val="fr-FR"/>
              </w:rPr>
              <w:t>654</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Ica</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5</w:t>
            </w:r>
            <w:r w:rsidR="007B68F3" w:rsidRPr="00E43F4E">
              <w:rPr>
                <w:sz w:val="18"/>
                <w:lang w:val="fr-FR"/>
              </w:rPr>
              <w:t> </w:t>
            </w:r>
            <w:r w:rsidRPr="00E43F4E">
              <w:rPr>
                <w:sz w:val="18"/>
                <w:lang w:val="fr-FR"/>
              </w:rPr>
              <w:t>650</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w:t>
            </w:r>
            <w:r w:rsidR="007B68F3" w:rsidRPr="00E43F4E">
              <w:rPr>
                <w:sz w:val="18"/>
                <w:lang w:val="fr-FR"/>
              </w:rPr>
              <w:t> </w:t>
            </w:r>
            <w:r w:rsidRPr="00E43F4E">
              <w:rPr>
                <w:sz w:val="18"/>
                <w:lang w:val="fr-FR"/>
              </w:rPr>
              <w:t>456</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Junin</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17</w:t>
            </w:r>
            <w:r w:rsidR="007B68F3" w:rsidRPr="00E43F4E">
              <w:rPr>
                <w:sz w:val="18"/>
                <w:lang w:val="fr-FR"/>
              </w:rPr>
              <w:t> </w:t>
            </w:r>
            <w:r w:rsidRPr="00E43F4E">
              <w:rPr>
                <w:sz w:val="18"/>
                <w:lang w:val="fr-FR"/>
              </w:rPr>
              <w:t>390</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w:t>
            </w:r>
            <w:r w:rsidR="007B68F3" w:rsidRPr="00E43F4E">
              <w:rPr>
                <w:sz w:val="18"/>
                <w:lang w:val="fr-FR"/>
              </w:rPr>
              <w:t> </w:t>
            </w:r>
            <w:r w:rsidRPr="00E43F4E">
              <w:rPr>
                <w:sz w:val="18"/>
                <w:lang w:val="fr-FR"/>
              </w:rPr>
              <w:t>768</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Libertad</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16</w:t>
            </w:r>
            <w:r w:rsidR="007B68F3" w:rsidRPr="00E43F4E">
              <w:rPr>
                <w:sz w:val="18"/>
                <w:lang w:val="fr-FR"/>
              </w:rPr>
              <w:t> </w:t>
            </w:r>
            <w:r w:rsidRPr="00E43F4E">
              <w:rPr>
                <w:sz w:val="18"/>
                <w:lang w:val="fr-FR"/>
              </w:rPr>
              <w:t>957</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w:t>
            </w:r>
            <w:r w:rsidR="007B68F3" w:rsidRPr="00E43F4E">
              <w:rPr>
                <w:sz w:val="18"/>
                <w:lang w:val="fr-FR"/>
              </w:rPr>
              <w:t> </w:t>
            </w:r>
            <w:r w:rsidRPr="00E43F4E">
              <w:rPr>
                <w:sz w:val="18"/>
                <w:lang w:val="fr-FR"/>
              </w:rPr>
              <w:t>026</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Lambayeque</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15</w:t>
            </w:r>
            <w:r w:rsidR="007B68F3" w:rsidRPr="00E43F4E">
              <w:rPr>
                <w:sz w:val="18"/>
                <w:lang w:val="fr-FR"/>
              </w:rPr>
              <w:t> </w:t>
            </w:r>
            <w:r w:rsidRPr="00E43F4E">
              <w:rPr>
                <w:sz w:val="18"/>
                <w:lang w:val="fr-FR"/>
              </w:rPr>
              <w:t>472</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w:t>
            </w:r>
            <w:r w:rsidR="007B68F3" w:rsidRPr="00E43F4E">
              <w:rPr>
                <w:sz w:val="18"/>
                <w:lang w:val="fr-FR"/>
              </w:rPr>
              <w:t> </w:t>
            </w:r>
            <w:r w:rsidRPr="00E43F4E">
              <w:rPr>
                <w:sz w:val="18"/>
                <w:lang w:val="fr-FR"/>
              </w:rPr>
              <w:t>848</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Lima</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67</w:t>
            </w:r>
            <w:r w:rsidR="00166568" w:rsidRPr="00E43F4E">
              <w:rPr>
                <w:sz w:val="18"/>
                <w:lang w:val="fr-FR"/>
              </w:rPr>
              <w:t> </w:t>
            </w:r>
            <w:r w:rsidRPr="00E43F4E">
              <w:rPr>
                <w:sz w:val="18"/>
                <w:lang w:val="fr-FR"/>
              </w:rPr>
              <w:t>865</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10</w:t>
            </w:r>
            <w:r w:rsidR="00166568" w:rsidRPr="00E43F4E">
              <w:rPr>
                <w:sz w:val="18"/>
                <w:lang w:val="fr-FR"/>
              </w:rPr>
              <w:t> </w:t>
            </w:r>
            <w:r w:rsidRPr="00E43F4E">
              <w:rPr>
                <w:sz w:val="18"/>
                <w:lang w:val="fr-FR"/>
              </w:rPr>
              <w:t>582</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Loreto</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15</w:t>
            </w:r>
            <w:r w:rsidR="00166568" w:rsidRPr="00E43F4E">
              <w:rPr>
                <w:sz w:val="18"/>
                <w:lang w:val="fr-FR"/>
              </w:rPr>
              <w:t> </w:t>
            </w:r>
            <w:r w:rsidRPr="00E43F4E">
              <w:rPr>
                <w:sz w:val="18"/>
                <w:lang w:val="fr-FR"/>
              </w:rPr>
              <w:t>873</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w:t>
            </w:r>
            <w:r w:rsidR="00166568" w:rsidRPr="00E43F4E">
              <w:rPr>
                <w:sz w:val="18"/>
                <w:lang w:val="fr-FR"/>
              </w:rPr>
              <w:t> </w:t>
            </w:r>
            <w:r w:rsidRPr="00E43F4E">
              <w:rPr>
                <w:sz w:val="18"/>
                <w:lang w:val="fr-FR"/>
              </w:rPr>
              <w:t>920</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Madre de Dios</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w:t>
            </w:r>
            <w:r w:rsidR="00166568" w:rsidRPr="00E43F4E">
              <w:rPr>
                <w:sz w:val="18"/>
                <w:lang w:val="fr-FR"/>
              </w:rPr>
              <w:t> </w:t>
            </w:r>
            <w:r w:rsidRPr="00E43F4E">
              <w:rPr>
                <w:sz w:val="18"/>
                <w:lang w:val="fr-FR"/>
              </w:rPr>
              <w:t>016</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160</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Moquegua</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927</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w:t>
            </w:r>
            <w:r w:rsidR="00166568" w:rsidRPr="00E43F4E">
              <w:rPr>
                <w:sz w:val="18"/>
                <w:lang w:val="fr-FR"/>
              </w:rPr>
              <w:t> </w:t>
            </w:r>
            <w:r w:rsidRPr="00E43F4E">
              <w:rPr>
                <w:sz w:val="18"/>
                <w:lang w:val="fr-FR"/>
              </w:rPr>
              <w:t>104</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Pasco</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4</w:t>
            </w:r>
            <w:r w:rsidR="00166568" w:rsidRPr="00E43F4E">
              <w:rPr>
                <w:sz w:val="18"/>
                <w:lang w:val="fr-FR"/>
              </w:rPr>
              <w:t> </w:t>
            </w:r>
            <w:r w:rsidRPr="00E43F4E">
              <w:rPr>
                <w:sz w:val="18"/>
                <w:lang w:val="fr-FR"/>
              </w:rPr>
              <w:t>264</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w:t>
            </w:r>
            <w:r w:rsidR="00166568" w:rsidRPr="00E43F4E">
              <w:rPr>
                <w:sz w:val="18"/>
                <w:lang w:val="fr-FR"/>
              </w:rPr>
              <w:t> </w:t>
            </w:r>
            <w:r w:rsidRPr="00E43F4E">
              <w:rPr>
                <w:sz w:val="18"/>
                <w:lang w:val="fr-FR"/>
              </w:rPr>
              <w:t>000</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Piura</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22</w:t>
            </w:r>
            <w:r w:rsidR="00166568" w:rsidRPr="00E43F4E">
              <w:rPr>
                <w:sz w:val="18"/>
                <w:lang w:val="fr-FR"/>
              </w:rPr>
              <w:t> </w:t>
            </w:r>
            <w:r w:rsidRPr="00E43F4E">
              <w:rPr>
                <w:sz w:val="18"/>
                <w:lang w:val="fr-FR"/>
              </w:rPr>
              <w:t>890</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w:t>
            </w:r>
            <w:r w:rsidR="00166568" w:rsidRPr="00E43F4E">
              <w:rPr>
                <w:sz w:val="18"/>
                <w:lang w:val="fr-FR"/>
              </w:rPr>
              <w:t> </w:t>
            </w:r>
            <w:r w:rsidRPr="00E43F4E">
              <w:rPr>
                <w:sz w:val="18"/>
                <w:lang w:val="fr-FR"/>
              </w:rPr>
              <w:t>912</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Puno</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27</w:t>
            </w:r>
            <w:r w:rsidR="00166568" w:rsidRPr="00E43F4E">
              <w:rPr>
                <w:sz w:val="18"/>
                <w:lang w:val="fr-FR"/>
              </w:rPr>
              <w:t> </w:t>
            </w:r>
            <w:r w:rsidRPr="00E43F4E">
              <w:rPr>
                <w:sz w:val="18"/>
                <w:lang w:val="fr-FR"/>
              </w:rPr>
              <w:t>827</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3</w:t>
            </w:r>
            <w:r w:rsidR="00166568" w:rsidRPr="00E43F4E">
              <w:rPr>
                <w:sz w:val="18"/>
                <w:lang w:val="fr-FR"/>
              </w:rPr>
              <w:t> </w:t>
            </w:r>
            <w:r w:rsidRPr="00E43F4E">
              <w:rPr>
                <w:sz w:val="18"/>
                <w:lang w:val="fr-FR"/>
              </w:rPr>
              <w:t>606</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San Martín</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11</w:t>
            </w:r>
            <w:r w:rsidR="00166568" w:rsidRPr="00E43F4E">
              <w:rPr>
                <w:sz w:val="18"/>
                <w:lang w:val="fr-FR"/>
              </w:rPr>
              <w:t> </w:t>
            </w:r>
            <w:r w:rsidRPr="00E43F4E">
              <w:rPr>
                <w:sz w:val="18"/>
                <w:lang w:val="fr-FR"/>
              </w:rPr>
              <w:t>365</w:t>
            </w:r>
          </w:p>
        </w:tc>
        <w:tc>
          <w:tcPr>
            <w:tcW w:w="12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720</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Tacna</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2</w:t>
            </w:r>
            <w:r w:rsidR="00166568" w:rsidRPr="00E43F4E">
              <w:rPr>
                <w:sz w:val="18"/>
                <w:lang w:val="fr-FR"/>
              </w:rPr>
              <w:t> </w:t>
            </w:r>
            <w:r w:rsidRPr="00E43F4E">
              <w:rPr>
                <w:sz w:val="18"/>
                <w:lang w:val="fr-FR"/>
              </w:rPr>
              <w:t>456</w:t>
            </w:r>
          </w:p>
        </w:tc>
        <w:tc>
          <w:tcPr>
            <w:tcW w:w="1259" w:type="dxa"/>
            <w:tcBorders>
              <w:bottom w:val="nil"/>
            </w:tcBorders>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w:t>
            </w:r>
            <w:r w:rsidR="00166568" w:rsidRPr="00E43F4E">
              <w:rPr>
                <w:sz w:val="18"/>
                <w:lang w:val="fr-FR"/>
              </w:rPr>
              <w:t> </w:t>
            </w:r>
            <w:r w:rsidRPr="00E43F4E">
              <w:rPr>
                <w:sz w:val="18"/>
                <w:lang w:val="fr-FR"/>
              </w:rPr>
              <w:t>320</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shd w:val="clear" w:color="000000" w:fill="auto"/>
          </w:tcPr>
          <w:p w:rsidR="005270C7" w:rsidRPr="00E43F4E" w:rsidRDefault="005270C7" w:rsidP="005D10DC">
            <w:pPr>
              <w:spacing w:before="40" w:after="40" w:line="220" w:lineRule="exact"/>
              <w:rPr>
                <w:sz w:val="18"/>
                <w:lang w:val="fr-FR"/>
              </w:rPr>
            </w:pPr>
            <w:r w:rsidRPr="00E43F4E">
              <w:rPr>
                <w:sz w:val="18"/>
                <w:lang w:val="fr-FR"/>
              </w:rPr>
              <w:t>Tumbes</w:t>
            </w:r>
          </w:p>
        </w:tc>
        <w:tc>
          <w:tcPr>
            <w:tcW w:w="2113"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w:t>
            </w:r>
            <w:r w:rsidR="00166568" w:rsidRPr="00E43F4E">
              <w:rPr>
                <w:sz w:val="18"/>
                <w:lang w:val="fr-FR"/>
              </w:rPr>
              <w:t> </w:t>
            </w:r>
            <w:r w:rsidRPr="00E43F4E">
              <w:rPr>
                <w:sz w:val="18"/>
                <w:lang w:val="fr-FR"/>
              </w:rPr>
              <w:t>802</w:t>
            </w:r>
          </w:p>
        </w:tc>
        <w:tc>
          <w:tcPr>
            <w:tcW w:w="1259" w:type="dxa"/>
            <w:tcBorders>
              <w:top w:val="nil"/>
              <w:bottom w:val="nil"/>
            </w:tcBorders>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w:t>
            </w:r>
            <w:r w:rsidR="00166568" w:rsidRPr="00E43F4E">
              <w:rPr>
                <w:sz w:val="18"/>
                <w:lang w:val="fr-FR"/>
              </w:rPr>
              <w:t> </w:t>
            </w:r>
            <w:r w:rsidRPr="00E43F4E">
              <w:rPr>
                <w:sz w:val="18"/>
                <w:lang w:val="fr-FR"/>
              </w:rPr>
              <w:t>248</w:t>
            </w:r>
          </w:p>
        </w:tc>
        <w:tc>
          <w:tcPr>
            <w:tcW w:w="1576" w:type="dxa"/>
            <w:vMerge/>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cantSplit/>
          <w:trHeight w:val="240"/>
        </w:trPr>
        <w:tc>
          <w:tcPr>
            <w:tcW w:w="2422" w:type="dxa"/>
            <w:tcBorders>
              <w:bottom w:val="single" w:sz="4" w:space="0" w:color="auto"/>
            </w:tcBorders>
            <w:shd w:val="clear" w:color="000000" w:fill="auto"/>
          </w:tcPr>
          <w:p w:rsidR="005270C7" w:rsidRPr="00E43F4E" w:rsidRDefault="005270C7" w:rsidP="005D10DC">
            <w:pPr>
              <w:spacing w:before="40" w:after="40" w:line="220" w:lineRule="exact"/>
              <w:rPr>
                <w:sz w:val="18"/>
                <w:lang w:val="fr-FR"/>
              </w:rPr>
            </w:pPr>
            <w:r w:rsidRPr="00E43F4E">
              <w:rPr>
                <w:sz w:val="18"/>
                <w:lang w:val="fr-FR"/>
              </w:rPr>
              <w:t>Ucayali</w:t>
            </w:r>
          </w:p>
        </w:tc>
        <w:tc>
          <w:tcPr>
            <w:tcW w:w="2113" w:type="dxa"/>
            <w:tcBorders>
              <w:bottom w:val="single" w:sz="4" w:space="0" w:color="auto"/>
            </w:tcBorders>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8</w:t>
            </w:r>
            <w:r w:rsidR="00166568" w:rsidRPr="00E43F4E">
              <w:rPr>
                <w:sz w:val="18"/>
                <w:lang w:val="fr-FR"/>
              </w:rPr>
              <w:t> </w:t>
            </w:r>
            <w:r w:rsidRPr="00E43F4E">
              <w:rPr>
                <w:sz w:val="18"/>
                <w:lang w:val="fr-FR"/>
              </w:rPr>
              <w:t>091</w:t>
            </w:r>
          </w:p>
        </w:tc>
        <w:tc>
          <w:tcPr>
            <w:tcW w:w="1259" w:type="dxa"/>
            <w:tcBorders>
              <w:top w:val="nil"/>
              <w:bottom w:val="single" w:sz="4" w:space="0" w:color="auto"/>
            </w:tcBorders>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w:t>
            </w:r>
            <w:r w:rsidR="00166568" w:rsidRPr="00E43F4E">
              <w:rPr>
                <w:sz w:val="18"/>
                <w:lang w:val="fr-FR"/>
              </w:rPr>
              <w:t> </w:t>
            </w:r>
            <w:r w:rsidRPr="00E43F4E">
              <w:rPr>
                <w:sz w:val="18"/>
                <w:lang w:val="fr-FR"/>
              </w:rPr>
              <w:t>248</w:t>
            </w:r>
          </w:p>
        </w:tc>
        <w:tc>
          <w:tcPr>
            <w:tcW w:w="1576" w:type="dxa"/>
            <w:vMerge/>
            <w:tcBorders>
              <w:top w:val="single" w:sz="4" w:space="0" w:color="auto"/>
              <w:bottom w:val="single" w:sz="4" w:space="0" w:color="auto"/>
            </w:tcBorders>
            <w:shd w:val="clear" w:color="000000" w:fill="auto"/>
            <w:vAlign w:val="bottom"/>
          </w:tcPr>
          <w:p w:rsidR="005270C7" w:rsidRPr="00E43F4E" w:rsidRDefault="005270C7" w:rsidP="005D10DC">
            <w:pPr>
              <w:spacing w:before="40" w:after="40" w:line="220" w:lineRule="exact"/>
              <w:ind w:left="113" w:right="28"/>
              <w:jc w:val="right"/>
              <w:rPr>
                <w:sz w:val="18"/>
                <w:lang w:val="fr-FR"/>
              </w:rPr>
            </w:pPr>
          </w:p>
        </w:tc>
      </w:tr>
      <w:tr w:rsidR="005270C7" w:rsidRPr="00E43F4E">
        <w:tblPrEx>
          <w:tblCellMar>
            <w:top w:w="0" w:type="dxa"/>
            <w:bottom w:w="0" w:type="dxa"/>
          </w:tblCellMar>
        </w:tblPrEx>
        <w:trPr>
          <w:trHeight w:val="240"/>
        </w:trPr>
        <w:tc>
          <w:tcPr>
            <w:tcW w:w="2422" w:type="dxa"/>
            <w:tcBorders>
              <w:top w:val="single" w:sz="4" w:space="0" w:color="auto"/>
              <w:bottom w:val="single" w:sz="12" w:space="0" w:color="auto"/>
            </w:tcBorders>
            <w:shd w:val="clear" w:color="000000" w:fill="auto"/>
          </w:tcPr>
          <w:p w:rsidR="005270C7" w:rsidRPr="00E43F4E" w:rsidRDefault="005270C7" w:rsidP="005D10DC">
            <w:pPr>
              <w:spacing w:before="80" w:after="80" w:line="220" w:lineRule="exact"/>
              <w:ind w:firstLine="284"/>
              <w:rPr>
                <w:b/>
                <w:bCs/>
                <w:sz w:val="18"/>
                <w:lang w:val="fr-FR"/>
              </w:rPr>
            </w:pPr>
            <w:r w:rsidRPr="00E43F4E">
              <w:rPr>
                <w:b/>
                <w:bCs/>
                <w:sz w:val="18"/>
                <w:lang w:val="fr-FR"/>
              </w:rPr>
              <w:t>Total</w:t>
            </w:r>
          </w:p>
        </w:tc>
        <w:tc>
          <w:tcPr>
            <w:tcW w:w="2113" w:type="dxa"/>
            <w:tcBorders>
              <w:top w:val="single" w:sz="4" w:space="0" w:color="auto"/>
              <w:bottom w:val="single" w:sz="12" w:space="0" w:color="auto"/>
            </w:tcBorders>
            <w:shd w:val="clear" w:color="000000" w:fill="auto"/>
            <w:vAlign w:val="bottom"/>
          </w:tcPr>
          <w:p w:rsidR="005270C7" w:rsidRPr="00E43F4E" w:rsidRDefault="005270C7" w:rsidP="005D10DC">
            <w:pPr>
              <w:spacing w:before="80" w:after="80" w:line="220" w:lineRule="exact"/>
              <w:ind w:left="113" w:right="28"/>
              <w:jc w:val="right"/>
              <w:rPr>
                <w:b/>
                <w:sz w:val="18"/>
                <w:lang w:val="fr-FR"/>
              </w:rPr>
            </w:pPr>
            <w:r w:rsidRPr="00E43F4E">
              <w:rPr>
                <w:b/>
                <w:sz w:val="18"/>
                <w:lang w:val="fr-FR"/>
              </w:rPr>
              <w:t>369</w:t>
            </w:r>
            <w:r w:rsidR="00166568" w:rsidRPr="00E43F4E">
              <w:rPr>
                <w:b/>
                <w:sz w:val="18"/>
                <w:lang w:val="fr-FR"/>
              </w:rPr>
              <w:t> </w:t>
            </w:r>
            <w:r w:rsidRPr="00E43F4E">
              <w:rPr>
                <w:b/>
                <w:sz w:val="18"/>
                <w:lang w:val="fr-FR"/>
              </w:rPr>
              <w:t>083</w:t>
            </w:r>
          </w:p>
        </w:tc>
        <w:tc>
          <w:tcPr>
            <w:tcW w:w="1259" w:type="dxa"/>
            <w:tcBorders>
              <w:top w:val="single" w:sz="4" w:space="0" w:color="auto"/>
              <w:bottom w:val="single" w:sz="12" w:space="0" w:color="auto"/>
            </w:tcBorders>
            <w:shd w:val="clear" w:color="000000" w:fill="auto"/>
            <w:vAlign w:val="bottom"/>
          </w:tcPr>
          <w:p w:rsidR="005270C7" w:rsidRPr="00E43F4E" w:rsidRDefault="005270C7" w:rsidP="005D10DC">
            <w:pPr>
              <w:spacing w:before="80" w:after="80" w:line="220" w:lineRule="exact"/>
              <w:ind w:left="113" w:right="28"/>
              <w:jc w:val="right"/>
              <w:rPr>
                <w:b/>
                <w:sz w:val="18"/>
                <w:lang w:val="fr-FR"/>
              </w:rPr>
            </w:pPr>
            <w:r w:rsidRPr="00E43F4E">
              <w:rPr>
                <w:b/>
                <w:sz w:val="18"/>
                <w:lang w:val="fr-FR"/>
              </w:rPr>
              <w:t>53</w:t>
            </w:r>
            <w:r w:rsidR="00166568" w:rsidRPr="00E43F4E">
              <w:rPr>
                <w:b/>
                <w:sz w:val="18"/>
                <w:lang w:val="fr-FR"/>
              </w:rPr>
              <w:t> </w:t>
            </w:r>
            <w:r w:rsidRPr="00E43F4E">
              <w:rPr>
                <w:b/>
                <w:sz w:val="18"/>
                <w:lang w:val="fr-FR"/>
              </w:rPr>
              <w:t>000</w:t>
            </w:r>
          </w:p>
        </w:tc>
        <w:tc>
          <w:tcPr>
            <w:tcW w:w="1576" w:type="dxa"/>
            <w:tcBorders>
              <w:top w:val="single" w:sz="4" w:space="0" w:color="auto"/>
              <w:bottom w:val="single" w:sz="12" w:space="0" w:color="auto"/>
            </w:tcBorders>
            <w:shd w:val="clear" w:color="000000" w:fill="auto"/>
            <w:vAlign w:val="bottom"/>
          </w:tcPr>
          <w:p w:rsidR="005270C7" w:rsidRPr="00E43F4E" w:rsidRDefault="005270C7" w:rsidP="005D10DC">
            <w:pPr>
              <w:spacing w:before="80" w:after="80" w:line="220" w:lineRule="exact"/>
              <w:ind w:left="113" w:right="28"/>
              <w:jc w:val="right"/>
              <w:rPr>
                <w:b/>
                <w:sz w:val="18"/>
                <w:lang w:val="fr-FR"/>
              </w:rPr>
            </w:pPr>
            <w:r w:rsidRPr="00E43F4E">
              <w:rPr>
                <w:b/>
                <w:sz w:val="18"/>
                <w:lang w:val="fr-FR"/>
              </w:rPr>
              <w:t>14,36</w:t>
            </w:r>
          </w:p>
        </w:tc>
      </w:tr>
    </w:tbl>
    <w:p w:rsidR="005270C7" w:rsidRPr="00E43F4E" w:rsidRDefault="005270C7" w:rsidP="005270C7">
      <w:pPr>
        <w:pStyle w:val="SingleTxtG"/>
        <w:spacing w:before="120" w:after="0"/>
        <w:ind w:firstLine="170"/>
        <w:jc w:val="left"/>
        <w:rPr>
          <w:sz w:val="18"/>
          <w:lang w:val="fr-FR"/>
        </w:rPr>
      </w:pPr>
      <w:r w:rsidRPr="00E43F4E">
        <w:rPr>
          <w:i/>
          <w:sz w:val="18"/>
          <w:lang w:val="fr-FR"/>
        </w:rPr>
        <w:t>Sources</w:t>
      </w:r>
      <w:r w:rsidR="00813B47" w:rsidRPr="00E43F4E">
        <w:rPr>
          <w:i/>
          <w:sz w:val="18"/>
          <w:lang w:val="fr-FR"/>
        </w:rPr>
        <w:t>:</w:t>
      </w:r>
      <w:r w:rsidRPr="00E43F4E">
        <w:rPr>
          <w:iCs/>
          <w:sz w:val="18"/>
          <w:lang w:val="fr-FR"/>
        </w:rPr>
        <w:t xml:space="preserve"> </w:t>
      </w:r>
      <w:r w:rsidRPr="00E43F4E">
        <w:rPr>
          <w:sz w:val="18"/>
          <w:lang w:val="fr-FR"/>
        </w:rPr>
        <w:t>INEI, recueil des statistiques 2002</w:t>
      </w:r>
      <w:r w:rsidR="00813B47" w:rsidRPr="00E43F4E">
        <w:rPr>
          <w:sz w:val="18"/>
          <w:lang w:val="fr-FR"/>
        </w:rPr>
        <w:t>;</w:t>
      </w:r>
      <w:r w:rsidRPr="00E43F4E">
        <w:rPr>
          <w:sz w:val="18"/>
          <w:lang w:val="fr-FR"/>
        </w:rPr>
        <w:t xml:space="preserve"> INEI, profil de la pauvreté 2002</w:t>
      </w:r>
      <w:r w:rsidR="00813B47" w:rsidRPr="00E43F4E">
        <w:rPr>
          <w:sz w:val="18"/>
          <w:lang w:val="fr-FR"/>
        </w:rPr>
        <w:t>;</w:t>
      </w:r>
      <w:r w:rsidRPr="00E43F4E">
        <w:rPr>
          <w:sz w:val="18"/>
          <w:lang w:val="fr-FR"/>
        </w:rPr>
        <w:t xml:space="preserve"> ENAHO 2004</w:t>
      </w:r>
      <w:r w:rsidR="00813B47" w:rsidRPr="00E43F4E">
        <w:rPr>
          <w:sz w:val="18"/>
          <w:lang w:val="fr-FR"/>
        </w:rPr>
        <w:t>;</w:t>
      </w:r>
      <w:r w:rsidRPr="00E43F4E">
        <w:rPr>
          <w:sz w:val="18"/>
          <w:lang w:val="fr-FR"/>
        </w:rPr>
        <w:t xml:space="preserve"> Quatrième recensement de la population et cinquième recensement du logement</w:t>
      </w:r>
      <w:r w:rsidR="00085D4C">
        <w:rPr>
          <w:sz w:val="18"/>
          <w:lang w:val="fr-FR"/>
        </w:rPr>
        <w:t>.</w:t>
      </w:r>
    </w:p>
    <w:p w:rsidR="005270C7" w:rsidRPr="00E43F4E" w:rsidRDefault="005270C7" w:rsidP="000D5FF7">
      <w:pPr>
        <w:pStyle w:val="SingleTxtG"/>
        <w:spacing w:after="240"/>
        <w:ind w:firstLine="170"/>
        <w:rPr>
          <w:b/>
          <w:sz w:val="18"/>
          <w:lang w:val="fr-FR"/>
        </w:rPr>
      </w:pPr>
      <w:r w:rsidRPr="00E43F4E">
        <w:rPr>
          <w:lang w:val="fr-FR"/>
        </w:rPr>
        <w:t>*</w:t>
      </w:r>
      <w:r w:rsidRPr="00E43F4E">
        <w:rPr>
          <w:sz w:val="18"/>
          <w:lang w:val="fr-FR"/>
        </w:rPr>
        <w:t xml:space="preserve"> </w:t>
      </w:r>
      <w:r w:rsidR="005D10DC" w:rsidRPr="00E43F4E">
        <w:rPr>
          <w:sz w:val="18"/>
          <w:lang w:val="fr-FR"/>
        </w:rPr>
        <w:t xml:space="preserve"> </w:t>
      </w:r>
      <w:r w:rsidR="000D5FF7" w:rsidRPr="00E43F4E">
        <w:rPr>
          <w:sz w:val="18"/>
          <w:lang w:val="fr-FR"/>
        </w:rPr>
        <w:t>I</w:t>
      </w:r>
      <w:r w:rsidRPr="00E43F4E">
        <w:rPr>
          <w:sz w:val="18"/>
          <w:lang w:val="fr-FR"/>
        </w:rPr>
        <w:t>ntégré dans les chiffres de Lima.</w:t>
      </w:r>
    </w:p>
    <w:p w:rsidR="005270C7" w:rsidRPr="00E43F4E" w:rsidRDefault="005270C7" w:rsidP="005270C7">
      <w:pPr>
        <w:pStyle w:val="H23G"/>
        <w:rPr>
          <w:lang w:val="fr-FR"/>
        </w:rPr>
      </w:pPr>
      <w:r w:rsidRPr="00E43F4E">
        <w:rPr>
          <w:lang w:val="fr-FR"/>
        </w:rPr>
        <w:tab/>
      </w:r>
      <w:r w:rsidRPr="00E43F4E">
        <w:rPr>
          <w:lang w:val="fr-FR"/>
        </w:rPr>
        <w:tab/>
        <w:t>Paramètres pour la détermination de la demande potentielle</w:t>
      </w:r>
    </w:p>
    <w:p w:rsidR="005270C7" w:rsidRPr="00E43F4E" w:rsidRDefault="005270C7" w:rsidP="005270C7">
      <w:pPr>
        <w:pStyle w:val="SingleTxtG"/>
        <w:ind w:left="1701"/>
        <w:rPr>
          <w:lang w:val="fr-FR"/>
        </w:rPr>
      </w:pPr>
      <w:r w:rsidRPr="00E43F4E">
        <w:rPr>
          <w:lang w:val="fr-FR"/>
        </w:rPr>
        <w:t>1.</w:t>
      </w:r>
      <w:r w:rsidRPr="00E43F4E">
        <w:rPr>
          <w:lang w:val="fr-FR"/>
        </w:rPr>
        <w:tab/>
        <w:t>Population pauvre ou extrêmement pauvre.</w:t>
      </w:r>
    </w:p>
    <w:p w:rsidR="005270C7" w:rsidRPr="00E43F4E" w:rsidRDefault="005270C7" w:rsidP="005270C7">
      <w:pPr>
        <w:pStyle w:val="SingleTxtG"/>
        <w:ind w:left="1701"/>
        <w:rPr>
          <w:lang w:val="fr-FR"/>
        </w:rPr>
      </w:pPr>
      <w:r w:rsidRPr="00E43F4E">
        <w:rPr>
          <w:lang w:val="fr-FR"/>
        </w:rPr>
        <w:t>2.</w:t>
      </w:r>
      <w:r w:rsidRPr="00E43F4E">
        <w:rPr>
          <w:lang w:val="fr-FR"/>
        </w:rPr>
        <w:tab/>
        <w:t>Mères chefs de famille.</w:t>
      </w:r>
    </w:p>
    <w:p w:rsidR="005270C7" w:rsidRPr="00E43F4E" w:rsidRDefault="005270C7" w:rsidP="005270C7">
      <w:pPr>
        <w:pStyle w:val="SingleTxtG"/>
        <w:ind w:left="1701"/>
        <w:rPr>
          <w:lang w:val="fr-FR"/>
        </w:rPr>
      </w:pPr>
      <w:r w:rsidRPr="00E43F4E">
        <w:rPr>
          <w:lang w:val="fr-FR"/>
        </w:rPr>
        <w:t>3.</w:t>
      </w:r>
      <w:r w:rsidRPr="00E43F4E">
        <w:rPr>
          <w:lang w:val="fr-FR"/>
        </w:rPr>
        <w:tab/>
        <w:t>Ménages au sein desquels les 2 parents travaillent.</w:t>
      </w:r>
    </w:p>
    <w:p w:rsidR="005270C7" w:rsidRPr="00E43F4E" w:rsidRDefault="005270C7" w:rsidP="005270C7">
      <w:pPr>
        <w:pStyle w:val="SingleTxtG"/>
        <w:ind w:left="1701"/>
        <w:rPr>
          <w:b/>
          <w:lang w:val="fr-FR"/>
        </w:rPr>
      </w:pPr>
      <w:r w:rsidRPr="00E43F4E">
        <w:rPr>
          <w:lang w:val="fr-FR"/>
        </w:rPr>
        <w:t>4.</w:t>
      </w:r>
      <w:r w:rsidRPr="00E43F4E">
        <w:rPr>
          <w:lang w:val="fr-FR"/>
        </w:rPr>
        <w:tab/>
        <w:t>Chef de famille de sexe masculin sans conjointe.</w:t>
      </w:r>
    </w:p>
    <w:p w:rsidR="005270C7" w:rsidRPr="00E43F4E" w:rsidRDefault="005270C7" w:rsidP="005270C7">
      <w:pPr>
        <w:pStyle w:val="SingleTxtG"/>
        <w:ind w:left="1701"/>
        <w:rPr>
          <w:b/>
          <w:lang w:val="fr-FR"/>
        </w:rPr>
      </w:pPr>
      <w:r w:rsidRPr="00E43F4E">
        <w:rPr>
          <w:lang w:val="fr-FR"/>
        </w:rPr>
        <w:t>5.</w:t>
      </w:r>
      <w:r w:rsidRPr="00E43F4E">
        <w:rPr>
          <w:lang w:val="fr-FR"/>
        </w:rPr>
        <w:tab/>
        <w:t>Ménage sans la présence d'une personne de plus de 12</w:t>
      </w:r>
      <w:r w:rsidR="00B00FF7" w:rsidRPr="00E43F4E">
        <w:rPr>
          <w:lang w:val="fr-FR"/>
        </w:rPr>
        <w:t> ans</w:t>
      </w:r>
      <w:r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Élaboration</w:t>
      </w:r>
    </w:p>
    <w:p w:rsidR="005270C7" w:rsidRPr="00E43F4E" w:rsidRDefault="005270C7" w:rsidP="005270C7">
      <w:pPr>
        <w:pStyle w:val="SingleTxtG"/>
        <w:spacing w:after="240"/>
        <w:ind w:left="1701"/>
        <w:rPr>
          <w:b/>
          <w:lang w:val="fr-FR"/>
        </w:rPr>
      </w:pPr>
      <w:r w:rsidRPr="00E43F4E">
        <w:rPr>
          <w:lang w:val="fr-FR"/>
        </w:rPr>
        <w:t>Jorge Shiga Meza – PNWW</w:t>
      </w:r>
    </w:p>
    <w:p w:rsidR="005270C7" w:rsidRPr="00E43F4E" w:rsidRDefault="005270C7" w:rsidP="005D10DC">
      <w:pPr>
        <w:pStyle w:val="Heading1"/>
        <w:spacing w:line="240" w:lineRule="atLeast"/>
        <w:rPr>
          <w:bCs w:val="0"/>
          <w:lang w:val="fr-FR"/>
        </w:rPr>
      </w:pPr>
      <w:r w:rsidRPr="00E43F4E">
        <w:rPr>
          <w:bCs w:val="0"/>
          <w:lang w:val="fr-FR"/>
        </w:rPr>
        <w:t>Tableau 3</w:t>
      </w:r>
    </w:p>
    <w:p w:rsidR="005270C7" w:rsidRPr="00E43F4E" w:rsidRDefault="005270C7" w:rsidP="005270C7">
      <w:pPr>
        <w:pStyle w:val="SingleTxtG"/>
        <w:spacing w:after="0"/>
        <w:jc w:val="left"/>
        <w:rPr>
          <w:b/>
          <w:lang w:val="fr-FR"/>
        </w:rPr>
      </w:pPr>
      <w:r w:rsidRPr="00E43F4E">
        <w:rPr>
          <w:lang w:val="fr-FR"/>
        </w:rPr>
        <w:t>P</w:t>
      </w:r>
      <w:r w:rsidRPr="00E43F4E">
        <w:rPr>
          <w:b/>
          <w:lang w:val="fr-FR"/>
        </w:rPr>
        <w:t>opulation en situation d'extrême pauvreté, en fonction de la zone géographique, 2004-2007</w:t>
      </w:r>
    </w:p>
    <w:p w:rsidR="005270C7" w:rsidRPr="00E43F4E" w:rsidRDefault="005270C7" w:rsidP="005270C7">
      <w:pPr>
        <w:pStyle w:val="SingleTxtG"/>
        <w:rPr>
          <w:sz w:val="16"/>
          <w:lang w:val="fr-FR"/>
        </w:rPr>
      </w:pPr>
      <w:r w:rsidRPr="00E43F4E">
        <w:rPr>
          <w:sz w:val="16"/>
          <w:lang w:val="fr-FR"/>
        </w:rPr>
        <w:t>(En pourcentage de la population totale par année et par zone géographique)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586"/>
        <w:gridCol w:w="1446"/>
        <w:gridCol w:w="1446"/>
        <w:gridCol w:w="1446"/>
        <w:gridCol w:w="1446"/>
      </w:tblGrid>
      <w:tr w:rsidR="005270C7" w:rsidRPr="00E43F4E">
        <w:tblPrEx>
          <w:tblCellMar>
            <w:top w:w="0" w:type="dxa"/>
            <w:bottom w:w="0" w:type="dxa"/>
          </w:tblCellMar>
        </w:tblPrEx>
        <w:trPr>
          <w:trHeight w:val="240"/>
          <w:tblHeader/>
        </w:trPr>
        <w:tc>
          <w:tcPr>
            <w:tcW w:w="1586" w:type="dxa"/>
            <w:tcBorders>
              <w:top w:val="single" w:sz="4" w:space="0" w:color="auto"/>
              <w:bottom w:val="single" w:sz="12" w:space="0" w:color="auto"/>
            </w:tcBorders>
            <w:shd w:val="clear" w:color="auto" w:fill="auto"/>
          </w:tcPr>
          <w:p w:rsidR="005270C7" w:rsidRPr="00E43F4E" w:rsidRDefault="005270C7" w:rsidP="005270C7">
            <w:pPr>
              <w:spacing w:before="80" w:after="80" w:line="200" w:lineRule="exact"/>
              <w:rPr>
                <w:i/>
                <w:sz w:val="16"/>
                <w:lang w:val="fr-FR"/>
              </w:rPr>
            </w:pPr>
            <w:r w:rsidRPr="00E43F4E">
              <w:rPr>
                <w:i/>
                <w:sz w:val="16"/>
                <w:lang w:val="fr-FR"/>
              </w:rPr>
              <w:t>Zone géographique</w:t>
            </w:r>
          </w:p>
        </w:tc>
        <w:tc>
          <w:tcPr>
            <w:tcW w:w="1446" w:type="dxa"/>
            <w:tcBorders>
              <w:top w:val="single" w:sz="4" w:space="0" w:color="auto"/>
              <w:bottom w:val="single" w:sz="12" w:space="0" w:color="auto"/>
            </w:tcBorders>
            <w:shd w:val="clear" w:color="auto" w:fill="auto"/>
          </w:tcPr>
          <w:p w:rsidR="005270C7" w:rsidRPr="00E43F4E" w:rsidRDefault="005270C7" w:rsidP="005270C7">
            <w:pPr>
              <w:spacing w:before="80" w:after="80" w:line="200" w:lineRule="exact"/>
              <w:ind w:right="28"/>
              <w:jc w:val="right"/>
              <w:rPr>
                <w:i/>
                <w:sz w:val="16"/>
                <w:lang w:val="fr-FR"/>
              </w:rPr>
            </w:pPr>
            <w:r w:rsidRPr="00E43F4E">
              <w:rPr>
                <w:i/>
                <w:sz w:val="16"/>
                <w:lang w:val="fr-FR"/>
              </w:rPr>
              <w:t>2004</w:t>
            </w:r>
          </w:p>
        </w:tc>
        <w:tc>
          <w:tcPr>
            <w:tcW w:w="1446" w:type="dxa"/>
            <w:tcBorders>
              <w:top w:val="single" w:sz="4" w:space="0" w:color="auto"/>
              <w:bottom w:val="single" w:sz="12" w:space="0" w:color="auto"/>
            </w:tcBorders>
            <w:shd w:val="clear" w:color="auto" w:fill="auto"/>
          </w:tcPr>
          <w:p w:rsidR="005270C7" w:rsidRPr="00E43F4E" w:rsidRDefault="005270C7" w:rsidP="005270C7">
            <w:pPr>
              <w:spacing w:before="80" w:after="80" w:line="200" w:lineRule="exact"/>
              <w:ind w:right="28"/>
              <w:jc w:val="right"/>
              <w:rPr>
                <w:i/>
                <w:sz w:val="16"/>
                <w:lang w:val="fr-FR"/>
              </w:rPr>
            </w:pPr>
            <w:r w:rsidRPr="00E43F4E">
              <w:rPr>
                <w:i/>
                <w:sz w:val="16"/>
                <w:lang w:val="fr-FR"/>
              </w:rPr>
              <w:t>2005</w:t>
            </w:r>
          </w:p>
        </w:tc>
        <w:tc>
          <w:tcPr>
            <w:tcW w:w="1446" w:type="dxa"/>
            <w:tcBorders>
              <w:top w:val="single" w:sz="4" w:space="0" w:color="auto"/>
              <w:bottom w:val="single" w:sz="12" w:space="0" w:color="auto"/>
            </w:tcBorders>
            <w:shd w:val="clear" w:color="auto" w:fill="auto"/>
          </w:tcPr>
          <w:p w:rsidR="005270C7" w:rsidRPr="00E43F4E" w:rsidRDefault="005270C7" w:rsidP="005270C7">
            <w:pPr>
              <w:spacing w:before="80" w:after="80" w:line="200" w:lineRule="exact"/>
              <w:ind w:right="28"/>
              <w:jc w:val="right"/>
              <w:rPr>
                <w:i/>
                <w:sz w:val="16"/>
                <w:lang w:val="fr-FR"/>
              </w:rPr>
            </w:pPr>
            <w:r w:rsidRPr="00E43F4E">
              <w:rPr>
                <w:i/>
                <w:sz w:val="16"/>
                <w:lang w:val="fr-FR"/>
              </w:rPr>
              <w:t>2006</w:t>
            </w:r>
          </w:p>
        </w:tc>
        <w:tc>
          <w:tcPr>
            <w:tcW w:w="1446" w:type="dxa"/>
            <w:tcBorders>
              <w:top w:val="single" w:sz="4" w:space="0" w:color="auto"/>
              <w:bottom w:val="single" w:sz="12" w:space="0" w:color="auto"/>
            </w:tcBorders>
            <w:shd w:val="clear" w:color="auto" w:fill="auto"/>
          </w:tcPr>
          <w:p w:rsidR="005270C7" w:rsidRPr="00E43F4E" w:rsidRDefault="005270C7" w:rsidP="005270C7">
            <w:pPr>
              <w:spacing w:before="80" w:after="80" w:line="200" w:lineRule="exact"/>
              <w:ind w:right="28"/>
              <w:jc w:val="right"/>
              <w:rPr>
                <w:i/>
                <w:sz w:val="16"/>
                <w:lang w:val="fr-FR"/>
              </w:rPr>
            </w:pPr>
            <w:r w:rsidRPr="00E43F4E">
              <w:rPr>
                <w:i/>
                <w:sz w:val="16"/>
                <w:lang w:val="fr-FR"/>
              </w:rPr>
              <w:t>2007</w:t>
            </w:r>
          </w:p>
        </w:tc>
      </w:tr>
      <w:tr w:rsidR="005270C7" w:rsidRPr="00E43F4E">
        <w:tblPrEx>
          <w:tblCellMar>
            <w:top w:w="0" w:type="dxa"/>
            <w:bottom w:w="0" w:type="dxa"/>
          </w:tblCellMar>
        </w:tblPrEx>
        <w:trPr>
          <w:trHeight w:val="240"/>
        </w:trPr>
        <w:tc>
          <w:tcPr>
            <w:tcW w:w="1586" w:type="dxa"/>
            <w:tcBorders>
              <w:top w:val="single" w:sz="12" w:space="0" w:color="auto"/>
              <w:bottom w:val="single" w:sz="4" w:space="0" w:color="auto"/>
            </w:tcBorders>
            <w:shd w:val="clear" w:color="auto" w:fill="auto"/>
          </w:tcPr>
          <w:p w:rsidR="005270C7" w:rsidRPr="00E43F4E" w:rsidRDefault="005270C7" w:rsidP="005D10DC">
            <w:pPr>
              <w:spacing w:before="80" w:after="80" w:line="220" w:lineRule="exact"/>
              <w:ind w:firstLine="170"/>
              <w:rPr>
                <w:b/>
                <w:sz w:val="18"/>
                <w:lang w:val="fr-FR"/>
              </w:rPr>
            </w:pPr>
            <w:r w:rsidRPr="00E43F4E">
              <w:rPr>
                <w:b/>
                <w:sz w:val="18"/>
                <w:lang w:val="fr-FR"/>
              </w:rPr>
              <w:t>Ensemble du pays</w:t>
            </w:r>
          </w:p>
        </w:tc>
        <w:tc>
          <w:tcPr>
            <w:tcW w:w="1446" w:type="dxa"/>
            <w:tcBorders>
              <w:top w:val="single" w:sz="12" w:space="0" w:color="auto"/>
              <w:bottom w:val="single" w:sz="4" w:space="0" w:color="auto"/>
            </w:tcBorders>
            <w:shd w:val="clear" w:color="auto" w:fill="auto"/>
          </w:tcPr>
          <w:p w:rsidR="005270C7" w:rsidRPr="00E43F4E" w:rsidRDefault="005270C7" w:rsidP="005270C7">
            <w:pPr>
              <w:spacing w:before="40" w:after="40" w:line="220" w:lineRule="exact"/>
              <w:ind w:right="28"/>
              <w:jc w:val="right"/>
              <w:rPr>
                <w:b/>
                <w:sz w:val="18"/>
                <w:lang w:val="fr-FR"/>
              </w:rPr>
            </w:pPr>
            <w:r w:rsidRPr="00E43F4E">
              <w:rPr>
                <w:b/>
                <w:sz w:val="18"/>
                <w:lang w:val="fr-FR"/>
              </w:rPr>
              <w:t>17,1</w:t>
            </w:r>
          </w:p>
        </w:tc>
        <w:tc>
          <w:tcPr>
            <w:tcW w:w="1446" w:type="dxa"/>
            <w:tcBorders>
              <w:top w:val="single" w:sz="12" w:space="0" w:color="auto"/>
              <w:bottom w:val="single" w:sz="4" w:space="0" w:color="auto"/>
            </w:tcBorders>
            <w:shd w:val="clear" w:color="auto" w:fill="auto"/>
          </w:tcPr>
          <w:p w:rsidR="005270C7" w:rsidRPr="00E43F4E" w:rsidRDefault="005270C7" w:rsidP="005270C7">
            <w:pPr>
              <w:spacing w:before="40" w:after="40" w:line="220" w:lineRule="exact"/>
              <w:ind w:right="28"/>
              <w:jc w:val="right"/>
              <w:rPr>
                <w:b/>
                <w:sz w:val="18"/>
                <w:lang w:val="fr-FR"/>
              </w:rPr>
            </w:pPr>
            <w:r w:rsidRPr="00E43F4E">
              <w:rPr>
                <w:b/>
                <w:sz w:val="18"/>
                <w:lang w:val="fr-FR"/>
              </w:rPr>
              <w:t>17,4</w:t>
            </w:r>
          </w:p>
        </w:tc>
        <w:tc>
          <w:tcPr>
            <w:tcW w:w="1446" w:type="dxa"/>
            <w:tcBorders>
              <w:top w:val="single" w:sz="12" w:space="0" w:color="auto"/>
              <w:bottom w:val="single" w:sz="4" w:space="0" w:color="auto"/>
            </w:tcBorders>
            <w:shd w:val="clear" w:color="auto" w:fill="auto"/>
          </w:tcPr>
          <w:p w:rsidR="005270C7" w:rsidRPr="00E43F4E" w:rsidRDefault="005270C7" w:rsidP="005270C7">
            <w:pPr>
              <w:spacing w:before="40" w:after="40" w:line="220" w:lineRule="exact"/>
              <w:ind w:right="28"/>
              <w:jc w:val="right"/>
              <w:rPr>
                <w:b/>
                <w:sz w:val="18"/>
                <w:lang w:val="fr-FR"/>
              </w:rPr>
            </w:pPr>
            <w:r w:rsidRPr="00E43F4E">
              <w:rPr>
                <w:b/>
                <w:sz w:val="18"/>
                <w:lang w:val="fr-FR"/>
              </w:rPr>
              <w:t>16,1</w:t>
            </w:r>
          </w:p>
        </w:tc>
        <w:tc>
          <w:tcPr>
            <w:tcW w:w="1446" w:type="dxa"/>
            <w:tcBorders>
              <w:top w:val="single" w:sz="12" w:space="0" w:color="auto"/>
              <w:bottom w:val="single" w:sz="4" w:space="0" w:color="auto"/>
            </w:tcBorders>
            <w:shd w:val="clear" w:color="auto" w:fill="auto"/>
          </w:tcPr>
          <w:p w:rsidR="005270C7" w:rsidRPr="00E43F4E" w:rsidRDefault="005270C7" w:rsidP="005270C7">
            <w:pPr>
              <w:spacing w:before="40" w:after="40" w:line="220" w:lineRule="exact"/>
              <w:ind w:right="28"/>
              <w:jc w:val="right"/>
              <w:rPr>
                <w:b/>
                <w:sz w:val="18"/>
                <w:lang w:val="fr-FR"/>
              </w:rPr>
            </w:pPr>
            <w:r w:rsidRPr="00E43F4E">
              <w:rPr>
                <w:b/>
                <w:sz w:val="18"/>
                <w:lang w:val="fr-FR"/>
              </w:rPr>
              <w:t>13,7</w:t>
            </w:r>
          </w:p>
        </w:tc>
      </w:tr>
      <w:tr w:rsidR="005270C7" w:rsidRPr="00E43F4E">
        <w:tblPrEx>
          <w:tblCellMar>
            <w:top w:w="0" w:type="dxa"/>
            <w:bottom w:w="0" w:type="dxa"/>
          </w:tblCellMar>
        </w:tblPrEx>
        <w:trPr>
          <w:trHeight w:val="240"/>
        </w:trPr>
        <w:tc>
          <w:tcPr>
            <w:tcW w:w="1586" w:type="dxa"/>
            <w:tcBorders>
              <w:top w:val="single" w:sz="4" w:space="0" w:color="auto"/>
            </w:tcBorders>
            <w:shd w:val="clear" w:color="auto" w:fill="auto"/>
          </w:tcPr>
          <w:p w:rsidR="005270C7" w:rsidRPr="00E43F4E" w:rsidRDefault="005270C7" w:rsidP="005270C7">
            <w:pPr>
              <w:spacing w:before="40" w:after="40" w:line="220" w:lineRule="exact"/>
              <w:rPr>
                <w:sz w:val="18"/>
                <w:lang w:val="fr-FR"/>
              </w:rPr>
            </w:pPr>
            <w:r w:rsidRPr="00E43F4E">
              <w:rPr>
                <w:sz w:val="18"/>
                <w:lang w:val="fr-FR"/>
              </w:rPr>
              <w:t xml:space="preserve">Région de Lima Métropolitaine </w:t>
            </w:r>
          </w:p>
        </w:tc>
        <w:tc>
          <w:tcPr>
            <w:tcW w:w="1446" w:type="dxa"/>
            <w:tcBorders>
              <w:top w:val="single" w:sz="4" w:space="0" w:color="auto"/>
            </w:tcBorders>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1,3</w:t>
            </w:r>
          </w:p>
        </w:tc>
        <w:tc>
          <w:tcPr>
            <w:tcW w:w="1446" w:type="dxa"/>
            <w:tcBorders>
              <w:top w:val="single" w:sz="4" w:space="0" w:color="auto"/>
            </w:tcBorders>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2,0</w:t>
            </w:r>
          </w:p>
        </w:tc>
        <w:tc>
          <w:tcPr>
            <w:tcW w:w="1446" w:type="dxa"/>
            <w:tcBorders>
              <w:top w:val="single" w:sz="4" w:space="0" w:color="auto"/>
            </w:tcBorders>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0,9</w:t>
            </w:r>
          </w:p>
        </w:tc>
        <w:tc>
          <w:tcPr>
            <w:tcW w:w="1446" w:type="dxa"/>
            <w:tcBorders>
              <w:top w:val="single" w:sz="4" w:space="0" w:color="auto"/>
            </w:tcBorders>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0,5</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Reste du pays</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23,5</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23,6</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22,3</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19,1</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20" w:lineRule="exact"/>
              <w:rPr>
                <w:b/>
                <w:bCs/>
                <w:sz w:val="18"/>
                <w:lang w:val="fr-FR"/>
              </w:rPr>
            </w:pPr>
            <w:r w:rsidRPr="00E43F4E">
              <w:rPr>
                <w:b/>
                <w:bCs/>
                <w:sz w:val="18"/>
                <w:lang w:val="fr-FR"/>
              </w:rPr>
              <w:t>Lieu de résidence</w:t>
            </w:r>
          </w:p>
        </w:tc>
        <w:tc>
          <w:tcPr>
            <w:tcW w:w="1446" w:type="dxa"/>
            <w:shd w:val="clear" w:color="auto" w:fill="auto"/>
          </w:tcPr>
          <w:p w:rsidR="005270C7" w:rsidRPr="00E43F4E" w:rsidRDefault="005270C7" w:rsidP="005270C7">
            <w:pPr>
              <w:spacing w:before="40" w:after="40" w:line="220" w:lineRule="exact"/>
              <w:ind w:right="28"/>
              <w:jc w:val="right"/>
              <w:rPr>
                <w:b/>
                <w:sz w:val="18"/>
                <w:lang w:val="fr-FR"/>
              </w:rPr>
            </w:pPr>
          </w:p>
        </w:tc>
        <w:tc>
          <w:tcPr>
            <w:tcW w:w="1446" w:type="dxa"/>
            <w:shd w:val="clear" w:color="auto" w:fill="auto"/>
          </w:tcPr>
          <w:p w:rsidR="005270C7" w:rsidRPr="00E43F4E" w:rsidRDefault="005270C7" w:rsidP="005270C7">
            <w:pPr>
              <w:spacing w:before="40" w:after="40" w:line="220" w:lineRule="exact"/>
              <w:ind w:right="28"/>
              <w:jc w:val="right"/>
              <w:rPr>
                <w:b/>
                <w:sz w:val="18"/>
                <w:lang w:val="fr-FR"/>
              </w:rPr>
            </w:pPr>
          </w:p>
        </w:tc>
        <w:tc>
          <w:tcPr>
            <w:tcW w:w="1446" w:type="dxa"/>
            <w:shd w:val="clear" w:color="auto" w:fill="auto"/>
          </w:tcPr>
          <w:p w:rsidR="005270C7" w:rsidRPr="00E43F4E" w:rsidRDefault="005270C7" w:rsidP="005270C7">
            <w:pPr>
              <w:spacing w:before="40" w:after="40" w:line="220" w:lineRule="exact"/>
              <w:ind w:right="28"/>
              <w:jc w:val="right"/>
              <w:rPr>
                <w:b/>
                <w:sz w:val="18"/>
                <w:lang w:val="fr-FR"/>
              </w:rPr>
            </w:pPr>
          </w:p>
        </w:tc>
        <w:tc>
          <w:tcPr>
            <w:tcW w:w="1446" w:type="dxa"/>
            <w:shd w:val="clear" w:color="auto" w:fill="auto"/>
          </w:tcPr>
          <w:p w:rsidR="005270C7" w:rsidRPr="00E43F4E" w:rsidRDefault="005270C7" w:rsidP="005270C7">
            <w:pPr>
              <w:spacing w:before="40" w:after="40" w:line="220" w:lineRule="exact"/>
              <w:ind w:right="28"/>
              <w:jc w:val="right"/>
              <w:rPr>
                <w:b/>
                <w:sz w:val="18"/>
                <w:lang w:val="fr-FR"/>
              </w:rPr>
            </w:pP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Zone urbaine</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6,5</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6,3</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4,9</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3,5</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Zone rurale</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36,8</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37,9</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37,1</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32,9</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20" w:lineRule="exact"/>
              <w:rPr>
                <w:b/>
                <w:sz w:val="18"/>
                <w:lang w:val="fr-FR"/>
              </w:rPr>
            </w:pPr>
            <w:r w:rsidRPr="00E43F4E">
              <w:rPr>
                <w:b/>
                <w:sz w:val="18"/>
                <w:lang w:val="fr-FR"/>
              </w:rPr>
              <w:t>Région naturelle</w:t>
            </w:r>
          </w:p>
        </w:tc>
        <w:tc>
          <w:tcPr>
            <w:tcW w:w="1446" w:type="dxa"/>
            <w:shd w:val="clear" w:color="auto" w:fill="auto"/>
          </w:tcPr>
          <w:p w:rsidR="005270C7" w:rsidRPr="00E43F4E" w:rsidRDefault="005270C7" w:rsidP="005270C7">
            <w:pPr>
              <w:spacing w:before="40" w:after="40" w:line="220" w:lineRule="exact"/>
              <w:ind w:right="28"/>
              <w:jc w:val="right"/>
              <w:rPr>
                <w:b/>
                <w:sz w:val="18"/>
                <w:lang w:val="fr-FR"/>
              </w:rPr>
            </w:pPr>
          </w:p>
        </w:tc>
        <w:tc>
          <w:tcPr>
            <w:tcW w:w="1446" w:type="dxa"/>
            <w:shd w:val="clear" w:color="auto" w:fill="auto"/>
          </w:tcPr>
          <w:p w:rsidR="005270C7" w:rsidRPr="00E43F4E" w:rsidRDefault="005270C7" w:rsidP="005270C7">
            <w:pPr>
              <w:spacing w:before="40" w:after="40" w:line="220" w:lineRule="exact"/>
              <w:ind w:right="28"/>
              <w:jc w:val="right"/>
              <w:rPr>
                <w:b/>
                <w:sz w:val="18"/>
                <w:lang w:val="fr-FR"/>
              </w:rPr>
            </w:pPr>
          </w:p>
        </w:tc>
        <w:tc>
          <w:tcPr>
            <w:tcW w:w="1446" w:type="dxa"/>
            <w:shd w:val="clear" w:color="auto" w:fill="auto"/>
          </w:tcPr>
          <w:p w:rsidR="005270C7" w:rsidRPr="00E43F4E" w:rsidRDefault="005270C7" w:rsidP="005270C7">
            <w:pPr>
              <w:spacing w:before="40" w:after="40" w:line="220" w:lineRule="exact"/>
              <w:ind w:right="28"/>
              <w:jc w:val="right"/>
              <w:rPr>
                <w:b/>
                <w:sz w:val="18"/>
                <w:lang w:val="fr-FR"/>
              </w:rPr>
            </w:pPr>
          </w:p>
        </w:tc>
        <w:tc>
          <w:tcPr>
            <w:tcW w:w="1446" w:type="dxa"/>
            <w:shd w:val="clear" w:color="auto" w:fill="auto"/>
          </w:tcPr>
          <w:p w:rsidR="005270C7" w:rsidRPr="00E43F4E" w:rsidRDefault="005270C7" w:rsidP="005270C7">
            <w:pPr>
              <w:spacing w:before="40" w:after="40" w:line="220" w:lineRule="exact"/>
              <w:ind w:right="28"/>
              <w:jc w:val="right"/>
              <w:rPr>
                <w:b/>
                <w:sz w:val="18"/>
                <w:lang w:val="fr-FR"/>
              </w:rPr>
            </w:pP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Costa (côte)</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4,0</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3,8</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3,0</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2,0</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 xml:space="preserve">Sierra (montagne, cordillère des </w:t>
            </w:r>
            <w:r w:rsidR="000B24AB" w:rsidRPr="00E43F4E">
              <w:rPr>
                <w:sz w:val="18"/>
                <w:lang w:val="fr-FR"/>
              </w:rPr>
              <w:t>Andes</w:t>
            </w:r>
            <w:r w:rsidRPr="00E43F4E">
              <w:rPr>
                <w:sz w:val="18"/>
                <w:lang w:val="fr-FR"/>
              </w:rPr>
              <w:t>)</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33,2</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34,1</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33,4</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29,3</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Selva (forêt)</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25,0</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25,5</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21,6</w:t>
            </w:r>
          </w:p>
        </w:tc>
        <w:tc>
          <w:tcPr>
            <w:tcW w:w="1446" w:type="dxa"/>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17,8</w:t>
            </w:r>
          </w:p>
        </w:tc>
      </w:tr>
      <w:tr w:rsidR="005D10DC" w:rsidRPr="00E43F4E">
        <w:tblPrEx>
          <w:tblCellMar>
            <w:top w:w="0" w:type="dxa"/>
            <w:bottom w:w="0" w:type="dxa"/>
          </w:tblCellMar>
        </w:tblPrEx>
        <w:trPr>
          <w:trHeight w:val="240"/>
        </w:trPr>
        <w:tc>
          <w:tcPr>
            <w:tcW w:w="1586" w:type="dxa"/>
            <w:shd w:val="clear" w:color="auto" w:fill="auto"/>
          </w:tcPr>
          <w:p w:rsidR="005D10DC" w:rsidRPr="00E43F4E" w:rsidRDefault="005D10DC" w:rsidP="005270C7">
            <w:pPr>
              <w:spacing w:before="40" w:after="40" w:line="220" w:lineRule="exact"/>
              <w:rPr>
                <w:b/>
                <w:sz w:val="18"/>
                <w:lang w:val="fr-FR"/>
              </w:rPr>
            </w:pPr>
          </w:p>
        </w:tc>
        <w:tc>
          <w:tcPr>
            <w:tcW w:w="1446" w:type="dxa"/>
            <w:shd w:val="clear" w:color="auto" w:fill="auto"/>
          </w:tcPr>
          <w:p w:rsidR="005D10DC" w:rsidRPr="00E43F4E" w:rsidRDefault="005D10DC" w:rsidP="005270C7">
            <w:pPr>
              <w:spacing w:before="40" w:after="40" w:line="220" w:lineRule="exact"/>
              <w:ind w:right="28"/>
              <w:jc w:val="right"/>
              <w:rPr>
                <w:b/>
                <w:sz w:val="18"/>
                <w:lang w:val="fr-FR"/>
              </w:rPr>
            </w:pPr>
          </w:p>
        </w:tc>
        <w:tc>
          <w:tcPr>
            <w:tcW w:w="1446" w:type="dxa"/>
            <w:shd w:val="clear" w:color="auto" w:fill="auto"/>
          </w:tcPr>
          <w:p w:rsidR="005D10DC" w:rsidRPr="00E43F4E" w:rsidRDefault="005D10DC" w:rsidP="005270C7">
            <w:pPr>
              <w:spacing w:before="40" w:after="40" w:line="220" w:lineRule="exact"/>
              <w:ind w:right="28"/>
              <w:jc w:val="right"/>
              <w:rPr>
                <w:b/>
                <w:sz w:val="18"/>
                <w:lang w:val="fr-FR"/>
              </w:rPr>
            </w:pPr>
          </w:p>
        </w:tc>
        <w:tc>
          <w:tcPr>
            <w:tcW w:w="1446" w:type="dxa"/>
            <w:shd w:val="clear" w:color="auto" w:fill="auto"/>
          </w:tcPr>
          <w:p w:rsidR="005D10DC" w:rsidRPr="00E43F4E" w:rsidRDefault="005D10DC" w:rsidP="005270C7">
            <w:pPr>
              <w:spacing w:before="40" w:after="40" w:line="220" w:lineRule="exact"/>
              <w:ind w:right="28"/>
              <w:jc w:val="right"/>
              <w:rPr>
                <w:b/>
                <w:sz w:val="18"/>
                <w:lang w:val="fr-FR"/>
              </w:rPr>
            </w:pPr>
          </w:p>
        </w:tc>
        <w:tc>
          <w:tcPr>
            <w:tcW w:w="1446" w:type="dxa"/>
            <w:shd w:val="clear" w:color="auto" w:fill="auto"/>
          </w:tcPr>
          <w:p w:rsidR="005D10DC" w:rsidRPr="00E43F4E" w:rsidRDefault="005D10DC" w:rsidP="005270C7">
            <w:pPr>
              <w:spacing w:before="40" w:after="40" w:line="220" w:lineRule="exact"/>
              <w:ind w:right="28"/>
              <w:jc w:val="right"/>
              <w:rPr>
                <w:b/>
                <w:sz w:val="18"/>
                <w:lang w:val="fr-FR"/>
              </w:rPr>
            </w:pP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20" w:lineRule="exact"/>
              <w:rPr>
                <w:b/>
                <w:sz w:val="18"/>
                <w:lang w:val="fr-FR"/>
              </w:rPr>
            </w:pPr>
            <w:r w:rsidRPr="00E43F4E">
              <w:rPr>
                <w:b/>
                <w:sz w:val="18"/>
                <w:lang w:val="fr-FR"/>
              </w:rPr>
              <w:t>Département</w:t>
            </w:r>
          </w:p>
        </w:tc>
        <w:tc>
          <w:tcPr>
            <w:tcW w:w="1446" w:type="dxa"/>
            <w:shd w:val="clear" w:color="auto" w:fill="auto"/>
          </w:tcPr>
          <w:p w:rsidR="005270C7" w:rsidRPr="00E43F4E" w:rsidRDefault="005270C7" w:rsidP="005270C7">
            <w:pPr>
              <w:spacing w:before="40" w:after="40" w:line="220" w:lineRule="exact"/>
              <w:ind w:right="28"/>
              <w:jc w:val="right"/>
              <w:rPr>
                <w:b/>
                <w:sz w:val="18"/>
                <w:lang w:val="fr-FR"/>
              </w:rPr>
            </w:pPr>
          </w:p>
        </w:tc>
        <w:tc>
          <w:tcPr>
            <w:tcW w:w="1446" w:type="dxa"/>
            <w:shd w:val="clear" w:color="auto" w:fill="auto"/>
          </w:tcPr>
          <w:p w:rsidR="005270C7" w:rsidRPr="00E43F4E" w:rsidRDefault="005270C7" w:rsidP="005270C7">
            <w:pPr>
              <w:spacing w:before="40" w:after="40" w:line="220" w:lineRule="exact"/>
              <w:ind w:right="28"/>
              <w:jc w:val="right"/>
              <w:rPr>
                <w:b/>
                <w:sz w:val="18"/>
                <w:lang w:val="fr-FR"/>
              </w:rPr>
            </w:pPr>
          </w:p>
        </w:tc>
        <w:tc>
          <w:tcPr>
            <w:tcW w:w="1446" w:type="dxa"/>
            <w:shd w:val="clear" w:color="auto" w:fill="auto"/>
          </w:tcPr>
          <w:p w:rsidR="005270C7" w:rsidRPr="00E43F4E" w:rsidRDefault="005270C7" w:rsidP="005270C7">
            <w:pPr>
              <w:spacing w:before="40" w:after="40" w:line="220" w:lineRule="exact"/>
              <w:ind w:right="28"/>
              <w:jc w:val="right"/>
              <w:rPr>
                <w:b/>
                <w:sz w:val="18"/>
                <w:lang w:val="fr-FR"/>
              </w:rPr>
            </w:pPr>
          </w:p>
        </w:tc>
        <w:tc>
          <w:tcPr>
            <w:tcW w:w="1446" w:type="dxa"/>
            <w:shd w:val="clear" w:color="auto" w:fill="auto"/>
          </w:tcPr>
          <w:p w:rsidR="005270C7" w:rsidRPr="00E43F4E" w:rsidRDefault="005270C7" w:rsidP="005270C7">
            <w:pPr>
              <w:spacing w:before="40" w:after="40" w:line="220" w:lineRule="exact"/>
              <w:ind w:right="28"/>
              <w:jc w:val="right"/>
              <w:rPr>
                <w:b/>
                <w:sz w:val="18"/>
                <w:lang w:val="fr-FR"/>
              </w:rPr>
            </w:pP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Amazonas</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28,3</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25,1</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20,0</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19,6</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Áncash</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23,3</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25,0</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20,8</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17,2</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Apurímac</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28,0</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34,7</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39,7</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29,7</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Arequipa</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6,5</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3,8</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3,4</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3,7</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Ayacucho</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27,8</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38,6</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41,3</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35,8</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Cajamarca</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29,5</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30,8</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29,0</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31,0</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Cusco</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23,5</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22,3</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22,8</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27,8</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Huancavelica</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64,6</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76,2</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72,3</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68,7</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Huánuco</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48,8</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44,5</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48,6</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31,7</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Ica</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1,7</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1,0</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1,3</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0,3</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Junín</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16,5</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18,7</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16,5</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13,4</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Libertad</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18,6</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14,8</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18,2</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12,4</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Lambayeque</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9,5</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7,5</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9,5</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7,0</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Lima</w:t>
            </w:r>
            <w:r w:rsidRPr="00E43F4E">
              <w:rPr>
                <w:iCs/>
                <w:sz w:val="18"/>
                <w:vertAlign w:val="superscript"/>
                <w:lang w:val="fr-FR"/>
              </w:rPr>
              <w:t>1</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2,5</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2,5</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1,4</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1,1</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Loreto</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38,0</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41,2</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33,9</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23,8</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Madre de Dios</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6,3</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9,4</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4,3</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1,8</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Moquegua</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10,9</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5,4</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3,9</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4,3</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Pasco</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28,5</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32,0</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31,0</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31,5</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Piura</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17,0</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19,4</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13,1</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13,3</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Puno</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43,8</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44,1</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41,6</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29,9</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San Martín</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20,9</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20,8</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17,2</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16,9</w:t>
            </w:r>
          </w:p>
        </w:tc>
      </w:tr>
      <w:tr w:rsidR="005270C7" w:rsidRPr="00E43F4E">
        <w:tblPrEx>
          <w:tblCellMar>
            <w:top w:w="0" w:type="dxa"/>
            <w:bottom w:w="0" w:type="dxa"/>
          </w:tblCellMar>
        </w:tblPrEx>
        <w:trPr>
          <w:trHeight w:val="240"/>
        </w:trPr>
        <w:tc>
          <w:tcPr>
            <w:tcW w:w="1586"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Tacna</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3,8</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3,7</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3,3</w:t>
            </w:r>
          </w:p>
        </w:tc>
        <w:tc>
          <w:tcPr>
            <w:tcW w:w="1446" w:type="dxa"/>
            <w:shd w:val="clear" w:color="auto" w:fill="auto"/>
          </w:tcPr>
          <w:p w:rsidR="005270C7" w:rsidRPr="00E43F4E" w:rsidRDefault="005270C7" w:rsidP="005270C7">
            <w:pPr>
              <w:spacing w:before="40" w:after="40" w:line="200" w:lineRule="exact"/>
              <w:ind w:right="28"/>
              <w:jc w:val="right"/>
              <w:rPr>
                <w:sz w:val="18"/>
                <w:lang w:val="fr-FR"/>
              </w:rPr>
            </w:pPr>
            <w:r w:rsidRPr="00E43F4E">
              <w:rPr>
                <w:sz w:val="18"/>
                <w:lang w:val="fr-FR"/>
              </w:rPr>
              <w:t>3,9</w:t>
            </w:r>
          </w:p>
        </w:tc>
      </w:tr>
      <w:tr w:rsidR="005270C7" w:rsidRPr="00E43F4E">
        <w:tblPrEx>
          <w:tblCellMar>
            <w:top w:w="0" w:type="dxa"/>
            <w:bottom w:w="0" w:type="dxa"/>
          </w:tblCellMar>
        </w:tblPrEx>
        <w:trPr>
          <w:trHeight w:val="240"/>
        </w:trPr>
        <w:tc>
          <w:tcPr>
            <w:tcW w:w="1586" w:type="dxa"/>
            <w:tcBorders>
              <w:bottom w:val="single" w:sz="12" w:space="0" w:color="auto"/>
            </w:tcBorders>
            <w:shd w:val="clear" w:color="auto" w:fill="auto"/>
          </w:tcPr>
          <w:p w:rsidR="005270C7" w:rsidRPr="00E43F4E" w:rsidRDefault="005270C7" w:rsidP="005270C7">
            <w:pPr>
              <w:spacing w:before="40" w:after="40" w:line="220" w:lineRule="exact"/>
              <w:rPr>
                <w:sz w:val="18"/>
                <w:lang w:val="fr-FR"/>
              </w:rPr>
            </w:pPr>
            <w:r w:rsidRPr="00E43F4E">
              <w:rPr>
                <w:sz w:val="18"/>
                <w:lang w:val="fr-FR"/>
              </w:rPr>
              <w:t>Tumbes</w:t>
            </w:r>
          </w:p>
        </w:tc>
        <w:tc>
          <w:tcPr>
            <w:tcW w:w="1446" w:type="dxa"/>
            <w:tcBorders>
              <w:bottom w:val="single" w:sz="12" w:space="0" w:color="auto"/>
            </w:tcBorders>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1,3</w:t>
            </w:r>
          </w:p>
        </w:tc>
        <w:tc>
          <w:tcPr>
            <w:tcW w:w="1446" w:type="dxa"/>
            <w:tcBorders>
              <w:bottom w:val="single" w:sz="12" w:space="0" w:color="auto"/>
            </w:tcBorders>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1,3</w:t>
            </w:r>
          </w:p>
        </w:tc>
        <w:tc>
          <w:tcPr>
            <w:tcW w:w="1446" w:type="dxa"/>
            <w:tcBorders>
              <w:bottom w:val="single" w:sz="12" w:space="0" w:color="auto"/>
            </w:tcBorders>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0,4</w:t>
            </w:r>
          </w:p>
        </w:tc>
        <w:tc>
          <w:tcPr>
            <w:tcW w:w="1446" w:type="dxa"/>
            <w:tcBorders>
              <w:bottom w:val="single" w:sz="12" w:space="0" w:color="auto"/>
            </w:tcBorders>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0,5</w:t>
            </w:r>
          </w:p>
        </w:tc>
      </w:tr>
    </w:tbl>
    <w:p w:rsidR="005270C7" w:rsidRPr="00E43F4E" w:rsidRDefault="006B52D8" w:rsidP="005270C7">
      <w:pPr>
        <w:pStyle w:val="SingleTxtG"/>
        <w:spacing w:before="120" w:after="240"/>
        <w:ind w:firstLine="170"/>
        <w:rPr>
          <w:sz w:val="18"/>
          <w:lang w:val="fr-FR"/>
        </w:rPr>
      </w:pPr>
      <w:r w:rsidRPr="00E43F4E">
        <w:rPr>
          <w:i/>
          <w:iCs/>
          <w:sz w:val="18"/>
          <w:lang w:val="fr-FR"/>
        </w:rPr>
        <w:t>Source:</w:t>
      </w:r>
      <w:r w:rsidR="005270C7" w:rsidRPr="00E43F4E">
        <w:rPr>
          <w:sz w:val="18"/>
          <w:lang w:val="fr-FR"/>
        </w:rPr>
        <w:t xml:space="preserve"> INEI.</w:t>
      </w:r>
    </w:p>
    <w:p w:rsidR="005270C7" w:rsidRPr="00E43F4E" w:rsidRDefault="005270C7" w:rsidP="005D10DC">
      <w:pPr>
        <w:pStyle w:val="Heading1"/>
        <w:spacing w:after="120" w:line="240" w:lineRule="atLeast"/>
        <w:rPr>
          <w:bCs w:val="0"/>
          <w:lang w:val="fr-FR"/>
        </w:rPr>
      </w:pPr>
      <w:r w:rsidRPr="00E43F4E">
        <w:rPr>
          <w:bCs w:val="0"/>
          <w:lang w:val="fr-FR"/>
        </w:rPr>
        <w:t>Tableau 4</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335"/>
        <w:gridCol w:w="3194"/>
        <w:gridCol w:w="2841"/>
      </w:tblGrid>
      <w:tr w:rsidR="005270C7" w:rsidRPr="00E43F4E">
        <w:tblPrEx>
          <w:tblCellMar>
            <w:top w:w="0" w:type="dxa"/>
            <w:bottom w:w="0" w:type="dxa"/>
          </w:tblCellMar>
        </w:tblPrEx>
        <w:trPr>
          <w:trHeight w:val="240"/>
          <w:tblHeader/>
        </w:trPr>
        <w:tc>
          <w:tcPr>
            <w:tcW w:w="1335"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rPr>
                <w:i/>
                <w:sz w:val="16"/>
                <w:lang w:val="fr-FR"/>
              </w:rPr>
            </w:pPr>
            <w:r w:rsidRPr="00E43F4E">
              <w:rPr>
                <w:i/>
                <w:sz w:val="16"/>
                <w:lang w:val="fr-FR"/>
              </w:rPr>
              <w:t>Population</w:t>
            </w:r>
          </w:p>
        </w:tc>
        <w:tc>
          <w:tcPr>
            <w:tcW w:w="3194"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113" w:right="28"/>
              <w:jc w:val="right"/>
              <w:rPr>
                <w:i/>
                <w:sz w:val="16"/>
                <w:lang w:val="fr-FR"/>
              </w:rPr>
            </w:pPr>
            <w:r w:rsidRPr="00E43F4E">
              <w:rPr>
                <w:i/>
                <w:sz w:val="16"/>
                <w:lang w:val="fr-FR"/>
              </w:rPr>
              <w:t>Écart au seuil de pauvreté 2004</w:t>
            </w:r>
          </w:p>
        </w:tc>
        <w:tc>
          <w:tcPr>
            <w:tcW w:w="2841"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113" w:right="28"/>
              <w:jc w:val="right"/>
              <w:rPr>
                <w:i/>
                <w:sz w:val="16"/>
                <w:lang w:val="fr-FR"/>
              </w:rPr>
            </w:pPr>
            <w:r w:rsidRPr="00E43F4E">
              <w:rPr>
                <w:i/>
                <w:sz w:val="16"/>
                <w:lang w:val="fr-FR"/>
              </w:rPr>
              <w:t>Écart au seuil de pauvreté 2007</w:t>
            </w:r>
          </w:p>
        </w:tc>
      </w:tr>
      <w:tr w:rsidR="005270C7" w:rsidRPr="00E43F4E">
        <w:tblPrEx>
          <w:tblCellMar>
            <w:top w:w="0" w:type="dxa"/>
            <w:bottom w:w="0" w:type="dxa"/>
          </w:tblCellMar>
        </w:tblPrEx>
        <w:trPr>
          <w:trHeight w:val="240"/>
        </w:trPr>
        <w:tc>
          <w:tcPr>
            <w:tcW w:w="1335" w:type="dxa"/>
            <w:tcBorders>
              <w:top w:val="single" w:sz="12" w:space="0" w:color="auto"/>
            </w:tcBorders>
            <w:shd w:val="clear" w:color="auto" w:fill="auto"/>
          </w:tcPr>
          <w:p w:rsidR="005270C7" w:rsidRPr="00E43F4E" w:rsidRDefault="005270C7" w:rsidP="005270C7">
            <w:pPr>
              <w:spacing w:before="40" w:after="40" w:line="220" w:lineRule="exact"/>
              <w:rPr>
                <w:sz w:val="18"/>
                <w:lang w:val="fr-FR"/>
              </w:rPr>
            </w:pPr>
            <w:r w:rsidRPr="00E43F4E">
              <w:rPr>
                <w:sz w:val="18"/>
                <w:lang w:val="fr-FR"/>
              </w:rPr>
              <w:t>Zone urbaine</w:t>
            </w:r>
          </w:p>
        </w:tc>
        <w:tc>
          <w:tcPr>
            <w:tcW w:w="3194" w:type="dxa"/>
            <w:tcBorders>
              <w:top w:val="single" w:sz="12" w:space="0" w:color="auto"/>
            </w:tcBorders>
            <w:shd w:val="clear" w:color="auto" w:fill="auto"/>
            <w:vAlign w:val="bottom"/>
          </w:tcPr>
          <w:p w:rsidR="005270C7" w:rsidRPr="00E43F4E" w:rsidRDefault="005270C7" w:rsidP="005270C7">
            <w:pPr>
              <w:spacing w:before="40" w:after="40" w:line="220" w:lineRule="exact"/>
              <w:ind w:left="113" w:right="28"/>
              <w:jc w:val="right"/>
              <w:rPr>
                <w:sz w:val="18"/>
                <w:lang w:val="fr-FR"/>
              </w:rPr>
            </w:pPr>
            <w:r w:rsidRPr="00E43F4E">
              <w:rPr>
                <w:sz w:val="18"/>
                <w:lang w:val="fr-FR"/>
              </w:rPr>
              <w:t>10,6</w:t>
            </w:r>
          </w:p>
        </w:tc>
        <w:tc>
          <w:tcPr>
            <w:tcW w:w="2841" w:type="dxa"/>
            <w:tcBorders>
              <w:top w:val="single" w:sz="12" w:space="0" w:color="auto"/>
            </w:tcBorders>
            <w:shd w:val="clear" w:color="auto" w:fill="auto"/>
            <w:vAlign w:val="bottom"/>
          </w:tcPr>
          <w:p w:rsidR="005270C7" w:rsidRPr="00E43F4E" w:rsidRDefault="005270C7" w:rsidP="005270C7">
            <w:pPr>
              <w:spacing w:before="40" w:after="40" w:line="220" w:lineRule="exact"/>
              <w:ind w:left="113" w:right="28"/>
              <w:jc w:val="right"/>
              <w:rPr>
                <w:sz w:val="18"/>
                <w:lang w:val="fr-FR"/>
              </w:rPr>
            </w:pPr>
            <w:r w:rsidRPr="00E43F4E">
              <w:rPr>
                <w:sz w:val="18"/>
                <w:lang w:val="fr-FR"/>
              </w:rPr>
              <w:t>6,5</w:t>
            </w:r>
          </w:p>
        </w:tc>
      </w:tr>
      <w:tr w:rsidR="005270C7" w:rsidRPr="00E43F4E">
        <w:tblPrEx>
          <w:tblCellMar>
            <w:top w:w="0" w:type="dxa"/>
            <w:bottom w:w="0" w:type="dxa"/>
          </w:tblCellMar>
        </w:tblPrEx>
        <w:trPr>
          <w:trHeight w:val="240"/>
        </w:trPr>
        <w:tc>
          <w:tcPr>
            <w:tcW w:w="1335" w:type="dxa"/>
            <w:tcBorders>
              <w:bottom w:val="single" w:sz="4" w:space="0" w:color="auto"/>
            </w:tcBorders>
            <w:shd w:val="clear" w:color="auto" w:fill="auto"/>
          </w:tcPr>
          <w:p w:rsidR="005270C7" w:rsidRPr="00E43F4E" w:rsidRDefault="005270C7" w:rsidP="005270C7">
            <w:pPr>
              <w:spacing w:before="40" w:after="40" w:line="220" w:lineRule="exact"/>
              <w:rPr>
                <w:sz w:val="18"/>
                <w:lang w:val="fr-FR"/>
              </w:rPr>
            </w:pPr>
            <w:r w:rsidRPr="00E43F4E">
              <w:rPr>
                <w:sz w:val="18"/>
                <w:lang w:val="fr-FR"/>
              </w:rPr>
              <w:t>Zone rurale</w:t>
            </w:r>
          </w:p>
        </w:tc>
        <w:tc>
          <w:tcPr>
            <w:tcW w:w="3194" w:type="dxa"/>
            <w:tcBorders>
              <w:bottom w:val="single" w:sz="4" w:space="0" w:color="auto"/>
            </w:tcBorders>
            <w:shd w:val="clear" w:color="auto" w:fill="auto"/>
            <w:vAlign w:val="bottom"/>
          </w:tcPr>
          <w:p w:rsidR="005270C7" w:rsidRPr="00E43F4E" w:rsidRDefault="005270C7" w:rsidP="005270C7">
            <w:pPr>
              <w:spacing w:before="40" w:after="40" w:line="220" w:lineRule="exact"/>
              <w:ind w:left="113" w:right="28"/>
              <w:jc w:val="right"/>
              <w:rPr>
                <w:sz w:val="18"/>
                <w:lang w:val="fr-FR"/>
              </w:rPr>
            </w:pPr>
            <w:r w:rsidRPr="00E43F4E">
              <w:rPr>
                <w:sz w:val="18"/>
                <w:lang w:val="fr-FR"/>
              </w:rPr>
              <w:t>26,6</w:t>
            </w:r>
          </w:p>
        </w:tc>
        <w:tc>
          <w:tcPr>
            <w:tcW w:w="2841" w:type="dxa"/>
            <w:tcBorders>
              <w:bottom w:val="single" w:sz="4" w:space="0" w:color="auto"/>
            </w:tcBorders>
            <w:shd w:val="clear" w:color="auto" w:fill="auto"/>
            <w:vAlign w:val="bottom"/>
          </w:tcPr>
          <w:p w:rsidR="005270C7" w:rsidRPr="00E43F4E" w:rsidRDefault="005270C7" w:rsidP="005270C7">
            <w:pPr>
              <w:spacing w:before="40" w:after="40" w:line="220" w:lineRule="exact"/>
              <w:ind w:left="113" w:right="28"/>
              <w:jc w:val="right"/>
              <w:rPr>
                <w:sz w:val="18"/>
                <w:lang w:val="fr-FR"/>
              </w:rPr>
            </w:pPr>
            <w:r w:rsidRPr="00E43F4E">
              <w:rPr>
                <w:sz w:val="18"/>
                <w:lang w:val="fr-FR"/>
              </w:rPr>
              <w:t>24,4</w:t>
            </w:r>
          </w:p>
        </w:tc>
      </w:tr>
      <w:tr w:rsidR="005270C7" w:rsidRPr="00E43F4E">
        <w:tblPrEx>
          <w:tblCellMar>
            <w:top w:w="0" w:type="dxa"/>
            <w:bottom w:w="0" w:type="dxa"/>
          </w:tblCellMar>
        </w:tblPrEx>
        <w:trPr>
          <w:trHeight w:val="240"/>
        </w:trPr>
        <w:tc>
          <w:tcPr>
            <w:tcW w:w="1335" w:type="dxa"/>
            <w:tcBorders>
              <w:top w:val="single" w:sz="4" w:space="0" w:color="auto"/>
              <w:bottom w:val="single" w:sz="12" w:space="0" w:color="auto"/>
            </w:tcBorders>
            <w:shd w:val="clear" w:color="auto" w:fill="auto"/>
          </w:tcPr>
          <w:p w:rsidR="005270C7" w:rsidRPr="00E43F4E" w:rsidRDefault="005270C7" w:rsidP="005270C7">
            <w:pPr>
              <w:spacing w:before="80" w:after="80" w:line="220" w:lineRule="exact"/>
              <w:ind w:firstLine="284"/>
              <w:rPr>
                <w:b/>
                <w:bCs/>
                <w:sz w:val="18"/>
                <w:lang w:val="fr-FR"/>
              </w:rPr>
            </w:pPr>
            <w:r w:rsidRPr="00E43F4E">
              <w:rPr>
                <w:b/>
                <w:bCs/>
                <w:sz w:val="18"/>
                <w:lang w:val="fr-FR"/>
              </w:rPr>
              <w:t>Total</w:t>
            </w:r>
          </w:p>
        </w:tc>
        <w:tc>
          <w:tcPr>
            <w:tcW w:w="3194"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20" w:lineRule="exact"/>
              <w:ind w:left="113" w:right="28"/>
              <w:jc w:val="right"/>
              <w:rPr>
                <w:b/>
                <w:sz w:val="18"/>
                <w:lang w:val="fr-FR"/>
              </w:rPr>
            </w:pPr>
            <w:r w:rsidRPr="00E43F4E">
              <w:rPr>
                <w:b/>
                <w:sz w:val="18"/>
                <w:lang w:val="fr-FR"/>
              </w:rPr>
              <w:t>16,2</w:t>
            </w:r>
          </w:p>
        </w:tc>
        <w:tc>
          <w:tcPr>
            <w:tcW w:w="2841"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20" w:lineRule="exact"/>
              <w:ind w:left="113" w:right="28"/>
              <w:jc w:val="right"/>
              <w:rPr>
                <w:b/>
                <w:sz w:val="18"/>
                <w:lang w:val="fr-FR"/>
              </w:rPr>
            </w:pPr>
            <w:r w:rsidRPr="00E43F4E">
              <w:rPr>
                <w:b/>
                <w:sz w:val="18"/>
                <w:lang w:val="fr-FR"/>
              </w:rPr>
              <w:t>12,8</w:t>
            </w:r>
          </w:p>
        </w:tc>
      </w:tr>
    </w:tbl>
    <w:p w:rsidR="005270C7" w:rsidRPr="00E43F4E" w:rsidRDefault="006B52D8" w:rsidP="005270C7">
      <w:pPr>
        <w:pStyle w:val="SingleTxtG"/>
        <w:spacing w:before="120" w:after="240"/>
        <w:ind w:firstLine="170"/>
        <w:rPr>
          <w:sz w:val="18"/>
          <w:lang w:val="fr-FR"/>
        </w:rPr>
      </w:pPr>
      <w:r w:rsidRPr="00E43F4E">
        <w:rPr>
          <w:i/>
          <w:iCs/>
          <w:sz w:val="18"/>
          <w:lang w:val="fr-FR"/>
        </w:rPr>
        <w:t>Source:</w:t>
      </w:r>
      <w:r w:rsidR="005270C7" w:rsidRPr="00E43F4E">
        <w:rPr>
          <w:sz w:val="18"/>
          <w:lang w:val="fr-FR"/>
        </w:rPr>
        <w:t xml:space="preserve"> INEI.</w:t>
      </w:r>
    </w:p>
    <w:p w:rsidR="005270C7" w:rsidRPr="00E43F4E" w:rsidRDefault="005270C7" w:rsidP="005D10DC">
      <w:pPr>
        <w:pStyle w:val="Heading1"/>
        <w:keepLines/>
        <w:spacing w:before="240" w:line="240" w:lineRule="atLeast"/>
        <w:rPr>
          <w:bCs w:val="0"/>
          <w:lang w:val="fr-FR"/>
        </w:rPr>
      </w:pPr>
      <w:r w:rsidRPr="00E43F4E">
        <w:rPr>
          <w:bCs w:val="0"/>
          <w:lang w:val="fr-FR"/>
        </w:rPr>
        <w:t>Tableau 5</w:t>
      </w:r>
    </w:p>
    <w:p w:rsidR="005270C7" w:rsidRPr="00E43F4E" w:rsidRDefault="005270C7" w:rsidP="005270C7">
      <w:pPr>
        <w:pStyle w:val="SingleTxtG"/>
        <w:keepNext/>
        <w:keepLines/>
        <w:spacing w:after="0"/>
        <w:jc w:val="left"/>
        <w:rPr>
          <w:b/>
          <w:lang w:val="fr-FR"/>
        </w:rPr>
      </w:pPr>
      <w:bookmarkStart w:id="31" w:name="RANGE!A1:G15"/>
      <w:r w:rsidRPr="00E43F4E">
        <w:rPr>
          <w:b/>
          <w:lang w:val="fr-FR"/>
        </w:rPr>
        <w:t>Pérou</w:t>
      </w:r>
      <w:r w:rsidR="00813B47" w:rsidRPr="00E43F4E">
        <w:rPr>
          <w:b/>
          <w:lang w:val="fr-FR"/>
        </w:rPr>
        <w:t>:</w:t>
      </w:r>
      <w:r w:rsidRPr="00E43F4E">
        <w:rPr>
          <w:b/>
          <w:lang w:val="fr-FR"/>
        </w:rPr>
        <w:t xml:space="preserve"> revenu mensuel moyen par habitant, par zone géographique, 2004-2007</w:t>
      </w:r>
      <w:bookmarkEnd w:id="31"/>
    </w:p>
    <w:p w:rsidR="005270C7" w:rsidRPr="00E43F4E" w:rsidRDefault="005270C7" w:rsidP="005270C7">
      <w:pPr>
        <w:pStyle w:val="SingleTxtG"/>
        <w:keepNext/>
        <w:keepLines/>
        <w:rPr>
          <w:sz w:val="16"/>
          <w:lang w:val="fr-FR"/>
        </w:rPr>
      </w:pPr>
      <w:r w:rsidRPr="00E43F4E">
        <w:rPr>
          <w:sz w:val="16"/>
          <w:lang w:val="fr-FR"/>
        </w:rPr>
        <w:t>(En nouveaux</w:t>
      </w:r>
      <w:r w:rsidR="00A64F67">
        <w:rPr>
          <w:sz w:val="16"/>
          <w:lang w:val="fr-FR"/>
        </w:rPr>
        <w:t> soles</w:t>
      </w:r>
      <w:r w:rsidRPr="00E43F4E">
        <w:rPr>
          <w:sz w:val="16"/>
          <w:lang w:val="fr-FR"/>
        </w:rPr>
        <w:t xml:space="preserve"> courants)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88"/>
        <w:gridCol w:w="778"/>
        <w:gridCol w:w="779"/>
        <w:gridCol w:w="779"/>
        <w:gridCol w:w="779"/>
        <w:gridCol w:w="1182"/>
        <w:gridCol w:w="1085"/>
      </w:tblGrid>
      <w:tr w:rsidR="005270C7" w:rsidRPr="00E43F4E" w:rsidTr="00214625">
        <w:tblPrEx>
          <w:tblCellMar>
            <w:top w:w="0" w:type="dxa"/>
            <w:bottom w:w="0" w:type="dxa"/>
          </w:tblCellMar>
        </w:tblPrEx>
        <w:trPr>
          <w:trHeight w:val="240"/>
          <w:tblHeader/>
        </w:trPr>
        <w:tc>
          <w:tcPr>
            <w:tcW w:w="1988" w:type="dxa"/>
            <w:vMerge w:val="restart"/>
            <w:tcBorders>
              <w:top w:val="single" w:sz="4" w:space="0" w:color="auto"/>
              <w:bottom w:val="single" w:sz="12" w:space="0" w:color="auto"/>
            </w:tcBorders>
            <w:shd w:val="clear" w:color="auto" w:fill="auto"/>
            <w:vAlign w:val="bottom"/>
          </w:tcPr>
          <w:p w:rsidR="005270C7" w:rsidRPr="00E43F4E" w:rsidRDefault="005270C7" w:rsidP="005270C7">
            <w:pPr>
              <w:keepNext/>
              <w:keepLines/>
              <w:spacing w:before="80" w:after="80" w:line="200" w:lineRule="exact"/>
              <w:rPr>
                <w:i/>
                <w:sz w:val="16"/>
                <w:lang w:val="fr-FR"/>
              </w:rPr>
            </w:pPr>
            <w:r w:rsidRPr="00E43F4E">
              <w:rPr>
                <w:i/>
                <w:sz w:val="16"/>
                <w:lang w:val="fr-FR"/>
              </w:rPr>
              <w:t>Déciles des dépenses</w:t>
            </w:r>
          </w:p>
        </w:tc>
        <w:tc>
          <w:tcPr>
            <w:tcW w:w="778" w:type="dxa"/>
            <w:vMerge w:val="restart"/>
            <w:tcBorders>
              <w:top w:val="single" w:sz="4" w:space="0" w:color="auto"/>
              <w:bottom w:val="single" w:sz="12" w:space="0" w:color="auto"/>
            </w:tcBorders>
            <w:shd w:val="clear" w:color="auto" w:fill="auto"/>
            <w:vAlign w:val="bottom"/>
          </w:tcPr>
          <w:p w:rsidR="005270C7" w:rsidRPr="00E43F4E" w:rsidRDefault="005270C7" w:rsidP="005D10DC">
            <w:pPr>
              <w:keepNext/>
              <w:keepLines/>
              <w:spacing w:before="80" w:after="80" w:line="200" w:lineRule="exact"/>
              <w:ind w:left="113" w:right="28"/>
              <w:jc w:val="right"/>
              <w:rPr>
                <w:i/>
                <w:sz w:val="16"/>
                <w:lang w:val="fr-FR"/>
              </w:rPr>
            </w:pPr>
            <w:r w:rsidRPr="00E43F4E">
              <w:rPr>
                <w:i/>
                <w:sz w:val="16"/>
                <w:lang w:val="fr-FR"/>
              </w:rPr>
              <w:t>2004</w:t>
            </w:r>
          </w:p>
        </w:tc>
        <w:tc>
          <w:tcPr>
            <w:tcW w:w="779" w:type="dxa"/>
            <w:vMerge w:val="restart"/>
            <w:tcBorders>
              <w:top w:val="single" w:sz="4" w:space="0" w:color="auto"/>
              <w:bottom w:val="single" w:sz="12" w:space="0" w:color="auto"/>
            </w:tcBorders>
            <w:shd w:val="clear" w:color="auto" w:fill="auto"/>
            <w:vAlign w:val="bottom"/>
          </w:tcPr>
          <w:p w:rsidR="005270C7" w:rsidRPr="00E43F4E" w:rsidRDefault="005270C7" w:rsidP="005D10DC">
            <w:pPr>
              <w:keepNext/>
              <w:keepLines/>
              <w:spacing w:before="80" w:after="80" w:line="200" w:lineRule="exact"/>
              <w:ind w:left="113" w:right="28"/>
              <w:jc w:val="right"/>
              <w:rPr>
                <w:i/>
                <w:sz w:val="16"/>
                <w:lang w:val="fr-FR"/>
              </w:rPr>
            </w:pPr>
            <w:r w:rsidRPr="00E43F4E">
              <w:rPr>
                <w:i/>
                <w:sz w:val="16"/>
                <w:lang w:val="fr-FR"/>
              </w:rPr>
              <w:t>2005</w:t>
            </w:r>
          </w:p>
        </w:tc>
        <w:tc>
          <w:tcPr>
            <w:tcW w:w="779" w:type="dxa"/>
            <w:vMerge w:val="restart"/>
            <w:tcBorders>
              <w:top w:val="single" w:sz="4" w:space="0" w:color="auto"/>
              <w:bottom w:val="single" w:sz="12" w:space="0" w:color="auto"/>
            </w:tcBorders>
            <w:shd w:val="clear" w:color="auto" w:fill="auto"/>
            <w:vAlign w:val="bottom"/>
          </w:tcPr>
          <w:p w:rsidR="005270C7" w:rsidRPr="00E43F4E" w:rsidRDefault="005270C7" w:rsidP="005D10DC">
            <w:pPr>
              <w:keepNext/>
              <w:keepLines/>
              <w:spacing w:before="80" w:after="80" w:line="200" w:lineRule="exact"/>
              <w:ind w:left="113" w:right="28"/>
              <w:jc w:val="right"/>
              <w:rPr>
                <w:i/>
                <w:sz w:val="16"/>
                <w:lang w:val="fr-FR"/>
              </w:rPr>
            </w:pPr>
            <w:r w:rsidRPr="00E43F4E">
              <w:rPr>
                <w:i/>
                <w:sz w:val="16"/>
                <w:lang w:val="fr-FR"/>
              </w:rPr>
              <w:t>2006</w:t>
            </w:r>
          </w:p>
        </w:tc>
        <w:tc>
          <w:tcPr>
            <w:tcW w:w="779" w:type="dxa"/>
            <w:vMerge w:val="restart"/>
            <w:tcBorders>
              <w:top w:val="single" w:sz="4" w:space="0" w:color="auto"/>
              <w:bottom w:val="single" w:sz="12" w:space="0" w:color="auto"/>
            </w:tcBorders>
            <w:shd w:val="clear" w:color="auto" w:fill="auto"/>
            <w:vAlign w:val="bottom"/>
          </w:tcPr>
          <w:p w:rsidR="005270C7" w:rsidRPr="00E43F4E" w:rsidRDefault="005270C7" w:rsidP="005D10DC">
            <w:pPr>
              <w:keepNext/>
              <w:keepLines/>
              <w:spacing w:before="80" w:after="80" w:line="200" w:lineRule="exact"/>
              <w:ind w:left="113" w:right="28"/>
              <w:jc w:val="right"/>
              <w:rPr>
                <w:i/>
                <w:sz w:val="16"/>
                <w:lang w:val="fr-FR"/>
              </w:rPr>
            </w:pPr>
            <w:r w:rsidRPr="00E43F4E">
              <w:rPr>
                <w:i/>
                <w:sz w:val="16"/>
                <w:lang w:val="fr-FR"/>
              </w:rPr>
              <w:t>2007</w:t>
            </w:r>
          </w:p>
        </w:tc>
        <w:tc>
          <w:tcPr>
            <w:tcW w:w="2267" w:type="dxa"/>
            <w:gridSpan w:val="2"/>
            <w:tcBorders>
              <w:top w:val="single" w:sz="4" w:space="0" w:color="auto"/>
              <w:bottom w:val="single" w:sz="4" w:space="0" w:color="auto"/>
            </w:tcBorders>
            <w:shd w:val="clear" w:color="auto" w:fill="auto"/>
            <w:vAlign w:val="bottom"/>
          </w:tcPr>
          <w:p w:rsidR="005270C7" w:rsidRPr="00E43F4E" w:rsidRDefault="005270C7" w:rsidP="005D10DC">
            <w:pPr>
              <w:keepNext/>
              <w:keepLines/>
              <w:spacing w:before="80" w:after="80" w:line="200" w:lineRule="exact"/>
              <w:ind w:left="113"/>
              <w:jc w:val="center"/>
              <w:rPr>
                <w:bCs/>
                <w:i/>
                <w:sz w:val="16"/>
                <w:lang w:val="fr-FR"/>
              </w:rPr>
            </w:pPr>
            <w:r w:rsidRPr="00E43F4E">
              <w:rPr>
                <w:bCs/>
                <w:i/>
                <w:sz w:val="16"/>
                <w:lang w:val="fr-FR"/>
              </w:rPr>
              <w:t>Variation</w:t>
            </w:r>
          </w:p>
        </w:tc>
      </w:tr>
      <w:tr w:rsidR="005270C7" w:rsidRPr="00E43F4E" w:rsidTr="00214625">
        <w:tblPrEx>
          <w:tblCellMar>
            <w:top w:w="0" w:type="dxa"/>
            <w:bottom w:w="0" w:type="dxa"/>
          </w:tblCellMar>
        </w:tblPrEx>
        <w:trPr>
          <w:trHeight w:val="240"/>
          <w:tblHeader/>
        </w:trPr>
        <w:tc>
          <w:tcPr>
            <w:tcW w:w="1988" w:type="dxa"/>
            <w:vMerge/>
            <w:tcBorders>
              <w:top w:val="single" w:sz="12" w:space="0" w:color="auto"/>
              <w:bottom w:val="single" w:sz="12" w:space="0" w:color="auto"/>
            </w:tcBorders>
            <w:shd w:val="clear" w:color="auto" w:fill="auto"/>
            <w:vAlign w:val="bottom"/>
          </w:tcPr>
          <w:p w:rsidR="005270C7" w:rsidRPr="00E43F4E" w:rsidRDefault="005270C7" w:rsidP="005270C7">
            <w:pPr>
              <w:keepNext/>
              <w:keepLines/>
              <w:spacing w:before="80" w:after="80" w:line="200" w:lineRule="exact"/>
              <w:rPr>
                <w:i/>
                <w:sz w:val="16"/>
                <w:lang w:val="fr-FR"/>
              </w:rPr>
            </w:pPr>
          </w:p>
        </w:tc>
        <w:tc>
          <w:tcPr>
            <w:tcW w:w="778" w:type="dxa"/>
            <w:vMerge/>
            <w:tcBorders>
              <w:top w:val="single" w:sz="12" w:space="0" w:color="auto"/>
              <w:bottom w:val="single" w:sz="12" w:space="0" w:color="auto"/>
            </w:tcBorders>
            <w:shd w:val="clear" w:color="auto" w:fill="auto"/>
            <w:vAlign w:val="bottom"/>
          </w:tcPr>
          <w:p w:rsidR="005270C7" w:rsidRPr="00E43F4E" w:rsidRDefault="005270C7" w:rsidP="005D10DC">
            <w:pPr>
              <w:keepNext/>
              <w:keepLines/>
              <w:spacing w:before="80" w:after="80" w:line="200" w:lineRule="exact"/>
              <w:ind w:left="113" w:right="28"/>
              <w:jc w:val="right"/>
              <w:rPr>
                <w:i/>
                <w:sz w:val="16"/>
                <w:lang w:val="fr-FR"/>
              </w:rPr>
            </w:pPr>
          </w:p>
        </w:tc>
        <w:tc>
          <w:tcPr>
            <w:tcW w:w="779" w:type="dxa"/>
            <w:vMerge/>
            <w:tcBorders>
              <w:top w:val="single" w:sz="12" w:space="0" w:color="auto"/>
              <w:bottom w:val="single" w:sz="12" w:space="0" w:color="auto"/>
            </w:tcBorders>
            <w:shd w:val="clear" w:color="auto" w:fill="auto"/>
            <w:vAlign w:val="bottom"/>
          </w:tcPr>
          <w:p w:rsidR="005270C7" w:rsidRPr="00E43F4E" w:rsidRDefault="005270C7" w:rsidP="005D10DC">
            <w:pPr>
              <w:keepNext/>
              <w:keepLines/>
              <w:spacing w:before="80" w:after="80" w:line="200" w:lineRule="exact"/>
              <w:ind w:left="113" w:right="28"/>
              <w:jc w:val="right"/>
              <w:rPr>
                <w:i/>
                <w:sz w:val="16"/>
                <w:lang w:val="fr-FR"/>
              </w:rPr>
            </w:pPr>
          </w:p>
        </w:tc>
        <w:tc>
          <w:tcPr>
            <w:tcW w:w="779" w:type="dxa"/>
            <w:vMerge/>
            <w:tcBorders>
              <w:top w:val="single" w:sz="12" w:space="0" w:color="auto"/>
              <w:bottom w:val="single" w:sz="12" w:space="0" w:color="auto"/>
            </w:tcBorders>
            <w:shd w:val="clear" w:color="auto" w:fill="auto"/>
            <w:vAlign w:val="bottom"/>
          </w:tcPr>
          <w:p w:rsidR="005270C7" w:rsidRPr="00E43F4E" w:rsidRDefault="005270C7" w:rsidP="005D10DC">
            <w:pPr>
              <w:keepNext/>
              <w:keepLines/>
              <w:spacing w:before="80" w:after="80" w:line="200" w:lineRule="exact"/>
              <w:ind w:left="113" w:right="28"/>
              <w:jc w:val="right"/>
              <w:rPr>
                <w:i/>
                <w:sz w:val="16"/>
                <w:lang w:val="fr-FR"/>
              </w:rPr>
            </w:pPr>
          </w:p>
        </w:tc>
        <w:tc>
          <w:tcPr>
            <w:tcW w:w="779" w:type="dxa"/>
            <w:vMerge/>
            <w:tcBorders>
              <w:top w:val="single" w:sz="12" w:space="0" w:color="auto"/>
              <w:bottom w:val="single" w:sz="12" w:space="0" w:color="auto"/>
            </w:tcBorders>
            <w:shd w:val="clear" w:color="auto" w:fill="auto"/>
            <w:vAlign w:val="bottom"/>
          </w:tcPr>
          <w:p w:rsidR="005270C7" w:rsidRPr="00E43F4E" w:rsidRDefault="005270C7" w:rsidP="005D10DC">
            <w:pPr>
              <w:keepNext/>
              <w:keepLines/>
              <w:spacing w:before="80" w:after="80" w:line="200" w:lineRule="exact"/>
              <w:ind w:left="113" w:right="28"/>
              <w:jc w:val="right"/>
              <w:rPr>
                <w:i/>
                <w:sz w:val="16"/>
                <w:lang w:val="fr-FR"/>
              </w:rPr>
            </w:pPr>
          </w:p>
        </w:tc>
        <w:tc>
          <w:tcPr>
            <w:tcW w:w="1182" w:type="dxa"/>
            <w:tcBorders>
              <w:top w:val="single" w:sz="4" w:space="0" w:color="auto"/>
              <w:bottom w:val="single" w:sz="12" w:space="0" w:color="auto"/>
            </w:tcBorders>
            <w:shd w:val="clear" w:color="auto" w:fill="auto"/>
            <w:vAlign w:val="bottom"/>
          </w:tcPr>
          <w:p w:rsidR="005270C7" w:rsidRPr="00E43F4E" w:rsidRDefault="005270C7" w:rsidP="005D10DC">
            <w:pPr>
              <w:keepNext/>
              <w:keepLines/>
              <w:spacing w:before="80" w:after="80" w:line="200" w:lineRule="exact"/>
              <w:ind w:left="113" w:right="28"/>
              <w:jc w:val="right"/>
              <w:rPr>
                <w:i/>
                <w:sz w:val="16"/>
                <w:lang w:val="fr-FR"/>
              </w:rPr>
            </w:pPr>
            <w:r w:rsidRPr="00E43F4E">
              <w:rPr>
                <w:i/>
                <w:sz w:val="16"/>
                <w:lang w:val="fr-FR"/>
              </w:rPr>
              <w:t>En pourcentage 2007-2006</w:t>
            </w:r>
          </w:p>
        </w:tc>
        <w:tc>
          <w:tcPr>
            <w:tcW w:w="1085" w:type="dxa"/>
            <w:tcBorders>
              <w:top w:val="single" w:sz="4" w:space="0" w:color="auto"/>
              <w:bottom w:val="single" w:sz="12" w:space="0" w:color="auto"/>
            </w:tcBorders>
            <w:shd w:val="clear" w:color="auto" w:fill="auto"/>
            <w:vAlign w:val="bottom"/>
          </w:tcPr>
          <w:p w:rsidR="005270C7" w:rsidRPr="00E43F4E" w:rsidRDefault="005270C7" w:rsidP="00085D4C">
            <w:pPr>
              <w:keepNext/>
              <w:keepLines/>
              <w:spacing w:before="80" w:after="80" w:line="200" w:lineRule="exact"/>
              <w:jc w:val="right"/>
              <w:rPr>
                <w:i/>
                <w:sz w:val="16"/>
                <w:lang w:val="fr-FR"/>
              </w:rPr>
            </w:pPr>
            <w:r w:rsidRPr="00E43F4E">
              <w:rPr>
                <w:i/>
                <w:sz w:val="16"/>
                <w:lang w:val="fr-FR"/>
              </w:rPr>
              <w:t>Nouveaux</w:t>
            </w:r>
            <w:r w:rsidR="00A64F67">
              <w:rPr>
                <w:i/>
                <w:sz w:val="16"/>
                <w:lang w:val="fr-FR"/>
              </w:rPr>
              <w:t> soles</w:t>
            </w:r>
            <w:r w:rsidRPr="00E43F4E">
              <w:rPr>
                <w:i/>
                <w:sz w:val="16"/>
                <w:lang w:val="fr-FR"/>
              </w:rPr>
              <w:t xml:space="preserve"> 2007-2006</w:t>
            </w:r>
          </w:p>
        </w:tc>
      </w:tr>
      <w:tr w:rsidR="005270C7" w:rsidRPr="00E43F4E" w:rsidTr="00214625">
        <w:tblPrEx>
          <w:tblCellMar>
            <w:top w:w="0" w:type="dxa"/>
            <w:bottom w:w="0" w:type="dxa"/>
          </w:tblCellMar>
        </w:tblPrEx>
        <w:trPr>
          <w:trHeight w:val="240"/>
        </w:trPr>
        <w:tc>
          <w:tcPr>
            <w:tcW w:w="1988" w:type="dxa"/>
            <w:shd w:val="clear" w:color="auto" w:fill="auto"/>
          </w:tcPr>
          <w:p w:rsidR="005270C7" w:rsidRPr="00E43F4E" w:rsidRDefault="005270C7" w:rsidP="005270C7">
            <w:pPr>
              <w:keepNext/>
              <w:keepLines/>
              <w:spacing w:before="40" w:after="40" w:line="220" w:lineRule="exact"/>
              <w:rPr>
                <w:b/>
                <w:sz w:val="18"/>
                <w:lang w:val="fr-FR"/>
              </w:rPr>
            </w:pPr>
            <w:r w:rsidRPr="00E43F4E">
              <w:rPr>
                <w:b/>
                <w:sz w:val="18"/>
                <w:lang w:val="fr-FR"/>
              </w:rPr>
              <w:t>Ensemble du pays</w:t>
            </w:r>
          </w:p>
        </w:tc>
        <w:tc>
          <w:tcPr>
            <w:tcW w:w="778" w:type="dxa"/>
            <w:shd w:val="clear" w:color="auto" w:fill="auto"/>
            <w:vAlign w:val="bottom"/>
          </w:tcPr>
          <w:p w:rsidR="005270C7" w:rsidRPr="00E43F4E" w:rsidRDefault="005270C7" w:rsidP="005D10DC">
            <w:pPr>
              <w:keepNext/>
              <w:keepLines/>
              <w:spacing w:before="40" w:after="40" w:line="220" w:lineRule="exact"/>
              <w:ind w:left="113" w:right="28"/>
              <w:jc w:val="right"/>
              <w:rPr>
                <w:sz w:val="18"/>
                <w:lang w:val="fr-FR"/>
              </w:rPr>
            </w:pPr>
            <w:r w:rsidRPr="00E43F4E">
              <w:rPr>
                <w:sz w:val="18"/>
                <w:lang w:val="fr-FR"/>
              </w:rPr>
              <w:t>372,3</w:t>
            </w:r>
          </w:p>
        </w:tc>
        <w:tc>
          <w:tcPr>
            <w:tcW w:w="779" w:type="dxa"/>
            <w:shd w:val="clear" w:color="auto" w:fill="auto"/>
            <w:vAlign w:val="bottom"/>
          </w:tcPr>
          <w:p w:rsidR="005270C7" w:rsidRPr="00E43F4E" w:rsidRDefault="005270C7" w:rsidP="005D10DC">
            <w:pPr>
              <w:keepNext/>
              <w:keepLines/>
              <w:spacing w:before="40" w:after="40" w:line="220" w:lineRule="exact"/>
              <w:ind w:left="113" w:right="28"/>
              <w:jc w:val="right"/>
              <w:rPr>
                <w:sz w:val="18"/>
                <w:lang w:val="fr-FR"/>
              </w:rPr>
            </w:pPr>
            <w:r w:rsidRPr="00E43F4E">
              <w:rPr>
                <w:sz w:val="18"/>
                <w:lang w:val="fr-FR"/>
              </w:rPr>
              <w:t>370,4</w:t>
            </w:r>
          </w:p>
        </w:tc>
        <w:tc>
          <w:tcPr>
            <w:tcW w:w="779" w:type="dxa"/>
            <w:shd w:val="clear" w:color="auto" w:fill="auto"/>
            <w:vAlign w:val="bottom"/>
          </w:tcPr>
          <w:p w:rsidR="005270C7" w:rsidRPr="00E43F4E" w:rsidRDefault="005270C7" w:rsidP="005D10DC">
            <w:pPr>
              <w:keepNext/>
              <w:keepLines/>
              <w:spacing w:before="40" w:after="40" w:line="220" w:lineRule="exact"/>
              <w:ind w:left="113" w:right="28"/>
              <w:jc w:val="right"/>
              <w:rPr>
                <w:sz w:val="18"/>
                <w:lang w:val="fr-FR"/>
              </w:rPr>
            </w:pPr>
            <w:r w:rsidRPr="00E43F4E">
              <w:rPr>
                <w:sz w:val="18"/>
                <w:lang w:val="fr-FR"/>
              </w:rPr>
              <w:t>412,5</w:t>
            </w:r>
          </w:p>
        </w:tc>
        <w:tc>
          <w:tcPr>
            <w:tcW w:w="779" w:type="dxa"/>
            <w:shd w:val="clear" w:color="auto" w:fill="auto"/>
            <w:vAlign w:val="bottom"/>
          </w:tcPr>
          <w:p w:rsidR="005270C7" w:rsidRPr="00E43F4E" w:rsidRDefault="005270C7" w:rsidP="005D10DC">
            <w:pPr>
              <w:keepNext/>
              <w:keepLines/>
              <w:spacing w:before="40" w:after="40" w:line="220" w:lineRule="exact"/>
              <w:ind w:left="113" w:right="28"/>
              <w:jc w:val="right"/>
              <w:rPr>
                <w:sz w:val="18"/>
                <w:lang w:val="fr-FR"/>
              </w:rPr>
            </w:pPr>
            <w:r w:rsidRPr="00E43F4E">
              <w:rPr>
                <w:sz w:val="18"/>
                <w:lang w:val="fr-FR"/>
              </w:rPr>
              <w:t>468,6</w:t>
            </w:r>
          </w:p>
        </w:tc>
        <w:tc>
          <w:tcPr>
            <w:tcW w:w="1182" w:type="dxa"/>
            <w:shd w:val="clear" w:color="auto" w:fill="auto"/>
            <w:vAlign w:val="bottom"/>
          </w:tcPr>
          <w:p w:rsidR="005270C7" w:rsidRPr="00E43F4E" w:rsidRDefault="005270C7" w:rsidP="005D10DC">
            <w:pPr>
              <w:keepNext/>
              <w:keepLines/>
              <w:spacing w:before="40" w:after="40" w:line="220" w:lineRule="exact"/>
              <w:ind w:left="113" w:right="28"/>
              <w:jc w:val="right"/>
              <w:rPr>
                <w:sz w:val="18"/>
                <w:lang w:val="fr-FR"/>
              </w:rPr>
            </w:pPr>
            <w:r w:rsidRPr="00E43F4E">
              <w:rPr>
                <w:sz w:val="18"/>
                <w:lang w:val="fr-FR"/>
              </w:rPr>
              <w:t>13,6</w:t>
            </w:r>
          </w:p>
        </w:tc>
        <w:tc>
          <w:tcPr>
            <w:tcW w:w="1085" w:type="dxa"/>
            <w:shd w:val="clear" w:color="auto" w:fill="auto"/>
            <w:vAlign w:val="bottom"/>
          </w:tcPr>
          <w:p w:rsidR="005270C7" w:rsidRPr="00E43F4E" w:rsidRDefault="005270C7" w:rsidP="005D10DC">
            <w:pPr>
              <w:keepNext/>
              <w:keepLines/>
              <w:spacing w:before="40" w:after="40" w:line="220" w:lineRule="exact"/>
              <w:ind w:left="113" w:right="28"/>
              <w:jc w:val="right"/>
              <w:rPr>
                <w:sz w:val="18"/>
                <w:lang w:val="fr-FR"/>
              </w:rPr>
            </w:pPr>
            <w:r w:rsidRPr="00E43F4E">
              <w:rPr>
                <w:sz w:val="18"/>
                <w:lang w:val="fr-FR"/>
              </w:rPr>
              <w:t>56,1</w:t>
            </w:r>
          </w:p>
        </w:tc>
      </w:tr>
      <w:tr w:rsidR="005270C7" w:rsidRPr="00E43F4E" w:rsidTr="00214625">
        <w:tblPrEx>
          <w:tblCellMar>
            <w:top w:w="0" w:type="dxa"/>
            <w:bottom w:w="0" w:type="dxa"/>
          </w:tblCellMar>
        </w:tblPrEx>
        <w:trPr>
          <w:trHeight w:val="240"/>
        </w:trPr>
        <w:tc>
          <w:tcPr>
            <w:tcW w:w="1988" w:type="dxa"/>
            <w:shd w:val="clear" w:color="auto" w:fill="auto"/>
          </w:tcPr>
          <w:p w:rsidR="005270C7" w:rsidRPr="00E43F4E" w:rsidRDefault="005270C7" w:rsidP="005270C7">
            <w:pPr>
              <w:keepNext/>
              <w:keepLines/>
              <w:spacing w:before="40" w:after="40" w:line="220" w:lineRule="exact"/>
              <w:rPr>
                <w:sz w:val="18"/>
                <w:lang w:val="fr-FR"/>
              </w:rPr>
            </w:pPr>
            <w:r w:rsidRPr="00E43F4E">
              <w:rPr>
                <w:sz w:val="18"/>
                <w:lang w:val="fr-FR"/>
              </w:rPr>
              <w:t>Région de Lima métropolitaine</w:t>
            </w:r>
            <w:r w:rsidRPr="00893391">
              <w:rPr>
                <w:i/>
                <w:sz w:val="18"/>
                <w:vertAlign w:val="superscript"/>
                <w:lang w:val="fr-FR"/>
              </w:rPr>
              <w:t>1</w:t>
            </w:r>
          </w:p>
        </w:tc>
        <w:tc>
          <w:tcPr>
            <w:tcW w:w="778" w:type="dxa"/>
            <w:shd w:val="clear" w:color="auto" w:fill="auto"/>
            <w:vAlign w:val="bottom"/>
          </w:tcPr>
          <w:p w:rsidR="005270C7" w:rsidRPr="00E43F4E" w:rsidRDefault="005270C7" w:rsidP="005D10DC">
            <w:pPr>
              <w:keepNext/>
              <w:keepLines/>
              <w:spacing w:before="40" w:after="40" w:line="220" w:lineRule="exact"/>
              <w:ind w:left="113" w:right="28"/>
              <w:jc w:val="right"/>
              <w:rPr>
                <w:sz w:val="18"/>
                <w:lang w:val="fr-FR"/>
              </w:rPr>
            </w:pPr>
            <w:r w:rsidRPr="00E43F4E">
              <w:rPr>
                <w:sz w:val="18"/>
                <w:lang w:val="fr-FR"/>
              </w:rPr>
              <w:t>643,7</w:t>
            </w:r>
          </w:p>
        </w:tc>
        <w:tc>
          <w:tcPr>
            <w:tcW w:w="779" w:type="dxa"/>
            <w:shd w:val="clear" w:color="auto" w:fill="auto"/>
            <w:vAlign w:val="bottom"/>
          </w:tcPr>
          <w:p w:rsidR="005270C7" w:rsidRPr="00E43F4E" w:rsidRDefault="005270C7" w:rsidP="005D10DC">
            <w:pPr>
              <w:keepNext/>
              <w:keepLines/>
              <w:spacing w:before="40" w:after="40" w:line="220" w:lineRule="exact"/>
              <w:ind w:left="113" w:right="28"/>
              <w:jc w:val="right"/>
              <w:rPr>
                <w:sz w:val="18"/>
                <w:lang w:val="fr-FR"/>
              </w:rPr>
            </w:pPr>
            <w:r w:rsidRPr="00E43F4E">
              <w:rPr>
                <w:sz w:val="18"/>
                <w:lang w:val="fr-FR"/>
              </w:rPr>
              <w:t>625,3</w:t>
            </w:r>
          </w:p>
        </w:tc>
        <w:tc>
          <w:tcPr>
            <w:tcW w:w="779" w:type="dxa"/>
            <w:shd w:val="clear" w:color="auto" w:fill="auto"/>
            <w:vAlign w:val="bottom"/>
          </w:tcPr>
          <w:p w:rsidR="005270C7" w:rsidRPr="00E43F4E" w:rsidRDefault="005270C7" w:rsidP="005D10DC">
            <w:pPr>
              <w:keepNext/>
              <w:keepLines/>
              <w:spacing w:before="40" w:after="40" w:line="220" w:lineRule="exact"/>
              <w:ind w:left="113" w:right="28"/>
              <w:jc w:val="right"/>
              <w:rPr>
                <w:sz w:val="18"/>
                <w:lang w:val="fr-FR"/>
              </w:rPr>
            </w:pPr>
            <w:r w:rsidRPr="00E43F4E">
              <w:rPr>
                <w:sz w:val="18"/>
                <w:lang w:val="fr-FR"/>
              </w:rPr>
              <w:t>709,3</w:t>
            </w:r>
          </w:p>
        </w:tc>
        <w:tc>
          <w:tcPr>
            <w:tcW w:w="779" w:type="dxa"/>
            <w:shd w:val="clear" w:color="auto" w:fill="auto"/>
            <w:vAlign w:val="bottom"/>
          </w:tcPr>
          <w:p w:rsidR="005270C7" w:rsidRPr="00E43F4E" w:rsidRDefault="005270C7" w:rsidP="005D10DC">
            <w:pPr>
              <w:keepNext/>
              <w:keepLines/>
              <w:spacing w:before="40" w:after="40" w:line="220" w:lineRule="exact"/>
              <w:ind w:left="113" w:right="28"/>
              <w:jc w:val="right"/>
              <w:rPr>
                <w:sz w:val="18"/>
                <w:lang w:val="fr-FR"/>
              </w:rPr>
            </w:pPr>
            <w:r w:rsidRPr="00E43F4E">
              <w:rPr>
                <w:sz w:val="18"/>
                <w:lang w:val="fr-FR"/>
              </w:rPr>
              <w:t>789,7</w:t>
            </w:r>
          </w:p>
        </w:tc>
        <w:tc>
          <w:tcPr>
            <w:tcW w:w="1182" w:type="dxa"/>
            <w:shd w:val="clear" w:color="auto" w:fill="auto"/>
            <w:vAlign w:val="bottom"/>
          </w:tcPr>
          <w:p w:rsidR="005270C7" w:rsidRPr="00E43F4E" w:rsidRDefault="005270C7" w:rsidP="005D10DC">
            <w:pPr>
              <w:keepNext/>
              <w:keepLines/>
              <w:spacing w:before="40" w:after="40" w:line="220" w:lineRule="exact"/>
              <w:ind w:left="113" w:right="28"/>
              <w:jc w:val="right"/>
              <w:rPr>
                <w:sz w:val="18"/>
                <w:lang w:val="fr-FR"/>
              </w:rPr>
            </w:pPr>
            <w:r w:rsidRPr="00E43F4E">
              <w:rPr>
                <w:sz w:val="18"/>
                <w:lang w:val="fr-FR"/>
              </w:rPr>
              <w:t>11,3</w:t>
            </w:r>
          </w:p>
        </w:tc>
        <w:tc>
          <w:tcPr>
            <w:tcW w:w="1085" w:type="dxa"/>
            <w:shd w:val="clear" w:color="auto" w:fill="auto"/>
            <w:vAlign w:val="bottom"/>
          </w:tcPr>
          <w:p w:rsidR="005270C7" w:rsidRPr="00E43F4E" w:rsidRDefault="005270C7" w:rsidP="005D10DC">
            <w:pPr>
              <w:keepNext/>
              <w:keepLines/>
              <w:spacing w:before="40" w:after="40" w:line="220" w:lineRule="exact"/>
              <w:ind w:left="113" w:right="28"/>
              <w:jc w:val="right"/>
              <w:rPr>
                <w:sz w:val="18"/>
                <w:lang w:val="fr-FR"/>
              </w:rPr>
            </w:pPr>
            <w:r w:rsidRPr="00E43F4E">
              <w:rPr>
                <w:sz w:val="18"/>
                <w:lang w:val="fr-FR"/>
              </w:rPr>
              <w:t>80,4</w:t>
            </w:r>
          </w:p>
        </w:tc>
      </w:tr>
      <w:tr w:rsidR="005270C7" w:rsidRPr="00E43F4E" w:rsidTr="00214625">
        <w:tblPrEx>
          <w:tblCellMar>
            <w:top w:w="0" w:type="dxa"/>
            <w:bottom w:w="0" w:type="dxa"/>
          </w:tblCellMar>
        </w:tblPrEx>
        <w:trPr>
          <w:trHeight w:val="240"/>
        </w:trPr>
        <w:tc>
          <w:tcPr>
            <w:tcW w:w="1988" w:type="dxa"/>
            <w:tcBorders>
              <w:bottom w:val="nil"/>
            </w:tcBorders>
            <w:shd w:val="clear" w:color="auto" w:fill="auto"/>
          </w:tcPr>
          <w:p w:rsidR="005270C7" w:rsidRPr="00E43F4E" w:rsidRDefault="005270C7" w:rsidP="005270C7">
            <w:pPr>
              <w:spacing w:before="40" w:after="40" w:line="220" w:lineRule="exact"/>
              <w:rPr>
                <w:bCs/>
                <w:sz w:val="18"/>
                <w:lang w:val="fr-FR"/>
              </w:rPr>
            </w:pPr>
            <w:r w:rsidRPr="00E43F4E">
              <w:rPr>
                <w:bCs/>
                <w:sz w:val="18"/>
                <w:lang w:val="fr-FR"/>
              </w:rPr>
              <w:t>Autres zones urbaines</w:t>
            </w:r>
          </w:p>
        </w:tc>
        <w:tc>
          <w:tcPr>
            <w:tcW w:w="778" w:type="dxa"/>
            <w:tcBorders>
              <w:bottom w:val="nil"/>
            </w:tcBorders>
            <w:shd w:val="clear" w:color="auto"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362,5</w:t>
            </w:r>
          </w:p>
        </w:tc>
        <w:tc>
          <w:tcPr>
            <w:tcW w:w="779" w:type="dxa"/>
            <w:tcBorders>
              <w:bottom w:val="nil"/>
            </w:tcBorders>
            <w:shd w:val="clear" w:color="auto"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371,2</w:t>
            </w:r>
          </w:p>
        </w:tc>
        <w:tc>
          <w:tcPr>
            <w:tcW w:w="779" w:type="dxa"/>
            <w:tcBorders>
              <w:bottom w:val="nil"/>
            </w:tcBorders>
            <w:shd w:val="clear" w:color="auto"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408,3</w:t>
            </w:r>
          </w:p>
        </w:tc>
        <w:tc>
          <w:tcPr>
            <w:tcW w:w="779" w:type="dxa"/>
            <w:tcBorders>
              <w:bottom w:val="nil"/>
            </w:tcBorders>
            <w:shd w:val="clear" w:color="auto"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482,6</w:t>
            </w:r>
          </w:p>
        </w:tc>
        <w:tc>
          <w:tcPr>
            <w:tcW w:w="1182" w:type="dxa"/>
            <w:tcBorders>
              <w:bottom w:val="nil"/>
            </w:tcBorders>
            <w:shd w:val="clear" w:color="auto"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18,2</w:t>
            </w:r>
          </w:p>
        </w:tc>
        <w:tc>
          <w:tcPr>
            <w:tcW w:w="1085" w:type="dxa"/>
            <w:tcBorders>
              <w:bottom w:val="nil"/>
            </w:tcBorders>
            <w:shd w:val="clear" w:color="auto"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74,3</w:t>
            </w:r>
          </w:p>
        </w:tc>
      </w:tr>
      <w:tr w:rsidR="005270C7" w:rsidRPr="00E43F4E" w:rsidTr="00214625">
        <w:tblPrEx>
          <w:tblCellMar>
            <w:top w:w="0" w:type="dxa"/>
            <w:bottom w:w="0" w:type="dxa"/>
          </w:tblCellMar>
        </w:tblPrEx>
        <w:trPr>
          <w:trHeight w:val="240"/>
        </w:trPr>
        <w:tc>
          <w:tcPr>
            <w:tcW w:w="1988" w:type="dxa"/>
            <w:tcBorders>
              <w:top w:val="nil"/>
              <w:bottom w:val="single" w:sz="12" w:space="0" w:color="auto"/>
            </w:tcBorders>
            <w:shd w:val="clear" w:color="auto" w:fill="auto"/>
          </w:tcPr>
          <w:p w:rsidR="005270C7" w:rsidRPr="00E43F4E" w:rsidRDefault="005270C7" w:rsidP="005270C7">
            <w:pPr>
              <w:spacing w:before="40" w:after="40" w:line="220" w:lineRule="exact"/>
              <w:rPr>
                <w:sz w:val="18"/>
                <w:lang w:val="fr-FR"/>
              </w:rPr>
            </w:pPr>
            <w:r w:rsidRPr="00E43F4E">
              <w:rPr>
                <w:sz w:val="18"/>
                <w:lang w:val="fr-FR"/>
              </w:rPr>
              <w:t>Rural</w:t>
            </w:r>
            <w:r w:rsidR="009D0CA6" w:rsidRPr="00E43F4E">
              <w:rPr>
                <w:sz w:val="18"/>
                <w:lang w:val="fr-FR"/>
              </w:rPr>
              <w:t>e</w:t>
            </w:r>
          </w:p>
        </w:tc>
        <w:tc>
          <w:tcPr>
            <w:tcW w:w="778" w:type="dxa"/>
            <w:tcBorders>
              <w:top w:val="nil"/>
              <w:bottom w:val="single" w:sz="12" w:space="0" w:color="auto"/>
            </w:tcBorders>
            <w:shd w:val="clear" w:color="auto"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158,4</w:t>
            </w:r>
          </w:p>
        </w:tc>
        <w:tc>
          <w:tcPr>
            <w:tcW w:w="779" w:type="dxa"/>
            <w:tcBorders>
              <w:top w:val="nil"/>
              <w:bottom w:val="single" w:sz="12" w:space="0" w:color="auto"/>
            </w:tcBorders>
            <w:shd w:val="clear" w:color="auto"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159,6</w:t>
            </w:r>
          </w:p>
        </w:tc>
        <w:tc>
          <w:tcPr>
            <w:tcW w:w="779" w:type="dxa"/>
            <w:tcBorders>
              <w:top w:val="nil"/>
              <w:bottom w:val="single" w:sz="12" w:space="0" w:color="auto"/>
            </w:tcBorders>
            <w:shd w:val="clear" w:color="auto"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171,4</w:t>
            </w:r>
          </w:p>
        </w:tc>
        <w:tc>
          <w:tcPr>
            <w:tcW w:w="779" w:type="dxa"/>
            <w:tcBorders>
              <w:top w:val="nil"/>
              <w:bottom w:val="single" w:sz="12" w:space="0" w:color="auto"/>
            </w:tcBorders>
            <w:shd w:val="clear" w:color="auto"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187,6</w:t>
            </w:r>
          </w:p>
        </w:tc>
        <w:tc>
          <w:tcPr>
            <w:tcW w:w="1182" w:type="dxa"/>
            <w:tcBorders>
              <w:top w:val="nil"/>
              <w:bottom w:val="single" w:sz="12" w:space="0" w:color="auto"/>
            </w:tcBorders>
            <w:shd w:val="clear" w:color="auto"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9,4</w:t>
            </w:r>
          </w:p>
        </w:tc>
        <w:tc>
          <w:tcPr>
            <w:tcW w:w="1085" w:type="dxa"/>
            <w:tcBorders>
              <w:top w:val="nil"/>
              <w:bottom w:val="single" w:sz="12" w:space="0" w:color="auto"/>
            </w:tcBorders>
            <w:shd w:val="clear" w:color="auto"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16,2</w:t>
            </w:r>
          </w:p>
        </w:tc>
      </w:tr>
    </w:tbl>
    <w:p w:rsidR="005270C7" w:rsidRPr="00E43F4E" w:rsidRDefault="006B52D8" w:rsidP="005270C7">
      <w:pPr>
        <w:pStyle w:val="SingleTxtG"/>
        <w:spacing w:before="120" w:after="0"/>
        <w:ind w:firstLine="170"/>
        <w:rPr>
          <w:sz w:val="18"/>
          <w:lang w:val="fr-FR"/>
        </w:rPr>
      </w:pPr>
      <w:r w:rsidRPr="00E43F4E">
        <w:rPr>
          <w:i/>
          <w:iCs/>
          <w:sz w:val="18"/>
          <w:lang w:val="fr-FR"/>
        </w:rPr>
        <w:t>Source:</w:t>
      </w:r>
      <w:r w:rsidR="005270C7" w:rsidRPr="00E43F4E">
        <w:rPr>
          <w:sz w:val="18"/>
          <w:lang w:val="fr-FR"/>
        </w:rPr>
        <w:t xml:space="preserve"> INEI</w:t>
      </w:r>
      <w:r w:rsidR="00A64F67">
        <w:rPr>
          <w:sz w:val="18"/>
          <w:lang w:val="fr-FR"/>
        </w:rPr>
        <w:t xml:space="preserve"> – </w:t>
      </w:r>
      <w:r w:rsidR="005270C7" w:rsidRPr="00E43F4E">
        <w:rPr>
          <w:sz w:val="18"/>
          <w:lang w:val="fr-FR"/>
        </w:rPr>
        <w:t>Enquête nationale sur les ménages ENAHO de 2007.</w:t>
      </w:r>
    </w:p>
    <w:p w:rsidR="005270C7" w:rsidRPr="00E43F4E" w:rsidRDefault="005270C7" w:rsidP="00893391">
      <w:pPr>
        <w:pStyle w:val="SingleTxtG"/>
        <w:spacing w:after="0"/>
        <w:ind w:firstLine="170"/>
        <w:rPr>
          <w:sz w:val="18"/>
          <w:lang w:val="fr-FR"/>
        </w:rPr>
      </w:pPr>
      <w:r w:rsidRPr="00893391">
        <w:rPr>
          <w:i/>
          <w:sz w:val="18"/>
          <w:vertAlign w:val="superscript"/>
          <w:lang w:val="fr-FR"/>
        </w:rPr>
        <w:t>1</w:t>
      </w:r>
      <w:r w:rsidR="00893391">
        <w:rPr>
          <w:iCs/>
          <w:sz w:val="18"/>
          <w:vertAlign w:val="superscript"/>
          <w:lang w:val="fr-FR"/>
        </w:rPr>
        <w:t xml:space="preserve">  </w:t>
      </w:r>
      <w:r w:rsidRPr="00E43F4E">
        <w:rPr>
          <w:sz w:val="18"/>
          <w:lang w:val="fr-FR"/>
        </w:rPr>
        <w:t>Y compris la province constitutionnelle de Callao.</w:t>
      </w:r>
    </w:p>
    <w:p w:rsidR="005270C7" w:rsidRPr="00E43F4E" w:rsidRDefault="005270C7" w:rsidP="005D10DC">
      <w:pPr>
        <w:pStyle w:val="Heading1"/>
        <w:keepLines/>
        <w:spacing w:before="240" w:line="240" w:lineRule="atLeast"/>
        <w:rPr>
          <w:lang w:val="fr-FR"/>
        </w:rPr>
      </w:pPr>
      <w:r w:rsidRPr="00E43F4E">
        <w:rPr>
          <w:lang w:val="fr-FR"/>
        </w:rPr>
        <w:t>Tableau 6</w:t>
      </w:r>
    </w:p>
    <w:p w:rsidR="005270C7" w:rsidRPr="00E43F4E" w:rsidRDefault="005270C7" w:rsidP="005270C7">
      <w:pPr>
        <w:pStyle w:val="SingleTxtG"/>
        <w:jc w:val="left"/>
        <w:rPr>
          <w:b/>
          <w:lang w:val="fr-FR"/>
        </w:rPr>
      </w:pPr>
      <w:r w:rsidRPr="00E43F4E">
        <w:rPr>
          <w:b/>
          <w:lang w:val="fr-FR"/>
        </w:rPr>
        <w:t>Pourcentage de la population de 60</w:t>
      </w:r>
      <w:r w:rsidR="00B00FF7" w:rsidRPr="00E43F4E">
        <w:rPr>
          <w:b/>
          <w:lang w:val="fr-FR"/>
        </w:rPr>
        <w:t> ans</w:t>
      </w:r>
      <w:r w:rsidRPr="00E43F4E">
        <w:rPr>
          <w:b/>
          <w:lang w:val="fr-FR"/>
        </w:rPr>
        <w:t xml:space="preserve"> et plus, en fonction de l'état de pauvreté</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1476"/>
        <w:gridCol w:w="1076"/>
        <w:gridCol w:w="1559"/>
        <w:gridCol w:w="1812"/>
        <w:gridCol w:w="1447"/>
      </w:tblGrid>
      <w:tr w:rsidR="005270C7" w:rsidRPr="00E43F4E">
        <w:tblPrEx>
          <w:tblCellMar>
            <w:top w:w="0" w:type="dxa"/>
            <w:bottom w:w="0" w:type="dxa"/>
          </w:tblCellMar>
        </w:tblPrEx>
        <w:trPr>
          <w:cantSplit/>
          <w:trHeight w:val="240"/>
          <w:tblHeader/>
        </w:trPr>
        <w:tc>
          <w:tcPr>
            <w:tcW w:w="1476" w:type="dxa"/>
            <w:vMerge w:val="restart"/>
            <w:tcBorders>
              <w:top w:val="single" w:sz="4" w:space="0" w:color="auto"/>
              <w:bottom w:val="single" w:sz="12" w:space="0" w:color="auto"/>
            </w:tcBorders>
            <w:shd w:val="clear" w:color="000000" w:fill="auto"/>
            <w:vAlign w:val="bottom"/>
          </w:tcPr>
          <w:p w:rsidR="005270C7" w:rsidRPr="00E43F4E" w:rsidRDefault="005270C7" w:rsidP="005270C7">
            <w:pPr>
              <w:spacing w:before="80" w:after="80" w:line="200" w:lineRule="exact"/>
              <w:rPr>
                <w:i/>
                <w:sz w:val="16"/>
                <w:lang w:val="fr-FR"/>
              </w:rPr>
            </w:pPr>
          </w:p>
        </w:tc>
        <w:tc>
          <w:tcPr>
            <w:tcW w:w="1076" w:type="dxa"/>
            <w:vMerge w:val="restart"/>
            <w:tcBorders>
              <w:top w:val="single" w:sz="4" w:space="0" w:color="auto"/>
              <w:bottom w:val="single" w:sz="12" w:space="0" w:color="auto"/>
            </w:tcBorders>
            <w:shd w:val="clear" w:color="000000" w:fill="auto"/>
            <w:vAlign w:val="bottom"/>
          </w:tcPr>
          <w:p w:rsidR="005270C7" w:rsidRPr="00E43F4E" w:rsidRDefault="005270C7" w:rsidP="00306C05">
            <w:pPr>
              <w:spacing w:before="80" w:after="80" w:line="200" w:lineRule="exact"/>
              <w:ind w:left="113" w:right="28"/>
              <w:jc w:val="center"/>
              <w:rPr>
                <w:i/>
                <w:sz w:val="16"/>
                <w:lang w:val="fr-FR"/>
              </w:rPr>
            </w:pPr>
            <w:r w:rsidRPr="00E43F4E">
              <w:rPr>
                <w:i/>
                <w:sz w:val="16"/>
                <w:lang w:val="fr-FR"/>
              </w:rPr>
              <w:t xml:space="preserve">Total </w:t>
            </w:r>
            <w:r w:rsidR="00306C05" w:rsidRPr="00E43F4E">
              <w:rPr>
                <w:i/>
                <w:sz w:val="16"/>
                <w:lang w:val="fr-FR"/>
              </w:rPr>
              <w:t>p</w:t>
            </w:r>
            <w:r w:rsidRPr="00E43F4E">
              <w:rPr>
                <w:i/>
                <w:sz w:val="16"/>
                <w:lang w:val="fr-FR"/>
              </w:rPr>
              <w:t>auvres</w:t>
            </w:r>
          </w:p>
        </w:tc>
        <w:tc>
          <w:tcPr>
            <w:tcW w:w="3371" w:type="dxa"/>
            <w:gridSpan w:val="2"/>
            <w:tcBorders>
              <w:top w:val="single" w:sz="4" w:space="0" w:color="auto"/>
              <w:bottom w:val="single" w:sz="4" w:space="0" w:color="auto"/>
            </w:tcBorders>
            <w:shd w:val="clear" w:color="000000" w:fill="auto"/>
            <w:vAlign w:val="bottom"/>
          </w:tcPr>
          <w:p w:rsidR="005270C7" w:rsidRPr="00E43F4E" w:rsidRDefault="005270C7" w:rsidP="00306C05">
            <w:pPr>
              <w:spacing w:before="80" w:after="80" w:line="200" w:lineRule="exact"/>
              <w:ind w:left="113" w:right="28"/>
              <w:jc w:val="center"/>
              <w:rPr>
                <w:i/>
                <w:sz w:val="16"/>
                <w:lang w:val="fr-FR"/>
              </w:rPr>
            </w:pPr>
            <w:r w:rsidRPr="00E43F4E">
              <w:rPr>
                <w:i/>
                <w:sz w:val="16"/>
                <w:lang w:val="fr-FR"/>
              </w:rPr>
              <w:t>Pauvres</w:t>
            </w:r>
          </w:p>
        </w:tc>
        <w:tc>
          <w:tcPr>
            <w:tcW w:w="1447" w:type="dxa"/>
            <w:vMerge w:val="restart"/>
            <w:tcBorders>
              <w:top w:val="single" w:sz="4" w:space="0" w:color="auto"/>
              <w:bottom w:val="single" w:sz="12" w:space="0" w:color="auto"/>
            </w:tcBorders>
            <w:shd w:val="clear" w:color="000000" w:fill="auto"/>
            <w:vAlign w:val="bottom"/>
          </w:tcPr>
          <w:p w:rsidR="005270C7" w:rsidRPr="00E43F4E" w:rsidRDefault="005270C7" w:rsidP="005D10DC">
            <w:pPr>
              <w:spacing w:before="80" w:after="80" w:line="200" w:lineRule="exact"/>
              <w:ind w:left="113" w:right="28"/>
              <w:jc w:val="right"/>
              <w:rPr>
                <w:i/>
                <w:sz w:val="16"/>
                <w:lang w:val="fr-FR"/>
              </w:rPr>
            </w:pPr>
            <w:r w:rsidRPr="00E43F4E">
              <w:rPr>
                <w:i/>
                <w:sz w:val="16"/>
                <w:lang w:val="fr-FR"/>
              </w:rPr>
              <w:t>Non-pauvres</w:t>
            </w:r>
          </w:p>
        </w:tc>
      </w:tr>
      <w:tr w:rsidR="005270C7" w:rsidRPr="00E43F4E">
        <w:tblPrEx>
          <w:tblCellMar>
            <w:top w:w="0" w:type="dxa"/>
            <w:bottom w:w="0" w:type="dxa"/>
          </w:tblCellMar>
        </w:tblPrEx>
        <w:trPr>
          <w:cantSplit/>
          <w:trHeight w:val="240"/>
          <w:tblHeader/>
        </w:trPr>
        <w:tc>
          <w:tcPr>
            <w:tcW w:w="1476" w:type="dxa"/>
            <w:vMerge/>
            <w:tcBorders>
              <w:top w:val="nil"/>
              <w:bottom w:val="single" w:sz="12" w:space="0" w:color="auto"/>
            </w:tcBorders>
            <w:shd w:val="clear" w:color="000000" w:fill="auto"/>
            <w:vAlign w:val="bottom"/>
          </w:tcPr>
          <w:p w:rsidR="005270C7" w:rsidRPr="00E43F4E" w:rsidRDefault="005270C7" w:rsidP="005270C7">
            <w:pPr>
              <w:spacing w:before="40" w:after="40" w:line="220" w:lineRule="exact"/>
              <w:rPr>
                <w:i/>
                <w:sz w:val="18"/>
                <w:lang w:val="fr-FR"/>
              </w:rPr>
            </w:pPr>
          </w:p>
        </w:tc>
        <w:tc>
          <w:tcPr>
            <w:tcW w:w="1076" w:type="dxa"/>
            <w:vMerge/>
            <w:tcBorders>
              <w:top w:val="nil"/>
              <w:bottom w:val="single" w:sz="12" w:space="0" w:color="auto"/>
            </w:tcBorders>
            <w:shd w:val="clear" w:color="000000" w:fill="auto"/>
            <w:vAlign w:val="bottom"/>
          </w:tcPr>
          <w:p w:rsidR="005270C7" w:rsidRPr="00E43F4E" w:rsidRDefault="005270C7" w:rsidP="00306C05">
            <w:pPr>
              <w:spacing w:before="40" w:after="40" w:line="220" w:lineRule="exact"/>
              <w:ind w:left="113" w:right="28"/>
              <w:jc w:val="center"/>
              <w:rPr>
                <w:i/>
                <w:sz w:val="18"/>
                <w:lang w:val="fr-FR"/>
              </w:rPr>
            </w:pPr>
          </w:p>
        </w:tc>
        <w:tc>
          <w:tcPr>
            <w:tcW w:w="1559" w:type="dxa"/>
            <w:tcBorders>
              <w:top w:val="single" w:sz="4" w:space="0" w:color="auto"/>
              <w:bottom w:val="single" w:sz="12" w:space="0" w:color="auto"/>
            </w:tcBorders>
            <w:shd w:val="clear" w:color="000000" w:fill="auto"/>
            <w:vAlign w:val="bottom"/>
          </w:tcPr>
          <w:p w:rsidR="005270C7" w:rsidRPr="00E43F4E" w:rsidRDefault="005270C7" w:rsidP="005D10DC">
            <w:pPr>
              <w:spacing w:before="80" w:after="80" w:line="200" w:lineRule="exact"/>
              <w:ind w:left="113" w:right="28"/>
              <w:jc w:val="right"/>
              <w:rPr>
                <w:i/>
                <w:sz w:val="16"/>
                <w:lang w:val="fr-FR"/>
              </w:rPr>
            </w:pPr>
            <w:r w:rsidRPr="00E43F4E">
              <w:rPr>
                <w:i/>
                <w:sz w:val="16"/>
                <w:lang w:val="fr-FR"/>
              </w:rPr>
              <w:t>Pauvreté extrême</w:t>
            </w:r>
          </w:p>
        </w:tc>
        <w:tc>
          <w:tcPr>
            <w:tcW w:w="1812" w:type="dxa"/>
            <w:tcBorders>
              <w:top w:val="single" w:sz="4" w:space="0" w:color="auto"/>
              <w:bottom w:val="single" w:sz="12" w:space="0" w:color="auto"/>
            </w:tcBorders>
            <w:shd w:val="clear" w:color="000000" w:fill="auto"/>
            <w:vAlign w:val="bottom"/>
          </w:tcPr>
          <w:p w:rsidR="005270C7" w:rsidRPr="00E43F4E" w:rsidRDefault="005270C7" w:rsidP="005D10DC">
            <w:pPr>
              <w:spacing w:before="80" w:after="80" w:line="200" w:lineRule="exact"/>
              <w:ind w:left="113" w:right="28"/>
              <w:jc w:val="right"/>
              <w:rPr>
                <w:i/>
                <w:sz w:val="16"/>
                <w:lang w:val="fr-FR"/>
              </w:rPr>
            </w:pPr>
            <w:r w:rsidRPr="00E43F4E">
              <w:rPr>
                <w:i/>
                <w:sz w:val="16"/>
                <w:lang w:val="fr-FR"/>
              </w:rPr>
              <w:t>Pauvreté non-extrême</w:t>
            </w:r>
          </w:p>
        </w:tc>
        <w:tc>
          <w:tcPr>
            <w:tcW w:w="1447" w:type="dxa"/>
            <w:vMerge/>
            <w:tcBorders>
              <w:top w:val="nil"/>
              <w:bottom w:val="single" w:sz="12" w:space="0" w:color="auto"/>
            </w:tcBorders>
            <w:shd w:val="clear" w:color="000000" w:fill="auto"/>
            <w:vAlign w:val="bottom"/>
          </w:tcPr>
          <w:p w:rsidR="005270C7" w:rsidRPr="00E43F4E" w:rsidRDefault="005270C7" w:rsidP="005D10DC">
            <w:pPr>
              <w:spacing w:before="40" w:after="40" w:line="220" w:lineRule="exact"/>
              <w:ind w:left="113" w:right="28"/>
              <w:jc w:val="right"/>
              <w:rPr>
                <w:i/>
                <w:sz w:val="18"/>
                <w:lang w:val="fr-FR"/>
              </w:rPr>
            </w:pPr>
          </w:p>
        </w:tc>
      </w:tr>
      <w:tr w:rsidR="005270C7" w:rsidRPr="00E43F4E">
        <w:tblPrEx>
          <w:tblCellMar>
            <w:top w:w="0" w:type="dxa"/>
            <w:bottom w:w="0" w:type="dxa"/>
          </w:tblCellMar>
        </w:tblPrEx>
        <w:trPr>
          <w:trHeight w:val="240"/>
        </w:trPr>
        <w:tc>
          <w:tcPr>
            <w:tcW w:w="1476" w:type="dxa"/>
            <w:tcBorders>
              <w:top w:val="single" w:sz="12" w:space="0" w:color="auto"/>
              <w:bottom w:val="single" w:sz="4" w:space="0" w:color="auto"/>
            </w:tcBorders>
            <w:shd w:val="clear" w:color="000000" w:fill="auto"/>
          </w:tcPr>
          <w:p w:rsidR="005270C7" w:rsidRPr="00E43F4E" w:rsidRDefault="005270C7" w:rsidP="005270C7">
            <w:pPr>
              <w:spacing w:before="80" w:after="80" w:line="220" w:lineRule="exact"/>
              <w:ind w:firstLine="284"/>
              <w:rPr>
                <w:b/>
                <w:sz w:val="18"/>
                <w:lang w:val="fr-FR"/>
              </w:rPr>
            </w:pPr>
            <w:r w:rsidRPr="00E43F4E">
              <w:rPr>
                <w:b/>
                <w:sz w:val="18"/>
                <w:lang w:val="fr-FR"/>
              </w:rPr>
              <w:t>Total national</w:t>
            </w:r>
          </w:p>
        </w:tc>
        <w:tc>
          <w:tcPr>
            <w:tcW w:w="1076" w:type="dxa"/>
            <w:tcBorders>
              <w:top w:val="single" w:sz="12" w:space="0" w:color="auto"/>
              <w:bottom w:val="single" w:sz="4" w:space="0" w:color="auto"/>
            </w:tcBorders>
            <w:shd w:val="clear" w:color="000000" w:fill="auto"/>
            <w:vAlign w:val="bottom"/>
          </w:tcPr>
          <w:p w:rsidR="005270C7" w:rsidRPr="00E43F4E" w:rsidRDefault="005270C7" w:rsidP="005270C7">
            <w:pPr>
              <w:spacing w:before="80" w:after="80" w:line="220" w:lineRule="exact"/>
              <w:ind w:left="113" w:right="28"/>
              <w:jc w:val="right"/>
              <w:rPr>
                <w:b/>
                <w:sz w:val="18"/>
                <w:lang w:val="fr-FR"/>
              </w:rPr>
            </w:pPr>
            <w:r w:rsidRPr="00E43F4E">
              <w:rPr>
                <w:b/>
                <w:sz w:val="18"/>
                <w:lang w:val="fr-FR"/>
              </w:rPr>
              <w:t>49,80</w:t>
            </w:r>
          </w:p>
        </w:tc>
        <w:tc>
          <w:tcPr>
            <w:tcW w:w="1559" w:type="dxa"/>
            <w:tcBorders>
              <w:top w:val="single" w:sz="12" w:space="0" w:color="auto"/>
              <w:bottom w:val="single" w:sz="4" w:space="0" w:color="auto"/>
            </w:tcBorders>
            <w:shd w:val="clear" w:color="000000" w:fill="auto"/>
            <w:vAlign w:val="bottom"/>
          </w:tcPr>
          <w:p w:rsidR="005270C7" w:rsidRPr="00E43F4E" w:rsidRDefault="005270C7" w:rsidP="005D10DC">
            <w:pPr>
              <w:spacing w:before="80" w:after="80" w:line="220" w:lineRule="exact"/>
              <w:ind w:left="113" w:right="28"/>
              <w:jc w:val="right"/>
              <w:rPr>
                <w:b/>
                <w:sz w:val="18"/>
                <w:lang w:val="fr-FR"/>
              </w:rPr>
            </w:pPr>
            <w:r w:rsidRPr="00E43F4E">
              <w:rPr>
                <w:b/>
                <w:sz w:val="18"/>
                <w:lang w:val="fr-FR"/>
              </w:rPr>
              <w:t>19,50</w:t>
            </w:r>
          </w:p>
        </w:tc>
        <w:tc>
          <w:tcPr>
            <w:tcW w:w="1812" w:type="dxa"/>
            <w:tcBorders>
              <w:top w:val="single" w:sz="12" w:space="0" w:color="auto"/>
              <w:bottom w:val="single" w:sz="4" w:space="0" w:color="auto"/>
            </w:tcBorders>
            <w:shd w:val="clear" w:color="000000" w:fill="auto"/>
            <w:vAlign w:val="bottom"/>
          </w:tcPr>
          <w:p w:rsidR="005270C7" w:rsidRPr="00E43F4E" w:rsidRDefault="005270C7" w:rsidP="005D10DC">
            <w:pPr>
              <w:spacing w:before="80" w:after="80" w:line="220" w:lineRule="exact"/>
              <w:ind w:left="113" w:right="28"/>
              <w:jc w:val="right"/>
              <w:rPr>
                <w:b/>
                <w:sz w:val="18"/>
                <w:lang w:val="fr-FR"/>
              </w:rPr>
            </w:pPr>
            <w:r w:rsidRPr="00E43F4E">
              <w:rPr>
                <w:b/>
                <w:sz w:val="18"/>
                <w:lang w:val="fr-FR"/>
              </w:rPr>
              <w:t>30,30</w:t>
            </w:r>
          </w:p>
        </w:tc>
        <w:tc>
          <w:tcPr>
            <w:tcW w:w="1447" w:type="dxa"/>
            <w:tcBorders>
              <w:top w:val="single" w:sz="12" w:space="0" w:color="auto"/>
              <w:bottom w:val="single" w:sz="4" w:space="0" w:color="auto"/>
            </w:tcBorders>
            <w:shd w:val="clear" w:color="000000" w:fill="auto"/>
            <w:vAlign w:val="bottom"/>
          </w:tcPr>
          <w:p w:rsidR="005270C7" w:rsidRPr="00E43F4E" w:rsidRDefault="005270C7" w:rsidP="005D10DC">
            <w:pPr>
              <w:spacing w:before="80" w:after="80" w:line="220" w:lineRule="exact"/>
              <w:ind w:left="113" w:right="28"/>
              <w:jc w:val="right"/>
              <w:rPr>
                <w:b/>
                <w:sz w:val="18"/>
                <w:lang w:val="fr-FR"/>
              </w:rPr>
            </w:pPr>
            <w:r w:rsidRPr="00E43F4E">
              <w:rPr>
                <w:b/>
                <w:sz w:val="18"/>
                <w:lang w:val="fr-FR"/>
              </w:rPr>
              <w:t>50,20</w:t>
            </w:r>
          </w:p>
        </w:tc>
      </w:tr>
      <w:tr w:rsidR="005270C7" w:rsidRPr="00E43F4E">
        <w:tblPrEx>
          <w:tblCellMar>
            <w:top w:w="0" w:type="dxa"/>
            <w:bottom w:w="0" w:type="dxa"/>
          </w:tblCellMar>
        </w:tblPrEx>
        <w:trPr>
          <w:trHeight w:val="240"/>
        </w:trPr>
        <w:tc>
          <w:tcPr>
            <w:tcW w:w="1476" w:type="dxa"/>
            <w:tcBorders>
              <w:top w:val="single" w:sz="4" w:space="0" w:color="auto"/>
            </w:tcBorders>
            <w:shd w:val="clear" w:color="000000" w:fill="auto"/>
          </w:tcPr>
          <w:p w:rsidR="005270C7" w:rsidRPr="00E43F4E" w:rsidRDefault="005270C7" w:rsidP="005270C7">
            <w:pPr>
              <w:spacing w:before="40" w:after="40" w:line="220" w:lineRule="exact"/>
              <w:rPr>
                <w:sz w:val="18"/>
                <w:lang w:val="fr-FR"/>
              </w:rPr>
            </w:pPr>
            <w:r w:rsidRPr="00E43F4E">
              <w:rPr>
                <w:sz w:val="18"/>
                <w:lang w:val="fr-FR"/>
              </w:rPr>
              <w:t>Personnes âgées</w:t>
            </w:r>
          </w:p>
        </w:tc>
        <w:tc>
          <w:tcPr>
            <w:tcW w:w="1076" w:type="dxa"/>
            <w:tcBorders>
              <w:top w:val="single" w:sz="4" w:space="0" w:color="auto"/>
            </w:tcBorders>
            <w:shd w:val="clear" w:color="000000" w:fill="auto"/>
            <w:vAlign w:val="bottom"/>
          </w:tcPr>
          <w:p w:rsidR="005270C7" w:rsidRPr="00E43F4E" w:rsidRDefault="005270C7" w:rsidP="005270C7">
            <w:pPr>
              <w:spacing w:before="40" w:after="40" w:line="220" w:lineRule="exact"/>
              <w:ind w:left="113" w:right="28"/>
              <w:jc w:val="right"/>
              <w:rPr>
                <w:sz w:val="18"/>
                <w:lang w:val="fr-FR"/>
              </w:rPr>
            </w:pPr>
            <w:r w:rsidRPr="00E43F4E">
              <w:rPr>
                <w:sz w:val="18"/>
                <w:lang w:val="fr-FR"/>
              </w:rPr>
              <w:t>41,70</w:t>
            </w:r>
          </w:p>
        </w:tc>
        <w:tc>
          <w:tcPr>
            <w:tcW w:w="1559" w:type="dxa"/>
            <w:tcBorders>
              <w:top w:val="single" w:sz="4" w:space="0" w:color="auto"/>
            </w:tcBorders>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17,50</w:t>
            </w:r>
          </w:p>
        </w:tc>
        <w:tc>
          <w:tcPr>
            <w:tcW w:w="1812" w:type="dxa"/>
            <w:tcBorders>
              <w:top w:val="single" w:sz="4" w:space="0" w:color="auto"/>
            </w:tcBorders>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24,20</w:t>
            </w:r>
          </w:p>
        </w:tc>
        <w:tc>
          <w:tcPr>
            <w:tcW w:w="1447" w:type="dxa"/>
            <w:tcBorders>
              <w:top w:val="single" w:sz="4" w:space="0" w:color="auto"/>
            </w:tcBorders>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58,30</w:t>
            </w:r>
          </w:p>
        </w:tc>
      </w:tr>
      <w:tr w:rsidR="005270C7" w:rsidRPr="00E43F4E">
        <w:tblPrEx>
          <w:tblCellMar>
            <w:top w:w="0" w:type="dxa"/>
            <w:bottom w:w="0" w:type="dxa"/>
          </w:tblCellMar>
        </w:tblPrEx>
        <w:trPr>
          <w:trHeight w:val="240"/>
        </w:trPr>
        <w:tc>
          <w:tcPr>
            <w:tcW w:w="1476" w:type="dxa"/>
            <w:shd w:val="clear" w:color="000000" w:fill="auto"/>
          </w:tcPr>
          <w:p w:rsidR="005270C7" w:rsidRPr="00E43F4E" w:rsidRDefault="005270C7" w:rsidP="005270C7">
            <w:pPr>
              <w:spacing w:before="40" w:after="40" w:line="220" w:lineRule="exact"/>
              <w:rPr>
                <w:sz w:val="18"/>
                <w:lang w:val="fr-FR"/>
              </w:rPr>
            </w:pPr>
            <w:r w:rsidRPr="00E43F4E">
              <w:rPr>
                <w:sz w:val="18"/>
                <w:lang w:val="fr-FR"/>
              </w:rPr>
              <w:t>60 à 69</w:t>
            </w:r>
            <w:r w:rsidR="00B00FF7" w:rsidRPr="00E43F4E">
              <w:rPr>
                <w:sz w:val="18"/>
                <w:lang w:val="fr-FR"/>
              </w:rPr>
              <w:t> ans</w:t>
            </w:r>
          </w:p>
        </w:tc>
        <w:tc>
          <w:tcPr>
            <w:tcW w:w="1076" w:type="dxa"/>
            <w:shd w:val="clear" w:color="000000" w:fill="auto"/>
            <w:vAlign w:val="bottom"/>
          </w:tcPr>
          <w:p w:rsidR="005270C7" w:rsidRPr="00E43F4E" w:rsidRDefault="005270C7" w:rsidP="005270C7">
            <w:pPr>
              <w:spacing w:before="40" w:after="40" w:line="220" w:lineRule="exact"/>
              <w:ind w:left="113" w:right="28"/>
              <w:jc w:val="right"/>
              <w:rPr>
                <w:sz w:val="18"/>
                <w:lang w:val="fr-FR"/>
              </w:rPr>
            </w:pPr>
            <w:r w:rsidRPr="00E43F4E">
              <w:rPr>
                <w:sz w:val="18"/>
                <w:lang w:val="fr-FR"/>
              </w:rPr>
              <w:t>41,66</w:t>
            </w:r>
          </w:p>
        </w:tc>
        <w:tc>
          <w:tcPr>
            <w:tcW w:w="15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17,58</w:t>
            </w:r>
          </w:p>
        </w:tc>
        <w:tc>
          <w:tcPr>
            <w:tcW w:w="1812"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24,08</w:t>
            </w:r>
          </w:p>
        </w:tc>
        <w:tc>
          <w:tcPr>
            <w:tcW w:w="1447"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58,34</w:t>
            </w:r>
          </w:p>
        </w:tc>
      </w:tr>
      <w:tr w:rsidR="005270C7" w:rsidRPr="00E43F4E">
        <w:tblPrEx>
          <w:tblCellMar>
            <w:top w:w="0" w:type="dxa"/>
            <w:bottom w:w="0" w:type="dxa"/>
          </w:tblCellMar>
        </w:tblPrEx>
        <w:trPr>
          <w:trHeight w:val="240"/>
        </w:trPr>
        <w:tc>
          <w:tcPr>
            <w:tcW w:w="1476" w:type="dxa"/>
            <w:shd w:val="clear" w:color="000000" w:fill="auto"/>
          </w:tcPr>
          <w:p w:rsidR="005270C7" w:rsidRPr="00E43F4E" w:rsidRDefault="005270C7" w:rsidP="005270C7">
            <w:pPr>
              <w:spacing w:before="40" w:after="40" w:line="220" w:lineRule="exact"/>
              <w:rPr>
                <w:sz w:val="18"/>
                <w:lang w:val="fr-FR"/>
              </w:rPr>
            </w:pPr>
            <w:r w:rsidRPr="00E43F4E">
              <w:rPr>
                <w:sz w:val="18"/>
                <w:lang w:val="fr-FR"/>
              </w:rPr>
              <w:t>70 à 79</w:t>
            </w:r>
            <w:r w:rsidR="00B00FF7" w:rsidRPr="00E43F4E">
              <w:rPr>
                <w:sz w:val="18"/>
                <w:lang w:val="fr-FR"/>
              </w:rPr>
              <w:t> ans</w:t>
            </w:r>
          </w:p>
        </w:tc>
        <w:tc>
          <w:tcPr>
            <w:tcW w:w="1076" w:type="dxa"/>
            <w:shd w:val="clear" w:color="000000" w:fill="auto"/>
            <w:vAlign w:val="bottom"/>
          </w:tcPr>
          <w:p w:rsidR="005270C7" w:rsidRPr="00E43F4E" w:rsidRDefault="005270C7" w:rsidP="005270C7">
            <w:pPr>
              <w:spacing w:before="40" w:after="40" w:line="220" w:lineRule="exact"/>
              <w:ind w:left="113" w:right="28"/>
              <w:jc w:val="right"/>
              <w:rPr>
                <w:sz w:val="18"/>
                <w:lang w:val="fr-FR"/>
              </w:rPr>
            </w:pPr>
            <w:r w:rsidRPr="00E43F4E">
              <w:rPr>
                <w:sz w:val="18"/>
                <w:lang w:val="fr-FR"/>
              </w:rPr>
              <w:t>41,50</w:t>
            </w:r>
          </w:p>
        </w:tc>
        <w:tc>
          <w:tcPr>
            <w:tcW w:w="1559"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16,74</w:t>
            </w:r>
          </w:p>
        </w:tc>
        <w:tc>
          <w:tcPr>
            <w:tcW w:w="1812"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24,76</w:t>
            </w:r>
          </w:p>
        </w:tc>
        <w:tc>
          <w:tcPr>
            <w:tcW w:w="1447" w:type="dxa"/>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58,50</w:t>
            </w:r>
          </w:p>
        </w:tc>
      </w:tr>
      <w:tr w:rsidR="005270C7" w:rsidRPr="00E43F4E">
        <w:tblPrEx>
          <w:tblCellMar>
            <w:top w:w="0" w:type="dxa"/>
            <w:bottom w:w="0" w:type="dxa"/>
          </w:tblCellMar>
        </w:tblPrEx>
        <w:trPr>
          <w:trHeight w:val="240"/>
        </w:trPr>
        <w:tc>
          <w:tcPr>
            <w:tcW w:w="1476" w:type="dxa"/>
            <w:tcBorders>
              <w:bottom w:val="single" w:sz="12" w:space="0" w:color="auto"/>
            </w:tcBorders>
            <w:shd w:val="clear" w:color="000000" w:fill="auto"/>
          </w:tcPr>
          <w:p w:rsidR="005270C7" w:rsidRPr="00E43F4E" w:rsidRDefault="005270C7" w:rsidP="005270C7">
            <w:pPr>
              <w:spacing w:before="40" w:after="40" w:line="220" w:lineRule="exact"/>
              <w:rPr>
                <w:sz w:val="18"/>
                <w:lang w:val="fr-FR"/>
              </w:rPr>
            </w:pPr>
            <w:r w:rsidRPr="00E43F4E">
              <w:rPr>
                <w:sz w:val="18"/>
                <w:lang w:val="fr-FR"/>
              </w:rPr>
              <w:t>80</w:t>
            </w:r>
            <w:r w:rsidR="00B00FF7" w:rsidRPr="00E43F4E">
              <w:rPr>
                <w:sz w:val="18"/>
                <w:lang w:val="fr-FR"/>
              </w:rPr>
              <w:t> ans</w:t>
            </w:r>
            <w:r w:rsidRPr="00E43F4E">
              <w:rPr>
                <w:sz w:val="18"/>
                <w:lang w:val="fr-FR"/>
              </w:rPr>
              <w:t xml:space="preserve"> et plus</w:t>
            </w:r>
          </w:p>
        </w:tc>
        <w:tc>
          <w:tcPr>
            <w:tcW w:w="1076" w:type="dxa"/>
            <w:tcBorders>
              <w:bottom w:val="single" w:sz="12" w:space="0" w:color="auto"/>
            </w:tcBorders>
            <w:shd w:val="clear" w:color="000000" w:fill="auto"/>
            <w:vAlign w:val="bottom"/>
          </w:tcPr>
          <w:p w:rsidR="005270C7" w:rsidRPr="00E43F4E" w:rsidRDefault="005270C7" w:rsidP="005270C7">
            <w:pPr>
              <w:spacing w:before="40" w:after="40" w:line="220" w:lineRule="exact"/>
              <w:ind w:left="113" w:right="28"/>
              <w:jc w:val="right"/>
              <w:rPr>
                <w:sz w:val="18"/>
                <w:lang w:val="fr-FR"/>
              </w:rPr>
            </w:pPr>
            <w:r w:rsidRPr="00E43F4E">
              <w:rPr>
                <w:sz w:val="18"/>
                <w:lang w:val="fr-FR"/>
              </w:rPr>
              <w:t>42,50</w:t>
            </w:r>
          </w:p>
        </w:tc>
        <w:tc>
          <w:tcPr>
            <w:tcW w:w="1559" w:type="dxa"/>
            <w:tcBorders>
              <w:bottom w:val="single" w:sz="12" w:space="0" w:color="auto"/>
            </w:tcBorders>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19,30</w:t>
            </w:r>
          </w:p>
        </w:tc>
        <w:tc>
          <w:tcPr>
            <w:tcW w:w="1812" w:type="dxa"/>
            <w:tcBorders>
              <w:bottom w:val="single" w:sz="12" w:space="0" w:color="auto"/>
            </w:tcBorders>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23,20</w:t>
            </w:r>
          </w:p>
        </w:tc>
        <w:tc>
          <w:tcPr>
            <w:tcW w:w="1447" w:type="dxa"/>
            <w:tcBorders>
              <w:bottom w:val="single" w:sz="12" w:space="0" w:color="auto"/>
            </w:tcBorders>
            <w:shd w:val="clear" w:color="000000" w:fill="auto"/>
            <w:vAlign w:val="bottom"/>
          </w:tcPr>
          <w:p w:rsidR="005270C7" w:rsidRPr="00E43F4E" w:rsidRDefault="005270C7" w:rsidP="005D10DC">
            <w:pPr>
              <w:spacing w:before="40" w:after="40" w:line="220" w:lineRule="exact"/>
              <w:ind w:left="113" w:right="28"/>
              <w:jc w:val="right"/>
              <w:rPr>
                <w:sz w:val="18"/>
                <w:lang w:val="fr-FR"/>
              </w:rPr>
            </w:pPr>
            <w:r w:rsidRPr="00E43F4E">
              <w:rPr>
                <w:sz w:val="18"/>
                <w:lang w:val="fr-FR"/>
              </w:rPr>
              <w:t>57,50</w:t>
            </w:r>
          </w:p>
        </w:tc>
      </w:tr>
    </w:tbl>
    <w:p w:rsidR="005270C7" w:rsidRPr="00E43F4E" w:rsidRDefault="006B52D8" w:rsidP="005270C7">
      <w:pPr>
        <w:pStyle w:val="SingleTxtG"/>
        <w:spacing w:before="120" w:after="240"/>
        <w:ind w:firstLine="170"/>
        <w:rPr>
          <w:sz w:val="18"/>
          <w:lang w:val="fr-FR"/>
        </w:rPr>
      </w:pPr>
      <w:r w:rsidRPr="00E43F4E">
        <w:rPr>
          <w:i/>
          <w:iCs/>
          <w:sz w:val="18"/>
          <w:lang w:val="fr-FR"/>
        </w:rPr>
        <w:t>Source:</w:t>
      </w:r>
      <w:r w:rsidR="005270C7" w:rsidRPr="00E43F4E">
        <w:rPr>
          <w:sz w:val="18"/>
          <w:lang w:val="fr-FR"/>
        </w:rPr>
        <w:t xml:space="preserve"> ENAHO, 1997-2001.</w:t>
      </w:r>
    </w:p>
    <w:p w:rsidR="005270C7" w:rsidRPr="00E43F4E" w:rsidRDefault="00D045E4" w:rsidP="00D045E4">
      <w:pPr>
        <w:pStyle w:val="Heading1"/>
        <w:spacing w:after="120" w:line="240" w:lineRule="atLeast"/>
        <w:rPr>
          <w:bCs w:val="0"/>
          <w:lang w:val="fr-FR"/>
        </w:rPr>
      </w:pPr>
      <w:r w:rsidRPr="00E43F4E">
        <w:rPr>
          <w:bCs w:val="0"/>
          <w:lang w:val="fr-FR"/>
        </w:rPr>
        <w:t>Tableau 7</w:t>
      </w:r>
    </w:p>
    <w:p w:rsidR="005270C7" w:rsidRPr="00E43F4E" w:rsidRDefault="00D045E4" w:rsidP="005270C7">
      <w:pPr>
        <w:spacing w:line="240" w:lineRule="auto"/>
        <w:jc w:val="center"/>
        <w:rPr>
          <w:b/>
          <w:lang w:val="fr-FR"/>
        </w:rPr>
      </w:pPr>
      <w:r w:rsidRPr="00E43F4E">
        <w:rPr>
          <w:lang w:val="fr-FR"/>
        </w:rPr>
        <w:pict>
          <v:shape id="_x0000_i1048" type="#_x0000_t75" style="width:368.25pt;height:297pt">
            <v:imagedata r:id="rId60" o:title=""/>
          </v:shape>
        </w:pict>
      </w:r>
    </w:p>
    <w:p w:rsidR="00214625" w:rsidRDefault="00214625" w:rsidP="00214625">
      <w:pPr>
        <w:pStyle w:val="SingleTxtG"/>
        <w:spacing w:after="0"/>
        <w:ind w:firstLine="170"/>
        <w:rPr>
          <w:i/>
          <w:iCs/>
          <w:sz w:val="18"/>
          <w:lang w:val="fr-FR"/>
        </w:rPr>
      </w:pPr>
    </w:p>
    <w:p w:rsidR="005270C7" w:rsidRPr="00E43F4E" w:rsidRDefault="006B52D8" w:rsidP="005270C7">
      <w:pPr>
        <w:pStyle w:val="SingleTxtG"/>
        <w:spacing w:after="160"/>
        <w:ind w:firstLine="170"/>
        <w:rPr>
          <w:sz w:val="18"/>
          <w:lang w:val="fr-FR"/>
        </w:rPr>
      </w:pPr>
      <w:r w:rsidRPr="00E43F4E">
        <w:rPr>
          <w:i/>
          <w:iCs/>
          <w:sz w:val="18"/>
          <w:lang w:val="fr-FR"/>
        </w:rPr>
        <w:t>Source:</w:t>
      </w:r>
      <w:r w:rsidR="005270C7" w:rsidRPr="00E43F4E">
        <w:rPr>
          <w:iCs/>
          <w:sz w:val="18"/>
          <w:lang w:val="fr-FR"/>
        </w:rPr>
        <w:t xml:space="preserve"> </w:t>
      </w:r>
      <w:r w:rsidR="005270C7" w:rsidRPr="00E43F4E">
        <w:rPr>
          <w:sz w:val="18"/>
          <w:lang w:val="fr-FR"/>
        </w:rPr>
        <w:t>PRONAA.</w:t>
      </w:r>
    </w:p>
    <w:p w:rsidR="005270C7" w:rsidRPr="00E43F4E" w:rsidRDefault="00D045E4" w:rsidP="005270C7">
      <w:pPr>
        <w:pStyle w:val="Heading1"/>
        <w:keepLines/>
        <w:spacing w:after="100" w:line="240" w:lineRule="atLeast"/>
        <w:rPr>
          <w:bCs w:val="0"/>
          <w:lang w:val="fr-FR"/>
        </w:rPr>
      </w:pPr>
      <w:r w:rsidRPr="00E43F4E">
        <w:rPr>
          <w:bCs w:val="0"/>
          <w:lang w:val="fr-FR"/>
        </w:rPr>
        <w:t>Tableau 8</w:t>
      </w:r>
    </w:p>
    <w:p w:rsidR="005270C7" w:rsidRPr="00E43F4E" w:rsidRDefault="00214625" w:rsidP="005270C7">
      <w:pPr>
        <w:pStyle w:val="Heading1"/>
        <w:keepLines/>
        <w:ind w:left="0" w:right="0"/>
        <w:jc w:val="center"/>
        <w:rPr>
          <w:lang w:val="fr-FR"/>
        </w:rPr>
      </w:pPr>
      <w:r>
        <w:rPr>
          <w:lang w:val="fr-FR"/>
        </w:rPr>
        <w:pict>
          <v:shape id="_x0000_i1049" type="#_x0000_t75" style="width:481.5pt;height:259.5pt">
            <v:imagedata r:id="rId61" o:title=""/>
          </v:shape>
        </w:pict>
      </w:r>
    </w:p>
    <w:p w:rsidR="005270C7" w:rsidRPr="00E43F4E" w:rsidRDefault="006B52D8" w:rsidP="005270C7">
      <w:pPr>
        <w:pStyle w:val="SingleTxtG"/>
        <w:spacing w:before="80" w:after="240"/>
        <w:ind w:firstLine="170"/>
        <w:rPr>
          <w:sz w:val="18"/>
          <w:lang w:val="fr-FR"/>
        </w:rPr>
      </w:pPr>
      <w:r w:rsidRPr="00E43F4E">
        <w:rPr>
          <w:i/>
          <w:iCs/>
          <w:sz w:val="18"/>
          <w:lang w:val="fr-FR"/>
        </w:rPr>
        <w:t>Source:</w:t>
      </w:r>
      <w:r w:rsidR="005270C7" w:rsidRPr="00E43F4E">
        <w:rPr>
          <w:sz w:val="18"/>
          <w:lang w:val="fr-FR"/>
        </w:rPr>
        <w:t xml:space="preserve"> PRONAA.</w:t>
      </w:r>
    </w:p>
    <w:p w:rsidR="005270C7" w:rsidRPr="00E43F4E" w:rsidRDefault="005270C7" w:rsidP="00A80633">
      <w:pPr>
        <w:pStyle w:val="SingleTxtG"/>
        <w:keepNext/>
        <w:spacing w:after="0"/>
        <w:rPr>
          <w:bCs/>
          <w:lang w:val="fr-FR"/>
        </w:rPr>
      </w:pPr>
      <w:r w:rsidRPr="00E43F4E">
        <w:rPr>
          <w:bCs/>
          <w:lang w:val="fr-FR"/>
        </w:rPr>
        <w:t>Tableau 9</w:t>
      </w:r>
    </w:p>
    <w:p w:rsidR="005270C7" w:rsidRPr="00E43F4E" w:rsidRDefault="005270C7" w:rsidP="007E2751">
      <w:pPr>
        <w:pStyle w:val="SingleTxtG"/>
        <w:keepNext/>
        <w:jc w:val="left"/>
        <w:rPr>
          <w:b/>
          <w:lang w:val="fr-FR"/>
        </w:rPr>
      </w:pPr>
      <w:r w:rsidRPr="00E43F4E">
        <w:rPr>
          <w:b/>
          <w:lang w:val="fr-FR"/>
        </w:rPr>
        <w:t>Prévalence de la malnutrition chronique chez les</w:t>
      </w:r>
      <w:r w:rsidRPr="00E43F4E">
        <w:rPr>
          <w:lang w:val="fr-FR"/>
        </w:rPr>
        <w:t xml:space="preserve"> </w:t>
      </w:r>
      <w:r w:rsidRPr="00E43F4E">
        <w:rPr>
          <w:b/>
          <w:lang w:val="fr-FR"/>
        </w:rPr>
        <w:t>enfants de moins de 5</w:t>
      </w:r>
      <w:r w:rsidR="00B00FF7" w:rsidRPr="00E43F4E">
        <w:rPr>
          <w:b/>
          <w:lang w:val="fr-FR"/>
        </w:rPr>
        <w:t> ans</w:t>
      </w:r>
      <w:r w:rsidR="00934D66">
        <w:rPr>
          <w:b/>
          <w:lang w:val="fr-FR"/>
        </w:rPr>
        <w:t>, Pérou </w:t>
      </w:r>
      <w:r w:rsidRPr="00E43F4E">
        <w:rPr>
          <w:b/>
          <w:lang w:val="fr-FR"/>
        </w:rPr>
        <w:t>2005, 2007</w:t>
      </w:r>
    </w:p>
    <w:tbl>
      <w:tblPr>
        <w:tblW w:w="7370" w:type="dxa"/>
        <w:tblInd w:w="1069" w:type="dxa"/>
        <w:tblBorders>
          <w:top w:val="single" w:sz="4" w:space="0" w:color="auto"/>
        </w:tblBorders>
        <w:tblCellMar>
          <w:left w:w="0" w:type="dxa"/>
          <w:right w:w="0" w:type="dxa"/>
        </w:tblCellMar>
        <w:tblLook w:val="0000" w:firstRow="0" w:lastRow="0" w:firstColumn="0" w:lastColumn="0" w:noHBand="0" w:noVBand="0"/>
      </w:tblPr>
      <w:tblGrid>
        <w:gridCol w:w="1625"/>
        <w:gridCol w:w="1134"/>
        <w:gridCol w:w="922"/>
        <w:gridCol w:w="922"/>
        <w:gridCol w:w="922"/>
        <w:gridCol w:w="922"/>
        <w:gridCol w:w="923"/>
      </w:tblGrid>
      <w:tr w:rsidR="005270C7" w:rsidRPr="00E43F4E" w:rsidTr="00934D66">
        <w:tblPrEx>
          <w:tblCellMar>
            <w:top w:w="0" w:type="dxa"/>
            <w:bottom w:w="0" w:type="dxa"/>
          </w:tblCellMar>
        </w:tblPrEx>
        <w:trPr>
          <w:trHeight w:val="240"/>
        </w:trPr>
        <w:tc>
          <w:tcPr>
            <w:tcW w:w="1625" w:type="dxa"/>
            <w:tcBorders>
              <w:top w:val="single" w:sz="4" w:space="0" w:color="auto"/>
              <w:bottom w:val="single" w:sz="12" w:space="0" w:color="auto"/>
            </w:tcBorders>
            <w:shd w:val="clear" w:color="auto" w:fill="auto"/>
          </w:tcPr>
          <w:p w:rsidR="005270C7" w:rsidRPr="00E43F4E" w:rsidRDefault="005270C7" w:rsidP="007E2751">
            <w:pPr>
              <w:keepNext/>
              <w:spacing w:before="80" w:after="80" w:line="200" w:lineRule="exact"/>
              <w:rPr>
                <w:i/>
                <w:sz w:val="16"/>
                <w:lang w:val="fr-FR"/>
              </w:rPr>
            </w:pPr>
            <w:r w:rsidRPr="00E43F4E">
              <w:rPr>
                <w:i/>
                <w:sz w:val="16"/>
                <w:lang w:val="fr-FR"/>
              </w:rPr>
              <w:t>Zone</w:t>
            </w:r>
          </w:p>
        </w:tc>
        <w:tc>
          <w:tcPr>
            <w:tcW w:w="1134" w:type="dxa"/>
            <w:tcBorders>
              <w:top w:val="single" w:sz="4" w:space="0" w:color="auto"/>
              <w:bottom w:val="single" w:sz="12" w:space="0" w:color="auto"/>
            </w:tcBorders>
            <w:shd w:val="clear" w:color="auto" w:fill="auto"/>
          </w:tcPr>
          <w:p w:rsidR="005270C7" w:rsidRPr="00E43F4E" w:rsidRDefault="005270C7" w:rsidP="007E2751">
            <w:pPr>
              <w:keepNext/>
              <w:spacing w:before="80" w:after="80" w:line="200" w:lineRule="exact"/>
              <w:rPr>
                <w:i/>
                <w:sz w:val="16"/>
                <w:lang w:val="fr-FR"/>
              </w:rPr>
            </w:pPr>
            <w:r w:rsidRPr="00E43F4E">
              <w:rPr>
                <w:i/>
                <w:sz w:val="16"/>
                <w:lang w:val="fr-FR"/>
              </w:rPr>
              <w:t>Référence</w:t>
            </w:r>
          </w:p>
        </w:tc>
        <w:tc>
          <w:tcPr>
            <w:tcW w:w="922" w:type="dxa"/>
            <w:tcBorders>
              <w:top w:val="single" w:sz="4" w:space="0" w:color="auto"/>
              <w:bottom w:val="single" w:sz="12" w:space="0" w:color="auto"/>
            </w:tcBorders>
            <w:shd w:val="clear" w:color="auto" w:fill="auto"/>
          </w:tcPr>
          <w:p w:rsidR="005270C7" w:rsidRPr="00E43F4E" w:rsidRDefault="005270C7" w:rsidP="007E2751">
            <w:pPr>
              <w:keepNext/>
              <w:spacing w:before="80" w:after="80" w:line="200" w:lineRule="exact"/>
              <w:ind w:right="28"/>
              <w:jc w:val="right"/>
              <w:rPr>
                <w:i/>
                <w:sz w:val="16"/>
                <w:lang w:val="fr-FR"/>
              </w:rPr>
            </w:pPr>
            <w:r w:rsidRPr="00E43F4E">
              <w:rPr>
                <w:i/>
                <w:sz w:val="16"/>
                <w:lang w:val="fr-FR"/>
              </w:rPr>
              <w:t>1992</w:t>
            </w:r>
          </w:p>
        </w:tc>
        <w:tc>
          <w:tcPr>
            <w:tcW w:w="922" w:type="dxa"/>
            <w:tcBorders>
              <w:top w:val="single" w:sz="4" w:space="0" w:color="auto"/>
              <w:bottom w:val="single" w:sz="12" w:space="0" w:color="auto"/>
            </w:tcBorders>
            <w:shd w:val="clear" w:color="auto" w:fill="auto"/>
          </w:tcPr>
          <w:p w:rsidR="005270C7" w:rsidRPr="00E43F4E" w:rsidRDefault="005270C7" w:rsidP="007E2751">
            <w:pPr>
              <w:keepNext/>
              <w:spacing w:before="80" w:after="80" w:line="200" w:lineRule="exact"/>
              <w:ind w:right="28"/>
              <w:jc w:val="right"/>
              <w:rPr>
                <w:i/>
                <w:sz w:val="16"/>
                <w:lang w:val="fr-FR"/>
              </w:rPr>
            </w:pPr>
            <w:r w:rsidRPr="00E43F4E">
              <w:rPr>
                <w:i/>
                <w:sz w:val="16"/>
                <w:lang w:val="fr-FR"/>
              </w:rPr>
              <w:t>1996</w:t>
            </w:r>
          </w:p>
        </w:tc>
        <w:tc>
          <w:tcPr>
            <w:tcW w:w="922" w:type="dxa"/>
            <w:tcBorders>
              <w:top w:val="single" w:sz="4" w:space="0" w:color="auto"/>
              <w:bottom w:val="single" w:sz="12" w:space="0" w:color="auto"/>
            </w:tcBorders>
            <w:shd w:val="clear" w:color="auto" w:fill="auto"/>
          </w:tcPr>
          <w:p w:rsidR="005270C7" w:rsidRPr="00E43F4E" w:rsidRDefault="005270C7" w:rsidP="007E2751">
            <w:pPr>
              <w:keepNext/>
              <w:spacing w:before="80" w:after="80" w:line="200" w:lineRule="exact"/>
              <w:ind w:right="28"/>
              <w:jc w:val="right"/>
              <w:rPr>
                <w:i/>
                <w:sz w:val="16"/>
                <w:lang w:val="fr-FR"/>
              </w:rPr>
            </w:pPr>
            <w:r w:rsidRPr="00E43F4E">
              <w:rPr>
                <w:i/>
                <w:sz w:val="16"/>
                <w:lang w:val="fr-FR"/>
              </w:rPr>
              <w:t>2000</w:t>
            </w:r>
          </w:p>
        </w:tc>
        <w:tc>
          <w:tcPr>
            <w:tcW w:w="922" w:type="dxa"/>
            <w:tcBorders>
              <w:top w:val="single" w:sz="4" w:space="0" w:color="auto"/>
              <w:bottom w:val="single" w:sz="12" w:space="0" w:color="auto"/>
            </w:tcBorders>
            <w:shd w:val="clear" w:color="auto" w:fill="auto"/>
          </w:tcPr>
          <w:p w:rsidR="005270C7" w:rsidRPr="00E43F4E" w:rsidRDefault="005270C7" w:rsidP="007E2751">
            <w:pPr>
              <w:keepNext/>
              <w:spacing w:before="80" w:after="80" w:line="200" w:lineRule="exact"/>
              <w:ind w:right="28"/>
              <w:jc w:val="right"/>
              <w:rPr>
                <w:i/>
                <w:sz w:val="16"/>
                <w:lang w:val="fr-FR"/>
              </w:rPr>
            </w:pPr>
            <w:r w:rsidRPr="00E43F4E">
              <w:rPr>
                <w:i/>
                <w:sz w:val="16"/>
                <w:lang w:val="fr-FR"/>
              </w:rPr>
              <w:t>2005</w:t>
            </w:r>
          </w:p>
        </w:tc>
        <w:tc>
          <w:tcPr>
            <w:tcW w:w="923" w:type="dxa"/>
            <w:tcBorders>
              <w:top w:val="single" w:sz="4" w:space="0" w:color="auto"/>
              <w:bottom w:val="single" w:sz="12" w:space="0" w:color="auto"/>
            </w:tcBorders>
            <w:shd w:val="clear" w:color="auto" w:fill="auto"/>
          </w:tcPr>
          <w:p w:rsidR="005270C7" w:rsidRPr="00E43F4E" w:rsidRDefault="005270C7" w:rsidP="007E2751">
            <w:pPr>
              <w:keepNext/>
              <w:spacing w:before="80" w:after="80" w:line="200" w:lineRule="exact"/>
              <w:ind w:right="28"/>
              <w:jc w:val="right"/>
              <w:rPr>
                <w:i/>
                <w:sz w:val="16"/>
                <w:lang w:val="fr-FR"/>
              </w:rPr>
            </w:pPr>
            <w:r w:rsidRPr="00E43F4E">
              <w:rPr>
                <w:i/>
                <w:sz w:val="16"/>
                <w:lang w:val="fr-FR"/>
              </w:rPr>
              <w:t>2007</w:t>
            </w:r>
          </w:p>
        </w:tc>
      </w:tr>
      <w:tr w:rsidR="005270C7" w:rsidRPr="00E43F4E" w:rsidTr="00934D66">
        <w:tblPrEx>
          <w:tblCellMar>
            <w:top w:w="0" w:type="dxa"/>
            <w:bottom w:w="0" w:type="dxa"/>
          </w:tblCellMar>
        </w:tblPrEx>
        <w:trPr>
          <w:trHeight w:val="240"/>
        </w:trPr>
        <w:tc>
          <w:tcPr>
            <w:tcW w:w="1625" w:type="dxa"/>
            <w:tcBorders>
              <w:top w:val="single" w:sz="12" w:space="0" w:color="auto"/>
            </w:tcBorders>
            <w:shd w:val="clear" w:color="auto" w:fill="auto"/>
          </w:tcPr>
          <w:p w:rsidR="005270C7" w:rsidRPr="00E43F4E" w:rsidRDefault="005270C7" w:rsidP="007E2751">
            <w:pPr>
              <w:keepNext/>
              <w:spacing w:before="40" w:after="40" w:line="220" w:lineRule="exact"/>
              <w:rPr>
                <w:bCs/>
                <w:iCs/>
                <w:sz w:val="18"/>
                <w:lang w:val="fr-FR"/>
              </w:rPr>
            </w:pPr>
            <w:r w:rsidRPr="00E43F4E">
              <w:rPr>
                <w:bCs/>
                <w:iCs/>
                <w:sz w:val="18"/>
                <w:lang w:val="fr-FR"/>
              </w:rPr>
              <w:t>Ensemble du pays</w:t>
            </w:r>
          </w:p>
        </w:tc>
        <w:tc>
          <w:tcPr>
            <w:tcW w:w="1134" w:type="dxa"/>
            <w:tcBorders>
              <w:top w:val="single" w:sz="12" w:space="0" w:color="auto"/>
            </w:tcBorders>
            <w:shd w:val="clear" w:color="auto" w:fill="auto"/>
          </w:tcPr>
          <w:p w:rsidR="005270C7" w:rsidRPr="00E43F4E" w:rsidRDefault="005270C7" w:rsidP="007E2751">
            <w:pPr>
              <w:keepNext/>
              <w:spacing w:before="40" w:after="40" w:line="220" w:lineRule="exact"/>
              <w:rPr>
                <w:sz w:val="18"/>
                <w:lang w:val="fr-FR"/>
              </w:rPr>
            </w:pPr>
            <w:r w:rsidRPr="00E43F4E">
              <w:rPr>
                <w:sz w:val="18"/>
                <w:lang w:val="fr-FR"/>
              </w:rPr>
              <w:t>NCHS</w:t>
            </w:r>
          </w:p>
          <w:p w:rsidR="005270C7" w:rsidRPr="00E43F4E" w:rsidRDefault="005270C7" w:rsidP="007E2751">
            <w:pPr>
              <w:keepNext/>
              <w:spacing w:before="40" w:after="40" w:line="220" w:lineRule="exact"/>
              <w:rPr>
                <w:sz w:val="18"/>
                <w:lang w:val="fr-FR"/>
              </w:rPr>
            </w:pPr>
            <w:r w:rsidRPr="00E43F4E">
              <w:rPr>
                <w:sz w:val="18"/>
                <w:lang w:val="fr-FR"/>
              </w:rPr>
              <w:t>OMS 2006</w:t>
            </w:r>
          </w:p>
        </w:tc>
        <w:tc>
          <w:tcPr>
            <w:tcW w:w="922" w:type="dxa"/>
            <w:tcBorders>
              <w:top w:val="single" w:sz="12" w:space="0" w:color="auto"/>
            </w:tcBorders>
            <w:shd w:val="clear" w:color="auto" w:fill="auto"/>
          </w:tcPr>
          <w:p w:rsidR="005270C7" w:rsidRPr="00E43F4E" w:rsidRDefault="005270C7" w:rsidP="007E2751">
            <w:pPr>
              <w:keepNext/>
              <w:spacing w:before="40" w:after="40" w:line="220" w:lineRule="exact"/>
              <w:ind w:right="28"/>
              <w:jc w:val="right"/>
              <w:rPr>
                <w:sz w:val="18"/>
                <w:lang w:val="fr-FR"/>
              </w:rPr>
            </w:pPr>
            <w:r w:rsidRPr="00E43F4E">
              <w:rPr>
                <w:sz w:val="18"/>
                <w:lang w:val="fr-FR"/>
              </w:rPr>
              <w:t>36,5</w:t>
            </w:r>
          </w:p>
        </w:tc>
        <w:tc>
          <w:tcPr>
            <w:tcW w:w="922" w:type="dxa"/>
            <w:tcBorders>
              <w:top w:val="single" w:sz="12" w:space="0" w:color="auto"/>
            </w:tcBorders>
            <w:shd w:val="clear" w:color="auto" w:fill="auto"/>
          </w:tcPr>
          <w:p w:rsidR="005270C7" w:rsidRPr="00E43F4E" w:rsidRDefault="005270C7" w:rsidP="007E2751">
            <w:pPr>
              <w:keepNext/>
              <w:spacing w:before="40" w:after="40" w:line="220" w:lineRule="exact"/>
              <w:ind w:right="28"/>
              <w:jc w:val="right"/>
              <w:rPr>
                <w:sz w:val="18"/>
                <w:lang w:val="fr-FR"/>
              </w:rPr>
            </w:pPr>
            <w:r w:rsidRPr="00E43F4E">
              <w:rPr>
                <w:sz w:val="18"/>
                <w:lang w:val="fr-FR"/>
              </w:rPr>
              <w:t>25,8</w:t>
            </w:r>
          </w:p>
          <w:p w:rsidR="005270C7" w:rsidRPr="00E43F4E" w:rsidRDefault="005270C7" w:rsidP="007E2751">
            <w:pPr>
              <w:keepNext/>
              <w:spacing w:before="40" w:after="40" w:line="220" w:lineRule="exact"/>
              <w:ind w:right="28"/>
              <w:jc w:val="right"/>
              <w:rPr>
                <w:sz w:val="18"/>
                <w:lang w:val="fr-FR"/>
              </w:rPr>
            </w:pPr>
            <w:r w:rsidRPr="00E43F4E">
              <w:rPr>
                <w:sz w:val="18"/>
                <w:lang w:val="fr-FR"/>
              </w:rPr>
              <w:t>31,6</w:t>
            </w:r>
          </w:p>
        </w:tc>
        <w:tc>
          <w:tcPr>
            <w:tcW w:w="922" w:type="dxa"/>
            <w:tcBorders>
              <w:top w:val="single" w:sz="12" w:space="0" w:color="auto"/>
            </w:tcBorders>
            <w:shd w:val="clear" w:color="auto" w:fill="auto"/>
          </w:tcPr>
          <w:p w:rsidR="005270C7" w:rsidRPr="00E43F4E" w:rsidRDefault="005270C7" w:rsidP="007E2751">
            <w:pPr>
              <w:keepNext/>
              <w:spacing w:before="40" w:after="40" w:line="220" w:lineRule="exact"/>
              <w:ind w:right="28"/>
              <w:jc w:val="right"/>
              <w:rPr>
                <w:sz w:val="18"/>
                <w:lang w:val="fr-FR"/>
              </w:rPr>
            </w:pPr>
            <w:r w:rsidRPr="00E43F4E">
              <w:rPr>
                <w:sz w:val="18"/>
                <w:lang w:val="fr-FR"/>
              </w:rPr>
              <w:t>25,4</w:t>
            </w:r>
          </w:p>
          <w:p w:rsidR="005270C7" w:rsidRPr="00E43F4E" w:rsidRDefault="005270C7" w:rsidP="007E2751">
            <w:pPr>
              <w:keepNext/>
              <w:spacing w:before="40" w:after="40" w:line="220" w:lineRule="exact"/>
              <w:ind w:right="28"/>
              <w:jc w:val="right"/>
              <w:rPr>
                <w:sz w:val="18"/>
                <w:lang w:val="fr-FR"/>
              </w:rPr>
            </w:pPr>
            <w:r w:rsidRPr="00E43F4E">
              <w:rPr>
                <w:sz w:val="18"/>
                <w:lang w:val="fr-FR"/>
              </w:rPr>
              <w:t>31,3</w:t>
            </w:r>
          </w:p>
        </w:tc>
        <w:tc>
          <w:tcPr>
            <w:tcW w:w="922" w:type="dxa"/>
            <w:tcBorders>
              <w:top w:val="single" w:sz="12" w:space="0" w:color="auto"/>
            </w:tcBorders>
            <w:shd w:val="clear" w:color="auto" w:fill="auto"/>
          </w:tcPr>
          <w:p w:rsidR="005270C7" w:rsidRPr="00E43F4E" w:rsidRDefault="005270C7" w:rsidP="007E2751">
            <w:pPr>
              <w:keepNext/>
              <w:spacing w:before="40" w:after="40" w:line="220" w:lineRule="exact"/>
              <w:ind w:right="28"/>
              <w:jc w:val="right"/>
              <w:rPr>
                <w:sz w:val="18"/>
                <w:lang w:val="fr-FR"/>
              </w:rPr>
            </w:pPr>
            <w:r w:rsidRPr="00E43F4E">
              <w:rPr>
                <w:sz w:val="18"/>
                <w:lang w:val="fr-FR"/>
              </w:rPr>
              <w:t>23,9</w:t>
            </w:r>
          </w:p>
          <w:p w:rsidR="005270C7" w:rsidRPr="00E43F4E" w:rsidRDefault="005270C7" w:rsidP="007E2751">
            <w:pPr>
              <w:keepNext/>
              <w:spacing w:before="40" w:after="40" w:line="220" w:lineRule="exact"/>
              <w:ind w:right="28"/>
              <w:jc w:val="right"/>
              <w:rPr>
                <w:sz w:val="18"/>
                <w:lang w:val="fr-FR"/>
              </w:rPr>
            </w:pPr>
            <w:r w:rsidRPr="00E43F4E">
              <w:rPr>
                <w:sz w:val="18"/>
                <w:lang w:val="fr-FR"/>
              </w:rPr>
              <w:t>29,3</w:t>
            </w:r>
          </w:p>
        </w:tc>
        <w:tc>
          <w:tcPr>
            <w:tcW w:w="923" w:type="dxa"/>
            <w:tcBorders>
              <w:top w:val="single" w:sz="12" w:space="0" w:color="auto"/>
            </w:tcBorders>
            <w:shd w:val="clear" w:color="auto" w:fill="auto"/>
          </w:tcPr>
          <w:p w:rsidR="005270C7" w:rsidRPr="00E43F4E" w:rsidRDefault="005270C7" w:rsidP="007E2751">
            <w:pPr>
              <w:keepNext/>
              <w:spacing w:before="40" w:after="40" w:line="220" w:lineRule="exact"/>
              <w:ind w:right="28"/>
              <w:jc w:val="right"/>
              <w:rPr>
                <w:sz w:val="18"/>
                <w:lang w:val="fr-FR"/>
              </w:rPr>
            </w:pPr>
            <w:r w:rsidRPr="00E43F4E">
              <w:rPr>
                <w:sz w:val="18"/>
                <w:lang w:val="fr-FR"/>
              </w:rPr>
              <w:t>23,5</w:t>
            </w:r>
          </w:p>
          <w:p w:rsidR="005270C7" w:rsidRPr="00E43F4E" w:rsidRDefault="005270C7" w:rsidP="007E2751">
            <w:pPr>
              <w:keepNext/>
              <w:spacing w:before="40" w:after="40" w:line="220" w:lineRule="exact"/>
              <w:ind w:right="28"/>
              <w:jc w:val="right"/>
              <w:rPr>
                <w:sz w:val="18"/>
                <w:lang w:val="fr-FR"/>
              </w:rPr>
            </w:pPr>
            <w:r w:rsidRPr="00E43F4E">
              <w:rPr>
                <w:sz w:val="18"/>
                <w:lang w:val="fr-FR"/>
              </w:rPr>
              <w:t>29,1</w:t>
            </w:r>
          </w:p>
        </w:tc>
      </w:tr>
      <w:tr w:rsidR="005270C7" w:rsidRPr="00E43F4E" w:rsidTr="00934D66">
        <w:tblPrEx>
          <w:tblCellMar>
            <w:top w:w="0" w:type="dxa"/>
            <w:bottom w:w="0" w:type="dxa"/>
          </w:tblCellMar>
        </w:tblPrEx>
        <w:trPr>
          <w:trHeight w:val="240"/>
        </w:trPr>
        <w:tc>
          <w:tcPr>
            <w:tcW w:w="1625" w:type="dxa"/>
            <w:shd w:val="clear" w:color="auto" w:fill="auto"/>
          </w:tcPr>
          <w:p w:rsidR="005270C7" w:rsidRPr="00E43F4E" w:rsidRDefault="005270C7" w:rsidP="007E2751">
            <w:pPr>
              <w:keepNext/>
              <w:spacing w:before="40" w:after="40" w:line="220" w:lineRule="exact"/>
              <w:rPr>
                <w:bCs/>
                <w:iCs/>
                <w:sz w:val="18"/>
                <w:lang w:val="fr-FR"/>
              </w:rPr>
            </w:pPr>
            <w:r w:rsidRPr="00E43F4E">
              <w:rPr>
                <w:bCs/>
                <w:iCs/>
                <w:sz w:val="18"/>
                <w:lang w:val="fr-FR"/>
              </w:rPr>
              <w:t>Zone urbaine</w:t>
            </w:r>
          </w:p>
        </w:tc>
        <w:tc>
          <w:tcPr>
            <w:tcW w:w="1134" w:type="dxa"/>
            <w:shd w:val="clear" w:color="auto" w:fill="auto"/>
          </w:tcPr>
          <w:p w:rsidR="005270C7" w:rsidRPr="00E43F4E" w:rsidRDefault="005270C7" w:rsidP="007E2751">
            <w:pPr>
              <w:keepNext/>
              <w:spacing w:before="40" w:after="40" w:line="220" w:lineRule="exact"/>
              <w:rPr>
                <w:sz w:val="18"/>
                <w:lang w:val="fr-FR"/>
              </w:rPr>
            </w:pPr>
            <w:r w:rsidRPr="00E43F4E">
              <w:rPr>
                <w:sz w:val="18"/>
                <w:lang w:val="fr-FR"/>
              </w:rPr>
              <w:t>NCHS</w:t>
            </w:r>
          </w:p>
          <w:p w:rsidR="005270C7" w:rsidRPr="00E43F4E" w:rsidRDefault="005270C7" w:rsidP="007E2751">
            <w:pPr>
              <w:keepNext/>
              <w:spacing w:before="40" w:after="40" w:line="220" w:lineRule="exact"/>
              <w:rPr>
                <w:sz w:val="18"/>
                <w:lang w:val="fr-FR"/>
              </w:rPr>
            </w:pPr>
            <w:r w:rsidRPr="00E43F4E">
              <w:rPr>
                <w:sz w:val="18"/>
                <w:lang w:val="fr-FR"/>
              </w:rPr>
              <w:t>OMS 2006</w:t>
            </w:r>
          </w:p>
        </w:tc>
        <w:tc>
          <w:tcPr>
            <w:tcW w:w="922" w:type="dxa"/>
            <w:shd w:val="clear" w:color="auto" w:fill="auto"/>
          </w:tcPr>
          <w:p w:rsidR="005270C7" w:rsidRPr="00E43F4E" w:rsidRDefault="005270C7" w:rsidP="007E2751">
            <w:pPr>
              <w:keepNext/>
              <w:spacing w:before="40" w:after="40" w:line="220" w:lineRule="exact"/>
              <w:ind w:right="28"/>
              <w:jc w:val="right"/>
              <w:rPr>
                <w:sz w:val="18"/>
                <w:lang w:val="fr-FR"/>
              </w:rPr>
            </w:pPr>
            <w:r w:rsidRPr="00E43F4E">
              <w:rPr>
                <w:sz w:val="18"/>
                <w:lang w:val="fr-FR"/>
              </w:rPr>
              <w:t>25,9</w:t>
            </w:r>
          </w:p>
        </w:tc>
        <w:tc>
          <w:tcPr>
            <w:tcW w:w="922" w:type="dxa"/>
            <w:shd w:val="clear" w:color="auto" w:fill="auto"/>
          </w:tcPr>
          <w:p w:rsidR="005270C7" w:rsidRPr="00E43F4E" w:rsidRDefault="005270C7" w:rsidP="007E2751">
            <w:pPr>
              <w:keepNext/>
              <w:spacing w:before="40" w:after="40" w:line="220" w:lineRule="exact"/>
              <w:ind w:right="28"/>
              <w:jc w:val="right"/>
              <w:rPr>
                <w:sz w:val="18"/>
                <w:lang w:val="fr-FR"/>
              </w:rPr>
            </w:pPr>
            <w:r w:rsidRPr="00E43F4E">
              <w:rPr>
                <w:sz w:val="18"/>
                <w:lang w:val="fr-FR"/>
              </w:rPr>
              <w:t>16,2</w:t>
            </w:r>
          </w:p>
          <w:p w:rsidR="005270C7" w:rsidRPr="00E43F4E" w:rsidRDefault="005270C7" w:rsidP="007E2751">
            <w:pPr>
              <w:keepNext/>
              <w:spacing w:before="40" w:after="40" w:line="220" w:lineRule="exact"/>
              <w:ind w:right="28"/>
              <w:jc w:val="right"/>
              <w:rPr>
                <w:sz w:val="18"/>
                <w:lang w:val="fr-FR"/>
              </w:rPr>
            </w:pPr>
            <w:r w:rsidRPr="00E43F4E">
              <w:rPr>
                <w:sz w:val="18"/>
                <w:lang w:val="fr-FR"/>
              </w:rPr>
              <w:t>20,9</w:t>
            </w:r>
          </w:p>
        </w:tc>
        <w:tc>
          <w:tcPr>
            <w:tcW w:w="922" w:type="dxa"/>
            <w:shd w:val="clear" w:color="auto" w:fill="auto"/>
          </w:tcPr>
          <w:p w:rsidR="005270C7" w:rsidRPr="00E43F4E" w:rsidRDefault="005270C7" w:rsidP="007E2751">
            <w:pPr>
              <w:keepNext/>
              <w:spacing w:before="40" w:after="40" w:line="220" w:lineRule="exact"/>
              <w:ind w:right="28"/>
              <w:jc w:val="right"/>
              <w:rPr>
                <w:sz w:val="18"/>
                <w:lang w:val="fr-FR"/>
              </w:rPr>
            </w:pPr>
            <w:r w:rsidRPr="00E43F4E">
              <w:rPr>
                <w:sz w:val="18"/>
                <w:lang w:val="fr-FR"/>
              </w:rPr>
              <w:t>13,4</w:t>
            </w:r>
          </w:p>
          <w:p w:rsidR="005270C7" w:rsidRPr="00E43F4E" w:rsidRDefault="005270C7" w:rsidP="007E2751">
            <w:pPr>
              <w:keepNext/>
              <w:spacing w:before="40" w:after="40" w:line="220" w:lineRule="exact"/>
              <w:ind w:right="28"/>
              <w:jc w:val="right"/>
              <w:rPr>
                <w:sz w:val="18"/>
                <w:lang w:val="fr-FR"/>
              </w:rPr>
            </w:pPr>
            <w:r w:rsidRPr="00E43F4E">
              <w:rPr>
                <w:sz w:val="18"/>
                <w:lang w:val="fr-FR"/>
              </w:rPr>
              <w:t>18,2</w:t>
            </w:r>
          </w:p>
        </w:tc>
        <w:tc>
          <w:tcPr>
            <w:tcW w:w="922" w:type="dxa"/>
            <w:shd w:val="clear" w:color="auto" w:fill="auto"/>
          </w:tcPr>
          <w:p w:rsidR="005270C7" w:rsidRPr="00E43F4E" w:rsidRDefault="005270C7" w:rsidP="007E2751">
            <w:pPr>
              <w:keepNext/>
              <w:spacing w:before="40" w:after="40" w:line="220" w:lineRule="exact"/>
              <w:ind w:right="28"/>
              <w:jc w:val="right"/>
              <w:rPr>
                <w:sz w:val="18"/>
                <w:lang w:val="fr-FR"/>
              </w:rPr>
            </w:pPr>
            <w:r w:rsidRPr="00E43F4E">
              <w:rPr>
                <w:sz w:val="18"/>
                <w:lang w:val="fr-FR"/>
              </w:rPr>
              <w:t>10,1</w:t>
            </w:r>
          </w:p>
          <w:p w:rsidR="005270C7" w:rsidRPr="00E43F4E" w:rsidRDefault="005270C7" w:rsidP="007E2751">
            <w:pPr>
              <w:keepNext/>
              <w:spacing w:before="40" w:after="40" w:line="220" w:lineRule="exact"/>
              <w:ind w:right="28"/>
              <w:jc w:val="right"/>
              <w:rPr>
                <w:sz w:val="18"/>
                <w:lang w:val="fr-FR"/>
              </w:rPr>
            </w:pPr>
            <w:r w:rsidRPr="00E43F4E">
              <w:rPr>
                <w:sz w:val="18"/>
                <w:lang w:val="fr-FR"/>
              </w:rPr>
              <w:t>13,7</w:t>
            </w:r>
          </w:p>
        </w:tc>
        <w:tc>
          <w:tcPr>
            <w:tcW w:w="923" w:type="dxa"/>
            <w:shd w:val="clear" w:color="auto" w:fill="auto"/>
          </w:tcPr>
          <w:p w:rsidR="005270C7" w:rsidRPr="00E43F4E" w:rsidRDefault="005270C7" w:rsidP="007E2751">
            <w:pPr>
              <w:keepNext/>
              <w:spacing w:before="40" w:after="40" w:line="220" w:lineRule="exact"/>
              <w:ind w:right="28"/>
              <w:jc w:val="right"/>
              <w:rPr>
                <w:sz w:val="18"/>
                <w:lang w:val="fr-FR"/>
              </w:rPr>
            </w:pPr>
            <w:r w:rsidRPr="00E43F4E">
              <w:rPr>
                <w:sz w:val="18"/>
                <w:lang w:val="fr-FR"/>
              </w:rPr>
              <w:t>11,5</w:t>
            </w:r>
          </w:p>
          <w:p w:rsidR="005270C7" w:rsidRPr="00E43F4E" w:rsidRDefault="005270C7" w:rsidP="007E2751">
            <w:pPr>
              <w:keepNext/>
              <w:spacing w:before="40" w:after="40" w:line="220" w:lineRule="exact"/>
              <w:ind w:right="28"/>
              <w:jc w:val="right"/>
              <w:rPr>
                <w:sz w:val="18"/>
                <w:lang w:val="fr-FR"/>
              </w:rPr>
            </w:pPr>
            <w:r w:rsidRPr="00E43F4E">
              <w:rPr>
                <w:sz w:val="18"/>
                <w:lang w:val="fr-FR"/>
              </w:rPr>
              <w:t>15,7</w:t>
            </w:r>
          </w:p>
        </w:tc>
      </w:tr>
      <w:tr w:rsidR="005270C7" w:rsidRPr="00E43F4E" w:rsidTr="00934D66">
        <w:tblPrEx>
          <w:tblCellMar>
            <w:top w:w="0" w:type="dxa"/>
            <w:bottom w:w="0" w:type="dxa"/>
          </w:tblCellMar>
        </w:tblPrEx>
        <w:trPr>
          <w:trHeight w:val="240"/>
        </w:trPr>
        <w:tc>
          <w:tcPr>
            <w:tcW w:w="1625" w:type="dxa"/>
            <w:tcBorders>
              <w:bottom w:val="single" w:sz="12" w:space="0" w:color="auto"/>
            </w:tcBorders>
            <w:shd w:val="clear" w:color="auto" w:fill="auto"/>
          </w:tcPr>
          <w:p w:rsidR="005270C7" w:rsidRPr="00E43F4E" w:rsidRDefault="005270C7" w:rsidP="005270C7">
            <w:pPr>
              <w:spacing w:before="40" w:after="40" w:line="220" w:lineRule="exact"/>
              <w:rPr>
                <w:sz w:val="18"/>
                <w:lang w:val="fr-FR"/>
              </w:rPr>
            </w:pPr>
            <w:r w:rsidRPr="00E43F4E">
              <w:rPr>
                <w:sz w:val="18"/>
                <w:lang w:val="fr-FR"/>
              </w:rPr>
              <w:t>Zone rurale</w:t>
            </w:r>
          </w:p>
        </w:tc>
        <w:tc>
          <w:tcPr>
            <w:tcW w:w="1134" w:type="dxa"/>
            <w:tcBorders>
              <w:bottom w:val="single" w:sz="12" w:space="0" w:color="auto"/>
            </w:tcBorders>
            <w:shd w:val="clear" w:color="auto" w:fill="auto"/>
          </w:tcPr>
          <w:p w:rsidR="005270C7" w:rsidRPr="00E43F4E" w:rsidRDefault="005270C7" w:rsidP="005270C7">
            <w:pPr>
              <w:spacing w:before="40" w:after="40" w:line="220" w:lineRule="exact"/>
              <w:rPr>
                <w:sz w:val="18"/>
                <w:lang w:val="fr-FR"/>
              </w:rPr>
            </w:pPr>
            <w:r w:rsidRPr="00E43F4E">
              <w:rPr>
                <w:sz w:val="18"/>
                <w:lang w:val="fr-FR"/>
              </w:rPr>
              <w:t>NCHS</w:t>
            </w:r>
          </w:p>
          <w:p w:rsidR="005270C7" w:rsidRPr="00E43F4E" w:rsidRDefault="005270C7" w:rsidP="005270C7">
            <w:pPr>
              <w:spacing w:before="40" w:after="40" w:line="220" w:lineRule="exact"/>
              <w:rPr>
                <w:sz w:val="18"/>
                <w:lang w:val="fr-FR"/>
              </w:rPr>
            </w:pPr>
            <w:r w:rsidRPr="00E43F4E">
              <w:rPr>
                <w:sz w:val="18"/>
                <w:lang w:val="fr-FR"/>
              </w:rPr>
              <w:t>OMS 2006</w:t>
            </w:r>
          </w:p>
        </w:tc>
        <w:tc>
          <w:tcPr>
            <w:tcW w:w="922" w:type="dxa"/>
            <w:tcBorders>
              <w:bottom w:val="single" w:sz="12" w:space="0" w:color="auto"/>
            </w:tcBorders>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53,4</w:t>
            </w:r>
          </w:p>
        </w:tc>
        <w:tc>
          <w:tcPr>
            <w:tcW w:w="922" w:type="dxa"/>
            <w:tcBorders>
              <w:bottom w:val="single" w:sz="12" w:space="0" w:color="auto"/>
            </w:tcBorders>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40,4</w:t>
            </w:r>
          </w:p>
          <w:p w:rsidR="005270C7" w:rsidRPr="00E43F4E" w:rsidRDefault="005270C7" w:rsidP="005270C7">
            <w:pPr>
              <w:spacing w:before="40" w:after="40" w:line="220" w:lineRule="exact"/>
              <w:ind w:right="28"/>
              <w:jc w:val="right"/>
              <w:rPr>
                <w:sz w:val="18"/>
                <w:lang w:val="fr-FR"/>
              </w:rPr>
            </w:pPr>
            <w:r w:rsidRPr="00E43F4E">
              <w:rPr>
                <w:sz w:val="18"/>
                <w:lang w:val="fr-FR"/>
              </w:rPr>
              <w:t>47,8</w:t>
            </w:r>
          </w:p>
        </w:tc>
        <w:tc>
          <w:tcPr>
            <w:tcW w:w="922" w:type="dxa"/>
            <w:tcBorders>
              <w:bottom w:val="single" w:sz="12" w:space="0" w:color="auto"/>
            </w:tcBorders>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40,2</w:t>
            </w:r>
          </w:p>
          <w:p w:rsidR="005270C7" w:rsidRPr="00E43F4E" w:rsidRDefault="005270C7" w:rsidP="005270C7">
            <w:pPr>
              <w:spacing w:before="40" w:after="40" w:line="220" w:lineRule="exact"/>
              <w:ind w:right="28"/>
              <w:jc w:val="right"/>
              <w:rPr>
                <w:sz w:val="18"/>
                <w:lang w:val="fr-FR"/>
              </w:rPr>
            </w:pPr>
            <w:r w:rsidRPr="00E43F4E">
              <w:rPr>
                <w:sz w:val="18"/>
                <w:lang w:val="fr-FR"/>
              </w:rPr>
              <w:t>47,3</w:t>
            </w:r>
          </w:p>
        </w:tc>
        <w:tc>
          <w:tcPr>
            <w:tcW w:w="922" w:type="dxa"/>
            <w:tcBorders>
              <w:bottom w:val="single" w:sz="12" w:space="0" w:color="auto"/>
            </w:tcBorders>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39</w:t>
            </w:r>
          </w:p>
          <w:p w:rsidR="005270C7" w:rsidRPr="00E43F4E" w:rsidRDefault="005270C7" w:rsidP="005270C7">
            <w:pPr>
              <w:spacing w:before="40" w:after="40" w:line="220" w:lineRule="exact"/>
              <w:ind w:right="28"/>
              <w:jc w:val="right"/>
              <w:rPr>
                <w:sz w:val="18"/>
                <w:lang w:val="fr-FR"/>
              </w:rPr>
            </w:pPr>
            <w:r w:rsidRPr="00E43F4E">
              <w:rPr>
                <w:sz w:val="18"/>
                <w:lang w:val="fr-FR"/>
              </w:rPr>
              <w:t>46,3</w:t>
            </w:r>
          </w:p>
        </w:tc>
        <w:tc>
          <w:tcPr>
            <w:tcW w:w="923" w:type="dxa"/>
            <w:tcBorders>
              <w:bottom w:val="single" w:sz="12" w:space="0" w:color="auto"/>
            </w:tcBorders>
            <w:shd w:val="clear" w:color="auto" w:fill="auto"/>
          </w:tcPr>
          <w:p w:rsidR="005270C7" w:rsidRPr="00E43F4E" w:rsidRDefault="005270C7" w:rsidP="005270C7">
            <w:pPr>
              <w:spacing w:before="40" w:after="40" w:line="220" w:lineRule="exact"/>
              <w:ind w:right="28"/>
              <w:jc w:val="right"/>
              <w:rPr>
                <w:sz w:val="18"/>
                <w:lang w:val="fr-FR"/>
              </w:rPr>
            </w:pPr>
            <w:r w:rsidRPr="00E43F4E">
              <w:rPr>
                <w:sz w:val="18"/>
                <w:lang w:val="fr-FR"/>
              </w:rPr>
              <w:t>36,1</w:t>
            </w:r>
          </w:p>
          <w:p w:rsidR="005270C7" w:rsidRPr="00E43F4E" w:rsidRDefault="005270C7" w:rsidP="005270C7">
            <w:pPr>
              <w:spacing w:before="40" w:after="40" w:line="220" w:lineRule="exact"/>
              <w:ind w:right="28"/>
              <w:jc w:val="right"/>
              <w:rPr>
                <w:sz w:val="18"/>
                <w:lang w:val="fr-FR"/>
              </w:rPr>
            </w:pPr>
            <w:r w:rsidRPr="00E43F4E">
              <w:rPr>
                <w:sz w:val="18"/>
                <w:lang w:val="fr-FR"/>
              </w:rPr>
              <w:t>43,5</w:t>
            </w:r>
          </w:p>
        </w:tc>
      </w:tr>
    </w:tbl>
    <w:p w:rsidR="005270C7" w:rsidRPr="00E43F4E" w:rsidRDefault="006B52D8" w:rsidP="005270C7">
      <w:pPr>
        <w:pStyle w:val="SingleTxtG"/>
        <w:spacing w:before="120" w:after="240"/>
        <w:ind w:firstLine="170"/>
        <w:rPr>
          <w:sz w:val="18"/>
          <w:lang w:val="fr-FR"/>
        </w:rPr>
      </w:pPr>
      <w:r w:rsidRPr="00E43F4E">
        <w:rPr>
          <w:i/>
          <w:iCs/>
          <w:sz w:val="18"/>
          <w:lang w:val="fr-FR"/>
        </w:rPr>
        <w:t>Source:</w:t>
      </w:r>
      <w:r w:rsidR="005270C7" w:rsidRPr="00E43F4E">
        <w:rPr>
          <w:sz w:val="18"/>
          <w:lang w:val="fr-FR"/>
        </w:rPr>
        <w:t xml:space="preserve"> ENDES continue.</w:t>
      </w:r>
    </w:p>
    <w:p w:rsidR="005270C7" w:rsidRPr="00E43F4E" w:rsidRDefault="005270C7" w:rsidP="00A80633">
      <w:pPr>
        <w:pStyle w:val="Heading1"/>
        <w:spacing w:line="240" w:lineRule="atLeast"/>
        <w:rPr>
          <w:bCs w:val="0"/>
          <w:lang w:val="fr-FR"/>
        </w:rPr>
      </w:pPr>
      <w:r w:rsidRPr="00E43F4E">
        <w:rPr>
          <w:bCs w:val="0"/>
          <w:lang w:val="fr-FR"/>
        </w:rPr>
        <w:t>Tableau 10</w:t>
      </w:r>
    </w:p>
    <w:p w:rsidR="005270C7" w:rsidRPr="00E43F4E" w:rsidRDefault="005270C7" w:rsidP="005270C7">
      <w:pPr>
        <w:pStyle w:val="SingleTxtG"/>
        <w:jc w:val="left"/>
        <w:rPr>
          <w:b/>
          <w:lang w:val="fr-FR"/>
        </w:rPr>
      </w:pPr>
      <w:r w:rsidRPr="00E43F4E">
        <w:rPr>
          <w:b/>
          <w:lang w:val="fr-FR"/>
        </w:rPr>
        <w:t>Prévalence de la malnutrition chronique chez les enfants de moins de 5</w:t>
      </w:r>
      <w:r w:rsidR="00B00FF7" w:rsidRPr="00E43F4E">
        <w:rPr>
          <w:b/>
          <w:lang w:val="fr-FR"/>
        </w:rPr>
        <w:t> ans</w:t>
      </w:r>
      <w:r w:rsidRPr="00E43F4E">
        <w:rPr>
          <w:b/>
          <w:lang w:val="fr-FR"/>
        </w:rPr>
        <w:t>, par</w:t>
      </w:r>
      <w:r w:rsidRPr="00E43F4E">
        <w:rPr>
          <w:b/>
          <w:lang w:val="fr-FR"/>
        </w:rPr>
        <w:br/>
        <w:t>département selon ENDES 2000 et MONIN 2004</w:t>
      </w:r>
    </w:p>
    <w:tbl>
      <w:tblPr>
        <w:tblW w:w="7370" w:type="dxa"/>
        <w:tblInd w:w="1094" w:type="dxa"/>
        <w:tblBorders>
          <w:top w:val="single" w:sz="4" w:space="0" w:color="auto"/>
        </w:tblBorders>
        <w:tblCellMar>
          <w:left w:w="0" w:type="dxa"/>
          <w:right w:w="0" w:type="dxa"/>
        </w:tblCellMar>
        <w:tblLook w:val="0000" w:firstRow="0" w:lastRow="0" w:firstColumn="0" w:lastColumn="0" w:noHBand="0" w:noVBand="0"/>
      </w:tblPr>
      <w:tblGrid>
        <w:gridCol w:w="2070"/>
        <w:gridCol w:w="1510"/>
        <w:gridCol w:w="1254"/>
        <w:gridCol w:w="1310"/>
        <w:gridCol w:w="1226"/>
      </w:tblGrid>
      <w:tr w:rsidR="005270C7" w:rsidRPr="00E43F4E">
        <w:tblPrEx>
          <w:tblCellMar>
            <w:top w:w="0" w:type="dxa"/>
            <w:bottom w:w="0" w:type="dxa"/>
          </w:tblCellMar>
        </w:tblPrEx>
        <w:trPr>
          <w:trHeight w:val="240"/>
          <w:tblHeader/>
        </w:trPr>
        <w:tc>
          <w:tcPr>
            <w:tcW w:w="2070" w:type="dxa"/>
            <w:vMerge w:val="restart"/>
            <w:tcBorders>
              <w:top w:val="single" w:sz="4" w:space="0" w:color="auto"/>
            </w:tcBorders>
            <w:shd w:val="clear" w:color="auto" w:fill="auto"/>
            <w:vAlign w:val="bottom"/>
          </w:tcPr>
          <w:p w:rsidR="005270C7" w:rsidRPr="00E43F4E" w:rsidRDefault="005270C7" w:rsidP="005270C7">
            <w:pPr>
              <w:shd w:val="clear" w:color="auto" w:fill="FFFFFF"/>
              <w:spacing w:before="80" w:after="80" w:line="200" w:lineRule="exact"/>
              <w:rPr>
                <w:i/>
                <w:sz w:val="16"/>
                <w:lang w:val="fr-FR"/>
              </w:rPr>
            </w:pPr>
            <w:r w:rsidRPr="00E43F4E">
              <w:rPr>
                <w:i/>
                <w:sz w:val="16"/>
                <w:lang w:val="fr-FR"/>
              </w:rPr>
              <w:t>Département</w:t>
            </w:r>
          </w:p>
        </w:tc>
        <w:tc>
          <w:tcPr>
            <w:tcW w:w="2764" w:type="dxa"/>
            <w:gridSpan w:val="2"/>
            <w:tcBorders>
              <w:top w:val="single" w:sz="4" w:space="0" w:color="auto"/>
              <w:bottom w:val="single" w:sz="4" w:space="0" w:color="auto"/>
              <w:right w:val="single" w:sz="24" w:space="0" w:color="FFFFFF"/>
            </w:tcBorders>
            <w:shd w:val="clear" w:color="auto" w:fill="auto"/>
            <w:vAlign w:val="bottom"/>
          </w:tcPr>
          <w:p w:rsidR="005270C7" w:rsidRPr="00E43F4E" w:rsidRDefault="005270C7" w:rsidP="005270C7">
            <w:pPr>
              <w:shd w:val="clear" w:color="auto" w:fill="FFFFFF"/>
              <w:spacing w:before="80" w:after="80" w:line="200" w:lineRule="exact"/>
              <w:ind w:left="113"/>
              <w:jc w:val="center"/>
              <w:rPr>
                <w:i/>
                <w:sz w:val="16"/>
                <w:lang w:val="fr-FR"/>
              </w:rPr>
            </w:pPr>
            <w:r w:rsidRPr="00E43F4E">
              <w:rPr>
                <w:i/>
                <w:sz w:val="16"/>
                <w:lang w:val="fr-FR"/>
              </w:rPr>
              <w:t>ENDES 2000</w:t>
            </w:r>
          </w:p>
        </w:tc>
        <w:tc>
          <w:tcPr>
            <w:tcW w:w="2536" w:type="dxa"/>
            <w:gridSpan w:val="2"/>
            <w:tcBorders>
              <w:top w:val="single" w:sz="4" w:space="0" w:color="auto"/>
              <w:left w:val="single" w:sz="24" w:space="0" w:color="FFFFFF"/>
              <w:bottom w:val="single" w:sz="4" w:space="0" w:color="auto"/>
            </w:tcBorders>
            <w:shd w:val="clear" w:color="auto" w:fill="auto"/>
            <w:vAlign w:val="bottom"/>
          </w:tcPr>
          <w:p w:rsidR="005270C7" w:rsidRPr="00E43F4E" w:rsidRDefault="005270C7" w:rsidP="005270C7">
            <w:pPr>
              <w:shd w:val="clear" w:color="auto" w:fill="FFFFFF"/>
              <w:spacing w:before="80" w:after="80" w:line="200" w:lineRule="exact"/>
              <w:ind w:left="113"/>
              <w:jc w:val="center"/>
              <w:rPr>
                <w:i/>
                <w:sz w:val="16"/>
                <w:lang w:val="fr-FR"/>
              </w:rPr>
            </w:pPr>
            <w:r w:rsidRPr="00E43F4E">
              <w:rPr>
                <w:i/>
                <w:sz w:val="16"/>
                <w:lang w:val="fr-FR"/>
              </w:rPr>
              <w:t>MONIN 2004</w:t>
            </w:r>
          </w:p>
        </w:tc>
      </w:tr>
      <w:tr w:rsidR="005270C7" w:rsidRPr="00E43F4E">
        <w:tblPrEx>
          <w:tblCellMar>
            <w:top w:w="0" w:type="dxa"/>
            <w:bottom w:w="0" w:type="dxa"/>
          </w:tblCellMar>
        </w:tblPrEx>
        <w:trPr>
          <w:trHeight w:val="240"/>
          <w:tblHeader/>
        </w:trPr>
        <w:tc>
          <w:tcPr>
            <w:tcW w:w="2070" w:type="dxa"/>
            <w:vMerge/>
            <w:tcBorders>
              <w:bottom w:val="single" w:sz="12" w:space="0" w:color="auto"/>
            </w:tcBorders>
            <w:shd w:val="clear" w:color="auto" w:fill="auto"/>
          </w:tcPr>
          <w:p w:rsidR="005270C7" w:rsidRPr="00E43F4E" w:rsidRDefault="005270C7" w:rsidP="005270C7">
            <w:pPr>
              <w:shd w:val="clear" w:color="auto" w:fill="FFFFFF"/>
              <w:spacing w:before="80" w:after="80" w:line="200" w:lineRule="exact"/>
              <w:rPr>
                <w:i/>
                <w:sz w:val="16"/>
                <w:lang w:val="fr-FR"/>
              </w:rPr>
            </w:pPr>
          </w:p>
        </w:tc>
        <w:tc>
          <w:tcPr>
            <w:tcW w:w="1510"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00" w:lineRule="exact"/>
              <w:ind w:left="113" w:right="28"/>
              <w:jc w:val="right"/>
              <w:rPr>
                <w:i/>
                <w:sz w:val="16"/>
                <w:lang w:val="fr-FR"/>
              </w:rPr>
            </w:pPr>
            <w:r w:rsidRPr="00E43F4E">
              <w:rPr>
                <w:i/>
                <w:sz w:val="16"/>
                <w:lang w:val="fr-FR"/>
              </w:rPr>
              <w:t>Nombre</w:t>
            </w:r>
          </w:p>
        </w:tc>
        <w:tc>
          <w:tcPr>
            <w:tcW w:w="1254" w:type="dxa"/>
            <w:tcBorders>
              <w:top w:val="single" w:sz="4" w:space="0" w:color="auto"/>
              <w:bottom w:val="single" w:sz="12" w:space="0" w:color="auto"/>
              <w:right w:val="single" w:sz="24" w:space="0" w:color="FFFFFF"/>
            </w:tcBorders>
            <w:shd w:val="clear" w:color="auto" w:fill="auto"/>
            <w:vAlign w:val="bottom"/>
          </w:tcPr>
          <w:p w:rsidR="005270C7" w:rsidRPr="00E43F4E" w:rsidRDefault="006B52D8" w:rsidP="005270C7">
            <w:pPr>
              <w:shd w:val="clear" w:color="auto" w:fill="FFFFFF"/>
              <w:spacing w:before="80" w:after="80" w:line="200" w:lineRule="exact"/>
              <w:ind w:left="113" w:right="28"/>
              <w:jc w:val="right"/>
              <w:rPr>
                <w:i/>
                <w:sz w:val="16"/>
                <w:lang w:val="fr-FR"/>
              </w:rPr>
            </w:pPr>
            <w:r w:rsidRPr="00E43F4E">
              <w:rPr>
                <w:i/>
                <w:sz w:val="16"/>
                <w:lang w:val="fr-FR"/>
              </w:rPr>
              <w:t>%</w:t>
            </w:r>
          </w:p>
        </w:tc>
        <w:tc>
          <w:tcPr>
            <w:tcW w:w="1310" w:type="dxa"/>
            <w:tcBorders>
              <w:top w:val="single" w:sz="4" w:space="0" w:color="auto"/>
              <w:left w:val="single" w:sz="24" w:space="0" w:color="FFFFFF"/>
              <w:bottom w:val="single" w:sz="12" w:space="0" w:color="auto"/>
            </w:tcBorders>
            <w:shd w:val="clear" w:color="auto" w:fill="auto"/>
            <w:vAlign w:val="bottom"/>
          </w:tcPr>
          <w:p w:rsidR="005270C7" w:rsidRPr="00E43F4E" w:rsidRDefault="005270C7" w:rsidP="005270C7">
            <w:pPr>
              <w:shd w:val="clear" w:color="auto" w:fill="FFFFFF"/>
              <w:spacing w:before="80" w:after="80" w:line="200" w:lineRule="exact"/>
              <w:ind w:left="113" w:right="28"/>
              <w:jc w:val="right"/>
              <w:rPr>
                <w:i/>
                <w:sz w:val="16"/>
                <w:lang w:val="fr-FR"/>
              </w:rPr>
            </w:pPr>
            <w:r w:rsidRPr="00E43F4E">
              <w:rPr>
                <w:i/>
                <w:sz w:val="16"/>
                <w:lang w:val="fr-FR"/>
              </w:rPr>
              <w:t>Nombre</w:t>
            </w:r>
          </w:p>
        </w:tc>
        <w:tc>
          <w:tcPr>
            <w:tcW w:w="1226" w:type="dxa"/>
            <w:tcBorders>
              <w:top w:val="single" w:sz="4" w:space="0" w:color="auto"/>
              <w:bottom w:val="single" w:sz="12" w:space="0" w:color="auto"/>
            </w:tcBorders>
            <w:shd w:val="clear" w:color="auto" w:fill="auto"/>
            <w:vAlign w:val="bottom"/>
          </w:tcPr>
          <w:p w:rsidR="005270C7" w:rsidRPr="00E43F4E" w:rsidRDefault="006B52D8" w:rsidP="005270C7">
            <w:pPr>
              <w:shd w:val="clear" w:color="auto" w:fill="FFFFFF"/>
              <w:spacing w:before="80" w:after="80" w:line="200" w:lineRule="exact"/>
              <w:ind w:left="113" w:right="28"/>
              <w:jc w:val="right"/>
              <w:rPr>
                <w:i/>
                <w:sz w:val="16"/>
                <w:lang w:val="fr-FR"/>
              </w:rPr>
            </w:pPr>
            <w:r w:rsidRPr="00E43F4E">
              <w:rPr>
                <w:i/>
                <w:sz w:val="16"/>
                <w:lang w:val="fr-FR"/>
              </w:rPr>
              <w:t>%</w:t>
            </w:r>
          </w:p>
        </w:tc>
      </w:tr>
      <w:tr w:rsidR="005270C7" w:rsidRPr="00E43F4E">
        <w:tblPrEx>
          <w:tblCellMar>
            <w:top w:w="0" w:type="dxa"/>
            <w:bottom w:w="0" w:type="dxa"/>
          </w:tblCellMar>
        </w:tblPrEx>
        <w:trPr>
          <w:trHeight w:val="240"/>
        </w:trPr>
        <w:tc>
          <w:tcPr>
            <w:tcW w:w="2070" w:type="dxa"/>
            <w:tcBorders>
              <w:top w:val="single" w:sz="12" w:space="0" w:color="auto"/>
            </w:tcBorders>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Amazonas</w:t>
            </w:r>
          </w:p>
        </w:tc>
        <w:tc>
          <w:tcPr>
            <w:tcW w:w="1510" w:type="dxa"/>
            <w:tcBorders>
              <w:top w:val="single" w:sz="12" w:space="0" w:color="auto"/>
            </w:tcBorders>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180</w:t>
            </w:r>
          </w:p>
        </w:tc>
        <w:tc>
          <w:tcPr>
            <w:tcW w:w="1254" w:type="dxa"/>
            <w:tcBorders>
              <w:top w:val="single" w:sz="12" w:space="0" w:color="auto"/>
            </w:tcBorders>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36,0</w:t>
            </w:r>
          </w:p>
        </w:tc>
        <w:tc>
          <w:tcPr>
            <w:tcW w:w="1310" w:type="dxa"/>
            <w:tcBorders>
              <w:top w:val="single" w:sz="12" w:space="0" w:color="auto"/>
            </w:tcBorders>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386</w:t>
            </w:r>
          </w:p>
        </w:tc>
        <w:tc>
          <w:tcPr>
            <w:tcW w:w="1226" w:type="dxa"/>
            <w:tcBorders>
              <w:top w:val="single" w:sz="12" w:space="0" w:color="auto"/>
            </w:tcBorders>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22,9</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Ancash</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488</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34,5</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642</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26,9</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Apurimac</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208</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43,0</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459</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33,2</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Arequipa</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323</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12,3</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786</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17,2</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Ayacucho</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240</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33,6</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430</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40,2</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Cajamarca</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657</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42,3</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680</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36,0</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Cusco</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595</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43,2</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511</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37,9</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Huancavelica</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269</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53,4</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455</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48,5</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Huanuco</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400</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42,8</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649</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40,7</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Ica</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258</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12,1</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535</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12,5</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Junín</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532</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31,3</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743</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39,1</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Libertad</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574</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27,9</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706</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31,9</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Lambayeque</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469</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23,6</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592</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39,9</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Lima</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2 649</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8,3</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492</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16,9</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Loreto</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471</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32,4</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415</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25,2</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Madre de Dios</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30</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18,7</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441</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20,5</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Moquegua</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38</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9,3</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683</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19,9</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Pasco</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110</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26,4</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343</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30,0</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Piura</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518</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24,1</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545</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25,0</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Puno</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556</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29,7</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583</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29,9</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San Martín</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284</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19,9</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497</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20,7</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Tacna</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83</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5,4</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419</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9,0</w:t>
            </w:r>
          </w:p>
        </w:tc>
      </w:tr>
      <w:tr w:rsidR="005270C7" w:rsidRPr="00E43F4E">
        <w:tblPrEx>
          <w:tblCellMar>
            <w:top w:w="0" w:type="dxa"/>
            <w:bottom w:w="0" w:type="dxa"/>
          </w:tblCellMar>
        </w:tblPrEx>
        <w:trPr>
          <w:trHeight w:val="240"/>
        </w:trPr>
        <w:tc>
          <w:tcPr>
            <w:tcW w:w="207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Tumbes</w:t>
            </w:r>
          </w:p>
        </w:tc>
        <w:tc>
          <w:tcPr>
            <w:tcW w:w="15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81</w:t>
            </w:r>
          </w:p>
        </w:tc>
        <w:tc>
          <w:tcPr>
            <w:tcW w:w="1254"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12,9</w:t>
            </w:r>
          </w:p>
        </w:tc>
        <w:tc>
          <w:tcPr>
            <w:tcW w:w="1310"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449</w:t>
            </w:r>
          </w:p>
        </w:tc>
        <w:tc>
          <w:tcPr>
            <w:tcW w:w="1226" w:type="dxa"/>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12,2</w:t>
            </w:r>
          </w:p>
        </w:tc>
      </w:tr>
      <w:tr w:rsidR="005270C7" w:rsidRPr="00E43F4E">
        <w:tblPrEx>
          <w:tblCellMar>
            <w:top w:w="0" w:type="dxa"/>
            <w:bottom w:w="0" w:type="dxa"/>
          </w:tblCellMar>
        </w:tblPrEx>
        <w:trPr>
          <w:trHeight w:val="240"/>
        </w:trPr>
        <w:tc>
          <w:tcPr>
            <w:tcW w:w="2070" w:type="dxa"/>
            <w:tcBorders>
              <w:bottom w:val="single" w:sz="4" w:space="0" w:color="auto"/>
            </w:tcBorders>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Ucayali</w:t>
            </w:r>
          </w:p>
        </w:tc>
        <w:tc>
          <w:tcPr>
            <w:tcW w:w="1510"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165</w:t>
            </w:r>
          </w:p>
        </w:tc>
        <w:tc>
          <w:tcPr>
            <w:tcW w:w="1254"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33,6</w:t>
            </w:r>
          </w:p>
        </w:tc>
        <w:tc>
          <w:tcPr>
            <w:tcW w:w="1310"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521</w:t>
            </w:r>
          </w:p>
        </w:tc>
        <w:tc>
          <w:tcPr>
            <w:tcW w:w="1226"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ind w:left="113" w:right="28"/>
              <w:jc w:val="right"/>
              <w:rPr>
                <w:sz w:val="18"/>
                <w:lang w:val="fr-FR"/>
              </w:rPr>
            </w:pPr>
            <w:r w:rsidRPr="00E43F4E">
              <w:rPr>
                <w:sz w:val="18"/>
                <w:lang w:val="fr-FR"/>
              </w:rPr>
              <w:t>29,5</w:t>
            </w:r>
          </w:p>
        </w:tc>
      </w:tr>
      <w:tr w:rsidR="005270C7" w:rsidRPr="00E43F4E">
        <w:tblPrEx>
          <w:tblCellMar>
            <w:top w:w="0" w:type="dxa"/>
            <w:bottom w:w="0" w:type="dxa"/>
          </w:tblCellMar>
        </w:tblPrEx>
        <w:trPr>
          <w:trHeight w:val="240"/>
        </w:trPr>
        <w:tc>
          <w:tcPr>
            <w:tcW w:w="2070" w:type="dxa"/>
            <w:tcBorders>
              <w:top w:val="single" w:sz="4" w:space="0" w:color="auto"/>
              <w:bottom w:val="single" w:sz="12" w:space="0" w:color="auto"/>
            </w:tcBorders>
            <w:shd w:val="clear" w:color="auto" w:fill="auto"/>
          </w:tcPr>
          <w:p w:rsidR="005270C7" w:rsidRPr="00E43F4E" w:rsidRDefault="005270C7" w:rsidP="005270C7">
            <w:pPr>
              <w:shd w:val="clear" w:color="auto" w:fill="FFFFFF"/>
              <w:spacing w:before="80" w:after="80" w:line="220" w:lineRule="exact"/>
              <w:ind w:firstLine="284"/>
              <w:rPr>
                <w:b/>
                <w:sz w:val="18"/>
                <w:lang w:val="fr-FR"/>
              </w:rPr>
            </w:pPr>
            <w:r w:rsidRPr="00E43F4E">
              <w:rPr>
                <w:b/>
                <w:sz w:val="18"/>
                <w:lang w:val="fr-FR"/>
              </w:rPr>
              <w:t>Ensemble du pays</w:t>
            </w:r>
          </w:p>
        </w:tc>
        <w:tc>
          <w:tcPr>
            <w:tcW w:w="1510"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20" w:lineRule="exact"/>
              <w:ind w:left="113" w:right="28"/>
              <w:jc w:val="right"/>
              <w:rPr>
                <w:b/>
                <w:sz w:val="18"/>
                <w:lang w:val="fr-FR"/>
              </w:rPr>
            </w:pPr>
            <w:r w:rsidRPr="00E43F4E">
              <w:rPr>
                <w:b/>
                <w:sz w:val="18"/>
                <w:lang w:val="fr-FR"/>
              </w:rPr>
              <w:t>10 478</w:t>
            </w:r>
          </w:p>
        </w:tc>
        <w:tc>
          <w:tcPr>
            <w:tcW w:w="1254"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20" w:lineRule="exact"/>
              <w:ind w:left="113" w:right="28"/>
              <w:jc w:val="right"/>
              <w:rPr>
                <w:b/>
                <w:sz w:val="18"/>
                <w:lang w:val="fr-FR"/>
              </w:rPr>
            </w:pPr>
            <w:r w:rsidRPr="00E43F4E">
              <w:rPr>
                <w:b/>
                <w:sz w:val="18"/>
                <w:lang w:val="fr-FR"/>
              </w:rPr>
              <w:t>25,4</w:t>
            </w:r>
          </w:p>
        </w:tc>
        <w:tc>
          <w:tcPr>
            <w:tcW w:w="1310"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20" w:lineRule="exact"/>
              <w:ind w:left="113" w:right="28"/>
              <w:jc w:val="right"/>
              <w:rPr>
                <w:b/>
                <w:sz w:val="18"/>
                <w:lang w:val="fr-FR"/>
              </w:rPr>
            </w:pPr>
            <w:r w:rsidRPr="00E43F4E">
              <w:rPr>
                <w:b/>
                <w:sz w:val="18"/>
                <w:lang w:val="fr-FR"/>
              </w:rPr>
              <w:t>12 972</w:t>
            </w:r>
          </w:p>
        </w:tc>
        <w:tc>
          <w:tcPr>
            <w:tcW w:w="1226"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20" w:lineRule="exact"/>
              <w:ind w:left="113" w:right="28"/>
              <w:jc w:val="right"/>
              <w:rPr>
                <w:b/>
                <w:sz w:val="18"/>
                <w:lang w:val="fr-FR"/>
              </w:rPr>
            </w:pPr>
            <w:r w:rsidRPr="00E43F4E">
              <w:rPr>
                <w:b/>
                <w:sz w:val="18"/>
                <w:lang w:val="fr-FR"/>
              </w:rPr>
              <w:t>26,7</w:t>
            </w:r>
          </w:p>
        </w:tc>
      </w:tr>
    </w:tbl>
    <w:p w:rsidR="005270C7" w:rsidRPr="00E43F4E" w:rsidRDefault="005270C7" w:rsidP="006134B1">
      <w:pPr>
        <w:pStyle w:val="Heading1"/>
        <w:spacing w:before="240" w:line="240" w:lineRule="atLeast"/>
        <w:rPr>
          <w:bCs w:val="0"/>
          <w:lang w:val="fr-FR"/>
        </w:rPr>
      </w:pPr>
      <w:r w:rsidRPr="00E43F4E">
        <w:rPr>
          <w:bCs w:val="0"/>
          <w:lang w:val="fr-FR"/>
        </w:rPr>
        <w:t>Tableau 11</w:t>
      </w:r>
    </w:p>
    <w:p w:rsidR="005270C7" w:rsidRPr="00E43F4E" w:rsidRDefault="005270C7" w:rsidP="005270C7">
      <w:pPr>
        <w:pStyle w:val="SingleTxtG"/>
        <w:jc w:val="left"/>
        <w:rPr>
          <w:lang w:val="fr-FR"/>
        </w:rPr>
      </w:pPr>
      <w:r w:rsidRPr="00E43F4E">
        <w:rPr>
          <w:b/>
          <w:lang w:val="fr-FR"/>
        </w:rPr>
        <w:t>Anémie</w:t>
      </w:r>
      <w:r w:rsidRPr="00E43F4E">
        <w:rPr>
          <w:b/>
          <w:lang w:val="fr-FR"/>
        </w:rPr>
        <w:br/>
      </w:r>
      <w:r w:rsidR="00702027">
        <w:rPr>
          <w:sz w:val="16"/>
          <w:lang w:val="fr-FR"/>
        </w:rPr>
        <w:t>(E</w:t>
      </w:r>
      <w:r w:rsidRPr="00E43F4E">
        <w:rPr>
          <w:sz w:val="16"/>
          <w:lang w:val="fr-FR"/>
        </w:rPr>
        <w:t>nfants de 6 à 59 mois)</w:t>
      </w:r>
    </w:p>
    <w:p w:rsidR="005270C7" w:rsidRPr="00E43F4E" w:rsidRDefault="0069285F" w:rsidP="005270C7">
      <w:pPr>
        <w:spacing w:after="240" w:line="240" w:lineRule="auto"/>
        <w:jc w:val="center"/>
        <w:rPr>
          <w:lang w:val="fr-FR"/>
        </w:rPr>
      </w:pPr>
      <w:r w:rsidRPr="00E43F4E">
        <w:rPr>
          <w:lang w:val="fr-FR"/>
        </w:rPr>
        <w:pict>
          <v:rect id="_x0000_s1034" style="position:absolute;left:0;text-align:left;margin-left:-15pt;margin-top:133.4pt;width:60pt;height:48.6pt;z-index:2">
            <v:textbox style="mso-next-textbox:#_x0000_s1034" inset=".5mm,1mm,.5mm,1mm">
              <w:txbxContent>
                <w:p w:rsidR="004147D2" w:rsidRPr="00A80633" w:rsidRDefault="004147D2" w:rsidP="005270C7">
                  <w:pPr>
                    <w:spacing w:line="240" w:lineRule="auto"/>
                    <w:jc w:val="center"/>
                    <w:rPr>
                      <w:b/>
                      <w:bCs/>
                      <w:sz w:val="16"/>
                      <w:szCs w:val="16"/>
                    </w:rPr>
                  </w:pPr>
                  <w:r w:rsidRPr="00A80633">
                    <w:rPr>
                      <w:b/>
                      <w:bCs/>
                      <w:sz w:val="16"/>
                      <w:szCs w:val="16"/>
                    </w:rPr>
                    <w:t>Pourcentage d'enfants en dessous</w:t>
                  </w:r>
                </w:p>
              </w:txbxContent>
            </v:textbox>
          </v:rect>
        </w:pict>
      </w:r>
      <w:r w:rsidR="005270C7" w:rsidRPr="00E43F4E">
        <w:rPr>
          <w:lang w:val="fr-FR"/>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33" type="#_x0000_t87" style="position:absolute;left:0;text-align:left;margin-left:44.4pt;margin-top:5.55pt;width:10.95pt;height:303.1pt;z-index:1"/>
        </w:pict>
      </w:r>
      <w:r w:rsidR="00F657EA" w:rsidRPr="00E43F4E">
        <w:rPr>
          <w:lang w:val="fr-FR"/>
        </w:rPr>
        <w:pict>
          <v:shape id="_x0000_i1050" type="#_x0000_t75" style="width:283.5pt;height:164.25pt" o:bordertopcolor="this" o:borderleftcolor="this" o:borderbottomcolor="this" o:borderrightcolor="this">
            <v:imagedata r:id="rId62" o:title=""/>
            <w10:bordertop type="single" width="4"/>
            <w10:borderleft type="single" width="4"/>
            <w10:borderbottom type="single" width="4"/>
            <w10:borderright type="single" width="4"/>
          </v:shape>
        </w:pict>
      </w:r>
    </w:p>
    <w:p w:rsidR="005270C7" w:rsidRPr="00E43F4E" w:rsidRDefault="005270C7" w:rsidP="005270C7">
      <w:pPr>
        <w:pStyle w:val="SingleTxtG"/>
        <w:spacing w:after="0"/>
        <w:jc w:val="left"/>
        <w:rPr>
          <w:lang w:val="fr-FR"/>
        </w:rPr>
      </w:pPr>
      <w:r w:rsidRPr="00E43F4E">
        <w:rPr>
          <w:b/>
          <w:lang w:val="fr-FR"/>
        </w:rPr>
        <w:t>Anémie 2005 et 2007, en fonction de l'indice de richesse (2000)</w:t>
      </w:r>
    </w:p>
    <w:p w:rsidR="005270C7" w:rsidRPr="00E43F4E" w:rsidRDefault="00702027" w:rsidP="005270C7">
      <w:pPr>
        <w:pStyle w:val="SingleTxtG"/>
        <w:jc w:val="left"/>
        <w:rPr>
          <w:sz w:val="16"/>
          <w:lang w:val="fr-FR"/>
        </w:rPr>
      </w:pPr>
      <w:r>
        <w:rPr>
          <w:sz w:val="16"/>
          <w:lang w:val="fr-FR"/>
        </w:rPr>
        <w:t>(E</w:t>
      </w:r>
      <w:r w:rsidR="005270C7" w:rsidRPr="00E43F4E">
        <w:rPr>
          <w:sz w:val="16"/>
          <w:lang w:val="fr-FR"/>
        </w:rPr>
        <w:t>nfants de moins de 5</w:t>
      </w:r>
      <w:r w:rsidR="00B00FF7" w:rsidRPr="00E43F4E">
        <w:rPr>
          <w:sz w:val="16"/>
          <w:lang w:val="fr-FR"/>
        </w:rPr>
        <w:t> ans</w:t>
      </w:r>
      <w:r w:rsidR="005270C7" w:rsidRPr="00E43F4E">
        <w:rPr>
          <w:sz w:val="16"/>
          <w:lang w:val="fr-FR"/>
        </w:rPr>
        <w:t>)</w:t>
      </w:r>
    </w:p>
    <w:p w:rsidR="005270C7" w:rsidRPr="00E43F4E" w:rsidRDefault="00F657EA" w:rsidP="005270C7">
      <w:pPr>
        <w:spacing w:after="240" w:line="240" w:lineRule="auto"/>
        <w:jc w:val="center"/>
        <w:rPr>
          <w:lang w:val="fr-FR"/>
        </w:rPr>
      </w:pPr>
      <w:r w:rsidRPr="00E43F4E">
        <w:rPr>
          <w:lang w:val="fr-FR"/>
        </w:rPr>
        <w:pict>
          <v:shape id="_x0000_i1051" type="#_x0000_t75" style="width:282.75pt;height:105.75pt" o:bordertopcolor="this" o:borderleftcolor="this" o:borderbottomcolor="this" o:borderrightcolor="this">
            <v:imagedata r:id="rId63" o:title=""/>
            <w10:bordertop type="single" width="4"/>
            <w10:borderleft type="single" width="4"/>
            <w10:borderbottom type="single" width="4"/>
            <w10:borderright type="single" width="4"/>
          </v:shape>
        </w:pict>
      </w:r>
    </w:p>
    <w:p w:rsidR="005270C7" w:rsidRPr="00E43F4E" w:rsidRDefault="006B52D8" w:rsidP="005270C7">
      <w:pPr>
        <w:pStyle w:val="SingleTxtG"/>
        <w:spacing w:before="120" w:after="240"/>
        <w:ind w:firstLine="170"/>
        <w:rPr>
          <w:sz w:val="18"/>
          <w:lang w:val="fr-FR"/>
        </w:rPr>
      </w:pPr>
      <w:r w:rsidRPr="00E43F4E">
        <w:rPr>
          <w:i/>
          <w:iCs/>
          <w:sz w:val="18"/>
          <w:lang w:val="fr-FR"/>
        </w:rPr>
        <w:t>Source:</w:t>
      </w:r>
      <w:r w:rsidR="005270C7" w:rsidRPr="00E43F4E">
        <w:rPr>
          <w:sz w:val="18"/>
          <w:lang w:val="fr-FR"/>
        </w:rPr>
        <w:t xml:space="preserve"> ENDES continue.</w:t>
      </w:r>
    </w:p>
    <w:p w:rsidR="005270C7" w:rsidRPr="00E43F4E" w:rsidRDefault="005270C7" w:rsidP="006134B1">
      <w:pPr>
        <w:pStyle w:val="Heading1"/>
        <w:rPr>
          <w:bCs w:val="0"/>
          <w:lang w:val="fr-FR"/>
        </w:rPr>
      </w:pPr>
      <w:r w:rsidRPr="00E43F4E">
        <w:rPr>
          <w:bCs w:val="0"/>
          <w:lang w:val="fr-FR"/>
        </w:rPr>
        <w:t>Tableau 12</w:t>
      </w:r>
    </w:p>
    <w:p w:rsidR="005270C7" w:rsidRPr="00E43F4E" w:rsidRDefault="005270C7" w:rsidP="00F657EA">
      <w:pPr>
        <w:pStyle w:val="SingleTxtG"/>
        <w:keepNext/>
        <w:jc w:val="left"/>
        <w:rPr>
          <w:b/>
          <w:lang w:val="fr-FR"/>
        </w:rPr>
      </w:pPr>
      <w:r w:rsidRPr="00E43F4E">
        <w:rPr>
          <w:b/>
          <w:lang w:val="fr-FR"/>
        </w:rPr>
        <w:t>Pourcentage de la population dont la ration alimentaire est inférieure à la norme et des enfants de moins de 5</w:t>
      </w:r>
      <w:r w:rsidR="00B00FF7" w:rsidRPr="00E43F4E">
        <w:rPr>
          <w:b/>
          <w:lang w:val="fr-FR"/>
        </w:rPr>
        <w:t> ans</w:t>
      </w:r>
      <w:r w:rsidRPr="00E43F4E">
        <w:rPr>
          <w:b/>
          <w:lang w:val="fr-FR"/>
        </w:rPr>
        <w:t xml:space="preserve"> présentant une insuffisance pondérale</w:t>
      </w:r>
    </w:p>
    <w:p w:rsidR="005270C7" w:rsidRPr="00E43F4E" w:rsidRDefault="005270C7" w:rsidP="00F657EA">
      <w:pPr>
        <w:pStyle w:val="SingleTxtG"/>
        <w:keepNext/>
        <w:spacing w:after="0"/>
        <w:rPr>
          <w:b/>
          <w:lang w:val="fr-FR"/>
        </w:rPr>
      </w:pPr>
      <w:r w:rsidRPr="00E43F4E">
        <w:rPr>
          <w:b/>
          <w:lang w:val="fr-FR"/>
        </w:rPr>
        <w:t>Petite taille</w:t>
      </w:r>
    </w:p>
    <w:p w:rsidR="005270C7" w:rsidRPr="00E43F4E" w:rsidRDefault="00702027" w:rsidP="00F657EA">
      <w:pPr>
        <w:pStyle w:val="SingleTxtG"/>
        <w:keepNext/>
        <w:rPr>
          <w:sz w:val="16"/>
          <w:lang w:val="fr-FR"/>
        </w:rPr>
      </w:pPr>
      <w:r>
        <w:rPr>
          <w:sz w:val="16"/>
          <w:lang w:val="fr-FR"/>
        </w:rPr>
        <w:t>(E</w:t>
      </w:r>
      <w:r w:rsidR="005270C7" w:rsidRPr="00E43F4E">
        <w:rPr>
          <w:sz w:val="16"/>
          <w:lang w:val="fr-FR"/>
        </w:rPr>
        <w:t>nfants de moins de 5</w:t>
      </w:r>
      <w:r w:rsidR="00B00FF7" w:rsidRPr="00E43F4E">
        <w:rPr>
          <w:sz w:val="16"/>
          <w:lang w:val="fr-FR"/>
        </w:rPr>
        <w:t> ans</w:t>
      </w:r>
      <w:r w:rsidR="005270C7" w:rsidRPr="00E43F4E">
        <w:rPr>
          <w:sz w:val="16"/>
          <w:lang w:val="fr-FR"/>
        </w:rPr>
        <w:t>)</w:t>
      </w:r>
    </w:p>
    <w:p w:rsidR="005270C7" w:rsidRPr="00E43F4E" w:rsidRDefault="00F657EA" w:rsidP="005270C7">
      <w:pPr>
        <w:pStyle w:val="SingleTxtG"/>
        <w:rPr>
          <w:lang w:val="fr-FR"/>
        </w:rPr>
      </w:pPr>
      <w:r w:rsidRPr="00E43F4E">
        <w:rPr>
          <w:lang w:val="fr-FR"/>
        </w:rPr>
        <w:pict>
          <v:shape id="_x0000_i1052" type="#_x0000_t75" style="width:283.5pt;height:206.25pt" o:bordertopcolor="this" o:borderleftcolor="this" o:borderbottomcolor="this" o:borderrightcolor="this">
            <v:imagedata r:id="rId64" o:title=""/>
          </v:shape>
        </w:pict>
      </w:r>
    </w:p>
    <w:p w:rsidR="005270C7" w:rsidRPr="00E43F4E" w:rsidRDefault="006B52D8" w:rsidP="005270C7">
      <w:pPr>
        <w:pStyle w:val="SingleTxtG"/>
        <w:spacing w:after="240"/>
        <w:ind w:firstLine="170"/>
        <w:rPr>
          <w:sz w:val="18"/>
          <w:lang w:val="fr-FR"/>
        </w:rPr>
      </w:pPr>
      <w:r w:rsidRPr="00E43F4E">
        <w:rPr>
          <w:i/>
          <w:iCs/>
          <w:sz w:val="18"/>
          <w:lang w:val="fr-FR"/>
        </w:rPr>
        <w:t>Source:</w:t>
      </w:r>
      <w:r w:rsidR="005270C7" w:rsidRPr="00E43F4E">
        <w:rPr>
          <w:sz w:val="18"/>
          <w:lang w:val="fr-FR"/>
        </w:rPr>
        <w:t xml:space="preserve"> ENDES continue.</w:t>
      </w:r>
    </w:p>
    <w:p w:rsidR="005270C7" w:rsidRPr="00E43F4E" w:rsidRDefault="005270C7" w:rsidP="006134B1">
      <w:pPr>
        <w:pStyle w:val="Heading1"/>
        <w:rPr>
          <w:bCs w:val="0"/>
          <w:lang w:val="fr-FR"/>
        </w:rPr>
      </w:pPr>
      <w:r w:rsidRPr="00E43F4E">
        <w:rPr>
          <w:bCs w:val="0"/>
          <w:lang w:val="fr-FR"/>
        </w:rPr>
        <w:t>Tableau 13</w:t>
      </w:r>
    </w:p>
    <w:p w:rsidR="005270C7" w:rsidRPr="00E43F4E" w:rsidRDefault="005270C7" w:rsidP="005270C7">
      <w:pPr>
        <w:pStyle w:val="SingleTxtG"/>
        <w:spacing w:after="0"/>
        <w:rPr>
          <w:b/>
          <w:lang w:val="fr-FR"/>
        </w:rPr>
      </w:pPr>
      <w:r w:rsidRPr="00E43F4E">
        <w:rPr>
          <w:b/>
          <w:lang w:val="fr-FR"/>
        </w:rPr>
        <w:t>Petite taille 2005 et 2007, par indice de richesse (2000)</w:t>
      </w:r>
    </w:p>
    <w:p w:rsidR="005270C7" w:rsidRPr="00E43F4E" w:rsidRDefault="00702027" w:rsidP="005270C7">
      <w:pPr>
        <w:pStyle w:val="SingleTxtG"/>
        <w:spacing w:after="0"/>
        <w:rPr>
          <w:sz w:val="16"/>
          <w:lang w:val="fr-FR"/>
        </w:rPr>
      </w:pPr>
      <w:r>
        <w:rPr>
          <w:sz w:val="16"/>
          <w:lang w:val="fr-FR"/>
        </w:rPr>
        <w:t>(E</w:t>
      </w:r>
      <w:r w:rsidR="005270C7" w:rsidRPr="00E43F4E">
        <w:rPr>
          <w:sz w:val="16"/>
          <w:lang w:val="fr-FR"/>
        </w:rPr>
        <w:t>nfants de moins de 5</w:t>
      </w:r>
      <w:r w:rsidR="00B00FF7" w:rsidRPr="00E43F4E">
        <w:rPr>
          <w:sz w:val="16"/>
          <w:lang w:val="fr-FR"/>
        </w:rPr>
        <w:t> ans</w:t>
      </w:r>
      <w:r w:rsidR="005270C7" w:rsidRPr="00E43F4E">
        <w:rPr>
          <w:sz w:val="16"/>
          <w:lang w:val="fr-FR"/>
        </w:rPr>
        <w:t>)</w:t>
      </w:r>
    </w:p>
    <w:p w:rsidR="005270C7" w:rsidRPr="00E43F4E" w:rsidRDefault="0069285F" w:rsidP="005270C7">
      <w:pPr>
        <w:pStyle w:val="SingleTxtG"/>
        <w:spacing w:after="0"/>
        <w:jc w:val="left"/>
        <w:rPr>
          <w:lang w:val="fr-FR"/>
        </w:rPr>
      </w:pPr>
      <w:r w:rsidRPr="00E43F4E">
        <w:rPr>
          <w:lang w:val="fr-FR"/>
        </w:rPr>
        <w:pict>
          <v:shape id="_x0000_i1053" type="#_x0000_t75" style="width:283.5pt;height:204pt" o:bordertopcolor="this" o:borderleftcolor="this" o:borderbottomcolor="this" o:borderrightcolor="this">
            <v:imagedata r:id="rId65" o:title=""/>
          </v:shape>
        </w:pict>
      </w:r>
    </w:p>
    <w:p w:rsidR="005270C7" w:rsidRPr="00E43F4E" w:rsidRDefault="006B52D8" w:rsidP="005270C7">
      <w:pPr>
        <w:pStyle w:val="SingleTxtG"/>
        <w:spacing w:after="240"/>
        <w:ind w:firstLine="170"/>
        <w:rPr>
          <w:sz w:val="18"/>
          <w:lang w:val="fr-FR"/>
        </w:rPr>
      </w:pPr>
      <w:r w:rsidRPr="00E43F4E">
        <w:rPr>
          <w:i/>
          <w:iCs/>
          <w:sz w:val="18"/>
          <w:lang w:val="fr-FR"/>
        </w:rPr>
        <w:t>Source:</w:t>
      </w:r>
      <w:r w:rsidR="005270C7" w:rsidRPr="00E43F4E">
        <w:rPr>
          <w:sz w:val="18"/>
          <w:lang w:val="fr-FR"/>
        </w:rPr>
        <w:t xml:space="preserve"> ENDES continue.</w:t>
      </w:r>
    </w:p>
    <w:p w:rsidR="005270C7" w:rsidRPr="00E43F4E" w:rsidRDefault="005270C7" w:rsidP="006134B1">
      <w:pPr>
        <w:pStyle w:val="SingleTxtG"/>
        <w:keepNext/>
        <w:keepLines/>
        <w:spacing w:after="0"/>
        <w:rPr>
          <w:bCs/>
          <w:lang w:val="fr-FR"/>
        </w:rPr>
      </w:pPr>
      <w:r w:rsidRPr="00E43F4E">
        <w:rPr>
          <w:bCs/>
          <w:lang w:val="fr-FR"/>
        </w:rPr>
        <w:t>Tableau 14</w:t>
      </w:r>
    </w:p>
    <w:p w:rsidR="005270C7" w:rsidRPr="00E43F4E" w:rsidRDefault="005270C7" w:rsidP="005270C7">
      <w:pPr>
        <w:pStyle w:val="SingleTxtG"/>
        <w:keepNext/>
        <w:keepLines/>
        <w:spacing w:after="0"/>
        <w:jc w:val="left"/>
        <w:rPr>
          <w:b/>
          <w:lang w:val="fr-FR"/>
        </w:rPr>
      </w:pPr>
      <w:r w:rsidRPr="00E43F4E">
        <w:rPr>
          <w:b/>
          <w:lang w:val="fr-FR"/>
        </w:rPr>
        <w:t>Petite taille par âge, 2005 et 2007</w:t>
      </w:r>
    </w:p>
    <w:p w:rsidR="005270C7" w:rsidRPr="00E43F4E" w:rsidRDefault="00702027" w:rsidP="005270C7">
      <w:pPr>
        <w:pStyle w:val="SingleTxtG"/>
        <w:keepNext/>
        <w:keepLines/>
        <w:jc w:val="left"/>
        <w:rPr>
          <w:sz w:val="16"/>
          <w:lang w:val="fr-FR"/>
        </w:rPr>
      </w:pPr>
      <w:r>
        <w:rPr>
          <w:sz w:val="16"/>
          <w:lang w:val="fr-FR"/>
        </w:rPr>
        <w:t>(E</w:t>
      </w:r>
      <w:r w:rsidR="005270C7" w:rsidRPr="00E43F4E">
        <w:rPr>
          <w:sz w:val="16"/>
          <w:lang w:val="fr-FR"/>
        </w:rPr>
        <w:t>nfants de moins de 5</w:t>
      </w:r>
      <w:r w:rsidR="00B00FF7" w:rsidRPr="00E43F4E">
        <w:rPr>
          <w:sz w:val="16"/>
          <w:lang w:val="fr-FR"/>
        </w:rPr>
        <w:t> ans</w:t>
      </w:r>
      <w:r w:rsidR="005270C7" w:rsidRPr="00E43F4E">
        <w:rPr>
          <w:sz w:val="16"/>
          <w:lang w:val="fr-FR"/>
        </w:rPr>
        <w:t>)</w:t>
      </w:r>
    </w:p>
    <w:p w:rsidR="005270C7" w:rsidRPr="00E43F4E" w:rsidRDefault="00C920C3" w:rsidP="00C920C3">
      <w:pPr>
        <w:keepNext/>
        <w:keepLines/>
        <w:spacing w:line="240" w:lineRule="auto"/>
        <w:ind w:left="1134"/>
        <w:rPr>
          <w:lang w:val="fr-FR"/>
        </w:rPr>
      </w:pPr>
      <w:r w:rsidRPr="00E43F4E">
        <w:rPr>
          <w:lang w:val="fr-FR"/>
        </w:rPr>
        <w:pict>
          <v:shape id="_x0000_i1054" type="#_x0000_t75" style="width:283.5pt;height:146.25pt" o:bordertopcolor="this" o:borderleftcolor="this" o:borderbottomcolor="this" o:borderrightcolor="this">
            <v:imagedata r:id="rId66" o:title=""/>
          </v:shape>
        </w:pict>
      </w:r>
    </w:p>
    <w:p w:rsidR="005270C7" w:rsidRPr="00E43F4E" w:rsidRDefault="006B52D8" w:rsidP="005270C7">
      <w:pPr>
        <w:pStyle w:val="SingleTxtG"/>
        <w:spacing w:after="240"/>
        <w:ind w:firstLine="170"/>
        <w:rPr>
          <w:sz w:val="18"/>
          <w:lang w:val="fr-FR"/>
        </w:rPr>
      </w:pPr>
      <w:r w:rsidRPr="00E43F4E">
        <w:rPr>
          <w:i/>
          <w:iCs/>
          <w:sz w:val="18"/>
          <w:lang w:val="fr-FR"/>
        </w:rPr>
        <w:t>Source:</w:t>
      </w:r>
      <w:r w:rsidR="005270C7" w:rsidRPr="00E43F4E">
        <w:rPr>
          <w:sz w:val="18"/>
          <w:lang w:val="fr-FR"/>
        </w:rPr>
        <w:t xml:space="preserve"> ENDES continue.</w:t>
      </w:r>
    </w:p>
    <w:p w:rsidR="005270C7" w:rsidRPr="00E43F4E" w:rsidRDefault="005270C7" w:rsidP="005270C7">
      <w:pPr>
        <w:pStyle w:val="Heading1"/>
        <w:rPr>
          <w:bCs w:val="0"/>
          <w:lang w:val="fr-FR"/>
        </w:rPr>
      </w:pPr>
      <w:r w:rsidRPr="00E43F4E">
        <w:rPr>
          <w:bCs w:val="0"/>
          <w:lang w:val="fr-FR"/>
        </w:rPr>
        <w:t>Tableau 15.</w:t>
      </w:r>
    </w:p>
    <w:p w:rsidR="005270C7" w:rsidRPr="00E43F4E" w:rsidRDefault="005270C7" w:rsidP="005270C7">
      <w:pPr>
        <w:pStyle w:val="SingleTxtG"/>
        <w:jc w:val="left"/>
        <w:rPr>
          <w:b/>
          <w:lang w:val="fr-FR"/>
        </w:rPr>
      </w:pPr>
      <w:r w:rsidRPr="00E43F4E">
        <w:rPr>
          <w:b/>
          <w:lang w:val="fr-FR"/>
        </w:rPr>
        <w:t>Évolution de la couverture du Programme JUNTOS</w:t>
      </w:r>
    </w:p>
    <w:tbl>
      <w:tblPr>
        <w:tblW w:w="7370" w:type="dxa"/>
        <w:tblInd w:w="1134" w:type="dxa"/>
        <w:tblLayout w:type="fixed"/>
        <w:tblCellMar>
          <w:left w:w="0" w:type="dxa"/>
          <w:right w:w="0" w:type="dxa"/>
        </w:tblCellMar>
        <w:tblLook w:val="01E0" w:firstRow="1" w:lastRow="1" w:firstColumn="1" w:lastColumn="1" w:noHBand="0" w:noVBand="0"/>
      </w:tblPr>
      <w:tblGrid>
        <w:gridCol w:w="1842"/>
        <w:gridCol w:w="1842"/>
        <w:gridCol w:w="1843"/>
        <w:gridCol w:w="1843"/>
      </w:tblGrid>
      <w:tr w:rsidR="005270C7" w:rsidRPr="00E43F4E">
        <w:tc>
          <w:tcPr>
            <w:tcW w:w="1842" w:type="dxa"/>
            <w:vMerge w:val="restart"/>
            <w:tcBorders>
              <w:top w:val="single" w:sz="4" w:space="0" w:color="auto"/>
            </w:tcBorders>
            <w:shd w:val="clear" w:color="auto" w:fill="auto"/>
            <w:vAlign w:val="bottom"/>
          </w:tcPr>
          <w:p w:rsidR="005270C7" w:rsidRPr="00E43F4E" w:rsidRDefault="005270C7" w:rsidP="00656FF7">
            <w:pPr>
              <w:spacing w:before="80" w:after="80" w:line="200" w:lineRule="exact"/>
              <w:rPr>
                <w:i/>
                <w:sz w:val="16"/>
                <w:lang w:val="fr-FR"/>
              </w:rPr>
            </w:pPr>
            <w:r w:rsidRPr="00E43F4E">
              <w:rPr>
                <w:i/>
                <w:sz w:val="16"/>
                <w:lang w:val="fr-FR"/>
              </w:rPr>
              <w:t>Intervention</w:t>
            </w:r>
          </w:p>
        </w:tc>
        <w:tc>
          <w:tcPr>
            <w:tcW w:w="5528" w:type="dxa"/>
            <w:gridSpan w:val="3"/>
            <w:tcBorders>
              <w:top w:val="single" w:sz="4" w:space="0" w:color="auto"/>
              <w:bottom w:val="single" w:sz="4" w:space="0" w:color="auto"/>
            </w:tcBorders>
            <w:shd w:val="clear" w:color="auto" w:fill="auto"/>
            <w:vAlign w:val="bottom"/>
          </w:tcPr>
          <w:p w:rsidR="005270C7" w:rsidRPr="00E43F4E" w:rsidRDefault="005270C7" w:rsidP="00656FF7">
            <w:pPr>
              <w:spacing w:before="80" w:after="80" w:line="200" w:lineRule="exact"/>
              <w:jc w:val="center"/>
              <w:rPr>
                <w:i/>
                <w:sz w:val="16"/>
                <w:lang w:val="fr-FR"/>
              </w:rPr>
            </w:pPr>
            <w:r w:rsidRPr="00E43F4E">
              <w:rPr>
                <w:i/>
                <w:sz w:val="16"/>
                <w:lang w:val="fr-FR"/>
              </w:rPr>
              <w:t>Année</w:t>
            </w:r>
          </w:p>
        </w:tc>
      </w:tr>
      <w:tr w:rsidR="005270C7" w:rsidRPr="00E43F4E">
        <w:tc>
          <w:tcPr>
            <w:tcW w:w="1842" w:type="dxa"/>
            <w:vMerge/>
            <w:tcBorders>
              <w:bottom w:val="single" w:sz="12" w:space="0" w:color="auto"/>
            </w:tcBorders>
            <w:shd w:val="clear" w:color="auto" w:fill="auto"/>
            <w:vAlign w:val="bottom"/>
          </w:tcPr>
          <w:p w:rsidR="005270C7" w:rsidRPr="00E43F4E" w:rsidRDefault="005270C7" w:rsidP="00656FF7">
            <w:pPr>
              <w:spacing w:before="80" w:after="80" w:line="200" w:lineRule="exact"/>
              <w:rPr>
                <w:i/>
                <w:sz w:val="16"/>
                <w:lang w:val="fr-FR"/>
              </w:rPr>
            </w:pPr>
          </w:p>
        </w:tc>
        <w:tc>
          <w:tcPr>
            <w:tcW w:w="1842" w:type="dxa"/>
            <w:tcBorders>
              <w:top w:val="single" w:sz="4" w:space="0" w:color="auto"/>
              <w:bottom w:val="single" w:sz="12" w:space="0" w:color="auto"/>
            </w:tcBorders>
            <w:shd w:val="clear" w:color="auto" w:fill="auto"/>
            <w:vAlign w:val="bottom"/>
          </w:tcPr>
          <w:p w:rsidR="005270C7" w:rsidRPr="00E43F4E" w:rsidRDefault="005270C7" w:rsidP="00656FF7">
            <w:pPr>
              <w:spacing w:before="80" w:after="80" w:line="200" w:lineRule="exact"/>
              <w:ind w:right="28"/>
              <w:jc w:val="right"/>
              <w:rPr>
                <w:i/>
                <w:sz w:val="16"/>
                <w:lang w:val="fr-FR"/>
              </w:rPr>
            </w:pPr>
            <w:r w:rsidRPr="00E43F4E">
              <w:rPr>
                <w:i/>
                <w:sz w:val="16"/>
                <w:lang w:val="fr-FR"/>
              </w:rPr>
              <w:t>2005</w:t>
            </w:r>
          </w:p>
        </w:tc>
        <w:tc>
          <w:tcPr>
            <w:tcW w:w="1843" w:type="dxa"/>
            <w:tcBorders>
              <w:top w:val="single" w:sz="4" w:space="0" w:color="auto"/>
              <w:bottom w:val="single" w:sz="12" w:space="0" w:color="auto"/>
            </w:tcBorders>
            <w:shd w:val="clear" w:color="auto" w:fill="auto"/>
            <w:vAlign w:val="bottom"/>
          </w:tcPr>
          <w:p w:rsidR="005270C7" w:rsidRPr="00E43F4E" w:rsidRDefault="005270C7" w:rsidP="00656FF7">
            <w:pPr>
              <w:spacing w:before="80" w:after="80" w:line="200" w:lineRule="exact"/>
              <w:ind w:right="28"/>
              <w:jc w:val="right"/>
              <w:rPr>
                <w:i/>
                <w:sz w:val="16"/>
                <w:lang w:val="fr-FR"/>
              </w:rPr>
            </w:pPr>
            <w:r w:rsidRPr="00E43F4E">
              <w:rPr>
                <w:i/>
                <w:sz w:val="16"/>
                <w:lang w:val="fr-FR"/>
              </w:rPr>
              <w:t>2006</w:t>
            </w:r>
          </w:p>
        </w:tc>
        <w:tc>
          <w:tcPr>
            <w:tcW w:w="1843" w:type="dxa"/>
            <w:tcBorders>
              <w:top w:val="single" w:sz="4" w:space="0" w:color="auto"/>
              <w:bottom w:val="single" w:sz="12" w:space="0" w:color="auto"/>
            </w:tcBorders>
            <w:shd w:val="clear" w:color="auto" w:fill="auto"/>
            <w:vAlign w:val="bottom"/>
          </w:tcPr>
          <w:p w:rsidR="005270C7" w:rsidRPr="00E43F4E" w:rsidRDefault="005270C7" w:rsidP="00656FF7">
            <w:pPr>
              <w:spacing w:before="80" w:after="80" w:line="200" w:lineRule="exact"/>
              <w:ind w:right="28"/>
              <w:jc w:val="right"/>
              <w:rPr>
                <w:i/>
                <w:sz w:val="16"/>
                <w:lang w:val="fr-FR"/>
              </w:rPr>
            </w:pPr>
            <w:r w:rsidRPr="00E43F4E">
              <w:rPr>
                <w:i/>
                <w:sz w:val="16"/>
                <w:lang w:val="fr-FR"/>
              </w:rPr>
              <w:t>2007</w:t>
            </w:r>
          </w:p>
        </w:tc>
      </w:tr>
      <w:tr w:rsidR="005270C7" w:rsidRPr="00E43F4E">
        <w:tc>
          <w:tcPr>
            <w:tcW w:w="1842" w:type="dxa"/>
            <w:tcBorders>
              <w:top w:val="single" w:sz="12" w:space="0" w:color="auto"/>
            </w:tcBorders>
            <w:shd w:val="clear" w:color="auto" w:fill="auto"/>
            <w:vAlign w:val="bottom"/>
          </w:tcPr>
          <w:p w:rsidR="005270C7" w:rsidRPr="00E43F4E" w:rsidRDefault="005270C7" w:rsidP="00656FF7">
            <w:pPr>
              <w:spacing w:before="40" w:after="40" w:line="220" w:lineRule="exact"/>
              <w:rPr>
                <w:sz w:val="18"/>
                <w:lang w:val="fr-FR"/>
              </w:rPr>
            </w:pPr>
            <w:r w:rsidRPr="00E43F4E">
              <w:rPr>
                <w:sz w:val="18"/>
                <w:lang w:val="fr-FR"/>
              </w:rPr>
              <w:t>Départements</w:t>
            </w:r>
          </w:p>
        </w:tc>
        <w:tc>
          <w:tcPr>
            <w:tcW w:w="1842" w:type="dxa"/>
            <w:tcBorders>
              <w:top w:val="single" w:sz="12" w:space="0" w:color="auto"/>
            </w:tcBorders>
            <w:shd w:val="clear" w:color="auto" w:fill="auto"/>
            <w:vAlign w:val="bottom"/>
          </w:tcPr>
          <w:p w:rsidR="005270C7" w:rsidRPr="00E43F4E" w:rsidRDefault="005270C7" w:rsidP="00656FF7">
            <w:pPr>
              <w:spacing w:before="40" w:after="40" w:line="220" w:lineRule="exact"/>
              <w:ind w:right="28"/>
              <w:jc w:val="right"/>
              <w:rPr>
                <w:sz w:val="18"/>
                <w:lang w:val="fr-FR"/>
              </w:rPr>
            </w:pPr>
            <w:r w:rsidRPr="00E43F4E">
              <w:rPr>
                <w:sz w:val="18"/>
                <w:lang w:val="fr-FR"/>
              </w:rPr>
              <w:t>4</w:t>
            </w:r>
          </w:p>
        </w:tc>
        <w:tc>
          <w:tcPr>
            <w:tcW w:w="1843" w:type="dxa"/>
            <w:tcBorders>
              <w:top w:val="single" w:sz="12" w:space="0" w:color="auto"/>
            </w:tcBorders>
            <w:shd w:val="clear" w:color="auto" w:fill="auto"/>
            <w:vAlign w:val="bottom"/>
          </w:tcPr>
          <w:p w:rsidR="005270C7" w:rsidRPr="00E43F4E" w:rsidRDefault="005270C7" w:rsidP="00656FF7">
            <w:pPr>
              <w:spacing w:before="40" w:after="40" w:line="220" w:lineRule="exact"/>
              <w:ind w:right="28"/>
              <w:jc w:val="right"/>
              <w:rPr>
                <w:sz w:val="18"/>
                <w:lang w:val="fr-FR"/>
              </w:rPr>
            </w:pPr>
            <w:r w:rsidRPr="00E43F4E">
              <w:rPr>
                <w:sz w:val="18"/>
                <w:lang w:val="fr-FR"/>
              </w:rPr>
              <w:t>9</w:t>
            </w:r>
          </w:p>
        </w:tc>
        <w:tc>
          <w:tcPr>
            <w:tcW w:w="1843" w:type="dxa"/>
            <w:tcBorders>
              <w:top w:val="single" w:sz="12" w:space="0" w:color="auto"/>
            </w:tcBorders>
            <w:shd w:val="clear" w:color="auto" w:fill="auto"/>
            <w:vAlign w:val="bottom"/>
          </w:tcPr>
          <w:p w:rsidR="005270C7" w:rsidRPr="00E43F4E" w:rsidRDefault="005270C7" w:rsidP="00656FF7">
            <w:pPr>
              <w:spacing w:before="40" w:after="40" w:line="220" w:lineRule="exact"/>
              <w:ind w:right="28"/>
              <w:jc w:val="right"/>
              <w:rPr>
                <w:sz w:val="18"/>
                <w:lang w:val="fr-FR"/>
              </w:rPr>
            </w:pPr>
            <w:r w:rsidRPr="00E43F4E">
              <w:rPr>
                <w:sz w:val="18"/>
                <w:lang w:val="fr-FR"/>
              </w:rPr>
              <w:t>14</w:t>
            </w:r>
          </w:p>
        </w:tc>
      </w:tr>
      <w:tr w:rsidR="005270C7" w:rsidRPr="00E43F4E">
        <w:tc>
          <w:tcPr>
            <w:tcW w:w="1842" w:type="dxa"/>
            <w:shd w:val="clear" w:color="auto" w:fill="auto"/>
            <w:vAlign w:val="bottom"/>
          </w:tcPr>
          <w:p w:rsidR="005270C7" w:rsidRPr="00E43F4E" w:rsidRDefault="005270C7" w:rsidP="00656FF7">
            <w:pPr>
              <w:spacing w:before="40" w:after="40" w:line="220" w:lineRule="exact"/>
              <w:rPr>
                <w:sz w:val="18"/>
                <w:lang w:val="fr-FR"/>
              </w:rPr>
            </w:pPr>
            <w:r w:rsidRPr="00E43F4E">
              <w:rPr>
                <w:sz w:val="18"/>
                <w:lang w:val="fr-FR"/>
              </w:rPr>
              <w:t>Provinces</w:t>
            </w:r>
          </w:p>
        </w:tc>
        <w:tc>
          <w:tcPr>
            <w:tcW w:w="1842" w:type="dxa"/>
            <w:shd w:val="clear" w:color="auto" w:fill="auto"/>
            <w:vAlign w:val="bottom"/>
          </w:tcPr>
          <w:p w:rsidR="005270C7" w:rsidRPr="00E43F4E" w:rsidRDefault="005270C7" w:rsidP="00656FF7">
            <w:pPr>
              <w:spacing w:before="40" w:after="40" w:line="220" w:lineRule="exact"/>
              <w:ind w:right="28"/>
              <w:jc w:val="right"/>
              <w:rPr>
                <w:sz w:val="18"/>
                <w:lang w:val="fr-FR"/>
              </w:rPr>
            </w:pPr>
            <w:r w:rsidRPr="00E43F4E">
              <w:rPr>
                <w:sz w:val="18"/>
                <w:lang w:val="fr-FR"/>
              </w:rPr>
              <w:t>26</w:t>
            </w:r>
          </w:p>
        </w:tc>
        <w:tc>
          <w:tcPr>
            <w:tcW w:w="1843" w:type="dxa"/>
            <w:shd w:val="clear" w:color="auto" w:fill="auto"/>
            <w:vAlign w:val="bottom"/>
          </w:tcPr>
          <w:p w:rsidR="005270C7" w:rsidRPr="00E43F4E" w:rsidRDefault="005270C7" w:rsidP="00656FF7">
            <w:pPr>
              <w:spacing w:before="40" w:after="40" w:line="220" w:lineRule="exact"/>
              <w:ind w:right="28"/>
              <w:jc w:val="right"/>
              <w:rPr>
                <w:sz w:val="18"/>
                <w:lang w:val="fr-FR"/>
              </w:rPr>
            </w:pPr>
            <w:r w:rsidRPr="00E43F4E">
              <w:rPr>
                <w:sz w:val="18"/>
                <w:lang w:val="fr-FR"/>
              </w:rPr>
              <w:t>67</w:t>
            </w:r>
          </w:p>
        </w:tc>
        <w:tc>
          <w:tcPr>
            <w:tcW w:w="1843" w:type="dxa"/>
            <w:shd w:val="clear" w:color="auto" w:fill="auto"/>
            <w:vAlign w:val="bottom"/>
          </w:tcPr>
          <w:p w:rsidR="005270C7" w:rsidRPr="00E43F4E" w:rsidRDefault="005270C7" w:rsidP="00656FF7">
            <w:pPr>
              <w:spacing w:before="40" w:after="40" w:line="220" w:lineRule="exact"/>
              <w:ind w:right="28"/>
              <w:jc w:val="right"/>
              <w:rPr>
                <w:sz w:val="18"/>
                <w:lang w:val="fr-FR"/>
              </w:rPr>
            </w:pPr>
            <w:r w:rsidRPr="00E43F4E">
              <w:rPr>
                <w:sz w:val="18"/>
                <w:lang w:val="fr-FR"/>
              </w:rPr>
              <w:t>115</w:t>
            </w:r>
          </w:p>
        </w:tc>
      </w:tr>
      <w:tr w:rsidR="005270C7" w:rsidRPr="00E43F4E">
        <w:tc>
          <w:tcPr>
            <w:tcW w:w="1842" w:type="dxa"/>
            <w:shd w:val="clear" w:color="auto" w:fill="auto"/>
            <w:vAlign w:val="bottom"/>
          </w:tcPr>
          <w:p w:rsidR="005270C7" w:rsidRPr="00E43F4E" w:rsidRDefault="005270C7" w:rsidP="00656FF7">
            <w:pPr>
              <w:spacing w:before="40" w:after="40" w:line="220" w:lineRule="exact"/>
              <w:rPr>
                <w:sz w:val="18"/>
                <w:lang w:val="fr-FR"/>
              </w:rPr>
            </w:pPr>
            <w:r w:rsidRPr="00E43F4E">
              <w:rPr>
                <w:sz w:val="18"/>
                <w:lang w:val="fr-FR"/>
              </w:rPr>
              <w:t>Districts</w:t>
            </w:r>
          </w:p>
        </w:tc>
        <w:tc>
          <w:tcPr>
            <w:tcW w:w="1842" w:type="dxa"/>
            <w:shd w:val="clear" w:color="auto" w:fill="auto"/>
            <w:vAlign w:val="bottom"/>
          </w:tcPr>
          <w:p w:rsidR="005270C7" w:rsidRPr="00E43F4E" w:rsidRDefault="005270C7" w:rsidP="00656FF7">
            <w:pPr>
              <w:spacing w:before="40" w:after="40" w:line="220" w:lineRule="exact"/>
              <w:ind w:right="28"/>
              <w:jc w:val="right"/>
              <w:rPr>
                <w:sz w:val="18"/>
                <w:lang w:val="fr-FR"/>
              </w:rPr>
            </w:pPr>
            <w:r w:rsidRPr="00E43F4E">
              <w:rPr>
                <w:sz w:val="18"/>
                <w:lang w:val="fr-FR"/>
              </w:rPr>
              <w:t>70</w:t>
            </w:r>
          </w:p>
        </w:tc>
        <w:tc>
          <w:tcPr>
            <w:tcW w:w="1843" w:type="dxa"/>
            <w:shd w:val="clear" w:color="auto" w:fill="auto"/>
            <w:vAlign w:val="bottom"/>
          </w:tcPr>
          <w:p w:rsidR="005270C7" w:rsidRPr="00E43F4E" w:rsidRDefault="005270C7" w:rsidP="00656FF7">
            <w:pPr>
              <w:spacing w:before="40" w:after="40" w:line="220" w:lineRule="exact"/>
              <w:ind w:right="28"/>
              <w:jc w:val="right"/>
              <w:rPr>
                <w:sz w:val="18"/>
                <w:lang w:val="fr-FR"/>
              </w:rPr>
            </w:pPr>
            <w:r w:rsidRPr="00E43F4E">
              <w:rPr>
                <w:sz w:val="18"/>
                <w:lang w:val="fr-FR"/>
              </w:rPr>
              <w:t>320</w:t>
            </w:r>
          </w:p>
        </w:tc>
        <w:tc>
          <w:tcPr>
            <w:tcW w:w="1843" w:type="dxa"/>
            <w:shd w:val="clear" w:color="auto" w:fill="auto"/>
            <w:vAlign w:val="bottom"/>
          </w:tcPr>
          <w:p w:rsidR="005270C7" w:rsidRPr="00E43F4E" w:rsidRDefault="005270C7" w:rsidP="00656FF7">
            <w:pPr>
              <w:spacing w:before="40" w:after="40" w:line="220" w:lineRule="exact"/>
              <w:ind w:right="28"/>
              <w:jc w:val="right"/>
              <w:rPr>
                <w:sz w:val="18"/>
                <w:lang w:val="fr-FR"/>
              </w:rPr>
            </w:pPr>
            <w:r w:rsidRPr="00E43F4E">
              <w:rPr>
                <w:sz w:val="18"/>
                <w:lang w:val="fr-FR"/>
              </w:rPr>
              <w:t>638</w:t>
            </w:r>
          </w:p>
        </w:tc>
      </w:tr>
      <w:tr w:rsidR="005270C7" w:rsidRPr="00E43F4E">
        <w:tc>
          <w:tcPr>
            <w:tcW w:w="1842" w:type="dxa"/>
            <w:tcBorders>
              <w:bottom w:val="single" w:sz="12" w:space="0" w:color="auto"/>
            </w:tcBorders>
            <w:shd w:val="clear" w:color="auto" w:fill="auto"/>
            <w:vAlign w:val="bottom"/>
          </w:tcPr>
          <w:p w:rsidR="005270C7" w:rsidRPr="00E43F4E" w:rsidRDefault="005270C7" w:rsidP="00656FF7">
            <w:pPr>
              <w:spacing w:before="40" w:after="40" w:line="220" w:lineRule="exact"/>
              <w:rPr>
                <w:sz w:val="18"/>
                <w:lang w:val="fr-FR"/>
              </w:rPr>
            </w:pPr>
            <w:r w:rsidRPr="00E43F4E">
              <w:rPr>
                <w:sz w:val="18"/>
                <w:lang w:val="fr-FR"/>
              </w:rPr>
              <w:t>Foyers bénéficiaires</w:t>
            </w:r>
          </w:p>
        </w:tc>
        <w:tc>
          <w:tcPr>
            <w:tcW w:w="1842" w:type="dxa"/>
            <w:tcBorders>
              <w:bottom w:val="single" w:sz="12" w:space="0" w:color="auto"/>
            </w:tcBorders>
            <w:shd w:val="clear" w:color="auto" w:fill="auto"/>
            <w:vAlign w:val="bottom"/>
          </w:tcPr>
          <w:p w:rsidR="005270C7" w:rsidRPr="00E43F4E" w:rsidRDefault="005270C7" w:rsidP="00656FF7">
            <w:pPr>
              <w:spacing w:before="40" w:after="40" w:line="220" w:lineRule="exact"/>
              <w:ind w:right="28"/>
              <w:jc w:val="right"/>
              <w:rPr>
                <w:sz w:val="18"/>
                <w:lang w:val="fr-FR"/>
              </w:rPr>
            </w:pPr>
            <w:r w:rsidRPr="00E43F4E">
              <w:rPr>
                <w:sz w:val="18"/>
                <w:lang w:val="fr-FR"/>
              </w:rPr>
              <w:t>22,55</w:t>
            </w:r>
          </w:p>
        </w:tc>
        <w:tc>
          <w:tcPr>
            <w:tcW w:w="1843" w:type="dxa"/>
            <w:tcBorders>
              <w:bottom w:val="single" w:sz="12" w:space="0" w:color="auto"/>
            </w:tcBorders>
            <w:shd w:val="clear" w:color="auto" w:fill="auto"/>
            <w:vAlign w:val="bottom"/>
          </w:tcPr>
          <w:p w:rsidR="005270C7" w:rsidRPr="00E43F4E" w:rsidRDefault="005270C7" w:rsidP="00656FF7">
            <w:pPr>
              <w:spacing w:before="40" w:after="40" w:line="220" w:lineRule="exact"/>
              <w:ind w:right="28"/>
              <w:jc w:val="right"/>
              <w:rPr>
                <w:sz w:val="18"/>
                <w:lang w:val="fr-FR"/>
              </w:rPr>
            </w:pPr>
            <w:r w:rsidRPr="00E43F4E">
              <w:rPr>
                <w:sz w:val="18"/>
                <w:lang w:val="fr-FR"/>
              </w:rPr>
              <w:t>163,74</w:t>
            </w:r>
          </w:p>
        </w:tc>
        <w:tc>
          <w:tcPr>
            <w:tcW w:w="1843" w:type="dxa"/>
            <w:tcBorders>
              <w:bottom w:val="single" w:sz="12" w:space="0" w:color="auto"/>
            </w:tcBorders>
            <w:shd w:val="clear" w:color="auto" w:fill="auto"/>
            <w:vAlign w:val="bottom"/>
          </w:tcPr>
          <w:p w:rsidR="005270C7" w:rsidRPr="00E43F4E" w:rsidRDefault="005270C7" w:rsidP="00656FF7">
            <w:pPr>
              <w:spacing w:before="40" w:after="40" w:line="220" w:lineRule="exact"/>
              <w:ind w:right="28"/>
              <w:jc w:val="right"/>
              <w:rPr>
                <w:sz w:val="18"/>
                <w:lang w:val="fr-FR"/>
              </w:rPr>
            </w:pPr>
            <w:r w:rsidRPr="00E43F4E">
              <w:rPr>
                <w:sz w:val="18"/>
                <w:lang w:val="fr-FR"/>
              </w:rPr>
              <w:t>372,92</w:t>
            </w:r>
          </w:p>
        </w:tc>
      </w:tr>
    </w:tbl>
    <w:p w:rsidR="005270C7" w:rsidRPr="00E43F4E" w:rsidRDefault="006B52D8" w:rsidP="005270C7">
      <w:pPr>
        <w:pStyle w:val="SingleTxtG"/>
        <w:spacing w:before="120" w:after="240"/>
        <w:ind w:firstLine="170"/>
        <w:rPr>
          <w:sz w:val="18"/>
          <w:lang w:val="fr-FR"/>
        </w:rPr>
      </w:pPr>
      <w:r w:rsidRPr="00E43F4E">
        <w:rPr>
          <w:i/>
          <w:iCs/>
          <w:sz w:val="18"/>
          <w:lang w:val="fr-FR"/>
        </w:rPr>
        <w:t>Source:</w:t>
      </w:r>
      <w:r w:rsidR="005270C7" w:rsidRPr="00E43F4E">
        <w:rPr>
          <w:sz w:val="18"/>
          <w:lang w:val="fr-FR"/>
        </w:rPr>
        <w:t xml:space="preserve"> Président du Conseil des ministres, 2007.</w:t>
      </w:r>
    </w:p>
    <w:p w:rsidR="005270C7" w:rsidRPr="00E43F4E" w:rsidRDefault="005270C7" w:rsidP="006134B1">
      <w:pPr>
        <w:pStyle w:val="Heading1"/>
        <w:rPr>
          <w:bCs w:val="0"/>
          <w:lang w:val="fr-FR"/>
        </w:rPr>
      </w:pPr>
      <w:r w:rsidRPr="00E43F4E">
        <w:rPr>
          <w:bCs w:val="0"/>
          <w:lang w:val="fr-FR"/>
        </w:rPr>
        <w:t>Tableau 16</w:t>
      </w:r>
    </w:p>
    <w:p w:rsidR="005270C7" w:rsidRPr="00E43F4E" w:rsidRDefault="005270C7" w:rsidP="005270C7">
      <w:pPr>
        <w:pStyle w:val="SingleTxtG"/>
        <w:jc w:val="left"/>
        <w:rPr>
          <w:b/>
          <w:lang w:val="fr-FR"/>
        </w:rPr>
      </w:pPr>
      <w:r w:rsidRPr="00E43F4E">
        <w:rPr>
          <w:b/>
          <w:lang w:val="fr-FR"/>
        </w:rPr>
        <w:t>Programme PRONAA de nutrition infantile – PIN</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5270C7" w:rsidRPr="00E43F4E">
        <w:tc>
          <w:tcPr>
            <w:tcW w:w="4889" w:type="dxa"/>
            <w:tcBorders>
              <w:top w:val="single" w:sz="4" w:space="0" w:color="auto"/>
              <w:bottom w:val="single" w:sz="12" w:space="0" w:color="auto"/>
            </w:tcBorders>
            <w:shd w:val="clear" w:color="auto" w:fill="auto"/>
            <w:vAlign w:val="bottom"/>
          </w:tcPr>
          <w:p w:rsidR="005270C7" w:rsidRPr="00E43F4E" w:rsidRDefault="005270C7" w:rsidP="00656FF7">
            <w:pPr>
              <w:spacing w:before="80" w:after="80" w:line="200" w:lineRule="exact"/>
              <w:rPr>
                <w:i/>
                <w:sz w:val="16"/>
                <w:lang w:val="fr-FR"/>
              </w:rPr>
            </w:pPr>
            <w:r w:rsidRPr="00E43F4E">
              <w:rPr>
                <w:i/>
                <w:sz w:val="16"/>
                <w:lang w:val="fr-FR"/>
              </w:rPr>
              <w:t>Programmes</w:t>
            </w:r>
          </w:p>
        </w:tc>
        <w:tc>
          <w:tcPr>
            <w:tcW w:w="4889" w:type="dxa"/>
            <w:tcBorders>
              <w:top w:val="single" w:sz="4" w:space="0" w:color="auto"/>
              <w:bottom w:val="single" w:sz="12" w:space="0" w:color="auto"/>
            </w:tcBorders>
            <w:shd w:val="clear" w:color="auto" w:fill="auto"/>
            <w:vAlign w:val="bottom"/>
          </w:tcPr>
          <w:p w:rsidR="005270C7" w:rsidRPr="00E43F4E" w:rsidRDefault="005270C7" w:rsidP="00656FF7">
            <w:pPr>
              <w:spacing w:before="80" w:after="80" w:line="200" w:lineRule="exact"/>
              <w:jc w:val="right"/>
              <w:rPr>
                <w:bCs/>
                <w:i/>
                <w:sz w:val="16"/>
                <w:lang w:val="fr-FR"/>
              </w:rPr>
            </w:pPr>
            <w:r w:rsidRPr="00E43F4E">
              <w:rPr>
                <w:bCs/>
                <w:i/>
                <w:sz w:val="16"/>
                <w:lang w:val="fr-FR"/>
              </w:rPr>
              <w:t>Bénéficiaires</w:t>
            </w:r>
          </w:p>
        </w:tc>
      </w:tr>
      <w:tr w:rsidR="005270C7" w:rsidRPr="00E43F4E">
        <w:tc>
          <w:tcPr>
            <w:tcW w:w="4889" w:type="dxa"/>
            <w:tcBorders>
              <w:top w:val="single" w:sz="12" w:space="0" w:color="auto"/>
            </w:tcBorders>
            <w:shd w:val="clear" w:color="auto" w:fill="auto"/>
            <w:vAlign w:val="bottom"/>
          </w:tcPr>
          <w:p w:rsidR="005270C7" w:rsidRPr="00E43F4E" w:rsidRDefault="005270C7" w:rsidP="00656FF7">
            <w:pPr>
              <w:spacing w:before="40" w:after="40" w:line="220" w:lineRule="exact"/>
              <w:rPr>
                <w:sz w:val="18"/>
                <w:lang w:val="fr-FR"/>
              </w:rPr>
            </w:pPr>
            <w:r w:rsidRPr="00E43F4E">
              <w:rPr>
                <w:sz w:val="18"/>
                <w:lang w:val="fr-FR"/>
              </w:rPr>
              <w:t>Cantines</w:t>
            </w:r>
            <w:r w:rsidR="003D27C4" w:rsidRPr="00E43F4E">
              <w:rPr>
                <w:sz w:val="18"/>
                <w:lang w:val="fr-FR"/>
              </w:rPr>
              <w:t xml:space="preserve"> pour enfants</w:t>
            </w:r>
          </w:p>
        </w:tc>
        <w:tc>
          <w:tcPr>
            <w:tcW w:w="4889" w:type="dxa"/>
            <w:tcBorders>
              <w:top w:val="single" w:sz="12" w:space="0" w:color="auto"/>
            </w:tcBorders>
            <w:shd w:val="clear" w:color="auto" w:fill="auto"/>
            <w:vAlign w:val="bottom"/>
          </w:tcPr>
          <w:p w:rsidR="005270C7" w:rsidRPr="00E43F4E" w:rsidRDefault="00CE75DA" w:rsidP="00656FF7">
            <w:pPr>
              <w:spacing w:before="40" w:after="40" w:line="220" w:lineRule="exact"/>
              <w:jc w:val="right"/>
              <w:rPr>
                <w:sz w:val="18"/>
                <w:lang w:val="fr-FR"/>
              </w:rPr>
            </w:pPr>
            <w:r w:rsidRPr="00E43F4E">
              <w:rPr>
                <w:sz w:val="18"/>
                <w:lang w:val="fr-FR"/>
              </w:rPr>
              <w:t>41 </w:t>
            </w:r>
            <w:r w:rsidR="005270C7" w:rsidRPr="00E43F4E">
              <w:rPr>
                <w:sz w:val="18"/>
                <w:lang w:val="fr-FR"/>
              </w:rPr>
              <w:t>775</w:t>
            </w:r>
          </w:p>
        </w:tc>
      </w:tr>
      <w:tr w:rsidR="005270C7" w:rsidRPr="00E43F4E">
        <w:tc>
          <w:tcPr>
            <w:tcW w:w="4889" w:type="dxa"/>
            <w:shd w:val="clear" w:color="auto" w:fill="auto"/>
            <w:vAlign w:val="bottom"/>
          </w:tcPr>
          <w:p w:rsidR="005270C7" w:rsidRPr="00E43F4E" w:rsidRDefault="005270C7" w:rsidP="00656FF7">
            <w:pPr>
              <w:spacing w:before="40" w:after="40" w:line="220" w:lineRule="exact"/>
              <w:rPr>
                <w:sz w:val="18"/>
                <w:lang w:val="fr-FR"/>
              </w:rPr>
            </w:pPr>
            <w:r w:rsidRPr="00E43F4E">
              <w:rPr>
                <w:sz w:val="18"/>
                <w:lang w:val="fr-FR"/>
              </w:rPr>
              <w:t>Sous-programme infantile</w:t>
            </w:r>
          </w:p>
        </w:tc>
        <w:tc>
          <w:tcPr>
            <w:tcW w:w="4889" w:type="dxa"/>
            <w:shd w:val="clear" w:color="auto" w:fill="auto"/>
            <w:vAlign w:val="bottom"/>
          </w:tcPr>
          <w:p w:rsidR="005270C7" w:rsidRPr="00E43F4E" w:rsidRDefault="005270C7" w:rsidP="00656FF7">
            <w:pPr>
              <w:spacing w:before="40" w:after="40" w:line="220" w:lineRule="exact"/>
              <w:jc w:val="right"/>
              <w:rPr>
                <w:sz w:val="18"/>
                <w:lang w:val="fr-FR"/>
              </w:rPr>
            </w:pPr>
            <w:r w:rsidRPr="00E43F4E">
              <w:rPr>
                <w:sz w:val="18"/>
                <w:lang w:val="fr-FR"/>
              </w:rPr>
              <w:t>526 856</w:t>
            </w:r>
          </w:p>
        </w:tc>
      </w:tr>
      <w:tr w:rsidR="005270C7" w:rsidRPr="00E43F4E">
        <w:tc>
          <w:tcPr>
            <w:tcW w:w="4889" w:type="dxa"/>
            <w:tcBorders>
              <w:bottom w:val="single" w:sz="4" w:space="0" w:color="auto"/>
            </w:tcBorders>
            <w:shd w:val="clear" w:color="auto" w:fill="auto"/>
            <w:vAlign w:val="bottom"/>
          </w:tcPr>
          <w:p w:rsidR="005270C7" w:rsidRPr="00E43F4E" w:rsidRDefault="005270C7" w:rsidP="00656FF7">
            <w:pPr>
              <w:spacing w:before="40" w:after="40" w:line="220" w:lineRule="exact"/>
              <w:rPr>
                <w:sz w:val="18"/>
                <w:lang w:val="fr-FR"/>
              </w:rPr>
            </w:pPr>
            <w:r w:rsidRPr="00E43F4E">
              <w:rPr>
                <w:sz w:val="18"/>
                <w:lang w:val="fr-FR"/>
              </w:rPr>
              <w:t>Sous-programme préscolaire</w:t>
            </w:r>
          </w:p>
        </w:tc>
        <w:tc>
          <w:tcPr>
            <w:tcW w:w="4889" w:type="dxa"/>
            <w:tcBorders>
              <w:bottom w:val="single" w:sz="4" w:space="0" w:color="auto"/>
            </w:tcBorders>
            <w:shd w:val="clear" w:color="auto" w:fill="auto"/>
            <w:vAlign w:val="bottom"/>
          </w:tcPr>
          <w:p w:rsidR="005270C7" w:rsidRPr="00E43F4E" w:rsidRDefault="005270C7" w:rsidP="00656FF7">
            <w:pPr>
              <w:spacing w:before="40" w:after="40" w:line="220" w:lineRule="exact"/>
              <w:jc w:val="right"/>
              <w:rPr>
                <w:sz w:val="18"/>
                <w:lang w:val="fr-FR"/>
              </w:rPr>
            </w:pPr>
            <w:r w:rsidRPr="00E43F4E">
              <w:rPr>
                <w:sz w:val="18"/>
                <w:lang w:val="fr-FR"/>
              </w:rPr>
              <w:t>487 843</w:t>
            </w:r>
          </w:p>
        </w:tc>
      </w:tr>
      <w:tr w:rsidR="005270C7" w:rsidRPr="00E43F4E">
        <w:tc>
          <w:tcPr>
            <w:tcW w:w="4889" w:type="dxa"/>
            <w:tcBorders>
              <w:top w:val="single" w:sz="4" w:space="0" w:color="auto"/>
              <w:bottom w:val="single" w:sz="12" w:space="0" w:color="auto"/>
            </w:tcBorders>
            <w:shd w:val="clear" w:color="auto" w:fill="auto"/>
            <w:vAlign w:val="bottom"/>
          </w:tcPr>
          <w:p w:rsidR="005270C7" w:rsidRPr="00E43F4E" w:rsidRDefault="005270C7" w:rsidP="00656FF7">
            <w:pPr>
              <w:spacing w:before="80" w:after="80" w:line="220" w:lineRule="exact"/>
              <w:ind w:firstLine="284"/>
              <w:rPr>
                <w:b/>
                <w:bCs/>
                <w:sz w:val="18"/>
                <w:lang w:val="fr-FR"/>
              </w:rPr>
            </w:pPr>
            <w:r w:rsidRPr="00E43F4E">
              <w:rPr>
                <w:b/>
                <w:bCs/>
                <w:sz w:val="18"/>
                <w:lang w:val="fr-FR"/>
              </w:rPr>
              <w:t>Total</w:t>
            </w:r>
          </w:p>
        </w:tc>
        <w:tc>
          <w:tcPr>
            <w:tcW w:w="4889" w:type="dxa"/>
            <w:tcBorders>
              <w:top w:val="single" w:sz="4" w:space="0" w:color="auto"/>
              <w:bottom w:val="single" w:sz="12" w:space="0" w:color="auto"/>
            </w:tcBorders>
            <w:shd w:val="clear" w:color="auto" w:fill="auto"/>
            <w:vAlign w:val="bottom"/>
          </w:tcPr>
          <w:p w:rsidR="005270C7" w:rsidRPr="00E43F4E" w:rsidRDefault="005270C7" w:rsidP="00656FF7">
            <w:pPr>
              <w:spacing w:before="80" w:after="80" w:line="220" w:lineRule="exact"/>
              <w:jc w:val="right"/>
              <w:rPr>
                <w:b/>
                <w:sz w:val="18"/>
                <w:lang w:val="fr-FR"/>
              </w:rPr>
            </w:pPr>
            <w:r w:rsidRPr="00E43F4E">
              <w:rPr>
                <w:b/>
                <w:sz w:val="18"/>
                <w:lang w:val="fr-FR"/>
              </w:rPr>
              <w:t>1 056 474</w:t>
            </w:r>
          </w:p>
        </w:tc>
      </w:tr>
    </w:tbl>
    <w:p w:rsidR="005270C7" w:rsidRPr="00E43F4E" w:rsidRDefault="006B52D8" w:rsidP="005270C7">
      <w:pPr>
        <w:pStyle w:val="SingleTxtG"/>
        <w:spacing w:before="120" w:after="240"/>
        <w:ind w:firstLine="170"/>
        <w:rPr>
          <w:sz w:val="18"/>
          <w:lang w:val="fr-FR"/>
        </w:rPr>
      </w:pPr>
      <w:r w:rsidRPr="00E43F4E">
        <w:rPr>
          <w:i/>
          <w:iCs/>
          <w:sz w:val="18"/>
          <w:lang w:val="fr-FR"/>
        </w:rPr>
        <w:t>Source:</w:t>
      </w:r>
      <w:r w:rsidR="005270C7" w:rsidRPr="00E43F4E">
        <w:rPr>
          <w:sz w:val="18"/>
          <w:lang w:val="fr-FR"/>
        </w:rPr>
        <w:t xml:space="preserve"> PRONAA, 2007.</w:t>
      </w:r>
    </w:p>
    <w:p w:rsidR="005270C7" w:rsidRPr="00E43F4E" w:rsidRDefault="005270C7" w:rsidP="006134B1">
      <w:pPr>
        <w:pStyle w:val="Heading1"/>
        <w:keepLines/>
        <w:rPr>
          <w:bCs w:val="0"/>
          <w:lang w:val="fr-FR"/>
        </w:rPr>
      </w:pPr>
      <w:r w:rsidRPr="00E43F4E">
        <w:rPr>
          <w:bCs w:val="0"/>
          <w:lang w:val="fr-FR"/>
        </w:rPr>
        <w:t>Tableau 17</w:t>
      </w:r>
    </w:p>
    <w:p w:rsidR="005270C7" w:rsidRPr="00E43F4E" w:rsidRDefault="005270C7" w:rsidP="005270C7">
      <w:pPr>
        <w:pStyle w:val="SingleTxtG"/>
        <w:keepNext/>
        <w:keepLines/>
        <w:jc w:val="left"/>
        <w:rPr>
          <w:b/>
          <w:bCs/>
          <w:lang w:val="fr-FR"/>
        </w:rPr>
      </w:pPr>
      <w:r w:rsidRPr="00E43F4E">
        <w:rPr>
          <w:b/>
          <w:bCs/>
          <w:lang w:val="fr-FR"/>
        </w:rPr>
        <w:t>Allaitement et alimentation</w:t>
      </w:r>
    </w:p>
    <w:p w:rsidR="005270C7" w:rsidRPr="00E43F4E" w:rsidRDefault="0069285F" w:rsidP="00CB3CAE">
      <w:pPr>
        <w:keepNext/>
        <w:keepLines/>
        <w:spacing w:after="240" w:line="240" w:lineRule="auto"/>
        <w:ind w:left="1134"/>
        <w:rPr>
          <w:lang w:val="fr-FR"/>
        </w:rPr>
      </w:pPr>
      <w:r w:rsidRPr="00E43F4E">
        <w:rPr>
          <w:lang w:val="fr-FR"/>
        </w:rPr>
        <w:pict>
          <v:shape id="_x0000_i1055" type="#_x0000_t75" style="width:368.25pt;height:150.75pt" o:bordertopcolor="this" o:borderleftcolor="this" o:borderbottomcolor="this" o:borderrightcolor="this">
            <v:imagedata r:id="rId67" o:title=""/>
          </v:shape>
        </w:pict>
      </w:r>
    </w:p>
    <w:p w:rsidR="005270C7" w:rsidRPr="00E43F4E" w:rsidRDefault="006B52D8" w:rsidP="005270C7">
      <w:pPr>
        <w:pStyle w:val="SingleTxtG"/>
        <w:ind w:firstLine="170"/>
        <w:rPr>
          <w:sz w:val="18"/>
          <w:lang w:val="fr-FR"/>
        </w:rPr>
      </w:pPr>
      <w:r w:rsidRPr="00E43F4E">
        <w:rPr>
          <w:i/>
          <w:iCs/>
          <w:sz w:val="18"/>
          <w:lang w:val="fr-FR"/>
        </w:rPr>
        <w:t>Source:</w:t>
      </w:r>
      <w:r w:rsidR="005270C7" w:rsidRPr="00E43F4E">
        <w:rPr>
          <w:sz w:val="18"/>
          <w:lang w:val="fr-FR"/>
        </w:rPr>
        <w:t xml:space="preserve"> ENDES continue.</w:t>
      </w:r>
    </w:p>
    <w:p w:rsidR="00CE75DA" w:rsidRPr="00E43F4E" w:rsidRDefault="005270C7" w:rsidP="00CE75DA">
      <w:pPr>
        <w:pStyle w:val="HChG"/>
        <w:rPr>
          <w:lang w:val="fr-FR"/>
        </w:rPr>
      </w:pPr>
      <w:r w:rsidRPr="00E43F4E">
        <w:rPr>
          <w:lang w:val="fr-FR"/>
        </w:rPr>
        <w:br w:type="page"/>
        <w:t xml:space="preserve">Annexe </w:t>
      </w:r>
      <w:bookmarkStart w:id="32" w:name="_Toc294392007"/>
      <w:r w:rsidR="00C02723" w:rsidRPr="00E43F4E">
        <w:rPr>
          <w:lang w:val="fr-FR"/>
        </w:rPr>
        <w:t>IV</w:t>
      </w:r>
    </w:p>
    <w:p w:rsidR="005270C7" w:rsidRPr="00E43F4E" w:rsidRDefault="005270C7" w:rsidP="00E129A3">
      <w:pPr>
        <w:pStyle w:val="HChG"/>
        <w:rPr>
          <w:lang w:val="fr-FR"/>
        </w:rPr>
      </w:pPr>
      <w:r w:rsidRPr="00E43F4E">
        <w:rPr>
          <w:lang w:val="fr-FR"/>
        </w:rPr>
        <w:tab/>
      </w:r>
      <w:r w:rsidRPr="00E43F4E">
        <w:rPr>
          <w:lang w:val="fr-FR"/>
        </w:rPr>
        <w:tab/>
        <w:t>Logement</w:t>
      </w:r>
      <w:bookmarkEnd w:id="32"/>
    </w:p>
    <w:p w:rsidR="005270C7" w:rsidRPr="00E43F4E" w:rsidRDefault="005270C7" w:rsidP="005270C7">
      <w:pPr>
        <w:pStyle w:val="H23G"/>
        <w:rPr>
          <w:sz w:val="18"/>
          <w:szCs w:val="18"/>
          <w:vertAlign w:val="superscript"/>
          <w:lang w:val="fr-FR"/>
        </w:rPr>
      </w:pPr>
      <w:r w:rsidRPr="00E43F4E">
        <w:rPr>
          <w:lang w:val="fr-FR"/>
        </w:rPr>
        <w:tab/>
      </w:r>
      <w:r w:rsidRPr="00E43F4E">
        <w:rPr>
          <w:lang w:val="fr-FR"/>
        </w:rPr>
        <w:tab/>
        <w:t>Situation du logement au Pérou</w:t>
      </w:r>
      <w:r w:rsidRPr="00E43F4E">
        <w:rPr>
          <w:b w:val="0"/>
          <w:sz w:val="18"/>
          <w:szCs w:val="18"/>
          <w:vertAlign w:val="superscript"/>
          <w:lang w:val="fr-FR"/>
        </w:rPr>
        <w:footnoteReference w:id="183"/>
      </w:r>
    </w:p>
    <w:p w:rsidR="005270C7" w:rsidRPr="00E43F4E" w:rsidRDefault="005270C7" w:rsidP="0069285F">
      <w:pPr>
        <w:pStyle w:val="H4G"/>
      </w:pPr>
      <w:r w:rsidRPr="00E43F4E">
        <w:tab/>
      </w:r>
      <w:r w:rsidRPr="00E43F4E">
        <w:tab/>
        <w:t xml:space="preserve">Logements </w:t>
      </w:r>
      <w:r w:rsidR="00F66ED1" w:rsidRPr="00E43F4E">
        <w:t>particuliers</w:t>
      </w:r>
      <w:r w:rsidR="00F66ED1" w:rsidRPr="00E43F4E" w:rsidDel="00F66ED1">
        <w:t xml:space="preserve"> </w:t>
      </w:r>
      <w:r w:rsidRPr="00E43F4E">
        <w:t>et collectifs recensés</w:t>
      </w:r>
    </w:p>
    <w:p w:rsidR="005270C7" w:rsidRPr="00E43F4E" w:rsidRDefault="005270C7" w:rsidP="00E129A3">
      <w:pPr>
        <w:pStyle w:val="SingleTxtG"/>
        <w:spacing w:after="0"/>
        <w:rPr>
          <w:bCs/>
          <w:lang w:val="fr-FR"/>
        </w:rPr>
      </w:pPr>
      <w:r w:rsidRPr="00E43F4E">
        <w:rPr>
          <w:bCs/>
          <w:lang w:val="fr-FR"/>
        </w:rPr>
        <w:t>Tableau 1</w:t>
      </w:r>
    </w:p>
    <w:p w:rsidR="005270C7" w:rsidRPr="00E43F4E" w:rsidRDefault="005270C7" w:rsidP="00C052E5">
      <w:pPr>
        <w:pStyle w:val="SingleTxtG"/>
        <w:jc w:val="left"/>
        <w:rPr>
          <w:b/>
          <w:lang w:val="fr-FR"/>
        </w:rPr>
      </w:pPr>
      <w:r w:rsidRPr="00E43F4E">
        <w:rPr>
          <w:b/>
          <w:lang w:val="fr-FR"/>
        </w:rPr>
        <w:t>Logements recensés</w:t>
      </w:r>
      <w:r w:rsidR="00813B47" w:rsidRPr="00E43F4E">
        <w:rPr>
          <w:b/>
          <w:lang w:val="fr-FR"/>
        </w:rPr>
        <w:t>:</w:t>
      </w:r>
      <w:r w:rsidRPr="00E43F4E">
        <w:rPr>
          <w:lang w:val="fr-FR"/>
        </w:rPr>
        <w:t xml:space="preserve"> </w:t>
      </w:r>
      <w:r w:rsidR="00C052E5" w:rsidRPr="00E43F4E">
        <w:rPr>
          <w:lang w:val="fr-FR"/>
        </w:rPr>
        <w:t>particuliers</w:t>
      </w:r>
      <w:r w:rsidRPr="00E43F4E">
        <w:rPr>
          <w:b/>
          <w:lang w:val="fr-FR"/>
        </w:rPr>
        <w:t>, collectifs et autres</w:t>
      </w:r>
    </w:p>
    <w:tbl>
      <w:tblPr>
        <w:tblW w:w="7370" w:type="dxa"/>
        <w:tblInd w:w="1094" w:type="dxa"/>
        <w:tblBorders>
          <w:top w:val="single" w:sz="4" w:space="0" w:color="auto"/>
        </w:tblBorders>
        <w:tblCellMar>
          <w:left w:w="0" w:type="dxa"/>
          <w:right w:w="0" w:type="dxa"/>
        </w:tblCellMar>
        <w:tblLook w:val="0000" w:firstRow="0" w:lastRow="0" w:firstColumn="0" w:lastColumn="0" w:noHBand="0" w:noVBand="0"/>
      </w:tblPr>
      <w:tblGrid>
        <w:gridCol w:w="2304"/>
        <w:gridCol w:w="1270"/>
        <w:gridCol w:w="1259"/>
        <w:gridCol w:w="1189"/>
        <w:gridCol w:w="1348"/>
      </w:tblGrid>
      <w:tr w:rsidR="005270C7" w:rsidRPr="00E43F4E">
        <w:tblPrEx>
          <w:tblCellMar>
            <w:top w:w="0" w:type="dxa"/>
            <w:bottom w:w="0" w:type="dxa"/>
          </w:tblCellMar>
        </w:tblPrEx>
        <w:trPr>
          <w:trHeight w:val="240"/>
        </w:trPr>
        <w:tc>
          <w:tcPr>
            <w:tcW w:w="2304" w:type="dxa"/>
            <w:tcBorders>
              <w:top w:val="single" w:sz="4" w:space="0" w:color="auto"/>
              <w:bottom w:val="single" w:sz="12" w:space="0" w:color="auto"/>
            </w:tcBorders>
            <w:shd w:val="clear" w:color="auto" w:fill="auto"/>
          </w:tcPr>
          <w:p w:rsidR="005270C7" w:rsidRPr="00E43F4E" w:rsidRDefault="005270C7" w:rsidP="005270C7">
            <w:pPr>
              <w:shd w:val="clear" w:color="auto" w:fill="FFFFFF"/>
              <w:spacing w:before="80" w:after="80" w:line="200" w:lineRule="exact"/>
              <w:rPr>
                <w:i/>
                <w:sz w:val="18"/>
                <w:lang w:val="fr-FR"/>
              </w:rPr>
            </w:pPr>
            <w:r w:rsidRPr="00E43F4E">
              <w:rPr>
                <w:i/>
                <w:sz w:val="16"/>
                <w:lang w:val="fr-FR"/>
              </w:rPr>
              <w:t>Nom du département</w:t>
            </w:r>
          </w:p>
        </w:tc>
        <w:tc>
          <w:tcPr>
            <w:tcW w:w="1270" w:type="dxa"/>
            <w:tcBorders>
              <w:top w:val="single" w:sz="4" w:space="0" w:color="auto"/>
              <w:bottom w:val="single" w:sz="12" w:space="0" w:color="auto"/>
            </w:tcBorders>
            <w:shd w:val="clear" w:color="auto" w:fill="auto"/>
            <w:vAlign w:val="bottom"/>
          </w:tcPr>
          <w:p w:rsidR="005270C7" w:rsidRPr="00E43F4E" w:rsidRDefault="00E90C4E" w:rsidP="005270C7">
            <w:pPr>
              <w:shd w:val="clear" w:color="auto" w:fill="FFFFFF"/>
              <w:spacing w:before="80" w:after="80" w:line="200" w:lineRule="exact"/>
              <w:ind w:left="113"/>
              <w:jc w:val="right"/>
              <w:rPr>
                <w:i/>
                <w:sz w:val="16"/>
                <w:lang w:val="fr-FR"/>
              </w:rPr>
            </w:pPr>
            <w:r w:rsidRPr="00E43F4E">
              <w:rPr>
                <w:i/>
                <w:lang w:val="fr-FR"/>
              </w:rPr>
              <w:t>particulier</w:t>
            </w:r>
          </w:p>
        </w:tc>
        <w:tc>
          <w:tcPr>
            <w:tcW w:w="1259"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00" w:lineRule="exact"/>
              <w:ind w:left="113"/>
              <w:jc w:val="right"/>
              <w:rPr>
                <w:i/>
                <w:sz w:val="16"/>
                <w:lang w:val="fr-FR"/>
              </w:rPr>
            </w:pPr>
            <w:r w:rsidRPr="00E43F4E">
              <w:rPr>
                <w:i/>
                <w:sz w:val="16"/>
                <w:lang w:val="fr-FR"/>
              </w:rPr>
              <w:t>Collectif</w:t>
            </w:r>
          </w:p>
        </w:tc>
        <w:tc>
          <w:tcPr>
            <w:tcW w:w="1189"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00" w:lineRule="exact"/>
              <w:ind w:left="113"/>
              <w:jc w:val="right"/>
              <w:rPr>
                <w:i/>
                <w:sz w:val="16"/>
                <w:lang w:val="fr-FR"/>
              </w:rPr>
            </w:pPr>
            <w:r w:rsidRPr="00E43F4E">
              <w:rPr>
                <w:i/>
                <w:sz w:val="16"/>
                <w:lang w:val="fr-FR"/>
              </w:rPr>
              <w:t>Autre type</w:t>
            </w:r>
          </w:p>
        </w:tc>
        <w:tc>
          <w:tcPr>
            <w:tcW w:w="1348"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00" w:lineRule="exact"/>
              <w:ind w:left="113"/>
              <w:jc w:val="right"/>
              <w:rPr>
                <w:i/>
                <w:sz w:val="16"/>
                <w:lang w:val="fr-FR"/>
              </w:rPr>
            </w:pPr>
            <w:r w:rsidRPr="00E43F4E">
              <w:rPr>
                <w:i/>
                <w:sz w:val="16"/>
                <w:lang w:val="fr-FR"/>
              </w:rPr>
              <w:t>Total</w:t>
            </w:r>
          </w:p>
        </w:tc>
      </w:tr>
      <w:tr w:rsidR="005270C7" w:rsidRPr="00E43F4E">
        <w:tblPrEx>
          <w:tblCellMar>
            <w:top w:w="0" w:type="dxa"/>
            <w:bottom w:w="0" w:type="dxa"/>
          </w:tblCellMar>
        </w:tblPrEx>
        <w:trPr>
          <w:trHeight w:val="240"/>
        </w:trPr>
        <w:tc>
          <w:tcPr>
            <w:tcW w:w="2304" w:type="dxa"/>
            <w:tcBorders>
              <w:top w:val="single" w:sz="12" w:space="0" w:color="auto"/>
            </w:tcBorders>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d'Amazonas</w:t>
            </w:r>
          </w:p>
        </w:tc>
        <w:tc>
          <w:tcPr>
            <w:tcW w:w="1270" w:type="dxa"/>
            <w:tcBorders>
              <w:top w:val="single" w:sz="12"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112</w:t>
            </w:r>
            <w:r w:rsidR="009039B8" w:rsidRPr="00E43F4E">
              <w:rPr>
                <w:sz w:val="18"/>
                <w:lang w:val="fr-FR"/>
              </w:rPr>
              <w:t> </w:t>
            </w:r>
            <w:r w:rsidRPr="00E43F4E">
              <w:rPr>
                <w:sz w:val="18"/>
                <w:lang w:val="fr-FR"/>
              </w:rPr>
              <w:t>680</w:t>
            </w:r>
          </w:p>
        </w:tc>
        <w:tc>
          <w:tcPr>
            <w:tcW w:w="1259" w:type="dxa"/>
            <w:tcBorders>
              <w:top w:val="single" w:sz="12"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205</w:t>
            </w:r>
          </w:p>
        </w:tc>
        <w:tc>
          <w:tcPr>
            <w:tcW w:w="1189" w:type="dxa"/>
            <w:tcBorders>
              <w:top w:val="single" w:sz="12"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31</w:t>
            </w:r>
          </w:p>
        </w:tc>
        <w:tc>
          <w:tcPr>
            <w:tcW w:w="1348" w:type="dxa"/>
            <w:tcBorders>
              <w:top w:val="single" w:sz="12"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112</w:t>
            </w:r>
            <w:r w:rsidR="009039B8" w:rsidRPr="00E43F4E">
              <w:rPr>
                <w:sz w:val="18"/>
                <w:lang w:val="fr-FR"/>
              </w:rPr>
              <w:t> </w:t>
            </w:r>
            <w:r w:rsidRPr="00E43F4E">
              <w:rPr>
                <w:sz w:val="18"/>
                <w:lang w:val="fr-FR"/>
              </w:rPr>
              <w:t>916</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d'Ancash</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314</w:t>
            </w:r>
            <w:r w:rsidR="009039B8" w:rsidRPr="00E43F4E">
              <w:rPr>
                <w:sz w:val="18"/>
                <w:lang w:val="fr-FR"/>
              </w:rPr>
              <w:t> </w:t>
            </w:r>
            <w:r w:rsidRPr="00E43F4E">
              <w:rPr>
                <w:sz w:val="18"/>
                <w:lang w:val="fr-FR"/>
              </w:rPr>
              <w:t>221</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762</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102</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315</w:t>
            </w:r>
            <w:r w:rsidR="009039B8" w:rsidRPr="00E43F4E">
              <w:rPr>
                <w:sz w:val="18"/>
                <w:lang w:val="fr-FR"/>
              </w:rPr>
              <w:t> </w:t>
            </w:r>
            <w:r w:rsidRPr="00E43F4E">
              <w:rPr>
                <w:sz w:val="18"/>
                <w:lang w:val="fr-FR"/>
              </w:rPr>
              <w:t>085</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d'Apurimac</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148</w:t>
            </w:r>
            <w:r w:rsidR="009039B8" w:rsidRPr="00E43F4E">
              <w:rPr>
                <w:sz w:val="18"/>
                <w:lang w:val="fr-FR"/>
              </w:rPr>
              <w:t> </w:t>
            </w:r>
            <w:r w:rsidRPr="00E43F4E">
              <w:rPr>
                <w:sz w:val="18"/>
                <w:lang w:val="fr-FR"/>
              </w:rPr>
              <w:t>069</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183</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28</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148</w:t>
            </w:r>
            <w:r w:rsidR="009039B8" w:rsidRPr="00E43F4E">
              <w:rPr>
                <w:sz w:val="18"/>
                <w:lang w:val="fr-FR"/>
              </w:rPr>
              <w:t> </w:t>
            </w:r>
            <w:r w:rsidRPr="00E43F4E">
              <w:rPr>
                <w:sz w:val="18"/>
                <w:lang w:val="fr-FR"/>
              </w:rPr>
              <w:t>280</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d'Arequipa</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343</w:t>
            </w:r>
            <w:r w:rsidR="009039B8" w:rsidRPr="00E43F4E">
              <w:rPr>
                <w:sz w:val="18"/>
                <w:lang w:val="fr-FR"/>
              </w:rPr>
              <w:t> </w:t>
            </w:r>
            <w:r w:rsidRPr="00E43F4E">
              <w:rPr>
                <w:sz w:val="18"/>
                <w:lang w:val="fr-FR"/>
              </w:rPr>
              <w:t>631</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948</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228</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344</w:t>
            </w:r>
            <w:r w:rsidR="009039B8" w:rsidRPr="00E43F4E">
              <w:rPr>
                <w:sz w:val="18"/>
                <w:lang w:val="fr-FR"/>
              </w:rPr>
              <w:t> </w:t>
            </w:r>
            <w:r w:rsidRPr="00E43F4E">
              <w:rPr>
                <w:sz w:val="18"/>
                <w:lang w:val="fr-FR"/>
              </w:rPr>
              <w:t>807</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d'Ayacucho</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222</w:t>
            </w:r>
            <w:r w:rsidR="009039B8" w:rsidRPr="00E43F4E">
              <w:rPr>
                <w:sz w:val="18"/>
                <w:lang w:val="fr-FR"/>
              </w:rPr>
              <w:t> </w:t>
            </w:r>
            <w:r w:rsidRPr="00E43F4E">
              <w:rPr>
                <w:sz w:val="18"/>
                <w:lang w:val="fr-FR"/>
              </w:rPr>
              <w:t>831</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384</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86</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223</w:t>
            </w:r>
            <w:r w:rsidR="009039B8" w:rsidRPr="00E43F4E">
              <w:rPr>
                <w:sz w:val="18"/>
                <w:lang w:val="fr-FR"/>
              </w:rPr>
              <w:t> </w:t>
            </w:r>
            <w:r w:rsidRPr="00E43F4E">
              <w:rPr>
                <w:sz w:val="18"/>
                <w:lang w:val="fr-FR"/>
              </w:rPr>
              <w:t>301</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Cajamarca</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412</w:t>
            </w:r>
            <w:r w:rsidR="009039B8" w:rsidRPr="00E43F4E">
              <w:rPr>
                <w:sz w:val="18"/>
                <w:lang w:val="fr-FR"/>
              </w:rPr>
              <w:t> </w:t>
            </w:r>
            <w:r w:rsidRPr="00E43F4E">
              <w:rPr>
                <w:sz w:val="18"/>
                <w:lang w:val="fr-FR"/>
              </w:rPr>
              <w:t>375</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685</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55</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413</w:t>
            </w:r>
            <w:r w:rsidR="009039B8" w:rsidRPr="00E43F4E">
              <w:rPr>
                <w:sz w:val="18"/>
                <w:lang w:val="fr-FR"/>
              </w:rPr>
              <w:t> </w:t>
            </w:r>
            <w:r w:rsidRPr="00E43F4E">
              <w:rPr>
                <w:sz w:val="18"/>
                <w:lang w:val="fr-FR"/>
              </w:rPr>
              <w:t>115</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Province constitutionnelle de Callao</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212</w:t>
            </w:r>
            <w:r w:rsidR="009039B8" w:rsidRPr="00E43F4E">
              <w:rPr>
                <w:sz w:val="18"/>
                <w:lang w:val="fr-FR"/>
              </w:rPr>
              <w:t> </w:t>
            </w:r>
            <w:r w:rsidRPr="00E43F4E">
              <w:rPr>
                <w:sz w:val="18"/>
                <w:lang w:val="fr-FR"/>
              </w:rPr>
              <w:t>608</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236</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12</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212</w:t>
            </w:r>
            <w:r w:rsidR="009039B8" w:rsidRPr="00E43F4E">
              <w:rPr>
                <w:sz w:val="18"/>
                <w:lang w:val="fr-FR"/>
              </w:rPr>
              <w:t> </w:t>
            </w:r>
            <w:r w:rsidRPr="00E43F4E">
              <w:rPr>
                <w:sz w:val="18"/>
                <w:lang w:val="fr-FR"/>
              </w:rPr>
              <w:t>856</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Cusco</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358</w:t>
            </w:r>
            <w:r w:rsidR="009039B8" w:rsidRPr="00E43F4E">
              <w:rPr>
                <w:sz w:val="18"/>
                <w:lang w:val="fr-FR"/>
              </w:rPr>
              <w:t> </w:t>
            </w:r>
            <w:r w:rsidRPr="00E43F4E">
              <w:rPr>
                <w:sz w:val="18"/>
                <w:lang w:val="fr-FR"/>
              </w:rPr>
              <w:t>498</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968</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126</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359</w:t>
            </w:r>
            <w:r w:rsidR="009039B8" w:rsidRPr="00E43F4E">
              <w:rPr>
                <w:sz w:val="18"/>
                <w:lang w:val="fr-FR"/>
              </w:rPr>
              <w:t> </w:t>
            </w:r>
            <w:r w:rsidRPr="00E43F4E">
              <w:rPr>
                <w:sz w:val="18"/>
                <w:lang w:val="fr-FR"/>
              </w:rPr>
              <w:t>592</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Huancavelica</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156</w:t>
            </w:r>
            <w:r w:rsidR="009039B8" w:rsidRPr="00E43F4E">
              <w:rPr>
                <w:sz w:val="18"/>
                <w:lang w:val="fr-FR"/>
              </w:rPr>
              <w:t> </w:t>
            </w:r>
            <w:r w:rsidRPr="00E43F4E">
              <w:rPr>
                <w:sz w:val="18"/>
                <w:lang w:val="fr-FR"/>
              </w:rPr>
              <w:t>819</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199</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52</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157</w:t>
            </w:r>
            <w:r w:rsidR="009039B8" w:rsidRPr="00E43F4E">
              <w:rPr>
                <w:sz w:val="18"/>
                <w:lang w:val="fr-FR"/>
              </w:rPr>
              <w:t> </w:t>
            </w:r>
            <w:r w:rsidRPr="00E43F4E">
              <w:rPr>
                <w:sz w:val="18"/>
                <w:lang w:val="fr-FR"/>
              </w:rPr>
              <w:t>070</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Huanuco</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226</w:t>
            </w:r>
            <w:r w:rsidR="009039B8" w:rsidRPr="00E43F4E">
              <w:rPr>
                <w:sz w:val="18"/>
                <w:lang w:val="fr-FR"/>
              </w:rPr>
              <w:t> </w:t>
            </w:r>
            <w:r w:rsidRPr="00E43F4E">
              <w:rPr>
                <w:sz w:val="18"/>
                <w:lang w:val="fr-FR"/>
              </w:rPr>
              <w:t>367</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368</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41</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226</w:t>
            </w:r>
            <w:r w:rsidR="009039B8" w:rsidRPr="00E43F4E">
              <w:rPr>
                <w:sz w:val="18"/>
                <w:lang w:val="fr-FR"/>
              </w:rPr>
              <w:t> </w:t>
            </w:r>
            <w:r w:rsidRPr="00E43F4E">
              <w:rPr>
                <w:sz w:val="18"/>
                <w:lang w:val="fr-FR"/>
              </w:rPr>
              <w:t>776</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d'Ica</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197</w:t>
            </w:r>
            <w:r w:rsidR="009039B8" w:rsidRPr="00E43F4E">
              <w:rPr>
                <w:sz w:val="18"/>
                <w:lang w:val="fr-FR"/>
              </w:rPr>
              <w:t> </w:t>
            </w:r>
            <w:r w:rsidRPr="00E43F4E">
              <w:rPr>
                <w:sz w:val="18"/>
                <w:lang w:val="fr-FR"/>
              </w:rPr>
              <w:t>493</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466</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44</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198</w:t>
            </w:r>
            <w:r w:rsidR="009039B8" w:rsidRPr="00E43F4E">
              <w:rPr>
                <w:sz w:val="18"/>
                <w:lang w:val="fr-FR"/>
              </w:rPr>
              <w:t> </w:t>
            </w:r>
            <w:r w:rsidRPr="00E43F4E">
              <w:rPr>
                <w:sz w:val="18"/>
                <w:lang w:val="fr-FR"/>
              </w:rPr>
              <w:t>003</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Junin</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348</w:t>
            </w:r>
            <w:r w:rsidR="009039B8" w:rsidRPr="00E43F4E">
              <w:rPr>
                <w:sz w:val="18"/>
                <w:lang w:val="fr-FR"/>
              </w:rPr>
              <w:t> </w:t>
            </w:r>
            <w:r w:rsidRPr="00E43F4E">
              <w:rPr>
                <w:sz w:val="18"/>
                <w:lang w:val="fr-FR"/>
              </w:rPr>
              <w:t>571</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645</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131</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349</w:t>
            </w:r>
            <w:r w:rsidR="009039B8" w:rsidRPr="00E43F4E">
              <w:rPr>
                <w:sz w:val="18"/>
                <w:lang w:val="fr-FR"/>
              </w:rPr>
              <w:t> </w:t>
            </w:r>
            <w:r w:rsidRPr="00E43F4E">
              <w:rPr>
                <w:sz w:val="18"/>
                <w:lang w:val="fr-FR"/>
              </w:rPr>
              <w:t>347</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Libertad</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416</w:t>
            </w:r>
            <w:r w:rsidR="009039B8" w:rsidRPr="00E43F4E">
              <w:rPr>
                <w:sz w:val="18"/>
                <w:lang w:val="fr-FR"/>
              </w:rPr>
              <w:t> </w:t>
            </w:r>
            <w:r w:rsidRPr="00E43F4E">
              <w:rPr>
                <w:sz w:val="18"/>
                <w:lang w:val="fr-FR"/>
              </w:rPr>
              <w:t>064</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726</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122</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416</w:t>
            </w:r>
            <w:r w:rsidR="009039B8" w:rsidRPr="00E43F4E">
              <w:rPr>
                <w:sz w:val="18"/>
                <w:lang w:val="fr-FR"/>
              </w:rPr>
              <w:t> </w:t>
            </w:r>
            <w:r w:rsidRPr="00E43F4E">
              <w:rPr>
                <w:sz w:val="18"/>
                <w:lang w:val="fr-FR"/>
              </w:rPr>
              <w:t>912</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Lambayeque</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268</w:t>
            </w:r>
            <w:r w:rsidR="009039B8" w:rsidRPr="00E43F4E">
              <w:rPr>
                <w:sz w:val="18"/>
                <w:lang w:val="fr-FR"/>
              </w:rPr>
              <w:t> </w:t>
            </w:r>
            <w:r w:rsidRPr="00E43F4E">
              <w:rPr>
                <w:sz w:val="18"/>
                <w:lang w:val="fr-FR"/>
              </w:rPr>
              <w:t>235</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407</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74</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268</w:t>
            </w:r>
            <w:r w:rsidR="009039B8" w:rsidRPr="00E43F4E">
              <w:rPr>
                <w:sz w:val="18"/>
                <w:lang w:val="fr-FR"/>
              </w:rPr>
              <w:t> </w:t>
            </w:r>
            <w:r w:rsidRPr="00E43F4E">
              <w:rPr>
                <w:sz w:val="18"/>
                <w:lang w:val="fr-FR"/>
              </w:rPr>
              <w:t>716</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Lima</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w:t>
            </w:r>
            <w:r w:rsidR="009039B8" w:rsidRPr="00E43F4E">
              <w:rPr>
                <w:sz w:val="18"/>
                <w:lang w:val="fr-FR"/>
              </w:rPr>
              <w:t> </w:t>
            </w:r>
            <w:r w:rsidRPr="00E43F4E">
              <w:rPr>
                <w:sz w:val="18"/>
                <w:lang w:val="fr-FR"/>
              </w:rPr>
              <w:t>123</w:t>
            </w:r>
            <w:r w:rsidR="009039B8" w:rsidRPr="00E43F4E">
              <w:rPr>
                <w:sz w:val="18"/>
                <w:lang w:val="fr-FR"/>
              </w:rPr>
              <w:t> </w:t>
            </w:r>
            <w:r w:rsidRPr="00E43F4E">
              <w:rPr>
                <w:sz w:val="18"/>
                <w:lang w:val="fr-FR"/>
              </w:rPr>
              <w:t>751</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w:t>
            </w:r>
            <w:r w:rsidR="009039B8" w:rsidRPr="00E43F4E">
              <w:rPr>
                <w:sz w:val="18"/>
                <w:lang w:val="fr-FR"/>
              </w:rPr>
              <w:t> </w:t>
            </w:r>
            <w:r w:rsidRPr="00E43F4E">
              <w:rPr>
                <w:sz w:val="18"/>
                <w:lang w:val="fr-FR"/>
              </w:rPr>
              <w:t>625</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234</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w:t>
            </w:r>
            <w:r w:rsidR="009039B8" w:rsidRPr="00E43F4E">
              <w:rPr>
                <w:sz w:val="18"/>
                <w:lang w:val="fr-FR"/>
              </w:rPr>
              <w:t> </w:t>
            </w:r>
            <w:r w:rsidRPr="00E43F4E">
              <w:rPr>
                <w:sz w:val="18"/>
                <w:lang w:val="fr-FR"/>
              </w:rPr>
              <w:t>127</w:t>
            </w:r>
            <w:r w:rsidR="009039B8" w:rsidRPr="00E43F4E">
              <w:rPr>
                <w:sz w:val="18"/>
                <w:lang w:val="fr-FR"/>
              </w:rPr>
              <w:t> </w:t>
            </w:r>
            <w:r w:rsidRPr="00E43F4E">
              <w:rPr>
                <w:sz w:val="18"/>
                <w:lang w:val="fr-FR"/>
              </w:rPr>
              <w:t>610</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Loreto</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183</w:t>
            </w:r>
            <w:r w:rsidR="009039B8" w:rsidRPr="00E43F4E">
              <w:rPr>
                <w:sz w:val="18"/>
                <w:lang w:val="fr-FR"/>
              </w:rPr>
              <w:t> </w:t>
            </w:r>
            <w:r w:rsidRPr="00E43F4E">
              <w:rPr>
                <w:sz w:val="18"/>
                <w:lang w:val="fr-FR"/>
              </w:rPr>
              <w:t>634</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707</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52</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184</w:t>
            </w:r>
            <w:r w:rsidR="009039B8" w:rsidRPr="00E43F4E">
              <w:rPr>
                <w:sz w:val="18"/>
                <w:lang w:val="fr-FR"/>
              </w:rPr>
              <w:t> </w:t>
            </w:r>
            <w:r w:rsidRPr="00E43F4E">
              <w:rPr>
                <w:sz w:val="18"/>
                <w:lang w:val="fr-FR"/>
              </w:rPr>
              <w:t>393</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Madre de Dios</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30</w:t>
            </w:r>
            <w:r w:rsidR="009039B8" w:rsidRPr="00E43F4E">
              <w:rPr>
                <w:sz w:val="18"/>
                <w:lang w:val="fr-FR"/>
              </w:rPr>
              <w:t> </w:t>
            </w:r>
            <w:r w:rsidRPr="00E43F4E">
              <w:rPr>
                <w:sz w:val="18"/>
                <w:lang w:val="fr-FR"/>
              </w:rPr>
              <w:t>201</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231</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40</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30</w:t>
            </w:r>
            <w:r w:rsidR="009039B8" w:rsidRPr="00E43F4E">
              <w:rPr>
                <w:sz w:val="18"/>
                <w:lang w:val="fr-FR"/>
              </w:rPr>
              <w:t> </w:t>
            </w:r>
            <w:r w:rsidRPr="00E43F4E">
              <w:rPr>
                <w:sz w:val="18"/>
                <w:lang w:val="fr-FR"/>
              </w:rPr>
              <w:t>472</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Moquegua</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57</w:t>
            </w:r>
            <w:r w:rsidR="009039B8" w:rsidRPr="00E43F4E">
              <w:rPr>
                <w:sz w:val="18"/>
                <w:lang w:val="fr-FR"/>
              </w:rPr>
              <w:t> </w:t>
            </w:r>
            <w:r w:rsidRPr="00E43F4E">
              <w:rPr>
                <w:sz w:val="18"/>
                <w:lang w:val="fr-FR"/>
              </w:rPr>
              <w:t>549</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187</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17</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57</w:t>
            </w:r>
            <w:r w:rsidR="009039B8" w:rsidRPr="00E43F4E">
              <w:rPr>
                <w:sz w:val="18"/>
                <w:lang w:val="fr-FR"/>
              </w:rPr>
              <w:t> </w:t>
            </w:r>
            <w:r w:rsidRPr="00E43F4E">
              <w:rPr>
                <w:sz w:val="18"/>
                <w:lang w:val="fr-FR"/>
              </w:rPr>
              <w:t>753</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Pasco</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77</w:t>
            </w:r>
            <w:r w:rsidR="009039B8" w:rsidRPr="00E43F4E">
              <w:rPr>
                <w:sz w:val="18"/>
                <w:lang w:val="fr-FR"/>
              </w:rPr>
              <w:t> </w:t>
            </w:r>
            <w:r w:rsidRPr="00E43F4E">
              <w:rPr>
                <w:sz w:val="18"/>
                <w:lang w:val="fr-FR"/>
              </w:rPr>
              <w:t>677</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395</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49</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78</w:t>
            </w:r>
            <w:r w:rsidR="009039B8" w:rsidRPr="00E43F4E">
              <w:rPr>
                <w:sz w:val="18"/>
                <w:lang w:val="fr-FR"/>
              </w:rPr>
              <w:t> </w:t>
            </w:r>
            <w:r w:rsidRPr="00E43F4E">
              <w:rPr>
                <w:sz w:val="18"/>
                <w:lang w:val="fr-FR"/>
              </w:rPr>
              <w:t>121</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Piura</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408</w:t>
            </w:r>
            <w:r w:rsidR="009039B8" w:rsidRPr="00E43F4E">
              <w:rPr>
                <w:sz w:val="18"/>
                <w:lang w:val="fr-FR"/>
              </w:rPr>
              <w:t> </w:t>
            </w:r>
            <w:r w:rsidRPr="00E43F4E">
              <w:rPr>
                <w:sz w:val="18"/>
                <w:lang w:val="fr-FR"/>
              </w:rPr>
              <w:t>419</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823</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63</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409</w:t>
            </w:r>
            <w:r w:rsidR="009039B8" w:rsidRPr="00E43F4E">
              <w:rPr>
                <w:sz w:val="18"/>
                <w:lang w:val="fr-FR"/>
              </w:rPr>
              <w:t> </w:t>
            </w:r>
            <w:r w:rsidRPr="00E43F4E">
              <w:rPr>
                <w:sz w:val="18"/>
                <w:lang w:val="fr-FR"/>
              </w:rPr>
              <w:t>305</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Puno</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498</w:t>
            </w:r>
            <w:r w:rsidR="009039B8" w:rsidRPr="00E43F4E">
              <w:rPr>
                <w:sz w:val="18"/>
                <w:lang w:val="fr-FR"/>
              </w:rPr>
              <w:t> </w:t>
            </w:r>
            <w:r w:rsidRPr="00E43F4E">
              <w:rPr>
                <w:sz w:val="18"/>
                <w:lang w:val="fr-FR"/>
              </w:rPr>
              <w:t>658</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632</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118</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499</w:t>
            </w:r>
            <w:r w:rsidR="009039B8" w:rsidRPr="00E43F4E">
              <w:rPr>
                <w:sz w:val="18"/>
                <w:lang w:val="fr-FR"/>
              </w:rPr>
              <w:t> </w:t>
            </w:r>
            <w:r w:rsidRPr="00E43F4E">
              <w:rPr>
                <w:sz w:val="18"/>
                <w:lang w:val="fr-FR"/>
              </w:rPr>
              <w:t>408</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San Martín</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191</w:t>
            </w:r>
            <w:r w:rsidR="009039B8" w:rsidRPr="00E43F4E">
              <w:rPr>
                <w:sz w:val="18"/>
                <w:lang w:val="fr-FR"/>
              </w:rPr>
              <w:t> </w:t>
            </w:r>
            <w:r w:rsidRPr="00E43F4E">
              <w:rPr>
                <w:sz w:val="18"/>
                <w:lang w:val="fr-FR"/>
              </w:rPr>
              <w:t>032</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397</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56</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191</w:t>
            </w:r>
            <w:r w:rsidR="009039B8" w:rsidRPr="00E43F4E">
              <w:rPr>
                <w:sz w:val="18"/>
                <w:lang w:val="fr-FR"/>
              </w:rPr>
              <w:t> </w:t>
            </w:r>
            <w:r w:rsidRPr="00E43F4E">
              <w:rPr>
                <w:sz w:val="18"/>
                <w:lang w:val="fr-FR"/>
              </w:rPr>
              <w:t>485</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Tacna</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99</w:t>
            </w:r>
            <w:r w:rsidR="009039B8" w:rsidRPr="00E43F4E">
              <w:rPr>
                <w:sz w:val="18"/>
                <w:lang w:val="fr-FR"/>
              </w:rPr>
              <w:t> </w:t>
            </w:r>
            <w:r w:rsidRPr="00E43F4E">
              <w:rPr>
                <w:sz w:val="18"/>
                <w:lang w:val="fr-FR"/>
              </w:rPr>
              <w:t>665</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296</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20</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99</w:t>
            </w:r>
            <w:r w:rsidR="009039B8" w:rsidRPr="00E43F4E">
              <w:rPr>
                <w:sz w:val="18"/>
                <w:lang w:val="fr-FR"/>
              </w:rPr>
              <w:t> </w:t>
            </w:r>
            <w:r w:rsidRPr="00E43F4E">
              <w:rPr>
                <w:sz w:val="18"/>
                <w:lang w:val="fr-FR"/>
              </w:rPr>
              <w:t>981</w:t>
            </w:r>
          </w:p>
        </w:tc>
      </w:tr>
      <w:tr w:rsidR="005270C7" w:rsidRPr="00E43F4E">
        <w:tblPrEx>
          <w:tblCellMar>
            <w:top w:w="0" w:type="dxa"/>
            <w:bottom w:w="0" w:type="dxa"/>
          </w:tblCellMar>
        </w:tblPrEx>
        <w:trPr>
          <w:trHeight w:val="240"/>
        </w:trPr>
        <w:tc>
          <w:tcPr>
            <w:tcW w:w="2304"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Tumbes</w:t>
            </w:r>
          </w:p>
        </w:tc>
        <w:tc>
          <w:tcPr>
            <w:tcW w:w="127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55</w:t>
            </w:r>
            <w:r w:rsidR="009039B8" w:rsidRPr="00E43F4E">
              <w:rPr>
                <w:sz w:val="18"/>
                <w:lang w:val="fr-FR"/>
              </w:rPr>
              <w:t> </w:t>
            </w:r>
            <w:r w:rsidRPr="00E43F4E">
              <w:rPr>
                <w:sz w:val="18"/>
                <w:lang w:val="fr-FR"/>
              </w:rPr>
              <w:t>348</w:t>
            </w:r>
          </w:p>
        </w:tc>
        <w:tc>
          <w:tcPr>
            <w:tcW w:w="125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147</w:t>
            </w:r>
          </w:p>
        </w:tc>
        <w:tc>
          <w:tcPr>
            <w:tcW w:w="1189"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7</w:t>
            </w:r>
          </w:p>
        </w:tc>
        <w:tc>
          <w:tcPr>
            <w:tcW w:w="134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55</w:t>
            </w:r>
            <w:r w:rsidR="009039B8" w:rsidRPr="00E43F4E">
              <w:rPr>
                <w:sz w:val="18"/>
                <w:lang w:val="fr-FR"/>
              </w:rPr>
              <w:t> </w:t>
            </w:r>
            <w:r w:rsidRPr="00E43F4E">
              <w:rPr>
                <w:sz w:val="18"/>
                <w:lang w:val="fr-FR"/>
              </w:rPr>
              <w:t>502</w:t>
            </w:r>
          </w:p>
        </w:tc>
      </w:tr>
      <w:tr w:rsidR="005270C7" w:rsidRPr="00E43F4E">
        <w:tblPrEx>
          <w:tblCellMar>
            <w:top w:w="0" w:type="dxa"/>
            <w:bottom w:w="0" w:type="dxa"/>
          </w:tblCellMar>
        </w:tblPrEx>
        <w:trPr>
          <w:trHeight w:val="240"/>
        </w:trPr>
        <w:tc>
          <w:tcPr>
            <w:tcW w:w="2304" w:type="dxa"/>
            <w:tcBorders>
              <w:bottom w:val="single" w:sz="4" w:space="0" w:color="auto"/>
            </w:tcBorders>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w:t>
            </w:r>
            <w:r w:rsidR="00D76FA6" w:rsidRPr="00E43F4E">
              <w:rPr>
                <w:sz w:val="18"/>
                <w:lang w:val="fr-FR"/>
              </w:rPr>
              <w:t>’</w:t>
            </w:r>
            <w:r w:rsidRPr="00E43F4E">
              <w:rPr>
                <w:sz w:val="18"/>
                <w:lang w:val="fr-FR"/>
              </w:rPr>
              <w:t>Ucayali</w:t>
            </w:r>
          </w:p>
        </w:tc>
        <w:tc>
          <w:tcPr>
            <w:tcW w:w="1270"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101</w:t>
            </w:r>
            <w:r w:rsidR="009039B8" w:rsidRPr="00E43F4E">
              <w:rPr>
                <w:sz w:val="18"/>
                <w:lang w:val="fr-FR"/>
              </w:rPr>
              <w:t> </w:t>
            </w:r>
            <w:r w:rsidRPr="00E43F4E">
              <w:rPr>
                <w:sz w:val="18"/>
                <w:lang w:val="fr-FR"/>
              </w:rPr>
              <w:t>746</w:t>
            </w:r>
          </w:p>
        </w:tc>
        <w:tc>
          <w:tcPr>
            <w:tcW w:w="1259"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559</w:t>
            </w:r>
          </w:p>
        </w:tc>
        <w:tc>
          <w:tcPr>
            <w:tcW w:w="1189"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29</w:t>
            </w:r>
          </w:p>
        </w:tc>
        <w:tc>
          <w:tcPr>
            <w:tcW w:w="1348"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102</w:t>
            </w:r>
            <w:r w:rsidR="009039B8" w:rsidRPr="00E43F4E">
              <w:rPr>
                <w:sz w:val="18"/>
                <w:lang w:val="fr-FR"/>
              </w:rPr>
              <w:t> </w:t>
            </w:r>
            <w:r w:rsidRPr="00E43F4E">
              <w:rPr>
                <w:sz w:val="18"/>
                <w:lang w:val="fr-FR"/>
              </w:rPr>
              <w:t>334</w:t>
            </w:r>
          </w:p>
        </w:tc>
      </w:tr>
      <w:tr w:rsidR="005270C7" w:rsidRPr="00E43F4E">
        <w:tblPrEx>
          <w:tblCellMar>
            <w:top w:w="0" w:type="dxa"/>
            <w:bottom w:w="0" w:type="dxa"/>
          </w:tblCellMar>
        </w:tblPrEx>
        <w:trPr>
          <w:trHeight w:val="240"/>
        </w:trPr>
        <w:tc>
          <w:tcPr>
            <w:tcW w:w="2304" w:type="dxa"/>
            <w:tcBorders>
              <w:top w:val="single" w:sz="4" w:space="0" w:color="auto"/>
              <w:bottom w:val="single" w:sz="12" w:space="0" w:color="auto"/>
            </w:tcBorders>
            <w:shd w:val="clear" w:color="auto" w:fill="auto"/>
          </w:tcPr>
          <w:p w:rsidR="005270C7" w:rsidRPr="00E43F4E" w:rsidRDefault="005270C7" w:rsidP="005270C7">
            <w:pPr>
              <w:shd w:val="clear" w:color="auto" w:fill="FFFFFF"/>
              <w:spacing w:before="80" w:after="80" w:line="220" w:lineRule="exact"/>
              <w:ind w:firstLine="284"/>
              <w:rPr>
                <w:b/>
                <w:bCs/>
                <w:sz w:val="18"/>
                <w:lang w:val="fr-FR"/>
              </w:rPr>
            </w:pPr>
            <w:r w:rsidRPr="00E43F4E">
              <w:rPr>
                <w:b/>
                <w:bCs/>
                <w:sz w:val="18"/>
                <w:lang w:val="fr-FR"/>
              </w:rPr>
              <w:t>Total</w:t>
            </w:r>
          </w:p>
        </w:tc>
        <w:tc>
          <w:tcPr>
            <w:tcW w:w="1270"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20" w:lineRule="exact"/>
              <w:ind w:left="113"/>
              <w:jc w:val="right"/>
              <w:rPr>
                <w:b/>
                <w:sz w:val="18"/>
                <w:lang w:val="fr-FR"/>
              </w:rPr>
            </w:pPr>
            <w:r w:rsidRPr="00E43F4E">
              <w:rPr>
                <w:b/>
                <w:sz w:val="18"/>
                <w:lang w:val="fr-FR"/>
              </w:rPr>
              <w:t>7</w:t>
            </w:r>
            <w:r w:rsidR="00044622" w:rsidRPr="00E43F4E">
              <w:rPr>
                <w:b/>
                <w:sz w:val="18"/>
                <w:lang w:val="fr-FR"/>
              </w:rPr>
              <w:t> </w:t>
            </w:r>
            <w:r w:rsidRPr="00E43F4E">
              <w:rPr>
                <w:b/>
                <w:sz w:val="18"/>
                <w:lang w:val="fr-FR"/>
              </w:rPr>
              <w:t>566</w:t>
            </w:r>
            <w:r w:rsidR="00044622" w:rsidRPr="00E43F4E">
              <w:rPr>
                <w:b/>
                <w:sz w:val="18"/>
                <w:lang w:val="fr-FR"/>
              </w:rPr>
              <w:t> </w:t>
            </w:r>
            <w:r w:rsidRPr="00E43F4E">
              <w:rPr>
                <w:b/>
                <w:sz w:val="18"/>
                <w:lang w:val="fr-FR"/>
              </w:rPr>
              <w:t>142</w:t>
            </w:r>
          </w:p>
        </w:tc>
        <w:tc>
          <w:tcPr>
            <w:tcW w:w="1259"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20" w:lineRule="exact"/>
              <w:ind w:left="113"/>
              <w:jc w:val="right"/>
              <w:rPr>
                <w:b/>
                <w:sz w:val="18"/>
                <w:lang w:val="fr-FR"/>
              </w:rPr>
            </w:pPr>
            <w:r w:rsidRPr="00E43F4E">
              <w:rPr>
                <w:b/>
                <w:sz w:val="18"/>
                <w:lang w:val="fr-FR"/>
              </w:rPr>
              <w:t>15</w:t>
            </w:r>
            <w:r w:rsidR="00044622" w:rsidRPr="00E43F4E">
              <w:rPr>
                <w:b/>
                <w:sz w:val="18"/>
                <w:lang w:val="fr-FR"/>
              </w:rPr>
              <w:t> </w:t>
            </w:r>
            <w:r w:rsidRPr="00E43F4E">
              <w:rPr>
                <w:b/>
                <w:sz w:val="18"/>
                <w:lang w:val="fr-FR"/>
              </w:rPr>
              <w:t>181</w:t>
            </w:r>
          </w:p>
        </w:tc>
        <w:tc>
          <w:tcPr>
            <w:tcW w:w="1189"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20" w:lineRule="exact"/>
              <w:ind w:left="113"/>
              <w:jc w:val="right"/>
              <w:rPr>
                <w:b/>
                <w:sz w:val="18"/>
                <w:lang w:val="fr-FR"/>
              </w:rPr>
            </w:pPr>
            <w:r w:rsidRPr="00E43F4E">
              <w:rPr>
                <w:b/>
                <w:sz w:val="18"/>
                <w:lang w:val="fr-FR"/>
              </w:rPr>
              <w:t>1</w:t>
            </w:r>
            <w:r w:rsidR="00044622" w:rsidRPr="00E43F4E">
              <w:rPr>
                <w:b/>
                <w:sz w:val="18"/>
                <w:lang w:val="fr-FR"/>
              </w:rPr>
              <w:t> </w:t>
            </w:r>
            <w:r w:rsidRPr="00E43F4E">
              <w:rPr>
                <w:b/>
                <w:sz w:val="18"/>
                <w:lang w:val="fr-FR"/>
              </w:rPr>
              <w:t>817</w:t>
            </w:r>
          </w:p>
        </w:tc>
        <w:tc>
          <w:tcPr>
            <w:tcW w:w="1348"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20" w:lineRule="exact"/>
              <w:ind w:left="113"/>
              <w:jc w:val="right"/>
              <w:rPr>
                <w:b/>
                <w:sz w:val="18"/>
                <w:lang w:val="fr-FR"/>
              </w:rPr>
            </w:pPr>
            <w:r w:rsidRPr="00E43F4E">
              <w:rPr>
                <w:b/>
                <w:sz w:val="18"/>
                <w:lang w:val="fr-FR"/>
              </w:rPr>
              <w:t>7</w:t>
            </w:r>
            <w:r w:rsidR="00044622" w:rsidRPr="00E43F4E">
              <w:rPr>
                <w:b/>
                <w:sz w:val="18"/>
                <w:lang w:val="fr-FR"/>
              </w:rPr>
              <w:t> </w:t>
            </w:r>
            <w:r w:rsidRPr="00E43F4E">
              <w:rPr>
                <w:b/>
                <w:sz w:val="18"/>
                <w:lang w:val="fr-FR"/>
              </w:rPr>
              <w:t>583</w:t>
            </w:r>
            <w:r w:rsidR="00044622" w:rsidRPr="00E43F4E">
              <w:rPr>
                <w:b/>
                <w:sz w:val="18"/>
                <w:lang w:val="fr-FR"/>
              </w:rPr>
              <w:t> </w:t>
            </w:r>
            <w:r w:rsidRPr="00E43F4E">
              <w:rPr>
                <w:b/>
                <w:sz w:val="18"/>
                <w:lang w:val="fr-FR"/>
              </w:rPr>
              <w:t>140</w:t>
            </w:r>
          </w:p>
        </w:tc>
      </w:tr>
    </w:tbl>
    <w:p w:rsidR="005270C7" w:rsidRPr="00E43F4E" w:rsidRDefault="006B52D8" w:rsidP="005270C7">
      <w:pPr>
        <w:pStyle w:val="SingleTxtG"/>
        <w:spacing w:before="120" w:after="240"/>
        <w:ind w:firstLine="170"/>
        <w:rPr>
          <w:sz w:val="18"/>
          <w:lang w:val="fr-FR"/>
        </w:rPr>
      </w:pPr>
      <w:r w:rsidRPr="00E43F4E">
        <w:rPr>
          <w:i/>
          <w:iCs/>
          <w:sz w:val="18"/>
          <w:lang w:val="fr-FR"/>
        </w:rPr>
        <w:t>Source:</w:t>
      </w:r>
      <w:r w:rsidR="005270C7" w:rsidRPr="00E43F4E">
        <w:rPr>
          <w:sz w:val="18"/>
          <w:lang w:val="fr-FR"/>
        </w:rPr>
        <w:t xml:space="preserve"> INEI – CPV2007.</w:t>
      </w:r>
    </w:p>
    <w:p w:rsidR="005270C7" w:rsidRPr="00E43F4E" w:rsidRDefault="005270C7" w:rsidP="0069285F">
      <w:pPr>
        <w:pStyle w:val="H4G"/>
      </w:pPr>
      <w:r w:rsidRPr="00E43F4E">
        <w:tab/>
      </w:r>
      <w:r w:rsidRPr="00E43F4E">
        <w:tab/>
        <w:t xml:space="preserve">État d'occupation </w:t>
      </w:r>
      <w:r w:rsidR="00AF6B41">
        <w:t>des logements</w:t>
      </w:r>
      <w:r w:rsidRPr="00E43F4E">
        <w:t xml:space="preserve"> </w:t>
      </w:r>
      <w:r w:rsidR="008517F2" w:rsidRPr="00E43F4E">
        <w:t>particuliers</w:t>
      </w:r>
    </w:p>
    <w:p w:rsidR="005270C7" w:rsidRPr="00E43F4E" w:rsidRDefault="005270C7" w:rsidP="00852DBB">
      <w:pPr>
        <w:pStyle w:val="SingleTxtG"/>
        <w:rPr>
          <w:lang w:val="fr-FR"/>
        </w:rPr>
      </w:pPr>
      <w:r w:rsidRPr="00E43F4E">
        <w:rPr>
          <w:lang w:val="fr-FR"/>
        </w:rPr>
        <w:t>1.</w:t>
      </w:r>
      <w:r w:rsidRPr="00E43F4E">
        <w:rPr>
          <w:lang w:val="fr-FR"/>
        </w:rPr>
        <w:tab/>
        <w:t>Les</w:t>
      </w:r>
      <w:r w:rsidR="00AF6B41">
        <w:rPr>
          <w:lang w:val="fr-FR"/>
        </w:rPr>
        <w:t xml:space="preserve"> logements</w:t>
      </w:r>
      <w:r w:rsidRPr="00E43F4E">
        <w:rPr>
          <w:lang w:val="fr-FR"/>
        </w:rPr>
        <w:t xml:space="preserve"> </w:t>
      </w:r>
      <w:r w:rsidR="008517F2" w:rsidRPr="00E43F4E">
        <w:rPr>
          <w:lang w:val="fr-FR"/>
        </w:rPr>
        <w:t>particuliers</w:t>
      </w:r>
      <w:r w:rsidRPr="00E43F4E">
        <w:rPr>
          <w:lang w:val="fr-FR"/>
        </w:rPr>
        <w:t>, selon l'état d'occupation, sont classés en</w:t>
      </w:r>
      <w:r w:rsidR="00AF6B41">
        <w:rPr>
          <w:lang w:val="fr-FR"/>
        </w:rPr>
        <w:t> logements</w:t>
      </w:r>
      <w:r w:rsidRPr="00E43F4E">
        <w:rPr>
          <w:lang w:val="fr-FR"/>
        </w:rPr>
        <w:t xml:space="preserve"> occupés et inoccupés. Selon le recensement de 2007, il existe au Pérou 7</w:t>
      </w:r>
      <w:r w:rsidR="008517F2" w:rsidRPr="00E43F4E">
        <w:rPr>
          <w:lang w:val="fr-FR"/>
        </w:rPr>
        <w:t> </w:t>
      </w:r>
      <w:r w:rsidRPr="00E43F4E">
        <w:rPr>
          <w:lang w:val="fr-FR"/>
        </w:rPr>
        <w:t>122</w:t>
      </w:r>
      <w:r w:rsidR="008517F2" w:rsidRPr="00E43F4E">
        <w:rPr>
          <w:lang w:val="fr-FR"/>
        </w:rPr>
        <w:t> </w:t>
      </w:r>
      <w:r w:rsidRPr="00E43F4E">
        <w:rPr>
          <w:lang w:val="fr-FR"/>
        </w:rPr>
        <w:t>397</w:t>
      </w:r>
      <w:r w:rsidR="00AF6B41">
        <w:rPr>
          <w:lang w:val="fr-FR"/>
        </w:rPr>
        <w:t> logements</w:t>
      </w:r>
      <w:r w:rsidRPr="00E43F4E">
        <w:rPr>
          <w:lang w:val="fr-FR"/>
        </w:rPr>
        <w:t xml:space="preserve"> </w:t>
      </w:r>
      <w:r w:rsidR="008517F2" w:rsidRPr="00E43F4E">
        <w:rPr>
          <w:lang w:val="fr-FR"/>
        </w:rPr>
        <w:t>particuliers</w:t>
      </w:r>
      <w:r w:rsidRPr="00E43F4E">
        <w:rPr>
          <w:lang w:val="fr-FR"/>
        </w:rPr>
        <w:t xml:space="preserve"> occupés, soit 94,1</w:t>
      </w:r>
      <w:r w:rsidR="006B52D8" w:rsidRPr="00E43F4E">
        <w:rPr>
          <w:lang w:val="fr-FR"/>
        </w:rPr>
        <w:t>%</w:t>
      </w:r>
      <w:r w:rsidRPr="00E43F4E">
        <w:rPr>
          <w:lang w:val="fr-FR"/>
        </w:rPr>
        <w:t xml:space="preserve"> du total </w:t>
      </w:r>
      <w:r w:rsidR="00AF6B41">
        <w:rPr>
          <w:lang w:val="fr-FR"/>
        </w:rPr>
        <w:t>des logements</w:t>
      </w:r>
      <w:r w:rsidRPr="00E43F4E">
        <w:rPr>
          <w:lang w:val="fr-FR"/>
        </w:rPr>
        <w:t xml:space="preserve"> </w:t>
      </w:r>
      <w:r w:rsidR="007F6F7F" w:rsidRPr="00E43F4E">
        <w:rPr>
          <w:lang w:val="fr-FR"/>
        </w:rPr>
        <w:t>particuliers</w:t>
      </w:r>
      <w:r w:rsidRPr="00E43F4E">
        <w:rPr>
          <w:lang w:val="fr-FR"/>
        </w:rPr>
        <w:t xml:space="preserve">. Parmi ceux-ci, </w:t>
      </w:r>
      <w:r w:rsidR="00852DBB" w:rsidRPr="00E43F4E">
        <w:rPr>
          <w:lang w:val="fr-FR"/>
        </w:rPr>
        <w:t>6</w:t>
      </w:r>
      <w:r w:rsidR="00AF6B41">
        <w:rPr>
          <w:lang w:val="fr-FR"/>
        </w:rPr>
        <w:t> </w:t>
      </w:r>
      <w:r w:rsidR="00852DBB" w:rsidRPr="00E43F4E">
        <w:rPr>
          <w:lang w:val="fr-FR"/>
        </w:rPr>
        <w:t>400 </w:t>
      </w:r>
      <w:r w:rsidRPr="00E43F4E">
        <w:rPr>
          <w:lang w:val="fr-FR"/>
        </w:rPr>
        <w:t xml:space="preserve">131 </w:t>
      </w:r>
      <w:r w:rsidR="00AF6B41">
        <w:rPr>
          <w:lang w:val="fr-FR"/>
        </w:rPr>
        <w:t>de logements</w:t>
      </w:r>
      <w:r w:rsidRPr="00E43F4E">
        <w:rPr>
          <w:lang w:val="fr-FR"/>
        </w:rPr>
        <w:t xml:space="preserve"> sont occupés avec occupants présents (84,6</w:t>
      </w:r>
      <w:r w:rsidR="006B52D8" w:rsidRPr="00E43F4E">
        <w:rPr>
          <w:lang w:val="fr-FR"/>
        </w:rPr>
        <w:t>%</w:t>
      </w:r>
      <w:r w:rsidR="00AF6B41">
        <w:rPr>
          <w:lang w:val="fr-FR"/>
        </w:rPr>
        <w:t>), 430 </w:t>
      </w:r>
      <w:r w:rsidRPr="00E43F4E">
        <w:rPr>
          <w:lang w:val="fr-FR"/>
        </w:rPr>
        <w:t>062</w:t>
      </w:r>
      <w:r w:rsidR="00AF6B41">
        <w:rPr>
          <w:lang w:val="fr-FR"/>
        </w:rPr>
        <w:t> logements</w:t>
      </w:r>
      <w:r w:rsidRPr="00E43F4E">
        <w:rPr>
          <w:lang w:val="fr-FR"/>
        </w:rPr>
        <w:t xml:space="preserve"> sont occupés avec occupants absents (5,7</w:t>
      </w:r>
      <w:r w:rsidR="006B52D8" w:rsidRPr="00E43F4E">
        <w:rPr>
          <w:lang w:val="fr-FR"/>
        </w:rPr>
        <w:t>%</w:t>
      </w:r>
      <w:r w:rsidRPr="00E43F4E">
        <w:rPr>
          <w:lang w:val="fr-FR"/>
        </w:rPr>
        <w:t>) et</w:t>
      </w:r>
      <w:r w:rsidR="00636A5C" w:rsidRPr="00E43F4E">
        <w:rPr>
          <w:lang w:val="fr-FR"/>
        </w:rPr>
        <w:t xml:space="preserve"> </w:t>
      </w:r>
      <w:r w:rsidR="00852DBB" w:rsidRPr="00E43F4E">
        <w:rPr>
          <w:lang w:val="fr-FR"/>
        </w:rPr>
        <w:t>292 </w:t>
      </w:r>
      <w:r w:rsidRPr="00E43F4E">
        <w:rPr>
          <w:lang w:val="fr-FR"/>
        </w:rPr>
        <w:t>204</w:t>
      </w:r>
      <w:r w:rsidR="00AF6B41">
        <w:rPr>
          <w:lang w:val="fr-FR"/>
        </w:rPr>
        <w:t> logements</w:t>
      </w:r>
      <w:r w:rsidRPr="00E43F4E">
        <w:rPr>
          <w:lang w:val="fr-FR"/>
        </w:rPr>
        <w:t xml:space="preserve"> sont occupés occasionnellement (3,9</w:t>
      </w:r>
      <w:r w:rsidR="006B52D8" w:rsidRPr="00E43F4E">
        <w:rPr>
          <w:lang w:val="fr-FR"/>
        </w:rPr>
        <w:t>%</w:t>
      </w:r>
      <w:r w:rsidRPr="00E43F4E">
        <w:rPr>
          <w:lang w:val="fr-FR"/>
        </w:rPr>
        <w:t>).</w:t>
      </w:r>
    </w:p>
    <w:p w:rsidR="005270C7" w:rsidRPr="00E43F4E" w:rsidRDefault="00E129A3" w:rsidP="005270C7">
      <w:pPr>
        <w:pStyle w:val="Heading1"/>
        <w:rPr>
          <w:lang w:val="fr-FR"/>
        </w:rPr>
      </w:pPr>
      <w:r w:rsidRPr="00E43F4E">
        <w:rPr>
          <w:lang w:val="fr-FR"/>
        </w:rPr>
        <w:t>Tableau 2</w:t>
      </w:r>
    </w:p>
    <w:p w:rsidR="005270C7" w:rsidRPr="00E43F4E" w:rsidRDefault="005270C7" w:rsidP="005270C7">
      <w:pPr>
        <w:pStyle w:val="SingleTxtG"/>
        <w:jc w:val="left"/>
        <w:rPr>
          <w:b/>
          <w:lang w:val="fr-FR"/>
        </w:rPr>
      </w:pPr>
      <w:r w:rsidRPr="00E43F4E">
        <w:rPr>
          <w:b/>
          <w:lang w:val="fr-FR"/>
        </w:rPr>
        <w:t xml:space="preserve">État d'occupation </w:t>
      </w:r>
      <w:r w:rsidR="00AF6B41">
        <w:rPr>
          <w:b/>
          <w:lang w:val="fr-FR"/>
        </w:rPr>
        <w:t>des logements</w:t>
      </w:r>
    </w:p>
    <w:tbl>
      <w:tblPr>
        <w:tblW w:w="9603" w:type="dxa"/>
        <w:tblInd w:w="28" w:type="dxa"/>
        <w:tblBorders>
          <w:top w:val="single" w:sz="4" w:space="0" w:color="auto"/>
        </w:tblBorders>
        <w:tblLayout w:type="fixed"/>
        <w:tblCellMar>
          <w:left w:w="0" w:type="dxa"/>
          <w:right w:w="0" w:type="dxa"/>
        </w:tblCellMar>
        <w:tblLook w:val="0000" w:firstRow="0" w:lastRow="0" w:firstColumn="0" w:lastColumn="0" w:noHBand="0" w:noVBand="0"/>
      </w:tblPr>
      <w:tblGrid>
        <w:gridCol w:w="1750"/>
        <w:gridCol w:w="981"/>
        <w:gridCol w:w="982"/>
        <w:gridCol w:w="981"/>
        <w:gridCol w:w="982"/>
        <w:gridCol w:w="1155"/>
        <w:gridCol w:w="1050"/>
        <w:gridCol w:w="798"/>
        <w:gridCol w:w="924"/>
      </w:tblGrid>
      <w:tr w:rsidR="005270C7" w:rsidRPr="00E43F4E">
        <w:tblPrEx>
          <w:tblCellMar>
            <w:top w:w="0" w:type="dxa"/>
            <w:bottom w:w="0" w:type="dxa"/>
          </w:tblCellMar>
        </w:tblPrEx>
        <w:trPr>
          <w:trHeight w:val="240"/>
          <w:tblHeader/>
        </w:trPr>
        <w:tc>
          <w:tcPr>
            <w:tcW w:w="1750"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00" w:lineRule="exact"/>
              <w:rPr>
                <w:i/>
                <w:sz w:val="18"/>
                <w:lang w:val="fr-FR"/>
              </w:rPr>
            </w:pPr>
            <w:r w:rsidRPr="00E43F4E">
              <w:rPr>
                <w:i/>
                <w:sz w:val="16"/>
                <w:lang w:val="fr-FR"/>
              </w:rPr>
              <w:t>Nom du département</w:t>
            </w:r>
          </w:p>
        </w:tc>
        <w:tc>
          <w:tcPr>
            <w:tcW w:w="981"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00" w:lineRule="exact"/>
              <w:ind w:left="113"/>
              <w:jc w:val="right"/>
              <w:rPr>
                <w:i/>
                <w:sz w:val="16"/>
                <w:lang w:val="fr-FR"/>
              </w:rPr>
            </w:pPr>
            <w:r w:rsidRPr="00E43F4E">
              <w:rPr>
                <w:i/>
                <w:sz w:val="16"/>
                <w:lang w:val="fr-FR"/>
              </w:rPr>
              <w:t xml:space="preserve">Occupé, avec </w:t>
            </w:r>
            <w:r w:rsidR="001C501C">
              <w:rPr>
                <w:i/>
                <w:sz w:val="16"/>
                <w:lang w:val="fr-FR"/>
              </w:rPr>
              <w:t>des personnes</w:t>
            </w:r>
            <w:r w:rsidRPr="00E43F4E">
              <w:rPr>
                <w:i/>
                <w:sz w:val="16"/>
                <w:lang w:val="fr-FR"/>
              </w:rPr>
              <w:t xml:space="preserve"> présentes</w:t>
            </w:r>
          </w:p>
        </w:tc>
        <w:tc>
          <w:tcPr>
            <w:tcW w:w="982"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00" w:lineRule="exact"/>
              <w:ind w:left="113"/>
              <w:jc w:val="right"/>
              <w:rPr>
                <w:i/>
                <w:sz w:val="16"/>
                <w:lang w:val="fr-FR"/>
              </w:rPr>
            </w:pPr>
            <w:r w:rsidRPr="00E43F4E">
              <w:rPr>
                <w:i/>
                <w:sz w:val="16"/>
                <w:lang w:val="fr-FR"/>
              </w:rPr>
              <w:t>Occupé,</w:t>
            </w:r>
            <w:r w:rsidRPr="00E43F4E">
              <w:rPr>
                <w:i/>
                <w:sz w:val="16"/>
                <w:lang w:val="fr-FR"/>
              </w:rPr>
              <w:br/>
              <w:t xml:space="preserve">avec </w:t>
            </w:r>
            <w:r w:rsidR="001C501C">
              <w:rPr>
                <w:i/>
                <w:sz w:val="16"/>
                <w:lang w:val="fr-FR"/>
              </w:rPr>
              <w:t>des personnes</w:t>
            </w:r>
            <w:r w:rsidRPr="00E43F4E">
              <w:rPr>
                <w:i/>
                <w:sz w:val="16"/>
                <w:lang w:val="fr-FR"/>
              </w:rPr>
              <w:t xml:space="preserve"> absentes</w:t>
            </w:r>
          </w:p>
        </w:tc>
        <w:tc>
          <w:tcPr>
            <w:tcW w:w="981"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00" w:lineRule="exact"/>
              <w:ind w:left="113"/>
              <w:jc w:val="right"/>
              <w:rPr>
                <w:i/>
                <w:sz w:val="16"/>
                <w:lang w:val="fr-FR"/>
              </w:rPr>
            </w:pPr>
            <w:r w:rsidRPr="00E43F4E">
              <w:rPr>
                <w:i/>
                <w:sz w:val="16"/>
                <w:lang w:val="fr-FR"/>
              </w:rPr>
              <w:t>Occasionnellement occupé</w:t>
            </w:r>
          </w:p>
        </w:tc>
        <w:tc>
          <w:tcPr>
            <w:tcW w:w="982"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00" w:lineRule="exact"/>
              <w:ind w:left="113"/>
              <w:jc w:val="right"/>
              <w:rPr>
                <w:i/>
                <w:sz w:val="16"/>
                <w:lang w:val="fr-FR"/>
              </w:rPr>
            </w:pPr>
            <w:r w:rsidRPr="00E43F4E">
              <w:rPr>
                <w:i/>
                <w:sz w:val="16"/>
                <w:lang w:val="fr-FR"/>
              </w:rPr>
              <w:t>Vacant, à louer</w:t>
            </w:r>
          </w:p>
        </w:tc>
        <w:tc>
          <w:tcPr>
            <w:tcW w:w="1155"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00" w:lineRule="exact"/>
              <w:ind w:left="113"/>
              <w:jc w:val="right"/>
              <w:rPr>
                <w:i/>
                <w:sz w:val="16"/>
                <w:lang w:val="fr-FR"/>
              </w:rPr>
            </w:pPr>
            <w:r w:rsidRPr="00E43F4E">
              <w:rPr>
                <w:i/>
                <w:sz w:val="16"/>
                <w:lang w:val="fr-FR"/>
              </w:rPr>
              <w:t>Vacant, en construction ou en réparation</w:t>
            </w:r>
          </w:p>
        </w:tc>
        <w:tc>
          <w:tcPr>
            <w:tcW w:w="1050"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00" w:lineRule="exact"/>
              <w:ind w:left="113"/>
              <w:jc w:val="right"/>
              <w:rPr>
                <w:i/>
                <w:sz w:val="16"/>
                <w:lang w:val="fr-FR"/>
              </w:rPr>
            </w:pPr>
            <w:r w:rsidRPr="00E43F4E">
              <w:rPr>
                <w:i/>
                <w:sz w:val="16"/>
                <w:lang w:val="fr-FR"/>
              </w:rPr>
              <w:t>Abandonné, fermé</w:t>
            </w:r>
          </w:p>
        </w:tc>
        <w:tc>
          <w:tcPr>
            <w:tcW w:w="798"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00" w:lineRule="exact"/>
              <w:ind w:left="113"/>
              <w:jc w:val="right"/>
              <w:rPr>
                <w:i/>
                <w:sz w:val="16"/>
                <w:lang w:val="fr-FR"/>
              </w:rPr>
            </w:pPr>
            <w:r w:rsidRPr="00E43F4E">
              <w:rPr>
                <w:i/>
                <w:sz w:val="16"/>
                <w:lang w:val="fr-FR"/>
              </w:rPr>
              <w:t>Autre motif</w:t>
            </w:r>
          </w:p>
        </w:tc>
        <w:tc>
          <w:tcPr>
            <w:tcW w:w="924"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00" w:lineRule="exact"/>
              <w:ind w:left="113"/>
              <w:jc w:val="right"/>
              <w:rPr>
                <w:i/>
                <w:sz w:val="16"/>
                <w:lang w:val="fr-FR"/>
              </w:rPr>
            </w:pPr>
            <w:r w:rsidRPr="00E43F4E">
              <w:rPr>
                <w:i/>
                <w:sz w:val="16"/>
                <w:lang w:val="fr-FR"/>
              </w:rPr>
              <w:t>Total</w:t>
            </w:r>
          </w:p>
        </w:tc>
      </w:tr>
      <w:tr w:rsidR="005270C7" w:rsidRPr="00E43F4E">
        <w:tblPrEx>
          <w:tblCellMar>
            <w:top w:w="0" w:type="dxa"/>
            <w:bottom w:w="0" w:type="dxa"/>
          </w:tblCellMar>
        </w:tblPrEx>
        <w:trPr>
          <w:trHeight w:val="240"/>
        </w:trPr>
        <w:tc>
          <w:tcPr>
            <w:tcW w:w="1750" w:type="dxa"/>
            <w:tcBorders>
              <w:top w:val="single" w:sz="12" w:space="0" w:color="auto"/>
            </w:tcBorders>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d'Amazonas</w:t>
            </w:r>
          </w:p>
        </w:tc>
        <w:tc>
          <w:tcPr>
            <w:tcW w:w="981" w:type="dxa"/>
            <w:tcBorders>
              <w:top w:val="single" w:sz="12"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89</w:t>
            </w:r>
            <w:r w:rsidR="00195B75" w:rsidRPr="00E43F4E">
              <w:rPr>
                <w:sz w:val="18"/>
                <w:lang w:val="fr-FR"/>
              </w:rPr>
              <w:t> </w:t>
            </w:r>
            <w:r w:rsidRPr="00E43F4E">
              <w:rPr>
                <w:sz w:val="18"/>
                <w:lang w:val="fr-FR"/>
              </w:rPr>
              <w:t>030</w:t>
            </w:r>
          </w:p>
        </w:tc>
        <w:tc>
          <w:tcPr>
            <w:tcW w:w="982" w:type="dxa"/>
            <w:tcBorders>
              <w:top w:val="single" w:sz="12"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6</w:t>
            </w:r>
            <w:r w:rsidR="00195B75" w:rsidRPr="00E43F4E">
              <w:rPr>
                <w:sz w:val="18"/>
                <w:lang w:val="fr-FR"/>
              </w:rPr>
              <w:t> </w:t>
            </w:r>
            <w:r w:rsidRPr="00E43F4E">
              <w:rPr>
                <w:sz w:val="18"/>
                <w:lang w:val="fr-FR"/>
              </w:rPr>
              <w:t>363</w:t>
            </w:r>
          </w:p>
        </w:tc>
        <w:tc>
          <w:tcPr>
            <w:tcW w:w="981" w:type="dxa"/>
            <w:tcBorders>
              <w:top w:val="single" w:sz="12"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9</w:t>
            </w:r>
            <w:r w:rsidR="00195B75" w:rsidRPr="00E43F4E">
              <w:rPr>
                <w:sz w:val="18"/>
                <w:lang w:val="fr-FR"/>
              </w:rPr>
              <w:t> </w:t>
            </w:r>
            <w:r w:rsidRPr="00E43F4E">
              <w:rPr>
                <w:sz w:val="18"/>
                <w:lang w:val="fr-FR"/>
              </w:rPr>
              <w:t>861</w:t>
            </w:r>
          </w:p>
        </w:tc>
        <w:tc>
          <w:tcPr>
            <w:tcW w:w="982" w:type="dxa"/>
            <w:tcBorders>
              <w:top w:val="single" w:sz="12"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432</w:t>
            </w:r>
          </w:p>
        </w:tc>
        <w:tc>
          <w:tcPr>
            <w:tcW w:w="1155" w:type="dxa"/>
            <w:tcBorders>
              <w:top w:val="single" w:sz="12"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195B75" w:rsidRPr="00E43F4E">
              <w:rPr>
                <w:sz w:val="18"/>
                <w:lang w:val="fr-FR"/>
              </w:rPr>
              <w:t> </w:t>
            </w:r>
            <w:r w:rsidRPr="00E43F4E">
              <w:rPr>
                <w:sz w:val="18"/>
                <w:lang w:val="fr-FR"/>
              </w:rPr>
              <w:t>402</w:t>
            </w:r>
          </w:p>
        </w:tc>
        <w:tc>
          <w:tcPr>
            <w:tcW w:w="1050" w:type="dxa"/>
            <w:tcBorders>
              <w:top w:val="single" w:sz="12"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5</w:t>
            </w:r>
            <w:r w:rsidR="00195B75" w:rsidRPr="00E43F4E">
              <w:rPr>
                <w:sz w:val="18"/>
                <w:lang w:val="fr-FR"/>
              </w:rPr>
              <w:t> </w:t>
            </w:r>
            <w:r w:rsidRPr="00E43F4E">
              <w:rPr>
                <w:sz w:val="18"/>
                <w:lang w:val="fr-FR"/>
              </w:rPr>
              <w:t>316</w:t>
            </w:r>
          </w:p>
        </w:tc>
        <w:tc>
          <w:tcPr>
            <w:tcW w:w="798" w:type="dxa"/>
            <w:tcBorders>
              <w:top w:val="single" w:sz="12"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276</w:t>
            </w:r>
          </w:p>
        </w:tc>
        <w:tc>
          <w:tcPr>
            <w:tcW w:w="924" w:type="dxa"/>
            <w:tcBorders>
              <w:top w:val="single" w:sz="12"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112</w:t>
            </w:r>
            <w:r w:rsidR="00195B75" w:rsidRPr="00E43F4E">
              <w:rPr>
                <w:sz w:val="18"/>
                <w:lang w:val="fr-FR"/>
              </w:rPr>
              <w:t> </w:t>
            </w:r>
            <w:r w:rsidRPr="00E43F4E">
              <w:rPr>
                <w:sz w:val="18"/>
                <w:lang w:val="fr-FR"/>
              </w:rPr>
              <w:t>680</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d'Ancash</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248</w:t>
            </w:r>
            <w:r w:rsidR="00195B75" w:rsidRPr="00E43F4E">
              <w:rPr>
                <w:sz w:val="18"/>
                <w:lang w:val="fr-FR"/>
              </w:rPr>
              <w:t> </w:t>
            </w:r>
            <w:r w:rsidRPr="00E43F4E">
              <w:rPr>
                <w:sz w:val="18"/>
                <w:lang w:val="fr-FR"/>
              </w:rPr>
              <w:t>398</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17</w:t>
            </w:r>
            <w:r w:rsidR="00195B75" w:rsidRPr="00E43F4E">
              <w:rPr>
                <w:sz w:val="18"/>
                <w:lang w:val="fr-FR"/>
              </w:rPr>
              <w:t> </w:t>
            </w:r>
            <w:r w:rsidRPr="00E43F4E">
              <w:rPr>
                <w:sz w:val="18"/>
                <w:lang w:val="fr-FR"/>
              </w:rPr>
              <w:t>297</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21</w:t>
            </w:r>
            <w:r w:rsidR="00195B75" w:rsidRPr="00E43F4E">
              <w:rPr>
                <w:sz w:val="18"/>
                <w:lang w:val="fr-FR"/>
              </w:rPr>
              <w:t> </w:t>
            </w:r>
            <w:r w:rsidRPr="00E43F4E">
              <w:rPr>
                <w:sz w:val="18"/>
                <w:lang w:val="fr-FR"/>
              </w:rPr>
              <w:t>031</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719</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w:t>
            </w:r>
            <w:r w:rsidR="00195B75" w:rsidRPr="00E43F4E">
              <w:rPr>
                <w:sz w:val="18"/>
                <w:lang w:val="fr-FR"/>
              </w:rPr>
              <w:t> </w:t>
            </w:r>
            <w:r w:rsidRPr="00E43F4E">
              <w:rPr>
                <w:sz w:val="18"/>
                <w:lang w:val="fr-FR"/>
              </w:rPr>
              <w:t>404</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21</w:t>
            </w:r>
            <w:r w:rsidR="00195B75" w:rsidRPr="00E43F4E">
              <w:rPr>
                <w:sz w:val="18"/>
                <w:lang w:val="fr-FR"/>
              </w:rPr>
              <w:t> </w:t>
            </w:r>
            <w:r w:rsidRPr="00E43F4E">
              <w:rPr>
                <w:sz w:val="18"/>
                <w:lang w:val="fr-FR"/>
              </w:rPr>
              <w:t>172</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195B75" w:rsidRPr="00E43F4E">
              <w:rPr>
                <w:sz w:val="18"/>
                <w:lang w:val="fr-FR"/>
              </w:rPr>
              <w:t> </w:t>
            </w:r>
            <w:r w:rsidRPr="00E43F4E">
              <w:rPr>
                <w:sz w:val="18"/>
                <w:lang w:val="fr-FR"/>
              </w:rPr>
              <w:t>200</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314</w:t>
            </w:r>
            <w:r w:rsidR="00195B75" w:rsidRPr="00E43F4E">
              <w:rPr>
                <w:sz w:val="18"/>
                <w:lang w:val="fr-FR"/>
              </w:rPr>
              <w:t> </w:t>
            </w:r>
            <w:r w:rsidRPr="00E43F4E">
              <w:rPr>
                <w:sz w:val="18"/>
                <w:lang w:val="fr-FR"/>
              </w:rPr>
              <w:t>221</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d'Apurimac</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104</w:t>
            </w:r>
            <w:r w:rsidR="00195B75" w:rsidRPr="00E43F4E">
              <w:rPr>
                <w:sz w:val="18"/>
                <w:lang w:val="fr-FR"/>
              </w:rPr>
              <w:t> </w:t>
            </w:r>
            <w:r w:rsidRPr="00E43F4E">
              <w:rPr>
                <w:sz w:val="18"/>
                <w:lang w:val="fr-FR"/>
              </w:rPr>
              <w:t>787</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11</w:t>
            </w:r>
            <w:r w:rsidR="00195B75" w:rsidRPr="00E43F4E">
              <w:rPr>
                <w:sz w:val="18"/>
                <w:lang w:val="fr-FR"/>
              </w:rPr>
              <w:t> </w:t>
            </w:r>
            <w:r w:rsidRPr="00E43F4E">
              <w:rPr>
                <w:sz w:val="18"/>
                <w:lang w:val="fr-FR"/>
              </w:rPr>
              <w:t>852</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14</w:t>
            </w:r>
            <w:r w:rsidR="00195B75" w:rsidRPr="00E43F4E">
              <w:rPr>
                <w:sz w:val="18"/>
                <w:lang w:val="fr-FR"/>
              </w:rPr>
              <w:t> </w:t>
            </w:r>
            <w:r w:rsidRPr="00E43F4E">
              <w:rPr>
                <w:sz w:val="18"/>
                <w:lang w:val="fr-FR"/>
              </w:rPr>
              <w:t>007</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342</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w:t>
            </w:r>
            <w:r w:rsidR="00195B75" w:rsidRPr="00E43F4E">
              <w:rPr>
                <w:sz w:val="18"/>
                <w:lang w:val="fr-FR"/>
              </w:rPr>
              <w:t> </w:t>
            </w:r>
            <w:r w:rsidRPr="00E43F4E">
              <w:rPr>
                <w:sz w:val="18"/>
                <w:lang w:val="fr-FR"/>
              </w:rPr>
              <w:t>960</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13</w:t>
            </w:r>
            <w:r w:rsidR="00195B75" w:rsidRPr="00E43F4E">
              <w:rPr>
                <w:sz w:val="18"/>
                <w:lang w:val="fr-FR"/>
              </w:rPr>
              <w:t> </w:t>
            </w:r>
            <w:r w:rsidRPr="00E43F4E">
              <w:rPr>
                <w:sz w:val="18"/>
                <w:lang w:val="fr-FR"/>
              </w:rPr>
              <w:t>489</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632</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148</w:t>
            </w:r>
            <w:r w:rsidR="00195B75" w:rsidRPr="00E43F4E">
              <w:rPr>
                <w:sz w:val="18"/>
                <w:lang w:val="fr-FR"/>
              </w:rPr>
              <w:t> </w:t>
            </w:r>
            <w:r w:rsidRPr="00E43F4E">
              <w:rPr>
                <w:sz w:val="18"/>
                <w:lang w:val="fr-FR"/>
              </w:rPr>
              <w:t>069</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d'Arequipa</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286</w:t>
            </w:r>
            <w:r w:rsidR="00195B75" w:rsidRPr="00E43F4E">
              <w:rPr>
                <w:sz w:val="18"/>
                <w:lang w:val="fr-FR"/>
              </w:rPr>
              <w:t> </w:t>
            </w:r>
            <w:r w:rsidRPr="00E43F4E">
              <w:rPr>
                <w:sz w:val="18"/>
                <w:lang w:val="fr-FR"/>
              </w:rPr>
              <w:t>291</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22</w:t>
            </w:r>
            <w:r w:rsidR="00195B75" w:rsidRPr="00E43F4E">
              <w:rPr>
                <w:sz w:val="18"/>
                <w:lang w:val="fr-FR"/>
              </w:rPr>
              <w:t> </w:t>
            </w:r>
            <w:r w:rsidRPr="00E43F4E">
              <w:rPr>
                <w:sz w:val="18"/>
                <w:lang w:val="fr-FR"/>
              </w:rPr>
              <w:t>329</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9</w:t>
            </w:r>
            <w:r w:rsidR="00195B75" w:rsidRPr="00E43F4E">
              <w:rPr>
                <w:sz w:val="18"/>
                <w:lang w:val="fr-FR"/>
              </w:rPr>
              <w:t> </w:t>
            </w:r>
            <w:r w:rsidRPr="00E43F4E">
              <w:rPr>
                <w:sz w:val="18"/>
                <w:lang w:val="fr-FR"/>
              </w:rPr>
              <w:t>472</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1 126</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w:t>
            </w:r>
            <w:r w:rsidR="00195B75" w:rsidRPr="00E43F4E">
              <w:rPr>
                <w:sz w:val="18"/>
                <w:lang w:val="fr-FR"/>
              </w:rPr>
              <w:t> </w:t>
            </w:r>
            <w:r w:rsidRPr="00E43F4E">
              <w:rPr>
                <w:sz w:val="18"/>
                <w:lang w:val="fr-FR"/>
              </w:rPr>
              <w:t>754</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19</w:t>
            </w:r>
            <w:r w:rsidR="00195B75" w:rsidRPr="00E43F4E">
              <w:rPr>
                <w:sz w:val="18"/>
                <w:lang w:val="fr-FR"/>
              </w:rPr>
              <w:t> </w:t>
            </w:r>
            <w:r w:rsidRPr="00E43F4E">
              <w:rPr>
                <w:sz w:val="18"/>
                <w:lang w:val="fr-FR"/>
              </w:rPr>
              <w:t>291</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195B75" w:rsidRPr="00E43F4E">
              <w:rPr>
                <w:sz w:val="18"/>
                <w:lang w:val="fr-FR"/>
              </w:rPr>
              <w:t> </w:t>
            </w:r>
            <w:r w:rsidRPr="00E43F4E">
              <w:rPr>
                <w:sz w:val="18"/>
                <w:lang w:val="fr-FR"/>
              </w:rPr>
              <w:t>368</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343</w:t>
            </w:r>
            <w:r w:rsidR="00195B75" w:rsidRPr="00E43F4E">
              <w:rPr>
                <w:sz w:val="18"/>
                <w:lang w:val="fr-FR"/>
              </w:rPr>
              <w:t> </w:t>
            </w:r>
            <w:r w:rsidRPr="00E43F4E">
              <w:rPr>
                <w:sz w:val="18"/>
                <w:lang w:val="fr-FR"/>
              </w:rPr>
              <w:t>631</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d'Ayacucho</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158</w:t>
            </w:r>
            <w:r w:rsidR="00195B75" w:rsidRPr="00E43F4E">
              <w:rPr>
                <w:sz w:val="18"/>
                <w:lang w:val="fr-FR"/>
              </w:rPr>
              <w:t> </w:t>
            </w:r>
            <w:r w:rsidRPr="00E43F4E">
              <w:rPr>
                <w:sz w:val="18"/>
                <w:lang w:val="fr-FR"/>
              </w:rPr>
              <w:t>261</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23</w:t>
            </w:r>
            <w:r w:rsidR="00195B75" w:rsidRPr="00E43F4E">
              <w:rPr>
                <w:sz w:val="18"/>
                <w:lang w:val="fr-FR"/>
              </w:rPr>
              <w:t> </w:t>
            </w:r>
            <w:r w:rsidRPr="00E43F4E">
              <w:rPr>
                <w:sz w:val="18"/>
                <w:lang w:val="fr-FR"/>
              </w:rPr>
              <w:t>084</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18</w:t>
            </w:r>
            <w:r w:rsidR="00195B75" w:rsidRPr="00E43F4E">
              <w:rPr>
                <w:sz w:val="18"/>
                <w:lang w:val="fr-FR"/>
              </w:rPr>
              <w:t> </w:t>
            </w:r>
            <w:r w:rsidRPr="00E43F4E">
              <w:rPr>
                <w:sz w:val="18"/>
                <w:lang w:val="fr-FR"/>
              </w:rPr>
              <w:t>329</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438</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w:t>
            </w:r>
            <w:r w:rsidR="00195B75" w:rsidRPr="00E43F4E">
              <w:rPr>
                <w:sz w:val="18"/>
                <w:lang w:val="fr-FR"/>
              </w:rPr>
              <w:t> </w:t>
            </w:r>
            <w:r w:rsidRPr="00E43F4E">
              <w:rPr>
                <w:sz w:val="18"/>
                <w:lang w:val="fr-FR"/>
              </w:rPr>
              <w:t>462</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17</w:t>
            </w:r>
            <w:r w:rsidR="00195B75" w:rsidRPr="00E43F4E">
              <w:rPr>
                <w:sz w:val="18"/>
                <w:lang w:val="fr-FR"/>
              </w:rPr>
              <w:t> </w:t>
            </w:r>
            <w:r w:rsidRPr="00E43F4E">
              <w:rPr>
                <w:sz w:val="18"/>
                <w:lang w:val="fr-FR"/>
              </w:rPr>
              <w:t>653</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195B75" w:rsidRPr="00E43F4E">
              <w:rPr>
                <w:sz w:val="18"/>
                <w:lang w:val="fr-FR"/>
              </w:rPr>
              <w:t> </w:t>
            </w:r>
            <w:r w:rsidRPr="00E43F4E">
              <w:rPr>
                <w:sz w:val="18"/>
                <w:lang w:val="fr-FR"/>
              </w:rPr>
              <w:t>604</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222</w:t>
            </w:r>
            <w:r w:rsidR="00195B75" w:rsidRPr="00E43F4E">
              <w:rPr>
                <w:sz w:val="18"/>
                <w:lang w:val="fr-FR"/>
              </w:rPr>
              <w:t> </w:t>
            </w:r>
            <w:r w:rsidRPr="00E43F4E">
              <w:rPr>
                <w:sz w:val="18"/>
                <w:lang w:val="fr-FR"/>
              </w:rPr>
              <w:t>831</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Cajamarca</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325</w:t>
            </w:r>
            <w:r w:rsidR="00195B75" w:rsidRPr="00E43F4E">
              <w:rPr>
                <w:sz w:val="18"/>
                <w:lang w:val="fr-FR"/>
              </w:rPr>
              <w:t> </w:t>
            </w:r>
            <w:r w:rsidRPr="00E43F4E">
              <w:rPr>
                <w:sz w:val="18"/>
                <w:lang w:val="fr-FR"/>
              </w:rPr>
              <w:t>399</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21</w:t>
            </w:r>
            <w:r w:rsidR="00195B75" w:rsidRPr="00E43F4E">
              <w:rPr>
                <w:sz w:val="18"/>
                <w:lang w:val="fr-FR"/>
              </w:rPr>
              <w:t> </w:t>
            </w:r>
            <w:r w:rsidRPr="00E43F4E">
              <w:rPr>
                <w:sz w:val="18"/>
                <w:lang w:val="fr-FR"/>
              </w:rPr>
              <w:t>990</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33</w:t>
            </w:r>
            <w:r w:rsidR="00195B75" w:rsidRPr="00E43F4E">
              <w:rPr>
                <w:sz w:val="18"/>
                <w:lang w:val="fr-FR"/>
              </w:rPr>
              <w:t> </w:t>
            </w:r>
            <w:r w:rsidRPr="00E43F4E">
              <w:rPr>
                <w:sz w:val="18"/>
                <w:lang w:val="fr-FR"/>
              </w:rPr>
              <w:t>333</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875</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w:t>
            </w:r>
            <w:r w:rsidR="00195B75" w:rsidRPr="00E43F4E">
              <w:rPr>
                <w:sz w:val="18"/>
                <w:lang w:val="fr-FR"/>
              </w:rPr>
              <w:t> </w:t>
            </w:r>
            <w:r w:rsidRPr="00E43F4E">
              <w:rPr>
                <w:sz w:val="18"/>
                <w:lang w:val="fr-FR"/>
              </w:rPr>
              <w:t>640</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25</w:t>
            </w:r>
            <w:r w:rsidR="00195B75" w:rsidRPr="00E43F4E">
              <w:rPr>
                <w:sz w:val="18"/>
                <w:lang w:val="fr-FR"/>
              </w:rPr>
              <w:t> </w:t>
            </w:r>
            <w:r w:rsidRPr="00E43F4E">
              <w:rPr>
                <w:sz w:val="18"/>
                <w:lang w:val="fr-FR"/>
              </w:rPr>
              <w:t>092</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195B75" w:rsidRPr="00E43F4E">
              <w:rPr>
                <w:sz w:val="18"/>
                <w:lang w:val="fr-FR"/>
              </w:rPr>
              <w:t> </w:t>
            </w:r>
            <w:r w:rsidRPr="00E43F4E">
              <w:rPr>
                <w:sz w:val="18"/>
                <w:lang w:val="fr-FR"/>
              </w:rPr>
              <w:t>046</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412</w:t>
            </w:r>
            <w:r w:rsidR="00195B75" w:rsidRPr="00E43F4E">
              <w:rPr>
                <w:sz w:val="18"/>
                <w:lang w:val="fr-FR"/>
              </w:rPr>
              <w:t> </w:t>
            </w:r>
            <w:r w:rsidRPr="00E43F4E">
              <w:rPr>
                <w:sz w:val="18"/>
                <w:lang w:val="fr-FR"/>
              </w:rPr>
              <w:t>375</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Province constitutionnelle de Callao</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198</w:t>
            </w:r>
            <w:r w:rsidR="00195B75" w:rsidRPr="00E43F4E">
              <w:rPr>
                <w:sz w:val="18"/>
                <w:lang w:val="fr-FR"/>
              </w:rPr>
              <w:t> </w:t>
            </w:r>
            <w:r w:rsidRPr="00E43F4E">
              <w:rPr>
                <w:sz w:val="18"/>
                <w:lang w:val="fr-FR"/>
              </w:rPr>
              <w:t>682</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7</w:t>
            </w:r>
            <w:r w:rsidR="00195B75" w:rsidRPr="00E43F4E">
              <w:rPr>
                <w:sz w:val="18"/>
                <w:lang w:val="fr-FR"/>
              </w:rPr>
              <w:t> </w:t>
            </w:r>
            <w:r w:rsidRPr="00E43F4E">
              <w:rPr>
                <w:sz w:val="18"/>
                <w:lang w:val="fr-FR"/>
              </w:rPr>
              <w:t>192</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499</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439</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432</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w:t>
            </w:r>
            <w:r w:rsidR="00195B75" w:rsidRPr="00E43F4E">
              <w:rPr>
                <w:sz w:val="18"/>
                <w:lang w:val="fr-FR"/>
              </w:rPr>
              <w:t> </w:t>
            </w:r>
            <w:r w:rsidRPr="00E43F4E">
              <w:rPr>
                <w:sz w:val="18"/>
                <w:lang w:val="fr-FR"/>
              </w:rPr>
              <w:t>975</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389</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212</w:t>
            </w:r>
            <w:r w:rsidR="00195B75" w:rsidRPr="00E43F4E">
              <w:rPr>
                <w:sz w:val="18"/>
                <w:lang w:val="fr-FR"/>
              </w:rPr>
              <w:t> </w:t>
            </w:r>
            <w:r w:rsidRPr="00E43F4E">
              <w:rPr>
                <w:sz w:val="18"/>
                <w:lang w:val="fr-FR"/>
              </w:rPr>
              <w:t>608</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Cusco</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293</w:t>
            </w:r>
            <w:r w:rsidR="00195B75" w:rsidRPr="00E43F4E">
              <w:rPr>
                <w:sz w:val="18"/>
                <w:lang w:val="fr-FR"/>
              </w:rPr>
              <w:t> </w:t>
            </w:r>
            <w:r w:rsidRPr="00E43F4E">
              <w:rPr>
                <w:sz w:val="18"/>
                <w:lang w:val="fr-FR"/>
              </w:rPr>
              <w:t>584</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23</w:t>
            </w:r>
            <w:r w:rsidR="00195B75" w:rsidRPr="00E43F4E">
              <w:rPr>
                <w:sz w:val="18"/>
                <w:lang w:val="fr-FR"/>
              </w:rPr>
              <w:t> </w:t>
            </w:r>
            <w:r w:rsidRPr="00E43F4E">
              <w:rPr>
                <w:sz w:val="18"/>
                <w:lang w:val="fr-FR"/>
              </w:rPr>
              <w:t>523</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18</w:t>
            </w:r>
            <w:r w:rsidR="00195B75" w:rsidRPr="00E43F4E">
              <w:rPr>
                <w:sz w:val="18"/>
                <w:lang w:val="fr-FR"/>
              </w:rPr>
              <w:t> </w:t>
            </w:r>
            <w:r w:rsidRPr="00E43F4E">
              <w:rPr>
                <w:sz w:val="18"/>
                <w:lang w:val="fr-FR"/>
              </w:rPr>
              <w:t>553</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652</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w:t>
            </w:r>
            <w:r w:rsidR="00195B75" w:rsidRPr="00E43F4E">
              <w:rPr>
                <w:sz w:val="18"/>
                <w:lang w:val="fr-FR"/>
              </w:rPr>
              <w:t> </w:t>
            </w:r>
            <w:r w:rsidRPr="00E43F4E">
              <w:rPr>
                <w:sz w:val="18"/>
                <w:lang w:val="fr-FR"/>
              </w:rPr>
              <w:t>275</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17</w:t>
            </w:r>
            <w:r w:rsidR="00195B75" w:rsidRPr="00E43F4E">
              <w:rPr>
                <w:sz w:val="18"/>
                <w:lang w:val="fr-FR"/>
              </w:rPr>
              <w:t> </w:t>
            </w:r>
            <w:r w:rsidRPr="00E43F4E">
              <w:rPr>
                <w:sz w:val="18"/>
                <w:lang w:val="fr-FR"/>
              </w:rPr>
              <w:t>052</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859</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358</w:t>
            </w:r>
            <w:r w:rsidR="00195B75" w:rsidRPr="00E43F4E">
              <w:rPr>
                <w:sz w:val="18"/>
                <w:lang w:val="fr-FR"/>
              </w:rPr>
              <w:t> </w:t>
            </w:r>
            <w:r w:rsidRPr="00E43F4E">
              <w:rPr>
                <w:sz w:val="18"/>
                <w:lang w:val="fr-FR"/>
              </w:rPr>
              <w:t>498</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Huancavelica</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111</w:t>
            </w:r>
            <w:r w:rsidR="00195B75" w:rsidRPr="00E43F4E">
              <w:rPr>
                <w:sz w:val="18"/>
                <w:lang w:val="fr-FR"/>
              </w:rPr>
              <w:t> </w:t>
            </w:r>
            <w:r w:rsidRPr="00E43F4E">
              <w:rPr>
                <w:sz w:val="18"/>
                <w:lang w:val="fr-FR"/>
              </w:rPr>
              <w:t>275</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14</w:t>
            </w:r>
            <w:r w:rsidR="00195B75" w:rsidRPr="00E43F4E">
              <w:rPr>
                <w:sz w:val="18"/>
                <w:lang w:val="fr-FR"/>
              </w:rPr>
              <w:t> </w:t>
            </w:r>
            <w:r w:rsidRPr="00E43F4E">
              <w:rPr>
                <w:sz w:val="18"/>
                <w:lang w:val="fr-FR"/>
              </w:rPr>
              <w:t>312</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14</w:t>
            </w:r>
            <w:r w:rsidR="00195B75" w:rsidRPr="00E43F4E">
              <w:rPr>
                <w:sz w:val="18"/>
                <w:lang w:val="fr-FR"/>
              </w:rPr>
              <w:t> </w:t>
            </w:r>
            <w:r w:rsidRPr="00E43F4E">
              <w:rPr>
                <w:sz w:val="18"/>
                <w:lang w:val="fr-FR"/>
              </w:rPr>
              <w:t>437</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339</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w:t>
            </w:r>
            <w:r w:rsidR="00195B75" w:rsidRPr="00E43F4E">
              <w:rPr>
                <w:sz w:val="18"/>
                <w:lang w:val="fr-FR"/>
              </w:rPr>
              <w:t> </w:t>
            </w:r>
            <w:r w:rsidRPr="00E43F4E">
              <w:rPr>
                <w:sz w:val="18"/>
                <w:lang w:val="fr-FR"/>
              </w:rPr>
              <w:t>342</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13</w:t>
            </w:r>
            <w:r w:rsidR="00195B75" w:rsidRPr="00E43F4E">
              <w:rPr>
                <w:sz w:val="18"/>
                <w:lang w:val="fr-FR"/>
              </w:rPr>
              <w:t> </w:t>
            </w:r>
            <w:r w:rsidRPr="00E43F4E">
              <w:rPr>
                <w:sz w:val="18"/>
                <w:lang w:val="fr-FR"/>
              </w:rPr>
              <w:t>464</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650</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156</w:t>
            </w:r>
            <w:r w:rsidR="00195B75" w:rsidRPr="00E43F4E">
              <w:rPr>
                <w:sz w:val="18"/>
                <w:lang w:val="fr-FR"/>
              </w:rPr>
              <w:t> </w:t>
            </w:r>
            <w:r w:rsidRPr="00E43F4E">
              <w:rPr>
                <w:sz w:val="18"/>
                <w:lang w:val="fr-FR"/>
              </w:rPr>
              <w:t>819</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Huanuco</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175</w:t>
            </w:r>
            <w:r w:rsidR="00195B75" w:rsidRPr="00E43F4E">
              <w:rPr>
                <w:sz w:val="18"/>
                <w:lang w:val="fr-FR"/>
              </w:rPr>
              <w:t> </w:t>
            </w:r>
            <w:r w:rsidRPr="00E43F4E">
              <w:rPr>
                <w:sz w:val="18"/>
                <w:lang w:val="fr-FR"/>
              </w:rPr>
              <w:t>534</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16</w:t>
            </w:r>
            <w:r w:rsidR="00195B75" w:rsidRPr="00E43F4E">
              <w:rPr>
                <w:sz w:val="18"/>
                <w:lang w:val="fr-FR"/>
              </w:rPr>
              <w:t> </w:t>
            </w:r>
            <w:r w:rsidRPr="00E43F4E">
              <w:rPr>
                <w:sz w:val="18"/>
                <w:lang w:val="fr-FR"/>
              </w:rPr>
              <w:t>443</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16</w:t>
            </w:r>
            <w:r w:rsidR="00195B75" w:rsidRPr="00E43F4E">
              <w:rPr>
                <w:sz w:val="18"/>
                <w:lang w:val="fr-FR"/>
              </w:rPr>
              <w:t> </w:t>
            </w:r>
            <w:r w:rsidRPr="00E43F4E">
              <w:rPr>
                <w:sz w:val="18"/>
                <w:lang w:val="fr-FR"/>
              </w:rPr>
              <w:t>768</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788</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w:t>
            </w:r>
            <w:r w:rsidR="00195B75" w:rsidRPr="00E43F4E">
              <w:rPr>
                <w:sz w:val="18"/>
                <w:lang w:val="fr-FR"/>
              </w:rPr>
              <w:t> </w:t>
            </w:r>
            <w:r w:rsidRPr="00E43F4E">
              <w:rPr>
                <w:sz w:val="18"/>
                <w:lang w:val="fr-FR"/>
              </w:rPr>
              <w:t>411</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12</w:t>
            </w:r>
            <w:r w:rsidR="00195B75" w:rsidRPr="00E43F4E">
              <w:rPr>
                <w:sz w:val="18"/>
                <w:lang w:val="fr-FR"/>
              </w:rPr>
              <w:t> </w:t>
            </w:r>
            <w:r w:rsidRPr="00E43F4E">
              <w:rPr>
                <w:sz w:val="18"/>
                <w:lang w:val="fr-FR"/>
              </w:rPr>
              <w:t>282</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195B75" w:rsidRPr="00E43F4E">
              <w:rPr>
                <w:sz w:val="18"/>
                <w:lang w:val="fr-FR"/>
              </w:rPr>
              <w:t> </w:t>
            </w:r>
            <w:r w:rsidRPr="00E43F4E">
              <w:rPr>
                <w:sz w:val="18"/>
                <w:lang w:val="fr-FR"/>
              </w:rPr>
              <w:t>141</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226</w:t>
            </w:r>
            <w:r w:rsidR="00195B75" w:rsidRPr="00E43F4E">
              <w:rPr>
                <w:sz w:val="18"/>
                <w:lang w:val="fr-FR"/>
              </w:rPr>
              <w:t> </w:t>
            </w:r>
            <w:r w:rsidRPr="00E43F4E">
              <w:rPr>
                <w:sz w:val="18"/>
                <w:lang w:val="fr-FR"/>
              </w:rPr>
              <w:t>367</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d'Ica</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167</w:t>
            </w:r>
            <w:r w:rsidR="00195B75" w:rsidRPr="00E43F4E">
              <w:rPr>
                <w:sz w:val="18"/>
                <w:lang w:val="fr-FR"/>
              </w:rPr>
              <w:t> </w:t>
            </w:r>
            <w:r w:rsidRPr="00E43F4E">
              <w:rPr>
                <w:sz w:val="18"/>
                <w:lang w:val="fr-FR"/>
              </w:rPr>
              <w:t>923</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15</w:t>
            </w:r>
            <w:r w:rsidR="00195B75" w:rsidRPr="00E43F4E">
              <w:rPr>
                <w:sz w:val="18"/>
                <w:lang w:val="fr-FR"/>
              </w:rPr>
              <w:t> </w:t>
            </w:r>
            <w:r w:rsidRPr="00E43F4E">
              <w:rPr>
                <w:sz w:val="18"/>
                <w:lang w:val="fr-FR"/>
              </w:rPr>
              <w:t>300</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195B75" w:rsidRPr="00E43F4E">
              <w:rPr>
                <w:sz w:val="18"/>
                <w:lang w:val="fr-FR"/>
              </w:rPr>
              <w:t> </w:t>
            </w:r>
            <w:r w:rsidRPr="00E43F4E">
              <w:rPr>
                <w:sz w:val="18"/>
                <w:lang w:val="fr-FR"/>
              </w:rPr>
              <w:t>903</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352</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w:t>
            </w:r>
            <w:r w:rsidR="00195B75" w:rsidRPr="00E43F4E">
              <w:rPr>
                <w:sz w:val="18"/>
                <w:lang w:val="fr-FR"/>
              </w:rPr>
              <w:t> </w:t>
            </w:r>
            <w:r w:rsidRPr="00E43F4E">
              <w:rPr>
                <w:sz w:val="18"/>
                <w:lang w:val="fr-FR"/>
              </w:rPr>
              <w:t>089</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8</w:t>
            </w:r>
            <w:r w:rsidR="00195B75" w:rsidRPr="00E43F4E">
              <w:rPr>
                <w:sz w:val="18"/>
                <w:lang w:val="fr-FR"/>
              </w:rPr>
              <w:t> </w:t>
            </w:r>
            <w:r w:rsidRPr="00E43F4E">
              <w:rPr>
                <w:sz w:val="18"/>
                <w:lang w:val="fr-FR"/>
              </w:rPr>
              <w:t>397</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195B75" w:rsidRPr="00E43F4E">
              <w:rPr>
                <w:sz w:val="18"/>
                <w:lang w:val="fr-FR"/>
              </w:rPr>
              <w:t> </w:t>
            </w:r>
            <w:r w:rsidRPr="00E43F4E">
              <w:rPr>
                <w:sz w:val="18"/>
                <w:lang w:val="fr-FR"/>
              </w:rPr>
              <w:t>529</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197</w:t>
            </w:r>
            <w:r w:rsidR="00195B75" w:rsidRPr="00E43F4E">
              <w:rPr>
                <w:sz w:val="18"/>
                <w:lang w:val="fr-FR"/>
              </w:rPr>
              <w:t> </w:t>
            </w:r>
            <w:r w:rsidRPr="00E43F4E">
              <w:rPr>
                <w:sz w:val="18"/>
                <w:lang w:val="fr-FR"/>
              </w:rPr>
              <w:t>493</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Junin</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287</w:t>
            </w:r>
            <w:r w:rsidR="00195B75" w:rsidRPr="00E43F4E">
              <w:rPr>
                <w:sz w:val="18"/>
                <w:lang w:val="fr-FR"/>
              </w:rPr>
              <w:t> </w:t>
            </w:r>
            <w:r w:rsidRPr="00E43F4E">
              <w:rPr>
                <w:sz w:val="18"/>
                <w:lang w:val="fr-FR"/>
              </w:rPr>
              <w:t>035</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22</w:t>
            </w:r>
            <w:r w:rsidR="00195B75" w:rsidRPr="00E43F4E">
              <w:rPr>
                <w:sz w:val="18"/>
                <w:lang w:val="fr-FR"/>
              </w:rPr>
              <w:t> </w:t>
            </w:r>
            <w:r w:rsidRPr="00E43F4E">
              <w:rPr>
                <w:sz w:val="18"/>
                <w:lang w:val="fr-FR"/>
              </w:rPr>
              <w:t>047</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15</w:t>
            </w:r>
            <w:r w:rsidR="00195B75" w:rsidRPr="00E43F4E">
              <w:rPr>
                <w:sz w:val="18"/>
                <w:lang w:val="fr-FR"/>
              </w:rPr>
              <w:t> </w:t>
            </w:r>
            <w:r w:rsidRPr="00E43F4E">
              <w:rPr>
                <w:sz w:val="18"/>
                <w:lang w:val="fr-FR"/>
              </w:rPr>
              <w:t>605</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195B75" w:rsidRPr="00E43F4E">
              <w:rPr>
                <w:sz w:val="18"/>
                <w:lang w:val="fr-FR"/>
              </w:rPr>
              <w:t> </w:t>
            </w:r>
            <w:r w:rsidRPr="00E43F4E">
              <w:rPr>
                <w:sz w:val="18"/>
                <w:lang w:val="fr-FR"/>
              </w:rPr>
              <w:t>398</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w:t>
            </w:r>
            <w:r w:rsidR="00195B75" w:rsidRPr="00E43F4E">
              <w:rPr>
                <w:sz w:val="18"/>
                <w:lang w:val="fr-FR"/>
              </w:rPr>
              <w:t> </w:t>
            </w:r>
            <w:r w:rsidRPr="00E43F4E">
              <w:rPr>
                <w:sz w:val="18"/>
                <w:lang w:val="fr-FR"/>
              </w:rPr>
              <w:t>998</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16</w:t>
            </w:r>
            <w:r w:rsidR="00195B75" w:rsidRPr="00E43F4E">
              <w:rPr>
                <w:sz w:val="18"/>
                <w:lang w:val="fr-FR"/>
              </w:rPr>
              <w:t> </w:t>
            </w:r>
            <w:r w:rsidRPr="00E43F4E">
              <w:rPr>
                <w:sz w:val="18"/>
                <w:lang w:val="fr-FR"/>
              </w:rPr>
              <w:t>878</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195B75" w:rsidRPr="00E43F4E">
              <w:rPr>
                <w:sz w:val="18"/>
                <w:lang w:val="fr-FR"/>
              </w:rPr>
              <w:t> </w:t>
            </w:r>
            <w:r w:rsidRPr="00E43F4E">
              <w:rPr>
                <w:sz w:val="18"/>
                <w:lang w:val="fr-FR"/>
              </w:rPr>
              <w:t>610</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348</w:t>
            </w:r>
            <w:r w:rsidR="00195B75" w:rsidRPr="00E43F4E">
              <w:rPr>
                <w:sz w:val="18"/>
                <w:lang w:val="fr-FR"/>
              </w:rPr>
              <w:t> </w:t>
            </w:r>
            <w:r w:rsidRPr="00E43F4E">
              <w:rPr>
                <w:sz w:val="18"/>
                <w:lang w:val="fr-FR"/>
              </w:rPr>
              <w:t>571</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Libertad</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364</w:t>
            </w:r>
            <w:r w:rsidR="00195B75" w:rsidRPr="00E43F4E">
              <w:rPr>
                <w:sz w:val="18"/>
                <w:lang w:val="fr-FR"/>
              </w:rPr>
              <w:t> </w:t>
            </w:r>
            <w:r w:rsidRPr="00E43F4E">
              <w:rPr>
                <w:sz w:val="18"/>
                <w:lang w:val="fr-FR"/>
              </w:rPr>
              <w:t>226</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16</w:t>
            </w:r>
            <w:r w:rsidR="00195B75" w:rsidRPr="00E43F4E">
              <w:rPr>
                <w:sz w:val="18"/>
                <w:lang w:val="fr-FR"/>
              </w:rPr>
              <w:t> </w:t>
            </w:r>
            <w:r w:rsidRPr="00E43F4E">
              <w:rPr>
                <w:sz w:val="18"/>
                <w:lang w:val="fr-FR"/>
              </w:rPr>
              <w:t>582</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12 389</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1 705</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w:t>
            </w:r>
            <w:r w:rsidR="00195B75" w:rsidRPr="00E43F4E">
              <w:rPr>
                <w:sz w:val="18"/>
                <w:lang w:val="fr-FR"/>
              </w:rPr>
              <w:t> </w:t>
            </w:r>
            <w:r w:rsidRPr="00E43F4E">
              <w:rPr>
                <w:sz w:val="18"/>
                <w:lang w:val="fr-FR"/>
              </w:rPr>
              <w:t>577</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15</w:t>
            </w:r>
            <w:r w:rsidR="00195B75" w:rsidRPr="00E43F4E">
              <w:rPr>
                <w:sz w:val="18"/>
                <w:lang w:val="fr-FR"/>
              </w:rPr>
              <w:t> </w:t>
            </w:r>
            <w:r w:rsidRPr="00E43F4E">
              <w:rPr>
                <w:sz w:val="18"/>
                <w:lang w:val="fr-FR"/>
              </w:rPr>
              <w:t>471</w:t>
            </w:r>
          </w:p>
        </w:tc>
        <w:tc>
          <w:tcPr>
            <w:tcW w:w="798" w:type="dxa"/>
            <w:shd w:val="clear" w:color="auto" w:fill="auto"/>
            <w:vAlign w:val="bottom"/>
          </w:tcPr>
          <w:p w:rsidR="005270C7" w:rsidRPr="00E43F4E" w:rsidRDefault="00195B75" w:rsidP="005270C7">
            <w:pPr>
              <w:shd w:val="clear" w:color="auto" w:fill="FFFFFF"/>
              <w:spacing w:before="40" w:after="40" w:line="220" w:lineRule="exact"/>
              <w:ind w:left="113"/>
              <w:jc w:val="right"/>
              <w:rPr>
                <w:sz w:val="18"/>
                <w:lang w:val="fr-FR"/>
              </w:rPr>
            </w:pPr>
            <w:r w:rsidRPr="00E43F4E">
              <w:rPr>
                <w:sz w:val="18"/>
                <w:lang w:val="fr-FR"/>
              </w:rPr>
              <w:t>1 </w:t>
            </w:r>
            <w:r w:rsidR="005270C7" w:rsidRPr="00E43F4E">
              <w:rPr>
                <w:sz w:val="18"/>
                <w:lang w:val="fr-FR"/>
              </w:rPr>
              <w:t>114</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416</w:t>
            </w:r>
            <w:r w:rsidR="00195B75" w:rsidRPr="00E43F4E">
              <w:rPr>
                <w:sz w:val="18"/>
                <w:lang w:val="fr-FR"/>
              </w:rPr>
              <w:t> </w:t>
            </w:r>
            <w:r w:rsidRPr="00E43F4E">
              <w:rPr>
                <w:sz w:val="18"/>
                <w:lang w:val="fr-FR"/>
              </w:rPr>
              <w:t>064</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Lambayeque</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241</w:t>
            </w:r>
            <w:r w:rsidR="00195B75" w:rsidRPr="00E43F4E">
              <w:rPr>
                <w:sz w:val="18"/>
                <w:lang w:val="fr-FR"/>
              </w:rPr>
              <w:t> </w:t>
            </w:r>
            <w:r w:rsidRPr="00E43F4E">
              <w:rPr>
                <w:sz w:val="18"/>
                <w:lang w:val="fr-FR"/>
              </w:rPr>
              <w:t>271</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8</w:t>
            </w:r>
            <w:r w:rsidR="00195B75" w:rsidRPr="00E43F4E">
              <w:rPr>
                <w:sz w:val="18"/>
                <w:lang w:val="fr-FR"/>
              </w:rPr>
              <w:t> </w:t>
            </w:r>
            <w:r w:rsidRPr="00E43F4E">
              <w:rPr>
                <w:sz w:val="18"/>
                <w:lang w:val="fr-FR"/>
              </w:rPr>
              <w:t>951</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w:t>
            </w:r>
            <w:r w:rsidR="00195B75" w:rsidRPr="00E43F4E">
              <w:rPr>
                <w:sz w:val="18"/>
                <w:lang w:val="fr-FR"/>
              </w:rPr>
              <w:t> </w:t>
            </w:r>
            <w:r w:rsidRPr="00E43F4E">
              <w:rPr>
                <w:sz w:val="18"/>
                <w:lang w:val="fr-FR"/>
              </w:rPr>
              <w:t>246</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195B75" w:rsidRPr="00E43F4E">
              <w:rPr>
                <w:sz w:val="18"/>
                <w:lang w:val="fr-FR"/>
              </w:rPr>
              <w:t> </w:t>
            </w:r>
            <w:r w:rsidRPr="00E43F4E">
              <w:rPr>
                <w:sz w:val="18"/>
                <w:lang w:val="fr-FR"/>
              </w:rPr>
              <w:t>156</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w:t>
            </w:r>
            <w:r w:rsidR="00195B75" w:rsidRPr="00E43F4E">
              <w:rPr>
                <w:sz w:val="18"/>
                <w:lang w:val="fr-FR"/>
              </w:rPr>
              <w:t> </w:t>
            </w:r>
            <w:r w:rsidRPr="00E43F4E">
              <w:rPr>
                <w:sz w:val="18"/>
                <w:lang w:val="fr-FR"/>
              </w:rPr>
              <w:t>544</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9</w:t>
            </w:r>
            <w:r w:rsidR="00195B75" w:rsidRPr="00E43F4E">
              <w:rPr>
                <w:sz w:val="18"/>
                <w:lang w:val="fr-FR"/>
              </w:rPr>
              <w:t> </w:t>
            </w:r>
            <w:r w:rsidRPr="00E43F4E">
              <w:rPr>
                <w:sz w:val="18"/>
                <w:lang w:val="fr-FR"/>
              </w:rPr>
              <w:t>463</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604</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268</w:t>
            </w:r>
            <w:r w:rsidR="00195B75" w:rsidRPr="00E43F4E">
              <w:rPr>
                <w:sz w:val="18"/>
                <w:lang w:val="fr-FR"/>
              </w:rPr>
              <w:t> </w:t>
            </w:r>
            <w:r w:rsidRPr="00E43F4E">
              <w:rPr>
                <w:sz w:val="18"/>
                <w:lang w:val="fr-FR"/>
              </w:rPr>
              <w:t>235</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Lima</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195B75" w:rsidRPr="00E43F4E">
              <w:rPr>
                <w:sz w:val="18"/>
                <w:lang w:val="fr-FR"/>
              </w:rPr>
              <w:t> </w:t>
            </w:r>
            <w:r w:rsidRPr="00E43F4E">
              <w:rPr>
                <w:sz w:val="18"/>
                <w:lang w:val="fr-FR"/>
              </w:rPr>
              <w:t>921</w:t>
            </w:r>
            <w:r w:rsidR="00195B75" w:rsidRPr="00E43F4E">
              <w:rPr>
                <w:sz w:val="18"/>
                <w:lang w:val="fr-FR"/>
              </w:rPr>
              <w:t> </w:t>
            </w:r>
            <w:r w:rsidRPr="00E43F4E">
              <w:rPr>
                <w:sz w:val="18"/>
                <w:lang w:val="fr-FR"/>
              </w:rPr>
              <w:t>949</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97</w:t>
            </w:r>
            <w:r w:rsidR="00195B75" w:rsidRPr="00E43F4E">
              <w:rPr>
                <w:sz w:val="18"/>
                <w:lang w:val="fr-FR"/>
              </w:rPr>
              <w:t> </w:t>
            </w:r>
            <w:r w:rsidRPr="00E43F4E">
              <w:rPr>
                <w:sz w:val="18"/>
                <w:lang w:val="fr-FR"/>
              </w:rPr>
              <w:t>946</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25</w:t>
            </w:r>
            <w:r w:rsidR="00195B75" w:rsidRPr="00E43F4E">
              <w:rPr>
                <w:sz w:val="18"/>
                <w:lang w:val="fr-FR"/>
              </w:rPr>
              <w:t> </w:t>
            </w:r>
            <w:r w:rsidRPr="00E43F4E">
              <w:rPr>
                <w:sz w:val="18"/>
                <w:lang w:val="fr-FR"/>
              </w:rPr>
              <w:t>25</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8</w:t>
            </w:r>
            <w:r w:rsidR="00195B75" w:rsidRPr="00E43F4E">
              <w:rPr>
                <w:sz w:val="18"/>
                <w:lang w:val="fr-FR"/>
              </w:rPr>
              <w:t> </w:t>
            </w:r>
            <w:r w:rsidRPr="00E43F4E">
              <w:rPr>
                <w:sz w:val="18"/>
                <w:lang w:val="fr-FR"/>
              </w:rPr>
              <w:t>118</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11</w:t>
            </w:r>
            <w:r w:rsidR="00195B75" w:rsidRPr="00E43F4E">
              <w:rPr>
                <w:sz w:val="18"/>
                <w:lang w:val="fr-FR"/>
              </w:rPr>
              <w:t> </w:t>
            </w:r>
            <w:r w:rsidRPr="00E43F4E">
              <w:rPr>
                <w:sz w:val="18"/>
                <w:lang w:val="fr-FR"/>
              </w:rPr>
              <w:t>446</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50</w:t>
            </w:r>
            <w:r w:rsidR="00195B75" w:rsidRPr="00E43F4E">
              <w:rPr>
                <w:sz w:val="18"/>
                <w:lang w:val="fr-FR"/>
              </w:rPr>
              <w:t> </w:t>
            </w:r>
            <w:r w:rsidRPr="00E43F4E">
              <w:rPr>
                <w:sz w:val="18"/>
                <w:lang w:val="fr-FR"/>
              </w:rPr>
              <w:t>131</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8</w:t>
            </w:r>
            <w:r w:rsidR="00195B75" w:rsidRPr="00E43F4E">
              <w:rPr>
                <w:sz w:val="18"/>
                <w:lang w:val="fr-FR"/>
              </w:rPr>
              <w:t> </w:t>
            </w:r>
            <w:r w:rsidRPr="00E43F4E">
              <w:rPr>
                <w:sz w:val="18"/>
                <w:lang w:val="fr-FR"/>
              </w:rPr>
              <w:t>236</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w:t>
            </w:r>
            <w:r w:rsidR="00195B75" w:rsidRPr="00E43F4E">
              <w:rPr>
                <w:sz w:val="18"/>
                <w:lang w:val="fr-FR"/>
              </w:rPr>
              <w:t> </w:t>
            </w:r>
            <w:r w:rsidRPr="00E43F4E">
              <w:rPr>
                <w:sz w:val="18"/>
                <w:lang w:val="fr-FR"/>
              </w:rPr>
              <w:t>123</w:t>
            </w:r>
            <w:r w:rsidR="00195B75" w:rsidRPr="00E43F4E">
              <w:rPr>
                <w:sz w:val="18"/>
                <w:lang w:val="fr-FR"/>
              </w:rPr>
              <w:t> </w:t>
            </w:r>
            <w:r w:rsidRPr="00E43F4E">
              <w:rPr>
                <w:sz w:val="18"/>
                <w:lang w:val="fr-FR"/>
              </w:rPr>
              <w:t>751</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Loreto</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170</w:t>
            </w:r>
            <w:r w:rsidR="00195B75" w:rsidRPr="00E43F4E">
              <w:rPr>
                <w:sz w:val="18"/>
                <w:lang w:val="fr-FR"/>
              </w:rPr>
              <w:t> </w:t>
            </w:r>
            <w:r w:rsidRPr="00E43F4E">
              <w:rPr>
                <w:sz w:val="18"/>
                <w:lang w:val="fr-FR"/>
              </w:rPr>
              <w:t>831</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6</w:t>
            </w:r>
            <w:r w:rsidR="00195B75" w:rsidRPr="00E43F4E">
              <w:rPr>
                <w:sz w:val="18"/>
                <w:lang w:val="fr-FR"/>
              </w:rPr>
              <w:t> </w:t>
            </w:r>
            <w:r w:rsidRPr="00E43F4E">
              <w:rPr>
                <w:sz w:val="18"/>
                <w:lang w:val="fr-FR"/>
              </w:rPr>
              <w:t>380</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195B75" w:rsidRPr="00E43F4E">
              <w:rPr>
                <w:sz w:val="18"/>
                <w:lang w:val="fr-FR"/>
              </w:rPr>
              <w:t> </w:t>
            </w:r>
            <w:r w:rsidRPr="00E43F4E">
              <w:rPr>
                <w:sz w:val="18"/>
                <w:lang w:val="fr-FR"/>
              </w:rPr>
              <w:t>055</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441</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195B75" w:rsidRPr="00E43F4E">
              <w:rPr>
                <w:sz w:val="18"/>
                <w:lang w:val="fr-FR"/>
              </w:rPr>
              <w:t> </w:t>
            </w:r>
            <w:r w:rsidRPr="00E43F4E">
              <w:rPr>
                <w:sz w:val="18"/>
                <w:lang w:val="fr-FR"/>
              </w:rPr>
              <w:t>204</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w:t>
            </w:r>
            <w:r w:rsidR="00195B75" w:rsidRPr="00E43F4E">
              <w:rPr>
                <w:sz w:val="18"/>
                <w:lang w:val="fr-FR"/>
              </w:rPr>
              <w:t> </w:t>
            </w:r>
            <w:r w:rsidRPr="00E43F4E">
              <w:rPr>
                <w:sz w:val="18"/>
                <w:lang w:val="fr-FR"/>
              </w:rPr>
              <w:t>376</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347</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183</w:t>
            </w:r>
            <w:r w:rsidR="00195B75" w:rsidRPr="00E43F4E">
              <w:rPr>
                <w:sz w:val="18"/>
                <w:lang w:val="fr-FR"/>
              </w:rPr>
              <w:t> </w:t>
            </w:r>
            <w:r w:rsidRPr="00E43F4E">
              <w:rPr>
                <w:sz w:val="18"/>
                <w:lang w:val="fr-FR"/>
              </w:rPr>
              <w:t>634</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Madre de Dios</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26</w:t>
            </w:r>
            <w:r w:rsidR="00195B75" w:rsidRPr="00E43F4E">
              <w:rPr>
                <w:sz w:val="18"/>
                <w:lang w:val="fr-FR"/>
              </w:rPr>
              <w:t> </w:t>
            </w:r>
            <w:r w:rsidRPr="00E43F4E">
              <w:rPr>
                <w:sz w:val="18"/>
                <w:lang w:val="fr-FR"/>
              </w:rPr>
              <w:t>516</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1 854</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224</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155</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426</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939</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87</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30</w:t>
            </w:r>
            <w:r w:rsidR="00195B75" w:rsidRPr="00E43F4E">
              <w:rPr>
                <w:sz w:val="18"/>
                <w:lang w:val="fr-FR"/>
              </w:rPr>
              <w:t> </w:t>
            </w:r>
            <w:r w:rsidRPr="00E43F4E">
              <w:rPr>
                <w:sz w:val="18"/>
                <w:lang w:val="fr-FR"/>
              </w:rPr>
              <w:t>201</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Moquegua</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47</w:t>
            </w:r>
            <w:r w:rsidR="003D15FB" w:rsidRPr="00E43F4E">
              <w:rPr>
                <w:sz w:val="18"/>
                <w:lang w:val="fr-FR"/>
              </w:rPr>
              <w:t> </w:t>
            </w:r>
            <w:r w:rsidRPr="00E43F4E">
              <w:rPr>
                <w:sz w:val="18"/>
                <w:lang w:val="fr-FR"/>
              </w:rPr>
              <w:t>557</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w:t>
            </w:r>
            <w:r w:rsidR="003D15FB" w:rsidRPr="00E43F4E">
              <w:rPr>
                <w:sz w:val="18"/>
                <w:lang w:val="fr-FR"/>
              </w:rPr>
              <w:t> </w:t>
            </w:r>
            <w:r w:rsidRPr="00E43F4E">
              <w:rPr>
                <w:sz w:val="18"/>
                <w:lang w:val="fr-FR"/>
              </w:rPr>
              <w:t>842</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3D15FB" w:rsidRPr="00E43F4E">
              <w:rPr>
                <w:sz w:val="18"/>
                <w:lang w:val="fr-FR"/>
              </w:rPr>
              <w:t> </w:t>
            </w:r>
            <w:r w:rsidRPr="00E43F4E">
              <w:rPr>
                <w:sz w:val="18"/>
                <w:lang w:val="fr-FR"/>
              </w:rPr>
              <w:t>776</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170</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417</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w:t>
            </w:r>
            <w:r w:rsidR="003D15FB" w:rsidRPr="00E43F4E">
              <w:rPr>
                <w:sz w:val="18"/>
                <w:lang w:val="fr-FR"/>
              </w:rPr>
              <w:t> </w:t>
            </w:r>
            <w:r w:rsidRPr="00E43F4E">
              <w:rPr>
                <w:sz w:val="18"/>
                <w:lang w:val="fr-FR"/>
              </w:rPr>
              <w:t>435</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352</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57</w:t>
            </w:r>
            <w:r w:rsidR="003D15FB" w:rsidRPr="00E43F4E">
              <w:rPr>
                <w:sz w:val="18"/>
                <w:lang w:val="fr-FR"/>
              </w:rPr>
              <w:t> </w:t>
            </w:r>
            <w:r w:rsidRPr="00E43F4E">
              <w:rPr>
                <w:sz w:val="18"/>
                <w:lang w:val="fr-FR"/>
              </w:rPr>
              <w:t>549</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Pasco</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64</w:t>
            </w:r>
            <w:r w:rsidR="003D15FB" w:rsidRPr="00E43F4E">
              <w:rPr>
                <w:sz w:val="18"/>
                <w:lang w:val="fr-FR"/>
              </w:rPr>
              <w:t> </w:t>
            </w:r>
            <w:r w:rsidRPr="00E43F4E">
              <w:rPr>
                <w:sz w:val="18"/>
                <w:lang w:val="fr-FR"/>
              </w:rPr>
              <w:t>782</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5</w:t>
            </w:r>
            <w:r w:rsidR="003D15FB" w:rsidRPr="00E43F4E">
              <w:rPr>
                <w:sz w:val="18"/>
                <w:lang w:val="fr-FR"/>
              </w:rPr>
              <w:t> </w:t>
            </w:r>
            <w:r w:rsidRPr="00E43F4E">
              <w:rPr>
                <w:sz w:val="18"/>
                <w:lang w:val="fr-FR"/>
              </w:rPr>
              <w:t>507</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w:t>
            </w:r>
            <w:r w:rsidR="003D15FB" w:rsidRPr="00E43F4E">
              <w:rPr>
                <w:sz w:val="18"/>
                <w:lang w:val="fr-FR"/>
              </w:rPr>
              <w:t> </w:t>
            </w:r>
            <w:r w:rsidRPr="00E43F4E">
              <w:rPr>
                <w:sz w:val="18"/>
                <w:lang w:val="fr-FR"/>
              </w:rPr>
              <w:t>707</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290</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3D15FB" w:rsidRPr="00E43F4E">
              <w:rPr>
                <w:sz w:val="18"/>
                <w:lang w:val="fr-FR"/>
              </w:rPr>
              <w:t> </w:t>
            </w:r>
            <w:r w:rsidRPr="00E43F4E">
              <w:rPr>
                <w:sz w:val="18"/>
                <w:lang w:val="fr-FR"/>
              </w:rPr>
              <w:t>437</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w:t>
            </w:r>
            <w:r w:rsidR="003D15FB" w:rsidRPr="00E43F4E">
              <w:rPr>
                <w:sz w:val="18"/>
                <w:lang w:val="fr-FR"/>
              </w:rPr>
              <w:t> </w:t>
            </w:r>
            <w:r w:rsidRPr="00E43F4E">
              <w:rPr>
                <w:sz w:val="18"/>
                <w:lang w:val="fr-FR"/>
              </w:rPr>
              <w:t>752</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202</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77</w:t>
            </w:r>
            <w:r w:rsidR="003D15FB" w:rsidRPr="00E43F4E">
              <w:rPr>
                <w:sz w:val="18"/>
                <w:lang w:val="fr-FR"/>
              </w:rPr>
              <w:t> </w:t>
            </w:r>
            <w:r w:rsidRPr="00E43F4E">
              <w:rPr>
                <w:sz w:val="18"/>
                <w:lang w:val="fr-FR"/>
              </w:rPr>
              <w:t>677</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Piura</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372</w:t>
            </w:r>
            <w:r w:rsidR="003D15FB" w:rsidRPr="00E43F4E">
              <w:rPr>
                <w:sz w:val="18"/>
                <w:lang w:val="fr-FR"/>
              </w:rPr>
              <w:t> </w:t>
            </w:r>
            <w:r w:rsidRPr="00E43F4E">
              <w:rPr>
                <w:sz w:val="18"/>
                <w:lang w:val="fr-FR"/>
              </w:rPr>
              <w:t>187</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11</w:t>
            </w:r>
            <w:r w:rsidR="003D15FB" w:rsidRPr="00E43F4E">
              <w:rPr>
                <w:sz w:val="18"/>
                <w:lang w:val="fr-FR"/>
              </w:rPr>
              <w:t> </w:t>
            </w:r>
            <w:r w:rsidRPr="00E43F4E">
              <w:rPr>
                <w:sz w:val="18"/>
                <w:lang w:val="fr-FR"/>
              </w:rPr>
              <w:t>402</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5</w:t>
            </w:r>
            <w:r w:rsidR="003D15FB" w:rsidRPr="00E43F4E">
              <w:rPr>
                <w:sz w:val="18"/>
                <w:lang w:val="fr-FR"/>
              </w:rPr>
              <w:t> </w:t>
            </w:r>
            <w:r w:rsidRPr="00E43F4E">
              <w:rPr>
                <w:sz w:val="18"/>
                <w:lang w:val="fr-FR"/>
              </w:rPr>
              <w:t>494</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880</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w:t>
            </w:r>
            <w:r w:rsidR="003D15FB" w:rsidRPr="00E43F4E">
              <w:rPr>
                <w:sz w:val="18"/>
                <w:lang w:val="fr-FR"/>
              </w:rPr>
              <w:t> </w:t>
            </w:r>
            <w:r w:rsidRPr="00E43F4E">
              <w:rPr>
                <w:sz w:val="18"/>
                <w:lang w:val="fr-FR"/>
              </w:rPr>
              <w:t>358</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14</w:t>
            </w:r>
            <w:r w:rsidR="003D15FB" w:rsidRPr="00E43F4E">
              <w:rPr>
                <w:sz w:val="18"/>
                <w:lang w:val="fr-FR"/>
              </w:rPr>
              <w:t> </w:t>
            </w:r>
            <w:r w:rsidRPr="00E43F4E">
              <w:rPr>
                <w:sz w:val="18"/>
                <w:lang w:val="fr-FR"/>
              </w:rPr>
              <w:t>250</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848</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408</w:t>
            </w:r>
            <w:r w:rsidR="003D15FB" w:rsidRPr="00E43F4E">
              <w:rPr>
                <w:sz w:val="18"/>
                <w:lang w:val="fr-FR"/>
              </w:rPr>
              <w:t> </w:t>
            </w:r>
            <w:r w:rsidRPr="00E43F4E">
              <w:rPr>
                <w:sz w:val="18"/>
                <w:lang w:val="fr-FR"/>
              </w:rPr>
              <w:t>419</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Puno</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353</w:t>
            </w:r>
            <w:r w:rsidR="00636A5C" w:rsidRPr="00E43F4E">
              <w:rPr>
                <w:sz w:val="18"/>
                <w:lang w:val="fr-FR"/>
              </w:rPr>
              <w:t xml:space="preserve"> </w:t>
            </w:r>
            <w:r w:rsidRPr="00E43F4E">
              <w:rPr>
                <w:sz w:val="18"/>
                <w:lang w:val="fr-FR"/>
              </w:rPr>
              <w:t>838</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48</w:t>
            </w:r>
            <w:r w:rsidR="003D15FB" w:rsidRPr="00E43F4E">
              <w:rPr>
                <w:sz w:val="18"/>
                <w:lang w:val="fr-FR"/>
              </w:rPr>
              <w:t> </w:t>
            </w:r>
            <w:r w:rsidRPr="00E43F4E">
              <w:rPr>
                <w:sz w:val="18"/>
                <w:lang w:val="fr-FR"/>
              </w:rPr>
              <w:t>873</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57</w:t>
            </w:r>
            <w:r w:rsidR="003D15FB" w:rsidRPr="00E43F4E">
              <w:rPr>
                <w:sz w:val="18"/>
                <w:lang w:val="fr-FR"/>
              </w:rPr>
              <w:t> </w:t>
            </w:r>
            <w:r w:rsidRPr="00E43F4E">
              <w:rPr>
                <w:sz w:val="18"/>
                <w:lang w:val="fr-FR"/>
              </w:rPr>
              <w:t>380</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3D15FB" w:rsidRPr="00E43F4E">
              <w:rPr>
                <w:sz w:val="18"/>
                <w:lang w:val="fr-FR"/>
              </w:rPr>
              <w:t> </w:t>
            </w:r>
            <w:r w:rsidRPr="00E43F4E">
              <w:rPr>
                <w:sz w:val="18"/>
                <w:lang w:val="fr-FR"/>
              </w:rPr>
              <w:t>020</w:t>
            </w:r>
          </w:p>
        </w:tc>
        <w:tc>
          <w:tcPr>
            <w:tcW w:w="1155" w:type="dxa"/>
            <w:shd w:val="clear" w:color="auto" w:fill="auto"/>
            <w:vAlign w:val="bottom"/>
          </w:tcPr>
          <w:p w:rsidR="005270C7" w:rsidRPr="00E43F4E" w:rsidRDefault="003D15FB" w:rsidP="005270C7">
            <w:pPr>
              <w:shd w:val="clear" w:color="auto" w:fill="FFFFFF"/>
              <w:spacing w:before="40" w:after="40" w:line="220" w:lineRule="exact"/>
              <w:ind w:left="113"/>
              <w:jc w:val="right"/>
              <w:rPr>
                <w:sz w:val="18"/>
                <w:lang w:val="fr-FR"/>
              </w:rPr>
            </w:pPr>
            <w:r w:rsidRPr="00E43F4E">
              <w:rPr>
                <w:sz w:val="18"/>
                <w:lang w:val="fr-FR"/>
              </w:rPr>
              <w:t>4 </w:t>
            </w:r>
            <w:r w:rsidR="005270C7" w:rsidRPr="00E43F4E">
              <w:rPr>
                <w:sz w:val="18"/>
                <w:lang w:val="fr-FR"/>
              </w:rPr>
              <w:t>856</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31</w:t>
            </w:r>
            <w:r w:rsidR="003D15FB" w:rsidRPr="00E43F4E">
              <w:rPr>
                <w:sz w:val="18"/>
                <w:lang w:val="fr-FR"/>
              </w:rPr>
              <w:t> </w:t>
            </w:r>
            <w:r w:rsidRPr="00E43F4E">
              <w:rPr>
                <w:sz w:val="18"/>
                <w:lang w:val="fr-FR"/>
              </w:rPr>
              <w:t>274</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3D15FB" w:rsidRPr="00E43F4E">
              <w:rPr>
                <w:sz w:val="18"/>
                <w:lang w:val="fr-FR"/>
              </w:rPr>
              <w:t> </w:t>
            </w:r>
            <w:r w:rsidRPr="00E43F4E">
              <w:rPr>
                <w:sz w:val="18"/>
                <w:lang w:val="fr-FR"/>
              </w:rPr>
              <w:t>417</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498</w:t>
            </w:r>
            <w:r w:rsidR="003D15FB" w:rsidRPr="00E43F4E">
              <w:rPr>
                <w:sz w:val="18"/>
                <w:lang w:val="fr-FR"/>
              </w:rPr>
              <w:t> </w:t>
            </w:r>
            <w:r w:rsidRPr="00E43F4E">
              <w:rPr>
                <w:sz w:val="18"/>
                <w:lang w:val="fr-FR"/>
              </w:rPr>
              <w:t>658</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San Martín</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167</w:t>
            </w:r>
            <w:r w:rsidR="006A0068" w:rsidRPr="00E43F4E">
              <w:rPr>
                <w:sz w:val="18"/>
                <w:lang w:val="fr-FR"/>
              </w:rPr>
              <w:t> </w:t>
            </w:r>
            <w:r w:rsidRPr="00E43F4E">
              <w:rPr>
                <w:sz w:val="18"/>
                <w:lang w:val="fr-FR"/>
              </w:rPr>
              <w:t>587</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12</w:t>
            </w:r>
            <w:r w:rsidR="006A0068" w:rsidRPr="00E43F4E">
              <w:rPr>
                <w:sz w:val="18"/>
                <w:lang w:val="fr-FR"/>
              </w:rPr>
              <w:t> </w:t>
            </w:r>
            <w:r w:rsidRPr="00E43F4E">
              <w:rPr>
                <w:sz w:val="18"/>
                <w:lang w:val="fr-FR"/>
              </w:rPr>
              <w:t>517</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w:t>
            </w:r>
            <w:r w:rsidR="006A0068" w:rsidRPr="00E43F4E">
              <w:rPr>
                <w:sz w:val="18"/>
                <w:lang w:val="fr-FR"/>
              </w:rPr>
              <w:t> </w:t>
            </w:r>
            <w:r w:rsidRPr="00E43F4E">
              <w:rPr>
                <w:sz w:val="18"/>
                <w:lang w:val="fr-FR"/>
              </w:rPr>
              <w:t>271</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696</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6A0068" w:rsidRPr="00E43F4E">
              <w:rPr>
                <w:sz w:val="18"/>
                <w:lang w:val="fr-FR"/>
              </w:rPr>
              <w:t> </w:t>
            </w:r>
            <w:r w:rsidRPr="00E43F4E">
              <w:rPr>
                <w:sz w:val="18"/>
                <w:lang w:val="fr-FR"/>
              </w:rPr>
              <w:t>407</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w:t>
            </w:r>
            <w:r w:rsidR="006A0068" w:rsidRPr="00E43F4E">
              <w:rPr>
                <w:sz w:val="18"/>
                <w:lang w:val="fr-FR"/>
              </w:rPr>
              <w:t> </w:t>
            </w:r>
            <w:r w:rsidRPr="00E43F4E">
              <w:rPr>
                <w:sz w:val="18"/>
                <w:lang w:val="fr-FR"/>
              </w:rPr>
              <w:t>118</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436</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191</w:t>
            </w:r>
            <w:r w:rsidR="006A0068" w:rsidRPr="00E43F4E">
              <w:rPr>
                <w:sz w:val="18"/>
                <w:lang w:val="fr-FR"/>
              </w:rPr>
              <w:t> </w:t>
            </w:r>
            <w:r w:rsidRPr="00E43F4E">
              <w:rPr>
                <w:sz w:val="18"/>
                <w:lang w:val="fr-FR"/>
              </w:rPr>
              <w:t>032</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Tacna</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80</w:t>
            </w:r>
            <w:r w:rsidR="006A0068" w:rsidRPr="00E43F4E">
              <w:rPr>
                <w:sz w:val="18"/>
                <w:lang w:val="fr-FR"/>
              </w:rPr>
              <w:t> </w:t>
            </w:r>
            <w:r w:rsidRPr="00E43F4E">
              <w:rPr>
                <w:sz w:val="18"/>
                <w:lang w:val="fr-FR"/>
              </w:rPr>
              <w:t>251</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8</w:t>
            </w:r>
            <w:r w:rsidR="006A0068" w:rsidRPr="00E43F4E">
              <w:rPr>
                <w:sz w:val="18"/>
                <w:lang w:val="fr-FR"/>
              </w:rPr>
              <w:t> </w:t>
            </w:r>
            <w:r w:rsidRPr="00E43F4E">
              <w:rPr>
                <w:sz w:val="18"/>
                <w:lang w:val="fr-FR"/>
              </w:rPr>
              <w:t>088</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w:t>
            </w:r>
            <w:r w:rsidR="006A0068" w:rsidRPr="00E43F4E">
              <w:rPr>
                <w:sz w:val="18"/>
                <w:lang w:val="fr-FR"/>
              </w:rPr>
              <w:t> </w:t>
            </w:r>
            <w:r w:rsidRPr="00E43F4E">
              <w:rPr>
                <w:sz w:val="18"/>
                <w:lang w:val="fr-FR"/>
              </w:rPr>
              <w:t>973</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337</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6A0068" w:rsidRPr="00E43F4E">
              <w:rPr>
                <w:sz w:val="18"/>
                <w:lang w:val="fr-FR"/>
              </w:rPr>
              <w:t> </w:t>
            </w:r>
            <w:r w:rsidRPr="00E43F4E">
              <w:rPr>
                <w:sz w:val="18"/>
                <w:lang w:val="fr-FR"/>
              </w:rPr>
              <w:t>232</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6</w:t>
            </w:r>
            <w:r w:rsidR="006A0068" w:rsidRPr="00E43F4E">
              <w:rPr>
                <w:sz w:val="18"/>
                <w:lang w:val="fr-FR"/>
              </w:rPr>
              <w:t> </w:t>
            </w:r>
            <w:r w:rsidRPr="00E43F4E">
              <w:rPr>
                <w:sz w:val="18"/>
                <w:lang w:val="fr-FR"/>
              </w:rPr>
              <w:t>442</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342</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99</w:t>
            </w:r>
            <w:r w:rsidR="006A0068" w:rsidRPr="00E43F4E">
              <w:rPr>
                <w:sz w:val="18"/>
                <w:lang w:val="fr-FR"/>
              </w:rPr>
              <w:t> </w:t>
            </w:r>
            <w:r w:rsidRPr="00E43F4E">
              <w:rPr>
                <w:sz w:val="18"/>
                <w:lang w:val="fr-FR"/>
              </w:rPr>
              <w:t>665</w:t>
            </w:r>
          </w:p>
        </w:tc>
      </w:tr>
      <w:tr w:rsidR="005270C7" w:rsidRPr="00E43F4E">
        <w:tblPrEx>
          <w:tblCellMar>
            <w:top w:w="0" w:type="dxa"/>
            <w:bottom w:w="0" w:type="dxa"/>
          </w:tblCellMar>
        </w:tblPrEx>
        <w:trPr>
          <w:trHeight w:val="240"/>
        </w:trPr>
        <w:tc>
          <w:tcPr>
            <w:tcW w:w="1750"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Tumbes</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48</w:t>
            </w:r>
            <w:r w:rsidR="006A0068" w:rsidRPr="00E43F4E">
              <w:rPr>
                <w:sz w:val="18"/>
                <w:lang w:val="fr-FR"/>
              </w:rPr>
              <w:t> </w:t>
            </w:r>
            <w:r w:rsidRPr="00E43F4E">
              <w:rPr>
                <w:sz w:val="18"/>
                <w:lang w:val="fr-FR"/>
              </w:rPr>
              <w:t>638</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w:t>
            </w:r>
            <w:r w:rsidR="006A0068" w:rsidRPr="00E43F4E">
              <w:rPr>
                <w:sz w:val="18"/>
                <w:lang w:val="fr-FR"/>
              </w:rPr>
              <w:t> </w:t>
            </w:r>
            <w:r w:rsidRPr="00E43F4E">
              <w:rPr>
                <w:sz w:val="18"/>
                <w:lang w:val="fr-FR"/>
              </w:rPr>
              <w:t>181</w:t>
            </w:r>
          </w:p>
        </w:tc>
        <w:tc>
          <w:tcPr>
            <w:tcW w:w="981"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547</w:t>
            </w:r>
          </w:p>
        </w:tc>
        <w:tc>
          <w:tcPr>
            <w:tcW w:w="982"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298</w:t>
            </w:r>
          </w:p>
        </w:tc>
        <w:tc>
          <w:tcPr>
            <w:tcW w:w="1155"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906</w:t>
            </w:r>
          </w:p>
        </w:tc>
        <w:tc>
          <w:tcPr>
            <w:tcW w:w="1050"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w:t>
            </w:r>
            <w:r w:rsidR="006A0068" w:rsidRPr="00E43F4E">
              <w:rPr>
                <w:sz w:val="18"/>
                <w:lang w:val="fr-FR"/>
              </w:rPr>
              <w:t> </w:t>
            </w:r>
            <w:r w:rsidRPr="00E43F4E">
              <w:rPr>
                <w:sz w:val="18"/>
                <w:lang w:val="fr-FR"/>
              </w:rPr>
              <w:t>609</w:t>
            </w:r>
          </w:p>
        </w:tc>
        <w:tc>
          <w:tcPr>
            <w:tcW w:w="798"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169</w:t>
            </w:r>
          </w:p>
        </w:tc>
        <w:tc>
          <w:tcPr>
            <w:tcW w:w="924" w:type="dxa"/>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55</w:t>
            </w:r>
            <w:r w:rsidR="006A0068" w:rsidRPr="00E43F4E">
              <w:rPr>
                <w:sz w:val="18"/>
                <w:lang w:val="fr-FR"/>
              </w:rPr>
              <w:t> </w:t>
            </w:r>
            <w:r w:rsidRPr="00E43F4E">
              <w:rPr>
                <w:sz w:val="18"/>
                <w:lang w:val="fr-FR"/>
              </w:rPr>
              <w:t>348</w:t>
            </w:r>
          </w:p>
        </w:tc>
      </w:tr>
      <w:tr w:rsidR="005270C7" w:rsidRPr="00E43F4E">
        <w:tblPrEx>
          <w:tblCellMar>
            <w:top w:w="0" w:type="dxa"/>
            <w:bottom w:w="0" w:type="dxa"/>
          </w:tblCellMar>
        </w:tblPrEx>
        <w:trPr>
          <w:trHeight w:val="240"/>
        </w:trPr>
        <w:tc>
          <w:tcPr>
            <w:tcW w:w="1750" w:type="dxa"/>
            <w:tcBorders>
              <w:bottom w:val="single" w:sz="4" w:space="0" w:color="auto"/>
            </w:tcBorders>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w:t>
            </w:r>
            <w:r w:rsidR="00A90CB6" w:rsidRPr="00E43F4E">
              <w:rPr>
                <w:sz w:val="18"/>
                <w:lang w:val="fr-FR"/>
              </w:rPr>
              <w:t>’</w:t>
            </w:r>
            <w:r w:rsidRPr="00E43F4E">
              <w:rPr>
                <w:sz w:val="18"/>
                <w:lang w:val="fr-FR"/>
              </w:rPr>
              <w:t>Ucayali</w:t>
            </w:r>
          </w:p>
        </w:tc>
        <w:tc>
          <w:tcPr>
            <w:tcW w:w="981"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94</w:t>
            </w:r>
            <w:r w:rsidR="006A0068" w:rsidRPr="00E43F4E">
              <w:rPr>
                <w:sz w:val="18"/>
                <w:lang w:val="fr-FR"/>
              </w:rPr>
              <w:t> </w:t>
            </w:r>
            <w:r w:rsidRPr="00E43F4E">
              <w:rPr>
                <w:sz w:val="18"/>
                <w:lang w:val="fr-FR"/>
              </w:rPr>
              <w:t>299</w:t>
            </w:r>
          </w:p>
        </w:tc>
        <w:tc>
          <w:tcPr>
            <w:tcW w:w="982"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w:t>
            </w:r>
            <w:r w:rsidR="006A0068" w:rsidRPr="00E43F4E">
              <w:rPr>
                <w:sz w:val="18"/>
                <w:lang w:val="fr-FR"/>
              </w:rPr>
              <w:t> </w:t>
            </w:r>
            <w:r w:rsidRPr="00E43F4E">
              <w:rPr>
                <w:sz w:val="18"/>
                <w:lang w:val="fr-FR"/>
              </w:rPr>
              <w:t>207</w:t>
            </w:r>
          </w:p>
        </w:tc>
        <w:tc>
          <w:tcPr>
            <w:tcW w:w="981"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419</w:t>
            </w:r>
          </w:p>
        </w:tc>
        <w:tc>
          <w:tcPr>
            <w:tcW w:w="982"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283</w:t>
            </w:r>
          </w:p>
        </w:tc>
        <w:tc>
          <w:tcPr>
            <w:tcW w:w="1155"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501</w:t>
            </w:r>
          </w:p>
        </w:tc>
        <w:tc>
          <w:tcPr>
            <w:tcW w:w="1050"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w:t>
            </w:r>
            <w:r w:rsidR="006A0068" w:rsidRPr="00E43F4E">
              <w:rPr>
                <w:sz w:val="18"/>
                <w:lang w:val="fr-FR"/>
              </w:rPr>
              <w:t> </w:t>
            </w:r>
            <w:r w:rsidRPr="00E43F4E">
              <w:rPr>
                <w:sz w:val="18"/>
                <w:lang w:val="fr-FR"/>
              </w:rPr>
              <w:t>899</w:t>
            </w:r>
          </w:p>
        </w:tc>
        <w:tc>
          <w:tcPr>
            <w:tcW w:w="798"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138</w:t>
            </w:r>
          </w:p>
        </w:tc>
        <w:tc>
          <w:tcPr>
            <w:tcW w:w="924"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ind w:left="113"/>
              <w:jc w:val="right"/>
              <w:rPr>
                <w:sz w:val="18"/>
                <w:lang w:val="fr-FR"/>
              </w:rPr>
            </w:pPr>
            <w:r w:rsidRPr="00E43F4E">
              <w:rPr>
                <w:sz w:val="18"/>
                <w:lang w:val="fr-FR"/>
              </w:rPr>
              <w:t>101</w:t>
            </w:r>
            <w:r w:rsidR="006A0068" w:rsidRPr="00E43F4E">
              <w:rPr>
                <w:sz w:val="18"/>
                <w:lang w:val="fr-FR"/>
              </w:rPr>
              <w:t> </w:t>
            </w:r>
            <w:r w:rsidRPr="00E43F4E">
              <w:rPr>
                <w:sz w:val="18"/>
                <w:lang w:val="fr-FR"/>
              </w:rPr>
              <w:t>746</w:t>
            </w:r>
          </w:p>
        </w:tc>
      </w:tr>
      <w:tr w:rsidR="005270C7" w:rsidRPr="00E43F4E">
        <w:tblPrEx>
          <w:tblCellMar>
            <w:top w:w="0" w:type="dxa"/>
            <w:bottom w:w="0" w:type="dxa"/>
          </w:tblCellMar>
        </w:tblPrEx>
        <w:trPr>
          <w:trHeight w:val="240"/>
        </w:trPr>
        <w:tc>
          <w:tcPr>
            <w:tcW w:w="1750" w:type="dxa"/>
            <w:tcBorders>
              <w:top w:val="single" w:sz="4" w:space="0" w:color="auto"/>
              <w:bottom w:val="single" w:sz="12" w:space="0" w:color="auto"/>
            </w:tcBorders>
            <w:shd w:val="clear" w:color="auto" w:fill="auto"/>
          </w:tcPr>
          <w:p w:rsidR="005270C7" w:rsidRPr="00E43F4E" w:rsidRDefault="005270C7" w:rsidP="005270C7">
            <w:pPr>
              <w:shd w:val="clear" w:color="auto" w:fill="FFFFFF"/>
              <w:spacing w:before="80" w:after="80" w:line="220" w:lineRule="exact"/>
              <w:ind w:firstLine="284"/>
              <w:rPr>
                <w:b/>
                <w:bCs/>
                <w:sz w:val="18"/>
                <w:lang w:val="fr-FR"/>
              </w:rPr>
            </w:pPr>
            <w:r w:rsidRPr="00E43F4E">
              <w:rPr>
                <w:b/>
                <w:bCs/>
                <w:sz w:val="18"/>
                <w:lang w:val="fr-FR"/>
              </w:rPr>
              <w:t>Total</w:t>
            </w:r>
            <w:r w:rsidR="00852DBB" w:rsidRPr="00E43F4E">
              <w:rPr>
                <w:b/>
                <w:bCs/>
                <w:sz w:val="18"/>
                <w:lang w:val="fr-FR"/>
              </w:rPr>
              <w:t xml:space="preserve"> général</w:t>
            </w:r>
          </w:p>
        </w:tc>
        <w:tc>
          <w:tcPr>
            <w:tcW w:w="981"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20" w:lineRule="exact"/>
              <w:ind w:left="113"/>
              <w:jc w:val="right"/>
              <w:rPr>
                <w:b/>
                <w:sz w:val="18"/>
                <w:lang w:val="fr-FR"/>
              </w:rPr>
            </w:pPr>
            <w:r w:rsidRPr="00E43F4E">
              <w:rPr>
                <w:b/>
                <w:sz w:val="18"/>
                <w:lang w:val="fr-FR"/>
              </w:rPr>
              <w:t>6</w:t>
            </w:r>
            <w:r w:rsidR="00044622" w:rsidRPr="00E43F4E">
              <w:rPr>
                <w:b/>
                <w:sz w:val="18"/>
                <w:lang w:val="fr-FR"/>
              </w:rPr>
              <w:t> 400 </w:t>
            </w:r>
            <w:r w:rsidRPr="00E43F4E">
              <w:rPr>
                <w:b/>
                <w:sz w:val="18"/>
                <w:lang w:val="fr-FR"/>
              </w:rPr>
              <w:t>131</w:t>
            </w:r>
          </w:p>
        </w:tc>
        <w:tc>
          <w:tcPr>
            <w:tcW w:w="982"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20" w:lineRule="exact"/>
              <w:ind w:left="113"/>
              <w:jc w:val="right"/>
              <w:rPr>
                <w:b/>
                <w:sz w:val="18"/>
                <w:lang w:val="fr-FR"/>
              </w:rPr>
            </w:pPr>
            <w:r w:rsidRPr="00E43F4E">
              <w:rPr>
                <w:b/>
                <w:sz w:val="18"/>
                <w:lang w:val="fr-FR"/>
              </w:rPr>
              <w:t>430</w:t>
            </w:r>
            <w:r w:rsidR="00044622" w:rsidRPr="00E43F4E">
              <w:rPr>
                <w:b/>
                <w:sz w:val="18"/>
                <w:lang w:val="fr-FR"/>
              </w:rPr>
              <w:t> </w:t>
            </w:r>
            <w:r w:rsidRPr="00E43F4E">
              <w:rPr>
                <w:b/>
                <w:sz w:val="18"/>
                <w:lang w:val="fr-FR"/>
              </w:rPr>
              <w:t>062</w:t>
            </w:r>
          </w:p>
        </w:tc>
        <w:tc>
          <w:tcPr>
            <w:tcW w:w="981"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20" w:lineRule="exact"/>
              <w:ind w:left="113"/>
              <w:jc w:val="right"/>
              <w:rPr>
                <w:b/>
                <w:sz w:val="18"/>
                <w:lang w:val="fr-FR"/>
              </w:rPr>
            </w:pPr>
            <w:r w:rsidRPr="00E43F4E">
              <w:rPr>
                <w:b/>
                <w:sz w:val="18"/>
                <w:lang w:val="fr-FR"/>
              </w:rPr>
              <w:t>292</w:t>
            </w:r>
            <w:r w:rsidR="00044622" w:rsidRPr="00E43F4E">
              <w:rPr>
                <w:b/>
                <w:sz w:val="18"/>
                <w:lang w:val="fr-FR"/>
              </w:rPr>
              <w:t> </w:t>
            </w:r>
            <w:r w:rsidRPr="00E43F4E">
              <w:rPr>
                <w:b/>
                <w:sz w:val="18"/>
                <w:lang w:val="fr-FR"/>
              </w:rPr>
              <w:t>204</w:t>
            </w:r>
          </w:p>
        </w:tc>
        <w:tc>
          <w:tcPr>
            <w:tcW w:w="982"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20" w:lineRule="exact"/>
              <w:ind w:left="113"/>
              <w:jc w:val="right"/>
              <w:rPr>
                <w:b/>
                <w:sz w:val="18"/>
                <w:lang w:val="fr-FR"/>
              </w:rPr>
            </w:pPr>
            <w:r w:rsidRPr="00E43F4E">
              <w:rPr>
                <w:b/>
                <w:sz w:val="18"/>
                <w:lang w:val="fr-FR"/>
              </w:rPr>
              <w:t>23</w:t>
            </w:r>
            <w:r w:rsidR="00044622" w:rsidRPr="00E43F4E">
              <w:rPr>
                <w:b/>
                <w:sz w:val="18"/>
                <w:lang w:val="fr-FR"/>
              </w:rPr>
              <w:t> </w:t>
            </w:r>
            <w:r w:rsidRPr="00E43F4E">
              <w:rPr>
                <w:b/>
                <w:sz w:val="18"/>
                <w:lang w:val="fr-FR"/>
              </w:rPr>
              <w:t>449</w:t>
            </w:r>
          </w:p>
        </w:tc>
        <w:tc>
          <w:tcPr>
            <w:tcW w:w="1155"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20" w:lineRule="exact"/>
              <w:ind w:left="113"/>
              <w:jc w:val="right"/>
              <w:rPr>
                <w:b/>
                <w:sz w:val="18"/>
                <w:lang w:val="fr-FR"/>
              </w:rPr>
            </w:pPr>
            <w:r w:rsidRPr="00E43F4E">
              <w:rPr>
                <w:b/>
                <w:sz w:val="18"/>
                <w:lang w:val="fr-FR"/>
              </w:rPr>
              <w:t>72</w:t>
            </w:r>
            <w:r w:rsidR="00044622" w:rsidRPr="00E43F4E">
              <w:rPr>
                <w:b/>
                <w:sz w:val="18"/>
                <w:lang w:val="fr-FR"/>
              </w:rPr>
              <w:t> </w:t>
            </w:r>
            <w:r w:rsidRPr="00E43F4E">
              <w:rPr>
                <w:b/>
                <w:sz w:val="18"/>
                <w:lang w:val="fr-FR"/>
              </w:rPr>
              <w:t>480</w:t>
            </w:r>
          </w:p>
        </w:tc>
        <w:tc>
          <w:tcPr>
            <w:tcW w:w="1050"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20" w:lineRule="exact"/>
              <w:ind w:left="113"/>
              <w:jc w:val="right"/>
              <w:rPr>
                <w:b/>
                <w:sz w:val="18"/>
                <w:lang w:val="fr-FR"/>
              </w:rPr>
            </w:pPr>
            <w:r w:rsidRPr="00E43F4E">
              <w:rPr>
                <w:b/>
                <w:sz w:val="18"/>
                <w:lang w:val="fr-FR"/>
              </w:rPr>
              <w:t>321</w:t>
            </w:r>
            <w:r w:rsidR="00044622" w:rsidRPr="00E43F4E">
              <w:rPr>
                <w:b/>
                <w:sz w:val="18"/>
                <w:lang w:val="fr-FR"/>
              </w:rPr>
              <w:t> </w:t>
            </w:r>
            <w:r w:rsidRPr="00E43F4E">
              <w:rPr>
                <w:b/>
                <w:sz w:val="18"/>
                <w:lang w:val="fr-FR"/>
              </w:rPr>
              <w:t>220</w:t>
            </w:r>
          </w:p>
        </w:tc>
        <w:tc>
          <w:tcPr>
            <w:tcW w:w="798"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20" w:lineRule="exact"/>
              <w:ind w:left="113"/>
              <w:jc w:val="right"/>
              <w:rPr>
                <w:b/>
                <w:sz w:val="18"/>
                <w:lang w:val="fr-FR"/>
              </w:rPr>
            </w:pPr>
            <w:r w:rsidRPr="00E43F4E">
              <w:rPr>
                <w:b/>
                <w:sz w:val="18"/>
                <w:lang w:val="fr-FR"/>
              </w:rPr>
              <w:t>26</w:t>
            </w:r>
            <w:r w:rsidR="00044622" w:rsidRPr="00E43F4E">
              <w:rPr>
                <w:b/>
                <w:sz w:val="18"/>
                <w:lang w:val="fr-FR"/>
              </w:rPr>
              <w:t> </w:t>
            </w:r>
            <w:r w:rsidRPr="00E43F4E">
              <w:rPr>
                <w:b/>
                <w:sz w:val="18"/>
                <w:lang w:val="fr-FR"/>
              </w:rPr>
              <w:t>596</w:t>
            </w:r>
          </w:p>
        </w:tc>
        <w:tc>
          <w:tcPr>
            <w:tcW w:w="924"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20" w:lineRule="exact"/>
              <w:ind w:left="113"/>
              <w:jc w:val="right"/>
              <w:rPr>
                <w:b/>
                <w:sz w:val="18"/>
                <w:lang w:val="fr-FR"/>
              </w:rPr>
            </w:pPr>
            <w:r w:rsidRPr="00E43F4E">
              <w:rPr>
                <w:b/>
                <w:sz w:val="18"/>
                <w:lang w:val="fr-FR"/>
              </w:rPr>
              <w:t>7</w:t>
            </w:r>
            <w:r w:rsidR="00044622" w:rsidRPr="00E43F4E">
              <w:rPr>
                <w:b/>
                <w:sz w:val="18"/>
                <w:lang w:val="fr-FR"/>
              </w:rPr>
              <w:t> </w:t>
            </w:r>
            <w:r w:rsidRPr="00E43F4E">
              <w:rPr>
                <w:b/>
                <w:sz w:val="18"/>
                <w:lang w:val="fr-FR"/>
              </w:rPr>
              <w:t>566</w:t>
            </w:r>
            <w:r w:rsidR="00044622" w:rsidRPr="00E43F4E">
              <w:rPr>
                <w:b/>
                <w:sz w:val="18"/>
                <w:lang w:val="fr-FR"/>
              </w:rPr>
              <w:t> </w:t>
            </w:r>
            <w:r w:rsidRPr="00E43F4E">
              <w:rPr>
                <w:b/>
                <w:sz w:val="18"/>
                <w:lang w:val="fr-FR"/>
              </w:rPr>
              <w:t>142</w:t>
            </w:r>
          </w:p>
        </w:tc>
      </w:tr>
    </w:tbl>
    <w:p w:rsidR="005270C7" w:rsidRPr="00E43F4E" w:rsidRDefault="006B52D8" w:rsidP="005270C7">
      <w:pPr>
        <w:pStyle w:val="SingleTxtG"/>
        <w:spacing w:before="120" w:after="240"/>
        <w:ind w:left="0" w:right="0" w:firstLine="170"/>
        <w:jc w:val="left"/>
        <w:rPr>
          <w:sz w:val="18"/>
          <w:lang w:val="fr-FR"/>
        </w:rPr>
      </w:pPr>
      <w:r w:rsidRPr="00E43F4E">
        <w:rPr>
          <w:i/>
          <w:iCs/>
          <w:sz w:val="18"/>
          <w:lang w:val="fr-FR"/>
        </w:rPr>
        <w:t>Source:</w:t>
      </w:r>
      <w:r w:rsidR="005270C7" w:rsidRPr="00E43F4E">
        <w:rPr>
          <w:sz w:val="18"/>
          <w:lang w:val="fr-FR"/>
        </w:rPr>
        <w:t xml:space="preserve"> INEI – CPV2007.</w:t>
      </w:r>
    </w:p>
    <w:p w:rsidR="005270C7" w:rsidRPr="00E43F4E" w:rsidRDefault="005270C7" w:rsidP="00E129A3">
      <w:pPr>
        <w:pStyle w:val="Heading1"/>
        <w:keepLines/>
        <w:rPr>
          <w:bCs w:val="0"/>
          <w:lang w:val="fr-FR"/>
        </w:rPr>
      </w:pPr>
      <w:r w:rsidRPr="00E43F4E">
        <w:rPr>
          <w:bCs w:val="0"/>
          <w:lang w:val="fr-FR"/>
        </w:rPr>
        <w:t>Tableau 3</w:t>
      </w:r>
    </w:p>
    <w:p w:rsidR="005270C7" w:rsidRPr="00E43F4E" w:rsidRDefault="005270C7" w:rsidP="007F6F7F">
      <w:pPr>
        <w:pStyle w:val="SingleTxtG"/>
        <w:keepNext/>
        <w:keepLines/>
        <w:jc w:val="left"/>
        <w:rPr>
          <w:b/>
          <w:lang w:val="fr-FR"/>
        </w:rPr>
      </w:pPr>
      <w:r w:rsidRPr="00E43F4E">
        <w:rPr>
          <w:b/>
          <w:lang w:val="fr-FR"/>
        </w:rPr>
        <w:t xml:space="preserve">Types </w:t>
      </w:r>
      <w:r w:rsidR="00AF6B41">
        <w:rPr>
          <w:b/>
          <w:lang w:val="fr-FR"/>
        </w:rPr>
        <w:t>de logements</w:t>
      </w:r>
      <w:r w:rsidRPr="00E43F4E">
        <w:rPr>
          <w:b/>
          <w:lang w:val="fr-FR"/>
        </w:rPr>
        <w:t xml:space="preserve"> </w:t>
      </w:r>
      <w:r w:rsidR="007F6F7F" w:rsidRPr="00E43F4E">
        <w:rPr>
          <w:b/>
          <w:bCs/>
          <w:lang w:val="fr-FR"/>
        </w:rPr>
        <w:t>particuliers</w:t>
      </w:r>
    </w:p>
    <w:tbl>
      <w:tblPr>
        <w:tblW w:w="9645"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1610"/>
        <w:gridCol w:w="1022"/>
        <w:gridCol w:w="984"/>
        <w:gridCol w:w="1060"/>
        <w:gridCol w:w="732"/>
        <w:gridCol w:w="849"/>
        <w:gridCol w:w="816"/>
        <w:gridCol w:w="892"/>
        <w:gridCol w:w="844"/>
        <w:gridCol w:w="836"/>
      </w:tblGrid>
      <w:tr w:rsidR="005270C7" w:rsidRPr="00E43F4E">
        <w:tblPrEx>
          <w:tblCellMar>
            <w:top w:w="0" w:type="dxa"/>
            <w:bottom w:w="0" w:type="dxa"/>
          </w:tblCellMar>
        </w:tblPrEx>
        <w:trPr>
          <w:trHeight w:val="240"/>
          <w:tblHeader/>
          <w:jc w:val="center"/>
        </w:trPr>
        <w:tc>
          <w:tcPr>
            <w:tcW w:w="1610"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00" w:lineRule="exact"/>
              <w:rPr>
                <w:i/>
                <w:sz w:val="18"/>
                <w:lang w:val="fr-FR"/>
              </w:rPr>
            </w:pPr>
            <w:r w:rsidRPr="00E43F4E">
              <w:rPr>
                <w:i/>
                <w:sz w:val="16"/>
                <w:lang w:val="fr-FR"/>
              </w:rPr>
              <w:t>Nom du département</w:t>
            </w:r>
          </w:p>
        </w:tc>
        <w:tc>
          <w:tcPr>
            <w:tcW w:w="1022"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00" w:lineRule="exact"/>
              <w:jc w:val="right"/>
              <w:rPr>
                <w:i/>
                <w:sz w:val="16"/>
                <w:lang w:val="fr-FR"/>
              </w:rPr>
            </w:pPr>
            <w:r w:rsidRPr="00E43F4E">
              <w:rPr>
                <w:i/>
                <w:sz w:val="16"/>
                <w:lang w:val="fr-FR"/>
              </w:rPr>
              <w:t>Maison indépendante</w:t>
            </w:r>
          </w:p>
        </w:tc>
        <w:tc>
          <w:tcPr>
            <w:tcW w:w="984"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00" w:lineRule="exact"/>
              <w:jc w:val="right"/>
              <w:rPr>
                <w:i/>
                <w:sz w:val="16"/>
                <w:lang w:val="fr-FR"/>
              </w:rPr>
            </w:pPr>
            <w:r w:rsidRPr="00E43F4E">
              <w:rPr>
                <w:i/>
                <w:sz w:val="16"/>
                <w:lang w:val="fr-FR"/>
              </w:rPr>
              <w:t>Appartement en construction</w:t>
            </w:r>
          </w:p>
        </w:tc>
        <w:tc>
          <w:tcPr>
            <w:tcW w:w="1060"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00" w:lineRule="exact"/>
              <w:jc w:val="right"/>
              <w:rPr>
                <w:i/>
                <w:sz w:val="16"/>
                <w:lang w:val="fr-FR"/>
              </w:rPr>
            </w:pPr>
            <w:r w:rsidRPr="00E43F4E">
              <w:rPr>
                <w:i/>
                <w:sz w:val="16"/>
                <w:lang w:val="fr-FR"/>
              </w:rPr>
              <w:t>Logement</w:t>
            </w:r>
            <w:r w:rsidRPr="00E43F4E">
              <w:rPr>
                <w:i/>
                <w:sz w:val="16"/>
                <w:lang w:val="fr-FR"/>
              </w:rPr>
              <w:br/>
              <w:t>collectif avec jardin (quinta)</w:t>
            </w:r>
          </w:p>
        </w:tc>
        <w:tc>
          <w:tcPr>
            <w:tcW w:w="732"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00" w:lineRule="exact"/>
              <w:jc w:val="right"/>
              <w:rPr>
                <w:i/>
                <w:sz w:val="16"/>
                <w:lang w:val="fr-FR"/>
              </w:rPr>
            </w:pPr>
            <w:r w:rsidRPr="00E43F4E">
              <w:rPr>
                <w:i/>
                <w:sz w:val="16"/>
                <w:lang w:val="fr-FR"/>
              </w:rPr>
              <w:t>Logement ouvrier</w:t>
            </w:r>
          </w:p>
        </w:tc>
        <w:tc>
          <w:tcPr>
            <w:tcW w:w="849"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00" w:lineRule="exact"/>
              <w:jc w:val="right"/>
              <w:rPr>
                <w:i/>
                <w:sz w:val="16"/>
                <w:lang w:val="fr-FR"/>
              </w:rPr>
            </w:pPr>
            <w:r w:rsidRPr="00E43F4E">
              <w:rPr>
                <w:i/>
                <w:sz w:val="16"/>
                <w:lang w:val="fr-FR"/>
              </w:rPr>
              <w:t>Hutte</w:t>
            </w:r>
            <w:r w:rsidRPr="00E43F4E">
              <w:rPr>
                <w:i/>
                <w:sz w:val="16"/>
                <w:lang w:val="fr-FR"/>
              </w:rPr>
              <w:br/>
              <w:t>ou cabane</w:t>
            </w:r>
          </w:p>
        </w:tc>
        <w:tc>
          <w:tcPr>
            <w:tcW w:w="816"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00" w:lineRule="exact"/>
              <w:jc w:val="right"/>
              <w:rPr>
                <w:i/>
                <w:sz w:val="16"/>
                <w:lang w:val="fr-FR"/>
              </w:rPr>
            </w:pPr>
            <w:r w:rsidRPr="00E43F4E">
              <w:rPr>
                <w:i/>
                <w:sz w:val="16"/>
                <w:lang w:val="fr-FR"/>
              </w:rPr>
              <w:t>Logement improvisé</w:t>
            </w:r>
          </w:p>
        </w:tc>
        <w:tc>
          <w:tcPr>
            <w:tcW w:w="892"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00" w:lineRule="exact"/>
              <w:jc w:val="right"/>
              <w:rPr>
                <w:i/>
                <w:sz w:val="16"/>
                <w:lang w:val="fr-FR"/>
              </w:rPr>
            </w:pPr>
            <w:r w:rsidRPr="00E43F4E">
              <w:rPr>
                <w:i/>
                <w:sz w:val="16"/>
                <w:lang w:val="fr-FR"/>
              </w:rPr>
              <w:t xml:space="preserve">Non </w:t>
            </w:r>
            <w:r w:rsidR="00E129A3" w:rsidRPr="00E43F4E">
              <w:rPr>
                <w:i/>
                <w:sz w:val="16"/>
                <w:lang w:val="fr-FR"/>
              </w:rPr>
              <w:br/>
            </w:r>
            <w:r w:rsidRPr="00E43F4E">
              <w:rPr>
                <w:i/>
                <w:sz w:val="16"/>
                <w:lang w:val="fr-FR"/>
              </w:rPr>
              <w:t>destiné à l'habitation</w:t>
            </w:r>
          </w:p>
        </w:tc>
        <w:tc>
          <w:tcPr>
            <w:tcW w:w="844"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00" w:lineRule="exact"/>
              <w:jc w:val="right"/>
              <w:rPr>
                <w:i/>
                <w:sz w:val="16"/>
                <w:lang w:val="fr-FR"/>
              </w:rPr>
            </w:pPr>
            <w:r w:rsidRPr="00E43F4E">
              <w:rPr>
                <w:i/>
                <w:sz w:val="16"/>
                <w:lang w:val="fr-FR"/>
              </w:rPr>
              <w:t xml:space="preserve">Autre </w:t>
            </w:r>
            <w:r w:rsidRPr="00E43F4E">
              <w:rPr>
                <w:i/>
                <w:sz w:val="16"/>
                <w:szCs w:val="16"/>
                <w:lang w:val="fr-FR"/>
              </w:rPr>
              <w:t>type</w:t>
            </w:r>
            <w:r w:rsidR="00E129A3" w:rsidRPr="00E43F4E">
              <w:rPr>
                <w:i/>
                <w:sz w:val="16"/>
                <w:szCs w:val="16"/>
                <w:lang w:val="fr-FR"/>
              </w:rPr>
              <w:br/>
            </w:r>
            <w:r w:rsidRPr="00E43F4E">
              <w:rPr>
                <w:i/>
                <w:sz w:val="16"/>
                <w:szCs w:val="16"/>
                <w:lang w:val="fr-FR"/>
              </w:rPr>
              <w:t xml:space="preserve"> </w:t>
            </w:r>
            <w:r w:rsidR="00545162" w:rsidRPr="00E43F4E">
              <w:rPr>
                <w:i/>
                <w:sz w:val="16"/>
                <w:szCs w:val="16"/>
                <w:lang w:val="fr-FR"/>
              </w:rPr>
              <w:t xml:space="preserve">de logement </w:t>
            </w:r>
            <w:r w:rsidR="007F6F7F" w:rsidRPr="00E43F4E">
              <w:rPr>
                <w:i/>
                <w:sz w:val="16"/>
                <w:szCs w:val="16"/>
                <w:lang w:val="fr-FR"/>
              </w:rPr>
              <w:t>particulier</w:t>
            </w:r>
          </w:p>
        </w:tc>
        <w:tc>
          <w:tcPr>
            <w:tcW w:w="836"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00" w:lineRule="exact"/>
              <w:jc w:val="right"/>
              <w:rPr>
                <w:i/>
                <w:sz w:val="16"/>
                <w:lang w:val="fr-FR"/>
              </w:rPr>
            </w:pPr>
            <w:r w:rsidRPr="00E43F4E">
              <w:rPr>
                <w:i/>
                <w:sz w:val="16"/>
                <w:lang w:val="fr-FR"/>
              </w:rPr>
              <w:t>Total</w:t>
            </w:r>
          </w:p>
        </w:tc>
      </w:tr>
      <w:tr w:rsidR="005270C7" w:rsidRPr="00E43F4E">
        <w:tblPrEx>
          <w:tblCellMar>
            <w:top w:w="0" w:type="dxa"/>
            <w:bottom w:w="0" w:type="dxa"/>
          </w:tblCellMar>
        </w:tblPrEx>
        <w:trPr>
          <w:trHeight w:val="240"/>
          <w:jc w:val="center"/>
        </w:trPr>
        <w:tc>
          <w:tcPr>
            <w:tcW w:w="1610" w:type="dxa"/>
            <w:tcBorders>
              <w:top w:val="single" w:sz="12" w:space="0" w:color="auto"/>
            </w:tcBorders>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d'Amazonas</w:t>
            </w:r>
          </w:p>
        </w:tc>
        <w:tc>
          <w:tcPr>
            <w:tcW w:w="1022" w:type="dxa"/>
            <w:tcBorders>
              <w:top w:val="single" w:sz="12" w:space="0" w:color="auto"/>
            </w:tcBorders>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95</w:t>
            </w:r>
            <w:r w:rsidR="00EB2486" w:rsidRPr="00E43F4E">
              <w:rPr>
                <w:sz w:val="18"/>
                <w:lang w:val="fr-FR"/>
              </w:rPr>
              <w:t> </w:t>
            </w:r>
            <w:r w:rsidRPr="00E43F4E">
              <w:rPr>
                <w:sz w:val="18"/>
                <w:lang w:val="fr-FR"/>
              </w:rPr>
              <w:t>775</w:t>
            </w:r>
          </w:p>
        </w:tc>
        <w:tc>
          <w:tcPr>
            <w:tcW w:w="984" w:type="dxa"/>
            <w:tcBorders>
              <w:top w:val="single" w:sz="12" w:space="0" w:color="auto"/>
            </w:tcBorders>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314</w:t>
            </w:r>
          </w:p>
        </w:tc>
        <w:tc>
          <w:tcPr>
            <w:tcW w:w="1060" w:type="dxa"/>
            <w:tcBorders>
              <w:top w:val="single" w:sz="12" w:space="0" w:color="auto"/>
            </w:tcBorders>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EB2486" w:rsidRPr="00E43F4E">
              <w:rPr>
                <w:sz w:val="18"/>
                <w:lang w:val="fr-FR"/>
              </w:rPr>
              <w:t> </w:t>
            </w:r>
            <w:r w:rsidRPr="00E43F4E">
              <w:rPr>
                <w:sz w:val="18"/>
                <w:lang w:val="fr-FR"/>
              </w:rPr>
              <w:t>512</w:t>
            </w:r>
          </w:p>
        </w:tc>
        <w:tc>
          <w:tcPr>
            <w:tcW w:w="732" w:type="dxa"/>
            <w:tcBorders>
              <w:top w:val="single" w:sz="12" w:space="0" w:color="auto"/>
            </w:tcBorders>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EB2486" w:rsidRPr="00E43F4E">
              <w:rPr>
                <w:sz w:val="18"/>
                <w:lang w:val="fr-FR"/>
              </w:rPr>
              <w:t> </w:t>
            </w:r>
            <w:r w:rsidRPr="00E43F4E">
              <w:rPr>
                <w:sz w:val="18"/>
                <w:lang w:val="fr-FR"/>
              </w:rPr>
              <w:t>031</w:t>
            </w:r>
          </w:p>
        </w:tc>
        <w:tc>
          <w:tcPr>
            <w:tcW w:w="849" w:type="dxa"/>
            <w:tcBorders>
              <w:top w:val="single" w:sz="12" w:space="0" w:color="auto"/>
            </w:tcBorders>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12</w:t>
            </w:r>
            <w:r w:rsidR="00EB2486" w:rsidRPr="00E43F4E">
              <w:rPr>
                <w:sz w:val="18"/>
                <w:lang w:val="fr-FR"/>
              </w:rPr>
              <w:t> </w:t>
            </w:r>
            <w:r w:rsidRPr="00E43F4E">
              <w:rPr>
                <w:sz w:val="18"/>
                <w:lang w:val="fr-FR"/>
              </w:rPr>
              <w:t>836</w:t>
            </w:r>
          </w:p>
        </w:tc>
        <w:tc>
          <w:tcPr>
            <w:tcW w:w="816" w:type="dxa"/>
            <w:tcBorders>
              <w:top w:val="single" w:sz="12" w:space="0" w:color="auto"/>
            </w:tcBorders>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115</w:t>
            </w:r>
          </w:p>
        </w:tc>
        <w:tc>
          <w:tcPr>
            <w:tcW w:w="892" w:type="dxa"/>
            <w:tcBorders>
              <w:top w:val="single" w:sz="12" w:space="0" w:color="auto"/>
            </w:tcBorders>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74</w:t>
            </w:r>
          </w:p>
        </w:tc>
        <w:tc>
          <w:tcPr>
            <w:tcW w:w="844" w:type="dxa"/>
            <w:tcBorders>
              <w:top w:val="single" w:sz="12" w:space="0" w:color="auto"/>
            </w:tcBorders>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23</w:t>
            </w:r>
          </w:p>
        </w:tc>
        <w:tc>
          <w:tcPr>
            <w:tcW w:w="836" w:type="dxa"/>
            <w:tcBorders>
              <w:top w:val="single" w:sz="12" w:space="0" w:color="auto"/>
            </w:tcBorders>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112</w:t>
            </w:r>
            <w:r w:rsidR="00EB2486" w:rsidRPr="00E43F4E">
              <w:rPr>
                <w:sz w:val="18"/>
                <w:lang w:val="fr-FR"/>
              </w:rPr>
              <w:t> </w:t>
            </w:r>
            <w:r w:rsidRPr="00E43F4E">
              <w:rPr>
                <w:sz w:val="18"/>
                <w:lang w:val="fr-FR"/>
              </w:rPr>
              <w:t>680</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d'Ancash</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298</w:t>
            </w:r>
            <w:r w:rsidR="00EB2486" w:rsidRPr="00E43F4E">
              <w:rPr>
                <w:sz w:val="18"/>
                <w:lang w:val="fr-FR"/>
              </w:rPr>
              <w:t> </w:t>
            </w:r>
            <w:r w:rsidRPr="00E43F4E">
              <w:rPr>
                <w:sz w:val="18"/>
                <w:lang w:val="fr-FR"/>
              </w:rPr>
              <w:t>798</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BC396A" w:rsidRPr="00E43F4E">
              <w:rPr>
                <w:sz w:val="18"/>
                <w:lang w:val="fr-FR"/>
              </w:rPr>
              <w:t> </w:t>
            </w:r>
            <w:r w:rsidRPr="00E43F4E">
              <w:rPr>
                <w:sz w:val="18"/>
                <w:lang w:val="fr-FR"/>
              </w:rPr>
              <w:t>024</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EB2486" w:rsidRPr="00E43F4E">
              <w:rPr>
                <w:sz w:val="18"/>
                <w:lang w:val="fr-FR"/>
              </w:rPr>
              <w:t> </w:t>
            </w:r>
            <w:r w:rsidRPr="00E43F4E">
              <w:rPr>
                <w:sz w:val="18"/>
                <w:lang w:val="fr-FR"/>
              </w:rPr>
              <w:t>357</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EB2486" w:rsidRPr="00E43F4E">
              <w:rPr>
                <w:sz w:val="18"/>
                <w:lang w:val="fr-FR"/>
              </w:rPr>
              <w:t> </w:t>
            </w:r>
            <w:r w:rsidRPr="00E43F4E">
              <w:rPr>
                <w:sz w:val="18"/>
                <w:lang w:val="fr-FR"/>
              </w:rPr>
              <w:t>708</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6</w:t>
            </w:r>
            <w:r w:rsidR="00BC396A" w:rsidRPr="00E43F4E">
              <w:rPr>
                <w:sz w:val="18"/>
                <w:lang w:val="fr-FR"/>
              </w:rPr>
              <w:t> </w:t>
            </w:r>
            <w:r w:rsidRPr="00E43F4E">
              <w:rPr>
                <w:sz w:val="18"/>
                <w:lang w:val="fr-FR"/>
              </w:rPr>
              <w:t>090</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w:t>
            </w:r>
            <w:r w:rsidR="00BC396A" w:rsidRPr="00E43F4E">
              <w:rPr>
                <w:sz w:val="18"/>
                <w:lang w:val="fr-FR"/>
              </w:rPr>
              <w:t> </w:t>
            </w:r>
            <w:r w:rsidRPr="00E43F4E">
              <w:rPr>
                <w:sz w:val="18"/>
                <w:lang w:val="fr-FR"/>
              </w:rPr>
              <w:t>984</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232</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28</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314</w:t>
            </w:r>
            <w:r w:rsidR="00EB2486" w:rsidRPr="00E43F4E">
              <w:rPr>
                <w:sz w:val="18"/>
                <w:lang w:val="fr-FR"/>
              </w:rPr>
              <w:t> </w:t>
            </w:r>
            <w:r w:rsidRPr="00E43F4E">
              <w:rPr>
                <w:sz w:val="18"/>
                <w:lang w:val="fr-FR"/>
              </w:rPr>
              <w:t>221</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d'Apurimac</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136</w:t>
            </w:r>
            <w:r w:rsidR="00EB2486" w:rsidRPr="00E43F4E">
              <w:rPr>
                <w:sz w:val="18"/>
                <w:lang w:val="fr-FR"/>
              </w:rPr>
              <w:t> </w:t>
            </w:r>
            <w:r w:rsidRPr="00E43F4E">
              <w:rPr>
                <w:sz w:val="18"/>
                <w:lang w:val="fr-FR"/>
              </w:rPr>
              <w:t>210</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607</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310</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w:t>
            </w:r>
            <w:r w:rsidR="00EB2486" w:rsidRPr="00E43F4E">
              <w:rPr>
                <w:sz w:val="18"/>
                <w:lang w:val="fr-FR"/>
              </w:rPr>
              <w:t> </w:t>
            </w:r>
            <w:r w:rsidRPr="00E43F4E">
              <w:rPr>
                <w:sz w:val="18"/>
                <w:lang w:val="fr-FR"/>
              </w:rPr>
              <w:t>535</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7</w:t>
            </w:r>
            <w:r w:rsidR="00EB2486" w:rsidRPr="00E43F4E">
              <w:rPr>
                <w:sz w:val="18"/>
                <w:lang w:val="fr-FR"/>
              </w:rPr>
              <w:t> </w:t>
            </w:r>
            <w:r w:rsidRPr="00E43F4E">
              <w:rPr>
                <w:sz w:val="18"/>
                <w:lang w:val="fr-FR"/>
              </w:rPr>
              <w:t>150</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148</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82</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27</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148</w:t>
            </w:r>
            <w:r w:rsidR="00EB2486" w:rsidRPr="00E43F4E">
              <w:rPr>
                <w:sz w:val="18"/>
                <w:lang w:val="fr-FR"/>
              </w:rPr>
              <w:t> </w:t>
            </w:r>
            <w:r w:rsidRPr="00E43F4E">
              <w:rPr>
                <w:sz w:val="18"/>
                <w:lang w:val="fr-FR"/>
              </w:rPr>
              <w:t>069</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d'Arequipa</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305</w:t>
            </w:r>
            <w:r w:rsidR="00EB2486" w:rsidRPr="00E43F4E">
              <w:rPr>
                <w:sz w:val="18"/>
                <w:lang w:val="fr-FR"/>
              </w:rPr>
              <w:t> </w:t>
            </w:r>
            <w:r w:rsidRPr="00E43F4E">
              <w:rPr>
                <w:sz w:val="18"/>
                <w:lang w:val="fr-FR"/>
              </w:rPr>
              <w:t>147</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9</w:t>
            </w:r>
            <w:r w:rsidR="00BC396A" w:rsidRPr="00E43F4E">
              <w:rPr>
                <w:sz w:val="18"/>
                <w:lang w:val="fr-FR"/>
              </w:rPr>
              <w:t> </w:t>
            </w:r>
            <w:r w:rsidRPr="00E43F4E">
              <w:rPr>
                <w:sz w:val="18"/>
                <w:lang w:val="fr-FR"/>
              </w:rPr>
              <w:t>889</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w:t>
            </w:r>
            <w:r w:rsidR="00BC396A" w:rsidRPr="00E43F4E">
              <w:rPr>
                <w:sz w:val="18"/>
                <w:lang w:val="fr-FR"/>
              </w:rPr>
              <w:t> </w:t>
            </w:r>
            <w:r w:rsidRPr="00E43F4E">
              <w:rPr>
                <w:sz w:val="18"/>
                <w:lang w:val="fr-FR"/>
              </w:rPr>
              <w:t>470</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5</w:t>
            </w:r>
            <w:r w:rsidR="00EB2486" w:rsidRPr="00E43F4E">
              <w:rPr>
                <w:sz w:val="18"/>
                <w:lang w:val="fr-FR"/>
              </w:rPr>
              <w:t> </w:t>
            </w:r>
            <w:r w:rsidRPr="00E43F4E">
              <w:rPr>
                <w:sz w:val="18"/>
                <w:lang w:val="fr-FR"/>
              </w:rPr>
              <w:t>435</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10</w:t>
            </w:r>
            <w:r w:rsidR="00EB2486" w:rsidRPr="00E43F4E">
              <w:rPr>
                <w:sz w:val="18"/>
                <w:lang w:val="fr-FR"/>
              </w:rPr>
              <w:t> </w:t>
            </w:r>
            <w:r w:rsidRPr="00E43F4E">
              <w:rPr>
                <w:sz w:val="18"/>
                <w:lang w:val="fr-FR"/>
              </w:rPr>
              <w:t>343</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7</w:t>
            </w:r>
            <w:r w:rsidR="00EB2486" w:rsidRPr="00E43F4E">
              <w:rPr>
                <w:sz w:val="18"/>
                <w:lang w:val="fr-FR"/>
              </w:rPr>
              <w:t> </w:t>
            </w:r>
            <w:r w:rsidRPr="00E43F4E">
              <w:rPr>
                <w:sz w:val="18"/>
                <w:lang w:val="fr-FR"/>
              </w:rPr>
              <w:t>693</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525</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129</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343</w:t>
            </w:r>
            <w:r w:rsidR="00EB2486" w:rsidRPr="00E43F4E">
              <w:rPr>
                <w:sz w:val="18"/>
                <w:lang w:val="fr-FR"/>
              </w:rPr>
              <w:t> </w:t>
            </w:r>
            <w:r w:rsidRPr="00E43F4E">
              <w:rPr>
                <w:sz w:val="18"/>
                <w:lang w:val="fr-FR"/>
              </w:rPr>
              <w:t>631</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d'Ayacucho</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195</w:t>
            </w:r>
            <w:r w:rsidR="00545162" w:rsidRPr="00E43F4E">
              <w:rPr>
                <w:sz w:val="18"/>
                <w:lang w:val="fr-FR"/>
              </w:rPr>
              <w:t> </w:t>
            </w:r>
            <w:r w:rsidRPr="00E43F4E">
              <w:rPr>
                <w:sz w:val="18"/>
                <w:lang w:val="fr-FR"/>
              </w:rPr>
              <w:t>343</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850</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545162" w:rsidRPr="00E43F4E">
              <w:rPr>
                <w:sz w:val="18"/>
                <w:lang w:val="fr-FR"/>
              </w:rPr>
              <w:t> </w:t>
            </w:r>
            <w:r w:rsidRPr="00E43F4E">
              <w:rPr>
                <w:sz w:val="18"/>
                <w:lang w:val="fr-FR"/>
              </w:rPr>
              <w:t>549</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545162" w:rsidRPr="00E43F4E">
              <w:rPr>
                <w:sz w:val="18"/>
                <w:lang w:val="fr-FR"/>
              </w:rPr>
              <w:t> </w:t>
            </w:r>
            <w:r w:rsidRPr="00E43F4E">
              <w:rPr>
                <w:sz w:val="18"/>
                <w:lang w:val="fr-FR"/>
              </w:rPr>
              <w:t>240</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21</w:t>
            </w:r>
            <w:r w:rsidR="00545162" w:rsidRPr="00E43F4E">
              <w:rPr>
                <w:sz w:val="18"/>
                <w:lang w:val="fr-FR"/>
              </w:rPr>
              <w:t> </w:t>
            </w:r>
            <w:r w:rsidRPr="00E43F4E">
              <w:rPr>
                <w:sz w:val="18"/>
                <w:lang w:val="fr-FR"/>
              </w:rPr>
              <w:t>137</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495</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173</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44</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222</w:t>
            </w:r>
            <w:r w:rsidR="00545162" w:rsidRPr="00E43F4E">
              <w:rPr>
                <w:sz w:val="18"/>
                <w:lang w:val="fr-FR"/>
              </w:rPr>
              <w:t> </w:t>
            </w:r>
            <w:r w:rsidRPr="00E43F4E">
              <w:rPr>
                <w:sz w:val="18"/>
                <w:lang w:val="fr-FR"/>
              </w:rPr>
              <w:t>831</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Cajamarca</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385</w:t>
            </w:r>
            <w:r w:rsidR="00545162" w:rsidRPr="00E43F4E">
              <w:rPr>
                <w:sz w:val="18"/>
                <w:lang w:val="fr-FR"/>
              </w:rPr>
              <w:t> </w:t>
            </w:r>
            <w:r w:rsidRPr="00E43F4E">
              <w:rPr>
                <w:sz w:val="18"/>
                <w:lang w:val="fr-FR"/>
              </w:rPr>
              <w:t>950</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w:t>
            </w:r>
            <w:r w:rsidR="00545162" w:rsidRPr="00E43F4E">
              <w:rPr>
                <w:sz w:val="18"/>
                <w:lang w:val="fr-FR"/>
              </w:rPr>
              <w:t> </w:t>
            </w:r>
            <w:r w:rsidRPr="00E43F4E">
              <w:rPr>
                <w:sz w:val="18"/>
                <w:lang w:val="fr-FR"/>
              </w:rPr>
              <w:t>124</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5</w:t>
            </w:r>
            <w:r w:rsidR="00545162" w:rsidRPr="00E43F4E">
              <w:rPr>
                <w:sz w:val="18"/>
                <w:lang w:val="fr-FR"/>
              </w:rPr>
              <w:t> </w:t>
            </w:r>
            <w:r w:rsidRPr="00E43F4E">
              <w:rPr>
                <w:sz w:val="18"/>
                <w:lang w:val="fr-FR"/>
              </w:rPr>
              <w:t>214</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w:t>
            </w:r>
            <w:r w:rsidR="00545162" w:rsidRPr="00E43F4E">
              <w:rPr>
                <w:sz w:val="18"/>
                <w:lang w:val="fr-FR"/>
              </w:rPr>
              <w:t> </w:t>
            </w:r>
            <w:r w:rsidRPr="00E43F4E">
              <w:rPr>
                <w:sz w:val="18"/>
                <w:lang w:val="fr-FR"/>
              </w:rPr>
              <w:t>021</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14</w:t>
            </w:r>
            <w:r w:rsidR="00545162" w:rsidRPr="00E43F4E">
              <w:rPr>
                <w:sz w:val="18"/>
                <w:lang w:val="fr-FR"/>
              </w:rPr>
              <w:t> </w:t>
            </w:r>
            <w:r w:rsidRPr="00E43F4E">
              <w:rPr>
                <w:sz w:val="18"/>
                <w:lang w:val="fr-FR"/>
              </w:rPr>
              <w:t>396</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323</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252</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95</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412</w:t>
            </w:r>
            <w:r w:rsidR="00545162" w:rsidRPr="00E43F4E">
              <w:rPr>
                <w:sz w:val="18"/>
                <w:lang w:val="fr-FR"/>
              </w:rPr>
              <w:t> </w:t>
            </w:r>
            <w:r w:rsidRPr="00E43F4E">
              <w:rPr>
                <w:sz w:val="18"/>
                <w:lang w:val="fr-FR"/>
              </w:rPr>
              <w:t>375</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Province constitutionnelle de Callao</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179</w:t>
            </w:r>
            <w:r w:rsidR="00545162" w:rsidRPr="00E43F4E">
              <w:rPr>
                <w:sz w:val="18"/>
                <w:lang w:val="fr-FR"/>
              </w:rPr>
              <w:t> </w:t>
            </w:r>
            <w:r w:rsidRPr="00E43F4E">
              <w:rPr>
                <w:sz w:val="18"/>
                <w:lang w:val="fr-FR"/>
              </w:rPr>
              <w:t>695</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17</w:t>
            </w:r>
            <w:r w:rsidR="00545162" w:rsidRPr="00E43F4E">
              <w:rPr>
                <w:sz w:val="18"/>
                <w:lang w:val="fr-FR"/>
              </w:rPr>
              <w:t> </w:t>
            </w:r>
            <w:r w:rsidRPr="00E43F4E">
              <w:rPr>
                <w:sz w:val="18"/>
                <w:lang w:val="fr-FR"/>
              </w:rPr>
              <w:t>020</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5</w:t>
            </w:r>
            <w:r w:rsidR="00545162" w:rsidRPr="00E43F4E">
              <w:rPr>
                <w:sz w:val="18"/>
                <w:lang w:val="fr-FR"/>
              </w:rPr>
              <w:t> </w:t>
            </w:r>
            <w:r w:rsidRPr="00E43F4E">
              <w:rPr>
                <w:sz w:val="18"/>
                <w:lang w:val="fr-FR"/>
              </w:rPr>
              <w:t>750</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w:t>
            </w:r>
            <w:r w:rsidR="00545162" w:rsidRPr="00E43F4E">
              <w:rPr>
                <w:sz w:val="18"/>
                <w:lang w:val="fr-FR"/>
              </w:rPr>
              <w:t> </w:t>
            </w:r>
            <w:r w:rsidRPr="00E43F4E">
              <w:rPr>
                <w:sz w:val="18"/>
                <w:lang w:val="fr-FR"/>
              </w:rPr>
              <w:t>664</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0</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6</w:t>
            </w:r>
            <w:r w:rsidR="00545162" w:rsidRPr="00E43F4E">
              <w:rPr>
                <w:sz w:val="18"/>
                <w:lang w:val="fr-FR"/>
              </w:rPr>
              <w:t> </w:t>
            </w:r>
            <w:r w:rsidRPr="00E43F4E">
              <w:rPr>
                <w:sz w:val="18"/>
                <w:lang w:val="fr-FR"/>
              </w:rPr>
              <w:t>057</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408</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14</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212</w:t>
            </w:r>
            <w:r w:rsidR="00545162" w:rsidRPr="00E43F4E">
              <w:rPr>
                <w:sz w:val="18"/>
                <w:lang w:val="fr-FR"/>
              </w:rPr>
              <w:t> </w:t>
            </w:r>
            <w:r w:rsidRPr="00E43F4E">
              <w:rPr>
                <w:sz w:val="18"/>
                <w:lang w:val="fr-FR"/>
              </w:rPr>
              <w:t>608</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Cusco</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299</w:t>
            </w:r>
            <w:r w:rsidR="00545162" w:rsidRPr="00E43F4E">
              <w:rPr>
                <w:sz w:val="18"/>
                <w:lang w:val="fr-FR"/>
              </w:rPr>
              <w:t> </w:t>
            </w:r>
            <w:r w:rsidRPr="00E43F4E">
              <w:rPr>
                <w:sz w:val="18"/>
                <w:lang w:val="fr-FR"/>
              </w:rPr>
              <w:t>881</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6</w:t>
            </w:r>
            <w:r w:rsidR="00545162" w:rsidRPr="00E43F4E">
              <w:rPr>
                <w:sz w:val="18"/>
                <w:lang w:val="fr-FR"/>
              </w:rPr>
              <w:t> </w:t>
            </w:r>
            <w:r w:rsidRPr="00E43F4E">
              <w:rPr>
                <w:sz w:val="18"/>
                <w:lang w:val="fr-FR"/>
              </w:rPr>
              <w:t>780</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6</w:t>
            </w:r>
            <w:r w:rsidR="00545162" w:rsidRPr="00E43F4E">
              <w:rPr>
                <w:sz w:val="18"/>
                <w:lang w:val="fr-FR"/>
              </w:rPr>
              <w:t> </w:t>
            </w:r>
            <w:r w:rsidRPr="00E43F4E">
              <w:rPr>
                <w:sz w:val="18"/>
                <w:lang w:val="fr-FR"/>
              </w:rPr>
              <w:t>201</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19</w:t>
            </w:r>
            <w:r w:rsidR="00545162" w:rsidRPr="00E43F4E">
              <w:rPr>
                <w:sz w:val="18"/>
                <w:lang w:val="fr-FR"/>
              </w:rPr>
              <w:t> </w:t>
            </w:r>
            <w:r w:rsidRPr="00E43F4E">
              <w:rPr>
                <w:sz w:val="18"/>
                <w:lang w:val="fr-FR"/>
              </w:rPr>
              <w:t>545</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24</w:t>
            </w:r>
            <w:r w:rsidR="00545162" w:rsidRPr="00E43F4E">
              <w:rPr>
                <w:sz w:val="18"/>
                <w:lang w:val="fr-FR"/>
              </w:rPr>
              <w:t> </w:t>
            </w:r>
            <w:r w:rsidRPr="00E43F4E">
              <w:rPr>
                <w:sz w:val="18"/>
                <w:lang w:val="fr-FR"/>
              </w:rPr>
              <w:t>589</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909</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348</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245</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358</w:t>
            </w:r>
            <w:r w:rsidR="00545162" w:rsidRPr="00E43F4E">
              <w:rPr>
                <w:sz w:val="18"/>
                <w:lang w:val="fr-FR"/>
              </w:rPr>
              <w:t> </w:t>
            </w:r>
            <w:r w:rsidRPr="00E43F4E">
              <w:rPr>
                <w:sz w:val="18"/>
                <w:lang w:val="fr-FR"/>
              </w:rPr>
              <w:t>498</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Huancavelica</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142</w:t>
            </w:r>
            <w:r w:rsidR="00545162" w:rsidRPr="00E43F4E">
              <w:rPr>
                <w:sz w:val="18"/>
                <w:lang w:val="fr-FR"/>
              </w:rPr>
              <w:t> </w:t>
            </w:r>
            <w:r w:rsidRPr="00E43F4E">
              <w:rPr>
                <w:sz w:val="18"/>
                <w:lang w:val="fr-FR"/>
              </w:rPr>
              <w:t>202</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177</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545162" w:rsidRPr="00E43F4E">
              <w:rPr>
                <w:sz w:val="18"/>
                <w:lang w:val="fr-FR"/>
              </w:rPr>
              <w:t> </w:t>
            </w:r>
            <w:r w:rsidRPr="00E43F4E">
              <w:rPr>
                <w:sz w:val="18"/>
                <w:lang w:val="fr-FR"/>
              </w:rPr>
              <w:t>023</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545162" w:rsidRPr="00E43F4E">
              <w:rPr>
                <w:sz w:val="18"/>
                <w:lang w:val="fr-FR"/>
              </w:rPr>
              <w:t> </w:t>
            </w:r>
            <w:r w:rsidRPr="00E43F4E">
              <w:rPr>
                <w:sz w:val="18"/>
                <w:lang w:val="fr-FR"/>
              </w:rPr>
              <w:t>837</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10</w:t>
            </w:r>
            <w:r w:rsidR="00545162" w:rsidRPr="00E43F4E">
              <w:rPr>
                <w:sz w:val="18"/>
                <w:lang w:val="fr-FR"/>
              </w:rPr>
              <w:t> </w:t>
            </w:r>
            <w:r w:rsidRPr="00E43F4E">
              <w:rPr>
                <w:sz w:val="18"/>
                <w:lang w:val="fr-FR"/>
              </w:rPr>
              <w:t>211</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129</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121</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119</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156</w:t>
            </w:r>
            <w:r w:rsidR="00545162" w:rsidRPr="00E43F4E">
              <w:rPr>
                <w:sz w:val="18"/>
                <w:lang w:val="fr-FR"/>
              </w:rPr>
              <w:t> </w:t>
            </w:r>
            <w:r w:rsidRPr="00E43F4E">
              <w:rPr>
                <w:sz w:val="18"/>
                <w:lang w:val="fr-FR"/>
              </w:rPr>
              <w:t>819</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Huanuco</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196</w:t>
            </w:r>
            <w:r w:rsidR="00545162" w:rsidRPr="00E43F4E">
              <w:rPr>
                <w:sz w:val="18"/>
                <w:lang w:val="fr-FR"/>
              </w:rPr>
              <w:t> </w:t>
            </w:r>
            <w:r w:rsidRPr="00E43F4E">
              <w:rPr>
                <w:sz w:val="18"/>
                <w:lang w:val="fr-FR"/>
              </w:rPr>
              <w:t>711</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545162" w:rsidRPr="00E43F4E">
              <w:rPr>
                <w:sz w:val="18"/>
                <w:lang w:val="fr-FR"/>
              </w:rPr>
              <w:t> </w:t>
            </w:r>
            <w:r w:rsidRPr="00E43F4E">
              <w:rPr>
                <w:sz w:val="18"/>
                <w:lang w:val="fr-FR"/>
              </w:rPr>
              <w:t>869</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545162" w:rsidRPr="00E43F4E">
              <w:rPr>
                <w:sz w:val="18"/>
                <w:lang w:val="fr-FR"/>
              </w:rPr>
              <w:t> </w:t>
            </w:r>
            <w:r w:rsidRPr="00E43F4E">
              <w:rPr>
                <w:sz w:val="18"/>
                <w:lang w:val="fr-FR"/>
              </w:rPr>
              <w:t>541</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545162" w:rsidRPr="00E43F4E">
              <w:rPr>
                <w:sz w:val="18"/>
                <w:lang w:val="fr-FR"/>
              </w:rPr>
              <w:t> </w:t>
            </w:r>
            <w:r w:rsidRPr="00E43F4E">
              <w:rPr>
                <w:sz w:val="18"/>
                <w:lang w:val="fr-FR"/>
              </w:rPr>
              <w:t>102</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21</w:t>
            </w:r>
            <w:r w:rsidR="00545162" w:rsidRPr="00E43F4E">
              <w:rPr>
                <w:sz w:val="18"/>
                <w:lang w:val="fr-FR"/>
              </w:rPr>
              <w:t> </w:t>
            </w:r>
            <w:r w:rsidRPr="00E43F4E">
              <w:rPr>
                <w:sz w:val="18"/>
                <w:lang w:val="fr-FR"/>
              </w:rPr>
              <w:t>584</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354</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155</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51</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226</w:t>
            </w:r>
            <w:r w:rsidR="00545162" w:rsidRPr="00E43F4E">
              <w:rPr>
                <w:sz w:val="18"/>
                <w:lang w:val="fr-FR"/>
              </w:rPr>
              <w:t> </w:t>
            </w:r>
            <w:r w:rsidRPr="00E43F4E">
              <w:rPr>
                <w:sz w:val="18"/>
                <w:lang w:val="fr-FR"/>
              </w:rPr>
              <w:t>367</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d'Ica</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165</w:t>
            </w:r>
            <w:r w:rsidR="00545162" w:rsidRPr="00E43F4E">
              <w:rPr>
                <w:sz w:val="18"/>
                <w:lang w:val="fr-FR"/>
              </w:rPr>
              <w:t> </w:t>
            </w:r>
            <w:r w:rsidRPr="00E43F4E">
              <w:rPr>
                <w:sz w:val="18"/>
                <w:lang w:val="fr-FR"/>
              </w:rPr>
              <w:t>581</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545162" w:rsidRPr="00E43F4E">
              <w:rPr>
                <w:sz w:val="18"/>
                <w:lang w:val="fr-FR"/>
              </w:rPr>
              <w:t> </w:t>
            </w:r>
            <w:r w:rsidRPr="00E43F4E">
              <w:rPr>
                <w:sz w:val="18"/>
                <w:lang w:val="fr-FR"/>
              </w:rPr>
              <w:t>704</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545162" w:rsidRPr="00E43F4E">
              <w:rPr>
                <w:sz w:val="18"/>
                <w:lang w:val="fr-FR"/>
              </w:rPr>
              <w:t> </w:t>
            </w:r>
            <w:r w:rsidRPr="00E43F4E">
              <w:rPr>
                <w:sz w:val="18"/>
                <w:lang w:val="fr-FR"/>
              </w:rPr>
              <w:t>207</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545162" w:rsidRPr="00E43F4E">
              <w:rPr>
                <w:sz w:val="18"/>
                <w:lang w:val="fr-FR"/>
              </w:rPr>
              <w:t> </w:t>
            </w:r>
            <w:r w:rsidRPr="00E43F4E">
              <w:rPr>
                <w:sz w:val="18"/>
                <w:lang w:val="fr-FR"/>
              </w:rPr>
              <w:t>869</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w:t>
            </w:r>
            <w:r w:rsidR="00545162" w:rsidRPr="00E43F4E">
              <w:rPr>
                <w:sz w:val="18"/>
                <w:lang w:val="fr-FR"/>
              </w:rPr>
              <w:t> </w:t>
            </w:r>
            <w:r w:rsidRPr="00E43F4E">
              <w:rPr>
                <w:sz w:val="18"/>
                <w:lang w:val="fr-FR"/>
              </w:rPr>
              <w:t>007</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19</w:t>
            </w:r>
            <w:r w:rsidR="00545162" w:rsidRPr="00E43F4E">
              <w:rPr>
                <w:sz w:val="18"/>
                <w:lang w:val="fr-FR"/>
              </w:rPr>
              <w:t> </w:t>
            </w:r>
            <w:r w:rsidRPr="00E43F4E">
              <w:rPr>
                <w:sz w:val="18"/>
                <w:lang w:val="fr-FR"/>
              </w:rPr>
              <w:t>832</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286</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545162" w:rsidRPr="00E43F4E">
              <w:rPr>
                <w:sz w:val="18"/>
                <w:lang w:val="fr-FR"/>
              </w:rPr>
              <w:t> </w:t>
            </w:r>
            <w:r w:rsidRPr="00E43F4E">
              <w:rPr>
                <w:sz w:val="18"/>
                <w:lang w:val="fr-FR"/>
              </w:rPr>
              <w:t>007</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197</w:t>
            </w:r>
            <w:r w:rsidR="00545162" w:rsidRPr="00E43F4E">
              <w:rPr>
                <w:sz w:val="18"/>
                <w:lang w:val="fr-FR"/>
              </w:rPr>
              <w:t> </w:t>
            </w:r>
            <w:r w:rsidRPr="00E43F4E">
              <w:rPr>
                <w:sz w:val="18"/>
                <w:lang w:val="fr-FR"/>
              </w:rPr>
              <w:t>493</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Junin</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292</w:t>
            </w:r>
            <w:r w:rsidR="00545162" w:rsidRPr="00E43F4E">
              <w:rPr>
                <w:sz w:val="18"/>
                <w:lang w:val="fr-FR"/>
              </w:rPr>
              <w:t> </w:t>
            </w:r>
            <w:r w:rsidRPr="00E43F4E">
              <w:rPr>
                <w:sz w:val="18"/>
                <w:lang w:val="fr-FR"/>
              </w:rPr>
              <w:t>085</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7</w:t>
            </w:r>
            <w:r w:rsidR="00545162" w:rsidRPr="00E43F4E">
              <w:rPr>
                <w:sz w:val="18"/>
                <w:lang w:val="fr-FR"/>
              </w:rPr>
              <w:t> </w:t>
            </w:r>
            <w:r w:rsidRPr="00E43F4E">
              <w:rPr>
                <w:sz w:val="18"/>
                <w:lang w:val="fr-FR"/>
              </w:rPr>
              <w:t>261</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8</w:t>
            </w:r>
            <w:r w:rsidR="00545162" w:rsidRPr="00E43F4E">
              <w:rPr>
                <w:sz w:val="18"/>
                <w:lang w:val="fr-FR"/>
              </w:rPr>
              <w:t> </w:t>
            </w:r>
            <w:r w:rsidRPr="00E43F4E">
              <w:rPr>
                <w:sz w:val="18"/>
                <w:lang w:val="fr-FR"/>
              </w:rPr>
              <w:t>052</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8</w:t>
            </w:r>
            <w:r w:rsidR="00545162" w:rsidRPr="00E43F4E">
              <w:rPr>
                <w:sz w:val="18"/>
                <w:lang w:val="fr-FR"/>
              </w:rPr>
              <w:t> </w:t>
            </w:r>
            <w:r w:rsidRPr="00E43F4E">
              <w:rPr>
                <w:sz w:val="18"/>
                <w:lang w:val="fr-FR"/>
              </w:rPr>
              <w:t>842</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30</w:t>
            </w:r>
            <w:r w:rsidR="00545162" w:rsidRPr="00E43F4E">
              <w:rPr>
                <w:sz w:val="18"/>
                <w:lang w:val="fr-FR"/>
              </w:rPr>
              <w:t> </w:t>
            </w:r>
            <w:r w:rsidRPr="00E43F4E">
              <w:rPr>
                <w:sz w:val="18"/>
                <w:lang w:val="fr-FR"/>
              </w:rPr>
              <w:t>549</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545162" w:rsidRPr="00E43F4E">
              <w:rPr>
                <w:sz w:val="18"/>
                <w:lang w:val="fr-FR"/>
              </w:rPr>
              <w:t> </w:t>
            </w:r>
            <w:r w:rsidRPr="00E43F4E">
              <w:rPr>
                <w:sz w:val="18"/>
                <w:lang w:val="fr-FR"/>
              </w:rPr>
              <w:t>008</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489</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285</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348</w:t>
            </w:r>
            <w:r w:rsidR="00545162" w:rsidRPr="00E43F4E">
              <w:rPr>
                <w:sz w:val="18"/>
                <w:lang w:val="fr-FR"/>
              </w:rPr>
              <w:t> </w:t>
            </w:r>
            <w:r w:rsidRPr="00E43F4E">
              <w:rPr>
                <w:sz w:val="18"/>
                <w:lang w:val="fr-FR"/>
              </w:rPr>
              <w:t>571</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Libertad</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389</w:t>
            </w:r>
            <w:r w:rsidR="00545162" w:rsidRPr="00E43F4E">
              <w:rPr>
                <w:sz w:val="18"/>
                <w:lang w:val="fr-FR"/>
              </w:rPr>
              <w:t> </w:t>
            </w:r>
            <w:r w:rsidRPr="00E43F4E">
              <w:rPr>
                <w:sz w:val="18"/>
                <w:lang w:val="fr-FR"/>
              </w:rPr>
              <w:t>970</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11</w:t>
            </w:r>
            <w:r w:rsidR="00545162" w:rsidRPr="00E43F4E">
              <w:rPr>
                <w:sz w:val="18"/>
                <w:lang w:val="fr-FR"/>
              </w:rPr>
              <w:t> </w:t>
            </w:r>
            <w:r w:rsidRPr="00E43F4E">
              <w:rPr>
                <w:sz w:val="18"/>
                <w:lang w:val="fr-FR"/>
              </w:rPr>
              <w:t>234</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w:t>
            </w:r>
            <w:r w:rsidR="00545162" w:rsidRPr="00E43F4E">
              <w:rPr>
                <w:sz w:val="18"/>
                <w:lang w:val="fr-FR"/>
              </w:rPr>
              <w:t> </w:t>
            </w:r>
            <w:r w:rsidRPr="00E43F4E">
              <w:rPr>
                <w:sz w:val="18"/>
                <w:lang w:val="fr-FR"/>
              </w:rPr>
              <w:t>690</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w:t>
            </w:r>
            <w:r w:rsidR="00545162" w:rsidRPr="00E43F4E">
              <w:rPr>
                <w:sz w:val="18"/>
                <w:lang w:val="fr-FR"/>
              </w:rPr>
              <w:t> </w:t>
            </w:r>
            <w:r w:rsidRPr="00E43F4E">
              <w:rPr>
                <w:sz w:val="18"/>
                <w:lang w:val="fr-FR"/>
              </w:rPr>
              <w:t>469</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w:t>
            </w:r>
            <w:r w:rsidR="00545162" w:rsidRPr="00E43F4E">
              <w:rPr>
                <w:sz w:val="18"/>
                <w:lang w:val="fr-FR"/>
              </w:rPr>
              <w:t> </w:t>
            </w:r>
            <w:r w:rsidRPr="00E43F4E">
              <w:rPr>
                <w:sz w:val="18"/>
                <w:lang w:val="fr-FR"/>
              </w:rPr>
              <w:t>014</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545162" w:rsidRPr="00E43F4E">
              <w:rPr>
                <w:sz w:val="18"/>
                <w:lang w:val="fr-FR"/>
              </w:rPr>
              <w:t> </w:t>
            </w:r>
            <w:r w:rsidRPr="00E43F4E">
              <w:rPr>
                <w:sz w:val="18"/>
                <w:lang w:val="fr-FR"/>
              </w:rPr>
              <w:t>122</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502</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63</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416</w:t>
            </w:r>
            <w:r w:rsidR="00545162" w:rsidRPr="00E43F4E">
              <w:rPr>
                <w:sz w:val="18"/>
                <w:lang w:val="fr-FR"/>
              </w:rPr>
              <w:t> </w:t>
            </w:r>
            <w:r w:rsidRPr="00E43F4E">
              <w:rPr>
                <w:sz w:val="18"/>
                <w:lang w:val="fr-FR"/>
              </w:rPr>
              <w:t>064</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Lambayeque</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250</w:t>
            </w:r>
            <w:r w:rsidR="00545162" w:rsidRPr="00E43F4E">
              <w:rPr>
                <w:sz w:val="18"/>
                <w:lang w:val="fr-FR"/>
              </w:rPr>
              <w:t> </w:t>
            </w:r>
            <w:r w:rsidRPr="00E43F4E">
              <w:rPr>
                <w:sz w:val="18"/>
                <w:lang w:val="fr-FR"/>
              </w:rPr>
              <w:t>285</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8 203</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545162" w:rsidRPr="00E43F4E">
              <w:rPr>
                <w:sz w:val="18"/>
                <w:lang w:val="fr-FR"/>
              </w:rPr>
              <w:t> </w:t>
            </w:r>
            <w:r w:rsidRPr="00E43F4E">
              <w:rPr>
                <w:sz w:val="18"/>
                <w:lang w:val="fr-FR"/>
              </w:rPr>
              <w:t>365</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545162" w:rsidRPr="00E43F4E">
              <w:rPr>
                <w:sz w:val="18"/>
                <w:lang w:val="fr-FR"/>
              </w:rPr>
              <w:t> </w:t>
            </w:r>
            <w:r w:rsidRPr="00E43F4E">
              <w:rPr>
                <w:sz w:val="18"/>
                <w:lang w:val="fr-FR"/>
              </w:rPr>
              <w:t>632</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545162" w:rsidRPr="00E43F4E">
              <w:rPr>
                <w:sz w:val="18"/>
                <w:lang w:val="fr-FR"/>
              </w:rPr>
              <w:t> </w:t>
            </w:r>
            <w:r w:rsidRPr="00E43F4E">
              <w:rPr>
                <w:sz w:val="18"/>
                <w:lang w:val="fr-FR"/>
              </w:rPr>
              <w:t>718</w:t>
            </w:r>
          </w:p>
        </w:tc>
        <w:tc>
          <w:tcPr>
            <w:tcW w:w="816" w:type="dxa"/>
            <w:shd w:val="clear" w:color="auto" w:fill="auto"/>
            <w:vAlign w:val="bottom"/>
          </w:tcPr>
          <w:p w:rsidR="005270C7" w:rsidRPr="00E43F4E" w:rsidRDefault="00545162" w:rsidP="00E129A3">
            <w:pPr>
              <w:spacing w:before="40" w:after="40" w:line="220" w:lineRule="exact"/>
              <w:ind w:left="113"/>
              <w:jc w:val="right"/>
              <w:rPr>
                <w:sz w:val="18"/>
                <w:lang w:val="fr-FR"/>
              </w:rPr>
            </w:pPr>
            <w:r w:rsidRPr="00E43F4E">
              <w:rPr>
                <w:sz w:val="18"/>
                <w:lang w:val="fr-FR"/>
              </w:rPr>
              <w:t>1 </w:t>
            </w:r>
            <w:r w:rsidR="005270C7" w:rsidRPr="00E43F4E">
              <w:rPr>
                <w:sz w:val="18"/>
                <w:lang w:val="fr-FR"/>
              </w:rPr>
              <w:t>697</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302</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33</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268</w:t>
            </w:r>
            <w:r w:rsidR="00545162" w:rsidRPr="00E43F4E">
              <w:rPr>
                <w:sz w:val="18"/>
                <w:lang w:val="fr-FR"/>
              </w:rPr>
              <w:t> </w:t>
            </w:r>
            <w:r w:rsidRPr="00E43F4E">
              <w:rPr>
                <w:sz w:val="18"/>
                <w:lang w:val="fr-FR"/>
              </w:rPr>
              <w:t>235</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Lima</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545162" w:rsidRPr="00E43F4E">
              <w:rPr>
                <w:sz w:val="18"/>
                <w:lang w:val="fr-FR"/>
              </w:rPr>
              <w:t> </w:t>
            </w:r>
            <w:r w:rsidRPr="00E43F4E">
              <w:rPr>
                <w:sz w:val="18"/>
                <w:lang w:val="fr-FR"/>
              </w:rPr>
              <w:t>676</w:t>
            </w:r>
            <w:r w:rsidR="00545162" w:rsidRPr="00E43F4E">
              <w:rPr>
                <w:sz w:val="18"/>
                <w:lang w:val="fr-FR"/>
              </w:rPr>
              <w:t> </w:t>
            </w:r>
            <w:r w:rsidRPr="00E43F4E">
              <w:rPr>
                <w:sz w:val="18"/>
                <w:lang w:val="fr-FR"/>
              </w:rPr>
              <w:t>030</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289 603</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65</w:t>
            </w:r>
            <w:r w:rsidR="00545162" w:rsidRPr="00E43F4E">
              <w:rPr>
                <w:sz w:val="18"/>
                <w:lang w:val="fr-FR"/>
              </w:rPr>
              <w:t> </w:t>
            </w:r>
            <w:r w:rsidRPr="00E43F4E">
              <w:rPr>
                <w:sz w:val="18"/>
                <w:lang w:val="fr-FR"/>
              </w:rPr>
              <w:t>802</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29</w:t>
            </w:r>
            <w:r w:rsidR="00545162" w:rsidRPr="00E43F4E">
              <w:rPr>
                <w:sz w:val="18"/>
                <w:lang w:val="fr-FR"/>
              </w:rPr>
              <w:t> </w:t>
            </w:r>
            <w:r w:rsidRPr="00E43F4E">
              <w:rPr>
                <w:sz w:val="18"/>
                <w:lang w:val="fr-FR"/>
              </w:rPr>
              <w:t>136</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6</w:t>
            </w:r>
            <w:r w:rsidR="00545162" w:rsidRPr="00E43F4E">
              <w:rPr>
                <w:sz w:val="18"/>
                <w:lang w:val="fr-FR"/>
              </w:rPr>
              <w:t> </w:t>
            </w:r>
            <w:r w:rsidRPr="00E43F4E">
              <w:rPr>
                <w:sz w:val="18"/>
                <w:lang w:val="fr-FR"/>
              </w:rPr>
              <w:t>734</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45</w:t>
            </w:r>
            <w:r w:rsidR="00545162" w:rsidRPr="00E43F4E">
              <w:rPr>
                <w:sz w:val="18"/>
                <w:lang w:val="fr-FR"/>
              </w:rPr>
              <w:t> </w:t>
            </w:r>
            <w:r w:rsidRPr="00E43F4E">
              <w:rPr>
                <w:sz w:val="18"/>
                <w:lang w:val="fr-FR"/>
              </w:rPr>
              <w:t>901</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4 698</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5 847</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545162" w:rsidRPr="00E43F4E">
              <w:rPr>
                <w:sz w:val="18"/>
                <w:lang w:val="fr-FR"/>
              </w:rPr>
              <w:t> </w:t>
            </w:r>
            <w:r w:rsidRPr="00E43F4E">
              <w:rPr>
                <w:sz w:val="18"/>
                <w:lang w:val="fr-FR"/>
              </w:rPr>
              <w:t>123</w:t>
            </w:r>
            <w:r w:rsidR="00545162" w:rsidRPr="00E43F4E">
              <w:rPr>
                <w:sz w:val="18"/>
                <w:lang w:val="fr-FR"/>
              </w:rPr>
              <w:t> </w:t>
            </w:r>
            <w:r w:rsidRPr="00E43F4E">
              <w:rPr>
                <w:sz w:val="18"/>
                <w:lang w:val="fr-FR"/>
              </w:rPr>
              <w:t>751</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Loreto</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144</w:t>
            </w:r>
            <w:r w:rsidR="00545162" w:rsidRPr="00E43F4E">
              <w:rPr>
                <w:sz w:val="18"/>
                <w:lang w:val="fr-FR"/>
              </w:rPr>
              <w:t> </w:t>
            </w:r>
            <w:r w:rsidRPr="00E43F4E">
              <w:rPr>
                <w:sz w:val="18"/>
                <w:lang w:val="fr-FR"/>
              </w:rPr>
              <w:t>980</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646</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w:t>
            </w:r>
            <w:r w:rsidR="00545162" w:rsidRPr="00E43F4E">
              <w:rPr>
                <w:sz w:val="18"/>
                <w:lang w:val="fr-FR"/>
              </w:rPr>
              <w:t> </w:t>
            </w:r>
            <w:r w:rsidRPr="00E43F4E">
              <w:rPr>
                <w:sz w:val="18"/>
                <w:lang w:val="fr-FR"/>
              </w:rPr>
              <w:t>862</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548</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31</w:t>
            </w:r>
            <w:r w:rsidR="00545162" w:rsidRPr="00E43F4E">
              <w:rPr>
                <w:sz w:val="18"/>
                <w:lang w:val="fr-FR"/>
              </w:rPr>
              <w:t> </w:t>
            </w:r>
            <w:r w:rsidRPr="00E43F4E">
              <w:rPr>
                <w:sz w:val="18"/>
                <w:lang w:val="fr-FR"/>
              </w:rPr>
              <w:t>248</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545162" w:rsidRPr="00E43F4E">
              <w:rPr>
                <w:sz w:val="18"/>
                <w:lang w:val="fr-FR"/>
              </w:rPr>
              <w:t> </w:t>
            </w:r>
            <w:r w:rsidRPr="00E43F4E">
              <w:rPr>
                <w:sz w:val="18"/>
                <w:lang w:val="fr-FR"/>
              </w:rPr>
              <w:t>053</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222</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75</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183</w:t>
            </w:r>
            <w:r w:rsidR="00545162" w:rsidRPr="00E43F4E">
              <w:rPr>
                <w:sz w:val="18"/>
                <w:lang w:val="fr-FR"/>
              </w:rPr>
              <w:t> </w:t>
            </w:r>
            <w:r w:rsidRPr="00E43F4E">
              <w:rPr>
                <w:sz w:val="18"/>
                <w:lang w:val="fr-FR"/>
              </w:rPr>
              <w:t>634</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Madre de Dios</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23</w:t>
            </w:r>
            <w:r w:rsidR="00545162" w:rsidRPr="00E43F4E">
              <w:rPr>
                <w:sz w:val="18"/>
                <w:lang w:val="fr-FR"/>
              </w:rPr>
              <w:t> </w:t>
            </w:r>
            <w:r w:rsidRPr="00E43F4E">
              <w:rPr>
                <w:sz w:val="18"/>
                <w:lang w:val="fr-FR"/>
              </w:rPr>
              <w:t>683</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182</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982</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545162" w:rsidRPr="00E43F4E">
              <w:rPr>
                <w:sz w:val="18"/>
                <w:lang w:val="fr-FR"/>
              </w:rPr>
              <w:t> </w:t>
            </w:r>
            <w:r w:rsidRPr="00E43F4E">
              <w:rPr>
                <w:sz w:val="18"/>
                <w:lang w:val="fr-FR"/>
              </w:rPr>
              <w:t>548</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545162" w:rsidRPr="00E43F4E">
              <w:rPr>
                <w:sz w:val="18"/>
                <w:lang w:val="fr-FR"/>
              </w:rPr>
              <w:t> </w:t>
            </w:r>
            <w:r w:rsidRPr="00E43F4E">
              <w:rPr>
                <w:sz w:val="18"/>
                <w:lang w:val="fr-FR"/>
              </w:rPr>
              <w:t>340</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305</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96</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65</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30</w:t>
            </w:r>
            <w:r w:rsidR="00545162" w:rsidRPr="00E43F4E">
              <w:rPr>
                <w:sz w:val="18"/>
                <w:lang w:val="fr-FR"/>
              </w:rPr>
              <w:t> </w:t>
            </w:r>
            <w:r w:rsidRPr="00E43F4E">
              <w:rPr>
                <w:sz w:val="18"/>
                <w:lang w:val="fr-FR"/>
              </w:rPr>
              <w:t>201</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Moquegua</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49</w:t>
            </w:r>
            <w:r w:rsidR="00BC396A" w:rsidRPr="00E43F4E">
              <w:rPr>
                <w:sz w:val="18"/>
                <w:lang w:val="fr-FR"/>
              </w:rPr>
              <w:t> </w:t>
            </w:r>
            <w:r w:rsidRPr="00E43F4E">
              <w:rPr>
                <w:sz w:val="18"/>
                <w:lang w:val="fr-FR"/>
              </w:rPr>
              <w:t>947</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BC396A" w:rsidRPr="00E43F4E">
              <w:rPr>
                <w:sz w:val="18"/>
                <w:lang w:val="fr-FR"/>
              </w:rPr>
              <w:t> </w:t>
            </w:r>
            <w:r w:rsidRPr="00E43F4E">
              <w:rPr>
                <w:sz w:val="18"/>
                <w:lang w:val="fr-FR"/>
              </w:rPr>
              <w:t>261</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120</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263</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BC396A" w:rsidRPr="00E43F4E">
              <w:rPr>
                <w:sz w:val="18"/>
                <w:lang w:val="fr-FR"/>
              </w:rPr>
              <w:t> </w:t>
            </w:r>
            <w:r w:rsidRPr="00E43F4E">
              <w:rPr>
                <w:sz w:val="18"/>
                <w:lang w:val="fr-FR"/>
              </w:rPr>
              <w:t>923</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BC396A" w:rsidRPr="00E43F4E">
              <w:rPr>
                <w:sz w:val="18"/>
                <w:lang w:val="fr-FR"/>
              </w:rPr>
              <w:t> </w:t>
            </w:r>
            <w:r w:rsidRPr="00E43F4E">
              <w:rPr>
                <w:sz w:val="18"/>
                <w:lang w:val="fr-FR"/>
              </w:rPr>
              <w:t>947</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61</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27</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57</w:t>
            </w:r>
            <w:r w:rsidR="00BC396A" w:rsidRPr="00E43F4E">
              <w:rPr>
                <w:sz w:val="18"/>
                <w:lang w:val="fr-FR"/>
              </w:rPr>
              <w:t> </w:t>
            </w:r>
            <w:r w:rsidRPr="00E43F4E">
              <w:rPr>
                <w:sz w:val="18"/>
                <w:lang w:val="fr-FR"/>
              </w:rPr>
              <w:t>549</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Pasco</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65</w:t>
            </w:r>
            <w:r w:rsidR="00BC396A" w:rsidRPr="00E43F4E">
              <w:rPr>
                <w:sz w:val="18"/>
                <w:lang w:val="fr-FR"/>
              </w:rPr>
              <w:t> </w:t>
            </w:r>
            <w:r w:rsidRPr="00E43F4E">
              <w:rPr>
                <w:sz w:val="18"/>
                <w:lang w:val="fr-FR"/>
              </w:rPr>
              <w:t>302</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BC396A" w:rsidRPr="00E43F4E">
              <w:rPr>
                <w:sz w:val="18"/>
                <w:lang w:val="fr-FR"/>
              </w:rPr>
              <w:t> </w:t>
            </w:r>
            <w:r w:rsidRPr="00E43F4E">
              <w:rPr>
                <w:sz w:val="18"/>
                <w:lang w:val="fr-FR"/>
              </w:rPr>
              <w:t>010</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BC396A" w:rsidRPr="00E43F4E">
              <w:rPr>
                <w:sz w:val="18"/>
                <w:lang w:val="fr-FR"/>
              </w:rPr>
              <w:t> </w:t>
            </w:r>
            <w:r w:rsidRPr="00E43F4E">
              <w:rPr>
                <w:sz w:val="18"/>
                <w:lang w:val="fr-FR"/>
              </w:rPr>
              <w:t>804</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BC396A" w:rsidRPr="00E43F4E">
              <w:rPr>
                <w:sz w:val="18"/>
                <w:lang w:val="fr-FR"/>
              </w:rPr>
              <w:t> </w:t>
            </w:r>
            <w:r w:rsidRPr="00E43F4E">
              <w:rPr>
                <w:sz w:val="18"/>
                <w:lang w:val="fr-FR"/>
              </w:rPr>
              <w:t>966</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7</w:t>
            </w:r>
            <w:r w:rsidR="00BC396A" w:rsidRPr="00E43F4E">
              <w:rPr>
                <w:sz w:val="18"/>
                <w:lang w:val="fr-FR"/>
              </w:rPr>
              <w:t> </w:t>
            </w:r>
            <w:r w:rsidRPr="00E43F4E">
              <w:rPr>
                <w:sz w:val="18"/>
                <w:lang w:val="fr-FR"/>
              </w:rPr>
              <w:t>241</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185</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114</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55</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77</w:t>
            </w:r>
            <w:r w:rsidR="00BC396A" w:rsidRPr="00E43F4E">
              <w:rPr>
                <w:sz w:val="18"/>
                <w:lang w:val="fr-FR"/>
              </w:rPr>
              <w:t> </w:t>
            </w:r>
            <w:r w:rsidRPr="00E43F4E">
              <w:rPr>
                <w:sz w:val="18"/>
                <w:lang w:val="fr-FR"/>
              </w:rPr>
              <w:t>677</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Piura</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394</w:t>
            </w:r>
            <w:r w:rsidR="00BC396A" w:rsidRPr="00E43F4E">
              <w:rPr>
                <w:sz w:val="18"/>
                <w:lang w:val="fr-FR"/>
              </w:rPr>
              <w:t> </w:t>
            </w:r>
            <w:r w:rsidRPr="00E43F4E">
              <w:rPr>
                <w:sz w:val="18"/>
                <w:lang w:val="fr-FR"/>
              </w:rPr>
              <w:t>241</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w:t>
            </w:r>
            <w:r w:rsidR="00BC396A" w:rsidRPr="00E43F4E">
              <w:rPr>
                <w:sz w:val="18"/>
                <w:lang w:val="fr-FR"/>
              </w:rPr>
              <w:t> </w:t>
            </w:r>
            <w:r w:rsidRPr="00E43F4E">
              <w:rPr>
                <w:sz w:val="18"/>
                <w:lang w:val="fr-FR"/>
              </w:rPr>
              <w:t>663</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638</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692</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w:t>
            </w:r>
            <w:r w:rsidR="00BC396A" w:rsidRPr="00E43F4E">
              <w:rPr>
                <w:sz w:val="18"/>
                <w:lang w:val="fr-FR"/>
              </w:rPr>
              <w:t> </w:t>
            </w:r>
            <w:r w:rsidRPr="00E43F4E">
              <w:rPr>
                <w:sz w:val="18"/>
                <w:lang w:val="fr-FR"/>
              </w:rPr>
              <w:t>098</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w:t>
            </w:r>
            <w:r w:rsidR="00BC396A" w:rsidRPr="00E43F4E">
              <w:rPr>
                <w:sz w:val="18"/>
                <w:lang w:val="fr-FR"/>
              </w:rPr>
              <w:t> </w:t>
            </w:r>
            <w:r w:rsidRPr="00E43F4E">
              <w:rPr>
                <w:sz w:val="18"/>
                <w:lang w:val="fr-FR"/>
              </w:rPr>
              <w:t>755</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273</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59</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408</w:t>
            </w:r>
            <w:r w:rsidR="00BC396A" w:rsidRPr="00E43F4E">
              <w:rPr>
                <w:sz w:val="18"/>
                <w:lang w:val="fr-FR"/>
              </w:rPr>
              <w:t> </w:t>
            </w:r>
            <w:r w:rsidRPr="00E43F4E">
              <w:rPr>
                <w:sz w:val="18"/>
                <w:lang w:val="fr-FR"/>
              </w:rPr>
              <w:t>419</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Puno</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410</w:t>
            </w:r>
            <w:r w:rsidR="00BC396A" w:rsidRPr="00E43F4E">
              <w:rPr>
                <w:sz w:val="18"/>
                <w:lang w:val="fr-FR"/>
              </w:rPr>
              <w:t> </w:t>
            </w:r>
            <w:r w:rsidRPr="00E43F4E">
              <w:rPr>
                <w:sz w:val="18"/>
                <w:lang w:val="fr-FR"/>
              </w:rPr>
              <w:t>762</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w:t>
            </w:r>
            <w:r w:rsidR="00BC396A" w:rsidRPr="00E43F4E">
              <w:rPr>
                <w:sz w:val="18"/>
                <w:lang w:val="fr-FR"/>
              </w:rPr>
              <w:t> </w:t>
            </w:r>
            <w:r w:rsidRPr="00E43F4E">
              <w:rPr>
                <w:sz w:val="18"/>
                <w:lang w:val="fr-FR"/>
              </w:rPr>
              <w:t>184</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BC396A" w:rsidRPr="00E43F4E">
              <w:rPr>
                <w:sz w:val="18"/>
                <w:lang w:val="fr-FR"/>
              </w:rPr>
              <w:t> </w:t>
            </w:r>
            <w:r w:rsidRPr="00E43F4E">
              <w:rPr>
                <w:sz w:val="18"/>
                <w:lang w:val="fr-FR"/>
              </w:rPr>
              <w:t>356</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10</w:t>
            </w:r>
            <w:r w:rsidR="00BC396A" w:rsidRPr="00E43F4E">
              <w:rPr>
                <w:sz w:val="18"/>
                <w:lang w:val="fr-FR"/>
              </w:rPr>
              <w:t> </w:t>
            </w:r>
            <w:r w:rsidRPr="00E43F4E">
              <w:rPr>
                <w:sz w:val="18"/>
                <w:lang w:val="fr-FR"/>
              </w:rPr>
              <w:t>328</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71</w:t>
            </w:r>
            <w:r w:rsidR="00BC396A" w:rsidRPr="00E43F4E">
              <w:rPr>
                <w:sz w:val="18"/>
                <w:lang w:val="fr-FR"/>
              </w:rPr>
              <w:t> </w:t>
            </w:r>
            <w:r w:rsidRPr="00E43F4E">
              <w:rPr>
                <w:sz w:val="18"/>
                <w:lang w:val="fr-FR"/>
              </w:rPr>
              <w:t>808</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BC396A" w:rsidRPr="00E43F4E">
              <w:rPr>
                <w:sz w:val="18"/>
                <w:lang w:val="fr-FR"/>
              </w:rPr>
              <w:t> </w:t>
            </w:r>
            <w:r w:rsidRPr="00E43F4E">
              <w:rPr>
                <w:sz w:val="18"/>
                <w:lang w:val="fr-FR"/>
              </w:rPr>
              <w:t>501</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249</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470</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498</w:t>
            </w:r>
            <w:r w:rsidR="00BC396A" w:rsidRPr="00E43F4E">
              <w:rPr>
                <w:sz w:val="18"/>
                <w:lang w:val="fr-FR"/>
              </w:rPr>
              <w:t> </w:t>
            </w:r>
            <w:r w:rsidRPr="00E43F4E">
              <w:rPr>
                <w:sz w:val="18"/>
                <w:lang w:val="fr-FR"/>
              </w:rPr>
              <w:t>658</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San Martín</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161</w:t>
            </w:r>
            <w:r w:rsidR="00BC396A" w:rsidRPr="00E43F4E">
              <w:rPr>
                <w:sz w:val="18"/>
                <w:lang w:val="fr-FR"/>
              </w:rPr>
              <w:t> </w:t>
            </w:r>
            <w:r w:rsidRPr="00E43F4E">
              <w:rPr>
                <w:sz w:val="18"/>
                <w:lang w:val="fr-FR"/>
              </w:rPr>
              <w:t>170</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620</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6</w:t>
            </w:r>
            <w:r w:rsidR="00BC396A" w:rsidRPr="00E43F4E">
              <w:rPr>
                <w:sz w:val="18"/>
                <w:lang w:val="fr-FR"/>
              </w:rPr>
              <w:t> </w:t>
            </w:r>
            <w:r w:rsidRPr="00E43F4E">
              <w:rPr>
                <w:sz w:val="18"/>
                <w:lang w:val="fr-FR"/>
              </w:rPr>
              <w:t>182</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BC396A" w:rsidRPr="00E43F4E">
              <w:rPr>
                <w:sz w:val="18"/>
                <w:lang w:val="fr-FR"/>
              </w:rPr>
              <w:t> </w:t>
            </w:r>
            <w:r w:rsidRPr="00E43F4E">
              <w:rPr>
                <w:sz w:val="18"/>
                <w:lang w:val="fr-FR"/>
              </w:rPr>
              <w:t>639</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20</w:t>
            </w:r>
            <w:r w:rsidR="00BC396A" w:rsidRPr="00E43F4E">
              <w:rPr>
                <w:sz w:val="18"/>
                <w:lang w:val="fr-FR"/>
              </w:rPr>
              <w:t> </w:t>
            </w:r>
            <w:r w:rsidRPr="00E43F4E">
              <w:rPr>
                <w:sz w:val="18"/>
                <w:lang w:val="fr-FR"/>
              </w:rPr>
              <w:t>042</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BC396A" w:rsidRPr="00E43F4E">
              <w:rPr>
                <w:sz w:val="18"/>
                <w:lang w:val="fr-FR"/>
              </w:rPr>
              <w:t> </w:t>
            </w:r>
            <w:r w:rsidRPr="00E43F4E">
              <w:rPr>
                <w:sz w:val="18"/>
                <w:lang w:val="fr-FR"/>
              </w:rPr>
              <w:t>016</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270</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93</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191</w:t>
            </w:r>
            <w:r w:rsidR="00BC396A" w:rsidRPr="00E43F4E">
              <w:rPr>
                <w:sz w:val="18"/>
                <w:lang w:val="fr-FR"/>
              </w:rPr>
              <w:t> </w:t>
            </w:r>
            <w:r w:rsidRPr="00E43F4E">
              <w:rPr>
                <w:sz w:val="18"/>
                <w:lang w:val="fr-FR"/>
              </w:rPr>
              <w:t>032</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Tacna</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81</w:t>
            </w:r>
            <w:r w:rsidR="00BC396A" w:rsidRPr="00E43F4E">
              <w:rPr>
                <w:sz w:val="18"/>
                <w:lang w:val="fr-FR"/>
              </w:rPr>
              <w:t> </w:t>
            </w:r>
            <w:r w:rsidRPr="00E43F4E">
              <w:rPr>
                <w:sz w:val="18"/>
                <w:lang w:val="fr-FR"/>
              </w:rPr>
              <w:t>590</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w:t>
            </w:r>
            <w:r w:rsidR="00BC396A" w:rsidRPr="00E43F4E">
              <w:rPr>
                <w:sz w:val="18"/>
                <w:lang w:val="fr-FR"/>
              </w:rPr>
              <w:t> </w:t>
            </w:r>
            <w:r w:rsidRPr="00E43F4E">
              <w:rPr>
                <w:sz w:val="18"/>
                <w:lang w:val="fr-FR"/>
              </w:rPr>
              <w:t>593</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464</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728</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4</w:t>
            </w:r>
            <w:r w:rsidR="00BC396A" w:rsidRPr="00E43F4E">
              <w:rPr>
                <w:sz w:val="18"/>
                <w:lang w:val="fr-FR"/>
              </w:rPr>
              <w:t> </w:t>
            </w:r>
            <w:r w:rsidRPr="00E43F4E">
              <w:rPr>
                <w:sz w:val="18"/>
                <w:lang w:val="fr-FR"/>
              </w:rPr>
              <w:t>744</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7</w:t>
            </w:r>
            <w:r w:rsidR="00BC396A" w:rsidRPr="00E43F4E">
              <w:rPr>
                <w:sz w:val="18"/>
                <w:lang w:val="fr-FR"/>
              </w:rPr>
              <w:t> </w:t>
            </w:r>
            <w:r w:rsidRPr="00E43F4E">
              <w:rPr>
                <w:sz w:val="18"/>
                <w:lang w:val="fr-FR"/>
              </w:rPr>
              <w:t>350</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163</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33</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99</w:t>
            </w:r>
            <w:r w:rsidR="00BC396A" w:rsidRPr="00E43F4E">
              <w:rPr>
                <w:sz w:val="18"/>
                <w:lang w:val="fr-FR"/>
              </w:rPr>
              <w:t> </w:t>
            </w:r>
            <w:r w:rsidRPr="00E43F4E">
              <w:rPr>
                <w:sz w:val="18"/>
                <w:lang w:val="fr-FR"/>
              </w:rPr>
              <w:t>665</w:t>
            </w:r>
          </w:p>
        </w:tc>
      </w:tr>
      <w:tr w:rsidR="005270C7" w:rsidRPr="00E43F4E">
        <w:tblPrEx>
          <w:tblCellMar>
            <w:top w:w="0" w:type="dxa"/>
            <w:bottom w:w="0" w:type="dxa"/>
          </w:tblCellMar>
        </w:tblPrEx>
        <w:trPr>
          <w:trHeight w:val="240"/>
          <w:jc w:val="center"/>
        </w:trPr>
        <w:tc>
          <w:tcPr>
            <w:tcW w:w="1610"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Tumbes</w:t>
            </w:r>
          </w:p>
        </w:tc>
        <w:tc>
          <w:tcPr>
            <w:tcW w:w="102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52</w:t>
            </w:r>
            <w:r w:rsidR="00BC396A" w:rsidRPr="00E43F4E">
              <w:rPr>
                <w:sz w:val="18"/>
                <w:lang w:val="fr-FR"/>
              </w:rPr>
              <w:t> </w:t>
            </w:r>
            <w:r w:rsidRPr="00E43F4E">
              <w:rPr>
                <w:sz w:val="18"/>
                <w:lang w:val="fr-FR"/>
              </w:rPr>
              <w:t>621</w:t>
            </w:r>
          </w:p>
        </w:tc>
        <w:tc>
          <w:tcPr>
            <w:tcW w:w="98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540</w:t>
            </w:r>
          </w:p>
        </w:tc>
        <w:tc>
          <w:tcPr>
            <w:tcW w:w="1060"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BC396A" w:rsidRPr="00E43F4E">
              <w:rPr>
                <w:sz w:val="18"/>
                <w:lang w:val="fr-FR"/>
              </w:rPr>
              <w:t> </w:t>
            </w:r>
            <w:r w:rsidRPr="00E43F4E">
              <w:rPr>
                <w:sz w:val="18"/>
                <w:lang w:val="fr-FR"/>
              </w:rPr>
              <w:t>423</w:t>
            </w:r>
          </w:p>
        </w:tc>
        <w:tc>
          <w:tcPr>
            <w:tcW w:w="73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184</w:t>
            </w:r>
          </w:p>
        </w:tc>
        <w:tc>
          <w:tcPr>
            <w:tcW w:w="849"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158</w:t>
            </w:r>
          </w:p>
        </w:tc>
        <w:tc>
          <w:tcPr>
            <w:tcW w:w="81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200</w:t>
            </w:r>
          </w:p>
        </w:tc>
        <w:tc>
          <w:tcPr>
            <w:tcW w:w="892"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69</w:t>
            </w:r>
          </w:p>
        </w:tc>
        <w:tc>
          <w:tcPr>
            <w:tcW w:w="844"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153</w:t>
            </w:r>
          </w:p>
        </w:tc>
        <w:tc>
          <w:tcPr>
            <w:tcW w:w="836" w:type="dxa"/>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55</w:t>
            </w:r>
            <w:r w:rsidR="00BC396A" w:rsidRPr="00E43F4E">
              <w:rPr>
                <w:sz w:val="18"/>
                <w:lang w:val="fr-FR"/>
              </w:rPr>
              <w:t> </w:t>
            </w:r>
            <w:r w:rsidRPr="00E43F4E">
              <w:rPr>
                <w:sz w:val="18"/>
                <w:lang w:val="fr-FR"/>
              </w:rPr>
              <w:t>348</w:t>
            </w:r>
          </w:p>
        </w:tc>
      </w:tr>
      <w:tr w:rsidR="005270C7" w:rsidRPr="00E43F4E">
        <w:tblPrEx>
          <w:tblCellMar>
            <w:top w:w="0" w:type="dxa"/>
            <w:bottom w:w="0" w:type="dxa"/>
          </w:tblCellMar>
        </w:tblPrEx>
        <w:trPr>
          <w:trHeight w:val="240"/>
          <w:jc w:val="center"/>
        </w:trPr>
        <w:tc>
          <w:tcPr>
            <w:tcW w:w="1610" w:type="dxa"/>
            <w:tcBorders>
              <w:bottom w:val="single" w:sz="4" w:space="0" w:color="auto"/>
            </w:tcBorders>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w:t>
            </w:r>
            <w:r w:rsidR="00A90CB6" w:rsidRPr="00E43F4E">
              <w:rPr>
                <w:sz w:val="18"/>
                <w:lang w:val="fr-FR"/>
              </w:rPr>
              <w:t>’</w:t>
            </w:r>
            <w:r w:rsidRPr="00E43F4E">
              <w:rPr>
                <w:sz w:val="18"/>
                <w:lang w:val="fr-FR"/>
              </w:rPr>
              <w:t>Ucayali</w:t>
            </w:r>
          </w:p>
        </w:tc>
        <w:tc>
          <w:tcPr>
            <w:tcW w:w="1022" w:type="dxa"/>
            <w:tcBorders>
              <w:bottom w:val="single" w:sz="4" w:space="0" w:color="auto"/>
            </w:tcBorders>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83</w:t>
            </w:r>
            <w:r w:rsidR="00BC396A" w:rsidRPr="00E43F4E">
              <w:rPr>
                <w:sz w:val="18"/>
                <w:lang w:val="fr-FR"/>
              </w:rPr>
              <w:t> </w:t>
            </w:r>
            <w:r w:rsidRPr="00E43F4E">
              <w:rPr>
                <w:sz w:val="18"/>
                <w:lang w:val="fr-FR"/>
              </w:rPr>
              <w:t>442</w:t>
            </w:r>
          </w:p>
        </w:tc>
        <w:tc>
          <w:tcPr>
            <w:tcW w:w="984" w:type="dxa"/>
            <w:tcBorders>
              <w:bottom w:val="single" w:sz="4" w:space="0" w:color="auto"/>
            </w:tcBorders>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568</w:t>
            </w:r>
          </w:p>
        </w:tc>
        <w:tc>
          <w:tcPr>
            <w:tcW w:w="1060" w:type="dxa"/>
            <w:tcBorders>
              <w:bottom w:val="single" w:sz="4" w:space="0" w:color="auto"/>
            </w:tcBorders>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3</w:t>
            </w:r>
            <w:r w:rsidR="00BC396A" w:rsidRPr="00E43F4E">
              <w:rPr>
                <w:sz w:val="18"/>
                <w:lang w:val="fr-FR"/>
              </w:rPr>
              <w:t> </w:t>
            </w:r>
            <w:r w:rsidRPr="00E43F4E">
              <w:rPr>
                <w:sz w:val="18"/>
                <w:lang w:val="fr-FR"/>
              </w:rPr>
              <w:t>371</w:t>
            </w:r>
          </w:p>
        </w:tc>
        <w:tc>
          <w:tcPr>
            <w:tcW w:w="732" w:type="dxa"/>
            <w:tcBorders>
              <w:bottom w:val="single" w:sz="4" w:space="0" w:color="auto"/>
            </w:tcBorders>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731</w:t>
            </w:r>
          </w:p>
        </w:tc>
        <w:tc>
          <w:tcPr>
            <w:tcW w:w="849" w:type="dxa"/>
            <w:tcBorders>
              <w:bottom w:val="single" w:sz="4" w:space="0" w:color="auto"/>
            </w:tcBorders>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12</w:t>
            </w:r>
            <w:r w:rsidR="00BC396A" w:rsidRPr="00E43F4E">
              <w:rPr>
                <w:sz w:val="18"/>
                <w:lang w:val="fr-FR"/>
              </w:rPr>
              <w:t> </w:t>
            </w:r>
            <w:r w:rsidRPr="00E43F4E">
              <w:rPr>
                <w:sz w:val="18"/>
                <w:lang w:val="fr-FR"/>
              </w:rPr>
              <w:t>328</w:t>
            </w:r>
          </w:p>
        </w:tc>
        <w:tc>
          <w:tcPr>
            <w:tcW w:w="816" w:type="dxa"/>
            <w:tcBorders>
              <w:bottom w:val="single" w:sz="4" w:space="0" w:color="auto"/>
            </w:tcBorders>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w:t>
            </w:r>
            <w:r w:rsidR="00BC396A" w:rsidRPr="00E43F4E">
              <w:rPr>
                <w:sz w:val="18"/>
                <w:lang w:val="fr-FR"/>
              </w:rPr>
              <w:t> </w:t>
            </w:r>
            <w:r w:rsidRPr="00E43F4E">
              <w:rPr>
                <w:sz w:val="18"/>
                <w:lang w:val="fr-FR"/>
              </w:rPr>
              <w:t>101</w:t>
            </w:r>
          </w:p>
        </w:tc>
        <w:tc>
          <w:tcPr>
            <w:tcW w:w="892" w:type="dxa"/>
            <w:tcBorders>
              <w:bottom w:val="single" w:sz="4" w:space="0" w:color="auto"/>
            </w:tcBorders>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147</w:t>
            </w:r>
          </w:p>
        </w:tc>
        <w:tc>
          <w:tcPr>
            <w:tcW w:w="844" w:type="dxa"/>
            <w:tcBorders>
              <w:bottom w:val="single" w:sz="4" w:space="0" w:color="auto"/>
            </w:tcBorders>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58</w:t>
            </w:r>
          </w:p>
        </w:tc>
        <w:tc>
          <w:tcPr>
            <w:tcW w:w="836" w:type="dxa"/>
            <w:tcBorders>
              <w:bottom w:val="single" w:sz="4" w:space="0" w:color="auto"/>
            </w:tcBorders>
            <w:shd w:val="clear" w:color="auto" w:fill="auto"/>
            <w:vAlign w:val="bottom"/>
          </w:tcPr>
          <w:p w:rsidR="005270C7" w:rsidRPr="00E43F4E" w:rsidRDefault="005270C7" w:rsidP="00E129A3">
            <w:pPr>
              <w:spacing w:before="40" w:after="40" w:line="220" w:lineRule="exact"/>
              <w:ind w:left="113"/>
              <w:jc w:val="right"/>
              <w:rPr>
                <w:sz w:val="18"/>
                <w:lang w:val="fr-FR"/>
              </w:rPr>
            </w:pPr>
            <w:r w:rsidRPr="00E43F4E">
              <w:rPr>
                <w:sz w:val="18"/>
                <w:lang w:val="fr-FR"/>
              </w:rPr>
              <w:t>101</w:t>
            </w:r>
            <w:r w:rsidR="00BC396A" w:rsidRPr="00E43F4E">
              <w:rPr>
                <w:sz w:val="18"/>
                <w:lang w:val="fr-FR"/>
              </w:rPr>
              <w:t> </w:t>
            </w:r>
            <w:r w:rsidRPr="00E43F4E">
              <w:rPr>
                <w:sz w:val="18"/>
                <w:lang w:val="fr-FR"/>
              </w:rPr>
              <w:t>746</w:t>
            </w:r>
          </w:p>
        </w:tc>
      </w:tr>
      <w:tr w:rsidR="005270C7" w:rsidRPr="00E43F4E">
        <w:tblPrEx>
          <w:tblCellMar>
            <w:top w:w="0" w:type="dxa"/>
            <w:bottom w:w="0" w:type="dxa"/>
          </w:tblCellMar>
        </w:tblPrEx>
        <w:trPr>
          <w:trHeight w:val="240"/>
          <w:jc w:val="center"/>
        </w:trPr>
        <w:tc>
          <w:tcPr>
            <w:tcW w:w="1610" w:type="dxa"/>
            <w:tcBorders>
              <w:top w:val="single" w:sz="4" w:space="0" w:color="auto"/>
              <w:bottom w:val="single" w:sz="12" w:space="0" w:color="auto"/>
            </w:tcBorders>
            <w:shd w:val="clear" w:color="auto" w:fill="auto"/>
          </w:tcPr>
          <w:p w:rsidR="005270C7" w:rsidRPr="00E43F4E" w:rsidRDefault="005270C7" w:rsidP="005270C7">
            <w:pPr>
              <w:spacing w:before="80" w:after="80" w:line="220" w:lineRule="exact"/>
              <w:ind w:firstLine="284"/>
              <w:rPr>
                <w:b/>
                <w:bCs/>
                <w:sz w:val="18"/>
                <w:lang w:val="fr-FR"/>
              </w:rPr>
            </w:pPr>
            <w:r w:rsidRPr="00E43F4E">
              <w:rPr>
                <w:b/>
                <w:bCs/>
                <w:sz w:val="18"/>
                <w:lang w:val="fr-FR"/>
              </w:rPr>
              <w:t>Total</w:t>
            </w:r>
            <w:r w:rsidR="00852DBB" w:rsidRPr="00E43F4E">
              <w:rPr>
                <w:b/>
                <w:bCs/>
                <w:sz w:val="18"/>
                <w:lang w:val="fr-FR"/>
              </w:rPr>
              <w:t xml:space="preserve"> général</w:t>
            </w:r>
          </w:p>
        </w:tc>
        <w:tc>
          <w:tcPr>
            <w:tcW w:w="1022"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20" w:lineRule="exact"/>
              <w:ind w:left="113"/>
              <w:jc w:val="right"/>
              <w:rPr>
                <w:b/>
                <w:sz w:val="18"/>
                <w:lang w:val="fr-FR"/>
              </w:rPr>
            </w:pPr>
            <w:r w:rsidRPr="00E43F4E">
              <w:rPr>
                <w:b/>
                <w:sz w:val="18"/>
                <w:lang w:val="fr-FR"/>
              </w:rPr>
              <w:t>6</w:t>
            </w:r>
            <w:r w:rsidR="00BC396A" w:rsidRPr="00E43F4E">
              <w:rPr>
                <w:b/>
                <w:sz w:val="18"/>
                <w:lang w:val="fr-FR"/>
              </w:rPr>
              <w:t> </w:t>
            </w:r>
            <w:r w:rsidRPr="00E43F4E">
              <w:rPr>
                <w:b/>
                <w:sz w:val="18"/>
                <w:lang w:val="fr-FR"/>
              </w:rPr>
              <w:t>477</w:t>
            </w:r>
            <w:r w:rsidR="00BC396A" w:rsidRPr="00E43F4E">
              <w:rPr>
                <w:b/>
                <w:sz w:val="18"/>
                <w:lang w:val="fr-FR"/>
              </w:rPr>
              <w:t> </w:t>
            </w:r>
            <w:r w:rsidRPr="00E43F4E">
              <w:rPr>
                <w:b/>
                <w:sz w:val="18"/>
                <w:lang w:val="fr-FR"/>
              </w:rPr>
              <w:t>401</w:t>
            </w:r>
          </w:p>
        </w:tc>
        <w:tc>
          <w:tcPr>
            <w:tcW w:w="984"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20" w:lineRule="exact"/>
              <w:ind w:left="113"/>
              <w:jc w:val="right"/>
              <w:rPr>
                <w:b/>
                <w:sz w:val="18"/>
                <w:lang w:val="fr-FR"/>
              </w:rPr>
            </w:pPr>
            <w:r w:rsidRPr="00E43F4E">
              <w:rPr>
                <w:b/>
                <w:sz w:val="18"/>
                <w:lang w:val="fr-FR"/>
              </w:rPr>
              <w:t>378</w:t>
            </w:r>
            <w:r w:rsidR="00BC396A" w:rsidRPr="00E43F4E">
              <w:rPr>
                <w:b/>
                <w:sz w:val="18"/>
                <w:lang w:val="fr-FR"/>
              </w:rPr>
              <w:t> </w:t>
            </w:r>
            <w:r w:rsidRPr="00E43F4E">
              <w:rPr>
                <w:b/>
                <w:sz w:val="18"/>
                <w:lang w:val="fr-FR"/>
              </w:rPr>
              <w:t>926</w:t>
            </w:r>
          </w:p>
        </w:tc>
        <w:tc>
          <w:tcPr>
            <w:tcW w:w="1060"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20" w:lineRule="exact"/>
              <w:ind w:left="113"/>
              <w:jc w:val="right"/>
              <w:rPr>
                <w:b/>
                <w:sz w:val="18"/>
                <w:lang w:val="fr-FR"/>
              </w:rPr>
            </w:pPr>
          </w:p>
        </w:tc>
        <w:tc>
          <w:tcPr>
            <w:tcW w:w="732"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20" w:lineRule="exact"/>
              <w:ind w:left="113"/>
              <w:jc w:val="right"/>
              <w:rPr>
                <w:b/>
                <w:sz w:val="18"/>
                <w:lang w:val="fr-FR"/>
              </w:rPr>
            </w:pPr>
            <w:r w:rsidRPr="00E43F4E">
              <w:rPr>
                <w:b/>
                <w:sz w:val="18"/>
                <w:lang w:val="fr-FR"/>
              </w:rPr>
              <w:t>111</w:t>
            </w:r>
            <w:r w:rsidR="00BC396A" w:rsidRPr="00E43F4E">
              <w:rPr>
                <w:b/>
                <w:sz w:val="18"/>
                <w:lang w:val="fr-FR"/>
              </w:rPr>
              <w:t> </w:t>
            </w:r>
            <w:r w:rsidRPr="00E43F4E">
              <w:rPr>
                <w:b/>
                <w:sz w:val="18"/>
                <w:lang w:val="fr-FR"/>
              </w:rPr>
              <w:t>693</w:t>
            </w:r>
          </w:p>
        </w:tc>
        <w:tc>
          <w:tcPr>
            <w:tcW w:w="849"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20" w:lineRule="exact"/>
              <w:ind w:left="113"/>
              <w:jc w:val="right"/>
              <w:rPr>
                <w:b/>
                <w:sz w:val="18"/>
                <w:lang w:val="fr-FR"/>
              </w:rPr>
            </w:pPr>
            <w:r w:rsidRPr="00E43F4E">
              <w:rPr>
                <w:b/>
                <w:sz w:val="18"/>
                <w:lang w:val="fr-FR"/>
              </w:rPr>
              <w:t>332</w:t>
            </w:r>
            <w:r w:rsidR="00BC396A" w:rsidRPr="00E43F4E">
              <w:rPr>
                <w:b/>
                <w:sz w:val="18"/>
                <w:lang w:val="fr-FR"/>
              </w:rPr>
              <w:t> </w:t>
            </w:r>
            <w:r w:rsidRPr="00E43F4E">
              <w:rPr>
                <w:b/>
                <w:sz w:val="18"/>
                <w:lang w:val="fr-FR"/>
              </w:rPr>
              <w:t>288</w:t>
            </w:r>
          </w:p>
        </w:tc>
        <w:tc>
          <w:tcPr>
            <w:tcW w:w="816"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20" w:lineRule="exact"/>
              <w:ind w:left="113"/>
              <w:jc w:val="right"/>
              <w:rPr>
                <w:b/>
                <w:sz w:val="18"/>
                <w:lang w:val="fr-FR"/>
              </w:rPr>
            </w:pPr>
            <w:r w:rsidRPr="00E43F4E">
              <w:rPr>
                <w:b/>
                <w:sz w:val="18"/>
                <w:lang w:val="fr-FR"/>
              </w:rPr>
              <w:t>111</w:t>
            </w:r>
            <w:r w:rsidR="00BC396A" w:rsidRPr="00E43F4E">
              <w:rPr>
                <w:b/>
                <w:sz w:val="18"/>
                <w:lang w:val="fr-FR"/>
              </w:rPr>
              <w:t> </w:t>
            </w:r>
            <w:r w:rsidRPr="00E43F4E">
              <w:rPr>
                <w:b/>
                <w:sz w:val="18"/>
                <w:lang w:val="fr-FR"/>
              </w:rPr>
              <w:t>180</w:t>
            </w:r>
          </w:p>
        </w:tc>
        <w:tc>
          <w:tcPr>
            <w:tcW w:w="892"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20" w:lineRule="exact"/>
              <w:ind w:left="113"/>
              <w:jc w:val="right"/>
              <w:rPr>
                <w:b/>
                <w:sz w:val="18"/>
                <w:lang w:val="fr-FR"/>
              </w:rPr>
            </w:pPr>
          </w:p>
        </w:tc>
        <w:tc>
          <w:tcPr>
            <w:tcW w:w="844"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20" w:lineRule="exact"/>
              <w:ind w:left="113"/>
              <w:jc w:val="right"/>
              <w:rPr>
                <w:b/>
                <w:sz w:val="18"/>
                <w:lang w:val="fr-FR"/>
              </w:rPr>
            </w:pPr>
            <w:r w:rsidRPr="00E43F4E">
              <w:rPr>
                <w:b/>
                <w:sz w:val="18"/>
                <w:lang w:val="fr-FR"/>
              </w:rPr>
              <w:t>9</w:t>
            </w:r>
            <w:r w:rsidR="00BC396A" w:rsidRPr="00E43F4E">
              <w:rPr>
                <w:b/>
                <w:sz w:val="18"/>
                <w:lang w:val="fr-FR"/>
              </w:rPr>
              <w:t> </w:t>
            </w:r>
            <w:r w:rsidRPr="00E43F4E">
              <w:rPr>
                <w:b/>
                <w:sz w:val="18"/>
                <w:lang w:val="fr-FR"/>
              </w:rPr>
              <w:t>098</w:t>
            </w:r>
          </w:p>
        </w:tc>
        <w:tc>
          <w:tcPr>
            <w:tcW w:w="836" w:type="dxa"/>
            <w:tcBorders>
              <w:top w:val="single" w:sz="4" w:space="0" w:color="auto"/>
              <w:bottom w:val="single" w:sz="12" w:space="0" w:color="auto"/>
            </w:tcBorders>
            <w:shd w:val="clear" w:color="auto" w:fill="auto"/>
            <w:vAlign w:val="bottom"/>
          </w:tcPr>
          <w:p w:rsidR="005270C7" w:rsidRPr="00E43F4E" w:rsidRDefault="005270C7" w:rsidP="00E129A3">
            <w:pPr>
              <w:spacing w:before="80" w:after="80" w:line="220" w:lineRule="exact"/>
              <w:ind w:left="113"/>
              <w:jc w:val="right"/>
              <w:rPr>
                <w:b/>
                <w:sz w:val="18"/>
                <w:lang w:val="fr-FR"/>
              </w:rPr>
            </w:pPr>
            <w:r w:rsidRPr="00E43F4E">
              <w:rPr>
                <w:b/>
                <w:sz w:val="18"/>
                <w:lang w:val="fr-FR"/>
              </w:rPr>
              <w:t>7</w:t>
            </w:r>
            <w:r w:rsidR="00BC396A" w:rsidRPr="00E43F4E">
              <w:rPr>
                <w:b/>
                <w:sz w:val="18"/>
                <w:lang w:val="fr-FR"/>
              </w:rPr>
              <w:t> </w:t>
            </w:r>
            <w:r w:rsidRPr="00E43F4E">
              <w:rPr>
                <w:b/>
                <w:sz w:val="18"/>
                <w:lang w:val="fr-FR"/>
              </w:rPr>
              <w:t>566</w:t>
            </w:r>
            <w:r w:rsidR="00BC396A" w:rsidRPr="00E43F4E">
              <w:rPr>
                <w:b/>
                <w:sz w:val="18"/>
                <w:lang w:val="fr-FR"/>
              </w:rPr>
              <w:t> </w:t>
            </w:r>
            <w:r w:rsidRPr="00E43F4E">
              <w:rPr>
                <w:b/>
                <w:sz w:val="18"/>
                <w:lang w:val="fr-FR"/>
              </w:rPr>
              <w:t>142</w:t>
            </w:r>
          </w:p>
        </w:tc>
      </w:tr>
    </w:tbl>
    <w:p w:rsidR="005270C7" w:rsidRPr="00E43F4E" w:rsidRDefault="006B52D8" w:rsidP="005270C7">
      <w:pPr>
        <w:pStyle w:val="Heading1"/>
        <w:spacing w:before="120" w:after="240" w:line="240" w:lineRule="atLeast"/>
        <w:ind w:left="0" w:right="0" w:firstLine="170"/>
        <w:rPr>
          <w:sz w:val="18"/>
          <w:lang w:val="fr-FR"/>
        </w:rPr>
      </w:pPr>
      <w:r w:rsidRPr="00E43F4E">
        <w:rPr>
          <w:i/>
          <w:iCs/>
          <w:sz w:val="18"/>
          <w:lang w:val="fr-FR"/>
        </w:rPr>
        <w:t>Source:</w:t>
      </w:r>
      <w:r w:rsidR="005270C7" w:rsidRPr="00E43F4E">
        <w:rPr>
          <w:sz w:val="18"/>
          <w:lang w:val="fr-FR"/>
        </w:rPr>
        <w:t xml:space="preserve"> INEI – CPV2007.</w:t>
      </w:r>
    </w:p>
    <w:p w:rsidR="005270C7" w:rsidRPr="00E43F4E" w:rsidRDefault="005270C7" w:rsidP="00780710">
      <w:pPr>
        <w:pStyle w:val="Heading1"/>
        <w:spacing w:before="120" w:line="240" w:lineRule="atLeast"/>
        <w:rPr>
          <w:bCs w:val="0"/>
          <w:lang w:val="fr-FR"/>
        </w:rPr>
      </w:pPr>
      <w:r w:rsidRPr="00E43F4E">
        <w:rPr>
          <w:bCs w:val="0"/>
          <w:lang w:val="fr-FR"/>
        </w:rPr>
        <w:t>Tableau 4</w:t>
      </w:r>
    </w:p>
    <w:p w:rsidR="005270C7" w:rsidRPr="00E43F4E" w:rsidRDefault="005270C7" w:rsidP="005270C7">
      <w:pPr>
        <w:pStyle w:val="SingleTxtG"/>
        <w:jc w:val="left"/>
        <w:rPr>
          <w:b/>
          <w:lang w:val="fr-FR"/>
        </w:rPr>
      </w:pPr>
      <w:r w:rsidRPr="00E43F4E">
        <w:rPr>
          <w:b/>
          <w:lang w:val="fr-FR"/>
        </w:rPr>
        <w:t>Statut d'occupation</w:t>
      </w:r>
    </w:p>
    <w:tbl>
      <w:tblPr>
        <w:tblW w:w="9637" w:type="dxa"/>
        <w:tblInd w:w="28" w:type="dxa"/>
        <w:tblBorders>
          <w:top w:val="single" w:sz="4" w:space="0" w:color="auto"/>
        </w:tblBorders>
        <w:tblLayout w:type="fixed"/>
        <w:tblCellMar>
          <w:left w:w="0" w:type="dxa"/>
          <w:right w:w="0" w:type="dxa"/>
        </w:tblCellMar>
        <w:tblLook w:val="0000" w:firstRow="0" w:lastRow="0" w:firstColumn="0" w:lastColumn="0" w:noHBand="0" w:noVBand="0"/>
      </w:tblPr>
      <w:tblGrid>
        <w:gridCol w:w="1610"/>
        <w:gridCol w:w="962"/>
        <w:gridCol w:w="1194"/>
        <w:gridCol w:w="1344"/>
        <w:gridCol w:w="1329"/>
        <w:gridCol w:w="1353"/>
        <w:gridCol w:w="859"/>
        <w:gridCol w:w="986"/>
      </w:tblGrid>
      <w:tr w:rsidR="005270C7" w:rsidRPr="00E43F4E">
        <w:tblPrEx>
          <w:tblCellMar>
            <w:top w:w="0" w:type="dxa"/>
            <w:bottom w:w="0" w:type="dxa"/>
          </w:tblCellMar>
        </w:tblPrEx>
        <w:trPr>
          <w:trHeight w:val="240"/>
          <w:tblHeader/>
        </w:trPr>
        <w:tc>
          <w:tcPr>
            <w:tcW w:w="1610" w:type="dxa"/>
            <w:vMerge w:val="restart"/>
            <w:tcBorders>
              <w:top w:val="single" w:sz="4" w:space="0" w:color="auto"/>
            </w:tcBorders>
            <w:shd w:val="clear" w:color="auto" w:fill="auto"/>
            <w:vAlign w:val="bottom"/>
          </w:tcPr>
          <w:p w:rsidR="005270C7" w:rsidRPr="00E43F4E" w:rsidRDefault="005270C7" w:rsidP="00780710">
            <w:pPr>
              <w:pStyle w:val="SingleTxtG"/>
              <w:spacing w:before="80" w:after="80" w:line="200" w:lineRule="exact"/>
              <w:ind w:left="0" w:right="0"/>
              <w:jc w:val="right"/>
              <w:rPr>
                <w:i/>
                <w:sz w:val="16"/>
                <w:lang w:val="fr-FR"/>
              </w:rPr>
            </w:pPr>
            <w:r w:rsidRPr="00E43F4E">
              <w:rPr>
                <w:i/>
                <w:sz w:val="16"/>
                <w:lang w:val="fr-FR"/>
              </w:rPr>
              <w:t>Nom du département</w:t>
            </w:r>
          </w:p>
        </w:tc>
        <w:tc>
          <w:tcPr>
            <w:tcW w:w="8027" w:type="dxa"/>
            <w:gridSpan w:val="7"/>
            <w:tcBorders>
              <w:top w:val="single" w:sz="4" w:space="0" w:color="auto"/>
              <w:bottom w:val="single" w:sz="4" w:space="0" w:color="auto"/>
            </w:tcBorders>
            <w:shd w:val="clear" w:color="auto" w:fill="auto"/>
            <w:vAlign w:val="bottom"/>
          </w:tcPr>
          <w:p w:rsidR="005270C7" w:rsidRPr="00E43F4E" w:rsidRDefault="005270C7" w:rsidP="00780710">
            <w:pPr>
              <w:pStyle w:val="SingleTxtG"/>
              <w:spacing w:before="80" w:after="80" w:line="200" w:lineRule="exact"/>
              <w:ind w:left="113" w:right="0"/>
              <w:jc w:val="center"/>
              <w:rPr>
                <w:i/>
                <w:sz w:val="16"/>
                <w:lang w:val="fr-FR"/>
              </w:rPr>
            </w:pPr>
            <w:r w:rsidRPr="00E43F4E">
              <w:rPr>
                <w:i/>
                <w:sz w:val="16"/>
                <w:lang w:val="fr-FR"/>
              </w:rPr>
              <w:t>Statut d'occupation du logement – Le logement occupé est</w:t>
            </w:r>
          </w:p>
        </w:tc>
      </w:tr>
      <w:tr w:rsidR="005270C7" w:rsidRPr="00E43F4E">
        <w:tblPrEx>
          <w:tblCellMar>
            <w:top w:w="0" w:type="dxa"/>
            <w:bottom w:w="0" w:type="dxa"/>
          </w:tblCellMar>
        </w:tblPrEx>
        <w:trPr>
          <w:trHeight w:val="240"/>
          <w:tblHeader/>
        </w:trPr>
        <w:tc>
          <w:tcPr>
            <w:tcW w:w="1610" w:type="dxa"/>
            <w:vMerge/>
            <w:tcBorders>
              <w:bottom w:val="single" w:sz="12" w:space="0" w:color="auto"/>
            </w:tcBorders>
            <w:shd w:val="clear" w:color="auto" w:fill="auto"/>
          </w:tcPr>
          <w:p w:rsidR="005270C7" w:rsidRPr="00E43F4E" w:rsidRDefault="005270C7" w:rsidP="00780710">
            <w:pPr>
              <w:pStyle w:val="SingleTxtG"/>
              <w:spacing w:before="80" w:after="80" w:line="200" w:lineRule="exact"/>
              <w:ind w:left="0" w:right="0"/>
              <w:jc w:val="right"/>
              <w:rPr>
                <w:i/>
                <w:sz w:val="16"/>
                <w:lang w:val="fr-FR"/>
              </w:rPr>
            </w:pPr>
          </w:p>
        </w:tc>
        <w:tc>
          <w:tcPr>
            <w:tcW w:w="962" w:type="dxa"/>
            <w:tcBorders>
              <w:top w:val="single" w:sz="4" w:space="0" w:color="auto"/>
              <w:bottom w:val="single" w:sz="12" w:space="0" w:color="auto"/>
            </w:tcBorders>
            <w:shd w:val="clear" w:color="auto" w:fill="auto"/>
            <w:vAlign w:val="bottom"/>
          </w:tcPr>
          <w:p w:rsidR="005270C7" w:rsidRPr="00E43F4E" w:rsidRDefault="005270C7" w:rsidP="00780710">
            <w:pPr>
              <w:pStyle w:val="SingleTxtG"/>
              <w:spacing w:before="80" w:after="80" w:line="200" w:lineRule="exact"/>
              <w:ind w:left="0" w:right="28"/>
              <w:jc w:val="right"/>
              <w:rPr>
                <w:i/>
                <w:sz w:val="16"/>
                <w:lang w:val="fr-FR"/>
              </w:rPr>
            </w:pPr>
            <w:r w:rsidRPr="00E43F4E">
              <w:rPr>
                <w:i/>
                <w:sz w:val="16"/>
                <w:lang w:val="fr-FR"/>
              </w:rPr>
              <w:t>loué</w:t>
            </w:r>
          </w:p>
        </w:tc>
        <w:tc>
          <w:tcPr>
            <w:tcW w:w="1194" w:type="dxa"/>
            <w:tcBorders>
              <w:top w:val="single" w:sz="4" w:space="0" w:color="auto"/>
              <w:bottom w:val="single" w:sz="12" w:space="0" w:color="auto"/>
            </w:tcBorders>
            <w:shd w:val="clear" w:color="auto" w:fill="auto"/>
            <w:vAlign w:val="bottom"/>
          </w:tcPr>
          <w:p w:rsidR="005270C7" w:rsidRPr="00E43F4E" w:rsidRDefault="005270C7" w:rsidP="00780710">
            <w:pPr>
              <w:pStyle w:val="SingleTxtG"/>
              <w:spacing w:before="80" w:after="80" w:line="200" w:lineRule="exact"/>
              <w:ind w:left="0" w:right="28"/>
              <w:jc w:val="right"/>
              <w:rPr>
                <w:i/>
                <w:sz w:val="16"/>
                <w:lang w:val="fr-FR"/>
              </w:rPr>
            </w:pPr>
            <w:r w:rsidRPr="00E43F4E">
              <w:rPr>
                <w:i/>
                <w:sz w:val="16"/>
                <w:lang w:val="fr-FR"/>
              </w:rPr>
              <w:t>possédé par invasion (occupation illégale)</w:t>
            </w:r>
          </w:p>
        </w:tc>
        <w:tc>
          <w:tcPr>
            <w:tcW w:w="1344" w:type="dxa"/>
            <w:tcBorders>
              <w:top w:val="single" w:sz="4" w:space="0" w:color="auto"/>
              <w:bottom w:val="single" w:sz="12" w:space="0" w:color="auto"/>
            </w:tcBorders>
            <w:shd w:val="clear" w:color="auto" w:fill="auto"/>
            <w:vAlign w:val="bottom"/>
          </w:tcPr>
          <w:p w:rsidR="005270C7" w:rsidRPr="00E43F4E" w:rsidRDefault="005270C7" w:rsidP="00780710">
            <w:pPr>
              <w:pStyle w:val="SingleTxtG"/>
              <w:spacing w:before="80" w:after="80" w:line="200" w:lineRule="exact"/>
              <w:ind w:left="0" w:right="28"/>
              <w:jc w:val="right"/>
              <w:rPr>
                <w:i/>
                <w:sz w:val="16"/>
                <w:lang w:val="fr-FR"/>
              </w:rPr>
            </w:pPr>
            <w:r w:rsidRPr="00E43F4E">
              <w:rPr>
                <w:i/>
                <w:sz w:val="16"/>
                <w:lang w:val="fr-FR"/>
              </w:rPr>
              <w:t>possédé par remboursement échelonné (à crédit)</w:t>
            </w:r>
          </w:p>
        </w:tc>
        <w:tc>
          <w:tcPr>
            <w:tcW w:w="1329" w:type="dxa"/>
            <w:tcBorders>
              <w:top w:val="single" w:sz="4" w:space="0" w:color="auto"/>
              <w:bottom w:val="single" w:sz="12" w:space="0" w:color="auto"/>
            </w:tcBorders>
            <w:shd w:val="clear" w:color="auto" w:fill="auto"/>
            <w:vAlign w:val="bottom"/>
          </w:tcPr>
          <w:p w:rsidR="005270C7" w:rsidRPr="00E43F4E" w:rsidRDefault="005270C7" w:rsidP="00780710">
            <w:pPr>
              <w:pStyle w:val="SingleTxtG"/>
              <w:spacing w:before="80" w:after="80" w:line="200" w:lineRule="exact"/>
              <w:ind w:left="0" w:right="28"/>
              <w:jc w:val="right"/>
              <w:rPr>
                <w:i/>
                <w:sz w:val="16"/>
                <w:lang w:val="fr-FR"/>
              </w:rPr>
            </w:pPr>
            <w:r w:rsidRPr="00E43F4E">
              <w:rPr>
                <w:i/>
                <w:sz w:val="16"/>
                <w:lang w:val="fr-FR"/>
              </w:rPr>
              <w:t>possédé à part entière (payé en intégralité)</w:t>
            </w:r>
          </w:p>
        </w:tc>
        <w:tc>
          <w:tcPr>
            <w:tcW w:w="1353" w:type="dxa"/>
            <w:tcBorders>
              <w:top w:val="single" w:sz="4" w:space="0" w:color="auto"/>
              <w:bottom w:val="single" w:sz="12" w:space="0" w:color="auto"/>
            </w:tcBorders>
            <w:shd w:val="clear" w:color="auto" w:fill="auto"/>
            <w:vAlign w:val="bottom"/>
          </w:tcPr>
          <w:p w:rsidR="005270C7" w:rsidRPr="00E43F4E" w:rsidRDefault="005270C7" w:rsidP="00780710">
            <w:pPr>
              <w:pStyle w:val="SingleTxtG"/>
              <w:spacing w:before="80" w:after="80" w:line="200" w:lineRule="exact"/>
              <w:ind w:left="0" w:right="28"/>
              <w:jc w:val="right"/>
              <w:rPr>
                <w:i/>
                <w:sz w:val="16"/>
                <w:lang w:val="fr-FR"/>
              </w:rPr>
            </w:pPr>
            <w:r w:rsidRPr="00E43F4E">
              <w:rPr>
                <w:i/>
                <w:sz w:val="16"/>
                <w:lang w:val="fr-FR"/>
              </w:rPr>
              <w:t>octroyé par l'employeur</w:t>
            </w:r>
          </w:p>
        </w:tc>
        <w:tc>
          <w:tcPr>
            <w:tcW w:w="859" w:type="dxa"/>
            <w:tcBorders>
              <w:top w:val="single" w:sz="4" w:space="0" w:color="auto"/>
              <w:bottom w:val="single" w:sz="12" w:space="0" w:color="auto"/>
            </w:tcBorders>
            <w:shd w:val="clear" w:color="auto" w:fill="auto"/>
            <w:vAlign w:val="bottom"/>
          </w:tcPr>
          <w:p w:rsidR="005270C7" w:rsidRPr="00E43F4E" w:rsidRDefault="005270C7" w:rsidP="00780710">
            <w:pPr>
              <w:pStyle w:val="SingleTxtG"/>
              <w:spacing w:before="80" w:after="80" w:line="200" w:lineRule="exact"/>
              <w:ind w:left="0" w:right="28"/>
              <w:jc w:val="right"/>
              <w:rPr>
                <w:i/>
                <w:sz w:val="16"/>
                <w:lang w:val="fr-FR"/>
              </w:rPr>
            </w:pPr>
            <w:r w:rsidRPr="00E43F4E">
              <w:rPr>
                <w:i/>
                <w:sz w:val="16"/>
                <w:lang w:val="fr-FR"/>
              </w:rPr>
              <w:t>occupé sous une autre forme</w:t>
            </w:r>
          </w:p>
        </w:tc>
        <w:tc>
          <w:tcPr>
            <w:tcW w:w="986" w:type="dxa"/>
            <w:tcBorders>
              <w:top w:val="single" w:sz="4" w:space="0" w:color="auto"/>
              <w:bottom w:val="single" w:sz="12" w:space="0" w:color="auto"/>
            </w:tcBorders>
            <w:shd w:val="clear" w:color="auto" w:fill="auto"/>
            <w:vAlign w:val="bottom"/>
          </w:tcPr>
          <w:p w:rsidR="005270C7" w:rsidRPr="00E43F4E" w:rsidRDefault="005270C7" w:rsidP="00780710">
            <w:pPr>
              <w:pStyle w:val="SingleTxtG"/>
              <w:spacing w:before="80" w:after="80" w:line="200" w:lineRule="exact"/>
              <w:ind w:left="0" w:right="28"/>
              <w:jc w:val="right"/>
              <w:rPr>
                <w:i/>
                <w:sz w:val="16"/>
                <w:lang w:val="fr-FR"/>
              </w:rPr>
            </w:pPr>
            <w:r w:rsidRPr="00E43F4E">
              <w:rPr>
                <w:i/>
                <w:sz w:val="16"/>
                <w:lang w:val="fr-FR"/>
              </w:rPr>
              <w:t>Total</w:t>
            </w:r>
          </w:p>
        </w:tc>
      </w:tr>
      <w:tr w:rsidR="005270C7" w:rsidRPr="00E43F4E">
        <w:tblPrEx>
          <w:tblCellMar>
            <w:top w:w="0" w:type="dxa"/>
            <w:bottom w:w="0" w:type="dxa"/>
          </w:tblCellMar>
        </w:tblPrEx>
        <w:trPr>
          <w:trHeight w:val="240"/>
        </w:trPr>
        <w:tc>
          <w:tcPr>
            <w:tcW w:w="1610" w:type="dxa"/>
            <w:tcBorders>
              <w:top w:val="single" w:sz="12" w:space="0" w:color="auto"/>
            </w:tcBorders>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d'Amazonas</w:t>
            </w:r>
          </w:p>
        </w:tc>
        <w:tc>
          <w:tcPr>
            <w:tcW w:w="962"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13 399</w:t>
            </w:r>
          </w:p>
        </w:tc>
        <w:tc>
          <w:tcPr>
            <w:tcW w:w="1194"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831</w:t>
            </w:r>
          </w:p>
        </w:tc>
        <w:tc>
          <w:tcPr>
            <w:tcW w:w="1344"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1 841</w:t>
            </w:r>
          </w:p>
        </w:tc>
        <w:tc>
          <w:tcPr>
            <w:tcW w:w="1329"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64 620</w:t>
            </w:r>
          </w:p>
        </w:tc>
        <w:tc>
          <w:tcPr>
            <w:tcW w:w="1353"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6 309</w:t>
            </w:r>
          </w:p>
        </w:tc>
        <w:tc>
          <w:tcPr>
            <w:tcW w:w="859"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2 030</w:t>
            </w:r>
          </w:p>
        </w:tc>
        <w:tc>
          <w:tcPr>
            <w:tcW w:w="986"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89 030</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d'Ancash</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22 524</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17 524</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7 814</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173 082</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10 673</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16 781</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248 398</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d'Apurimac</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15 042</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1 292</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1 603</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79 086</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3 688</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4 076</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104 787</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d'Arequipa</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42 653</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12 014</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25 160</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176 679</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13 398</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16 387</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286 291</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d'Ayacucho</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20 070</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3 722</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4 312</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117 778</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4 389</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7 990</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158 261</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Cajamarca</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41 520</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3 943</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4 777</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261 661</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5 680</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7 818</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325 399</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Province constitutionnelle de Callao</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35 173</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18 463</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10 068</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121 197</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5 154</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8 627</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198 682</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Cusco</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54 274</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4 677</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7 212</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204 082</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10 577</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12 762</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293 584</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780710">
            <w:pPr>
              <w:pStyle w:val="SingleTxtG"/>
              <w:keepNext/>
              <w:spacing w:before="40" w:after="40" w:line="220" w:lineRule="exact"/>
              <w:ind w:left="0" w:right="0"/>
              <w:jc w:val="left"/>
              <w:rPr>
                <w:sz w:val="18"/>
                <w:lang w:val="fr-FR"/>
              </w:rPr>
            </w:pPr>
            <w:r w:rsidRPr="00E43F4E">
              <w:rPr>
                <w:sz w:val="18"/>
                <w:lang w:val="fr-FR"/>
              </w:rPr>
              <w:t>Département de Huancavelica</w:t>
            </w:r>
          </w:p>
        </w:tc>
        <w:tc>
          <w:tcPr>
            <w:tcW w:w="962" w:type="dxa"/>
            <w:shd w:val="clear" w:color="auto" w:fill="auto"/>
            <w:vAlign w:val="bottom"/>
          </w:tcPr>
          <w:p w:rsidR="005270C7" w:rsidRPr="00E43F4E" w:rsidRDefault="005270C7" w:rsidP="00780710">
            <w:pPr>
              <w:pStyle w:val="SingleTxtG"/>
              <w:keepNext/>
              <w:spacing w:before="40" w:after="40" w:line="220" w:lineRule="exact"/>
              <w:ind w:left="113" w:right="28"/>
              <w:jc w:val="right"/>
              <w:rPr>
                <w:sz w:val="18"/>
                <w:lang w:val="fr-FR"/>
              </w:rPr>
            </w:pPr>
            <w:r w:rsidRPr="00E43F4E">
              <w:rPr>
                <w:sz w:val="18"/>
                <w:lang w:val="fr-FR"/>
              </w:rPr>
              <w:t>11 294</w:t>
            </w:r>
          </w:p>
        </w:tc>
        <w:tc>
          <w:tcPr>
            <w:tcW w:w="1194" w:type="dxa"/>
            <w:shd w:val="clear" w:color="auto" w:fill="auto"/>
            <w:vAlign w:val="bottom"/>
          </w:tcPr>
          <w:p w:rsidR="005270C7" w:rsidRPr="00E43F4E" w:rsidRDefault="005270C7" w:rsidP="00780710">
            <w:pPr>
              <w:pStyle w:val="SingleTxtG"/>
              <w:keepNext/>
              <w:spacing w:before="40" w:after="40" w:line="220" w:lineRule="exact"/>
              <w:ind w:left="113" w:right="28"/>
              <w:jc w:val="right"/>
              <w:rPr>
                <w:sz w:val="18"/>
                <w:lang w:val="fr-FR"/>
              </w:rPr>
            </w:pPr>
            <w:r w:rsidRPr="00E43F4E">
              <w:rPr>
                <w:sz w:val="18"/>
                <w:lang w:val="fr-FR"/>
              </w:rPr>
              <w:t>1 769</w:t>
            </w:r>
          </w:p>
        </w:tc>
        <w:tc>
          <w:tcPr>
            <w:tcW w:w="1344" w:type="dxa"/>
            <w:shd w:val="clear" w:color="auto" w:fill="auto"/>
            <w:vAlign w:val="bottom"/>
          </w:tcPr>
          <w:p w:rsidR="005270C7" w:rsidRPr="00E43F4E" w:rsidRDefault="005270C7" w:rsidP="00780710">
            <w:pPr>
              <w:pStyle w:val="SingleTxtG"/>
              <w:keepNext/>
              <w:spacing w:before="40" w:after="40" w:line="220" w:lineRule="exact"/>
              <w:ind w:left="113" w:right="28"/>
              <w:jc w:val="right"/>
              <w:rPr>
                <w:sz w:val="18"/>
                <w:lang w:val="fr-FR"/>
              </w:rPr>
            </w:pPr>
            <w:r w:rsidRPr="00E43F4E">
              <w:rPr>
                <w:sz w:val="18"/>
                <w:lang w:val="fr-FR"/>
              </w:rPr>
              <w:t>1 540</w:t>
            </w:r>
          </w:p>
        </w:tc>
        <w:tc>
          <w:tcPr>
            <w:tcW w:w="1329" w:type="dxa"/>
            <w:shd w:val="clear" w:color="auto" w:fill="auto"/>
            <w:vAlign w:val="bottom"/>
          </w:tcPr>
          <w:p w:rsidR="005270C7" w:rsidRPr="00E43F4E" w:rsidRDefault="005270C7" w:rsidP="00780710">
            <w:pPr>
              <w:pStyle w:val="SingleTxtG"/>
              <w:keepNext/>
              <w:spacing w:before="40" w:after="40" w:line="220" w:lineRule="exact"/>
              <w:ind w:left="113" w:right="28"/>
              <w:jc w:val="right"/>
              <w:rPr>
                <w:sz w:val="18"/>
                <w:lang w:val="fr-FR"/>
              </w:rPr>
            </w:pPr>
            <w:r w:rsidRPr="00E43F4E">
              <w:rPr>
                <w:sz w:val="18"/>
                <w:lang w:val="fr-FR"/>
              </w:rPr>
              <w:t>81 283</w:t>
            </w:r>
          </w:p>
        </w:tc>
        <w:tc>
          <w:tcPr>
            <w:tcW w:w="1353" w:type="dxa"/>
            <w:shd w:val="clear" w:color="auto" w:fill="auto"/>
            <w:vAlign w:val="bottom"/>
          </w:tcPr>
          <w:p w:rsidR="005270C7" w:rsidRPr="00E43F4E" w:rsidRDefault="005270C7" w:rsidP="00780710">
            <w:pPr>
              <w:pStyle w:val="SingleTxtG"/>
              <w:keepNext/>
              <w:spacing w:before="40" w:after="40" w:line="220" w:lineRule="exact"/>
              <w:ind w:left="113" w:right="28"/>
              <w:jc w:val="right"/>
              <w:rPr>
                <w:sz w:val="18"/>
                <w:lang w:val="fr-FR"/>
              </w:rPr>
            </w:pPr>
            <w:r w:rsidRPr="00E43F4E">
              <w:rPr>
                <w:sz w:val="18"/>
                <w:lang w:val="fr-FR"/>
              </w:rPr>
              <w:t>6 142</w:t>
            </w:r>
          </w:p>
        </w:tc>
        <w:tc>
          <w:tcPr>
            <w:tcW w:w="859" w:type="dxa"/>
            <w:shd w:val="clear" w:color="auto" w:fill="auto"/>
            <w:vAlign w:val="bottom"/>
          </w:tcPr>
          <w:p w:rsidR="005270C7" w:rsidRPr="00E43F4E" w:rsidRDefault="005270C7" w:rsidP="00780710">
            <w:pPr>
              <w:pStyle w:val="SingleTxtG"/>
              <w:keepNext/>
              <w:spacing w:before="40" w:after="40" w:line="220" w:lineRule="exact"/>
              <w:ind w:left="113" w:right="28"/>
              <w:jc w:val="right"/>
              <w:rPr>
                <w:sz w:val="18"/>
                <w:lang w:val="fr-FR"/>
              </w:rPr>
            </w:pPr>
            <w:r w:rsidRPr="00E43F4E">
              <w:rPr>
                <w:sz w:val="18"/>
                <w:lang w:val="fr-FR"/>
              </w:rPr>
              <w:t>9 247</w:t>
            </w:r>
          </w:p>
        </w:tc>
        <w:tc>
          <w:tcPr>
            <w:tcW w:w="986" w:type="dxa"/>
            <w:shd w:val="clear" w:color="auto" w:fill="auto"/>
            <w:vAlign w:val="bottom"/>
          </w:tcPr>
          <w:p w:rsidR="005270C7" w:rsidRPr="00E43F4E" w:rsidRDefault="005270C7" w:rsidP="00780710">
            <w:pPr>
              <w:pStyle w:val="SingleTxtG"/>
              <w:keepNext/>
              <w:spacing w:before="40" w:after="40" w:line="220" w:lineRule="exact"/>
              <w:ind w:left="113" w:right="28"/>
              <w:jc w:val="right"/>
              <w:rPr>
                <w:sz w:val="18"/>
                <w:lang w:val="fr-FR"/>
              </w:rPr>
            </w:pPr>
            <w:r w:rsidRPr="00E43F4E">
              <w:rPr>
                <w:sz w:val="18"/>
                <w:lang w:val="fr-FR"/>
              </w:rPr>
              <w:t>111 275</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Huanuco</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23 304</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6 811</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4 145</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127 619</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7 083</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6 572</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175 534</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d'Ica</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17 841</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12 301</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10 914</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105 482</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11 508</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9 877</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167 923</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Junin</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55 931</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5 195</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9 546</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181 436</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16 438</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18 489</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287 035</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Libertad</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45 511</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23 489</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11 367</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251 863</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16 707</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15 289</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364 226</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Lambayeque</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33 653</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12 628</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9 890</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162 193</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14 639</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8 268</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241 271</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Lima</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399 251</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107 591</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124 436</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1 133 639</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58 823</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98 209</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1 921 949</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Loreto</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11 367</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8 980</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6 649</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131 981</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4 341</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7 513</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170 831</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Madre de Dios</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7 294</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488</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903</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14 474</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1 150</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2 207</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26 516</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Moquegua</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5 466</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3 428</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5 590</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28 766</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1 897</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2 410</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47 557</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Pasco</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12 331</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1 794</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1 362</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38 696</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5 201</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5 398</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64 782</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Piura</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24 073</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71 148</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13 469</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237 164</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12 635</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13 698</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372 187</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Puno</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38 173</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5 419</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6 914</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279 300</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10 373</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13 659</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353 838</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San Martín</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26 304</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5 014</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6 794</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123 186</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2 910</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3 379</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167 587</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Tacna</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8 805</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7 373</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8 005</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50 084</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2 784</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3 200</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80 251</w:t>
            </w:r>
          </w:p>
        </w:tc>
      </w:tr>
      <w:tr w:rsidR="005270C7" w:rsidRPr="00E43F4E">
        <w:tblPrEx>
          <w:tblCellMar>
            <w:top w:w="0" w:type="dxa"/>
            <w:bottom w:w="0" w:type="dxa"/>
          </w:tblCellMar>
        </w:tblPrEx>
        <w:trPr>
          <w:trHeight w:val="240"/>
        </w:trPr>
        <w:tc>
          <w:tcPr>
            <w:tcW w:w="1610"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Tumbes</w:t>
            </w:r>
          </w:p>
        </w:tc>
        <w:tc>
          <w:tcPr>
            <w:tcW w:w="962"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5 289</w:t>
            </w:r>
          </w:p>
        </w:tc>
        <w:tc>
          <w:tcPr>
            <w:tcW w:w="119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8 788</w:t>
            </w:r>
          </w:p>
        </w:tc>
        <w:tc>
          <w:tcPr>
            <w:tcW w:w="1344"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3 549</w:t>
            </w:r>
          </w:p>
        </w:tc>
        <w:tc>
          <w:tcPr>
            <w:tcW w:w="132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27 875</w:t>
            </w:r>
          </w:p>
        </w:tc>
        <w:tc>
          <w:tcPr>
            <w:tcW w:w="1353"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1 260</w:t>
            </w:r>
          </w:p>
        </w:tc>
        <w:tc>
          <w:tcPr>
            <w:tcW w:w="859"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1 877</w:t>
            </w:r>
          </w:p>
        </w:tc>
        <w:tc>
          <w:tcPr>
            <w:tcW w:w="986" w:type="dxa"/>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48 638</w:t>
            </w:r>
          </w:p>
        </w:tc>
      </w:tr>
      <w:tr w:rsidR="005270C7" w:rsidRPr="00E43F4E">
        <w:tblPrEx>
          <w:tblCellMar>
            <w:top w:w="0" w:type="dxa"/>
            <w:bottom w:w="0" w:type="dxa"/>
          </w:tblCellMar>
        </w:tblPrEx>
        <w:trPr>
          <w:trHeight w:val="240"/>
        </w:trPr>
        <w:tc>
          <w:tcPr>
            <w:tcW w:w="1610" w:type="dxa"/>
            <w:tcBorders>
              <w:bottom w:val="single" w:sz="4" w:space="0" w:color="auto"/>
            </w:tcBorders>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w:t>
            </w:r>
            <w:r w:rsidR="00A90CB6" w:rsidRPr="00E43F4E">
              <w:rPr>
                <w:sz w:val="18"/>
                <w:lang w:val="fr-FR"/>
              </w:rPr>
              <w:t>’</w:t>
            </w:r>
            <w:r w:rsidRPr="00E43F4E">
              <w:rPr>
                <w:sz w:val="18"/>
                <w:lang w:val="fr-FR"/>
              </w:rPr>
              <w:t>Ucayali</w:t>
            </w:r>
          </w:p>
        </w:tc>
        <w:tc>
          <w:tcPr>
            <w:tcW w:w="962"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9 115</w:t>
            </w:r>
          </w:p>
        </w:tc>
        <w:tc>
          <w:tcPr>
            <w:tcW w:w="1194"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4 733</w:t>
            </w:r>
          </w:p>
        </w:tc>
        <w:tc>
          <w:tcPr>
            <w:tcW w:w="1344"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5 191</w:t>
            </w:r>
          </w:p>
        </w:tc>
        <w:tc>
          <w:tcPr>
            <w:tcW w:w="1329"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67 818</w:t>
            </w:r>
          </w:p>
        </w:tc>
        <w:tc>
          <w:tcPr>
            <w:tcW w:w="1353"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2 885</w:t>
            </w:r>
          </w:p>
        </w:tc>
        <w:tc>
          <w:tcPr>
            <w:tcW w:w="859"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4 557</w:t>
            </w:r>
          </w:p>
        </w:tc>
        <w:tc>
          <w:tcPr>
            <w:tcW w:w="986"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28"/>
              <w:jc w:val="right"/>
              <w:rPr>
                <w:sz w:val="18"/>
                <w:lang w:val="fr-FR"/>
              </w:rPr>
            </w:pPr>
            <w:r w:rsidRPr="00E43F4E">
              <w:rPr>
                <w:sz w:val="18"/>
                <w:lang w:val="fr-FR"/>
              </w:rPr>
              <w:t>94 299</w:t>
            </w:r>
          </w:p>
        </w:tc>
      </w:tr>
      <w:tr w:rsidR="005270C7" w:rsidRPr="00E43F4E">
        <w:tblPrEx>
          <w:tblCellMar>
            <w:top w:w="0" w:type="dxa"/>
            <w:bottom w:w="0" w:type="dxa"/>
          </w:tblCellMar>
        </w:tblPrEx>
        <w:trPr>
          <w:trHeight w:val="240"/>
        </w:trPr>
        <w:tc>
          <w:tcPr>
            <w:tcW w:w="1610" w:type="dxa"/>
            <w:tcBorders>
              <w:top w:val="single" w:sz="4" w:space="0" w:color="auto"/>
              <w:bottom w:val="single" w:sz="12" w:space="0" w:color="auto"/>
            </w:tcBorders>
            <w:shd w:val="clear" w:color="auto" w:fill="auto"/>
          </w:tcPr>
          <w:p w:rsidR="005270C7" w:rsidRPr="00E43F4E" w:rsidRDefault="005270C7" w:rsidP="005270C7">
            <w:pPr>
              <w:pStyle w:val="SingleTxtG"/>
              <w:spacing w:before="80" w:after="80" w:line="220" w:lineRule="exact"/>
              <w:ind w:left="0" w:right="0" w:firstLine="170"/>
              <w:jc w:val="left"/>
              <w:rPr>
                <w:b/>
                <w:bCs/>
                <w:sz w:val="18"/>
                <w:lang w:val="fr-FR"/>
              </w:rPr>
            </w:pPr>
            <w:r w:rsidRPr="00E43F4E">
              <w:rPr>
                <w:b/>
                <w:bCs/>
                <w:sz w:val="18"/>
                <w:lang w:val="fr-FR"/>
              </w:rPr>
              <w:t>Total</w:t>
            </w:r>
            <w:r w:rsidR="008A7644" w:rsidRPr="00E43F4E">
              <w:rPr>
                <w:b/>
                <w:bCs/>
                <w:sz w:val="18"/>
                <w:lang w:val="fr-FR"/>
              </w:rPr>
              <w:t xml:space="preserve"> général</w:t>
            </w:r>
          </w:p>
        </w:tc>
        <w:tc>
          <w:tcPr>
            <w:tcW w:w="962"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28"/>
              <w:jc w:val="right"/>
              <w:rPr>
                <w:b/>
                <w:sz w:val="18"/>
                <w:lang w:val="fr-FR"/>
              </w:rPr>
            </w:pPr>
            <w:r w:rsidRPr="00E43F4E">
              <w:rPr>
                <w:b/>
                <w:sz w:val="18"/>
                <w:lang w:val="fr-FR"/>
              </w:rPr>
              <w:t>979 657</w:t>
            </w:r>
          </w:p>
        </w:tc>
        <w:tc>
          <w:tcPr>
            <w:tcW w:w="1194"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28"/>
              <w:jc w:val="right"/>
              <w:rPr>
                <w:b/>
                <w:sz w:val="18"/>
                <w:lang w:val="fr-FR"/>
              </w:rPr>
            </w:pPr>
            <w:r w:rsidRPr="00E43F4E">
              <w:rPr>
                <w:b/>
                <w:sz w:val="18"/>
                <w:lang w:val="fr-FR"/>
              </w:rPr>
              <w:t>349 415</w:t>
            </w:r>
          </w:p>
        </w:tc>
        <w:tc>
          <w:tcPr>
            <w:tcW w:w="1344"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28"/>
              <w:jc w:val="right"/>
              <w:rPr>
                <w:b/>
                <w:sz w:val="18"/>
                <w:lang w:val="fr-FR"/>
              </w:rPr>
            </w:pPr>
            <w:r w:rsidRPr="00E43F4E">
              <w:rPr>
                <w:b/>
                <w:sz w:val="18"/>
                <w:lang w:val="fr-FR"/>
              </w:rPr>
              <w:t>293 051</w:t>
            </w:r>
          </w:p>
        </w:tc>
        <w:tc>
          <w:tcPr>
            <w:tcW w:w="1329"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28"/>
              <w:jc w:val="right"/>
              <w:rPr>
                <w:b/>
                <w:sz w:val="18"/>
                <w:lang w:val="fr-FR"/>
              </w:rPr>
            </w:pPr>
            <w:r w:rsidRPr="00E43F4E">
              <w:rPr>
                <w:b/>
                <w:sz w:val="18"/>
                <w:lang w:val="fr-FR"/>
              </w:rPr>
              <w:t>4 241 044</w:t>
            </w:r>
          </w:p>
        </w:tc>
        <w:tc>
          <w:tcPr>
            <w:tcW w:w="1353"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28"/>
              <w:jc w:val="right"/>
              <w:rPr>
                <w:b/>
                <w:sz w:val="18"/>
                <w:lang w:val="fr-FR"/>
              </w:rPr>
            </w:pPr>
            <w:r w:rsidRPr="00E43F4E">
              <w:rPr>
                <w:b/>
                <w:sz w:val="18"/>
                <w:lang w:val="fr-FR"/>
              </w:rPr>
              <w:t>236 644</w:t>
            </w:r>
          </w:p>
        </w:tc>
        <w:tc>
          <w:tcPr>
            <w:tcW w:w="859"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28"/>
              <w:jc w:val="right"/>
              <w:rPr>
                <w:b/>
                <w:sz w:val="18"/>
                <w:lang w:val="fr-FR"/>
              </w:rPr>
            </w:pPr>
            <w:r w:rsidRPr="00E43F4E">
              <w:rPr>
                <w:b/>
                <w:sz w:val="18"/>
                <w:lang w:val="fr-FR"/>
              </w:rPr>
              <w:t>300 320</w:t>
            </w:r>
          </w:p>
        </w:tc>
        <w:tc>
          <w:tcPr>
            <w:tcW w:w="986"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28"/>
              <w:jc w:val="right"/>
              <w:rPr>
                <w:b/>
                <w:sz w:val="18"/>
                <w:lang w:val="fr-FR"/>
              </w:rPr>
            </w:pPr>
            <w:r w:rsidRPr="00E43F4E">
              <w:rPr>
                <w:b/>
                <w:sz w:val="18"/>
                <w:lang w:val="fr-FR"/>
              </w:rPr>
              <w:t>6 400 131</w:t>
            </w:r>
          </w:p>
        </w:tc>
      </w:tr>
    </w:tbl>
    <w:p w:rsidR="005270C7" w:rsidRPr="00E43F4E" w:rsidRDefault="006B52D8" w:rsidP="005270C7">
      <w:pPr>
        <w:pStyle w:val="SingleTxtG"/>
        <w:spacing w:before="120" w:after="240"/>
        <w:ind w:left="0" w:right="0" w:firstLine="170"/>
        <w:rPr>
          <w:sz w:val="18"/>
          <w:lang w:val="fr-FR"/>
        </w:rPr>
      </w:pPr>
      <w:r w:rsidRPr="00E43F4E">
        <w:rPr>
          <w:i/>
          <w:iCs/>
          <w:sz w:val="18"/>
          <w:lang w:val="fr-FR"/>
        </w:rPr>
        <w:t>Source:</w:t>
      </w:r>
      <w:r w:rsidR="005270C7" w:rsidRPr="00E43F4E">
        <w:rPr>
          <w:sz w:val="18"/>
          <w:lang w:val="fr-FR"/>
        </w:rPr>
        <w:t xml:space="preserve"> INEI – CPV2007.</w:t>
      </w:r>
    </w:p>
    <w:p w:rsidR="005270C7" w:rsidRPr="00E43F4E" w:rsidRDefault="005270C7" w:rsidP="0069285F">
      <w:pPr>
        <w:pStyle w:val="H4G"/>
      </w:pPr>
      <w:r w:rsidRPr="00E43F4E">
        <w:tab/>
      </w:r>
      <w:r w:rsidRPr="00E43F4E">
        <w:tab/>
        <w:t>Matériaux de constru</w:t>
      </w:r>
      <w:r w:rsidR="00A90CB6" w:rsidRPr="00E43F4E">
        <w:t>c</w:t>
      </w:r>
      <w:r w:rsidRPr="00E43F4E">
        <w:t xml:space="preserve">tion </w:t>
      </w:r>
      <w:r w:rsidR="00AF6B41">
        <w:t>des logements</w:t>
      </w:r>
    </w:p>
    <w:p w:rsidR="005270C7" w:rsidRPr="00E43F4E" w:rsidRDefault="005270C7" w:rsidP="00267CF7">
      <w:pPr>
        <w:pStyle w:val="SingleTxtG"/>
        <w:rPr>
          <w:lang w:val="fr-FR"/>
        </w:rPr>
      </w:pPr>
      <w:r w:rsidRPr="00E43F4E">
        <w:rPr>
          <w:lang w:val="fr-FR"/>
        </w:rPr>
        <w:t>2.</w:t>
      </w:r>
      <w:r w:rsidRPr="00E43F4E">
        <w:rPr>
          <w:lang w:val="fr-FR"/>
        </w:rPr>
        <w:tab/>
        <w:t xml:space="preserve">Le recensement de 2007 fournit des renseignements sur les matériaux prédominants utilisés dans la construction </w:t>
      </w:r>
      <w:r w:rsidR="00AF6B41">
        <w:rPr>
          <w:lang w:val="fr-FR"/>
        </w:rPr>
        <w:t>des logements</w:t>
      </w:r>
      <w:r w:rsidRPr="00E43F4E">
        <w:rPr>
          <w:lang w:val="fr-FR"/>
        </w:rPr>
        <w:t xml:space="preserve"> pour les murs extérieurs et les planchers. Cette section présente les résultats comportant les données relatives aux</w:t>
      </w:r>
      <w:r w:rsidR="00AF6B41">
        <w:rPr>
          <w:lang w:val="fr-FR"/>
        </w:rPr>
        <w:t> logements</w:t>
      </w:r>
      <w:r w:rsidRPr="00E43F4E">
        <w:rPr>
          <w:lang w:val="fr-FR"/>
        </w:rPr>
        <w:t xml:space="preserve"> </w:t>
      </w:r>
      <w:r w:rsidR="00267CF7" w:rsidRPr="00E43F4E">
        <w:rPr>
          <w:lang w:val="fr-FR"/>
        </w:rPr>
        <w:t>particuliers</w:t>
      </w:r>
      <w:r w:rsidRPr="00E43F4E">
        <w:rPr>
          <w:lang w:val="fr-FR"/>
        </w:rPr>
        <w:t xml:space="preserve"> occupés.</w:t>
      </w:r>
    </w:p>
    <w:p w:rsidR="005270C7" w:rsidRPr="00E43F4E" w:rsidRDefault="00780710" w:rsidP="00780710">
      <w:pPr>
        <w:pStyle w:val="Heading1"/>
        <w:rPr>
          <w:bCs w:val="0"/>
          <w:lang w:val="fr-FR"/>
        </w:rPr>
      </w:pPr>
      <w:r w:rsidRPr="00E43F4E">
        <w:rPr>
          <w:bCs w:val="0"/>
          <w:lang w:val="fr-FR"/>
        </w:rPr>
        <w:t>Tableau 5</w:t>
      </w:r>
    </w:p>
    <w:p w:rsidR="005270C7" w:rsidRPr="00E43F4E" w:rsidRDefault="005270C7" w:rsidP="00780710">
      <w:pPr>
        <w:pStyle w:val="SingleTxtG"/>
        <w:keepNext/>
        <w:jc w:val="left"/>
        <w:rPr>
          <w:b/>
          <w:lang w:val="fr-FR"/>
        </w:rPr>
      </w:pPr>
      <w:r w:rsidRPr="00E43F4E">
        <w:rPr>
          <w:b/>
          <w:lang w:val="fr-FR"/>
        </w:rPr>
        <w:t>Matériaux prédominants utilisés pour les murs extérieurs</w:t>
      </w:r>
    </w:p>
    <w:tbl>
      <w:tblPr>
        <w:tblW w:w="0" w:type="auto"/>
        <w:tblInd w:w="28" w:type="dxa"/>
        <w:tblBorders>
          <w:top w:val="single" w:sz="4" w:space="0" w:color="auto"/>
        </w:tblBorders>
        <w:tblLayout w:type="fixed"/>
        <w:tblCellMar>
          <w:left w:w="0" w:type="dxa"/>
          <w:right w:w="0" w:type="dxa"/>
        </w:tblCellMar>
        <w:tblLook w:val="0000" w:firstRow="0" w:lastRow="0" w:firstColumn="0" w:lastColumn="0" w:noHBand="0" w:noVBand="0"/>
      </w:tblPr>
      <w:tblGrid>
        <w:gridCol w:w="1568"/>
        <w:gridCol w:w="1176"/>
        <w:gridCol w:w="826"/>
        <w:gridCol w:w="798"/>
        <w:gridCol w:w="800"/>
        <w:gridCol w:w="809"/>
        <w:gridCol w:w="840"/>
        <w:gridCol w:w="1120"/>
        <w:gridCol w:w="854"/>
        <w:gridCol w:w="826"/>
      </w:tblGrid>
      <w:tr w:rsidR="005270C7" w:rsidRPr="00E43F4E">
        <w:tblPrEx>
          <w:tblCellMar>
            <w:top w:w="0" w:type="dxa"/>
            <w:bottom w:w="0" w:type="dxa"/>
          </w:tblCellMar>
        </w:tblPrEx>
        <w:trPr>
          <w:trHeight w:val="240"/>
          <w:tblHeader/>
        </w:trPr>
        <w:tc>
          <w:tcPr>
            <w:tcW w:w="9617" w:type="dxa"/>
            <w:gridSpan w:val="10"/>
            <w:tcBorders>
              <w:top w:val="single" w:sz="4" w:space="0" w:color="auto"/>
              <w:bottom w:val="single" w:sz="4" w:space="0" w:color="auto"/>
            </w:tcBorders>
            <w:shd w:val="clear" w:color="auto" w:fill="auto"/>
            <w:vAlign w:val="bottom"/>
          </w:tcPr>
          <w:p w:rsidR="005270C7" w:rsidRPr="00E43F4E" w:rsidRDefault="005270C7" w:rsidP="00780710">
            <w:pPr>
              <w:keepNext/>
              <w:shd w:val="clear" w:color="auto" w:fill="FFFFFF"/>
              <w:spacing w:before="80" w:after="80" w:line="200" w:lineRule="exact"/>
              <w:ind w:left="113"/>
              <w:jc w:val="center"/>
              <w:rPr>
                <w:i/>
                <w:sz w:val="16"/>
                <w:lang w:val="fr-FR"/>
              </w:rPr>
            </w:pPr>
            <w:r w:rsidRPr="00E43F4E">
              <w:rPr>
                <w:i/>
                <w:sz w:val="16"/>
                <w:lang w:val="fr-FR"/>
              </w:rPr>
              <w:t>Matériaux de construction prédominants utilisés pour les murs</w:t>
            </w:r>
          </w:p>
        </w:tc>
      </w:tr>
      <w:tr w:rsidR="005270C7" w:rsidRPr="00E43F4E">
        <w:tblPrEx>
          <w:tblCellMar>
            <w:top w:w="0" w:type="dxa"/>
            <w:bottom w:w="0" w:type="dxa"/>
          </w:tblCellMar>
        </w:tblPrEx>
        <w:trPr>
          <w:tblHeader/>
        </w:trPr>
        <w:tc>
          <w:tcPr>
            <w:tcW w:w="1568" w:type="dxa"/>
            <w:tcBorders>
              <w:top w:val="single" w:sz="4" w:space="0" w:color="auto"/>
              <w:bottom w:val="single" w:sz="12" w:space="0" w:color="auto"/>
            </w:tcBorders>
            <w:shd w:val="clear" w:color="auto" w:fill="auto"/>
            <w:vAlign w:val="bottom"/>
          </w:tcPr>
          <w:p w:rsidR="005270C7" w:rsidRPr="00E43F4E" w:rsidRDefault="005270C7" w:rsidP="00780710">
            <w:pPr>
              <w:pStyle w:val="SingleTxtG"/>
              <w:keepNext/>
              <w:spacing w:before="80" w:after="80" w:line="200" w:lineRule="exact"/>
              <w:ind w:left="0" w:right="0"/>
              <w:jc w:val="right"/>
              <w:rPr>
                <w:i/>
                <w:sz w:val="16"/>
                <w:lang w:val="fr-FR"/>
              </w:rPr>
            </w:pPr>
            <w:r w:rsidRPr="00E43F4E">
              <w:rPr>
                <w:i/>
                <w:sz w:val="16"/>
                <w:lang w:val="fr-FR"/>
              </w:rPr>
              <w:t>Nom du département</w:t>
            </w:r>
          </w:p>
        </w:tc>
        <w:tc>
          <w:tcPr>
            <w:tcW w:w="1176" w:type="dxa"/>
            <w:tcBorders>
              <w:top w:val="single" w:sz="4" w:space="0" w:color="auto"/>
              <w:bottom w:val="single" w:sz="12" w:space="0" w:color="auto"/>
            </w:tcBorders>
            <w:shd w:val="clear" w:color="auto" w:fill="auto"/>
            <w:vAlign w:val="bottom"/>
          </w:tcPr>
          <w:p w:rsidR="005270C7" w:rsidRPr="00E43F4E" w:rsidRDefault="005270C7" w:rsidP="00780710">
            <w:pPr>
              <w:keepNext/>
              <w:shd w:val="clear" w:color="auto" w:fill="FFFFFF"/>
              <w:spacing w:before="80" w:after="80" w:line="200" w:lineRule="exact"/>
              <w:jc w:val="right"/>
              <w:rPr>
                <w:i/>
                <w:sz w:val="16"/>
                <w:lang w:val="fr-FR"/>
              </w:rPr>
            </w:pPr>
            <w:r w:rsidRPr="00E43F4E">
              <w:rPr>
                <w:i/>
                <w:sz w:val="16"/>
                <w:lang w:val="fr-FR"/>
              </w:rPr>
              <w:t>Briques ou blocs de béton</w:t>
            </w:r>
          </w:p>
        </w:tc>
        <w:tc>
          <w:tcPr>
            <w:tcW w:w="826" w:type="dxa"/>
            <w:tcBorders>
              <w:top w:val="single" w:sz="4" w:space="0" w:color="auto"/>
              <w:bottom w:val="single" w:sz="12" w:space="0" w:color="auto"/>
            </w:tcBorders>
            <w:shd w:val="clear" w:color="auto" w:fill="auto"/>
            <w:vAlign w:val="bottom"/>
          </w:tcPr>
          <w:p w:rsidR="005270C7" w:rsidRPr="00E43F4E" w:rsidRDefault="005270C7" w:rsidP="00780710">
            <w:pPr>
              <w:keepNext/>
              <w:shd w:val="clear" w:color="auto" w:fill="FFFFFF"/>
              <w:spacing w:before="80" w:after="80" w:line="200" w:lineRule="exact"/>
              <w:jc w:val="right"/>
              <w:rPr>
                <w:i/>
                <w:sz w:val="16"/>
                <w:lang w:val="fr-FR"/>
              </w:rPr>
            </w:pPr>
            <w:r w:rsidRPr="00E43F4E">
              <w:rPr>
                <w:i/>
                <w:sz w:val="16"/>
                <w:lang w:val="fr-FR"/>
              </w:rPr>
              <w:t>Adobes</w:t>
            </w:r>
            <w:r w:rsidRPr="00E43F4E">
              <w:rPr>
                <w:i/>
                <w:sz w:val="16"/>
                <w:lang w:val="fr-FR"/>
              </w:rPr>
              <w:br/>
              <w:t>ou tapia</w:t>
            </w:r>
          </w:p>
        </w:tc>
        <w:tc>
          <w:tcPr>
            <w:tcW w:w="798" w:type="dxa"/>
            <w:tcBorders>
              <w:top w:val="single" w:sz="4" w:space="0" w:color="auto"/>
              <w:bottom w:val="single" w:sz="12" w:space="0" w:color="auto"/>
            </w:tcBorders>
            <w:shd w:val="clear" w:color="auto" w:fill="auto"/>
            <w:vAlign w:val="bottom"/>
          </w:tcPr>
          <w:p w:rsidR="005270C7" w:rsidRPr="00E43F4E" w:rsidRDefault="005270C7" w:rsidP="00780710">
            <w:pPr>
              <w:keepNext/>
              <w:shd w:val="clear" w:color="auto" w:fill="FFFFFF"/>
              <w:spacing w:before="80" w:after="80" w:line="200" w:lineRule="exact"/>
              <w:jc w:val="right"/>
              <w:rPr>
                <w:i/>
                <w:sz w:val="16"/>
                <w:lang w:val="fr-FR"/>
              </w:rPr>
            </w:pPr>
            <w:r w:rsidRPr="00E43F4E">
              <w:rPr>
                <w:i/>
                <w:sz w:val="16"/>
                <w:lang w:val="fr-FR"/>
              </w:rPr>
              <w:t>Bois</w:t>
            </w:r>
          </w:p>
        </w:tc>
        <w:tc>
          <w:tcPr>
            <w:tcW w:w="800" w:type="dxa"/>
            <w:tcBorders>
              <w:top w:val="single" w:sz="4" w:space="0" w:color="auto"/>
              <w:bottom w:val="single" w:sz="12" w:space="0" w:color="auto"/>
            </w:tcBorders>
            <w:shd w:val="clear" w:color="auto" w:fill="auto"/>
            <w:vAlign w:val="bottom"/>
          </w:tcPr>
          <w:p w:rsidR="005270C7" w:rsidRPr="00E43F4E" w:rsidRDefault="005270C7" w:rsidP="00780710">
            <w:pPr>
              <w:keepNext/>
              <w:shd w:val="clear" w:color="auto" w:fill="FFFFFF"/>
              <w:spacing w:before="80" w:after="80" w:line="200" w:lineRule="exact"/>
              <w:jc w:val="right"/>
              <w:rPr>
                <w:i/>
                <w:sz w:val="16"/>
                <w:lang w:val="fr-FR"/>
              </w:rPr>
            </w:pPr>
            <w:r w:rsidRPr="00E43F4E">
              <w:rPr>
                <w:i/>
                <w:sz w:val="16"/>
                <w:lang w:val="fr-FR"/>
              </w:rPr>
              <w:t>Quincha (genre de clayonnage et torchis)</w:t>
            </w:r>
          </w:p>
        </w:tc>
        <w:tc>
          <w:tcPr>
            <w:tcW w:w="809" w:type="dxa"/>
            <w:tcBorders>
              <w:top w:val="single" w:sz="4" w:space="0" w:color="auto"/>
              <w:bottom w:val="single" w:sz="12" w:space="0" w:color="auto"/>
            </w:tcBorders>
            <w:shd w:val="clear" w:color="auto" w:fill="auto"/>
            <w:vAlign w:val="bottom"/>
          </w:tcPr>
          <w:p w:rsidR="005270C7" w:rsidRPr="00E43F4E" w:rsidRDefault="005270C7" w:rsidP="00780710">
            <w:pPr>
              <w:keepNext/>
              <w:shd w:val="clear" w:color="auto" w:fill="FFFFFF"/>
              <w:spacing w:before="80" w:after="80" w:line="200" w:lineRule="exact"/>
              <w:jc w:val="right"/>
              <w:rPr>
                <w:i/>
                <w:sz w:val="16"/>
                <w:lang w:val="fr-FR"/>
              </w:rPr>
            </w:pPr>
            <w:r w:rsidRPr="00E43F4E">
              <w:rPr>
                <w:i/>
                <w:sz w:val="16"/>
                <w:lang w:val="fr-FR"/>
              </w:rPr>
              <w:t>Paille</w:t>
            </w:r>
          </w:p>
        </w:tc>
        <w:tc>
          <w:tcPr>
            <w:tcW w:w="840" w:type="dxa"/>
            <w:tcBorders>
              <w:top w:val="single" w:sz="4" w:space="0" w:color="auto"/>
              <w:bottom w:val="single" w:sz="12" w:space="0" w:color="auto"/>
            </w:tcBorders>
            <w:shd w:val="clear" w:color="auto" w:fill="auto"/>
            <w:vAlign w:val="bottom"/>
          </w:tcPr>
          <w:p w:rsidR="005270C7" w:rsidRPr="00E43F4E" w:rsidRDefault="005270C7" w:rsidP="00780710">
            <w:pPr>
              <w:keepNext/>
              <w:shd w:val="clear" w:color="auto" w:fill="FFFFFF"/>
              <w:spacing w:before="80" w:after="80" w:line="200" w:lineRule="exact"/>
              <w:jc w:val="right"/>
              <w:rPr>
                <w:i/>
                <w:sz w:val="16"/>
                <w:lang w:val="fr-FR"/>
              </w:rPr>
            </w:pPr>
            <w:r w:rsidRPr="00E43F4E">
              <w:rPr>
                <w:i/>
                <w:sz w:val="16"/>
                <w:lang w:val="fr-FR"/>
              </w:rPr>
              <w:t xml:space="preserve">Pierre </w:t>
            </w:r>
            <w:r w:rsidRPr="00E43F4E">
              <w:rPr>
                <w:i/>
                <w:sz w:val="16"/>
                <w:lang w:val="fr-FR"/>
              </w:rPr>
              <w:br/>
              <w:t>et boue</w:t>
            </w:r>
          </w:p>
        </w:tc>
        <w:tc>
          <w:tcPr>
            <w:tcW w:w="1120" w:type="dxa"/>
            <w:tcBorders>
              <w:top w:val="single" w:sz="4" w:space="0" w:color="auto"/>
              <w:bottom w:val="single" w:sz="12" w:space="0" w:color="auto"/>
            </w:tcBorders>
            <w:shd w:val="clear" w:color="auto" w:fill="auto"/>
            <w:vAlign w:val="bottom"/>
          </w:tcPr>
          <w:p w:rsidR="005270C7" w:rsidRPr="00E43F4E" w:rsidRDefault="005270C7" w:rsidP="00780710">
            <w:pPr>
              <w:keepNext/>
              <w:shd w:val="clear" w:color="auto" w:fill="FFFFFF"/>
              <w:spacing w:before="80" w:after="80" w:line="200" w:lineRule="exact"/>
              <w:jc w:val="right"/>
              <w:rPr>
                <w:i/>
                <w:sz w:val="16"/>
                <w:lang w:val="fr-FR"/>
              </w:rPr>
            </w:pPr>
            <w:r w:rsidRPr="00E43F4E">
              <w:rPr>
                <w:i/>
                <w:sz w:val="16"/>
                <w:lang w:val="fr-FR"/>
              </w:rPr>
              <w:t>Pierre</w:t>
            </w:r>
            <w:r w:rsidRPr="00E43F4E">
              <w:rPr>
                <w:i/>
                <w:sz w:val="16"/>
                <w:lang w:val="fr-FR"/>
              </w:rPr>
              <w:br/>
              <w:t xml:space="preserve">ou tuf consolidé </w:t>
            </w:r>
            <w:r w:rsidRPr="00E43F4E">
              <w:rPr>
                <w:i/>
                <w:sz w:val="16"/>
                <w:lang w:val="fr-FR"/>
              </w:rPr>
              <w:br/>
              <w:t>à la chaux ou au ciment</w:t>
            </w:r>
          </w:p>
        </w:tc>
        <w:tc>
          <w:tcPr>
            <w:tcW w:w="854" w:type="dxa"/>
            <w:tcBorders>
              <w:top w:val="single" w:sz="4" w:space="0" w:color="auto"/>
              <w:bottom w:val="single" w:sz="12" w:space="0" w:color="auto"/>
            </w:tcBorders>
            <w:shd w:val="clear" w:color="auto" w:fill="auto"/>
            <w:vAlign w:val="bottom"/>
          </w:tcPr>
          <w:p w:rsidR="005270C7" w:rsidRPr="00E43F4E" w:rsidRDefault="005270C7" w:rsidP="00780710">
            <w:pPr>
              <w:keepNext/>
              <w:shd w:val="clear" w:color="auto" w:fill="FFFFFF"/>
              <w:spacing w:before="80" w:after="80" w:line="200" w:lineRule="exact"/>
              <w:jc w:val="right"/>
              <w:rPr>
                <w:i/>
                <w:sz w:val="16"/>
                <w:lang w:val="fr-FR"/>
              </w:rPr>
            </w:pPr>
            <w:r w:rsidRPr="00E43F4E">
              <w:rPr>
                <w:i/>
                <w:sz w:val="16"/>
                <w:lang w:val="fr-FR"/>
              </w:rPr>
              <w:t>Autre</w:t>
            </w:r>
          </w:p>
        </w:tc>
        <w:tc>
          <w:tcPr>
            <w:tcW w:w="826" w:type="dxa"/>
            <w:tcBorders>
              <w:top w:val="single" w:sz="4" w:space="0" w:color="auto"/>
              <w:bottom w:val="single" w:sz="12" w:space="0" w:color="auto"/>
            </w:tcBorders>
            <w:shd w:val="clear" w:color="auto" w:fill="auto"/>
            <w:vAlign w:val="bottom"/>
          </w:tcPr>
          <w:p w:rsidR="005270C7" w:rsidRPr="00E43F4E" w:rsidRDefault="005270C7" w:rsidP="00780710">
            <w:pPr>
              <w:keepNext/>
              <w:shd w:val="clear" w:color="auto" w:fill="FFFFFF"/>
              <w:spacing w:before="80" w:after="80" w:line="200" w:lineRule="exact"/>
              <w:jc w:val="right"/>
              <w:rPr>
                <w:i/>
                <w:sz w:val="16"/>
                <w:lang w:val="fr-FR"/>
              </w:rPr>
            </w:pPr>
            <w:r w:rsidRPr="00E43F4E">
              <w:rPr>
                <w:i/>
                <w:sz w:val="16"/>
                <w:lang w:val="fr-FR"/>
              </w:rPr>
              <w:t>Total</w:t>
            </w:r>
          </w:p>
        </w:tc>
      </w:tr>
      <w:tr w:rsidR="005270C7" w:rsidRPr="00E43F4E">
        <w:tblPrEx>
          <w:tblCellMar>
            <w:top w:w="0" w:type="dxa"/>
            <w:bottom w:w="0" w:type="dxa"/>
          </w:tblCellMar>
        </w:tblPrEx>
        <w:trPr>
          <w:trHeight w:val="240"/>
        </w:trPr>
        <w:tc>
          <w:tcPr>
            <w:tcW w:w="1568" w:type="dxa"/>
            <w:tcBorders>
              <w:top w:val="single" w:sz="12" w:space="0" w:color="auto"/>
            </w:tcBorders>
            <w:shd w:val="clear" w:color="auto" w:fill="auto"/>
          </w:tcPr>
          <w:p w:rsidR="005270C7" w:rsidRPr="00E43F4E" w:rsidRDefault="005270C7" w:rsidP="00780710">
            <w:pPr>
              <w:keepNext/>
              <w:shd w:val="clear" w:color="auto" w:fill="FFFFFF"/>
              <w:spacing w:before="40" w:after="40" w:line="220" w:lineRule="exact"/>
              <w:rPr>
                <w:sz w:val="18"/>
                <w:lang w:val="fr-FR"/>
              </w:rPr>
            </w:pPr>
            <w:r w:rsidRPr="00E43F4E">
              <w:rPr>
                <w:sz w:val="18"/>
                <w:lang w:val="fr-FR"/>
              </w:rPr>
              <w:t>Département d'Amazonas</w:t>
            </w:r>
          </w:p>
        </w:tc>
        <w:tc>
          <w:tcPr>
            <w:tcW w:w="1176" w:type="dxa"/>
            <w:tcBorders>
              <w:top w:val="single" w:sz="12" w:space="0" w:color="auto"/>
            </w:tcBorders>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10 563</w:t>
            </w:r>
          </w:p>
        </w:tc>
        <w:tc>
          <w:tcPr>
            <w:tcW w:w="826" w:type="dxa"/>
            <w:tcBorders>
              <w:top w:val="single" w:sz="12" w:space="0" w:color="auto"/>
            </w:tcBorders>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49 909</w:t>
            </w:r>
          </w:p>
        </w:tc>
        <w:tc>
          <w:tcPr>
            <w:tcW w:w="798" w:type="dxa"/>
            <w:tcBorders>
              <w:top w:val="single" w:sz="12" w:space="0" w:color="auto"/>
            </w:tcBorders>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18 575</w:t>
            </w:r>
          </w:p>
        </w:tc>
        <w:tc>
          <w:tcPr>
            <w:tcW w:w="800" w:type="dxa"/>
            <w:tcBorders>
              <w:top w:val="single" w:sz="12" w:space="0" w:color="auto"/>
            </w:tcBorders>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5 518</w:t>
            </w:r>
          </w:p>
        </w:tc>
        <w:tc>
          <w:tcPr>
            <w:tcW w:w="809" w:type="dxa"/>
            <w:tcBorders>
              <w:top w:val="single" w:sz="12" w:space="0" w:color="auto"/>
            </w:tcBorders>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168</w:t>
            </w:r>
          </w:p>
        </w:tc>
        <w:tc>
          <w:tcPr>
            <w:tcW w:w="840" w:type="dxa"/>
            <w:tcBorders>
              <w:top w:val="single" w:sz="12" w:space="0" w:color="auto"/>
            </w:tcBorders>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922</w:t>
            </w:r>
          </w:p>
        </w:tc>
        <w:tc>
          <w:tcPr>
            <w:tcW w:w="1120" w:type="dxa"/>
            <w:tcBorders>
              <w:top w:val="single" w:sz="12" w:space="0" w:color="auto"/>
            </w:tcBorders>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108</w:t>
            </w:r>
          </w:p>
        </w:tc>
        <w:tc>
          <w:tcPr>
            <w:tcW w:w="854" w:type="dxa"/>
            <w:tcBorders>
              <w:top w:val="single" w:sz="12" w:space="0" w:color="auto"/>
            </w:tcBorders>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3 267</w:t>
            </w:r>
          </w:p>
        </w:tc>
        <w:tc>
          <w:tcPr>
            <w:tcW w:w="826" w:type="dxa"/>
            <w:tcBorders>
              <w:top w:val="single" w:sz="12" w:space="0" w:color="auto"/>
            </w:tcBorders>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89 030</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780710">
            <w:pPr>
              <w:keepNext/>
              <w:shd w:val="clear" w:color="auto" w:fill="FFFFFF"/>
              <w:spacing w:before="40" w:after="40" w:line="220" w:lineRule="exact"/>
              <w:rPr>
                <w:sz w:val="18"/>
                <w:lang w:val="fr-FR"/>
              </w:rPr>
            </w:pPr>
            <w:r w:rsidRPr="00E43F4E">
              <w:rPr>
                <w:sz w:val="18"/>
                <w:lang w:val="fr-FR"/>
              </w:rPr>
              <w:t>Département d'Ancash</w:t>
            </w:r>
          </w:p>
        </w:tc>
        <w:tc>
          <w:tcPr>
            <w:tcW w:w="1176" w:type="dxa"/>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81 643</w:t>
            </w:r>
          </w:p>
        </w:tc>
        <w:tc>
          <w:tcPr>
            <w:tcW w:w="826" w:type="dxa"/>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142 584</w:t>
            </w:r>
          </w:p>
        </w:tc>
        <w:tc>
          <w:tcPr>
            <w:tcW w:w="798" w:type="dxa"/>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3 150</w:t>
            </w:r>
          </w:p>
        </w:tc>
        <w:tc>
          <w:tcPr>
            <w:tcW w:w="800" w:type="dxa"/>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2 613</w:t>
            </w:r>
          </w:p>
        </w:tc>
        <w:tc>
          <w:tcPr>
            <w:tcW w:w="809" w:type="dxa"/>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15 150</w:t>
            </w:r>
          </w:p>
        </w:tc>
        <w:tc>
          <w:tcPr>
            <w:tcW w:w="840" w:type="dxa"/>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1 587</w:t>
            </w:r>
          </w:p>
        </w:tc>
        <w:tc>
          <w:tcPr>
            <w:tcW w:w="1120" w:type="dxa"/>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201</w:t>
            </w:r>
          </w:p>
        </w:tc>
        <w:tc>
          <w:tcPr>
            <w:tcW w:w="854" w:type="dxa"/>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1 470</w:t>
            </w:r>
          </w:p>
        </w:tc>
        <w:tc>
          <w:tcPr>
            <w:tcW w:w="826" w:type="dxa"/>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248 398</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780710">
            <w:pPr>
              <w:keepNext/>
              <w:shd w:val="clear" w:color="auto" w:fill="FFFFFF"/>
              <w:spacing w:before="40" w:after="40" w:line="220" w:lineRule="exact"/>
              <w:rPr>
                <w:sz w:val="18"/>
                <w:lang w:val="fr-FR"/>
              </w:rPr>
            </w:pPr>
            <w:r w:rsidRPr="00E43F4E">
              <w:rPr>
                <w:sz w:val="18"/>
                <w:lang w:val="fr-FR"/>
              </w:rPr>
              <w:t>Département d'Apurimac</w:t>
            </w:r>
          </w:p>
        </w:tc>
        <w:tc>
          <w:tcPr>
            <w:tcW w:w="1176" w:type="dxa"/>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8 636</w:t>
            </w:r>
          </w:p>
        </w:tc>
        <w:tc>
          <w:tcPr>
            <w:tcW w:w="826" w:type="dxa"/>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91 707</w:t>
            </w:r>
          </w:p>
        </w:tc>
        <w:tc>
          <w:tcPr>
            <w:tcW w:w="798" w:type="dxa"/>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385</w:t>
            </w:r>
          </w:p>
        </w:tc>
        <w:tc>
          <w:tcPr>
            <w:tcW w:w="800" w:type="dxa"/>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326</w:t>
            </w:r>
          </w:p>
        </w:tc>
        <w:tc>
          <w:tcPr>
            <w:tcW w:w="809" w:type="dxa"/>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159</w:t>
            </w:r>
          </w:p>
        </w:tc>
        <w:tc>
          <w:tcPr>
            <w:tcW w:w="840" w:type="dxa"/>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3 085</w:t>
            </w:r>
          </w:p>
        </w:tc>
        <w:tc>
          <w:tcPr>
            <w:tcW w:w="1120" w:type="dxa"/>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59</w:t>
            </w:r>
          </w:p>
        </w:tc>
        <w:tc>
          <w:tcPr>
            <w:tcW w:w="854" w:type="dxa"/>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430</w:t>
            </w:r>
          </w:p>
        </w:tc>
        <w:tc>
          <w:tcPr>
            <w:tcW w:w="826" w:type="dxa"/>
            <w:shd w:val="clear" w:color="auto" w:fill="auto"/>
            <w:vAlign w:val="bottom"/>
          </w:tcPr>
          <w:p w:rsidR="005270C7" w:rsidRPr="00E43F4E" w:rsidRDefault="005270C7" w:rsidP="00780710">
            <w:pPr>
              <w:keepNext/>
              <w:shd w:val="clear" w:color="auto" w:fill="FFFFFF"/>
              <w:spacing w:before="40" w:after="40" w:line="220" w:lineRule="exact"/>
              <w:jc w:val="right"/>
              <w:rPr>
                <w:sz w:val="18"/>
                <w:lang w:val="fr-FR"/>
              </w:rPr>
            </w:pPr>
            <w:r w:rsidRPr="00E43F4E">
              <w:rPr>
                <w:sz w:val="18"/>
                <w:lang w:val="fr-FR"/>
              </w:rPr>
              <w:t>104 787</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d'Arequipa</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200 397</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22 497</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2 885</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7 057</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12 843</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10 280</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25 609</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4 723</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286 291</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d'Ayacucho</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24 675</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108 648</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8 216</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1 406</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1 579</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11 697</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399</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1 641</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158 261</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Cajamarca</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46 810</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249 578</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5 114</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12 278</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438</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10 247</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157</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777</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325 399</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Province constitutionnelle de Callao</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136 430</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6 765</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46 640</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3 353</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3 383</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96</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254</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1 761</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198 682</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Cusco</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38 161</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223 575</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14 024</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986</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517</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12 818</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1 247</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2 256</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293 584</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Huancavelica</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5 845</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96 258</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346</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311</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208</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7 631</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163</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513</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111 275</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Huanuco</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35 917</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107 753</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25 638</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1 556</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356</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2 561</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130</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1 623</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175 534</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d'Ica</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74 409</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50 044</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2 157</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4 713</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28 439</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210</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79</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7 872</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167 923</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Junin</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103 721</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125 529</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40 631</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9 163</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442</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2 179</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311</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5 059</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287 035</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Libertad</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127 913</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224 802</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1 439</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1 879</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4 452</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2 128</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389</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1 224</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364 226</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Lambayeque</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108 583</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121 605</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852</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6 964</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2 141</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236</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159</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731</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241 271</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Lima</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1 505 535</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171 766</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153 375</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14 671</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41 765</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3 393</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2 751</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28 693</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1 921 949</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Loreto</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49 406</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1 242</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113 829</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829</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1 918</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148</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114</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3 345</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170 831</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Madre de Dios</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8 541</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155</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16 484</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71</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66</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7</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70</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1 122</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26 516</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Moquegua</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25 869</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13 796</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1 130</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449</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4 900</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995</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72</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346</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47 557</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Pasco</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18 310</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28 923</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13 772</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773</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136</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1 250</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186</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1 432</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64 782</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Piura</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152 528</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121 128</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17 171</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58 632</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12 986</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944</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383</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8 415</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372 187</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Puno</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79 390</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229 548</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4 076</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343</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549</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32 641</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408</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6 883</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353 838</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San Martín</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52 193</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27 720</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51 440</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30 671</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501</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906</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333</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3 823</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167 587</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Tacna</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58 905</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8 865</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661</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647</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9 869</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527</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107</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670</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80 251</w:t>
            </w:r>
          </w:p>
        </w:tc>
      </w:tr>
      <w:tr w:rsidR="005270C7" w:rsidRPr="00E43F4E">
        <w:tblPrEx>
          <w:tblCellMar>
            <w:top w:w="0" w:type="dxa"/>
            <w:bottom w:w="0" w:type="dxa"/>
          </w:tblCellMar>
        </w:tblPrEx>
        <w:trPr>
          <w:trHeight w:val="240"/>
        </w:trPr>
        <w:tc>
          <w:tcPr>
            <w:tcW w:w="1568" w:type="dxa"/>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de Tumbes</w:t>
            </w:r>
          </w:p>
        </w:tc>
        <w:tc>
          <w:tcPr>
            <w:tcW w:w="117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20 336</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4 621</w:t>
            </w:r>
          </w:p>
        </w:tc>
        <w:tc>
          <w:tcPr>
            <w:tcW w:w="798"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2 618</w:t>
            </w:r>
          </w:p>
        </w:tc>
        <w:tc>
          <w:tcPr>
            <w:tcW w:w="80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18 199</w:t>
            </w:r>
          </w:p>
        </w:tc>
        <w:tc>
          <w:tcPr>
            <w:tcW w:w="809"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325</w:t>
            </w:r>
          </w:p>
        </w:tc>
        <w:tc>
          <w:tcPr>
            <w:tcW w:w="84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267</w:t>
            </w:r>
          </w:p>
        </w:tc>
        <w:tc>
          <w:tcPr>
            <w:tcW w:w="1120"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129</w:t>
            </w:r>
          </w:p>
        </w:tc>
        <w:tc>
          <w:tcPr>
            <w:tcW w:w="854"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2 143</w:t>
            </w:r>
          </w:p>
        </w:tc>
        <w:tc>
          <w:tcPr>
            <w:tcW w:w="826" w:type="dxa"/>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48 638</w:t>
            </w:r>
          </w:p>
        </w:tc>
      </w:tr>
      <w:tr w:rsidR="005270C7" w:rsidRPr="00E43F4E">
        <w:tblPrEx>
          <w:tblCellMar>
            <w:top w:w="0" w:type="dxa"/>
            <w:bottom w:w="0" w:type="dxa"/>
          </w:tblCellMar>
        </w:tblPrEx>
        <w:trPr>
          <w:trHeight w:val="240"/>
        </w:trPr>
        <w:tc>
          <w:tcPr>
            <w:tcW w:w="1568" w:type="dxa"/>
            <w:tcBorders>
              <w:bottom w:val="single" w:sz="4" w:space="0" w:color="auto"/>
            </w:tcBorders>
            <w:shd w:val="clear" w:color="auto" w:fill="auto"/>
          </w:tcPr>
          <w:p w:rsidR="005270C7" w:rsidRPr="00E43F4E" w:rsidRDefault="005270C7" w:rsidP="005270C7">
            <w:pPr>
              <w:shd w:val="clear" w:color="auto" w:fill="FFFFFF"/>
              <w:spacing w:before="40" w:after="40" w:line="220" w:lineRule="exact"/>
              <w:rPr>
                <w:sz w:val="18"/>
                <w:lang w:val="fr-FR"/>
              </w:rPr>
            </w:pPr>
            <w:r w:rsidRPr="00E43F4E">
              <w:rPr>
                <w:sz w:val="18"/>
                <w:lang w:val="fr-FR"/>
              </w:rPr>
              <w:t>Département d</w:t>
            </w:r>
            <w:r w:rsidR="007A337B" w:rsidRPr="00E43F4E">
              <w:rPr>
                <w:sz w:val="18"/>
                <w:lang w:val="fr-FR"/>
              </w:rPr>
              <w:t>’</w:t>
            </w:r>
            <w:r w:rsidRPr="00E43F4E">
              <w:rPr>
                <w:sz w:val="18"/>
                <w:lang w:val="fr-FR"/>
              </w:rPr>
              <w:t>Ucayali</w:t>
            </w:r>
          </w:p>
        </w:tc>
        <w:tc>
          <w:tcPr>
            <w:tcW w:w="1176"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16 911</w:t>
            </w:r>
          </w:p>
        </w:tc>
        <w:tc>
          <w:tcPr>
            <w:tcW w:w="826"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697</w:t>
            </w:r>
          </w:p>
        </w:tc>
        <w:tc>
          <w:tcPr>
            <w:tcW w:w="798"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73 134</w:t>
            </w:r>
          </w:p>
        </w:tc>
        <w:tc>
          <w:tcPr>
            <w:tcW w:w="800"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454</w:t>
            </w:r>
          </w:p>
        </w:tc>
        <w:tc>
          <w:tcPr>
            <w:tcW w:w="809"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1 221</w:t>
            </w:r>
          </w:p>
        </w:tc>
        <w:tc>
          <w:tcPr>
            <w:tcW w:w="840"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68</w:t>
            </w:r>
          </w:p>
        </w:tc>
        <w:tc>
          <w:tcPr>
            <w:tcW w:w="1120"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121</w:t>
            </w:r>
          </w:p>
        </w:tc>
        <w:tc>
          <w:tcPr>
            <w:tcW w:w="854"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1 693</w:t>
            </w:r>
          </w:p>
        </w:tc>
        <w:tc>
          <w:tcPr>
            <w:tcW w:w="826" w:type="dxa"/>
            <w:tcBorders>
              <w:bottom w:val="single" w:sz="4" w:space="0" w:color="auto"/>
            </w:tcBorders>
            <w:shd w:val="clear" w:color="auto" w:fill="auto"/>
            <w:vAlign w:val="bottom"/>
          </w:tcPr>
          <w:p w:rsidR="005270C7" w:rsidRPr="00E43F4E" w:rsidRDefault="005270C7" w:rsidP="005270C7">
            <w:pPr>
              <w:shd w:val="clear" w:color="auto" w:fill="FFFFFF"/>
              <w:spacing w:before="40" w:after="40" w:line="220" w:lineRule="exact"/>
              <w:jc w:val="right"/>
              <w:rPr>
                <w:sz w:val="18"/>
                <w:lang w:val="fr-FR"/>
              </w:rPr>
            </w:pPr>
            <w:r w:rsidRPr="00E43F4E">
              <w:rPr>
                <w:sz w:val="18"/>
                <w:lang w:val="fr-FR"/>
              </w:rPr>
              <w:t>94 299</w:t>
            </w:r>
          </w:p>
        </w:tc>
      </w:tr>
      <w:tr w:rsidR="005270C7" w:rsidRPr="00E43F4E">
        <w:tblPrEx>
          <w:tblCellMar>
            <w:top w:w="0" w:type="dxa"/>
            <w:bottom w:w="0" w:type="dxa"/>
          </w:tblCellMar>
        </w:tblPrEx>
        <w:trPr>
          <w:trHeight w:val="240"/>
        </w:trPr>
        <w:tc>
          <w:tcPr>
            <w:tcW w:w="1568" w:type="dxa"/>
            <w:tcBorders>
              <w:top w:val="single" w:sz="4" w:space="0" w:color="auto"/>
              <w:bottom w:val="single" w:sz="12" w:space="0" w:color="auto"/>
            </w:tcBorders>
            <w:shd w:val="clear" w:color="auto" w:fill="auto"/>
          </w:tcPr>
          <w:p w:rsidR="005270C7" w:rsidRPr="00E43F4E" w:rsidRDefault="005270C7" w:rsidP="005270C7">
            <w:pPr>
              <w:shd w:val="clear" w:color="auto" w:fill="FFFFFF"/>
              <w:spacing w:before="80" w:after="80" w:line="240" w:lineRule="exact"/>
              <w:ind w:firstLine="284"/>
              <w:rPr>
                <w:b/>
                <w:bCs/>
                <w:sz w:val="18"/>
                <w:lang w:val="fr-FR"/>
              </w:rPr>
            </w:pPr>
            <w:r w:rsidRPr="00E43F4E">
              <w:rPr>
                <w:b/>
                <w:bCs/>
                <w:sz w:val="18"/>
                <w:lang w:val="fr-FR"/>
              </w:rPr>
              <w:t>Total</w:t>
            </w:r>
            <w:r w:rsidR="008A7644" w:rsidRPr="00E43F4E">
              <w:rPr>
                <w:b/>
                <w:bCs/>
                <w:sz w:val="18"/>
                <w:lang w:val="fr-FR"/>
              </w:rPr>
              <w:t xml:space="preserve"> général</w:t>
            </w:r>
          </w:p>
        </w:tc>
        <w:tc>
          <w:tcPr>
            <w:tcW w:w="1176"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40" w:lineRule="exact"/>
              <w:jc w:val="right"/>
              <w:rPr>
                <w:b/>
                <w:sz w:val="18"/>
                <w:lang w:val="fr-FR"/>
              </w:rPr>
            </w:pPr>
            <w:r w:rsidRPr="00E43F4E">
              <w:rPr>
                <w:b/>
                <w:sz w:val="18"/>
                <w:lang w:val="fr-FR"/>
              </w:rPr>
              <w:t>2 991 627</w:t>
            </w:r>
          </w:p>
        </w:tc>
        <w:tc>
          <w:tcPr>
            <w:tcW w:w="826"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40" w:lineRule="exact"/>
              <w:jc w:val="right"/>
              <w:rPr>
                <w:b/>
                <w:sz w:val="18"/>
                <w:lang w:val="fr-FR"/>
              </w:rPr>
            </w:pPr>
            <w:r w:rsidRPr="00E43F4E">
              <w:rPr>
                <w:b/>
                <w:sz w:val="18"/>
                <w:lang w:val="fr-FR"/>
              </w:rPr>
              <w:t>2 229 715</w:t>
            </w:r>
          </w:p>
        </w:tc>
        <w:tc>
          <w:tcPr>
            <w:tcW w:w="798"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40" w:lineRule="exact"/>
              <w:jc w:val="right"/>
              <w:rPr>
                <w:b/>
                <w:sz w:val="18"/>
                <w:lang w:val="fr-FR"/>
              </w:rPr>
            </w:pPr>
            <w:r w:rsidRPr="00E43F4E">
              <w:rPr>
                <w:b/>
                <w:sz w:val="18"/>
                <w:lang w:val="fr-FR"/>
              </w:rPr>
              <w:t>617 742</w:t>
            </w:r>
          </w:p>
        </w:tc>
        <w:tc>
          <w:tcPr>
            <w:tcW w:w="800"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40" w:lineRule="exact"/>
              <w:jc w:val="right"/>
              <w:rPr>
                <w:b/>
                <w:sz w:val="18"/>
                <w:lang w:val="fr-FR"/>
              </w:rPr>
            </w:pPr>
            <w:r w:rsidRPr="00E43F4E">
              <w:rPr>
                <w:b/>
                <w:sz w:val="18"/>
                <w:lang w:val="fr-FR"/>
              </w:rPr>
              <w:t>183 862</w:t>
            </w:r>
          </w:p>
        </w:tc>
        <w:tc>
          <w:tcPr>
            <w:tcW w:w="809"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40" w:lineRule="exact"/>
              <w:jc w:val="right"/>
              <w:rPr>
                <w:b/>
                <w:sz w:val="18"/>
                <w:lang w:val="fr-FR"/>
              </w:rPr>
            </w:pPr>
            <w:r w:rsidRPr="00E43F4E">
              <w:rPr>
                <w:b/>
                <w:sz w:val="18"/>
                <w:lang w:val="fr-FR"/>
              </w:rPr>
              <w:t>144 511</w:t>
            </w:r>
          </w:p>
        </w:tc>
        <w:tc>
          <w:tcPr>
            <w:tcW w:w="840"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40" w:lineRule="exact"/>
              <w:jc w:val="right"/>
              <w:rPr>
                <w:b/>
                <w:sz w:val="18"/>
                <w:lang w:val="fr-FR"/>
              </w:rPr>
            </w:pPr>
            <w:r w:rsidRPr="00E43F4E">
              <w:rPr>
                <w:b/>
                <w:sz w:val="18"/>
                <w:lang w:val="fr-FR"/>
              </w:rPr>
              <w:t>106 823</w:t>
            </w:r>
          </w:p>
        </w:tc>
        <w:tc>
          <w:tcPr>
            <w:tcW w:w="1120"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40" w:lineRule="exact"/>
              <w:jc w:val="right"/>
              <w:rPr>
                <w:b/>
                <w:sz w:val="18"/>
                <w:lang w:val="fr-FR"/>
              </w:rPr>
            </w:pPr>
            <w:r w:rsidRPr="00E43F4E">
              <w:rPr>
                <w:b/>
                <w:sz w:val="18"/>
                <w:lang w:val="fr-FR"/>
              </w:rPr>
              <w:t>33 939</w:t>
            </w:r>
          </w:p>
        </w:tc>
        <w:tc>
          <w:tcPr>
            <w:tcW w:w="854"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40" w:lineRule="exact"/>
              <w:jc w:val="right"/>
              <w:rPr>
                <w:b/>
                <w:sz w:val="18"/>
                <w:lang w:val="fr-FR"/>
              </w:rPr>
            </w:pPr>
            <w:r w:rsidRPr="00E43F4E">
              <w:rPr>
                <w:b/>
                <w:sz w:val="18"/>
                <w:lang w:val="fr-FR"/>
              </w:rPr>
              <w:t>91 912</w:t>
            </w:r>
          </w:p>
        </w:tc>
        <w:tc>
          <w:tcPr>
            <w:tcW w:w="826" w:type="dxa"/>
            <w:tcBorders>
              <w:top w:val="single" w:sz="4" w:space="0" w:color="auto"/>
              <w:bottom w:val="single" w:sz="12" w:space="0" w:color="auto"/>
            </w:tcBorders>
            <w:shd w:val="clear" w:color="auto" w:fill="auto"/>
            <w:vAlign w:val="bottom"/>
          </w:tcPr>
          <w:p w:rsidR="005270C7" w:rsidRPr="00E43F4E" w:rsidRDefault="005270C7" w:rsidP="005270C7">
            <w:pPr>
              <w:shd w:val="clear" w:color="auto" w:fill="FFFFFF"/>
              <w:spacing w:before="80" w:after="80" w:line="240" w:lineRule="exact"/>
              <w:jc w:val="right"/>
              <w:rPr>
                <w:b/>
                <w:sz w:val="18"/>
                <w:lang w:val="fr-FR"/>
              </w:rPr>
            </w:pPr>
            <w:r w:rsidRPr="00E43F4E">
              <w:rPr>
                <w:b/>
                <w:sz w:val="18"/>
                <w:lang w:val="fr-FR"/>
              </w:rPr>
              <w:t>6 400 131</w:t>
            </w:r>
          </w:p>
        </w:tc>
      </w:tr>
    </w:tbl>
    <w:p w:rsidR="005270C7" w:rsidRPr="00E43F4E" w:rsidRDefault="006B52D8" w:rsidP="005270C7">
      <w:pPr>
        <w:pStyle w:val="SingleTxtG"/>
        <w:spacing w:before="120" w:after="240"/>
        <w:ind w:left="0" w:right="0" w:firstLine="170"/>
        <w:rPr>
          <w:sz w:val="18"/>
          <w:lang w:val="fr-FR"/>
        </w:rPr>
      </w:pPr>
      <w:r w:rsidRPr="00E43F4E">
        <w:rPr>
          <w:i/>
          <w:iCs/>
          <w:sz w:val="18"/>
          <w:lang w:val="fr-FR"/>
        </w:rPr>
        <w:t>Source:</w:t>
      </w:r>
      <w:r w:rsidR="005270C7" w:rsidRPr="00E43F4E">
        <w:rPr>
          <w:sz w:val="18"/>
          <w:lang w:val="fr-FR"/>
        </w:rPr>
        <w:t xml:space="preserve"> INEI – CPV2007.</w:t>
      </w:r>
    </w:p>
    <w:p w:rsidR="005270C7" w:rsidRPr="00E43F4E" w:rsidRDefault="005270C7" w:rsidP="0069285F">
      <w:pPr>
        <w:pStyle w:val="H4G"/>
      </w:pPr>
      <w:r w:rsidRPr="00E43F4E">
        <w:tab/>
      </w:r>
      <w:r w:rsidRPr="00E43F4E">
        <w:tab/>
        <w:t>Matériaux prédominants utilisés pour les planchers</w:t>
      </w:r>
    </w:p>
    <w:p w:rsidR="005270C7" w:rsidRPr="00E43F4E" w:rsidRDefault="005270C7" w:rsidP="00267CF7">
      <w:pPr>
        <w:pStyle w:val="SingleTxtG"/>
        <w:rPr>
          <w:lang w:val="fr-FR"/>
        </w:rPr>
      </w:pPr>
      <w:r w:rsidRPr="00E43F4E">
        <w:rPr>
          <w:lang w:val="fr-FR"/>
        </w:rPr>
        <w:t>3.</w:t>
      </w:r>
      <w:r w:rsidRPr="00E43F4E">
        <w:rPr>
          <w:lang w:val="fr-FR"/>
        </w:rPr>
        <w:tab/>
        <w:t>Selon le recensement de 2007, 43,4</w:t>
      </w:r>
      <w:r w:rsidR="006B52D8" w:rsidRPr="00E43F4E">
        <w:rPr>
          <w:lang w:val="fr-FR"/>
        </w:rPr>
        <w:t>%</w:t>
      </w:r>
      <w:r w:rsidRPr="00E43F4E">
        <w:rPr>
          <w:lang w:val="fr-FR"/>
        </w:rPr>
        <w:t xml:space="preserve"> des planchers de l'ensemble </w:t>
      </w:r>
      <w:r w:rsidR="00AF6B41">
        <w:rPr>
          <w:lang w:val="fr-FR"/>
        </w:rPr>
        <w:t>des logements</w:t>
      </w:r>
      <w:r w:rsidRPr="00E43F4E">
        <w:rPr>
          <w:lang w:val="fr-FR"/>
        </w:rPr>
        <w:t xml:space="preserve"> </w:t>
      </w:r>
      <w:r w:rsidR="00267CF7" w:rsidRPr="00E43F4E">
        <w:rPr>
          <w:lang w:val="fr-FR"/>
        </w:rPr>
        <w:t>particuliers</w:t>
      </w:r>
      <w:r w:rsidRPr="00E43F4E">
        <w:rPr>
          <w:lang w:val="fr-FR"/>
        </w:rPr>
        <w:t xml:space="preserve"> avec occupants présents sont en terre battue, soit en termes absolus 2</w:t>
      </w:r>
      <w:r w:rsidR="00AF6B41">
        <w:rPr>
          <w:lang w:val="fr-FR"/>
        </w:rPr>
        <w:t> </w:t>
      </w:r>
      <w:r w:rsidRPr="00E43F4E">
        <w:rPr>
          <w:lang w:val="fr-FR"/>
        </w:rPr>
        <w:t>779</w:t>
      </w:r>
      <w:r w:rsidR="00AF6B41">
        <w:rPr>
          <w:lang w:val="fr-FR"/>
        </w:rPr>
        <w:t> </w:t>
      </w:r>
      <w:r w:rsidRPr="00E43F4E">
        <w:rPr>
          <w:lang w:val="fr-FR"/>
        </w:rPr>
        <w:t>676</w:t>
      </w:r>
      <w:r w:rsidR="00AF6B41">
        <w:rPr>
          <w:lang w:val="fr-FR"/>
        </w:rPr>
        <w:t> logements</w:t>
      </w:r>
      <w:r w:rsidR="00813B47" w:rsidRPr="00E43F4E">
        <w:rPr>
          <w:lang w:val="fr-FR"/>
        </w:rPr>
        <w:t>;</w:t>
      </w:r>
      <w:r w:rsidRPr="00E43F4E">
        <w:rPr>
          <w:lang w:val="fr-FR"/>
        </w:rPr>
        <w:t xml:space="preserve"> 38,7</w:t>
      </w:r>
      <w:r w:rsidR="006B52D8" w:rsidRPr="00E43F4E">
        <w:rPr>
          <w:lang w:val="fr-FR"/>
        </w:rPr>
        <w:t>%</w:t>
      </w:r>
      <w:r w:rsidRPr="00E43F4E">
        <w:rPr>
          <w:lang w:val="fr-FR"/>
        </w:rPr>
        <w:t xml:space="preserve"> </w:t>
      </w:r>
      <w:r w:rsidR="00AF6B41">
        <w:rPr>
          <w:lang w:val="fr-FR"/>
        </w:rPr>
        <w:t>des logements</w:t>
      </w:r>
      <w:r w:rsidRPr="00E43F4E">
        <w:rPr>
          <w:lang w:val="fr-FR"/>
        </w:rPr>
        <w:t xml:space="preserve"> utilisent principalement le ciment, soit 2</w:t>
      </w:r>
      <w:r w:rsidR="00AF6B41">
        <w:rPr>
          <w:lang w:val="fr-FR"/>
        </w:rPr>
        <w:t> </w:t>
      </w:r>
      <w:r w:rsidRPr="00E43F4E">
        <w:rPr>
          <w:lang w:val="fr-FR"/>
        </w:rPr>
        <w:t>441</w:t>
      </w:r>
      <w:r w:rsidR="00AF6B41">
        <w:rPr>
          <w:lang w:val="fr-FR"/>
        </w:rPr>
        <w:t> </w:t>
      </w:r>
      <w:r w:rsidRPr="00E43F4E">
        <w:rPr>
          <w:lang w:val="fr-FR"/>
        </w:rPr>
        <w:t>844</w:t>
      </w:r>
      <w:r w:rsidR="00AF6B41">
        <w:rPr>
          <w:lang w:val="fr-FR"/>
        </w:rPr>
        <w:t> logements</w:t>
      </w:r>
      <w:r w:rsidR="00813B47" w:rsidRPr="00E43F4E">
        <w:rPr>
          <w:lang w:val="fr-FR"/>
        </w:rPr>
        <w:t>;</w:t>
      </w:r>
      <w:r w:rsidRPr="00E43F4E">
        <w:rPr>
          <w:lang w:val="fr-FR"/>
        </w:rPr>
        <w:t xml:space="preserve"> 9,3</w:t>
      </w:r>
      <w:r w:rsidR="006B52D8" w:rsidRPr="00E43F4E">
        <w:rPr>
          <w:lang w:val="fr-FR"/>
        </w:rPr>
        <w:t>%</w:t>
      </w:r>
      <w:r w:rsidRPr="00E43F4E">
        <w:rPr>
          <w:lang w:val="fr-FR"/>
        </w:rPr>
        <w:t xml:space="preserve"> </w:t>
      </w:r>
      <w:r w:rsidR="00AF6B41">
        <w:rPr>
          <w:lang w:val="fr-FR"/>
        </w:rPr>
        <w:t>des logements</w:t>
      </w:r>
      <w:r w:rsidRPr="00E43F4E">
        <w:rPr>
          <w:lang w:val="fr-FR"/>
        </w:rPr>
        <w:t xml:space="preserve"> utilisent principalement les dalles en tuile, en granit, en céramique ou autre matériau similaire, soit 597</w:t>
      </w:r>
      <w:r w:rsidR="00AF6B41">
        <w:rPr>
          <w:lang w:val="fr-FR"/>
        </w:rPr>
        <w:t> </w:t>
      </w:r>
      <w:r w:rsidRPr="00E43F4E">
        <w:rPr>
          <w:lang w:val="fr-FR"/>
        </w:rPr>
        <w:t>734</w:t>
      </w:r>
      <w:r w:rsidR="00AF6B41">
        <w:rPr>
          <w:lang w:val="fr-FR"/>
        </w:rPr>
        <w:t> logements</w:t>
      </w:r>
      <w:r w:rsidRPr="00E43F4E">
        <w:rPr>
          <w:lang w:val="fr-FR"/>
        </w:rPr>
        <w:t>, et, dans une moindre mesure le parquet ou le bois poli (4,5</w:t>
      </w:r>
      <w:r w:rsidR="006B52D8" w:rsidRPr="00E43F4E">
        <w:rPr>
          <w:lang w:val="fr-FR"/>
        </w:rPr>
        <w:t>%</w:t>
      </w:r>
      <w:r w:rsidRPr="00E43F4E">
        <w:rPr>
          <w:lang w:val="fr-FR"/>
        </w:rPr>
        <w:t>), le bois (3,4</w:t>
      </w:r>
      <w:r w:rsidR="006B52D8" w:rsidRPr="00E43F4E">
        <w:rPr>
          <w:lang w:val="fr-FR"/>
        </w:rPr>
        <w:t>%</w:t>
      </w:r>
      <w:r w:rsidRPr="00E43F4E">
        <w:rPr>
          <w:lang w:val="fr-FR"/>
        </w:rPr>
        <w:t>), les revêtements de sol bitumineux, vinylique ou similaire (0,7</w:t>
      </w:r>
      <w:r w:rsidR="006B52D8" w:rsidRPr="00E43F4E">
        <w:rPr>
          <w:lang w:val="fr-FR"/>
        </w:rPr>
        <w:t>%</w:t>
      </w:r>
      <w:r w:rsidRPr="00E43F4E">
        <w:rPr>
          <w:lang w:val="fr-FR"/>
        </w:rPr>
        <w:t>) et d'autres matériaux (0.5</w:t>
      </w:r>
      <w:r w:rsidR="006B52D8" w:rsidRPr="00E43F4E">
        <w:rPr>
          <w:lang w:val="fr-FR"/>
        </w:rPr>
        <w:t>%</w:t>
      </w:r>
      <w:r w:rsidRPr="00E43F4E">
        <w:rPr>
          <w:lang w:val="fr-FR"/>
        </w:rPr>
        <w:t xml:space="preserve">). </w:t>
      </w:r>
    </w:p>
    <w:p w:rsidR="005270C7" w:rsidRPr="00E43F4E" w:rsidRDefault="005270C7" w:rsidP="00780710">
      <w:pPr>
        <w:pStyle w:val="Heading1"/>
        <w:keepLines/>
        <w:rPr>
          <w:lang w:val="fr-FR"/>
        </w:rPr>
      </w:pPr>
      <w:r w:rsidRPr="00E43F4E">
        <w:rPr>
          <w:lang w:val="fr-FR"/>
        </w:rPr>
        <w:t>Tableau 6</w:t>
      </w:r>
    </w:p>
    <w:p w:rsidR="005270C7" w:rsidRPr="00E43F4E" w:rsidRDefault="005270C7" w:rsidP="005270C7">
      <w:pPr>
        <w:pStyle w:val="SingleTxtG"/>
        <w:keepNext/>
        <w:keepLines/>
        <w:jc w:val="left"/>
        <w:rPr>
          <w:b/>
          <w:lang w:val="fr-FR"/>
        </w:rPr>
      </w:pPr>
      <w:r w:rsidRPr="00E43F4E">
        <w:rPr>
          <w:b/>
          <w:lang w:val="fr-FR"/>
        </w:rPr>
        <w:t>Matériaux de construction prédominants utilisés pour les planchers</w:t>
      </w:r>
    </w:p>
    <w:tbl>
      <w:tblPr>
        <w:tblW w:w="9645" w:type="dxa"/>
        <w:tblBorders>
          <w:top w:val="single" w:sz="4" w:space="0" w:color="auto"/>
        </w:tblBorders>
        <w:tblLayout w:type="fixed"/>
        <w:tblCellMar>
          <w:left w:w="0" w:type="dxa"/>
          <w:right w:w="0" w:type="dxa"/>
        </w:tblCellMar>
        <w:tblLook w:val="0000" w:firstRow="0" w:lastRow="0" w:firstColumn="0" w:lastColumn="0" w:noHBand="0" w:noVBand="0"/>
      </w:tblPr>
      <w:tblGrid>
        <w:gridCol w:w="1596"/>
        <w:gridCol w:w="1006"/>
        <w:gridCol w:w="1006"/>
        <w:gridCol w:w="1006"/>
        <w:gridCol w:w="1083"/>
        <w:gridCol w:w="929"/>
        <w:gridCol w:w="1006"/>
        <w:gridCol w:w="1006"/>
        <w:gridCol w:w="1007"/>
      </w:tblGrid>
      <w:tr w:rsidR="005270C7" w:rsidRPr="00E43F4E">
        <w:tblPrEx>
          <w:tblCellMar>
            <w:top w:w="0" w:type="dxa"/>
            <w:bottom w:w="0" w:type="dxa"/>
          </w:tblCellMar>
        </w:tblPrEx>
        <w:trPr>
          <w:tblHeader/>
        </w:trPr>
        <w:tc>
          <w:tcPr>
            <w:tcW w:w="1596" w:type="dxa"/>
            <w:tcBorders>
              <w:top w:val="single" w:sz="4" w:space="0" w:color="auto"/>
              <w:bottom w:val="single" w:sz="12" w:space="0" w:color="auto"/>
            </w:tcBorders>
            <w:shd w:val="clear" w:color="auto" w:fill="auto"/>
            <w:vAlign w:val="bottom"/>
          </w:tcPr>
          <w:p w:rsidR="005270C7" w:rsidRPr="00E43F4E" w:rsidRDefault="005270C7" w:rsidP="005270C7">
            <w:pPr>
              <w:pStyle w:val="Heading1"/>
              <w:keepLines/>
              <w:spacing w:before="80" w:after="80" w:line="200" w:lineRule="exact"/>
              <w:ind w:left="0" w:right="0"/>
              <w:jc w:val="left"/>
              <w:rPr>
                <w:i/>
                <w:sz w:val="16"/>
                <w:lang w:val="fr-FR"/>
              </w:rPr>
            </w:pPr>
            <w:r w:rsidRPr="00E43F4E">
              <w:rPr>
                <w:i/>
                <w:sz w:val="16"/>
                <w:lang w:val="fr-FR"/>
              </w:rPr>
              <w:t>Nom du département</w:t>
            </w:r>
          </w:p>
        </w:tc>
        <w:tc>
          <w:tcPr>
            <w:tcW w:w="1006" w:type="dxa"/>
            <w:tcBorders>
              <w:top w:val="single" w:sz="4" w:space="0" w:color="auto"/>
              <w:bottom w:val="single" w:sz="12" w:space="0" w:color="auto"/>
            </w:tcBorders>
            <w:shd w:val="clear" w:color="auto" w:fill="auto"/>
            <w:vAlign w:val="bottom"/>
          </w:tcPr>
          <w:p w:rsidR="005270C7" w:rsidRPr="00E43F4E" w:rsidRDefault="005270C7" w:rsidP="005270C7">
            <w:pPr>
              <w:pStyle w:val="Heading1"/>
              <w:keepLines/>
              <w:spacing w:before="80" w:after="80" w:line="200" w:lineRule="exact"/>
              <w:ind w:left="113" w:right="0"/>
              <w:jc w:val="right"/>
              <w:rPr>
                <w:i/>
                <w:sz w:val="16"/>
                <w:lang w:val="fr-FR"/>
              </w:rPr>
            </w:pPr>
            <w:r w:rsidRPr="00E43F4E">
              <w:rPr>
                <w:i/>
                <w:sz w:val="16"/>
                <w:lang w:val="fr-FR"/>
              </w:rPr>
              <w:t>Terre</w:t>
            </w:r>
          </w:p>
        </w:tc>
        <w:tc>
          <w:tcPr>
            <w:tcW w:w="1006" w:type="dxa"/>
            <w:tcBorders>
              <w:top w:val="single" w:sz="4" w:space="0" w:color="auto"/>
              <w:bottom w:val="single" w:sz="12" w:space="0" w:color="auto"/>
            </w:tcBorders>
            <w:shd w:val="clear" w:color="auto" w:fill="auto"/>
            <w:vAlign w:val="bottom"/>
          </w:tcPr>
          <w:p w:rsidR="005270C7" w:rsidRPr="00E43F4E" w:rsidRDefault="005270C7" w:rsidP="005270C7">
            <w:pPr>
              <w:pStyle w:val="Heading1"/>
              <w:keepLines/>
              <w:spacing w:before="80" w:after="80" w:line="200" w:lineRule="exact"/>
              <w:ind w:left="113" w:right="0"/>
              <w:jc w:val="right"/>
              <w:rPr>
                <w:i/>
                <w:sz w:val="16"/>
                <w:lang w:val="fr-FR"/>
              </w:rPr>
            </w:pPr>
            <w:r w:rsidRPr="00E43F4E">
              <w:rPr>
                <w:i/>
                <w:sz w:val="16"/>
                <w:lang w:val="fr-FR"/>
              </w:rPr>
              <w:t>Ciment</w:t>
            </w:r>
          </w:p>
        </w:tc>
        <w:tc>
          <w:tcPr>
            <w:tcW w:w="1006" w:type="dxa"/>
            <w:tcBorders>
              <w:top w:val="single" w:sz="4" w:space="0" w:color="auto"/>
              <w:bottom w:val="single" w:sz="12" w:space="0" w:color="auto"/>
            </w:tcBorders>
            <w:shd w:val="clear" w:color="auto" w:fill="auto"/>
            <w:vAlign w:val="bottom"/>
          </w:tcPr>
          <w:p w:rsidR="005270C7" w:rsidRPr="00E43F4E" w:rsidRDefault="005270C7" w:rsidP="005270C7">
            <w:pPr>
              <w:pStyle w:val="Heading1"/>
              <w:keepLines/>
              <w:spacing w:before="80" w:after="80" w:line="200" w:lineRule="exact"/>
              <w:ind w:left="113" w:right="0"/>
              <w:jc w:val="right"/>
              <w:rPr>
                <w:i/>
                <w:sz w:val="16"/>
                <w:lang w:val="fr-FR"/>
              </w:rPr>
            </w:pPr>
            <w:r w:rsidRPr="00E43F4E">
              <w:rPr>
                <w:i/>
                <w:sz w:val="16"/>
                <w:lang w:val="fr-FR"/>
              </w:rPr>
              <w:t>Dalles en tuile, granit</w:t>
            </w:r>
          </w:p>
        </w:tc>
        <w:tc>
          <w:tcPr>
            <w:tcW w:w="1083" w:type="dxa"/>
            <w:tcBorders>
              <w:top w:val="single" w:sz="4" w:space="0" w:color="auto"/>
              <w:bottom w:val="single" w:sz="12" w:space="0" w:color="auto"/>
            </w:tcBorders>
            <w:shd w:val="clear" w:color="auto" w:fill="auto"/>
            <w:vAlign w:val="bottom"/>
          </w:tcPr>
          <w:p w:rsidR="005270C7" w:rsidRPr="00E43F4E" w:rsidRDefault="005270C7" w:rsidP="005270C7">
            <w:pPr>
              <w:pStyle w:val="Heading1"/>
              <w:keepLines/>
              <w:spacing w:before="80" w:after="80" w:line="200" w:lineRule="exact"/>
              <w:ind w:left="113" w:right="0"/>
              <w:jc w:val="right"/>
              <w:rPr>
                <w:i/>
                <w:sz w:val="16"/>
                <w:lang w:val="fr-FR"/>
              </w:rPr>
            </w:pPr>
            <w:r w:rsidRPr="00E43F4E">
              <w:rPr>
                <w:i/>
                <w:sz w:val="16"/>
                <w:lang w:val="fr-FR"/>
              </w:rPr>
              <w:t>Parquet ou bois poli</w:t>
            </w:r>
          </w:p>
        </w:tc>
        <w:tc>
          <w:tcPr>
            <w:tcW w:w="929" w:type="dxa"/>
            <w:tcBorders>
              <w:top w:val="single" w:sz="4" w:space="0" w:color="auto"/>
              <w:bottom w:val="single" w:sz="12" w:space="0" w:color="auto"/>
            </w:tcBorders>
            <w:shd w:val="clear" w:color="auto" w:fill="auto"/>
            <w:vAlign w:val="bottom"/>
          </w:tcPr>
          <w:p w:rsidR="005270C7" w:rsidRPr="00E43F4E" w:rsidRDefault="005270C7" w:rsidP="005270C7">
            <w:pPr>
              <w:pStyle w:val="Heading1"/>
              <w:keepLines/>
              <w:spacing w:before="80" w:after="80" w:line="200" w:lineRule="exact"/>
              <w:ind w:left="113" w:right="0"/>
              <w:jc w:val="right"/>
              <w:rPr>
                <w:i/>
                <w:sz w:val="16"/>
                <w:lang w:val="fr-FR"/>
              </w:rPr>
            </w:pPr>
            <w:r w:rsidRPr="00E43F4E">
              <w:rPr>
                <w:i/>
                <w:sz w:val="16"/>
                <w:lang w:val="fr-FR"/>
              </w:rPr>
              <w:t>Bois, planches</w:t>
            </w:r>
          </w:p>
        </w:tc>
        <w:tc>
          <w:tcPr>
            <w:tcW w:w="1006" w:type="dxa"/>
            <w:tcBorders>
              <w:top w:val="single" w:sz="4" w:space="0" w:color="auto"/>
              <w:bottom w:val="single" w:sz="12" w:space="0" w:color="auto"/>
            </w:tcBorders>
            <w:shd w:val="clear" w:color="auto" w:fill="auto"/>
            <w:vAlign w:val="bottom"/>
          </w:tcPr>
          <w:p w:rsidR="005270C7" w:rsidRPr="00E43F4E" w:rsidRDefault="005270C7" w:rsidP="005270C7">
            <w:pPr>
              <w:pStyle w:val="Heading1"/>
              <w:keepLines/>
              <w:spacing w:before="80" w:after="80" w:line="200" w:lineRule="exact"/>
              <w:ind w:left="113" w:right="0"/>
              <w:jc w:val="right"/>
              <w:rPr>
                <w:i/>
                <w:sz w:val="16"/>
                <w:lang w:val="fr-FR"/>
              </w:rPr>
            </w:pPr>
            <w:r w:rsidRPr="00E43F4E">
              <w:rPr>
                <w:i/>
                <w:sz w:val="16"/>
                <w:lang w:val="fr-FR"/>
              </w:rPr>
              <w:t>Revêtement bitumineux</w:t>
            </w:r>
          </w:p>
        </w:tc>
        <w:tc>
          <w:tcPr>
            <w:tcW w:w="1006" w:type="dxa"/>
            <w:tcBorders>
              <w:top w:val="single" w:sz="4" w:space="0" w:color="auto"/>
              <w:bottom w:val="single" w:sz="12" w:space="0" w:color="auto"/>
            </w:tcBorders>
            <w:shd w:val="clear" w:color="auto" w:fill="auto"/>
            <w:vAlign w:val="bottom"/>
          </w:tcPr>
          <w:p w:rsidR="005270C7" w:rsidRPr="00E43F4E" w:rsidRDefault="005270C7" w:rsidP="005270C7">
            <w:pPr>
              <w:pStyle w:val="Heading1"/>
              <w:keepLines/>
              <w:spacing w:before="80" w:after="80" w:line="200" w:lineRule="exact"/>
              <w:ind w:left="113" w:right="0"/>
              <w:jc w:val="right"/>
              <w:rPr>
                <w:i/>
                <w:sz w:val="16"/>
                <w:lang w:val="fr-FR"/>
              </w:rPr>
            </w:pPr>
            <w:r w:rsidRPr="00E43F4E">
              <w:rPr>
                <w:i/>
                <w:sz w:val="16"/>
                <w:lang w:val="fr-FR"/>
              </w:rPr>
              <w:t>Autre</w:t>
            </w:r>
          </w:p>
        </w:tc>
        <w:tc>
          <w:tcPr>
            <w:tcW w:w="1007" w:type="dxa"/>
            <w:tcBorders>
              <w:top w:val="single" w:sz="4" w:space="0" w:color="auto"/>
              <w:bottom w:val="single" w:sz="12" w:space="0" w:color="auto"/>
            </w:tcBorders>
            <w:shd w:val="clear" w:color="auto" w:fill="auto"/>
            <w:vAlign w:val="bottom"/>
          </w:tcPr>
          <w:p w:rsidR="005270C7" w:rsidRPr="00E43F4E" w:rsidRDefault="005270C7" w:rsidP="005270C7">
            <w:pPr>
              <w:pStyle w:val="Heading1"/>
              <w:keepLines/>
              <w:spacing w:before="80" w:after="80" w:line="200" w:lineRule="exact"/>
              <w:ind w:left="113" w:right="0"/>
              <w:jc w:val="right"/>
              <w:rPr>
                <w:i/>
                <w:sz w:val="16"/>
                <w:lang w:val="fr-FR"/>
              </w:rPr>
            </w:pPr>
            <w:r w:rsidRPr="00E43F4E">
              <w:rPr>
                <w:i/>
                <w:sz w:val="16"/>
                <w:lang w:val="fr-FR"/>
              </w:rPr>
              <w:t>Total</w:t>
            </w:r>
          </w:p>
        </w:tc>
      </w:tr>
      <w:tr w:rsidR="005270C7" w:rsidRPr="00E43F4E">
        <w:tblPrEx>
          <w:tblCellMar>
            <w:top w:w="0" w:type="dxa"/>
            <w:bottom w:w="0" w:type="dxa"/>
          </w:tblCellMar>
        </w:tblPrEx>
        <w:trPr>
          <w:trHeight w:val="240"/>
        </w:trPr>
        <w:tc>
          <w:tcPr>
            <w:tcW w:w="1596" w:type="dxa"/>
            <w:tcBorders>
              <w:top w:val="single" w:sz="12" w:space="0" w:color="auto"/>
            </w:tcBorders>
            <w:shd w:val="clear" w:color="auto" w:fill="auto"/>
          </w:tcPr>
          <w:p w:rsidR="005270C7" w:rsidRPr="00E43F4E" w:rsidRDefault="005270C7" w:rsidP="005270C7">
            <w:pPr>
              <w:pStyle w:val="Heading1"/>
              <w:keepLines/>
              <w:spacing w:before="40" w:after="40" w:line="220" w:lineRule="exact"/>
              <w:ind w:left="0" w:right="0"/>
              <w:jc w:val="left"/>
              <w:rPr>
                <w:sz w:val="18"/>
                <w:lang w:val="fr-FR"/>
              </w:rPr>
            </w:pPr>
            <w:r w:rsidRPr="00E43F4E">
              <w:rPr>
                <w:sz w:val="18"/>
                <w:lang w:val="fr-FR"/>
              </w:rPr>
              <w:t>Département d'Amazonas</w:t>
            </w:r>
          </w:p>
        </w:tc>
        <w:tc>
          <w:tcPr>
            <w:tcW w:w="1006" w:type="dxa"/>
            <w:tcBorders>
              <w:top w:val="single" w:sz="12" w:space="0" w:color="auto"/>
            </w:tcBorders>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61 125</w:t>
            </w:r>
          </w:p>
        </w:tc>
        <w:tc>
          <w:tcPr>
            <w:tcW w:w="1006" w:type="dxa"/>
            <w:tcBorders>
              <w:top w:val="single" w:sz="12" w:space="0" w:color="auto"/>
            </w:tcBorders>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24 101</w:t>
            </w:r>
          </w:p>
        </w:tc>
        <w:tc>
          <w:tcPr>
            <w:tcW w:w="1006" w:type="dxa"/>
            <w:tcBorders>
              <w:top w:val="single" w:sz="12" w:space="0" w:color="auto"/>
            </w:tcBorders>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956</w:t>
            </w:r>
          </w:p>
        </w:tc>
        <w:tc>
          <w:tcPr>
            <w:tcW w:w="1083" w:type="dxa"/>
            <w:tcBorders>
              <w:top w:val="single" w:sz="12" w:space="0" w:color="auto"/>
            </w:tcBorders>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214</w:t>
            </w:r>
          </w:p>
        </w:tc>
        <w:tc>
          <w:tcPr>
            <w:tcW w:w="929" w:type="dxa"/>
            <w:tcBorders>
              <w:top w:val="single" w:sz="12" w:space="0" w:color="auto"/>
            </w:tcBorders>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2 482</w:t>
            </w:r>
          </w:p>
        </w:tc>
        <w:tc>
          <w:tcPr>
            <w:tcW w:w="1006" w:type="dxa"/>
            <w:tcBorders>
              <w:top w:val="single" w:sz="12" w:space="0" w:color="auto"/>
            </w:tcBorders>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39</w:t>
            </w:r>
          </w:p>
        </w:tc>
        <w:tc>
          <w:tcPr>
            <w:tcW w:w="1006" w:type="dxa"/>
            <w:tcBorders>
              <w:top w:val="single" w:sz="12" w:space="0" w:color="auto"/>
            </w:tcBorders>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113</w:t>
            </w:r>
          </w:p>
        </w:tc>
        <w:tc>
          <w:tcPr>
            <w:tcW w:w="1007" w:type="dxa"/>
            <w:tcBorders>
              <w:top w:val="single" w:sz="12" w:space="0" w:color="auto"/>
            </w:tcBorders>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89 030</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Lines/>
              <w:spacing w:before="40" w:after="40" w:line="220" w:lineRule="exact"/>
              <w:ind w:left="0" w:right="0"/>
              <w:jc w:val="left"/>
              <w:rPr>
                <w:sz w:val="18"/>
                <w:lang w:val="fr-FR"/>
              </w:rPr>
            </w:pPr>
            <w:r w:rsidRPr="00E43F4E">
              <w:rPr>
                <w:sz w:val="18"/>
                <w:lang w:val="fr-FR"/>
              </w:rPr>
              <w:t>Département d'Ancash</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148 405</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81 483</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14 342</w:t>
            </w:r>
          </w:p>
        </w:tc>
        <w:tc>
          <w:tcPr>
            <w:tcW w:w="1083"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1 306</w:t>
            </w:r>
          </w:p>
        </w:tc>
        <w:tc>
          <w:tcPr>
            <w:tcW w:w="929"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693</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459</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1 710</w:t>
            </w:r>
          </w:p>
        </w:tc>
        <w:tc>
          <w:tcPr>
            <w:tcW w:w="1007"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248 398</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Lines/>
              <w:spacing w:before="40" w:after="40" w:line="220" w:lineRule="exact"/>
              <w:ind w:left="0" w:right="0"/>
              <w:jc w:val="left"/>
              <w:rPr>
                <w:sz w:val="18"/>
                <w:lang w:val="fr-FR"/>
              </w:rPr>
            </w:pPr>
            <w:r w:rsidRPr="00E43F4E">
              <w:rPr>
                <w:sz w:val="18"/>
                <w:lang w:val="fr-FR"/>
              </w:rPr>
              <w:t>Département d'Apurimac</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85 784</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15 821</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1 071</w:t>
            </w:r>
          </w:p>
        </w:tc>
        <w:tc>
          <w:tcPr>
            <w:tcW w:w="1083"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500</w:t>
            </w:r>
          </w:p>
        </w:tc>
        <w:tc>
          <w:tcPr>
            <w:tcW w:w="929"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1 404</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131</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76</w:t>
            </w:r>
          </w:p>
        </w:tc>
        <w:tc>
          <w:tcPr>
            <w:tcW w:w="1007"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104 787</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Lines/>
              <w:spacing w:before="40" w:after="40" w:line="220" w:lineRule="exact"/>
              <w:ind w:left="0" w:right="0"/>
              <w:jc w:val="left"/>
              <w:rPr>
                <w:sz w:val="18"/>
                <w:lang w:val="fr-FR"/>
              </w:rPr>
            </w:pPr>
            <w:r w:rsidRPr="00E43F4E">
              <w:rPr>
                <w:sz w:val="18"/>
                <w:lang w:val="fr-FR"/>
              </w:rPr>
              <w:t>Département d'Arequipa</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81 708</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157 829</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21 685</w:t>
            </w:r>
          </w:p>
        </w:tc>
        <w:tc>
          <w:tcPr>
            <w:tcW w:w="1083"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13 140</w:t>
            </w:r>
          </w:p>
        </w:tc>
        <w:tc>
          <w:tcPr>
            <w:tcW w:w="929"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2 253</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7 867</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1 809</w:t>
            </w:r>
          </w:p>
        </w:tc>
        <w:tc>
          <w:tcPr>
            <w:tcW w:w="1007"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286 291</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Lines/>
              <w:spacing w:before="40" w:after="40" w:line="220" w:lineRule="exact"/>
              <w:ind w:left="0" w:right="0"/>
              <w:jc w:val="left"/>
              <w:rPr>
                <w:sz w:val="18"/>
                <w:lang w:val="fr-FR"/>
              </w:rPr>
            </w:pPr>
            <w:r w:rsidRPr="00E43F4E">
              <w:rPr>
                <w:sz w:val="18"/>
                <w:lang w:val="fr-FR"/>
              </w:rPr>
              <w:t>Département d'Ayacucho</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123 349</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29 329</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3 571</w:t>
            </w:r>
          </w:p>
        </w:tc>
        <w:tc>
          <w:tcPr>
            <w:tcW w:w="1083"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322</w:t>
            </w:r>
          </w:p>
        </w:tc>
        <w:tc>
          <w:tcPr>
            <w:tcW w:w="929"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1 144</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151</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395</w:t>
            </w:r>
          </w:p>
        </w:tc>
        <w:tc>
          <w:tcPr>
            <w:tcW w:w="1007"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158 261</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Lines/>
              <w:spacing w:before="40" w:after="40" w:line="220" w:lineRule="exact"/>
              <w:ind w:left="0" w:right="0"/>
              <w:jc w:val="left"/>
              <w:rPr>
                <w:sz w:val="18"/>
                <w:lang w:val="fr-FR"/>
              </w:rPr>
            </w:pPr>
            <w:r w:rsidRPr="00E43F4E">
              <w:rPr>
                <w:sz w:val="18"/>
                <w:lang w:val="fr-FR"/>
              </w:rPr>
              <w:t>Département de Cajamarca</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241 413</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69 824</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7 955</w:t>
            </w:r>
          </w:p>
        </w:tc>
        <w:tc>
          <w:tcPr>
            <w:tcW w:w="1083"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1 797</w:t>
            </w:r>
          </w:p>
        </w:tc>
        <w:tc>
          <w:tcPr>
            <w:tcW w:w="929"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3 794</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174</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442</w:t>
            </w:r>
          </w:p>
        </w:tc>
        <w:tc>
          <w:tcPr>
            <w:tcW w:w="1007"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325 399</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Lines/>
              <w:spacing w:before="40" w:after="40" w:line="220" w:lineRule="exact"/>
              <w:ind w:left="0" w:right="0"/>
              <w:jc w:val="left"/>
              <w:rPr>
                <w:sz w:val="18"/>
                <w:lang w:val="fr-FR"/>
              </w:rPr>
            </w:pPr>
            <w:r w:rsidRPr="00E43F4E">
              <w:rPr>
                <w:sz w:val="18"/>
                <w:lang w:val="fr-FR"/>
              </w:rPr>
              <w:t>Province constitutionnelle de Callao</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32 150</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106 768</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37 519</w:t>
            </w:r>
          </w:p>
        </w:tc>
        <w:tc>
          <w:tcPr>
            <w:tcW w:w="1083"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13 603</w:t>
            </w:r>
          </w:p>
        </w:tc>
        <w:tc>
          <w:tcPr>
            <w:tcW w:w="929"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2 211</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2 478</w:t>
            </w:r>
          </w:p>
        </w:tc>
        <w:tc>
          <w:tcPr>
            <w:tcW w:w="1006"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3 953</w:t>
            </w:r>
          </w:p>
        </w:tc>
        <w:tc>
          <w:tcPr>
            <w:tcW w:w="1007" w:type="dxa"/>
            <w:shd w:val="clear" w:color="auto" w:fill="auto"/>
            <w:vAlign w:val="bottom"/>
          </w:tcPr>
          <w:p w:rsidR="005270C7" w:rsidRPr="00E43F4E" w:rsidRDefault="005270C7" w:rsidP="005270C7">
            <w:pPr>
              <w:pStyle w:val="Heading1"/>
              <w:keepLines/>
              <w:spacing w:before="40" w:after="40" w:line="220" w:lineRule="exact"/>
              <w:ind w:left="113" w:right="0"/>
              <w:jc w:val="right"/>
              <w:rPr>
                <w:sz w:val="18"/>
                <w:lang w:val="fr-FR"/>
              </w:rPr>
            </w:pPr>
            <w:r w:rsidRPr="00E43F4E">
              <w:rPr>
                <w:sz w:val="18"/>
                <w:lang w:val="fr-FR"/>
              </w:rPr>
              <w:t>198 682</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Next w:val="0"/>
              <w:spacing w:before="40" w:after="40" w:line="220" w:lineRule="exact"/>
              <w:ind w:left="0" w:right="0"/>
              <w:jc w:val="left"/>
              <w:rPr>
                <w:sz w:val="18"/>
                <w:lang w:val="fr-FR"/>
              </w:rPr>
            </w:pPr>
            <w:r w:rsidRPr="00E43F4E">
              <w:rPr>
                <w:sz w:val="18"/>
                <w:lang w:val="fr-FR"/>
              </w:rPr>
              <w:t>Département de Cusco</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195 222</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56 964</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9 176</w:t>
            </w:r>
          </w:p>
        </w:tc>
        <w:tc>
          <w:tcPr>
            <w:tcW w:w="1083"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10 419</w:t>
            </w:r>
          </w:p>
        </w:tc>
        <w:tc>
          <w:tcPr>
            <w:tcW w:w="929"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20 317</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697</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789</w:t>
            </w:r>
          </w:p>
        </w:tc>
        <w:tc>
          <w:tcPr>
            <w:tcW w:w="1007"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293 584</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Next w:val="0"/>
              <w:spacing w:before="40" w:after="40" w:line="220" w:lineRule="exact"/>
              <w:ind w:left="0" w:right="0"/>
              <w:jc w:val="left"/>
              <w:rPr>
                <w:sz w:val="18"/>
                <w:lang w:val="fr-FR"/>
              </w:rPr>
            </w:pPr>
            <w:r w:rsidRPr="00E43F4E">
              <w:rPr>
                <w:sz w:val="18"/>
                <w:lang w:val="fr-FR"/>
              </w:rPr>
              <w:t>Département de Huancavelica</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97 388</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9 835</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509</w:t>
            </w:r>
          </w:p>
        </w:tc>
        <w:tc>
          <w:tcPr>
            <w:tcW w:w="1083"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439</w:t>
            </w:r>
          </w:p>
        </w:tc>
        <w:tc>
          <w:tcPr>
            <w:tcW w:w="929"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2 649</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357</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98</w:t>
            </w:r>
          </w:p>
        </w:tc>
        <w:tc>
          <w:tcPr>
            <w:tcW w:w="1007"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111 275</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Next w:val="0"/>
              <w:spacing w:before="40" w:after="40" w:line="220" w:lineRule="exact"/>
              <w:ind w:left="0" w:right="0"/>
              <w:jc w:val="left"/>
              <w:rPr>
                <w:sz w:val="18"/>
                <w:lang w:val="fr-FR"/>
              </w:rPr>
            </w:pPr>
            <w:r w:rsidRPr="00E43F4E">
              <w:rPr>
                <w:sz w:val="18"/>
                <w:lang w:val="fr-FR"/>
              </w:rPr>
              <w:t>Département de Huanuco</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118 652</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41 636</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4 789</w:t>
            </w:r>
          </w:p>
        </w:tc>
        <w:tc>
          <w:tcPr>
            <w:tcW w:w="1083"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857</w:t>
            </w:r>
          </w:p>
        </w:tc>
        <w:tc>
          <w:tcPr>
            <w:tcW w:w="929"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8 991</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356</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253</w:t>
            </w:r>
          </w:p>
        </w:tc>
        <w:tc>
          <w:tcPr>
            <w:tcW w:w="1007"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175 534</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Next w:val="0"/>
              <w:spacing w:before="40" w:after="40" w:line="220" w:lineRule="exact"/>
              <w:ind w:left="0" w:right="0"/>
              <w:jc w:val="left"/>
              <w:rPr>
                <w:sz w:val="18"/>
                <w:lang w:val="fr-FR"/>
              </w:rPr>
            </w:pPr>
            <w:r w:rsidRPr="00E43F4E">
              <w:rPr>
                <w:sz w:val="18"/>
                <w:lang w:val="fr-FR"/>
              </w:rPr>
              <w:t>Département d'Ica</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68 736</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79 145</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15 803</w:t>
            </w:r>
          </w:p>
        </w:tc>
        <w:tc>
          <w:tcPr>
            <w:tcW w:w="1083"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1 749</w:t>
            </w:r>
          </w:p>
        </w:tc>
        <w:tc>
          <w:tcPr>
            <w:tcW w:w="929"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487</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745</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1 258</w:t>
            </w:r>
          </w:p>
        </w:tc>
        <w:tc>
          <w:tcPr>
            <w:tcW w:w="1007"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167 923</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Next w:val="0"/>
              <w:spacing w:before="40" w:after="40" w:line="220" w:lineRule="exact"/>
              <w:ind w:left="0" w:right="0"/>
              <w:jc w:val="left"/>
              <w:rPr>
                <w:sz w:val="18"/>
                <w:lang w:val="fr-FR"/>
              </w:rPr>
            </w:pPr>
            <w:r w:rsidRPr="00E43F4E">
              <w:rPr>
                <w:sz w:val="18"/>
                <w:lang w:val="fr-FR"/>
              </w:rPr>
              <w:t>Département de Junin</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152 681</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96 541</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9 679</w:t>
            </w:r>
          </w:p>
        </w:tc>
        <w:tc>
          <w:tcPr>
            <w:tcW w:w="1083"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6 889</w:t>
            </w:r>
          </w:p>
        </w:tc>
        <w:tc>
          <w:tcPr>
            <w:tcW w:w="929"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19 750</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901</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594</w:t>
            </w:r>
          </w:p>
        </w:tc>
        <w:tc>
          <w:tcPr>
            <w:tcW w:w="1007"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287 035</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Next w:val="0"/>
              <w:spacing w:before="40" w:after="40" w:line="220" w:lineRule="exact"/>
              <w:ind w:left="0" w:right="0"/>
              <w:jc w:val="left"/>
              <w:rPr>
                <w:sz w:val="18"/>
                <w:lang w:val="fr-FR"/>
              </w:rPr>
            </w:pPr>
            <w:r w:rsidRPr="00E43F4E">
              <w:rPr>
                <w:sz w:val="18"/>
                <w:lang w:val="fr-FR"/>
              </w:rPr>
              <w:t>Département de Libertad</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182 686</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141 011</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26 984</w:t>
            </w:r>
          </w:p>
        </w:tc>
        <w:tc>
          <w:tcPr>
            <w:tcW w:w="1083"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9 625</w:t>
            </w:r>
          </w:p>
        </w:tc>
        <w:tc>
          <w:tcPr>
            <w:tcW w:w="929"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1 348</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1 010</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1 562</w:t>
            </w:r>
          </w:p>
        </w:tc>
        <w:tc>
          <w:tcPr>
            <w:tcW w:w="1007"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364 226</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Next w:val="0"/>
              <w:spacing w:before="40" w:after="40" w:line="220" w:lineRule="exact"/>
              <w:ind w:left="0" w:right="0"/>
              <w:jc w:val="left"/>
              <w:rPr>
                <w:sz w:val="18"/>
                <w:lang w:val="fr-FR"/>
              </w:rPr>
            </w:pPr>
            <w:r w:rsidRPr="00E43F4E">
              <w:rPr>
                <w:sz w:val="18"/>
                <w:lang w:val="fr-FR"/>
              </w:rPr>
              <w:t>Département de Lambayeque</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102 864</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103 648</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30 175</w:t>
            </w:r>
          </w:p>
        </w:tc>
        <w:tc>
          <w:tcPr>
            <w:tcW w:w="1083"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2 605</w:t>
            </w:r>
          </w:p>
        </w:tc>
        <w:tc>
          <w:tcPr>
            <w:tcW w:w="929"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331</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598</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1 050</w:t>
            </w:r>
          </w:p>
        </w:tc>
        <w:tc>
          <w:tcPr>
            <w:tcW w:w="1007"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241 271</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Next w:val="0"/>
              <w:spacing w:before="40" w:after="40" w:line="220" w:lineRule="exact"/>
              <w:ind w:left="0" w:right="0"/>
              <w:jc w:val="left"/>
              <w:rPr>
                <w:sz w:val="18"/>
                <w:lang w:val="fr-FR"/>
              </w:rPr>
            </w:pPr>
            <w:r w:rsidRPr="00E43F4E">
              <w:rPr>
                <w:sz w:val="18"/>
                <w:lang w:val="fr-FR"/>
              </w:rPr>
              <w:t>Département de Lima</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320 107</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977 720</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359 788</w:t>
            </w:r>
          </w:p>
        </w:tc>
        <w:tc>
          <w:tcPr>
            <w:tcW w:w="1083"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211 726</w:t>
            </w:r>
          </w:p>
        </w:tc>
        <w:tc>
          <w:tcPr>
            <w:tcW w:w="929"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19 525</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23 662</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9 421</w:t>
            </w:r>
          </w:p>
        </w:tc>
        <w:tc>
          <w:tcPr>
            <w:tcW w:w="1007"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1 921 949</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Next w:val="0"/>
              <w:spacing w:before="40" w:after="40" w:line="220" w:lineRule="exact"/>
              <w:ind w:left="0" w:right="0"/>
              <w:jc w:val="left"/>
              <w:rPr>
                <w:sz w:val="18"/>
                <w:lang w:val="fr-FR"/>
              </w:rPr>
            </w:pPr>
            <w:r w:rsidRPr="00E43F4E">
              <w:rPr>
                <w:sz w:val="18"/>
                <w:lang w:val="fr-FR"/>
              </w:rPr>
              <w:t>Département de Loreto</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53 171</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48 973</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4 931</w:t>
            </w:r>
          </w:p>
        </w:tc>
        <w:tc>
          <w:tcPr>
            <w:tcW w:w="1083"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920</w:t>
            </w:r>
          </w:p>
        </w:tc>
        <w:tc>
          <w:tcPr>
            <w:tcW w:w="929"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61 992</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133</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711</w:t>
            </w:r>
          </w:p>
        </w:tc>
        <w:tc>
          <w:tcPr>
            <w:tcW w:w="1007"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170 831</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Next w:val="0"/>
              <w:spacing w:before="40" w:after="40" w:line="220" w:lineRule="exact"/>
              <w:ind w:left="0" w:right="0"/>
              <w:jc w:val="left"/>
              <w:rPr>
                <w:sz w:val="18"/>
                <w:lang w:val="fr-FR"/>
              </w:rPr>
            </w:pPr>
            <w:r w:rsidRPr="00E43F4E">
              <w:rPr>
                <w:sz w:val="18"/>
                <w:lang w:val="fr-FR"/>
              </w:rPr>
              <w:t>Département de Madre de Dios</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6 901</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12 722</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784</w:t>
            </w:r>
          </w:p>
        </w:tc>
        <w:tc>
          <w:tcPr>
            <w:tcW w:w="1083"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242</w:t>
            </w:r>
          </w:p>
        </w:tc>
        <w:tc>
          <w:tcPr>
            <w:tcW w:w="929"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5 767</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23</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77</w:t>
            </w:r>
          </w:p>
        </w:tc>
        <w:tc>
          <w:tcPr>
            <w:tcW w:w="1007"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26 516</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Next w:val="0"/>
              <w:spacing w:before="40" w:after="40" w:line="220" w:lineRule="exact"/>
              <w:ind w:left="0" w:right="0"/>
              <w:jc w:val="left"/>
              <w:rPr>
                <w:sz w:val="18"/>
                <w:lang w:val="fr-FR"/>
              </w:rPr>
            </w:pPr>
            <w:r w:rsidRPr="00E43F4E">
              <w:rPr>
                <w:sz w:val="18"/>
                <w:lang w:val="fr-FR"/>
              </w:rPr>
              <w:t>Département de Moquegua</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20 907</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20 800</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3 624</w:t>
            </w:r>
          </w:p>
        </w:tc>
        <w:tc>
          <w:tcPr>
            <w:tcW w:w="1083"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371</w:t>
            </w:r>
          </w:p>
        </w:tc>
        <w:tc>
          <w:tcPr>
            <w:tcW w:w="929"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144</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1 612</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99</w:t>
            </w:r>
          </w:p>
        </w:tc>
        <w:tc>
          <w:tcPr>
            <w:tcW w:w="1007"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47 557</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Next w:val="0"/>
              <w:spacing w:before="40" w:after="40" w:line="220" w:lineRule="exact"/>
              <w:ind w:left="0" w:right="0"/>
              <w:jc w:val="left"/>
              <w:rPr>
                <w:sz w:val="18"/>
                <w:lang w:val="fr-FR"/>
              </w:rPr>
            </w:pPr>
            <w:r w:rsidRPr="00E43F4E">
              <w:rPr>
                <w:sz w:val="18"/>
                <w:lang w:val="fr-FR"/>
              </w:rPr>
              <w:t>Département de Pasco</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24 265</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14 864</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1 018</w:t>
            </w:r>
          </w:p>
        </w:tc>
        <w:tc>
          <w:tcPr>
            <w:tcW w:w="1083"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2 506</w:t>
            </w:r>
          </w:p>
        </w:tc>
        <w:tc>
          <w:tcPr>
            <w:tcW w:w="929"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21 447</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180</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502</w:t>
            </w:r>
          </w:p>
        </w:tc>
        <w:tc>
          <w:tcPr>
            <w:tcW w:w="1007"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64 782</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Next w:val="0"/>
              <w:spacing w:before="40" w:after="40" w:line="220" w:lineRule="exact"/>
              <w:ind w:left="0" w:right="0"/>
              <w:jc w:val="left"/>
              <w:rPr>
                <w:sz w:val="18"/>
                <w:lang w:val="fr-FR"/>
              </w:rPr>
            </w:pPr>
            <w:r w:rsidRPr="00E43F4E">
              <w:rPr>
                <w:sz w:val="18"/>
                <w:lang w:val="fr-FR"/>
              </w:rPr>
              <w:t>Département de Piura</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219 783</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124 263</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24 275</w:t>
            </w:r>
          </w:p>
        </w:tc>
        <w:tc>
          <w:tcPr>
            <w:tcW w:w="1083"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614</w:t>
            </w:r>
          </w:p>
        </w:tc>
        <w:tc>
          <w:tcPr>
            <w:tcW w:w="929"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1 289</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587</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1 376</w:t>
            </w:r>
          </w:p>
        </w:tc>
        <w:tc>
          <w:tcPr>
            <w:tcW w:w="1007"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372 187</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Next w:val="0"/>
              <w:spacing w:before="40" w:after="40" w:line="220" w:lineRule="exact"/>
              <w:ind w:left="0" w:right="0"/>
              <w:jc w:val="left"/>
              <w:rPr>
                <w:sz w:val="18"/>
                <w:lang w:val="fr-FR"/>
              </w:rPr>
            </w:pPr>
            <w:r w:rsidRPr="00E43F4E">
              <w:rPr>
                <w:sz w:val="18"/>
                <w:lang w:val="fr-FR"/>
              </w:rPr>
              <w:t>Département de Puno</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258 573</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73 088</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3 187</w:t>
            </w:r>
          </w:p>
        </w:tc>
        <w:tc>
          <w:tcPr>
            <w:tcW w:w="1083"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5 281</w:t>
            </w:r>
          </w:p>
        </w:tc>
        <w:tc>
          <w:tcPr>
            <w:tcW w:w="929"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11 565</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757</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1 387</w:t>
            </w:r>
          </w:p>
        </w:tc>
        <w:tc>
          <w:tcPr>
            <w:tcW w:w="1007"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353 838</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Next w:val="0"/>
              <w:spacing w:before="40" w:after="40" w:line="220" w:lineRule="exact"/>
              <w:ind w:left="0" w:right="0"/>
              <w:jc w:val="left"/>
              <w:rPr>
                <w:sz w:val="18"/>
                <w:lang w:val="fr-FR"/>
              </w:rPr>
            </w:pPr>
            <w:r w:rsidRPr="00E43F4E">
              <w:rPr>
                <w:sz w:val="18"/>
                <w:lang w:val="fr-FR"/>
              </w:rPr>
              <w:t>Département de San Martín</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96 981</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63 312</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4 033</w:t>
            </w:r>
          </w:p>
        </w:tc>
        <w:tc>
          <w:tcPr>
            <w:tcW w:w="1083"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203</w:t>
            </w:r>
          </w:p>
        </w:tc>
        <w:tc>
          <w:tcPr>
            <w:tcW w:w="929"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2 288</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111</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659</w:t>
            </w:r>
          </w:p>
        </w:tc>
        <w:tc>
          <w:tcPr>
            <w:tcW w:w="1007"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167 587</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Next w:val="0"/>
              <w:spacing w:before="40" w:after="40" w:line="220" w:lineRule="exact"/>
              <w:ind w:left="0" w:right="0"/>
              <w:jc w:val="left"/>
              <w:rPr>
                <w:sz w:val="18"/>
                <w:lang w:val="fr-FR"/>
              </w:rPr>
            </w:pPr>
            <w:r w:rsidRPr="00E43F4E">
              <w:rPr>
                <w:sz w:val="18"/>
                <w:lang w:val="fr-FR"/>
              </w:rPr>
              <w:t>Département de Tacna</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31 873</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36 652</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6 745</w:t>
            </w:r>
          </w:p>
        </w:tc>
        <w:tc>
          <w:tcPr>
            <w:tcW w:w="1083"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2 131</w:t>
            </w:r>
          </w:p>
        </w:tc>
        <w:tc>
          <w:tcPr>
            <w:tcW w:w="929"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329</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2 312</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209</w:t>
            </w:r>
          </w:p>
        </w:tc>
        <w:tc>
          <w:tcPr>
            <w:tcW w:w="1007"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80 251</w:t>
            </w:r>
          </w:p>
        </w:tc>
      </w:tr>
      <w:tr w:rsidR="005270C7" w:rsidRPr="00E43F4E">
        <w:tblPrEx>
          <w:tblCellMar>
            <w:top w:w="0" w:type="dxa"/>
            <w:bottom w:w="0" w:type="dxa"/>
          </w:tblCellMar>
        </w:tblPrEx>
        <w:trPr>
          <w:trHeight w:val="240"/>
        </w:trPr>
        <w:tc>
          <w:tcPr>
            <w:tcW w:w="1596" w:type="dxa"/>
            <w:shd w:val="clear" w:color="auto" w:fill="auto"/>
          </w:tcPr>
          <w:p w:rsidR="005270C7" w:rsidRPr="00E43F4E" w:rsidRDefault="005270C7" w:rsidP="005270C7">
            <w:pPr>
              <w:pStyle w:val="Heading1"/>
              <w:keepNext w:val="0"/>
              <w:spacing w:before="40" w:after="40" w:line="220" w:lineRule="exact"/>
              <w:ind w:left="0" w:right="0"/>
              <w:jc w:val="left"/>
              <w:rPr>
                <w:sz w:val="18"/>
                <w:lang w:val="fr-FR"/>
              </w:rPr>
            </w:pPr>
            <w:r w:rsidRPr="00E43F4E">
              <w:rPr>
                <w:sz w:val="18"/>
                <w:lang w:val="fr-FR"/>
              </w:rPr>
              <w:t>Département de Tumbes</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20 702</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24 352</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3 013</w:t>
            </w:r>
          </w:p>
        </w:tc>
        <w:tc>
          <w:tcPr>
            <w:tcW w:w="1083"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158</w:t>
            </w:r>
          </w:p>
        </w:tc>
        <w:tc>
          <w:tcPr>
            <w:tcW w:w="929"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160</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53</w:t>
            </w:r>
          </w:p>
        </w:tc>
        <w:tc>
          <w:tcPr>
            <w:tcW w:w="1006"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200</w:t>
            </w:r>
          </w:p>
        </w:tc>
        <w:tc>
          <w:tcPr>
            <w:tcW w:w="1007" w:type="dxa"/>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48 638</w:t>
            </w:r>
          </w:p>
        </w:tc>
      </w:tr>
      <w:tr w:rsidR="005270C7" w:rsidRPr="00E43F4E">
        <w:tblPrEx>
          <w:tblCellMar>
            <w:top w:w="0" w:type="dxa"/>
            <w:bottom w:w="0" w:type="dxa"/>
          </w:tblCellMar>
        </w:tblPrEx>
        <w:trPr>
          <w:trHeight w:val="240"/>
        </w:trPr>
        <w:tc>
          <w:tcPr>
            <w:tcW w:w="1596" w:type="dxa"/>
            <w:tcBorders>
              <w:bottom w:val="single" w:sz="4" w:space="0" w:color="auto"/>
            </w:tcBorders>
            <w:shd w:val="clear" w:color="auto" w:fill="auto"/>
          </w:tcPr>
          <w:p w:rsidR="005270C7" w:rsidRPr="00E43F4E" w:rsidRDefault="005270C7" w:rsidP="005270C7">
            <w:pPr>
              <w:pStyle w:val="Heading1"/>
              <w:keepNext w:val="0"/>
              <w:spacing w:before="40" w:after="40" w:line="220" w:lineRule="exact"/>
              <w:ind w:left="0" w:right="0"/>
              <w:jc w:val="left"/>
              <w:rPr>
                <w:sz w:val="18"/>
                <w:lang w:val="fr-FR"/>
              </w:rPr>
            </w:pPr>
            <w:r w:rsidRPr="00E43F4E">
              <w:rPr>
                <w:sz w:val="18"/>
                <w:lang w:val="fr-FR"/>
              </w:rPr>
              <w:t>Département de Ucayali</w:t>
            </w:r>
          </w:p>
        </w:tc>
        <w:tc>
          <w:tcPr>
            <w:tcW w:w="1006" w:type="dxa"/>
            <w:tcBorders>
              <w:bottom w:val="single" w:sz="4" w:space="0" w:color="auto"/>
            </w:tcBorders>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34 250</w:t>
            </w:r>
          </w:p>
        </w:tc>
        <w:tc>
          <w:tcPr>
            <w:tcW w:w="1006" w:type="dxa"/>
            <w:tcBorders>
              <w:bottom w:val="single" w:sz="4" w:space="0" w:color="auto"/>
            </w:tcBorders>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31 203</w:t>
            </w:r>
          </w:p>
        </w:tc>
        <w:tc>
          <w:tcPr>
            <w:tcW w:w="1006" w:type="dxa"/>
            <w:tcBorders>
              <w:bottom w:val="single" w:sz="4" w:space="0" w:color="auto"/>
            </w:tcBorders>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2 122</w:t>
            </w:r>
          </w:p>
        </w:tc>
        <w:tc>
          <w:tcPr>
            <w:tcW w:w="1083" w:type="dxa"/>
            <w:tcBorders>
              <w:bottom w:val="single" w:sz="4" w:space="0" w:color="auto"/>
            </w:tcBorders>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1 086</w:t>
            </w:r>
          </w:p>
        </w:tc>
        <w:tc>
          <w:tcPr>
            <w:tcW w:w="929" w:type="dxa"/>
            <w:tcBorders>
              <w:bottom w:val="single" w:sz="4" w:space="0" w:color="auto"/>
            </w:tcBorders>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25 187</w:t>
            </w:r>
          </w:p>
        </w:tc>
        <w:tc>
          <w:tcPr>
            <w:tcW w:w="1006" w:type="dxa"/>
            <w:tcBorders>
              <w:bottom w:val="single" w:sz="4" w:space="0" w:color="auto"/>
            </w:tcBorders>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100</w:t>
            </w:r>
          </w:p>
        </w:tc>
        <w:tc>
          <w:tcPr>
            <w:tcW w:w="1006" w:type="dxa"/>
            <w:tcBorders>
              <w:bottom w:val="single" w:sz="4" w:space="0" w:color="auto"/>
            </w:tcBorders>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351</w:t>
            </w:r>
          </w:p>
        </w:tc>
        <w:tc>
          <w:tcPr>
            <w:tcW w:w="1007" w:type="dxa"/>
            <w:tcBorders>
              <w:bottom w:val="single" w:sz="4" w:space="0" w:color="auto"/>
            </w:tcBorders>
            <w:shd w:val="clear" w:color="auto" w:fill="auto"/>
            <w:vAlign w:val="bottom"/>
          </w:tcPr>
          <w:p w:rsidR="005270C7" w:rsidRPr="00E43F4E" w:rsidRDefault="005270C7" w:rsidP="005270C7">
            <w:pPr>
              <w:pStyle w:val="Heading1"/>
              <w:keepNext w:val="0"/>
              <w:spacing w:before="40" w:after="40" w:line="220" w:lineRule="exact"/>
              <w:ind w:left="113" w:right="0"/>
              <w:jc w:val="right"/>
              <w:rPr>
                <w:sz w:val="18"/>
                <w:lang w:val="fr-FR"/>
              </w:rPr>
            </w:pPr>
            <w:r w:rsidRPr="00E43F4E">
              <w:rPr>
                <w:sz w:val="18"/>
                <w:lang w:val="fr-FR"/>
              </w:rPr>
              <w:t>94 299</w:t>
            </w:r>
          </w:p>
        </w:tc>
      </w:tr>
      <w:tr w:rsidR="005270C7" w:rsidRPr="00E43F4E">
        <w:tblPrEx>
          <w:tblCellMar>
            <w:top w:w="0" w:type="dxa"/>
            <w:bottom w:w="0" w:type="dxa"/>
          </w:tblCellMar>
        </w:tblPrEx>
        <w:trPr>
          <w:trHeight w:val="240"/>
        </w:trPr>
        <w:tc>
          <w:tcPr>
            <w:tcW w:w="1596" w:type="dxa"/>
            <w:tcBorders>
              <w:top w:val="single" w:sz="4" w:space="0" w:color="auto"/>
              <w:bottom w:val="single" w:sz="12" w:space="0" w:color="auto"/>
            </w:tcBorders>
            <w:shd w:val="clear" w:color="auto" w:fill="auto"/>
          </w:tcPr>
          <w:p w:rsidR="005270C7" w:rsidRPr="00E43F4E" w:rsidRDefault="005270C7" w:rsidP="005270C7">
            <w:pPr>
              <w:pStyle w:val="Heading1"/>
              <w:keepNext w:val="0"/>
              <w:spacing w:before="80" w:after="80" w:line="220" w:lineRule="exact"/>
              <w:ind w:left="0" w:right="0" w:firstLine="284"/>
              <w:jc w:val="left"/>
              <w:rPr>
                <w:b/>
                <w:bCs w:val="0"/>
                <w:sz w:val="18"/>
                <w:lang w:val="fr-FR"/>
              </w:rPr>
            </w:pPr>
            <w:r w:rsidRPr="00E43F4E">
              <w:rPr>
                <w:b/>
                <w:bCs w:val="0"/>
                <w:sz w:val="18"/>
                <w:lang w:val="fr-FR"/>
              </w:rPr>
              <w:t>Total</w:t>
            </w:r>
            <w:r w:rsidR="00E83F55" w:rsidRPr="00E43F4E">
              <w:rPr>
                <w:b/>
                <w:bCs w:val="0"/>
                <w:sz w:val="18"/>
                <w:lang w:val="fr-FR"/>
              </w:rPr>
              <w:t xml:space="preserve"> général</w:t>
            </w:r>
          </w:p>
        </w:tc>
        <w:tc>
          <w:tcPr>
            <w:tcW w:w="1006" w:type="dxa"/>
            <w:tcBorders>
              <w:top w:val="single" w:sz="4" w:space="0" w:color="auto"/>
              <w:bottom w:val="single" w:sz="12" w:space="0" w:color="auto"/>
            </w:tcBorders>
            <w:shd w:val="clear" w:color="auto" w:fill="auto"/>
            <w:vAlign w:val="bottom"/>
          </w:tcPr>
          <w:p w:rsidR="005270C7" w:rsidRPr="00E43F4E" w:rsidRDefault="005270C7" w:rsidP="005270C7">
            <w:pPr>
              <w:pStyle w:val="Heading1"/>
              <w:keepNext w:val="0"/>
              <w:spacing w:before="80" w:after="80" w:line="220" w:lineRule="exact"/>
              <w:ind w:left="113" w:right="0"/>
              <w:jc w:val="right"/>
              <w:rPr>
                <w:b/>
                <w:sz w:val="18"/>
                <w:lang w:val="fr-FR"/>
              </w:rPr>
            </w:pPr>
            <w:r w:rsidRPr="00E43F4E">
              <w:rPr>
                <w:b/>
                <w:sz w:val="18"/>
                <w:lang w:val="fr-FR"/>
              </w:rPr>
              <w:t>2 779 676</w:t>
            </w:r>
          </w:p>
        </w:tc>
        <w:tc>
          <w:tcPr>
            <w:tcW w:w="1006" w:type="dxa"/>
            <w:tcBorders>
              <w:top w:val="single" w:sz="4" w:space="0" w:color="auto"/>
              <w:bottom w:val="single" w:sz="12" w:space="0" w:color="auto"/>
            </w:tcBorders>
            <w:shd w:val="clear" w:color="auto" w:fill="auto"/>
            <w:vAlign w:val="bottom"/>
          </w:tcPr>
          <w:p w:rsidR="005270C7" w:rsidRPr="00E43F4E" w:rsidRDefault="005270C7" w:rsidP="005270C7">
            <w:pPr>
              <w:pStyle w:val="Heading1"/>
              <w:keepNext w:val="0"/>
              <w:spacing w:before="80" w:after="80" w:line="220" w:lineRule="exact"/>
              <w:ind w:left="113" w:right="0"/>
              <w:jc w:val="right"/>
              <w:rPr>
                <w:b/>
                <w:sz w:val="18"/>
                <w:lang w:val="fr-FR"/>
              </w:rPr>
            </w:pPr>
            <w:r w:rsidRPr="00E43F4E">
              <w:rPr>
                <w:b/>
                <w:sz w:val="18"/>
                <w:lang w:val="fr-FR"/>
              </w:rPr>
              <w:t>2 441 884</w:t>
            </w:r>
          </w:p>
        </w:tc>
        <w:tc>
          <w:tcPr>
            <w:tcW w:w="1006" w:type="dxa"/>
            <w:tcBorders>
              <w:top w:val="single" w:sz="4" w:space="0" w:color="auto"/>
              <w:bottom w:val="single" w:sz="12" w:space="0" w:color="auto"/>
            </w:tcBorders>
            <w:shd w:val="clear" w:color="auto" w:fill="auto"/>
            <w:vAlign w:val="bottom"/>
          </w:tcPr>
          <w:p w:rsidR="005270C7" w:rsidRPr="00E43F4E" w:rsidRDefault="005270C7" w:rsidP="005270C7">
            <w:pPr>
              <w:pStyle w:val="Heading1"/>
              <w:keepNext w:val="0"/>
              <w:spacing w:before="80" w:after="80" w:line="220" w:lineRule="exact"/>
              <w:ind w:left="113" w:right="0"/>
              <w:jc w:val="right"/>
              <w:rPr>
                <w:b/>
                <w:sz w:val="18"/>
                <w:lang w:val="fr-FR"/>
              </w:rPr>
            </w:pPr>
            <w:r w:rsidRPr="00E43F4E">
              <w:rPr>
                <w:b/>
                <w:sz w:val="18"/>
                <w:lang w:val="fr-FR"/>
              </w:rPr>
              <w:t>597 734</w:t>
            </w:r>
          </w:p>
        </w:tc>
        <w:tc>
          <w:tcPr>
            <w:tcW w:w="1083" w:type="dxa"/>
            <w:tcBorders>
              <w:top w:val="single" w:sz="4" w:space="0" w:color="auto"/>
              <w:bottom w:val="single" w:sz="12" w:space="0" w:color="auto"/>
            </w:tcBorders>
            <w:shd w:val="clear" w:color="auto" w:fill="auto"/>
            <w:vAlign w:val="bottom"/>
          </w:tcPr>
          <w:p w:rsidR="005270C7" w:rsidRPr="00E43F4E" w:rsidRDefault="005270C7" w:rsidP="005270C7">
            <w:pPr>
              <w:pStyle w:val="Heading1"/>
              <w:keepNext w:val="0"/>
              <w:spacing w:before="80" w:after="80" w:line="220" w:lineRule="exact"/>
              <w:ind w:left="113" w:right="0"/>
              <w:jc w:val="right"/>
              <w:rPr>
                <w:b/>
                <w:sz w:val="18"/>
                <w:lang w:val="fr-FR"/>
              </w:rPr>
            </w:pPr>
            <w:r w:rsidRPr="00E43F4E">
              <w:rPr>
                <w:b/>
                <w:sz w:val="18"/>
                <w:lang w:val="fr-FR"/>
              </w:rPr>
              <w:t>288 703</w:t>
            </w:r>
          </w:p>
        </w:tc>
        <w:tc>
          <w:tcPr>
            <w:tcW w:w="929" w:type="dxa"/>
            <w:tcBorders>
              <w:top w:val="single" w:sz="4" w:space="0" w:color="auto"/>
              <w:bottom w:val="single" w:sz="12" w:space="0" w:color="auto"/>
            </w:tcBorders>
            <w:shd w:val="clear" w:color="auto" w:fill="auto"/>
            <w:vAlign w:val="bottom"/>
          </w:tcPr>
          <w:p w:rsidR="005270C7" w:rsidRPr="00E43F4E" w:rsidRDefault="005270C7" w:rsidP="005270C7">
            <w:pPr>
              <w:pStyle w:val="Heading1"/>
              <w:keepNext w:val="0"/>
              <w:spacing w:before="80" w:after="80" w:line="220" w:lineRule="exact"/>
              <w:ind w:left="113" w:right="0"/>
              <w:jc w:val="right"/>
              <w:rPr>
                <w:b/>
                <w:sz w:val="18"/>
                <w:lang w:val="fr-FR"/>
              </w:rPr>
            </w:pPr>
            <w:r w:rsidRPr="00E43F4E">
              <w:rPr>
                <w:b/>
                <w:sz w:val="18"/>
                <w:lang w:val="fr-FR"/>
              </w:rPr>
              <w:t>217 547</w:t>
            </w:r>
          </w:p>
        </w:tc>
        <w:tc>
          <w:tcPr>
            <w:tcW w:w="1006" w:type="dxa"/>
            <w:tcBorders>
              <w:top w:val="single" w:sz="4" w:space="0" w:color="auto"/>
              <w:bottom w:val="single" w:sz="12" w:space="0" w:color="auto"/>
            </w:tcBorders>
            <w:shd w:val="clear" w:color="auto" w:fill="auto"/>
            <w:vAlign w:val="bottom"/>
          </w:tcPr>
          <w:p w:rsidR="005270C7" w:rsidRPr="00E43F4E" w:rsidRDefault="005270C7" w:rsidP="005270C7">
            <w:pPr>
              <w:pStyle w:val="Heading1"/>
              <w:keepNext w:val="0"/>
              <w:spacing w:before="80" w:after="80" w:line="220" w:lineRule="exact"/>
              <w:ind w:left="113" w:right="0"/>
              <w:jc w:val="right"/>
              <w:rPr>
                <w:b/>
                <w:sz w:val="18"/>
                <w:lang w:val="fr-FR"/>
              </w:rPr>
            </w:pPr>
            <w:r w:rsidRPr="00E43F4E">
              <w:rPr>
                <w:b/>
                <w:sz w:val="18"/>
                <w:lang w:val="fr-FR"/>
              </w:rPr>
              <w:t>45 493</w:t>
            </w:r>
          </w:p>
        </w:tc>
        <w:tc>
          <w:tcPr>
            <w:tcW w:w="1006" w:type="dxa"/>
            <w:tcBorders>
              <w:top w:val="single" w:sz="4" w:space="0" w:color="auto"/>
              <w:bottom w:val="single" w:sz="12" w:space="0" w:color="auto"/>
            </w:tcBorders>
            <w:shd w:val="clear" w:color="auto" w:fill="auto"/>
            <w:vAlign w:val="bottom"/>
          </w:tcPr>
          <w:p w:rsidR="005270C7" w:rsidRPr="00E43F4E" w:rsidRDefault="005270C7" w:rsidP="005270C7">
            <w:pPr>
              <w:pStyle w:val="Heading1"/>
              <w:keepNext w:val="0"/>
              <w:spacing w:before="80" w:after="80" w:line="220" w:lineRule="exact"/>
              <w:ind w:left="113" w:right="0"/>
              <w:jc w:val="right"/>
              <w:rPr>
                <w:b/>
                <w:sz w:val="18"/>
                <w:lang w:val="fr-FR"/>
              </w:rPr>
            </w:pPr>
            <w:r w:rsidRPr="00E43F4E">
              <w:rPr>
                <w:b/>
                <w:sz w:val="18"/>
                <w:lang w:val="fr-FR"/>
              </w:rPr>
              <w:t>29 094</w:t>
            </w:r>
          </w:p>
        </w:tc>
        <w:tc>
          <w:tcPr>
            <w:tcW w:w="1007" w:type="dxa"/>
            <w:tcBorders>
              <w:top w:val="single" w:sz="4" w:space="0" w:color="auto"/>
              <w:bottom w:val="single" w:sz="12" w:space="0" w:color="auto"/>
            </w:tcBorders>
            <w:shd w:val="clear" w:color="auto" w:fill="auto"/>
            <w:vAlign w:val="bottom"/>
          </w:tcPr>
          <w:p w:rsidR="005270C7" w:rsidRPr="00E43F4E" w:rsidRDefault="005270C7" w:rsidP="005270C7">
            <w:pPr>
              <w:pStyle w:val="Heading1"/>
              <w:keepNext w:val="0"/>
              <w:spacing w:before="80" w:after="80" w:line="220" w:lineRule="exact"/>
              <w:ind w:left="113" w:right="0"/>
              <w:jc w:val="right"/>
              <w:rPr>
                <w:b/>
                <w:sz w:val="18"/>
                <w:lang w:val="fr-FR"/>
              </w:rPr>
            </w:pPr>
            <w:r w:rsidRPr="00E43F4E">
              <w:rPr>
                <w:b/>
                <w:sz w:val="18"/>
                <w:lang w:val="fr-FR"/>
              </w:rPr>
              <w:t>6 400 131</w:t>
            </w:r>
          </w:p>
        </w:tc>
      </w:tr>
    </w:tbl>
    <w:p w:rsidR="005270C7" w:rsidRPr="00E43F4E" w:rsidRDefault="006B52D8" w:rsidP="005270C7">
      <w:pPr>
        <w:pStyle w:val="SingleTxtG"/>
        <w:spacing w:before="120" w:after="240"/>
        <w:ind w:left="0" w:right="0" w:firstLine="170"/>
        <w:rPr>
          <w:sz w:val="18"/>
          <w:lang w:val="fr-FR"/>
        </w:rPr>
      </w:pPr>
      <w:r w:rsidRPr="00E43F4E">
        <w:rPr>
          <w:i/>
          <w:iCs/>
          <w:sz w:val="18"/>
          <w:lang w:val="fr-FR"/>
        </w:rPr>
        <w:t>Source:</w:t>
      </w:r>
      <w:r w:rsidR="005270C7" w:rsidRPr="00E43F4E">
        <w:rPr>
          <w:iCs/>
          <w:sz w:val="18"/>
          <w:lang w:val="fr-FR"/>
        </w:rPr>
        <w:t xml:space="preserve"> </w:t>
      </w:r>
      <w:r w:rsidR="005270C7" w:rsidRPr="00E43F4E">
        <w:rPr>
          <w:sz w:val="18"/>
          <w:lang w:val="fr-FR"/>
        </w:rPr>
        <w:t>INEI – CPV2008.</w:t>
      </w:r>
    </w:p>
    <w:p w:rsidR="005270C7" w:rsidRPr="00E43F4E" w:rsidRDefault="005270C7" w:rsidP="005270C7">
      <w:pPr>
        <w:pStyle w:val="H23G"/>
        <w:rPr>
          <w:lang w:val="fr-FR"/>
        </w:rPr>
      </w:pPr>
      <w:r w:rsidRPr="00E43F4E">
        <w:rPr>
          <w:lang w:val="fr-FR"/>
        </w:rPr>
        <w:tab/>
      </w:r>
      <w:r w:rsidRPr="00E43F4E">
        <w:rPr>
          <w:lang w:val="fr-FR"/>
        </w:rPr>
        <w:tab/>
        <w:t>Services dont dispose le logement</w:t>
      </w:r>
    </w:p>
    <w:p w:rsidR="005270C7" w:rsidRPr="00E43F4E" w:rsidRDefault="005270C7" w:rsidP="0069285F">
      <w:pPr>
        <w:pStyle w:val="H4G"/>
      </w:pPr>
      <w:r w:rsidRPr="00E43F4E">
        <w:tab/>
      </w:r>
      <w:r w:rsidRPr="00E43F4E">
        <w:tab/>
        <w:t>Type d'approvisionnement en eau</w:t>
      </w:r>
    </w:p>
    <w:p w:rsidR="005270C7" w:rsidRPr="00E43F4E" w:rsidRDefault="005270C7" w:rsidP="008A70D9">
      <w:pPr>
        <w:pStyle w:val="SingleTxtG"/>
        <w:rPr>
          <w:lang w:val="fr-FR"/>
        </w:rPr>
      </w:pPr>
      <w:r w:rsidRPr="00E43F4E">
        <w:rPr>
          <w:lang w:val="fr-FR"/>
        </w:rPr>
        <w:t>4.</w:t>
      </w:r>
      <w:r w:rsidRPr="00E43F4E">
        <w:rPr>
          <w:lang w:val="fr-FR"/>
        </w:rPr>
        <w:tab/>
        <w:t>Le recensement de 2007 révèle que 3 504 658</w:t>
      </w:r>
      <w:r w:rsidR="00AF6B41">
        <w:rPr>
          <w:lang w:val="fr-FR"/>
        </w:rPr>
        <w:t> logements</w:t>
      </w:r>
      <w:r w:rsidRPr="00E43F4E">
        <w:rPr>
          <w:lang w:val="fr-FR"/>
        </w:rPr>
        <w:t xml:space="preserve"> </w:t>
      </w:r>
      <w:r w:rsidR="008A70D9" w:rsidRPr="00E43F4E">
        <w:rPr>
          <w:lang w:val="fr-FR"/>
        </w:rPr>
        <w:t>particuliers</w:t>
      </w:r>
      <w:r w:rsidRPr="00E43F4E">
        <w:rPr>
          <w:lang w:val="fr-FR"/>
        </w:rPr>
        <w:t xml:space="preserve"> dont les occupants sont présents sont connectés au réseau public, ce qui représente 54,8</w:t>
      </w:r>
      <w:r w:rsidR="006B52D8" w:rsidRPr="00E43F4E">
        <w:rPr>
          <w:lang w:val="fr-FR"/>
        </w:rPr>
        <w:t>%</w:t>
      </w:r>
      <w:r w:rsidRPr="00E43F4E">
        <w:rPr>
          <w:lang w:val="fr-FR"/>
        </w:rPr>
        <w:t xml:space="preserve"> à l'échelle nationale. En outre, 568</w:t>
      </w:r>
      <w:r w:rsidR="00AF6B41">
        <w:rPr>
          <w:lang w:val="fr-FR"/>
        </w:rPr>
        <w:t> </w:t>
      </w:r>
      <w:r w:rsidRPr="00E43F4E">
        <w:rPr>
          <w:lang w:val="fr-FR"/>
        </w:rPr>
        <w:t>800</w:t>
      </w:r>
      <w:r w:rsidR="00AF6B41">
        <w:rPr>
          <w:lang w:val="fr-FR"/>
        </w:rPr>
        <w:t> logements</w:t>
      </w:r>
      <w:r w:rsidRPr="00E43F4E">
        <w:rPr>
          <w:lang w:val="fr-FR"/>
        </w:rPr>
        <w:t xml:space="preserve"> disposent d'un réseau public hors du logement mais à l'intérieur du bâtiment (8,9</w:t>
      </w:r>
      <w:r w:rsidR="006B52D8" w:rsidRPr="00E43F4E">
        <w:rPr>
          <w:lang w:val="fr-FR"/>
        </w:rPr>
        <w:t>%</w:t>
      </w:r>
      <w:r w:rsidRPr="00E43F4E">
        <w:rPr>
          <w:lang w:val="fr-FR"/>
        </w:rPr>
        <w:t xml:space="preserve"> du total) et 243 241 ont accès à de l'eau potable fournie par une fontaine publique. Tout à fait à l'opposé, 16,0</w:t>
      </w:r>
      <w:r w:rsidR="006B52D8" w:rsidRPr="00E43F4E">
        <w:rPr>
          <w:lang w:val="fr-FR"/>
        </w:rPr>
        <w:t>%</w:t>
      </w:r>
      <w:r w:rsidRPr="00E43F4E">
        <w:rPr>
          <w:lang w:val="fr-FR"/>
        </w:rPr>
        <w:t xml:space="preserve"> </w:t>
      </w:r>
      <w:r w:rsidR="00AF6B41">
        <w:rPr>
          <w:lang w:val="fr-FR"/>
        </w:rPr>
        <w:t>des logements</w:t>
      </w:r>
      <w:r w:rsidRPr="00E43F4E">
        <w:rPr>
          <w:lang w:val="fr-FR"/>
        </w:rPr>
        <w:t xml:space="preserve"> (1</w:t>
      </w:r>
      <w:r w:rsidR="00AF6B41">
        <w:rPr>
          <w:lang w:val="fr-FR"/>
        </w:rPr>
        <w:t> </w:t>
      </w:r>
      <w:r w:rsidRPr="00E43F4E">
        <w:rPr>
          <w:lang w:val="fr-FR"/>
        </w:rPr>
        <w:t>024</w:t>
      </w:r>
      <w:r w:rsidR="00AF6B41">
        <w:rPr>
          <w:lang w:val="fr-FR"/>
        </w:rPr>
        <w:t> </w:t>
      </w:r>
      <w:r w:rsidRPr="00E43F4E">
        <w:rPr>
          <w:lang w:val="fr-FR"/>
        </w:rPr>
        <w:t>654) utilisent l'eau provenant de fleuves, de ruisseaux ou de sources et 8,1</w:t>
      </w:r>
      <w:r w:rsidR="006B52D8" w:rsidRPr="00E43F4E">
        <w:rPr>
          <w:lang w:val="fr-FR"/>
        </w:rPr>
        <w:t>%</w:t>
      </w:r>
      <w:r w:rsidRPr="00E43F4E">
        <w:rPr>
          <w:lang w:val="fr-FR"/>
        </w:rPr>
        <w:t xml:space="preserve"> l'eau provenant de puits, soit 515</w:t>
      </w:r>
      <w:r w:rsidR="00AF6B41">
        <w:rPr>
          <w:lang w:val="fr-FR"/>
        </w:rPr>
        <w:t> </w:t>
      </w:r>
      <w:r w:rsidRPr="00E43F4E">
        <w:rPr>
          <w:lang w:val="fr-FR"/>
        </w:rPr>
        <w:t>589</w:t>
      </w:r>
      <w:r w:rsidR="00AF6B41">
        <w:rPr>
          <w:lang w:val="fr-FR"/>
        </w:rPr>
        <w:t> logements</w:t>
      </w:r>
      <w:r w:rsidRPr="00E43F4E">
        <w:rPr>
          <w:lang w:val="fr-FR"/>
        </w:rPr>
        <w:t>.</w:t>
      </w:r>
    </w:p>
    <w:p w:rsidR="005270C7" w:rsidRPr="00E43F4E" w:rsidRDefault="005270C7" w:rsidP="00780710">
      <w:pPr>
        <w:pStyle w:val="Heading1"/>
        <w:keepLines/>
        <w:rPr>
          <w:bCs w:val="0"/>
          <w:lang w:val="fr-FR"/>
        </w:rPr>
      </w:pPr>
      <w:r w:rsidRPr="00E43F4E">
        <w:rPr>
          <w:bCs w:val="0"/>
          <w:lang w:val="fr-FR"/>
        </w:rPr>
        <w:t>Tableau 7</w:t>
      </w:r>
    </w:p>
    <w:p w:rsidR="005270C7" w:rsidRPr="00E43F4E" w:rsidRDefault="005270C7" w:rsidP="005270C7">
      <w:pPr>
        <w:pStyle w:val="SingleTxtG"/>
        <w:keepNext/>
        <w:keepLines/>
        <w:jc w:val="left"/>
        <w:rPr>
          <w:b/>
          <w:lang w:val="fr-FR"/>
        </w:rPr>
      </w:pPr>
      <w:r w:rsidRPr="00E43F4E">
        <w:rPr>
          <w:b/>
          <w:lang w:val="fr-FR"/>
        </w:rPr>
        <w:t xml:space="preserve">Approvisionnement </w:t>
      </w:r>
      <w:r w:rsidR="00AF6B41">
        <w:rPr>
          <w:b/>
          <w:lang w:val="fr-FR"/>
        </w:rPr>
        <w:t>des logements</w:t>
      </w:r>
      <w:r w:rsidRPr="00E43F4E">
        <w:rPr>
          <w:lang w:val="fr-FR"/>
        </w:rPr>
        <w:t xml:space="preserve"> </w:t>
      </w:r>
      <w:r w:rsidRPr="00E43F4E">
        <w:rPr>
          <w:b/>
          <w:lang w:val="fr-FR"/>
        </w:rPr>
        <w:t>en eau</w:t>
      </w:r>
    </w:p>
    <w:tbl>
      <w:tblPr>
        <w:tblW w:w="9617" w:type="dxa"/>
        <w:tblInd w:w="14" w:type="dxa"/>
        <w:tblBorders>
          <w:top w:val="single" w:sz="4" w:space="0" w:color="auto"/>
        </w:tblBorders>
        <w:tblCellMar>
          <w:left w:w="0" w:type="dxa"/>
          <w:right w:w="0" w:type="dxa"/>
        </w:tblCellMar>
        <w:tblLook w:val="0000" w:firstRow="0" w:lastRow="0" w:firstColumn="0" w:lastColumn="0" w:noHBand="0" w:noVBand="0"/>
      </w:tblPr>
      <w:tblGrid>
        <w:gridCol w:w="1512"/>
        <w:gridCol w:w="1050"/>
        <w:gridCol w:w="816"/>
        <w:gridCol w:w="891"/>
        <w:gridCol w:w="891"/>
        <w:gridCol w:w="892"/>
        <w:gridCol w:w="891"/>
        <w:gridCol w:w="891"/>
        <w:gridCol w:w="891"/>
        <w:gridCol w:w="892"/>
      </w:tblGrid>
      <w:tr w:rsidR="005270C7" w:rsidRPr="00E43F4E">
        <w:tblPrEx>
          <w:tblCellMar>
            <w:top w:w="0" w:type="dxa"/>
            <w:bottom w:w="0" w:type="dxa"/>
          </w:tblCellMar>
        </w:tblPrEx>
        <w:trPr>
          <w:trHeight w:val="240"/>
          <w:tblHeader/>
        </w:trPr>
        <w:tc>
          <w:tcPr>
            <w:tcW w:w="1512" w:type="dxa"/>
            <w:tcBorders>
              <w:top w:val="single" w:sz="4" w:space="0" w:color="auto"/>
              <w:bottom w:val="single" w:sz="12" w:space="0" w:color="auto"/>
              <w:right w:val="nil"/>
            </w:tcBorders>
            <w:shd w:val="clear" w:color="auto" w:fill="auto"/>
            <w:vAlign w:val="bottom"/>
          </w:tcPr>
          <w:p w:rsidR="005270C7" w:rsidRPr="00E43F4E" w:rsidRDefault="005270C7" w:rsidP="00780710">
            <w:pPr>
              <w:pStyle w:val="SingleTxtG"/>
              <w:keepNext/>
              <w:keepLines/>
              <w:spacing w:before="80" w:after="80" w:line="200" w:lineRule="exact"/>
              <w:ind w:left="0" w:right="0"/>
              <w:jc w:val="right"/>
              <w:rPr>
                <w:i/>
                <w:sz w:val="16"/>
                <w:lang w:val="fr-FR"/>
              </w:rPr>
            </w:pPr>
            <w:r w:rsidRPr="00E43F4E">
              <w:rPr>
                <w:i/>
                <w:sz w:val="16"/>
                <w:lang w:val="fr-FR"/>
              </w:rPr>
              <w:t>Nom du département</w:t>
            </w:r>
          </w:p>
        </w:tc>
        <w:tc>
          <w:tcPr>
            <w:tcW w:w="1050" w:type="dxa"/>
            <w:tcBorders>
              <w:top w:val="single" w:sz="4" w:space="0" w:color="auto"/>
              <w:left w:val="nil"/>
              <w:bottom w:val="single" w:sz="12" w:space="0" w:color="auto"/>
            </w:tcBorders>
            <w:shd w:val="clear" w:color="auto" w:fill="auto"/>
            <w:vAlign w:val="bottom"/>
          </w:tcPr>
          <w:p w:rsidR="005270C7" w:rsidRPr="00E43F4E" w:rsidRDefault="005270C7" w:rsidP="00780710">
            <w:pPr>
              <w:pStyle w:val="SingleTxtG"/>
              <w:keepNext/>
              <w:keepLines/>
              <w:spacing w:before="80" w:after="80" w:line="200" w:lineRule="exact"/>
              <w:ind w:left="113" w:right="0"/>
              <w:jc w:val="right"/>
              <w:rPr>
                <w:i/>
                <w:sz w:val="16"/>
                <w:lang w:val="fr-FR"/>
              </w:rPr>
            </w:pPr>
            <w:r w:rsidRPr="00E43F4E">
              <w:rPr>
                <w:i/>
                <w:sz w:val="16"/>
                <w:lang w:val="fr-FR"/>
              </w:rPr>
              <w:t>Réseau public interne (eau potable)</w:t>
            </w:r>
          </w:p>
        </w:tc>
        <w:tc>
          <w:tcPr>
            <w:tcW w:w="816" w:type="dxa"/>
            <w:tcBorders>
              <w:top w:val="single" w:sz="4" w:space="0" w:color="auto"/>
              <w:bottom w:val="single" w:sz="12" w:space="0" w:color="auto"/>
            </w:tcBorders>
            <w:shd w:val="clear" w:color="auto" w:fill="auto"/>
            <w:vAlign w:val="bottom"/>
          </w:tcPr>
          <w:p w:rsidR="005270C7" w:rsidRPr="00E43F4E" w:rsidRDefault="005270C7" w:rsidP="00780710">
            <w:pPr>
              <w:pStyle w:val="SingleTxtG"/>
              <w:keepNext/>
              <w:keepLines/>
              <w:spacing w:before="80" w:after="80" w:line="200" w:lineRule="exact"/>
              <w:ind w:left="113" w:right="0"/>
              <w:jc w:val="right"/>
              <w:rPr>
                <w:i/>
                <w:sz w:val="16"/>
                <w:lang w:val="fr-FR"/>
              </w:rPr>
            </w:pPr>
            <w:r w:rsidRPr="00E43F4E">
              <w:rPr>
                <w:i/>
                <w:sz w:val="16"/>
                <w:lang w:val="fr-FR"/>
              </w:rPr>
              <w:t>Réseau public externe</w:t>
            </w:r>
          </w:p>
        </w:tc>
        <w:tc>
          <w:tcPr>
            <w:tcW w:w="891" w:type="dxa"/>
            <w:tcBorders>
              <w:top w:val="single" w:sz="4" w:space="0" w:color="auto"/>
              <w:bottom w:val="single" w:sz="12" w:space="0" w:color="auto"/>
            </w:tcBorders>
            <w:shd w:val="clear" w:color="auto" w:fill="auto"/>
            <w:vAlign w:val="bottom"/>
          </w:tcPr>
          <w:p w:rsidR="005270C7" w:rsidRPr="00E43F4E" w:rsidRDefault="005270C7" w:rsidP="00780710">
            <w:pPr>
              <w:pStyle w:val="SingleTxtG"/>
              <w:keepNext/>
              <w:keepLines/>
              <w:spacing w:before="80" w:after="80" w:line="200" w:lineRule="exact"/>
              <w:ind w:left="113" w:right="0"/>
              <w:jc w:val="right"/>
              <w:rPr>
                <w:i/>
                <w:sz w:val="16"/>
                <w:lang w:val="fr-FR"/>
              </w:rPr>
            </w:pPr>
            <w:r w:rsidRPr="00E43F4E">
              <w:rPr>
                <w:i/>
                <w:sz w:val="16"/>
                <w:lang w:val="fr-FR"/>
              </w:rPr>
              <w:t>Fontaine publique</w:t>
            </w:r>
          </w:p>
        </w:tc>
        <w:tc>
          <w:tcPr>
            <w:tcW w:w="891" w:type="dxa"/>
            <w:tcBorders>
              <w:top w:val="single" w:sz="4" w:space="0" w:color="auto"/>
              <w:bottom w:val="single" w:sz="12" w:space="0" w:color="auto"/>
            </w:tcBorders>
            <w:shd w:val="clear" w:color="auto" w:fill="auto"/>
            <w:vAlign w:val="bottom"/>
          </w:tcPr>
          <w:p w:rsidR="005270C7" w:rsidRPr="00E43F4E" w:rsidRDefault="005270C7" w:rsidP="00780710">
            <w:pPr>
              <w:pStyle w:val="SingleTxtG"/>
              <w:keepNext/>
              <w:keepLines/>
              <w:spacing w:before="80" w:after="80" w:line="200" w:lineRule="exact"/>
              <w:ind w:left="113" w:right="0"/>
              <w:jc w:val="right"/>
              <w:rPr>
                <w:i/>
                <w:sz w:val="16"/>
                <w:lang w:val="fr-FR"/>
              </w:rPr>
            </w:pPr>
            <w:r w:rsidRPr="00E43F4E">
              <w:rPr>
                <w:i/>
                <w:sz w:val="16"/>
                <w:lang w:val="fr-FR"/>
              </w:rPr>
              <w:t>Camion, citerne</w:t>
            </w:r>
          </w:p>
        </w:tc>
        <w:tc>
          <w:tcPr>
            <w:tcW w:w="892" w:type="dxa"/>
            <w:tcBorders>
              <w:top w:val="single" w:sz="4" w:space="0" w:color="auto"/>
              <w:bottom w:val="single" w:sz="12" w:space="0" w:color="auto"/>
            </w:tcBorders>
            <w:shd w:val="clear" w:color="auto" w:fill="auto"/>
            <w:vAlign w:val="bottom"/>
          </w:tcPr>
          <w:p w:rsidR="005270C7" w:rsidRPr="00E43F4E" w:rsidRDefault="005270C7" w:rsidP="00780710">
            <w:pPr>
              <w:pStyle w:val="SingleTxtG"/>
              <w:keepNext/>
              <w:keepLines/>
              <w:spacing w:before="80" w:after="80" w:line="200" w:lineRule="exact"/>
              <w:ind w:left="113" w:right="0"/>
              <w:jc w:val="right"/>
              <w:rPr>
                <w:i/>
                <w:sz w:val="16"/>
                <w:lang w:val="fr-FR"/>
              </w:rPr>
            </w:pPr>
            <w:r w:rsidRPr="00E43F4E">
              <w:rPr>
                <w:i/>
                <w:sz w:val="16"/>
                <w:lang w:val="fr-FR"/>
              </w:rPr>
              <w:t>Puits</w:t>
            </w:r>
          </w:p>
        </w:tc>
        <w:tc>
          <w:tcPr>
            <w:tcW w:w="891" w:type="dxa"/>
            <w:tcBorders>
              <w:top w:val="single" w:sz="4" w:space="0" w:color="auto"/>
              <w:bottom w:val="single" w:sz="12" w:space="0" w:color="auto"/>
            </w:tcBorders>
            <w:shd w:val="clear" w:color="auto" w:fill="auto"/>
            <w:vAlign w:val="bottom"/>
          </w:tcPr>
          <w:p w:rsidR="005270C7" w:rsidRPr="00E43F4E" w:rsidRDefault="005270C7" w:rsidP="00780710">
            <w:pPr>
              <w:pStyle w:val="SingleTxtG"/>
              <w:keepNext/>
              <w:keepLines/>
              <w:spacing w:before="80" w:after="80" w:line="200" w:lineRule="exact"/>
              <w:ind w:left="113" w:right="0"/>
              <w:jc w:val="right"/>
              <w:rPr>
                <w:i/>
                <w:sz w:val="16"/>
                <w:lang w:val="fr-FR"/>
              </w:rPr>
            </w:pPr>
            <w:r w:rsidRPr="00E43F4E">
              <w:rPr>
                <w:i/>
                <w:sz w:val="16"/>
                <w:lang w:val="fr-FR"/>
              </w:rPr>
              <w:t>Fleuve, ruisseau</w:t>
            </w:r>
          </w:p>
        </w:tc>
        <w:tc>
          <w:tcPr>
            <w:tcW w:w="891" w:type="dxa"/>
            <w:tcBorders>
              <w:top w:val="single" w:sz="4" w:space="0" w:color="auto"/>
              <w:bottom w:val="single" w:sz="12" w:space="0" w:color="auto"/>
            </w:tcBorders>
            <w:shd w:val="clear" w:color="auto" w:fill="auto"/>
            <w:vAlign w:val="bottom"/>
          </w:tcPr>
          <w:p w:rsidR="005270C7" w:rsidRPr="00E43F4E" w:rsidRDefault="005270C7" w:rsidP="00780710">
            <w:pPr>
              <w:pStyle w:val="SingleTxtG"/>
              <w:keepNext/>
              <w:keepLines/>
              <w:spacing w:before="80" w:after="80" w:line="200" w:lineRule="exact"/>
              <w:ind w:left="113" w:right="0"/>
              <w:jc w:val="right"/>
              <w:rPr>
                <w:i/>
                <w:sz w:val="16"/>
                <w:lang w:val="fr-FR"/>
              </w:rPr>
            </w:pPr>
            <w:r w:rsidRPr="00E43F4E">
              <w:rPr>
                <w:i/>
                <w:sz w:val="16"/>
                <w:lang w:val="fr-FR"/>
              </w:rPr>
              <w:t>Similaire</w:t>
            </w:r>
          </w:p>
        </w:tc>
        <w:tc>
          <w:tcPr>
            <w:tcW w:w="891" w:type="dxa"/>
            <w:tcBorders>
              <w:top w:val="single" w:sz="4" w:space="0" w:color="auto"/>
              <w:bottom w:val="single" w:sz="12" w:space="0" w:color="auto"/>
            </w:tcBorders>
            <w:shd w:val="clear" w:color="auto" w:fill="auto"/>
            <w:vAlign w:val="bottom"/>
          </w:tcPr>
          <w:p w:rsidR="005270C7" w:rsidRPr="00E43F4E" w:rsidRDefault="005270C7" w:rsidP="00780710">
            <w:pPr>
              <w:pStyle w:val="SingleTxtG"/>
              <w:keepNext/>
              <w:keepLines/>
              <w:spacing w:before="80" w:after="80" w:line="200" w:lineRule="exact"/>
              <w:ind w:left="113" w:right="0"/>
              <w:jc w:val="right"/>
              <w:rPr>
                <w:i/>
                <w:sz w:val="16"/>
                <w:lang w:val="fr-FR"/>
              </w:rPr>
            </w:pPr>
            <w:r w:rsidRPr="00E43F4E">
              <w:rPr>
                <w:i/>
                <w:sz w:val="16"/>
                <w:lang w:val="fr-FR"/>
              </w:rPr>
              <w:t>Autre</w:t>
            </w:r>
          </w:p>
        </w:tc>
        <w:tc>
          <w:tcPr>
            <w:tcW w:w="892" w:type="dxa"/>
            <w:tcBorders>
              <w:top w:val="single" w:sz="4" w:space="0" w:color="auto"/>
              <w:bottom w:val="single" w:sz="12" w:space="0" w:color="auto"/>
            </w:tcBorders>
            <w:shd w:val="clear" w:color="auto" w:fill="auto"/>
            <w:vAlign w:val="bottom"/>
          </w:tcPr>
          <w:p w:rsidR="005270C7" w:rsidRPr="00E43F4E" w:rsidRDefault="005270C7" w:rsidP="00780710">
            <w:pPr>
              <w:pStyle w:val="SingleTxtG"/>
              <w:keepNext/>
              <w:keepLines/>
              <w:spacing w:before="80" w:after="80" w:line="200" w:lineRule="exact"/>
              <w:ind w:left="113" w:right="0"/>
              <w:jc w:val="right"/>
              <w:rPr>
                <w:i/>
                <w:sz w:val="16"/>
                <w:lang w:val="fr-FR"/>
              </w:rPr>
            </w:pPr>
            <w:r w:rsidRPr="00E43F4E">
              <w:rPr>
                <w:i/>
                <w:sz w:val="16"/>
                <w:lang w:val="fr-FR"/>
              </w:rPr>
              <w:t>Total</w:t>
            </w:r>
          </w:p>
        </w:tc>
      </w:tr>
      <w:tr w:rsidR="005270C7" w:rsidRPr="00E43F4E">
        <w:tblPrEx>
          <w:tblCellMar>
            <w:top w:w="0" w:type="dxa"/>
            <w:bottom w:w="0" w:type="dxa"/>
          </w:tblCellMar>
        </w:tblPrEx>
        <w:trPr>
          <w:trHeight w:val="240"/>
        </w:trPr>
        <w:tc>
          <w:tcPr>
            <w:tcW w:w="1512" w:type="dxa"/>
            <w:tcBorders>
              <w:top w:val="single" w:sz="12" w:space="0" w:color="auto"/>
            </w:tcBorders>
            <w:shd w:val="clear" w:color="auto" w:fill="auto"/>
          </w:tcPr>
          <w:p w:rsidR="005270C7" w:rsidRPr="00E43F4E" w:rsidRDefault="005270C7" w:rsidP="005270C7">
            <w:pPr>
              <w:pStyle w:val="SingleTxtG"/>
              <w:keepNext/>
              <w:keepLines/>
              <w:spacing w:before="40" w:after="40" w:line="220" w:lineRule="exact"/>
              <w:ind w:left="0" w:right="0"/>
              <w:jc w:val="left"/>
              <w:rPr>
                <w:sz w:val="18"/>
                <w:lang w:val="fr-FR"/>
              </w:rPr>
            </w:pPr>
            <w:r w:rsidRPr="00E43F4E">
              <w:rPr>
                <w:sz w:val="18"/>
                <w:lang w:val="fr-FR"/>
              </w:rPr>
              <w:t>Département d'Amazonas</w:t>
            </w:r>
          </w:p>
        </w:tc>
        <w:tc>
          <w:tcPr>
            <w:tcW w:w="1050" w:type="dxa"/>
            <w:tcBorders>
              <w:top w:val="single" w:sz="12" w:space="0" w:color="auto"/>
            </w:tcBorders>
            <w:shd w:val="clear" w:color="auto" w:fill="auto"/>
            <w:vAlign w:val="bottom"/>
          </w:tcPr>
          <w:p w:rsidR="005270C7" w:rsidRPr="00E43F4E" w:rsidRDefault="005270C7" w:rsidP="005270C7">
            <w:pPr>
              <w:pStyle w:val="SingleTxtG"/>
              <w:keepNext/>
              <w:keepLines/>
              <w:spacing w:before="40" w:after="40" w:line="220" w:lineRule="exact"/>
              <w:ind w:left="113" w:right="0"/>
              <w:jc w:val="right"/>
              <w:rPr>
                <w:sz w:val="18"/>
                <w:lang w:val="fr-FR"/>
              </w:rPr>
            </w:pPr>
            <w:r w:rsidRPr="00E43F4E">
              <w:rPr>
                <w:sz w:val="18"/>
                <w:lang w:val="fr-FR"/>
              </w:rPr>
              <w:t>26 717</w:t>
            </w:r>
          </w:p>
        </w:tc>
        <w:tc>
          <w:tcPr>
            <w:tcW w:w="816" w:type="dxa"/>
            <w:tcBorders>
              <w:top w:val="single" w:sz="12" w:space="0" w:color="auto"/>
            </w:tcBorders>
            <w:shd w:val="clear" w:color="auto" w:fill="auto"/>
            <w:vAlign w:val="bottom"/>
          </w:tcPr>
          <w:p w:rsidR="005270C7" w:rsidRPr="00E43F4E" w:rsidRDefault="005270C7" w:rsidP="005270C7">
            <w:pPr>
              <w:pStyle w:val="SingleTxtG"/>
              <w:keepNext/>
              <w:keepLines/>
              <w:spacing w:before="40" w:after="40" w:line="220" w:lineRule="exact"/>
              <w:ind w:left="113" w:right="0"/>
              <w:jc w:val="right"/>
              <w:rPr>
                <w:sz w:val="18"/>
                <w:lang w:val="fr-FR"/>
              </w:rPr>
            </w:pPr>
            <w:r w:rsidRPr="00E43F4E">
              <w:rPr>
                <w:sz w:val="18"/>
                <w:lang w:val="fr-FR"/>
              </w:rPr>
              <w:t>9 573</w:t>
            </w:r>
          </w:p>
        </w:tc>
        <w:tc>
          <w:tcPr>
            <w:tcW w:w="891" w:type="dxa"/>
            <w:tcBorders>
              <w:top w:val="single" w:sz="12" w:space="0" w:color="auto"/>
            </w:tcBorders>
            <w:shd w:val="clear" w:color="auto" w:fill="auto"/>
            <w:vAlign w:val="bottom"/>
          </w:tcPr>
          <w:p w:rsidR="005270C7" w:rsidRPr="00E43F4E" w:rsidRDefault="005270C7" w:rsidP="005270C7">
            <w:pPr>
              <w:pStyle w:val="SingleTxtG"/>
              <w:keepNext/>
              <w:keepLines/>
              <w:spacing w:before="40" w:after="40" w:line="220" w:lineRule="exact"/>
              <w:ind w:left="113" w:right="0"/>
              <w:jc w:val="right"/>
              <w:rPr>
                <w:sz w:val="18"/>
                <w:lang w:val="fr-FR"/>
              </w:rPr>
            </w:pPr>
            <w:r w:rsidRPr="00E43F4E">
              <w:rPr>
                <w:sz w:val="18"/>
                <w:lang w:val="fr-FR"/>
              </w:rPr>
              <w:t>1 377</w:t>
            </w:r>
          </w:p>
        </w:tc>
        <w:tc>
          <w:tcPr>
            <w:tcW w:w="891" w:type="dxa"/>
            <w:tcBorders>
              <w:top w:val="single" w:sz="12" w:space="0" w:color="auto"/>
            </w:tcBorders>
            <w:shd w:val="clear" w:color="auto" w:fill="auto"/>
            <w:vAlign w:val="bottom"/>
          </w:tcPr>
          <w:p w:rsidR="005270C7" w:rsidRPr="00E43F4E" w:rsidRDefault="005270C7" w:rsidP="005270C7">
            <w:pPr>
              <w:pStyle w:val="SingleTxtG"/>
              <w:keepNext/>
              <w:keepLines/>
              <w:spacing w:before="40" w:after="40" w:line="220" w:lineRule="exact"/>
              <w:ind w:left="113" w:right="0"/>
              <w:jc w:val="right"/>
              <w:rPr>
                <w:sz w:val="18"/>
                <w:lang w:val="fr-FR"/>
              </w:rPr>
            </w:pPr>
            <w:r w:rsidRPr="00E43F4E">
              <w:rPr>
                <w:sz w:val="18"/>
                <w:lang w:val="fr-FR"/>
              </w:rPr>
              <w:t>98</w:t>
            </w:r>
          </w:p>
        </w:tc>
        <w:tc>
          <w:tcPr>
            <w:tcW w:w="892" w:type="dxa"/>
            <w:tcBorders>
              <w:top w:val="single" w:sz="12" w:space="0" w:color="auto"/>
            </w:tcBorders>
            <w:shd w:val="clear" w:color="auto" w:fill="auto"/>
            <w:vAlign w:val="bottom"/>
          </w:tcPr>
          <w:p w:rsidR="005270C7" w:rsidRPr="00E43F4E" w:rsidRDefault="005270C7" w:rsidP="005270C7">
            <w:pPr>
              <w:pStyle w:val="SingleTxtG"/>
              <w:keepNext/>
              <w:keepLines/>
              <w:spacing w:before="40" w:after="40" w:line="220" w:lineRule="exact"/>
              <w:ind w:left="113" w:right="0"/>
              <w:jc w:val="right"/>
              <w:rPr>
                <w:sz w:val="18"/>
                <w:lang w:val="fr-FR"/>
              </w:rPr>
            </w:pPr>
            <w:r w:rsidRPr="00E43F4E">
              <w:rPr>
                <w:sz w:val="18"/>
                <w:lang w:val="fr-FR"/>
              </w:rPr>
              <w:t>9 248</w:t>
            </w:r>
          </w:p>
        </w:tc>
        <w:tc>
          <w:tcPr>
            <w:tcW w:w="891" w:type="dxa"/>
            <w:tcBorders>
              <w:top w:val="single" w:sz="12" w:space="0" w:color="auto"/>
            </w:tcBorders>
            <w:shd w:val="clear" w:color="auto" w:fill="auto"/>
            <w:vAlign w:val="bottom"/>
          </w:tcPr>
          <w:p w:rsidR="005270C7" w:rsidRPr="00E43F4E" w:rsidRDefault="005270C7" w:rsidP="005270C7">
            <w:pPr>
              <w:pStyle w:val="SingleTxtG"/>
              <w:keepNext/>
              <w:keepLines/>
              <w:spacing w:before="40" w:after="40" w:line="220" w:lineRule="exact"/>
              <w:ind w:left="113" w:right="0"/>
              <w:jc w:val="right"/>
              <w:rPr>
                <w:sz w:val="18"/>
                <w:lang w:val="fr-FR"/>
              </w:rPr>
            </w:pPr>
            <w:r w:rsidRPr="00E43F4E">
              <w:rPr>
                <w:sz w:val="18"/>
                <w:lang w:val="fr-FR"/>
              </w:rPr>
              <w:t>37 869</w:t>
            </w:r>
          </w:p>
        </w:tc>
        <w:tc>
          <w:tcPr>
            <w:tcW w:w="891" w:type="dxa"/>
            <w:tcBorders>
              <w:top w:val="single" w:sz="12" w:space="0" w:color="auto"/>
            </w:tcBorders>
            <w:shd w:val="clear" w:color="auto" w:fill="auto"/>
            <w:vAlign w:val="bottom"/>
          </w:tcPr>
          <w:p w:rsidR="005270C7" w:rsidRPr="00E43F4E" w:rsidRDefault="005270C7" w:rsidP="005270C7">
            <w:pPr>
              <w:pStyle w:val="SingleTxtG"/>
              <w:keepNext/>
              <w:keepLines/>
              <w:spacing w:before="40" w:after="40" w:line="220" w:lineRule="exact"/>
              <w:ind w:left="113" w:right="0"/>
              <w:jc w:val="right"/>
              <w:rPr>
                <w:sz w:val="18"/>
                <w:lang w:val="fr-FR"/>
              </w:rPr>
            </w:pPr>
            <w:r w:rsidRPr="00E43F4E">
              <w:rPr>
                <w:sz w:val="18"/>
                <w:lang w:val="fr-FR"/>
              </w:rPr>
              <w:t>2 134</w:t>
            </w:r>
          </w:p>
        </w:tc>
        <w:tc>
          <w:tcPr>
            <w:tcW w:w="891" w:type="dxa"/>
            <w:tcBorders>
              <w:top w:val="single" w:sz="12" w:space="0" w:color="auto"/>
            </w:tcBorders>
            <w:shd w:val="clear" w:color="auto" w:fill="auto"/>
            <w:vAlign w:val="bottom"/>
          </w:tcPr>
          <w:p w:rsidR="005270C7" w:rsidRPr="00E43F4E" w:rsidRDefault="005270C7" w:rsidP="005270C7">
            <w:pPr>
              <w:pStyle w:val="SingleTxtG"/>
              <w:keepNext/>
              <w:keepLines/>
              <w:spacing w:before="40" w:after="40" w:line="220" w:lineRule="exact"/>
              <w:ind w:left="113" w:right="0"/>
              <w:jc w:val="right"/>
              <w:rPr>
                <w:sz w:val="18"/>
                <w:lang w:val="fr-FR"/>
              </w:rPr>
            </w:pPr>
            <w:r w:rsidRPr="00E43F4E">
              <w:rPr>
                <w:sz w:val="18"/>
                <w:lang w:val="fr-FR"/>
              </w:rPr>
              <w:t>2 014</w:t>
            </w:r>
          </w:p>
        </w:tc>
        <w:tc>
          <w:tcPr>
            <w:tcW w:w="892" w:type="dxa"/>
            <w:tcBorders>
              <w:top w:val="single" w:sz="12" w:space="0" w:color="auto"/>
            </w:tcBorders>
            <w:shd w:val="clear" w:color="auto" w:fill="auto"/>
            <w:vAlign w:val="bottom"/>
          </w:tcPr>
          <w:p w:rsidR="005270C7" w:rsidRPr="00E43F4E" w:rsidRDefault="005270C7" w:rsidP="005270C7">
            <w:pPr>
              <w:pStyle w:val="SingleTxtG"/>
              <w:keepNext/>
              <w:keepLines/>
              <w:spacing w:before="40" w:after="40" w:line="220" w:lineRule="exact"/>
              <w:ind w:left="113" w:right="0"/>
              <w:jc w:val="right"/>
              <w:rPr>
                <w:sz w:val="18"/>
                <w:lang w:val="fr-FR"/>
              </w:rPr>
            </w:pPr>
            <w:r w:rsidRPr="00E43F4E">
              <w:rPr>
                <w:sz w:val="18"/>
                <w:lang w:val="fr-FR"/>
              </w:rPr>
              <w:t>89 030</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keepNext/>
              <w:keepLines/>
              <w:spacing w:before="40" w:after="40" w:line="220" w:lineRule="exact"/>
              <w:ind w:left="0" w:right="0"/>
              <w:jc w:val="left"/>
              <w:rPr>
                <w:sz w:val="18"/>
                <w:lang w:val="fr-FR"/>
              </w:rPr>
            </w:pPr>
            <w:r w:rsidRPr="00E43F4E">
              <w:rPr>
                <w:sz w:val="18"/>
                <w:lang w:val="fr-FR"/>
              </w:rPr>
              <w:t>Département d'Ancash</w:t>
            </w:r>
          </w:p>
        </w:tc>
        <w:tc>
          <w:tcPr>
            <w:tcW w:w="1050" w:type="dxa"/>
            <w:shd w:val="clear" w:color="auto" w:fill="auto"/>
            <w:vAlign w:val="bottom"/>
          </w:tcPr>
          <w:p w:rsidR="005270C7" w:rsidRPr="00E43F4E" w:rsidRDefault="005270C7" w:rsidP="005270C7">
            <w:pPr>
              <w:pStyle w:val="SingleTxtG"/>
              <w:keepNext/>
              <w:keepLines/>
              <w:spacing w:before="40" w:after="40" w:line="220" w:lineRule="exact"/>
              <w:ind w:left="113" w:right="0"/>
              <w:jc w:val="right"/>
              <w:rPr>
                <w:sz w:val="18"/>
                <w:lang w:val="fr-FR"/>
              </w:rPr>
            </w:pPr>
            <w:r w:rsidRPr="00E43F4E">
              <w:rPr>
                <w:sz w:val="18"/>
                <w:lang w:val="fr-FR"/>
              </w:rPr>
              <w:t>151 733</w:t>
            </w:r>
          </w:p>
        </w:tc>
        <w:tc>
          <w:tcPr>
            <w:tcW w:w="816" w:type="dxa"/>
            <w:shd w:val="clear" w:color="auto" w:fill="auto"/>
            <w:vAlign w:val="bottom"/>
          </w:tcPr>
          <w:p w:rsidR="005270C7" w:rsidRPr="00E43F4E" w:rsidRDefault="005270C7" w:rsidP="005270C7">
            <w:pPr>
              <w:pStyle w:val="SingleTxtG"/>
              <w:keepNext/>
              <w:keepLines/>
              <w:spacing w:before="40" w:after="40" w:line="220" w:lineRule="exact"/>
              <w:ind w:left="113" w:right="0"/>
              <w:jc w:val="right"/>
              <w:rPr>
                <w:sz w:val="18"/>
                <w:lang w:val="fr-FR"/>
              </w:rPr>
            </w:pPr>
            <w:r w:rsidRPr="00E43F4E">
              <w:rPr>
                <w:sz w:val="18"/>
                <w:lang w:val="fr-FR"/>
              </w:rPr>
              <w:t>19 345</w:t>
            </w:r>
          </w:p>
        </w:tc>
        <w:tc>
          <w:tcPr>
            <w:tcW w:w="891" w:type="dxa"/>
            <w:shd w:val="clear" w:color="auto" w:fill="auto"/>
            <w:vAlign w:val="bottom"/>
          </w:tcPr>
          <w:p w:rsidR="005270C7" w:rsidRPr="00E43F4E" w:rsidRDefault="005270C7" w:rsidP="005270C7">
            <w:pPr>
              <w:pStyle w:val="SingleTxtG"/>
              <w:keepNext/>
              <w:keepLines/>
              <w:spacing w:before="40" w:after="40" w:line="220" w:lineRule="exact"/>
              <w:ind w:left="113" w:right="0"/>
              <w:jc w:val="right"/>
              <w:rPr>
                <w:sz w:val="18"/>
                <w:lang w:val="fr-FR"/>
              </w:rPr>
            </w:pPr>
            <w:r w:rsidRPr="00E43F4E">
              <w:rPr>
                <w:sz w:val="18"/>
                <w:lang w:val="fr-FR"/>
              </w:rPr>
              <w:t>6 895</w:t>
            </w:r>
          </w:p>
        </w:tc>
        <w:tc>
          <w:tcPr>
            <w:tcW w:w="891" w:type="dxa"/>
            <w:shd w:val="clear" w:color="auto" w:fill="auto"/>
            <w:vAlign w:val="bottom"/>
          </w:tcPr>
          <w:p w:rsidR="005270C7" w:rsidRPr="00E43F4E" w:rsidRDefault="005270C7" w:rsidP="005270C7">
            <w:pPr>
              <w:pStyle w:val="SingleTxtG"/>
              <w:keepNext/>
              <w:keepLines/>
              <w:spacing w:before="40" w:after="40" w:line="220" w:lineRule="exact"/>
              <w:ind w:left="113" w:right="0"/>
              <w:jc w:val="right"/>
              <w:rPr>
                <w:sz w:val="18"/>
                <w:lang w:val="fr-FR"/>
              </w:rPr>
            </w:pPr>
            <w:r w:rsidRPr="00E43F4E">
              <w:rPr>
                <w:sz w:val="18"/>
                <w:lang w:val="fr-FR"/>
              </w:rPr>
              <w:t>1 236</w:t>
            </w:r>
          </w:p>
        </w:tc>
        <w:tc>
          <w:tcPr>
            <w:tcW w:w="892" w:type="dxa"/>
            <w:shd w:val="clear" w:color="auto" w:fill="auto"/>
            <w:vAlign w:val="bottom"/>
          </w:tcPr>
          <w:p w:rsidR="005270C7" w:rsidRPr="00E43F4E" w:rsidRDefault="005270C7" w:rsidP="005270C7">
            <w:pPr>
              <w:pStyle w:val="SingleTxtG"/>
              <w:keepNext/>
              <w:keepLines/>
              <w:spacing w:before="40" w:after="40" w:line="220" w:lineRule="exact"/>
              <w:ind w:left="113" w:right="0"/>
              <w:jc w:val="right"/>
              <w:rPr>
                <w:sz w:val="18"/>
                <w:lang w:val="fr-FR"/>
              </w:rPr>
            </w:pPr>
            <w:r w:rsidRPr="00E43F4E">
              <w:rPr>
                <w:sz w:val="18"/>
                <w:lang w:val="fr-FR"/>
              </w:rPr>
              <w:t>15 597</w:t>
            </w:r>
          </w:p>
        </w:tc>
        <w:tc>
          <w:tcPr>
            <w:tcW w:w="891" w:type="dxa"/>
            <w:shd w:val="clear" w:color="auto" w:fill="auto"/>
            <w:vAlign w:val="bottom"/>
          </w:tcPr>
          <w:p w:rsidR="005270C7" w:rsidRPr="00E43F4E" w:rsidRDefault="005270C7" w:rsidP="005270C7">
            <w:pPr>
              <w:pStyle w:val="SingleTxtG"/>
              <w:keepNext/>
              <w:keepLines/>
              <w:spacing w:before="40" w:after="40" w:line="220" w:lineRule="exact"/>
              <w:ind w:left="113" w:right="0"/>
              <w:jc w:val="right"/>
              <w:rPr>
                <w:sz w:val="18"/>
                <w:lang w:val="fr-FR"/>
              </w:rPr>
            </w:pPr>
            <w:r w:rsidRPr="00E43F4E">
              <w:rPr>
                <w:sz w:val="18"/>
                <w:lang w:val="fr-FR"/>
              </w:rPr>
              <w:t>43 138</w:t>
            </w:r>
          </w:p>
        </w:tc>
        <w:tc>
          <w:tcPr>
            <w:tcW w:w="891" w:type="dxa"/>
            <w:shd w:val="clear" w:color="auto" w:fill="auto"/>
            <w:vAlign w:val="bottom"/>
          </w:tcPr>
          <w:p w:rsidR="005270C7" w:rsidRPr="00E43F4E" w:rsidRDefault="005270C7" w:rsidP="005270C7">
            <w:pPr>
              <w:pStyle w:val="SingleTxtG"/>
              <w:keepNext/>
              <w:keepLines/>
              <w:spacing w:before="40" w:after="40" w:line="220" w:lineRule="exact"/>
              <w:ind w:left="113" w:right="0"/>
              <w:jc w:val="right"/>
              <w:rPr>
                <w:sz w:val="18"/>
                <w:lang w:val="fr-FR"/>
              </w:rPr>
            </w:pPr>
            <w:r w:rsidRPr="00E43F4E">
              <w:rPr>
                <w:sz w:val="18"/>
                <w:lang w:val="fr-FR"/>
              </w:rPr>
              <w:t>8 152</w:t>
            </w:r>
          </w:p>
        </w:tc>
        <w:tc>
          <w:tcPr>
            <w:tcW w:w="891" w:type="dxa"/>
            <w:shd w:val="clear" w:color="auto" w:fill="auto"/>
            <w:vAlign w:val="bottom"/>
          </w:tcPr>
          <w:p w:rsidR="005270C7" w:rsidRPr="00E43F4E" w:rsidRDefault="005270C7" w:rsidP="005270C7">
            <w:pPr>
              <w:pStyle w:val="SingleTxtG"/>
              <w:keepNext/>
              <w:keepLines/>
              <w:spacing w:before="40" w:after="40" w:line="220" w:lineRule="exact"/>
              <w:ind w:left="113" w:right="0"/>
              <w:jc w:val="right"/>
              <w:rPr>
                <w:sz w:val="18"/>
                <w:lang w:val="fr-FR"/>
              </w:rPr>
            </w:pPr>
            <w:r w:rsidRPr="00E43F4E">
              <w:rPr>
                <w:sz w:val="18"/>
                <w:lang w:val="fr-FR"/>
              </w:rPr>
              <w:t>2 302</w:t>
            </w:r>
          </w:p>
        </w:tc>
        <w:tc>
          <w:tcPr>
            <w:tcW w:w="892" w:type="dxa"/>
            <w:shd w:val="clear" w:color="auto" w:fill="auto"/>
            <w:vAlign w:val="bottom"/>
          </w:tcPr>
          <w:p w:rsidR="005270C7" w:rsidRPr="00E43F4E" w:rsidRDefault="005270C7" w:rsidP="005270C7">
            <w:pPr>
              <w:pStyle w:val="SingleTxtG"/>
              <w:keepNext/>
              <w:keepLines/>
              <w:spacing w:before="40" w:after="40" w:line="220" w:lineRule="exact"/>
              <w:ind w:left="113" w:right="0"/>
              <w:jc w:val="right"/>
              <w:rPr>
                <w:sz w:val="18"/>
                <w:lang w:val="fr-FR"/>
              </w:rPr>
            </w:pPr>
            <w:r w:rsidRPr="00E43F4E">
              <w:rPr>
                <w:sz w:val="18"/>
                <w:lang w:val="fr-FR"/>
              </w:rPr>
              <w:t>248 398</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d'Apurimac</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33 832</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20 473</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2 430</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47</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2 896</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37 955</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4 495</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2 659</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104 787</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d'Arequipa</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194 147</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17 562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16 638</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16 539</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8 097</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26 968</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4 316</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2 024</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286 291</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d'Ayacucho</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63 842</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17 222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6 527</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1 488</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5 670</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52 993</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7 456</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3 063</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158 261</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Cajamarca</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119 547</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61 152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7 712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251</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51 253</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69 887</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11 387</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4 210</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325 399</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Province constitutionnelle de Callao</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133 785</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11 001</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14 544</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32 739</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2 573</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118</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2 999</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923</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198 682</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Cusco</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120 159</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59 738</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9 751</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427</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8 962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84 045</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7 318</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3 184</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293 584</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Huancavelica</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24 167</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8 840</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4 533</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89</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6 004</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61 993</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3 521</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2 128</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111 275</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Huanuco</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48 354</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11 503</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6 285</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1 412</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16 167</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86 742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3 989</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1 082</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175 534</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d'Ica</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107 598</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15 210</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6 032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8 998</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12 202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4 415</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10 847</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2 621</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167 923</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Junin</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146 165</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24 236</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4 980</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564</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12 514</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87 227</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7 840</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3 509</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287 035</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Libertad</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206 433</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22 194</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7 044</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7 305</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47 317</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55 544</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14 541</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3 848</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364 226</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Lambayeque</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144 225</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11 162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13 083</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4 303</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42 533</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12 358</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10 876</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2 731</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241 271</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Lima</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1 412 156</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142 583</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74 108</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162 632</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48 357</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34 757</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37 888</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9 468</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1 921 949</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Loreto</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52 930</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5 732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5 841</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3 864</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35 432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55 926</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6 810</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4 296</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170 831</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Madre de Dios</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11 104</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5 236</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1 156</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196</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3 617</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4 413</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406</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388</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26 516</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Moquegua</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27 921</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5 571</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3 049</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344</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434</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8 850</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976</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412</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47 557</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Pasco</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15 168</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7 192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2 702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301</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3 340</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33 142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1 932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1 005</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64 782</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Piura</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199 127</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17 622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18 908</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14 934</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21 457</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68 500</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23 630</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8 009</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372 187</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Puno</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88 892</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41 302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9 072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3 177</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112 565</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79 711</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12 708</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6 411</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353 838</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San Martín</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67 482</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17 879</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2 839</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255</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18 303</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52 233</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4 415</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4 181</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167 587</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Tacna</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53 869</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2 887</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11 641</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1 895</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2 777</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5 643</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922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617</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80 251</w:t>
            </w:r>
          </w:p>
        </w:tc>
      </w:tr>
      <w:tr w:rsidR="005270C7" w:rsidRPr="00E43F4E">
        <w:tblPrEx>
          <w:tblCellMar>
            <w:top w:w="0" w:type="dxa"/>
            <w:bottom w:w="0" w:type="dxa"/>
          </w:tblCellMar>
        </w:tblPrEx>
        <w:trPr>
          <w:trHeight w:val="240"/>
        </w:trPr>
        <w:tc>
          <w:tcPr>
            <w:tcW w:w="1512"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Tumbes</w:t>
            </w:r>
          </w:p>
        </w:tc>
        <w:tc>
          <w:tcPr>
            <w:tcW w:w="105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29 218</w:t>
            </w:r>
          </w:p>
        </w:tc>
        <w:tc>
          <w:tcPr>
            <w:tcW w:w="81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4 033</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2 402</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2 104</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1 023</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2 459</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6 296</w:t>
            </w:r>
          </w:p>
        </w:tc>
        <w:tc>
          <w:tcPr>
            <w:tcW w:w="89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1 103</w:t>
            </w:r>
          </w:p>
        </w:tc>
        <w:tc>
          <w:tcPr>
            <w:tcW w:w="892"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48 638</w:t>
            </w:r>
          </w:p>
        </w:tc>
      </w:tr>
      <w:tr w:rsidR="005270C7" w:rsidRPr="00E43F4E">
        <w:tblPrEx>
          <w:tblCellMar>
            <w:top w:w="0" w:type="dxa"/>
            <w:bottom w:w="0" w:type="dxa"/>
          </w:tblCellMar>
        </w:tblPrEx>
        <w:trPr>
          <w:trHeight w:val="240"/>
        </w:trPr>
        <w:tc>
          <w:tcPr>
            <w:tcW w:w="1512" w:type="dxa"/>
            <w:tcBorders>
              <w:bottom w:val="single" w:sz="4" w:space="0" w:color="auto"/>
            </w:tcBorders>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w:t>
            </w:r>
            <w:r w:rsidR="007A337B" w:rsidRPr="00E43F4E">
              <w:rPr>
                <w:sz w:val="18"/>
                <w:lang w:val="fr-FR"/>
              </w:rPr>
              <w:t>’</w:t>
            </w:r>
            <w:r w:rsidRPr="00E43F4E">
              <w:rPr>
                <w:sz w:val="18"/>
                <w:lang w:val="fr-FR"/>
              </w:rPr>
              <w:t>Ucayali</w:t>
            </w:r>
          </w:p>
        </w:tc>
        <w:tc>
          <w:tcPr>
            <w:tcW w:w="1050"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26 087</w:t>
            </w:r>
          </w:p>
        </w:tc>
        <w:tc>
          <w:tcPr>
            <w:tcW w:w="816"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9 552</w:t>
            </w:r>
          </w:p>
        </w:tc>
        <w:tc>
          <w:tcPr>
            <w:tcW w:w="891"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3 692</w:t>
            </w:r>
          </w:p>
        </w:tc>
        <w:tc>
          <w:tcPr>
            <w:tcW w:w="891"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1 461</w:t>
            </w:r>
          </w:p>
        </w:tc>
        <w:tc>
          <w:tcPr>
            <w:tcW w:w="892"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27 251</w:t>
            </w:r>
          </w:p>
        </w:tc>
        <w:tc>
          <w:tcPr>
            <w:tcW w:w="891"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17 768</w:t>
            </w:r>
          </w:p>
        </w:tc>
        <w:tc>
          <w:tcPr>
            <w:tcW w:w="891"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5 961</w:t>
            </w:r>
          </w:p>
        </w:tc>
        <w:tc>
          <w:tcPr>
            <w:tcW w:w="891"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2 527</w:t>
            </w:r>
          </w:p>
        </w:tc>
        <w:tc>
          <w:tcPr>
            <w:tcW w:w="892"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94 299</w:t>
            </w:r>
          </w:p>
        </w:tc>
      </w:tr>
      <w:tr w:rsidR="005270C7" w:rsidRPr="00E43F4E">
        <w:tblPrEx>
          <w:tblCellMar>
            <w:top w:w="0" w:type="dxa"/>
            <w:bottom w:w="0" w:type="dxa"/>
          </w:tblCellMar>
        </w:tblPrEx>
        <w:trPr>
          <w:trHeight w:val="240"/>
        </w:trPr>
        <w:tc>
          <w:tcPr>
            <w:tcW w:w="1512" w:type="dxa"/>
            <w:tcBorders>
              <w:top w:val="single" w:sz="4" w:space="0" w:color="auto"/>
              <w:bottom w:val="single" w:sz="12" w:space="0" w:color="auto"/>
            </w:tcBorders>
            <w:shd w:val="clear" w:color="auto" w:fill="auto"/>
          </w:tcPr>
          <w:p w:rsidR="005270C7" w:rsidRPr="00E43F4E" w:rsidRDefault="005270C7" w:rsidP="005270C7">
            <w:pPr>
              <w:pStyle w:val="SingleTxtG"/>
              <w:spacing w:before="80" w:after="80" w:line="220" w:lineRule="exact"/>
              <w:ind w:left="0" w:right="0" w:firstLine="284"/>
              <w:jc w:val="left"/>
              <w:rPr>
                <w:b/>
                <w:bCs/>
                <w:sz w:val="18"/>
                <w:lang w:val="fr-FR"/>
              </w:rPr>
            </w:pPr>
            <w:r w:rsidRPr="00E43F4E">
              <w:rPr>
                <w:b/>
                <w:bCs/>
                <w:sz w:val="18"/>
                <w:lang w:val="fr-FR"/>
              </w:rPr>
              <w:t>Total</w:t>
            </w:r>
            <w:r w:rsidR="001665FD" w:rsidRPr="00E43F4E">
              <w:rPr>
                <w:b/>
                <w:bCs/>
                <w:sz w:val="18"/>
                <w:lang w:val="fr-FR"/>
              </w:rPr>
              <w:t xml:space="preserve"> général</w:t>
            </w:r>
          </w:p>
        </w:tc>
        <w:tc>
          <w:tcPr>
            <w:tcW w:w="1050"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3 504 658</w:t>
            </w:r>
          </w:p>
        </w:tc>
        <w:tc>
          <w:tcPr>
            <w:tcW w:w="816"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568 800</w:t>
            </w:r>
          </w:p>
        </w:tc>
        <w:tc>
          <w:tcPr>
            <w:tcW w:w="891"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p>
        </w:tc>
        <w:tc>
          <w:tcPr>
            <w:tcW w:w="891"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266 659</w:t>
            </w:r>
          </w:p>
        </w:tc>
        <w:tc>
          <w:tcPr>
            <w:tcW w:w="892"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515 589</w:t>
            </w:r>
          </w:p>
        </w:tc>
        <w:tc>
          <w:tcPr>
            <w:tcW w:w="891"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1 024 654</w:t>
            </w:r>
          </w:p>
        </w:tc>
        <w:tc>
          <w:tcPr>
            <w:tcW w:w="891"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201 815</w:t>
            </w:r>
          </w:p>
        </w:tc>
        <w:tc>
          <w:tcPr>
            <w:tcW w:w="891"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74 715</w:t>
            </w:r>
          </w:p>
        </w:tc>
        <w:tc>
          <w:tcPr>
            <w:tcW w:w="892"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6 400 131</w:t>
            </w:r>
          </w:p>
        </w:tc>
      </w:tr>
    </w:tbl>
    <w:p w:rsidR="005270C7" w:rsidRPr="00E43F4E" w:rsidRDefault="006B52D8" w:rsidP="005270C7">
      <w:pPr>
        <w:pStyle w:val="SingleTxtG"/>
        <w:spacing w:before="120" w:after="240"/>
        <w:ind w:left="0" w:right="0" w:firstLine="170"/>
        <w:rPr>
          <w:sz w:val="18"/>
          <w:lang w:val="fr-FR"/>
        </w:rPr>
      </w:pPr>
      <w:r w:rsidRPr="00E43F4E">
        <w:rPr>
          <w:i/>
          <w:iCs/>
          <w:sz w:val="18"/>
          <w:lang w:val="fr-FR"/>
        </w:rPr>
        <w:t>Source:</w:t>
      </w:r>
      <w:r w:rsidR="005270C7" w:rsidRPr="00E43F4E">
        <w:rPr>
          <w:sz w:val="18"/>
          <w:lang w:val="fr-FR"/>
        </w:rPr>
        <w:t xml:space="preserve"> INEI – CPV2007.</w:t>
      </w:r>
    </w:p>
    <w:p w:rsidR="005270C7" w:rsidRPr="00E43F4E" w:rsidRDefault="005270C7" w:rsidP="0069285F">
      <w:pPr>
        <w:pStyle w:val="H4G"/>
      </w:pPr>
      <w:r w:rsidRPr="00E43F4E">
        <w:tab/>
      </w:r>
      <w:r w:rsidRPr="00E43F4E">
        <w:tab/>
        <w:t>Nombre de jours de disponibilité de l'eau potable</w:t>
      </w:r>
    </w:p>
    <w:p w:rsidR="005270C7" w:rsidRPr="00E43F4E" w:rsidRDefault="005270C7" w:rsidP="009A4F2B">
      <w:pPr>
        <w:pStyle w:val="SingleTxtG"/>
        <w:rPr>
          <w:lang w:val="fr-FR"/>
        </w:rPr>
      </w:pPr>
      <w:r w:rsidRPr="00E43F4E">
        <w:rPr>
          <w:lang w:val="fr-FR"/>
        </w:rPr>
        <w:t>5.</w:t>
      </w:r>
      <w:r w:rsidRPr="00E43F4E">
        <w:rPr>
          <w:lang w:val="fr-FR"/>
        </w:rPr>
        <w:tab/>
        <w:t xml:space="preserve">Le service d'approvisionnement en eau potable ne couvre pas la totalité </w:t>
      </w:r>
      <w:r w:rsidR="00AF6B41">
        <w:rPr>
          <w:lang w:val="fr-FR"/>
        </w:rPr>
        <w:t>des logements</w:t>
      </w:r>
      <w:r w:rsidRPr="00E43F4E">
        <w:rPr>
          <w:lang w:val="fr-FR"/>
        </w:rPr>
        <w:t xml:space="preserve"> </w:t>
      </w:r>
      <w:r w:rsidR="009A4F2B" w:rsidRPr="00E43F4E">
        <w:rPr>
          <w:lang w:val="fr-FR"/>
        </w:rPr>
        <w:t>particuliers</w:t>
      </w:r>
      <w:r w:rsidRPr="00E43F4E">
        <w:rPr>
          <w:lang w:val="fr-FR"/>
        </w:rPr>
        <w:t xml:space="preserve"> dont les occupants sont présents. La disponibilité de l'eau potable (provenant du réseau public interne et externe au logement et de fontaines publiques) couvre 4</w:t>
      </w:r>
      <w:r w:rsidR="009039B8" w:rsidRPr="00E43F4E">
        <w:rPr>
          <w:lang w:val="fr-FR"/>
        </w:rPr>
        <w:t> </w:t>
      </w:r>
      <w:r w:rsidRPr="00E43F4E">
        <w:rPr>
          <w:lang w:val="fr-FR"/>
        </w:rPr>
        <w:t>316</w:t>
      </w:r>
      <w:r w:rsidR="009039B8" w:rsidRPr="00E43F4E">
        <w:rPr>
          <w:lang w:val="fr-FR"/>
        </w:rPr>
        <w:t> </w:t>
      </w:r>
      <w:r w:rsidRPr="00E43F4E">
        <w:rPr>
          <w:lang w:val="fr-FR"/>
        </w:rPr>
        <w:t>699</w:t>
      </w:r>
      <w:r w:rsidR="00AF6B41">
        <w:rPr>
          <w:lang w:val="fr-FR"/>
        </w:rPr>
        <w:t> logements</w:t>
      </w:r>
      <w:r w:rsidRPr="00E43F4E">
        <w:rPr>
          <w:lang w:val="fr-FR"/>
        </w:rPr>
        <w:t>, soit 67,4</w:t>
      </w:r>
      <w:r w:rsidR="006B52D8" w:rsidRPr="00E43F4E">
        <w:rPr>
          <w:lang w:val="fr-FR"/>
        </w:rPr>
        <w:t>%</w:t>
      </w:r>
      <w:r w:rsidRPr="00E43F4E">
        <w:rPr>
          <w:lang w:val="fr-FR"/>
        </w:rPr>
        <w:t xml:space="preserve"> du total. Au sein de ce groupe, la disponibilité quotidienne d'eau potable couvre 3</w:t>
      </w:r>
      <w:r w:rsidR="009039B8" w:rsidRPr="00E43F4E">
        <w:rPr>
          <w:lang w:val="fr-FR"/>
        </w:rPr>
        <w:t> </w:t>
      </w:r>
      <w:r w:rsidRPr="00E43F4E">
        <w:rPr>
          <w:lang w:val="fr-FR"/>
        </w:rPr>
        <w:t>878</w:t>
      </w:r>
      <w:r w:rsidR="009039B8" w:rsidRPr="00E43F4E">
        <w:rPr>
          <w:lang w:val="fr-FR"/>
        </w:rPr>
        <w:t> </w:t>
      </w:r>
      <w:r w:rsidRPr="00E43F4E">
        <w:rPr>
          <w:lang w:val="fr-FR"/>
        </w:rPr>
        <w:t>572</w:t>
      </w:r>
      <w:r w:rsidR="00AF6B41">
        <w:rPr>
          <w:lang w:val="fr-FR"/>
        </w:rPr>
        <w:t> logements</w:t>
      </w:r>
      <w:r w:rsidRPr="00E43F4E">
        <w:rPr>
          <w:lang w:val="fr-FR"/>
        </w:rPr>
        <w:t>, soit 89,9</w:t>
      </w:r>
      <w:r w:rsidR="006B52D8" w:rsidRPr="00E43F4E">
        <w:rPr>
          <w:lang w:val="fr-FR"/>
        </w:rPr>
        <w:t>%</w:t>
      </w:r>
      <w:r w:rsidRPr="00E43F4E">
        <w:rPr>
          <w:lang w:val="fr-FR"/>
        </w:rPr>
        <w:t>.</w:t>
      </w:r>
    </w:p>
    <w:p w:rsidR="005270C7" w:rsidRPr="00E43F4E" w:rsidRDefault="005270C7" w:rsidP="00780710">
      <w:pPr>
        <w:pStyle w:val="Heading1"/>
        <w:keepLines/>
        <w:rPr>
          <w:bCs w:val="0"/>
          <w:lang w:val="fr-FR"/>
        </w:rPr>
      </w:pPr>
      <w:r w:rsidRPr="00E43F4E">
        <w:rPr>
          <w:bCs w:val="0"/>
          <w:lang w:val="fr-FR"/>
        </w:rPr>
        <w:t>Tableau 8</w:t>
      </w:r>
    </w:p>
    <w:p w:rsidR="005270C7" w:rsidRPr="00E43F4E" w:rsidRDefault="005270C7" w:rsidP="005270C7">
      <w:pPr>
        <w:pStyle w:val="SingleTxtG"/>
        <w:keepNext/>
        <w:keepLines/>
        <w:jc w:val="left"/>
        <w:rPr>
          <w:b/>
          <w:lang w:val="fr-FR"/>
        </w:rPr>
      </w:pPr>
      <w:r w:rsidRPr="00E43F4E">
        <w:rPr>
          <w:b/>
          <w:lang w:val="fr-FR"/>
        </w:rPr>
        <w:t xml:space="preserve">Service d'approvisionnement </w:t>
      </w:r>
      <w:r w:rsidR="00AF6B41">
        <w:rPr>
          <w:b/>
          <w:lang w:val="fr-FR"/>
        </w:rPr>
        <w:t>des logements</w:t>
      </w:r>
      <w:r w:rsidRPr="00E43F4E">
        <w:rPr>
          <w:b/>
          <w:lang w:val="fr-FR"/>
        </w:rPr>
        <w:t xml:space="preserve"> en eau tous les jours de la semaine</w:t>
      </w:r>
    </w:p>
    <w:tbl>
      <w:tblPr>
        <w:tblW w:w="8543" w:type="dxa"/>
        <w:tblInd w:w="1102" w:type="dxa"/>
        <w:tblBorders>
          <w:top w:val="single" w:sz="4" w:space="0" w:color="auto"/>
        </w:tblBorders>
        <w:tblLayout w:type="fixed"/>
        <w:tblCellMar>
          <w:left w:w="0" w:type="dxa"/>
          <w:right w:w="0" w:type="dxa"/>
        </w:tblCellMar>
        <w:tblLook w:val="0000" w:firstRow="0" w:lastRow="0" w:firstColumn="0" w:lastColumn="0" w:noHBand="0" w:noVBand="0"/>
      </w:tblPr>
      <w:tblGrid>
        <w:gridCol w:w="2398"/>
        <w:gridCol w:w="2048"/>
        <w:gridCol w:w="2048"/>
        <w:gridCol w:w="2049"/>
      </w:tblGrid>
      <w:tr w:rsidR="005270C7" w:rsidRPr="00E43F4E">
        <w:tblPrEx>
          <w:tblCellMar>
            <w:top w:w="0" w:type="dxa"/>
            <w:bottom w:w="0" w:type="dxa"/>
          </w:tblCellMar>
        </w:tblPrEx>
        <w:trPr>
          <w:trHeight w:val="240"/>
          <w:tblHeader/>
        </w:trPr>
        <w:tc>
          <w:tcPr>
            <w:tcW w:w="2398" w:type="dxa"/>
            <w:tcBorders>
              <w:top w:val="single" w:sz="4" w:space="0" w:color="auto"/>
              <w:bottom w:val="single" w:sz="12" w:space="0" w:color="auto"/>
              <w:right w:val="nil"/>
            </w:tcBorders>
            <w:shd w:val="clear" w:color="auto" w:fill="auto"/>
            <w:vAlign w:val="bottom"/>
          </w:tcPr>
          <w:p w:rsidR="005270C7" w:rsidRPr="00E43F4E" w:rsidRDefault="005270C7" w:rsidP="005270C7">
            <w:pPr>
              <w:pStyle w:val="SingleTxtG"/>
              <w:keepNext/>
              <w:keepLines/>
              <w:spacing w:before="80" w:after="80" w:line="200" w:lineRule="exact"/>
              <w:ind w:left="0" w:right="0"/>
              <w:jc w:val="left"/>
              <w:rPr>
                <w:i/>
                <w:sz w:val="18"/>
                <w:lang w:val="fr-FR"/>
              </w:rPr>
            </w:pPr>
            <w:r w:rsidRPr="00E43F4E">
              <w:rPr>
                <w:i/>
                <w:sz w:val="16"/>
                <w:lang w:val="fr-FR"/>
              </w:rPr>
              <w:t>Nom du département</w:t>
            </w:r>
          </w:p>
        </w:tc>
        <w:tc>
          <w:tcPr>
            <w:tcW w:w="2048" w:type="dxa"/>
            <w:tcBorders>
              <w:top w:val="single" w:sz="4" w:space="0" w:color="auto"/>
              <w:left w:val="nil"/>
              <w:bottom w:val="single" w:sz="12" w:space="0" w:color="auto"/>
              <w:right w:val="nil"/>
            </w:tcBorders>
            <w:shd w:val="clear" w:color="auto" w:fill="auto"/>
            <w:vAlign w:val="bottom"/>
          </w:tcPr>
          <w:p w:rsidR="005270C7" w:rsidRPr="00E43F4E" w:rsidRDefault="005270C7" w:rsidP="005270C7">
            <w:pPr>
              <w:pStyle w:val="SingleTxtG"/>
              <w:keepNext/>
              <w:keepLines/>
              <w:spacing w:before="80" w:after="80" w:line="200" w:lineRule="exact"/>
              <w:ind w:left="113" w:right="0"/>
              <w:jc w:val="right"/>
              <w:rPr>
                <w:i/>
                <w:sz w:val="16"/>
                <w:lang w:val="fr-FR"/>
              </w:rPr>
            </w:pPr>
            <w:r w:rsidRPr="00E43F4E">
              <w:rPr>
                <w:i/>
                <w:sz w:val="16"/>
                <w:lang w:val="fr-FR"/>
              </w:rPr>
              <w:t>Dispose d'un service d'approvisionnement quotidien en eau</w:t>
            </w:r>
          </w:p>
        </w:tc>
        <w:tc>
          <w:tcPr>
            <w:tcW w:w="2048" w:type="dxa"/>
            <w:tcBorders>
              <w:top w:val="single" w:sz="4" w:space="0" w:color="auto"/>
              <w:left w:val="nil"/>
              <w:bottom w:val="single" w:sz="12" w:space="0" w:color="auto"/>
              <w:right w:val="nil"/>
            </w:tcBorders>
            <w:shd w:val="clear" w:color="auto" w:fill="auto"/>
            <w:vAlign w:val="bottom"/>
          </w:tcPr>
          <w:p w:rsidR="005270C7" w:rsidRPr="00E43F4E" w:rsidRDefault="005270C7" w:rsidP="005270C7">
            <w:pPr>
              <w:pStyle w:val="SingleTxtG"/>
              <w:keepNext/>
              <w:keepLines/>
              <w:spacing w:before="80" w:after="80" w:line="200" w:lineRule="exact"/>
              <w:ind w:left="0" w:right="0"/>
              <w:jc w:val="right"/>
              <w:rPr>
                <w:i/>
                <w:sz w:val="16"/>
                <w:lang w:val="fr-FR"/>
              </w:rPr>
            </w:pPr>
            <w:r w:rsidRPr="00E43F4E">
              <w:rPr>
                <w:i/>
                <w:sz w:val="16"/>
                <w:lang w:val="fr-FR"/>
              </w:rPr>
              <w:t>Ne dispose pas d'un service d'approvisionnement quotidien en eau</w:t>
            </w:r>
          </w:p>
        </w:tc>
        <w:tc>
          <w:tcPr>
            <w:tcW w:w="2049" w:type="dxa"/>
            <w:tcBorders>
              <w:top w:val="single" w:sz="4" w:space="0" w:color="auto"/>
              <w:left w:val="nil"/>
              <w:bottom w:val="single" w:sz="12" w:space="0" w:color="auto"/>
            </w:tcBorders>
            <w:shd w:val="clear" w:color="auto" w:fill="auto"/>
            <w:vAlign w:val="bottom"/>
          </w:tcPr>
          <w:p w:rsidR="005270C7" w:rsidRPr="00E43F4E" w:rsidRDefault="005270C7" w:rsidP="005270C7">
            <w:pPr>
              <w:pStyle w:val="SingleTxtG"/>
              <w:keepNext/>
              <w:keepLines/>
              <w:spacing w:before="80" w:after="80" w:line="200" w:lineRule="exact"/>
              <w:ind w:left="0" w:right="0"/>
              <w:jc w:val="right"/>
              <w:rPr>
                <w:i/>
                <w:sz w:val="16"/>
                <w:lang w:val="fr-FR"/>
              </w:rPr>
            </w:pPr>
            <w:r w:rsidRPr="00E43F4E">
              <w:rPr>
                <w:i/>
                <w:sz w:val="16"/>
                <w:lang w:val="fr-FR"/>
              </w:rPr>
              <w:t>Total</w:t>
            </w:r>
          </w:p>
        </w:tc>
      </w:tr>
      <w:tr w:rsidR="005270C7" w:rsidRPr="00E43F4E">
        <w:tblPrEx>
          <w:tblCellMar>
            <w:top w:w="0" w:type="dxa"/>
            <w:bottom w:w="0" w:type="dxa"/>
          </w:tblCellMar>
        </w:tblPrEx>
        <w:trPr>
          <w:trHeight w:val="240"/>
        </w:trPr>
        <w:tc>
          <w:tcPr>
            <w:tcW w:w="2398" w:type="dxa"/>
            <w:tcBorders>
              <w:top w:val="single" w:sz="12" w:space="0" w:color="auto"/>
              <w:right w:val="nil"/>
            </w:tcBorders>
            <w:shd w:val="clear" w:color="auto" w:fill="auto"/>
          </w:tcPr>
          <w:p w:rsidR="005270C7" w:rsidRPr="00E43F4E" w:rsidRDefault="005270C7" w:rsidP="005270C7">
            <w:pPr>
              <w:pStyle w:val="SingleTxtG"/>
              <w:keepNext/>
              <w:keepLines/>
              <w:spacing w:before="40" w:after="40" w:line="220" w:lineRule="exact"/>
              <w:ind w:left="0" w:right="0"/>
              <w:jc w:val="left"/>
              <w:rPr>
                <w:sz w:val="18"/>
                <w:lang w:val="fr-FR"/>
              </w:rPr>
            </w:pPr>
            <w:r w:rsidRPr="00E43F4E">
              <w:rPr>
                <w:sz w:val="18"/>
                <w:lang w:val="fr-FR"/>
              </w:rPr>
              <w:t>Département d'Amazonas</w:t>
            </w:r>
          </w:p>
        </w:tc>
        <w:tc>
          <w:tcPr>
            <w:tcW w:w="2048" w:type="dxa"/>
            <w:tcBorders>
              <w:top w:val="single" w:sz="12" w:space="0" w:color="auto"/>
              <w:left w:val="nil"/>
              <w:right w:val="nil"/>
            </w:tcBorders>
            <w:shd w:val="clear" w:color="auto" w:fill="auto"/>
            <w:vAlign w:val="bottom"/>
          </w:tcPr>
          <w:p w:rsidR="005270C7" w:rsidRPr="00E43F4E" w:rsidRDefault="005270C7" w:rsidP="005270C7">
            <w:pPr>
              <w:pStyle w:val="SingleTxtG"/>
              <w:keepNext/>
              <w:keepLines/>
              <w:spacing w:before="40" w:after="40" w:line="220" w:lineRule="exact"/>
              <w:ind w:left="0" w:right="0"/>
              <w:jc w:val="right"/>
              <w:rPr>
                <w:sz w:val="18"/>
                <w:lang w:val="fr-FR"/>
              </w:rPr>
            </w:pPr>
            <w:r w:rsidRPr="00E43F4E">
              <w:rPr>
                <w:sz w:val="18"/>
                <w:lang w:val="fr-FR"/>
              </w:rPr>
              <w:t>31 633</w:t>
            </w:r>
          </w:p>
        </w:tc>
        <w:tc>
          <w:tcPr>
            <w:tcW w:w="2048" w:type="dxa"/>
            <w:tcBorders>
              <w:top w:val="single" w:sz="12" w:space="0" w:color="auto"/>
              <w:left w:val="nil"/>
              <w:right w:val="nil"/>
            </w:tcBorders>
            <w:shd w:val="clear" w:color="auto" w:fill="auto"/>
            <w:vAlign w:val="bottom"/>
          </w:tcPr>
          <w:p w:rsidR="005270C7" w:rsidRPr="00E43F4E" w:rsidRDefault="005270C7" w:rsidP="005270C7">
            <w:pPr>
              <w:pStyle w:val="SingleTxtG"/>
              <w:keepNext/>
              <w:keepLines/>
              <w:spacing w:before="40" w:after="40" w:line="220" w:lineRule="exact"/>
              <w:ind w:left="0" w:right="0"/>
              <w:jc w:val="right"/>
              <w:rPr>
                <w:sz w:val="18"/>
                <w:lang w:val="fr-FR"/>
              </w:rPr>
            </w:pPr>
            <w:r w:rsidRPr="00E43F4E">
              <w:rPr>
                <w:sz w:val="18"/>
                <w:lang w:val="fr-FR"/>
              </w:rPr>
              <w:t>6 034</w:t>
            </w:r>
          </w:p>
        </w:tc>
        <w:tc>
          <w:tcPr>
            <w:tcW w:w="2049" w:type="dxa"/>
            <w:tcBorders>
              <w:top w:val="single" w:sz="12" w:space="0" w:color="auto"/>
              <w:left w:val="nil"/>
            </w:tcBorders>
            <w:shd w:val="clear" w:color="auto" w:fill="auto"/>
            <w:vAlign w:val="bottom"/>
          </w:tcPr>
          <w:p w:rsidR="005270C7" w:rsidRPr="00E43F4E" w:rsidRDefault="005270C7" w:rsidP="005270C7">
            <w:pPr>
              <w:pStyle w:val="SingleTxtG"/>
              <w:keepNext/>
              <w:keepLines/>
              <w:spacing w:before="40" w:after="40" w:line="220" w:lineRule="exact"/>
              <w:ind w:left="0" w:right="0"/>
              <w:jc w:val="right"/>
              <w:rPr>
                <w:sz w:val="18"/>
                <w:lang w:val="fr-FR"/>
              </w:rPr>
            </w:pPr>
            <w:r w:rsidRPr="00E43F4E">
              <w:rPr>
                <w:sz w:val="18"/>
                <w:lang w:val="fr-FR"/>
              </w:rPr>
              <w:t>37 667</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d'Ancash</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161 691</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16 282</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177 973</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d'Apurimac</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51 562</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5 173</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56 735</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d'Arequipa</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210 896</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17 451</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228 347</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d'Ayacucho</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78 694</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8 897</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87 591</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Cajamarca</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167 181</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21 230</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188 411</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Province constitutionnelle de Callao</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147 173</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12 157</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159 330</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Cusco</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171 194</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18 454</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189 648</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Huancavelica</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33 364</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4 176</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37 540</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Huanuco</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60 337</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5 805</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66 142</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d'Ica</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91 734</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37 106</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128 840</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Junin</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156 627</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18 754</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175 381</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Libertad</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179 242</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56 429</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235 671</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Lambayeque</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159 573</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8 897</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168 470</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Lima</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1 537 116</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91 731</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1 628 847</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Loreto</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58 186</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6 317</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64 503</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Madre de Dios</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15 392</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2 104</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17 496</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Moquegua</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27 164</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9 377</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36 541</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Pasco</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16 344</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8 718</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25 062</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Piura</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184 618</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51 039</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235 657</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Puno</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129 973</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9 293</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139 266</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San Martín</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78 220</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9 980</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88 200</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Tacna</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64 991</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3 406</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68 397</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Tu</w:t>
            </w:r>
            <w:r w:rsidR="007A337B" w:rsidRPr="00E43F4E">
              <w:rPr>
                <w:sz w:val="18"/>
                <w:lang w:val="fr-FR"/>
              </w:rPr>
              <w:t>m</w:t>
            </w:r>
            <w:r w:rsidRPr="00E43F4E">
              <w:rPr>
                <w:sz w:val="18"/>
                <w:lang w:val="fr-FR"/>
              </w:rPr>
              <w:t>bes</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28 239</w:t>
            </w:r>
          </w:p>
        </w:tc>
        <w:tc>
          <w:tcPr>
            <w:tcW w:w="204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7 414</w:t>
            </w:r>
          </w:p>
        </w:tc>
        <w:tc>
          <w:tcPr>
            <w:tcW w:w="204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35 653</w:t>
            </w:r>
          </w:p>
        </w:tc>
      </w:tr>
      <w:tr w:rsidR="005270C7" w:rsidRPr="00E43F4E">
        <w:tblPrEx>
          <w:tblCellMar>
            <w:top w:w="0" w:type="dxa"/>
            <w:bottom w:w="0" w:type="dxa"/>
          </w:tblCellMar>
        </w:tblPrEx>
        <w:trPr>
          <w:trHeight w:val="240"/>
        </w:trPr>
        <w:tc>
          <w:tcPr>
            <w:tcW w:w="2398" w:type="dxa"/>
            <w:tcBorders>
              <w:bottom w:val="single" w:sz="4" w:space="0" w:color="auto"/>
            </w:tcBorders>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w:t>
            </w:r>
            <w:r w:rsidR="007A337B" w:rsidRPr="00E43F4E">
              <w:rPr>
                <w:sz w:val="18"/>
                <w:lang w:val="fr-FR"/>
              </w:rPr>
              <w:t>’</w:t>
            </w:r>
            <w:r w:rsidRPr="00E43F4E">
              <w:rPr>
                <w:sz w:val="18"/>
                <w:lang w:val="fr-FR"/>
              </w:rPr>
              <w:t>Ucayali</w:t>
            </w:r>
          </w:p>
        </w:tc>
        <w:tc>
          <w:tcPr>
            <w:tcW w:w="2048"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37 428</w:t>
            </w:r>
          </w:p>
        </w:tc>
        <w:tc>
          <w:tcPr>
            <w:tcW w:w="2048"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1 903</w:t>
            </w:r>
          </w:p>
        </w:tc>
        <w:tc>
          <w:tcPr>
            <w:tcW w:w="2049"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39 331</w:t>
            </w:r>
          </w:p>
        </w:tc>
      </w:tr>
      <w:tr w:rsidR="005270C7" w:rsidRPr="00E43F4E">
        <w:tblPrEx>
          <w:tblCellMar>
            <w:top w:w="0" w:type="dxa"/>
            <w:bottom w:w="0" w:type="dxa"/>
          </w:tblCellMar>
        </w:tblPrEx>
        <w:trPr>
          <w:trHeight w:val="240"/>
        </w:trPr>
        <w:tc>
          <w:tcPr>
            <w:tcW w:w="2398" w:type="dxa"/>
            <w:tcBorders>
              <w:top w:val="single" w:sz="4" w:space="0" w:color="auto"/>
              <w:bottom w:val="single" w:sz="12" w:space="0" w:color="auto"/>
            </w:tcBorders>
            <w:shd w:val="clear" w:color="auto" w:fill="auto"/>
          </w:tcPr>
          <w:p w:rsidR="005270C7" w:rsidRPr="00E43F4E" w:rsidRDefault="005270C7" w:rsidP="005270C7">
            <w:pPr>
              <w:pStyle w:val="SingleTxtG"/>
              <w:spacing w:before="80" w:after="80" w:line="220" w:lineRule="exact"/>
              <w:ind w:left="0" w:right="0" w:firstLine="284"/>
              <w:jc w:val="left"/>
              <w:rPr>
                <w:b/>
                <w:bCs/>
                <w:sz w:val="18"/>
                <w:lang w:val="fr-FR"/>
              </w:rPr>
            </w:pPr>
            <w:r w:rsidRPr="00E43F4E">
              <w:rPr>
                <w:b/>
                <w:bCs/>
                <w:sz w:val="18"/>
                <w:lang w:val="fr-FR"/>
              </w:rPr>
              <w:t>Total</w:t>
            </w:r>
            <w:r w:rsidR="00AA7CA9" w:rsidRPr="00E43F4E">
              <w:rPr>
                <w:b/>
                <w:bCs/>
                <w:sz w:val="18"/>
                <w:lang w:val="fr-FR"/>
              </w:rPr>
              <w:t xml:space="preserve"> général</w:t>
            </w:r>
          </w:p>
        </w:tc>
        <w:tc>
          <w:tcPr>
            <w:tcW w:w="2048"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3</w:t>
            </w:r>
            <w:r w:rsidR="009039B8" w:rsidRPr="00E43F4E">
              <w:rPr>
                <w:b/>
                <w:sz w:val="18"/>
                <w:lang w:val="fr-FR"/>
              </w:rPr>
              <w:t> </w:t>
            </w:r>
            <w:r w:rsidRPr="00E43F4E">
              <w:rPr>
                <w:b/>
                <w:sz w:val="18"/>
                <w:lang w:val="fr-FR"/>
              </w:rPr>
              <w:t>878</w:t>
            </w:r>
            <w:r w:rsidR="009039B8" w:rsidRPr="00E43F4E">
              <w:rPr>
                <w:b/>
                <w:sz w:val="18"/>
                <w:lang w:val="fr-FR"/>
              </w:rPr>
              <w:t> </w:t>
            </w:r>
            <w:r w:rsidRPr="00E43F4E">
              <w:rPr>
                <w:b/>
                <w:sz w:val="18"/>
                <w:lang w:val="fr-FR"/>
              </w:rPr>
              <w:t>572</w:t>
            </w:r>
          </w:p>
        </w:tc>
        <w:tc>
          <w:tcPr>
            <w:tcW w:w="2048"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438</w:t>
            </w:r>
            <w:r w:rsidR="009039B8" w:rsidRPr="00E43F4E">
              <w:rPr>
                <w:b/>
                <w:sz w:val="18"/>
                <w:lang w:val="fr-FR"/>
              </w:rPr>
              <w:t> </w:t>
            </w:r>
            <w:r w:rsidRPr="00E43F4E">
              <w:rPr>
                <w:b/>
                <w:sz w:val="18"/>
                <w:lang w:val="fr-FR"/>
              </w:rPr>
              <w:t>127</w:t>
            </w:r>
          </w:p>
        </w:tc>
        <w:tc>
          <w:tcPr>
            <w:tcW w:w="2049"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4</w:t>
            </w:r>
            <w:r w:rsidR="009039B8" w:rsidRPr="00E43F4E">
              <w:rPr>
                <w:b/>
                <w:sz w:val="18"/>
                <w:lang w:val="fr-FR"/>
              </w:rPr>
              <w:t> </w:t>
            </w:r>
            <w:r w:rsidRPr="00E43F4E">
              <w:rPr>
                <w:b/>
                <w:sz w:val="18"/>
                <w:lang w:val="fr-FR"/>
              </w:rPr>
              <w:t>316</w:t>
            </w:r>
            <w:r w:rsidR="009039B8" w:rsidRPr="00E43F4E">
              <w:rPr>
                <w:b/>
                <w:sz w:val="18"/>
                <w:lang w:val="fr-FR"/>
              </w:rPr>
              <w:t> </w:t>
            </w:r>
            <w:r w:rsidRPr="00E43F4E">
              <w:rPr>
                <w:b/>
                <w:sz w:val="18"/>
                <w:lang w:val="fr-FR"/>
              </w:rPr>
              <w:t>699</w:t>
            </w:r>
          </w:p>
        </w:tc>
      </w:tr>
    </w:tbl>
    <w:p w:rsidR="005270C7" w:rsidRPr="00E43F4E" w:rsidRDefault="006B52D8" w:rsidP="005270C7">
      <w:pPr>
        <w:pStyle w:val="SingleTxtG"/>
        <w:spacing w:before="120" w:after="240"/>
        <w:ind w:firstLine="170"/>
        <w:rPr>
          <w:sz w:val="18"/>
          <w:lang w:val="fr-FR"/>
        </w:rPr>
      </w:pPr>
      <w:r w:rsidRPr="00E43F4E">
        <w:rPr>
          <w:i/>
          <w:iCs/>
          <w:sz w:val="18"/>
          <w:lang w:val="fr-FR"/>
        </w:rPr>
        <w:t>Source:</w:t>
      </w:r>
      <w:r w:rsidR="005270C7" w:rsidRPr="00E43F4E">
        <w:rPr>
          <w:sz w:val="18"/>
          <w:lang w:val="fr-FR"/>
        </w:rPr>
        <w:t xml:space="preserve"> INEI – CPV2009.</w:t>
      </w:r>
    </w:p>
    <w:p w:rsidR="005270C7" w:rsidRPr="00E43F4E" w:rsidRDefault="005270C7" w:rsidP="002E74A3">
      <w:pPr>
        <w:pStyle w:val="Heading1"/>
        <w:spacing w:after="120" w:line="240" w:lineRule="atLeast"/>
        <w:rPr>
          <w:bCs w:val="0"/>
          <w:lang w:val="fr-FR"/>
        </w:rPr>
      </w:pPr>
      <w:r w:rsidRPr="00E43F4E">
        <w:rPr>
          <w:bCs w:val="0"/>
          <w:lang w:val="fr-FR"/>
        </w:rPr>
        <w:t>Tableau 9</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898"/>
        <w:gridCol w:w="747"/>
        <w:gridCol w:w="818"/>
        <w:gridCol w:w="854"/>
        <w:gridCol w:w="746"/>
        <w:gridCol w:w="746"/>
        <w:gridCol w:w="746"/>
        <w:gridCol w:w="815"/>
      </w:tblGrid>
      <w:tr w:rsidR="005270C7" w:rsidRPr="00E43F4E">
        <w:tblPrEx>
          <w:tblCellMar>
            <w:top w:w="0" w:type="dxa"/>
            <w:bottom w:w="0" w:type="dxa"/>
          </w:tblCellMar>
        </w:tblPrEx>
        <w:trPr>
          <w:cantSplit/>
          <w:trHeight w:val="240"/>
          <w:tblHeader/>
        </w:trPr>
        <w:tc>
          <w:tcPr>
            <w:tcW w:w="1898" w:type="dxa"/>
            <w:vMerge w:val="restart"/>
            <w:tcBorders>
              <w:top w:val="single" w:sz="4" w:space="0" w:color="auto"/>
            </w:tcBorders>
            <w:shd w:val="clear" w:color="auto" w:fill="auto"/>
            <w:vAlign w:val="bottom"/>
          </w:tcPr>
          <w:p w:rsidR="005270C7" w:rsidRPr="00E43F4E" w:rsidRDefault="005270C7" w:rsidP="0069285F">
            <w:pPr>
              <w:keepNext/>
              <w:spacing w:before="80" w:after="80" w:line="200" w:lineRule="exact"/>
              <w:rPr>
                <w:i/>
                <w:sz w:val="16"/>
                <w:lang w:val="fr-FR"/>
              </w:rPr>
            </w:pPr>
            <w:r w:rsidRPr="00E43F4E">
              <w:rPr>
                <w:i/>
                <w:sz w:val="16"/>
                <w:lang w:val="fr-FR"/>
              </w:rPr>
              <w:t>Nom du département</w:t>
            </w:r>
          </w:p>
        </w:tc>
        <w:tc>
          <w:tcPr>
            <w:tcW w:w="5472" w:type="dxa"/>
            <w:gridSpan w:val="7"/>
            <w:tcBorders>
              <w:top w:val="single" w:sz="4" w:space="0" w:color="auto"/>
              <w:bottom w:val="single" w:sz="4" w:space="0" w:color="auto"/>
            </w:tcBorders>
            <w:shd w:val="clear" w:color="auto" w:fill="auto"/>
            <w:vAlign w:val="bottom"/>
          </w:tcPr>
          <w:p w:rsidR="005270C7" w:rsidRPr="00E43F4E" w:rsidRDefault="005270C7" w:rsidP="0069285F">
            <w:pPr>
              <w:keepNext/>
              <w:spacing w:before="80" w:after="80" w:line="200" w:lineRule="exact"/>
              <w:ind w:left="113"/>
              <w:jc w:val="center"/>
              <w:rPr>
                <w:i/>
                <w:sz w:val="16"/>
                <w:lang w:val="fr-FR"/>
              </w:rPr>
            </w:pPr>
            <w:r w:rsidRPr="00E43F4E">
              <w:rPr>
                <w:i/>
                <w:sz w:val="16"/>
                <w:lang w:val="fr-FR"/>
              </w:rPr>
              <w:t xml:space="preserve">Service d'approvisionnement </w:t>
            </w:r>
            <w:r w:rsidR="00AF6B41">
              <w:rPr>
                <w:i/>
                <w:sz w:val="16"/>
                <w:lang w:val="fr-FR"/>
              </w:rPr>
              <w:t>des logements</w:t>
            </w:r>
            <w:r w:rsidRPr="00E43F4E">
              <w:rPr>
                <w:i/>
                <w:sz w:val="16"/>
                <w:lang w:val="fr-FR"/>
              </w:rPr>
              <w:t xml:space="preserve"> en eau</w:t>
            </w:r>
            <w:r w:rsidR="00A64F67">
              <w:rPr>
                <w:i/>
                <w:sz w:val="16"/>
                <w:lang w:val="fr-FR"/>
              </w:rPr>
              <w:t xml:space="preserve"> – </w:t>
            </w:r>
            <w:r w:rsidRPr="00E43F4E">
              <w:rPr>
                <w:i/>
                <w:sz w:val="16"/>
                <w:lang w:val="fr-FR"/>
              </w:rPr>
              <w:t>seulement certains jours de la semaine</w:t>
            </w:r>
          </w:p>
        </w:tc>
      </w:tr>
      <w:tr w:rsidR="005270C7" w:rsidRPr="00E43F4E">
        <w:tblPrEx>
          <w:tblCellMar>
            <w:top w:w="0" w:type="dxa"/>
            <w:bottom w:w="0" w:type="dxa"/>
          </w:tblCellMar>
        </w:tblPrEx>
        <w:trPr>
          <w:tblHeader/>
        </w:trPr>
        <w:tc>
          <w:tcPr>
            <w:tcW w:w="1898" w:type="dxa"/>
            <w:vMerge/>
            <w:tcBorders>
              <w:bottom w:val="single" w:sz="12" w:space="0" w:color="auto"/>
            </w:tcBorders>
            <w:shd w:val="clear" w:color="auto" w:fill="auto"/>
          </w:tcPr>
          <w:p w:rsidR="005270C7" w:rsidRPr="00E43F4E" w:rsidRDefault="005270C7" w:rsidP="0069285F">
            <w:pPr>
              <w:keepNext/>
              <w:spacing w:before="80" w:after="80" w:line="200" w:lineRule="exact"/>
              <w:rPr>
                <w:i/>
                <w:sz w:val="16"/>
                <w:lang w:val="fr-FR"/>
              </w:rPr>
            </w:pPr>
          </w:p>
        </w:tc>
        <w:tc>
          <w:tcPr>
            <w:tcW w:w="747" w:type="dxa"/>
            <w:tcBorders>
              <w:top w:val="single" w:sz="4" w:space="0" w:color="auto"/>
              <w:bottom w:val="single" w:sz="12" w:space="0" w:color="auto"/>
            </w:tcBorders>
            <w:shd w:val="clear" w:color="auto" w:fill="auto"/>
          </w:tcPr>
          <w:p w:rsidR="005270C7" w:rsidRPr="00E43F4E" w:rsidRDefault="005270C7" w:rsidP="0069285F">
            <w:pPr>
              <w:keepNext/>
              <w:spacing w:before="80" w:after="80" w:line="220" w:lineRule="exact"/>
              <w:jc w:val="right"/>
              <w:rPr>
                <w:i/>
                <w:sz w:val="16"/>
                <w:lang w:val="fr-FR"/>
              </w:rPr>
            </w:pPr>
            <w:r w:rsidRPr="00E43F4E">
              <w:rPr>
                <w:i/>
                <w:sz w:val="16"/>
                <w:lang w:val="fr-FR"/>
              </w:rPr>
              <w:t>1 jour</w:t>
            </w:r>
          </w:p>
        </w:tc>
        <w:tc>
          <w:tcPr>
            <w:tcW w:w="818" w:type="dxa"/>
            <w:tcBorders>
              <w:top w:val="single" w:sz="4" w:space="0" w:color="auto"/>
              <w:bottom w:val="single" w:sz="12" w:space="0" w:color="auto"/>
            </w:tcBorders>
            <w:shd w:val="clear" w:color="auto" w:fill="auto"/>
          </w:tcPr>
          <w:p w:rsidR="005270C7" w:rsidRPr="00E43F4E" w:rsidRDefault="005270C7" w:rsidP="0069285F">
            <w:pPr>
              <w:keepNext/>
              <w:spacing w:before="80" w:after="80" w:line="220" w:lineRule="exact"/>
              <w:jc w:val="right"/>
              <w:rPr>
                <w:i/>
                <w:sz w:val="16"/>
                <w:lang w:val="fr-FR"/>
              </w:rPr>
            </w:pPr>
            <w:r w:rsidRPr="00E43F4E">
              <w:rPr>
                <w:i/>
                <w:sz w:val="16"/>
                <w:lang w:val="fr-FR"/>
              </w:rPr>
              <w:t>2 jours</w:t>
            </w:r>
          </w:p>
        </w:tc>
        <w:tc>
          <w:tcPr>
            <w:tcW w:w="854" w:type="dxa"/>
            <w:tcBorders>
              <w:top w:val="single" w:sz="4" w:space="0" w:color="auto"/>
              <w:bottom w:val="single" w:sz="12" w:space="0" w:color="auto"/>
            </w:tcBorders>
            <w:shd w:val="clear" w:color="auto" w:fill="auto"/>
            <w:vAlign w:val="bottom"/>
          </w:tcPr>
          <w:p w:rsidR="005270C7" w:rsidRPr="00E43F4E" w:rsidRDefault="005270C7" w:rsidP="0069285F">
            <w:pPr>
              <w:keepNext/>
              <w:spacing w:before="80" w:after="80" w:line="220" w:lineRule="exact"/>
              <w:ind w:left="113"/>
              <w:jc w:val="right"/>
              <w:rPr>
                <w:i/>
                <w:sz w:val="16"/>
                <w:lang w:val="fr-FR"/>
              </w:rPr>
            </w:pPr>
            <w:r w:rsidRPr="00E43F4E">
              <w:rPr>
                <w:i/>
                <w:sz w:val="16"/>
                <w:lang w:val="fr-FR"/>
              </w:rPr>
              <w:t>3 jours</w:t>
            </w:r>
          </w:p>
        </w:tc>
        <w:tc>
          <w:tcPr>
            <w:tcW w:w="746" w:type="dxa"/>
            <w:tcBorders>
              <w:top w:val="single" w:sz="4" w:space="0" w:color="auto"/>
              <w:bottom w:val="single" w:sz="12" w:space="0" w:color="auto"/>
            </w:tcBorders>
            <w:shd w:val="clear" w:color="auto" w:fill="auto"/>
            <w:vAlign w:val="bottom"/>
          </w:tcPr>
          <w:p w:rsidR="005270C7" w:rsidRPr="00E43F4E" w:rsidRDefault="005270C7" w:rsidP="0069285F">
            <w:pPr>
              <w:keepNext/>
              <w:spacing w:before="80" w:after="80" w:line="220" w:lineRule="exact"/>
              <w:ind w:left="113"/>
              <w:jc w:val="right"/>
              <w:rPr>
                <w:i/>
                <w:sz w:val="16"/>
                <w:lang w:val="fr-FR"/>
              </w:rPr>
            </w:pPr>
            <w:r w:rsidRPr="00E43F4E">
              <w:rPr>
                <w:i/>
                <w:sz w:val="16"/>
                <w:lang w:val="fr-FR"/>
              </w:rPr>
              <w:t>4 jours</w:t>
            </w:r>
          </w:p>
        </w:tc>
        <w:tc>
          <w:tcPr>
            <w:tcW w:w="746" w:type="dxa"/>
            <w:tcBorders>
              <w:top w:val="single" w:sz="4" w:space="0" w:color="auto"/>
              <w:bottom w:val="single" w:sz="12" w:space="0" w:color="auto"/>
            </w:tcBorders>
            <w:shd w:val="clear" w:color="auto" w:fill="auto"/>
            <w:vAlign w:val="bottom"/>
          </w:tcPr>
          <w:p w:rsidR="005270C7" w:rsidRPr="00E43F4E" w:rsidRDefault="005270C7" w:rsidP="0069285F">
            <w:pPr>
              <w:keepNext/>
              <w:spacing w:before="80" w:after="80" w:line="220" w:lineRule="exact"/>
              <w:ind w:left="113"/>
              <w:jc w:val="right"/>
              <w:rPr>
                <w:i/>
                <w:sz w:val="16"/>
                <w:lang w:val="fr-FR"/>
              </w:rPr>
            </w:pPr>
            <w:r w:rsidRPr="00E43F4E">
              <w:rPr>
                <w:i/>
                <w:sz w:val="16"/>
                <w:lang w:val="fr-FR"/>
              </w:rPr>
              <w:t>5 jours</w:t>
            </w:r>
          </w:p>
        </w:tc>
        <w:tc>
          <w:tcPr>
            <w:tcW w:w="746" w:type="dxa"/>
            <w:tcBorders>
              <w:top w:val="single" w:sz="4" w:space="0" w:color="auto"/>
              <w:bottom w:val="single" w:sz="12" w:space="0" w:color="auto"/>
            </w:tcBorders>
            <w:shd w:val="clear" w:color="auto" w:fill="auto"/>
            <w:vAlign w:val="bottom"/>
          </w:tcPr>
          <w:p w:rsidR="005270C7" w:rsidRPr="00E43F4E" w:rsidRDefault="005270C7" w:rsidP="0069285F">
            <w:pPr>
              <w:keepNext/>
              <w:spacing w:before="80" w:after="80" w:line="220" w:lineRule="exact"/>
              <w:ind w:left="113"/>
              <w:jc w:val="right"/>
              <w:rPr>
                <w:i/>
                <w:sz w:val="16"/>
                <w:lang w:val="fr-FR"/>
              </w:rPr>
            </w:pPr>
            <w:r w:rsidRPr="00E43F4E">
              <w:rPr>
                <w:i/>
                <w:sz w:val="16"/>
                <w:lang w:val="fr-FR"/>
              </w:rPr>
              <w:t>6 jours</w:t>
            </w:r>
          </w:p>
        </w:tc>
        <w:tc>
          <w:tcPr>
            <w:tcW w:w="815" w:type="dxa"/>
            <w:tcBorders>
              <w:top w:val="single" w:sz="4" w:space="0" w:color="auto"/>
              <w:bottom w:val="single" w:sz="12" w:space="0" w:color="auto"/>
            </w:tcBorders>
            <w:shd w:val="clear" w:color="auto" w:fill="auto"/>
            <w:vAlign w:val="bottom"/>
          </w:tcPr>
          <w:p w:rsidR="005270C7" w:rsidRPr="00E43F4E" w:rsidRDefault="005270C7" w:rsidP="0069285F">
            <w:pPr>
              <w:keepNext/>
              <w:spacing w:before="80" w:after="80" w:line="220" w:lineRule="exact"/>
              <w:ind w:left="113"/>
              <w:jc w:val="right"/>
              <w:rPr>
                <w:i/>
                <w:sz w:val="16"/>
                <w:lang w:val="fr-FR"/>
              </w:rPr>
            </w:pPr>
            <w:r w:rsidRPr="00E43F4E">
              <w:rPr>
                <w:i/>
                <w:sz w:val="16"/>
                <w:lang w:val="fr-FR"/>
              </w:rPr>
              <w:t>Total</w:t>
            </w:r>
          </w:p>
        </w:tc>
      </w:tr>
      <w:tr w:rsidR="005270C7" w:rsidRPr="00E43F4E">
        <w:tblPrEx>
          <w:tblCellMar>
            <w:top w:w="0" w:type="dxa"/>
            <w:bottom w:w="0" w:type="dxa"/>
          </w:tblCellMar>
        </w:tblPrEx>
        <w:trPr>
          <w:trHeight w:val="240"/>
        </w:trPr>
        <w:tc>
          <w:tcPr>
            <w:tcW w:w="1898" w:type="dxa"/>
            <w:tcBorders>
              <w:top w:val="single" w:sz="12" w:space="0" w:color="auto"/>
            </w:tcBorders>
            <w:shd w:val="clear" w:color="auto" w:fill="auto"/>
          </w:tcPr>
          <w:p w:rsidR="005270C7" w:rsidRPr="00E43F4E" w:rsidRDefault="005270C7" w:rsidP="0069285F">
            <w:pPr>
              <w:keepNext/>
              <w:spacing w:before="40" w:after="40" w:line="220" w:lineRule="exact"/>
              <w:rPr>
                <w:sz w:val="18"/>
                <w:lang w:val="fr-FR"/>
              </w:rPr>
            </w:pPr>
            <w:r w:rsidRPr="00E43F4E">
              <w:rPr>
                <w:sz w:val="18"/>
                <w:lang w:val="fr-FR"/>
              </w:rPr>
              <w:t>Département d'Amazonas</w:t>
            </w:r>
          </w:p>
        </w:tc>
        <w:tc>
          <w:tcPr>
            <w:tcW w:w="747" w:type="dxa"/>
            <w:tcBorders>
              <w:top w:val="single" w:sz="12" w:space="0" w:color="auto"/>
            </w:tcBorders>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708</w:t>
            </w:r>
          </w:p>
        </w:tc>
        <w:tc>
          <w:tcPr>
            <w:tcW w:w="818" w:type="dxa"/>
            <w:tcBorders>
              <w:top w:val="single" w:sz="12" w:space="0" w:color="auto"/>
            </w:tcBorders>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571</w:t>
            </w:r>
          </w:p>
        </w:tc>
        <w:tc>
          <w:tcPr>
            <w:tcW w:w="854" w:type="dxa"/>
            <w:tcBorders>
              <w:top w:val="single" w:sz="12" w:space="0" w:color="auto"/>
            </w:tcBorders>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2 808</w:t>
            </w:r>
          </w:p>
        </w:tc>
        <w:tc>
          <w:tcPr>
            <w:tcW w:w="746" w:type="dxa"/>
            <w:tcBorders>
              <w:top w:val="single" w:sz="12" w:space="0" w:color="auto"/>
            </w:tcBorders>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1 548</w:t>
            </w:r>
          </w:p>
        </w:tc>
        <w:tc>
          <w:tcPr>
            <w:tcW w:w="746" w:type="dxa"/>
            <w:tcBorders>
              <w:top w:val="single" w:sz="12" w:space="0" w:color="auto"/>
            </w:tcBorders>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291</w:t>
            </w:r>
          </w:p>
        </w:tc>
        <w:tc>
          <w:tcPr>
            <w:tcW w:w="746" w:type="dxa"/>
            <w:tcBorders>
              <w:top w:val="single" w:sz="12" w:space="0" w:color="auto"/>
            </w:tcBorders>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108</w:t>
            </w:r>
          </w:p>
        </w:tc>
        <w:tc>
          <w:tcPr>
            <w:tcW w:w="815" w:type="dxa"/>
            <w:tcBorders>
              <w:top w:val="single" w:sz="12" w:space="0" w:color="auto"/>
            </w:tcBorders>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6 034</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69285F">
            <w:pPr>
              <w:keepNext/>
              <w:spacing w:before="40" w:after="40" w:line="220" w:lineRule="exact"/>
              <w:rPr>
                <w:sz w:val="18"/>
                <w:lang w:val="fr-FR"/>
              </w:rPr>
            </w:pPr>
            <w:r w:rsidRPr="00E43F4E">
              <w:rPr>
                <w:sz w:val="18"/>
                <w:lang w:val="fr-FR"/>
              </w:rPr>
              <w:t>Département d'Ancash</w:t>
            </w:r>
          </w:p>
        </w:tc>
        <w:tc>
          <w:tcPr>
            <w:tcW w:w="747"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2 052</w:t>
            </w:r>
          </w:p>
        </w:tc>
        <w:tc>
          <w:tcPr>
            <w:tcW w:w="818"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2 413</w:t>
            </w:r>
          </w:p>
        </w:tc>
        <w:tc>
          <w:tcPr>
            <w:tcW w:w="854"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5 797</w:t>
            </w:r>
          </w:p>
        </w:tc>
        <w:tc>
          <w:tcPr>
            <w:tcW w:w="746"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3 688</w:t>
            </w:r>
          </w:p>
        </w:tc>
        <w:tc>
          <w:tcPr>
            <w:tcW w:w="746"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1 588</w:t>
            </w:r>
          </w:p>
        </w:tc>
        <w:tc>
          <w:tcPr>
            <w:tcW w:w="746"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744</w:t>
            </w:r>
          </w:p>
        </w:tc>
        <w:tc>
          <w:tcPr>
            <w:tcW w:w="815"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16 282</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69285F">
            <w:pPr>
              <w:keepNext/>
              <w:spacing w:before="40" w:after="40" w:line="220" w:lineRule="exact"/>
              <w:rPr>
                <w:sz w:val="18"/>
                <w:lang w:val="fr-FR"/>
              </w:rPr>
            </w:pPr>
            <w:r w:rsidRPr="00E43F4E">
              <w:rPr>
                <w:sz w:val="18"/>
                <w:lang w:val="fr-FR"/>
              </w:rPr>
              <w:t>Département d'Apurimac</w:t>
            </w:r>
          </w:p>
        </w:tc>
        <w:tc>
          <w:tcPr>
            <w:tcW w:w="747"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1 008</w:t>
            </w:r>
          </w:p>
        </w:tc>
        <w:tc>
          <w:tcPr>
            <w:tcW w:w="818"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703</w:t>
            </w:r>
          </w:p>
        </w:tc>
        <w:tc>
          <w:tcPr>
            <w:tcW w:w="854"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1 423</w:t>
            </w:r>
          </w:p>
        </w:tc>
        <w:tc>
          <w:tcPr>
            <w:tcW w:w="746"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806</w:t>
            </w:r>
          </w:p>
        </w:tc>
        <w:tc>
          <w:tcPr>
            <w:tcW w:w="746"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857</w:t>
            </w:r>
          </w:p>
        </w:tc>
        <w:tc>
          <w:tcPr>
            <w:tcW w:w="746"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376</w:t>
            </w:r>
          </w:p>
        </w:tc>
        <w:tc>
          <w:tcPr>
            <w:tcW w:w="815"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5 173</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69285F">
            <w:pPr>
              <w:keepNext/>
              <w:spacing w:before="40" w:after="40" w:line="220" w:lineRule="exact"/>
              <w:rPr>
                <w:sz w:val="18"/>
                <w:lang w:val="fr-FR"/>
              </w:rPr>
            </w:pPr>
            <w:r w:rsidRPr="00E43F4E">
              <w:rPr>
                <w:sz w:val="18"/>
                <w:lang w:val="fr-FR"/>
              </w:rPr>
              <w:t>Département d'Arequipa</w:t>
            </w:r>
          </w:p>
        </w:tc>
        <w:tc>
          <w:tcPr>
            <w:tcW w:w="747"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3 164</w:t>
            </w:r>
          </w:p>
        </w:tc>
        <w:tc>
          <w:tcPr>
            <w:tcW w:w="818"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2 613</w:t>
            </w:r>
          </w:p>
        </w:tc>
        <w:tc>
          <w:tcPr>
            <w:tcW w:w="854"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4 547</w:t>
            </w:r>
          </w:p>
        </w:tc>
        <w:tc>
          <w:tcPr>
            <w:tcW w:w="746"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1 885</w:t>
            </w:r>
          </w:p>
        </w:tc>
        <w:tc>
          <w:tcPr>
            <w:tcW w:w="746"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3 054</w:t>
            </w:r>
          </w:p>
        </w:tc>
        <w:tc>
          <w:tcPr>
            <w:tcW w:w="746"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2 188</w:t>
            </w:r>
          </w:p>
        </w:tc>
        <w:tc>
          <w:tcPr>
            <w:tcW w:w="815" w:type="dxa"/>
            <w:shd w:val="clear" w:color="auto" w:fill="auto"/>
            <w:vAlign w:val="bottom"/>
          </w:tcPr>
          <w:p w:rsidR="005270C7" w:rsidRPr="00E43F4E" w:rsidRDefault="005270C7" w:rsidP="0069285F">
            <w:pPr>
              <w:keepNext/>
              <w:spacing w:before="40" w:after="40" w:line="220" w:lineRule="exact"/>
              <w:ind w:left="113"/>
              <w:jc w:val="right"/>
              <w:rPr>
                <w:sz w:val="18"/>
                <w:lang w:val="fr-FR"/>
              </w:rPr>
            </w:pPr>
            <w:r w:rsidRPr="00E43F4E">
              <w:rPr>
                <w:sz w:val="18"/>
                <w:lang w:val="fr-FR"/>
              </w:rPr>
              <w:t>17 451</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d'Ayacucho</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1 714</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1 195</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2 879</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1 390</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1 127</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592</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8 897</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Cajamarca</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3 955</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3 291</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6 305</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3 667</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2 460</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1 552</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21 230</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Province constitutionnelle de Callao</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2 085</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1 312</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4 324</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3 240</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790</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406</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12 157</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Cusco</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3 759</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2 075</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5 030</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3 194</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2 804</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1 592</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18 454</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Huancavelica</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904</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539</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1 123</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654</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644</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312</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4 176</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Huanuco</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1 100</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1 100</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2 053</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991</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544</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239</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5 805</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d'Ica</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4 455</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7 461</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15 966</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6 465</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1 388</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1 371</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37 106</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Junin</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2 807</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2 093</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4 820</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3 814</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2 868</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2 352</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18 754</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Libertad</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5 133</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3 138</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26 871</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19 661</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1 252</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374</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56 429</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Lambayeque</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2 109</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996</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2 577</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1 264</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1 324</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627</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8 897</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Lima</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25 844</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17 100</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25 372</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12 585</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6 425</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4 405</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91 731</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Loreto</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1 943</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804</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1 878</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771</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679</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242</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6 317</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Madre de Dios</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458</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351</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440</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271</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326</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258</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2 104</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Moquegua</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610</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4 823</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3 180</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266</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270</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228</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9 377</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Pasco</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1 796</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1 955</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3 672</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673</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269</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353</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8 718</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Piura</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6 504</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10 174</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22 364</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8 811</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1 643</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1 543</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51 039</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Puno</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1 967</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1 584</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2 284</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1 382</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1 407</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669</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9 293</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San Martín</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1 663</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1 135</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3 286</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1 804</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1 172</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920</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9 980</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Tacna</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817</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263</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353</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389</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582</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1 002</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3 406</w:t>
            </w:r>
          </w:p>
        </w:tc>
      </w:tr>
      <w:tr w:rsidR="005270C7" w:rsidRPr="00E43F4E">
        <w:tblPrEx>
          <w:tblCellMar>
            <w:top w:w="0" w:type="dxa"/>
            <w:bottom w:w="0" w:type="dxa"/>
          </w:tblCellMar>
        </w:tblPrEx>
        <w:trPr>
          <w:trHeight w:val="240"/>
        </w:trPr>
        <w:tc>
          <w:tcPr>
            <w:tcW w:w="1898"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Tumbes</w:t>
            </w:r>
          </w:p>
        </w:tc>
        <w:tc>
          <w:tcPr>
            <w:tcW w:w="747"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1 444</w:t>
            </w:r>
          </w:p>
        </w:tc>
        <w:tc>
          <w:tcPr>
            <w:tcW w:w="81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1 459</w:t>
            </w:r>
          </w:p>
        </w:tc>
        <w:tc>
          <w:tcPr>
            <w:tcW w:w="85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2 756</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1 266</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319</w:t>
            </w:r>
          </w:p>
        </w:tc>
        <w:tc>
          <w:tcPr>
            <w:tcW w:w="74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170</w:t>
            </w:r>
          </w:p>
        </w:tc>
        <w:tc>
          <w:tcPr>
            <w:tcW w:w="815"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7 414</w:t>
            </w:r>
          </w:p>
        </w:tc>
      </w:tr>
      <w:tr w:rsidR="005270C7" w:rsidRPr="00E43F4E">
        <w:tblPrEx>
          <w:tblCellMar>
            <w:top w:w="0" w:type="dxa"/>
            <w:bottom w:w="0" w:type="dxa"/>
          </w:tblCellMar>
        </w:tblPrEx>
        <w:trPr>
          <w:trHeight w:val="240"/>
        </w:trPr>
        <w:tc>
          <w:tcPr>
            <w:tcW w:w="1898" w:type="dxa"/>
            <w:tcBorders>
              <w:bottom w:val="single" w:sz="4" w:space="0" w:color="auto"/>
            </w:tcBorders>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w:t>
            </w:r>
            <w:r w:rsidR="00A2148A" w:rsidRPr="00E43F4E">
              <w:rPr>
                <w:sz w:val="18"/>
                <w:lang w:val="fr-FR"/>
              </w:rPr>
              <w:t>’</w:t>
            </w:r>
            <w:r w:rsidRPr="00E43F4E">
              <w:rPr>
                <w:sz w:val="18"/>
                <w:lang w:val="fr-FR"/>
              </w:rPr>
              <w:t>Ucayali</w:t>
            </w:r>
          </w:p>
        </w:tc>
        <w:tc>
          <w:tcPr>
            <w:tcW w:w="747" w:type="dxa"/>
            <w:tcBorders>
              <w:bottom w:val="single" w:sz="4" w:space="0" w:color="auto"/>
            </w:tcBorders>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692</w:t>
            </w:r>
          </w:p>
        </w:tc>
        <w:tc>
          <w:tcPr>
            <w:tcW w:w="818" w:type="dxa"/>
            <w:tcBorders>
              <w:bottom w:val="single" w:sz="4" w:space="0" w:color="auto"/>
            </w:tcBorders>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266</w:t>
            </w:r>
          </w:p>
        </w:tc>
        <w:tc>
          <w:tcPr>
            <w:tcW w:w="854" w:type="dxa"/>
            <w:tcBorders>
              <w:bottom w:val="single" w:sz="4" w:space="0" w:color="auto"/>
            </w:tcBorders>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421</w:t>
            </w:r>
          </w:p>
        </w:tc>
        <w:tc>
          <w:tcPr>
            <w:tcW w:w="746" w:type="dxa"/>
            <w:tcBorders>
              <w:bottom w:val="single" w:sz="4" w:space="0" w:color="auto"/>
            </w:tcBorders>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265</w:t>
            </w:r>
          </w:p>
        </w:tc>
        <w:tc>
          <w:tcPr>
            <w:tcW w:w="746" w:type="dxa"/>
            <w:tcBorders>
              <w:bottom w:val="single" w:sz="4" w:space="0" w:color="auto"/>
            </w:tcBorders>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150</w:t>
            </w:r>
          </w:p>
        </w:tc>
        <w:tc>
          <w:tcPr>
            <w:tcW w:w="746" w:type="dxa"/>
            <w:tcBorders>
              <w:bottom w:val="single" w:sz="4" w:space="0" w:color="auto"/>
            </w:tcBorders>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109</w:t>
            </w:r>
          </w:p>
        </w:tc>
        <w:tc>
          <w:tcPr>
            <w:tcW w:w="815" w:type="dxa"/>
            <w:tcBorders>
              <w:bottom w:val="single" w:sz="4" w:space="0" w:color="auto"/>
            </w:tcBorders>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1 903</w:t>
            </w:r>
          </w:p>
        </w:tc>
      </w:tr>
      <w:tr w:rsidR="005270C7" w:rsidRPr="00E43F4E">
        <w:tblPrEx>
          <w:tblCellMar>
            <w:top w:w="0" w:type="dxa"/>
            <w:bottom w:w="0" w:type="dxa"/>
          </w:tblCellMar>
        </w:tblPrEx>
        <w:trPr>
          <w:trHeight w:val="240"/>
        </w:trPr>
        <w:tc>
          <w:tcPr>
            <w:tcW w:w="1898" w:type="dxa"/>
            <w:tcBorders>
              <w:top w:val="single" w:sz="4" w:space="0" w:color="auto"/>
              <w:bottom w:val="single" w:sz="12" w:space="0" w:color="auto"/>
            </w:tcBorders>
            <w:shd w:val="clear" w:color="auto" w:fill="auto"/>
          </w:tcPr>
          <w:p w:rsidR="005270C7" w:rsidRPr="00E43F4E" w:rsidRDefault="005270C7" w:rsidP="005270C7">
            <w:pPr>
              <w:spacing w:before="80" w:after="80" w:line="220" w:lineRule="exact"/>
              <w:ind w:firstLine="284"/>
              <w:rPr>
                <w:b/>
                <w:bCs/>
                <w:sz w:val="18"/>
                <w:lang w:val="fr-FR"/>
              </w:rPr>
            </w:pPr>
            <w:r w:rsidRPr="00E43F4E">
              <w:rPr>
                <w:b/>
                <w:bCs/>
                <w:sz w:val="18"/>
                <w:lang w:val="fr-FR"/>
              </w:rPr>
              <w:t>Total</w:t>
            </w:r>
            <w:r w:rsidR="00864F82" w:rsidRPr="00E43F4E">
              <w:rPr>
                <w:b/>
                <w:bCs/>
                <w:sz w:val="18"/>
                <w:lang w:val="fr-FR"/>
              </w:rPr>
              <w:t xml:space="preserve"> général</w:t>
            </w:r>
          </w:p>
        </w:tc>
        <w:tc>
          <w:tcPr>
            <w:tcW w:w="747"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20" w:lineRule="exact"/>
              <w:ind w:left="113"/>
              <w:jc w:val="right"/>
              <w:rPr>
                <w:b/>
                <w:sz w:val="18"/>
                <w:lang w:val="fr-FR"/>
              </w:rPr>
            </w:pPr>
            <w:r w:rsidRPr="00E43F4E">
              <w:rPr>
                <w:b/>
                <w:sz w:val="18"/>
                <w:lang w:val="fr-FR"/>
              </w:rPr>
              <w:t>78</w:t>
            </w:r>
            <w:r w:rsidR="009039B8" w:rsidRPr="00E43F4E">
              <w:rPr>
                <w:b/>
                <w:sz w:val="18"/>
                <w:lang w:val="fr-FR"/>
              </w:rPr>
              <w:t> </w:t>
            </w:r>
            <w:r w:rsidRPr="00E43F4E">
              <w:rPr>
                <w:b/>
                <w:sz w:val="18"/>
                <w:lang w:val="fr-FR"/>
              </w:rPr>
              <w:t>691</w:t>
            </w:r>
          </w:p>
        </w:tc>
        <w:tc>
          <w:tcPr>
            <w:tcW w:w="818"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20" w:lineRule="exact"/>
              <w:ind w:left="113"/>
              <w:jc w:val="right"/>
              <w:rPr>
                <w:b/>
                <w:sz w:val="18"/>
                <w:lang w:val="fr-FR"/>
              </w:rPr>
            </w:pPr>
            <w:r w:rsidRPr="00E43F4E">
              <w:rPr>
                <w:b/>
                <w:sz w:val="18"/>
                <w:lang w:val="fr-FR"/>
              </w:rPr>
              <w:t>69</w:t>
            </w:r>
            <w:r w:rsidR="009039B8" w:rsidRPr="00E43F4E">
              <w:rPr>
                <w:b/>
                <w:sz w:val="18"/>
                <w:lang w:val="fr-FR"/>
              </w:rPr>
              <w:t> </w:t>
            </w:r>
            <w:r w:rsidRPr="00E43F4E">
              <w:rPr>
                <w:b/>
                <w:sz w:val="18"/>
                <w:lang w:val="fr-FR"/>
              </w:rPr>
              <w:t>192</w:t>
            </w:r>
          </w:p>
        </w:tc>
        <w:tc>
          <w:tcPr>
            <w:tcW w:w="854"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20" w:lineRule="exact"/>
              <w:ind w:left="113"/>
              <w:jc w:val="right"/>
              <w:rPr>
                <w:b/>
                <w:sz w:val="18"/>
                <w:lang w:val="fr-FR"/>
              </w:rPr>
            </w:pPr>
            <w:r w:rsidRPr="00E43F4E">
              <w:rPr>
                <w:b/>
                <w:sz w:val="18"/>
                <w:lang w:val="fr-FR"/>
              </w:rPr>
              <w:t>152</w:t>
            </w:r>
            <w:r w:rsidR="009039B8" w:rsidRPr="00E43F4E">
              <w:rPr>
                <w:b/>
                <w:sz w:val="18"/>
                <w:lang w:val="fr-FR"/>
              </w:rPr>
              <w:t> </w:t>
            </w:r>
            <w:r w:rsidRPr="00E43F4E">
              <w:rPr>
                <w:b/>
                <w:sz w:val="18"/>
                <w:lang w:val="fr-FR"/>
              </w:rPr>
              <w:t>529</w:t>
            </w:r>
          </w:p>
        </w:tc>
        <w:tc>
          <w:tcPr>
            <w:tcW w:w="746"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20" w:lineRule="exact"/>
              <w:ind w:left="113"/>
              <w:jc w:val="right"/>
              <w:rPr>
                <w:b/>
                <w:sz w:val="18"/>
                <w:lang w:val="fr-FR"/>
              </w:rPr>
            </w:pPr>
            <w:r w:rsidRPr="00E43F4E">
              <w:rPr>
                <w:b/>
                <w:sz w:val="18"/>
                <w:lang w:val="fr-FR"/>
              </w:rPr>
              <w:t>80</w:t>
            </w:r>
            <w:r w:rsidR="009039B8" w:rsidRPr="00E43F4E">
              <w:rPr>
                <w:b/>
                <w:sz w:val="18"/>
                <w:lang w:val="fr-FR"/>
              </w:rPr>
              <w:t> </w:t>
            </w:r>
            <w:r w:rsidRPr="00E43F4E">
              <w:rPr>
                <w:b/>
                <w:sz w:val="18"/>
                <w:lang w:val="fr-FR"/>
              </w:rPr>
              <w:t>750</w:t>
            </w:r>
          </w:p>
        </w:tc>
        <w:tc>
          <w:tcPr>
            <w:tcW w:w="746"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20" w:lineRule="exact"/>
              <w:ind w:left="113"/>
              <w:jc w:val="right"/>
              <w:rPr>
                <w:b/>
                <w:sz w:val="18"/>
                <w:lang w:val="fr-FR"/>
              </w:rPr>
            </w:pPr>
            <w:r w:rsidRPr="00E43F4E">
              <w:rPr>
                <w:b/>
                <w:sz w:val="18"/>
                <w:lang w:val="fr-FR"/>
              </w:rPr>
              <w:t>34</w:t>
            </w:r>
            <w:r w:rsidR="009039B8" w:rsidRPr="00E43F4E">
              <w:rPr>
                <w:b/>
                <w:sz w:val="18"/>
                <w:lang w:val="fr-FR"/>
              </w:rPr>
              <w:t> </w:t>
            </w:r>
            <w:r w:rsidRPr="00E43F4E">
              <w:rPr>
                <w:b/>
                <w:sz w:val="18"/>
                <w:lang w:val="fr-FR"/>
              </w:rPr>
              <w:t>233</w:t>
            </w:r>
          </w:p>
        </w:tc>
        <w:tc>
          <w:tcPr>
            <w:tcW w:w="746"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20" w:lineRule="exact"/>
              <w:ind w:left="113"/>
              <w:jc w:val="right"/>
              <w:rPr>
                <w:b/>
                <w:sz w:val="18"/>
                <w:lang w:val="fr-FR"/>
              </w:rPr>
            </w:pPr>
            <w:r w:rsidRPr="00E43F4E">
              <w:rPr>
                <w:b/>
                <w:sz w:val="18"/>
                <w:lang w:val="fr-FR"/>
              </w:rPr>
              <w:t>22</w:t>
            </w:r>
            <w:r w:rsidR="009039B8" w:rsidRPr="00E43F4E">
              <w:rPr>
                <w:b/>
                <w:sz w:val="18"/>
                <w:lang w:val="fr-FR"/>
              </w:rPr>
              <w:t> </w:t>
            </w:r>
            <w:r w:rsidRPr="00E43F4E">
              <w:rPr>
                <w:b/>
                <w:sz w:val="18"/>
                <w:lang w:val="fr-FR"/>
              </w:rPr>
              <w:t>732</w:t>
            </w:r>
          </w:p>
        </w:tc>
        <w:tc>
          <w:tcPr>
            <w:tcW w:w="815"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20" w:lineRule="exact"/>
              <w:ind w:left="113"/>
              <w:jc w:val="right"/>
              <w:rPr>
                <w:b/>
                <w:sz w:val="18"/>
                <w:lang w:val="fr-FR"/>
              </w:rPr>
            </w:pPr>
            <w:r w:rsidRPr="00E43F4E">
              <w:rPr>
                <w:b/>
                <w:sz w:val="18"/>
                <w:lang w:val="fr-FR"/>
              </w:rPr>
              <w:t>438</w:t>
            </w:r>
            <w:r w:rsidR="009039B8" w:rsidRPr="00E43F4E">
              <w:rPr>
                <w:b/>
                <w:sz w:val="18"/>
                <w:lang w:val="fr-FR"/>
              </w:rPr>
              <w:t> </w:t>
            </w:r>
            <w:r w:rsidRPr="00E43F4E">
              <w:rPr>
                <w:b/>
                <w:sz w:val="18"/>
                <w:lang w:val="fr-FR"/>
              </w:rPr>
              <w:t>127</w:t>
            </w:r>
          </w:p>
        </w:tc>
      </w:tr>
    </w:tbl>
    <w:p w:rsidR="005270C7" w:rsidRPr="00E43F4E" w:rsidRDefault="006B52D8" w:rsidP="005270C7">
      <w:pPr>
        <w:pStyle w:val="SingleTxtG"/>
        <w:spacing w:before="120" w:after="240"/>
        <w:ind w:firstLine="170"/>
        <w:rPr>
          <w:sz w:val="18"/>
          <w:lang w:val="fr-FR"/>
        </w:rPr>
      </w:pPr>
      <w:r w:rsidRPr="00E43F4E">
        <w:rPr>
          <w:i/>
          <w:sz w:val="18"/>
          <w:lang w:val="fr-FR"/>
        </w:rPr>
        <w:t>Source:</w:t>
      </w:r>
      <w:r w:rsidR="005270C7" w:rsidRPr="00E43F4E">
        <w:rPr>
          <w:i/>
          <w:sz w:val="18"/>
          <w:lang w:val="fr-FR"/>
        </w:rPr>
        <w:t xml:space="preserve"> </w:t>
      </w:r>
      <w:r w:rsidR="005270C7" w:rsidRPr="00E43F4E">
        <w:rPr>
          <w:sz w:val="18"/>
          <w:lang w:val="fr-FR"/>
        </w:rPr>
        <w:t>INEI – CPV2007.</w:t>
      </w:r>
    </w:p>
    <w:p w:rsidR="005270C7" w:rsidRPr="00E43F4E" w:rsidRDefault="005270C7" w:rsidP="0069285F">
      <w:pPr>
        <w:pStyle w:val="H4G"/>
      </w:pPr>
      <w:r w:rsidRPr="00E43F4E">
        <w:tab/>
      </w:r>
      <w:r w:rsidRPr="00E43F4E">
        <w:tab/>
        <w:t>Service sanitaire</w:t>
      </w:r>
    </w:p>
    <w:p w:rsidR="005270C7" w:rsidRPr="00E43F4E" w:rsidRDefault="005270C7" w:rsidP="00840F18">
      <w:pPr>
        <w:pStyle w:val="SingleTxtG"/>
        <w:rPr>
          <w:lang w:val="fr-FR"/>
        </w:rPr>
      </w:pPr>
      <w:r w:rsidRPr="00E43F4E">
        <w:rPr>
          <w:lang w:val="fr-FR"/>
        </w:rPr>
        <w:t>6.</w:t>
      </w:r>
      <w:r w:rsidRPr="00E43F4E">
        <w:rPr>
          <w:lang w:val="fr-FR"/>
        </w:rPr>
        <w:tab/>
        <w:t>Selon le recensement de 2007, parmi les</w:t>
      </w:r>
      <w:r w:rsidR="00AF6B41">
        <w:rPr>
          <w:lang w:val="fr-FR"/>
        </w:rPr>
        <w:t> logements</w:t>
      </w:r>
      <w:r w:rsidRPr="00E43F4E">
        <w:rPr>
          <w:lang w:val="fr-FR"/>
        </w:rPr>
        <w:t xml:space="preserve"> </w:t>
      </w:r>
      <w:r w:rsidR="00840F18" w:rsidRPr="00E43F4E">
        <w:rPr>
          <w:lang w:val="fr-FR"/>
        </w:rPr>
        <w:t>particuliers</w:t>
      </w:r>
      <w:r w:rsidRPr="00E43F4E">
        <w:rPr>
          <w:lang w:val="fr-FR"/>
        </w:rPr>
        <w:t xml:space="preserve"> dont les occupants sont présents, 3</w:t>
      </w:r>
      <w:r w:rsidR="009039B8" w:rsidRPr="00E43F4E">
        <w:rPr>
          <w:lang w:val="fr-FR"/>
        </w:rPr>
        <w:t> </w:t>
      </w:r>
      <w:r w:rsidRPr="00E43F4E">
        <w:rPr>
          <w:lang w:val="fr-FR"/>
        </w:rPr>
        <w:t>073</w:t>
      </w:r>
      <w:r w:rsidR="009039B8" w:rsidRPr="00E43F4E">
        <w:rPr>
          <w:lang w:val="fr-FR"/>
        </w:rPr>
        <w:t> </w:t>
      </w:r>
      <w:r w:rsidRPr="00E43F4E">
        <w:rPr>
          <w:lang w:val="fr-FR"/>
        </w:rPr>
        <w:t>327 sont connecté au réseau public d'assainissement à l'intérieur du logement, ce qui représente 48,0</w:t>
      </w:r>
      <w:r w:rsidR="006B52D8" w:rsidRPr="00E43F4E">
        <w:rPr>
          <w:lang w:val="fr-FR"/>
        </w:rPr>
        <w:t>%</w:t>
      </w:r>
      <w:r w:rsidRPr="00E43F4E">
        <w:rPr>
          <w:lang w:val="fr-FR"/>
        </w:rPr>
        <w:t>. 1</w:t>
      </w:r>
      <w:r w:rsidR="009039B8" w:rsidRPr="00E43F4E">
        <w:rPr>
          <w:lang w:val="fr-FR"/>
        </w:rPr>
        <w:t> </w:t>
      </w:r>
      <w:r w:rsidRPr="00E43F4E">
        <w:rPr>
          <w:lang w:val="fr-FR"/>
        </w:rPr>
        <w:t>396</w:t>
      </w:r>
      <w:r w:rsidR="009039B8" w:rsidRPr="00E43F4E">
        <w:rPr>
          <w:lang w:val="fr-FR"/>
        </w:rPr>
        <w:t> 402</w:t>
      </w:r>
      <w:r w:rsidR="00AF6B41">
        <w:rPr>
          <w:lang w:val="fr-FR"/>
        </w:rPr>
        <w:t> logements</w:t>
      </w:r>
      <w:r w:rsidRPr="00E43F4E">
        <w:rPr>
          <w:lang w:val="fr-FR"/>
        </w:rPr>
        <w:t xml:space="preserve"> disposent d'une fosse septique ou d'un puits perdu/latrines, ce qui représente 21,8</w:t>
      </w:r>
      <w:r w:rsidR="006B52D8" w:rsidRPr="00E43F4E">
        <w:rPr>
          <w:lang w:val="fr-FR"/>
        </w:rPr>
        <w:t>%</w:t>
      </w:r>
      <w:r w:rsidRPr="00E43F4E">
        <w:rPr>
          <w:lang w:val="fr-FR"/>
        </w:rPr>
        <w:t xml:space="preserve">. Le nombre </w:t>
      </w:r>
      <w:r w:rsidR="00AF6B41">
        <w:rPr>
          <w:lang w:val="fr-FR"/>
        </w:rPr>
        <w:t>de logements</w:t>
      </w:r>
      <w:r w:rsidRPr="00E43F4E">
        <w:rPr>
          <w:lang w:val="fr-FR"/>
        </w:rPr>
        <w:t xml:space="preserve"> qui utilisent les fleuves, les ruisseaux ou le caniveau comme service d'assainissement est de 114</w:t>
      </w:r>
      <w:r w:rsidR="009039B8" w:rsidRPr="00E43F4E">
        <w:rPr>
          <w:lang w:val="fr-FR"/>
        </w:rPr>
        <w:t> </w:t>
      </w:r>
      <w:r w:rsidRPr="00E43F4E">
        <w:rPr>
          <w:lang w:val="fr-FR"/>
        </w:rPr>
        <w:t>000</w:t>
      </w:r>
      <w:r w:rsidR="009039B8" w:rsidRPr="00E43F4E">
        <w:rPr>
          <w:lang w:val="fr-FR"/>
        </w:rPr>
        <w:t> </w:t>
      </w:r>
      <w:r w:rsidRPr="00E43F4E">
        <w:rPr>
          <w:lang w:val="fr-FR"/>
        </w:rPr>
        <w:t>074</w:t>
      </w:r>
      <w:r w:rsidR="00AF6B41">
        <w:rPr>
          <w:lang w:val="fr-FR"/>
        </w:rPr>
        <w:t> logements</w:t>
      </w:r>
      <w:r w:rsidRPr="00E43F4E">
        <w:rPr>
          <w:lang w:val="fr-FR"/>
        </w:rPr>
        <w:t>, soit 1,8</w:t>
      </w:r>
      <w:r w:rsidR="006B52D8" w:rsidRPr="00E43F4E">
        <w:rPr>
          <w:lang w:val="fr-FR"/>
        </w:rPr>
        <w:t>%</w:t>
      </w:r>
      <w:r w:rsidRPr="00E43F4E">
        <w:rPr>
          <w:lang w:val="fr-FR"/>
        </w:rPr>
        <w:t xml:space="preserve">, et le nombre </w:t>
      </w:r>
      <w:r w:rsidR="00AF6B41">
        <w:rPr>
          <w:lang w:val="fr-FR"/>
        </w:rPr>
        <w:t>de logements</w:t>
      </w:r>
      <w:r w:rsidRPr="00E43F4E">
        <w:rPr>
          <w:lang w:val="fr-FR"/>
        </w:rPr>
        <w:t xml:space="preserve"> qui ne sont pas couverts par ce service est de 1</w:t>
      </w:r>
      <w:r w:rsidR="009039B8" w:rsidRPr="00E43F4E">
        <w:rPr>
          <w:lang w:val="fr-FR"/>
        </w:rPr>
        <w:t> </w:t>
      </w:r>
      <w:r w:rsidRPr="00E43F4E">
        <w:rPr>
          <w:lang w:val="fr-FR"/>
        </w:rPr>
        <w:t>110</w:t>
      </w:r>
      <w:r w:rsidR="009039B8" w:rsidRPr="00E43F4E">
        <w:rPr>
          <w:lang w:val="fr-FR"/>
        </w:rPr>
        <w:t> </w:t>
      </w:r>
      <w:r w:rsidRPr="00E43F4E">
        <w:rPr>
          <w:lang w:val="fr-FR"/>
        </w:rPr>
        <w:t>779, soit 17,4</w:t>
      </w:r>
      <w:r w:rsidR="006B52D8" w:rsidRPr="00E43F4E">
        <w:rPr>
          <w:lang w:val="fr-FR"/>
        </w:rPr>
        <w:t>%</w:t>
      </w:r>
      <w:r w:rsidRPr="00E43F4E">
        <w:rPr>
          <w:lang w:val="fr-FR"/>
        </w:rPr>
        <w:t xml:space="preserve"> du total.</w:t>
      </w:r>
    </w:p>
    <w:p w:rsidR="005270C7" w:rsidRPr="00E43F4E" w:rsidRDefault="002E74A3" w:rsidP="005270C7">
      <w:pPr>
        <w:pStyle w:val="Heading1"/>
        <w:spacing w:after="120" w:line="240" w:lineRule="atLeast"/>
        <w:rPr>
          <w:bCs w:val="0"/>
          <w:lang w:val="fr-FR"/>
        </w:rPr>
      </w:pPr>
      <w:r w:rsidRPr="00E43F4E">
        <w:rPr>
          <w:bCs w:val="0"/>
          <w:lang w:val="fr-FR"/>
        </w:rPr>
        <w:t>Tableau 10</w:t>
      </w:r>
    </w:p>
    <w:tbl>
      <w:tblPr>
        <w:tblW w:w="9631" w:type="dxa"/>
        <w:tblInd w:w="14" w:type="dxa"/>
        <w:tblBorders>
          <w:top w:val="single" w:sz="4" w:space="0" w:color="auto"/>
        </w:tblBorders>
        <w:tblCellMar>
          <w:left w:w="0" w:type="dxa"/>
          <w:right w:w="0" w:type="dxa"/>
        </w:tblCellMar>
        <w:tblLook w:val="0000" w:firstRow="0" w:lastRow="0" w:firstColumn="0" w:lastColumn="0" w:noHBand="0" w:noVBand="0"/>
      </w:tblPr>
      <w:tblGrid>
        <w:gridCol w:w="1886"/>
        <w:gridCol w:w="1381"/>
        <w:gridCol w:w="1381"/>
        <w:gridCol w:w="996"/>
        <w:gridCol w:w="997"/>
        <w:gridCol w:w="996"/>
        <w:gridCol w:w="997"/>
        <w:gridCol w:w="997"/>
      </w:tblGrid>
      <w:tr w:rsidR="005270C7" w:rsidRPr="00E43F4E">
        <w:tblPrEx>
          <w:tblCellMar>
            <w:top w:w="0" w:type="dxa"/>
            <w:bottom w:w="0" w:type="dxa"/>
          </w:tblCellMar>
        </w:tblPrEx>
        <w:trPr>
          <w:trHeight w:val="240"/>
          <w:tblHeader/>
        </w:trPr>
        <w:tc>
          <w:tcPr>
            <w:tcW w:w="1886" w:type="dxa"/>
            <w:vMerge w:val="restart"/>
            <w:tcBorders>
              <w:top w:val="single" w:sz="4" w:space="0" w:color="auto"/>
            </w:tcBorders>
            <w:shd w:val="clear" w:color="auto" w:fill="auto"/>
            <w:vAlign w:val="bottom"/>
          </w:tcPr>
          <w:p w:rsidR="005270C7" w:rsidRPr="00E43F4E" w:rsidRDefault="005270C7" w:rsidP="005270C7">
            <w:pPr>
              <w:pStyle w:val="SingleTxtG"/>
              <w:spacing w:before="80" w:after="80" w:line="220" w:lineRule="exact"/>
              <w:ind w:left="0" w:right="0"/>
              <w:jc w:val="left"/>
              <w:rPr>
                <w:i/>
                <w:sz w:val="16"/>
                <w:lang w:val="fr-FR"/>
              </w:rPr>
            </w:pPr>
            <w:r w:rsidRPr="00E43F4E">
              <w:rPr>
                <w:i/>
                <w:sz w:val="16"/>
                <w:lang w:val="fr-FR"/>
              </w:rPr>
              <w:t>Nom du département</w:t>
            </w:r>
          </w:p>
        </w:tc>
        <w:tc>
          <w:tcPr>
            <w:tcW w:w="7745" w:type="dxa"/>
            <w:gridSpan w:val="7"/>
            <w:tcBorders>
              <w:top w:val="single" w:sz="4" w:space="0" w:color="auto"/>
              <w:bottom w:val="single" w:sz="4" w:space="0" w:color="auto"/>
            </w:tcBorders>
            <w:shd w:val="clear" w:color="auto" w:fill="auto"/>
            <w:vAlign w:val="bottom"/>
          </w:tcPr>
          <w:p w:rsidR="005270C7" w:rsidRPr="00E43F4E" w:rsidRDefault="005270C7" w:rsidP="005270C7">
            <w:pPr>
              <w:pStyle w:val="SingleTxtG"/>
              <w:spacing w:before="80" w:after="80" w:line="200" w:lineRule="exact"/>
              <w:ind w:left="113" w:right="0"/>
              <w:jc w:val="center"/>
              <w:rPr>
                <w:i/>
                <w:sz w:val="16"/>
                <w:lang w:val="fr-FR"/>
              </w:rPr>
            </w:pPr>
            <w:r w:rsidRPr="00E43F4E">
              <w:rPr>
                <w:i/>
                <w:sz w:val="16"/>
                <w:lang w:val="fr-FR"/>
              </w:rPr>
              <w:t>Service d'assainissement dont dispose le logement</w:t>
            </w:r>
          </w:p>
        </w:tc>
      </w:tr>
      <w:tr w:rsidR="005270C7" w:rsidRPr="00E43F4E">
        <w:tblPrEx>
          <w:tblCellMar>
            <w:top w:w="0" w:type="dxa"/>
            <w:bottom w:w="0" w:type="dxa"/>
          </w:tblCellMar>
        </w:tblPrEx>
        <w:trPr>
          <w:trHeight w:val="240"/>
          <w:tblHeader/>
        </w:trPr>
        <w:tc>
          <w:tcPr>
            <w:tcW w:w="1886" w:type="dxa"/>
            <w:vMerge/>
            <w:tcBorders>
              <w:bottom w:val="single" w:sz="12" w:space="0" w:color="auto"/>
            </w:tcBorders>
            <w:shd w:val="clear" w:color="auto" w:fill="auto"/>
          </w:tcPr>
          <w:p w:rsidR="005270C7" w:rsidRPr="00E43F4E" w:rsidRDefault="005270C7" w:rsidP="005270C7">
            <w:pPr>
              <w:pStyle w:val="SingleTxtG"/>
              <w:spacing w:before="80" w:after="80" w:line="220" w:lineRule="exact"/>
              <w:ind w:left="0" w:right="0"/>
              <w:jc w:val="left"/>
              <w:rPr>
                <w:i/>
                <w:sz w:val="16"/>
                <w:lang w:val="fr-FR"/>
              </w:rPr>
            </w:pPr>
          </w:p>
        </w:tc>
        <w:tc>
          <w:tcPr>
            <w:tcW w:w="1381"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i/>
                <w:sz w:val="16"/>
                <w:lang w:val="fr-FR"/>
              </w:rPr>
            </w:pPr>
            <w:r w:rsidRPr="00E43F4E">
              <w:rPr>
                <w:i/>
                <w:sz w:val="16"/>
                <w:lang w:val="fr-FR"/>
              </w:rPr>
              <w:t>Logement raccordé au réseau public</w:t>
            </w:r>
          </w:p>
        </w:tc>
        <w:tc>
          <w:tcPr>
            <w:tcW w:w="1381"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i/>
                <w:sz w:val="16"/>
                <w:lang w:val="fr-FR"/>
              </w:rPr>
            </w:pPr>
            <w:r w:rsidRPr="00E43F4E">
              <w:rPr>
                <w:i/>
                <w:sz w:val="16"/>
                <w:lang w:val="fr-FR"/>
              </w:rPr>
              <w:t xml:space="preserve">Logement non-raccordé au réseau public </w:t>
            </w:r>
          </w:p>
        </w:tc>
        <w:tc>
          <w:tcPr>
            <w:tcW w:w="996"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i/>
                <w:sz w:val="16"/>
                <w:lang w:val="fr-FR"/>
              </w:rPr>
            </w:pPr>
            <w:r w:rsidRPr="00E43F4E">
              <w:rPr>
                <w:i/>
                <w:sz w:val="16"/>
                <w:lang w:val="fr-FR"/>
              </w:rPr>
              <w:t>Fosse septique</w:t>
            </w:r>
          </w:p>
        </w:tc>
        <w:tc>
          <w:tcPr>
            <w:tcW w:w="997"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i/>
                <w:sz w:val="16"/>
                <w:lang w:val="fr-FR"/>
              </w:rPr>
            </w:pPr>
            <w:r w:rsidRPr="00E43F4E">
              <w:rPr>
                <w:i/>
                <w:sz w:val="16"/>
                <w:lang w:val="fr-FR"/>
              </w:rPr>
              <w:t>Puits perdu</w:t>
            </w:r>
          </w:p>
        </w:tc>
        <w:tc>
          <w:tcPr>
            <w:tcW w:w="996"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i/>
                <w:sz w:val="16"/>
                <w:lang w:val="fr-FR"/>
              </w:rPr>
            </w:pPr>
            <w:r w:rsidRPr="00E43F4E">
              <w:rPr>
                <w:i/>
                <w:sz w:val="16"/>
                <w:lang w:val="fr-FR"/>
              </w:rPr>
              <w:t>Fleuve, ruisseau</w:t>
            </w:r>
          </w:p>
        </w:tc>
        <w:tc>
          <w:tcPr>
            <w:tcW w:w="997"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i/>
                <w:sz w:val="16"/>
                <w:lang w:val="fr-FR"/>
              </w:rPr>
            </w:pPr>
            <w:r w:rsidRPr="00E43F4E">
              <w:rPr>
                <w:i/>
                <w:sz w:val="16"/>
                <w:lang w:val="fr-FR"/>
              </w:rPr>
              <w:t>Aucun</w:t>
            </w:r>
          </w:p>
        </w:tc>
        <w:tc>
          <w:tcPr>
            <w:tcW w:w="997"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i/>
                <w:sz w:val="16"/>
                <w:lang w:val="fr-FR"/>
              </w:rPr>
            </w:pPr>
            <w:r w:rsidRPr="00E43F4E">
              <w:rPr>
                <w:i/>
                <w:sz w:val="16"/>
                <w:lang w:val="fr-FR"/>
              </w:rPr>
              <w:t>Total</w:t>
            </w:r>
          </w:p>
        </w:tc>
      </w:tr>
      <w:tr w:rsidR="005270C7" w:rsidRPr="00E43F4E">
        <w:tblPrEx>
          <w:tblCellMar>
            <w:top w:w="0" w:type="dxa"/>
            <w:bottom w:w="0" w:type="dxa"/>
          </w:tblCellMar>
        </w:tblPrEx>
        <w:trPr>
          <w:trHeight w:val="240"/>
        </w:trPr>
        <w:tc>
          <w:tcPr>
            <w:tcW w:w="1886" w:type="dxa"/>
            <w:tcBorders>
              <w:top w:val="single" w:sz="12" w:space="0" w:color="auto"/>
            </w:tcBorders>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d'Amazonas</w:t>
            </w:r>
          </w:p>
        </w:tc>
        <w:tc>
          <w:tcPr>
            <w:tcW w:w="1381"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20 720</w:t>
            </w:r>
          </w:p>
        </w:tc>
        <w:tc>
          <w:tcPr>
            <w:tcW w:w="1381"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7 655</w:t>
            </w:r>
          </w:p>
        </w:tc>
        <w:tc>
          <w:tcPr>
            <w:tcW w:w="996"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3 229</w:t>
            </w:r>
          </w:p>
        </w:tc>
        <w:tc>
          <w:tcPr>
            <w:tcW w:w="997"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42 034</w:t>
            </w:r>
          </w:p>
        </w:tc>
        <w:tc>
          <w:tcPr>
            <w:tcW w:w="996"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2 353</w:t>
            </w:r>
          </w:p>
        </w:tc>
        <w:tc>
          <w:tcPr>
            <w:tcW w:w="997"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13 039</w:t>
            </w:r>
          </w:p>
        </w:tc>
        <w:tc>
          <w:tcPr>
            <w:tcW w:w="997"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89 030</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d'Ancash</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114 145</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9 055</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7 927</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48 455</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2 909</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65 907</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248 398</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d'Apurimac</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19 417</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8 648</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3 600</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41 570</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1 204</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30 348</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104 787</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d'Arequipa</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172 082</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14 514</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11 728</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53 302</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1 988</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32 677</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286 291</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d'Ayacucho</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39 967</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7 794</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6 415</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47 291</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3 311</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53 483</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158 261</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Cajamarca</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74 418</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14 044</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7 037</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162 568</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3 186</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64 146</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325 399</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Province constitutionnelle de Callao</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135 468</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11 511</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15 546</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28 002</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1 403</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6 752</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198 682</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Cusco</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91 000</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40 104</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17 588</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50 167</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7 398</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87 327</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293 584</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Huancavelica</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12 252</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4 024</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3 518</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24 243</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1 875</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65 363</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111 275</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Huanuco</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40 610</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8 209</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14 275</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62 405</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5 626</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44 409</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175 534</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d'Ica</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89 589</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6 526</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5 934</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38 278</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2 284</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25 312</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167 923</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Junin</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107 328</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21 645</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23 402</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66 216</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6 847</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61 597</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287 035</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Libertad</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180 120</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13 724</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10 783</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91 203</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5 854</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62 542</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364 226</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Lambayeque</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136 830</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8 746</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4 923</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62 956</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1 771</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26 045</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241 271</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Lima</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1 393 858</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142 661</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99 908</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169 856</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17 996</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97 670</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1 921 949</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Loreto</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49 446</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7 968</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8 953</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52 749</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11 976</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39 739</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170 831</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Madre de Dios</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6 300</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3 340</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3 709</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8 191</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512</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4 464</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26 516</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Moquegua</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26 306</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3 271</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1 871</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6 997</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325</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8 787</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47 557</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Pasco</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13 179</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6 276</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2 299</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10 328</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7 435</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25 265</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64 782</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Piura</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144 418</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8 729</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17 951</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81 347</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4 018</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115 724</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372 187</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Puno</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69 869</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26 585</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13 392</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103 331</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15 596</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125 065</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353 838</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San Martín</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41 829</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7 330</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10 388</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85 960</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2 214</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19 866</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167 587</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Tacna</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52 372</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2 617</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5 108</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9 724</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1 098</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9 332</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80 251</w:t>
            </w:r>
          </w:p>
        </w:tc>
      </w:tr>
      <w:tr w:rsidR="005270C7" w:rsidRPr="00E43F4E">
        <w:tblPrEx>
          <w:tblCellMar>
            <w:top w:w="0" w:type="dxa"/>
            <w:bottom w:w="0" w:type="dxa"/>
          </w:tblCellMar>
        </w:tblPrEx>
        <w:trPr>
          <w:trHeight w:val="240"/>
        </w:trPr>
        <w:tc>
          <w:tcPr>
            <w:tcW w:w="1886"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Tumbes</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22 888</w:t>
            </w:r>
          </w:p>
        </w:tc>
        <w:tc>
          <w:tcPr>
            <w:tcW w:w="138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2 426</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3 076</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8 882</w:t>
            </w:r>
          </w:p>
        </w:tc>
        <w:tc>
          <w:tcPr>
            <w:tcW w:w="996"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371</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10 995</w:t>
            </w:r>
          </w:p>
        </w:tc>
        <w:tc>
          <w:tcPr>
            <w:tcW w:w="997"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48 638</w:t>
            </w:r>
          </w:p>
        </w:tc>
      </w:tr>
      <w:tr w:rsidR="005270C7" w:rsidRPr="00E43F4E">
        <w:tblPrEx>
          <w:tblCellMar>
            <w:top w:w="0" w:type="dxa"/>
            <w:bottom w:w="0" w:type="dxa"/>
          </w:tblCellMar>
        </w:tblPrEx>
        <w:trPr>
          <w:trHeight w:val="240"/>
        </w:trPr>
        <w:tc>
          <w:tcPr>
            <w:tcW w:w="1886" w:type="dxa"/>
            <w:tcBorders>
              <w:bottom w:val="single" w:sz="4" w:space="0" w:color="auto"/>
            </w:tcBorders>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w:t>
            </w:r>
            <w:r w:rsidR="00A2148A" w:rsidRPr="00E43F4E">
              <w:rPr>
                <w:sz w:val="18"/>
                <w:lang w:val="fr-FR"/>
              </w:rPr>
              <w:t>’</w:t>
            </w:r>
            <w:r w:rsidRPr="00E43F4E">
              <w:rPr>
                <w:sz w:val="18"/>
                <w:lang w:val="fr-FR"/>
              </w:rPr>
              <w:t>Ucayali</w:t>
            </w:r>
          </w:p>
        </w:tc>
        <w:tc>
          <w:tcPr>
            <w:tcW w:w="1381"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18 916</w:t>
            </w:r>
          </w:p>
        </w:tc>
        <w:tc>
          <w:tcPr>
            <w:tcW w:w="1381"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6 104</w:t>
            </w:r>
          </w:p>
        </w:tc>
        <w:tc>
          <w:tcPr>
            <w:tcW w:w="996"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9 483</w:t>
            </w:r>
          </w:p>
        </w:tc>
        <w:tc>
          <w:tcPr>
            <w:tcW w:w="997"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40 347</w:t>
            </w:r>
          </w:p>
        </w:tc>
        <w:tc>
          <w:tcPr>
            <w:tcW w:w="996"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4 524</w:t>
            </w:r>
          </w:p>
        </w:tc>
        <w:tc>
          <w:tcPr>
            <w:tcW w:w="997"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14 925</w:t>
            </w:r>
          </w:p>
        </w:tc>
        <w:tc>
          <w:tcPr>
            <w:tcW w:w="997"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94 299</w:t>
            </w:r>
          </w:p>
        </w:tc>
      </w:tr>
      <w:tr w:rsidR="005270C7" w:rsidRPr="00E43F4E">
        <w:tblPrEx>
          <w:tblCellMar>
            <w:top w:w="0" w:type="dxa"/>
            <w:bottom w:w="0" w:type="dxa"/>
          </w:tblCellMar>
        </w:tblPrEx>
        <w:trPr>
          <w:trHeight w:val="240"/>
        </w:trPr>
        <w:tc>
          <w:tcPr>
            <w:tcW w:w="1886" w:type="dxa"/>
            <w:tcBorders>
              <w:top w:val="single" w:sz="4" w:space="0" w:color="auto"/>
              <w:bottom w:val="single" w:sz="12" w:space="0" w:color="auto"/>
            </w:tcBorders>
            <w:shd w:val="clear" w:color="auto" w:fill="auto"/>
          </w:tcPr>
          <w:p w:rsidR="005270C7" w:rsidRPr="00E43F4E" w:rsidRDefault="005270C7" w:rsidP="005270C7">
            <w:pPr>
              <w:pStyle w:val="SingleTxtG"/>
              <w:spacing w:before="80" w:after="80" w:line="220" w:lineRule="exact"/>
              <w:ind w:left="0" w:right="0" w:firstLine="284"/>
              <w:jc w:val="left"/>
              <w:rPr>
                <w:b/>
                <w:bCs/>
                <w:sz w:val="18"/>
                <w:lang w:val="fr-FR"/>
              </w:rPr>
            </w:pPr>
            <w:r w:rsidRPr="00E43F4E">
              <w:rPr>
                <w:b/>
                <w:bCs/>
                <w:sz w:val="18"/>
                <w:lang w:val="fr-FR"/>
              </w:rPr>
              <w:t>Total</w:t>
            </w:r>
            <w:r w:rsidR="00CC3E47" w:rsidRPr="00E43F4E">
              <w:rPr>
                <w:b/>
                <w:bCs/>
                <w:sz w:val="18"/>
                <w:lang w:val="fr-FR"/>
              </w:rPr>
              <w:t xml:space="preserve"> général</w:t>
            </w:r>
          </w:p>
        </w:tc>
        <w:tc>
          <w:tcPr>
            <w:tcW w:w="1381"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3</w:t>
            </w:r>
            <w:r w:rsidR="009039B8" w:rsidRPr="00E43F4E">
              <w:rPr>
                <w:b/>
                <w:sz w:val="18"/>
                <w:lang w:val="fr-FR"/>
              </w:rPr>
              <w:t> </w:t>
            </w:r>
            <w:r w:rsidRPr="00E43F4E">
              <w:rPr>
                <w:b/>
                <w:sz w:val="18"/>
                <w:lang w:val="fr-FR"/>
              </w:rPr>
              <w:t>073</w:t>
            </w:r>
            <w:r w:rsidR="009039B8" w:rsidRPr="00E43F4E">
              <w:rPr>
                <w:b/>
                <w:sz w:val="18"/>
                <w:lang w:val="fr-FR"/>
              </w:rPr>
              <w:t> </w:t>
            </w:r>
            <w:r w:rsidRPr="00E43F4E">
              <w:rPr>
                <w:b/>
                <w:sz w:val="18"/>
                <w:lang w:val="fr-FR"/>
              </w:rPr>
              <w:t>327</w:t>
            </w:r>
          </w:p>
        </w:tc>
        <w:tc>
          <w:tcPr>
            <w:tcW w:w="1381"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393</w:t>
            </w:r>
            <w:r w:rsidR="009039B8" w:rsidRPr="00E43F4E">
              <w:rPr>
                <w:b/>
                <w:sz w:val="18"/>
                <w:lang w:val="fr-FR"/>
              </w:rPr>
              <w:t> </w:t>
            </w:r>
            <w:r w:rsidRPr="00E43F4E">
              <w:rPr>
                <w:b/>
                <w:sz w:val="18"/>
                <w:lang w:val="fr-FR"/>
              </w:rPr>
              <w:t>506</w:t>
            </w:r>
          </w:p>
        </w:tc>
        <w:tc>
          <w:tcPr>
            <w:tcW w:w="996"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312</w:t>
            </w:r>
            <w:r w:rsidR="009039B8" w:rsidRPr="00E43F4E">
              <w:rPr>
                <w:b/>
                <w:sz w:val="18"/>
                <w:lang w:val="fr-FR"/>
              </w:rPr>
              <w:t> </w:t>
            </w:r>
            <w:r w:rsidRPr="00E43F4E">
              <w:rPr>
                <w:b/>
                <w:sz w:val="18"/>
                <w:lang w:val="fr-FR"/>
              </w:rPr>
              <w:t>043</w:t>
            </w:r>
          </w:p>
        </w:tc>
        <w:tc>
          <w:tcPr>
            <w:tcW w:w="997"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1</w:t>
            </w:r>
            <w:r w:rsidR="009039B8" w:rsidRPr="00E43F4E">
              <w:rPr>
                <w:b/>
                <w:sz w:val="18"/>
                <w:lang w:val="fr-FR"/>
              </w:rPr>
              <w:t> </w:t>
            </w:r>
            <w:r w:rsidRPr="00E43F4E">
              <w:rPr>
                <w:b/>
                <w:sz w:val="18"/>
                <w:lang w:val="fr-FR"/>
              </w:rPr>
              <w:t>396</w:t>
            </w:r>
            <w:r w:rsidR="009039B8" w:rsidRPr="00E43F4E">
              <w:rPr>
                <w:b/>
                <w:sz w:val="18"/>
                <w:lang w:val="fr-FR"/>
              </w:rPr>
              <w:t> </w:t>
            </w:r>
            <w:r w:rsidRPr="00E43F4E">
              <w:rPr>
                <w:b/>
                <w:sz w:val="18"/>
                <w:lang w:val="fr-FR"/>
              </w:rPr>
              <w:t>402</w:t>
            </w:r>
          </w:p>
        </w:tc>
        <w:tc>
          <w:tcPr>
            <w:tcW w:w="996"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114</w:t>
            </w:r>
            <w:r w:rsidR="009039B8" w:rsidRPr="00E43F4E">
              <w:rPr>
                <w:b/>
                <w:sz w:val="18"/>
                <w:lang w:val="fr-FR"/>
              </w:rPr>
              <w:t> </w:t>
            </w:r>
            <w:r w:rsidRPr="00E43F4E">
              <w:rPr>
                <w:b/>
                <w:sz w:val="18"/>
                <w:lang w:val="fr-FR"/>
              </w:rPr>
              <w:t>074</w:t>
            </w:r>
          </w:p>
        </w:tc>
        <w:tc>
          <w:tcPr>
            <w:tcW w:w="997"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1</w:t>
            </w:r>
            <w:r w:rsidR="009039B8" w:rsidRPr="00E43F4E">
              <w:rPr>
                <w:b/>
                <w:sz w:val="18"/>
                <w:lang w:val="fr-FR"/>
              </w:rPr>
              <w:t> </w:t>
            </w:r>
            <w:r w:rsidRPr="00E43F4E">
              <w:rPr>
                <w:b/>
                <w:sz w:val="18"/>
                <w:lang w:val="fr-FR"/>
              </w:rPr>
              <w:t>110</w:t>
            </w:r>
            <w:r w:rsidR="009039B8" w:rsidRPr="00E43F4E">
              <w:rPr>
                <w:b/>
                <w:sz w:val="18"/>
                <w:lang w:val="fr-FR"/>
              </w:rPr>
              <w:t> </w:t>
            </w:r>
            <w:r w:rsidRPr="00E43F4E">
              <w:rPr>
                <w:b/>
                <w:sz w:val="18"/>
                <w:lang w:val="fr-FR"/>
              </w:rPr>
              <w:t>779</w:t>
            </w:r>
          </w:p>
        </w:tc>
        <w:tc>
          <w:tcPr>
            <w:tcW w:w="997"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6</w:t>
            </w:r>
            <w:r w:rsidR="009039B8" w:rsidRPr="00E43F4E">
              <w:rPr>
                <w:b/>
                <w:sz w:val="18"/>
                <w:lang w:val="fr-FR"/>
              </w:rPr>
              <w:t> </w:t>
            </w:r>
            <w:r w:rsidRPr="00E43F4E">
              <w:rPr>
                <w:b/>
                <w:sz w:val="18"/>
                <w:lang w:val="fr-FR"/>
              </w:rPr>
              <w:t>400</w:t>
            </w:r>
            <w:r w:rsidR="009039B8" w:rsidRPr="00E43F4E">
              <w:rPr>
                <w:b/>
                <w:sz w:val="18"/>
                <w:lang w:val="fr-FR"/>
              </w:rPr>
              <w:t> </w:t>
            </w:r>
            <w:r w:rsidRPr="00E43F4E">
              <w:rPr>
                <w:b/>
                <w:sz w:val="18"/>
                <w:lang w:val="fr-FR"/>
              </w:rPr>
              <w:t>131</w:t>
            </w:r>
          </w:p>
        </w:tc>
      </w:tr>
    </w:tbl>
    <w:p w:rsidR="005270C7" w:rsidRPr="00E43F4E" w:rsidRDefault="006B52D8" w:rsidP="005270C7">
      <w:pPr>
        <w:pStyle w:val="SingleTxtG"/>
        <w:spacing w:before="120" w:after="240"/>
        <w:ind w:left="0" w:right="0" w:firstLine="170"/>
        <w:rPr>
          <w:sz w:val="18"/>
          <w:lang w:val="fr-FR"/>
        </w:rPr>
      </w:pPr>
      <w:r w:rsidRPr="00E43F4E">
        <w:rPr>
          <w:i/>
          <w:iCs/>
          <w:sz w:val="18"/>
          <w:lang w:val="fr-FR"/>
        </w:rPr>
        <w:t>Source:</w:t>
      </w:r>
      <w:r w:rsidR="005270C7" w:rsidRPr="00E43F4E">
        <w:rPr>
          <w:sz w:val="18"/>
          <w:lang w:val="fr-FR"/>
        </w:rPr>
        <w:t xml:space="preserve"> INEI – CPV2007.</w:t>
      </w:r>
    </w:p>
    <w:p w:rsidR="005270C7" w:rsidRPr="00E43F4E" w:rsidRDefault="005270C7" w:rsidP="0069285F">
      <w:pPr>
        <w:pStyle w:val="H4G"/>
      </w:pPr>
      <w:r w:rsidRPr="00E43F4E">
        <w:tab/>
      </w:r>
      <w:r w:rsidRPr="00E43F4E">
        <w:tab/>
        <w:t>Disponibilité de l'éclairage électrique</w:t>
      </w:r>
    </w:p>
    <w:p w:rsidR="005270C7" w:rsidRPr="00E43F4E" w:rsidRDefault="005270C7" w:rsidP="009543E6">
      <w:pPr>
        <w:pStyle w:val="SingleTxtG"/>
        <w:rPr>
          <w:lang w:val="fr-FR"/>
        </w:rPr>
      </w:pPr>
      <w:r w:rsidRPr="00E43F4E">
        <w:rPr>
          <w:lang w:val="fr-FR"/>
        </w:rPr>
        <w:t>7.</w:t>
      </w:r>
      <w:r w:rsidRPr="00E43F4E">
        <w:rPr>
          <w:lang w:val="fr-FR"/>
        </w:rPr>
        <w:tab/>
        <w:t>Selon le recensement de 2007, parmi les</w:t>
      </w:r>
      <w:r w:rsidR="00AF6B41">
        <w:rPr>
          <w:lang w:val="fr-FR"/>
        </w:rPr>
        <w:t> logements</w:t>
      </w:r>
      <w:r w:rsidRPr="00E43F4E">
        <w:rPr>
          <w:lang w:val="fr-FR"/>
        </w:rPr>
        <w:t xml:space="preserve"> </w:t>
      </w:r>
      <w:r w:rsidR="009543E6" w:rsidRPr="00E43F4E">
        <w:rPr>
          <w:lang w:val="fr-FR"/>
        </w:rPr>
        <w:t>particuliers</w:t>
      </w:r>
      <w:r w:rsidRPr="00E43F4E">
        <w:rPr>
          <w:lang w:val="fr-FR"/>
        </w:rPr>
        <w:t xml:space="preserve"> dont les occupants sont présents, 4</w:t>
      </w:r>
      <w:r w:rsidR="009039B8" w:rsidRPr="00E43F4E">
        <w:rPr>
          <w:lang w:val="fr-FR"/>
        </w:rPr>
        <w:t> </w:t>
      </w:r>
      <w:r w:rsidRPr="00E43F4E">
        <w:rPr>
          <w:lang w:val="fr-FR"/>
        </w:rPr>
        <w:t>741</w:t>
      </w:r>
      <w:r w:rsidR="009039B8" w:rsidRPr="00E43F4E">
        <w:rPr>
          <w:lang w:val="fr-FR"/>
        </w:rPr>
        <w:t> </w:t>
      </w:r>
      <w:r w:rsidRPr="00E43F4E">
        <w:rPr>
          <w:lang w:val="fr-FR"/>
        </w:rPr>
        <w:t>730 sont connectés au réseau public d'électricité, tandis que 658</w:t>
      </w:r>
      <w:r w:rsidR="009039B8" w:rsidRPr="00E43F4E">
        <w:rPr>
          <w:lang w:val="fr-FR"/>
        </w:rPr>
        <w:t> </w:t>
      </w:r>
      <w:r w:rsidRPr="00E43F4E">
        <w:rPr>
          <w:lang w:val="fr-FR"/>
        </w:rPr>
        <w:t>401</w:t>
      </w:r>
      <w:r w:rsidR="00AF6B41">
        <w:rPr>
          <w:lang w:val="fr-FR"/>
        </w:rPr>
        <w:t> logements</w:t>
      </w:r>
      <w:r w:rsidRPr="00E43F4E">
        <w:rPr>
          <w:lang w:val="fr-FR"/>
        </w:rPr>
        <w:t xml:space="preserve"> ne sont pas desservis. En valeur relative, 74,1</w:t>
      </w:r>
      <w:r w:rsidR="006B52D8" w:rsidRPr="00E43F4E">
        <w:rPr>
          <w:lang w:val="fr-FR"/>
        </w:rPr>
        <w:t>%</w:t>
      </w:r>
      <w:r w:rsidRPr="00E43F4E">
        <w:rPr>
          <w:lang w:val="fr-FR"/>
        </w:rPr>
        <w:t xml:space="preserve"> </w:t>
      </w:r>
      <w:r w:rsidR="00AF6B41">
        <w:rPr>
          <w:lang w:val="fr-FR"/>
        </w:rPr>
        <w:t>des logements</w:t>
      </w:r>
      <w:r w:rsidRPr="00E43F4E">
        <w:rPr>
          <w:lang w:val="fr-FR"/>
        </w:rPr>
        <w:t xml:space="preserve"> bénéficient de ce service, ce qui représente une augmentation significative par rapport à 1993 (54,9</w:t>
      </w:r>
      <w:r w:rsidR="006B52D8" w:rsidRPr="00E43F4E">
        <w:rPr>
          <w:lang w:val="fr-FR"/>
        </w:rPr>
        <w:t>%</w:t>
      </w:r>
      <w:r w:rsidRPr="00E43F4E">
        <w:rPr>
          <w:lang w:val="fr-FR"/>
        </w:rPr>
        <w:t xml:space="preserve">). En contrepartie, le pourcentage </w:t>
      </w:r>
      <w:r w:rsidR="00AF6B41">
        <w:rPr>
          <w:lang w:val="fr-FR"/>
        </w:rPr>
        <w:t>de logements</w:t>
      </w:r>
      <w:r w:rsidRPr="00E43F4E">
        <w:rPr>
          <w:lang w:val="fr-FR"/>
        </w:rPr>
        <w:t xml:space="preserve"> non desservis par le réseau électrique est passé de 45,1</w:t>
      </w:r>
      <w:r w:rsidR="006B52D8" w:rsidRPr="00E43F4E">
        <w:rPr>
          <w:lang w:val="fr-FR"/>
        </w:rPr>
        <w:t>%</w:t>
      </w:r>
      <w:r w:rsidRPr="00E43F4E">
        <w:rPr>
          <w:lang w:val="fr-FR"/>
        </w:rPr>
        <w:t xml:space="preserve"> en 1993 à 25,9</w:t>
      </w:r>
      <w:r w:rsidR="006B52D8" w:rsidRPr="00E43F4E">
        <w:rPr>
          <w:lang w:val="fr-FR"/>
        </w:rPr>
        <w:t>%</w:t>
      </w:r>
      <w:r w:rsidRPr="00E43F4E">
        <w:rPr>
          <w:lang w:val="fr-FR"/>
        </w:rPr>
        <w:t xml:space="preserve"> en 2007.</w:t>
      </w:r>
    </w:p>
    <w:p w:rsidR="005270C7" w:rsidRPr="00E43F4E" w:rsidRDefault="005270C7" w:rsidP="002E74A3">
      <w:pPr>
        <w:pStyle w:val="Heading1"/>
        <w:spacing w:after="120" w:line="240" w:lineRule="atLeast"/>
        <w:rPr>
          <w:bCs w:val="0"/>
          <w:lang w:val="fr-FR"/>
        </w:rPr>
      </w:pPr>
      <w:r w:rsidRPr="00E43F4E">
        <w:rPr>
          <w:bCs w:val="0"/>
          <w:lang w:val="fr-FR"/>
        </w:rPr>
        <w:t>Tableau 11</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3085"/>
        <w:gridCol w:w="1408"/>
        <w:gridCol w:w="1469"/>
        <w:gridCol w:w="1408"/>
      </w:tblGrid>
      <w:tr w:rsidR="005270C7" w:rsidRPr="00E43F4E">
        <w:tblPrEx>
          <w:tblCellMar>
            <w:top w:w="0" w:type="dxa"/>
            <w:bottom w:w="0" w:type="dxa"/>
          </w:tblCellMar>
        </w:tblPrEx>
        <w:trPr>
          <w:trHeight w:val="240"/>
          <w:tblHeader/>
        </w:trPr>
        <w:tc>
          <w:tcPr>
            <w:tcW w:w="3085" w:type="dxa"/>
            <w:vMerge w:val="restart"/>
            <w:tcBorders>
              <w:top w:val="single" w:sz="4" w:space="0" w:color="auto"/>
            </w:tcBorders>
            <w:shd w:val="clear" w:color="auto" w:fill="auto"/>
            <w:vAlign w:val="bottom"/>
          </w:tcPr>
          <w:p w:rsidR="005270C7" w:rsidRPr="00E43F4E" w:rsidRDefault="005270C7" w:rsidP="005270C7">
            <w:pPr>
              <w:pStyle w:val="SingleTxtG"/>
              <w:spacing w:before="80" w:after="80" w:line="220" w:lineRule="exact"/>
              <w:ind w:left="0" w:right="0"/>
              <w:jc w:val="left"/>
              <w:rPr>
                <w:i/>
                <w:sz w:val="16"/>
                <w:lang w:val="fr-FR"/>
              </w:rPr>
            </w:pPr>
            <w:r w:rsidRPr="00E43F4E">
              <w:rPr>
                <w:i/>
                <w:sz w:val="16"/>
                <w:lang w:val="fr-FR"/>
              </w:rPr>
              <w:t>Nom du département</w:t>
            </w:r>
          </w:p>
        </w:tc>
        <w:tc>
          <w:tcPr>
            <w:tcW w:w="4285" w:type="dxa"/>
            <w:gridSpan w:val="3"/>
            <w:tcBorders>
              <w:top w:val="single" w:sz="4" w:space="0" w:color="auto"/>
              <w:bottom w:val="single" w:sz="4" w:space="0" w:color="auto"/>
            </w:tcBorders>
            <w:shd w:val="clear" w:color="auto" w:fill="auto"/>
            <w:vAlign w:val="bottom"/>
          </w:tcPr>
          <w:p w:rsidR="005270C7" w:rsidRPr="00E43F4E" w:rsidRDefault="005270C7" w:rsidP="005270C7">
            <w:pPr>
              <w:pStyle w:val="SingleTxtG"/>
              <w:spacing w:before="80" w:after="80" w:line="200" w:lineRule="exact"/>
              <w:ind w:left="113" w:right="0"/>
              <w:jc w:val="center"/>
              <w:rPr>
                <w:i/>
                <w:sz w:val="16"/>
                <w:lang w:val="fr-FR"/>
              </w:rPr>
            </w:pPr>
            <w:r w:rsidRPr="00E43F4E">
              <w:rPr>
                <w:i/>
                <w:sz w:val="16"/>
                <w:lang w:val="fr-FR"/>
              </w:rPr>
              <w:t>Logements raccordés au réseau électrique</w:t>
            </w:r>
          </w:p>
        </w:tc>
      </w:tr>
      <w:tr w:rsidR="005270C7" w:rsidRPr="00E43F4E">
        <w:tblPrEx>
          <w:tblCellMar>
            <w:top w:w="0" w:type="dxa"/>
            <w:bottom w:w="0" w:type="dxa"/>
          </w:tblCellMar>
        </w:tblPrEx>
        <w:trPr>
          <w:trHeight w:val="240"/>
          <w:tblHeader/>
        </w:trPr>
        <w:tc>
          <w:tcPr>
            <w:tcW w:w="3085" w:type="dxa"/>
            <w:vMerge/>
            <w:tcBorders>
              <w:bottom w:val="single" w:sz="12" w:space="0" w:color="auto"/>
            </w:tcBorders>
            <w:shd w:val="clear" w:color="auto" w:fill="auto"/>
          </w:tcPr>
          <w:p w:rsidR="005270C7" w:rsidRPr="00E43F4E" w:rsidRDefault="005270C7" w:rsidP="005270C7">
            <w:pPr>
              <w:pStyle w:val="SingleTxtG"/>
              <w:spacing w:before="80" w:after="80" w:line="220" w:lineRule="exact"/>
              <w:ind w:left="0" w:right="0"/>
              <w:jc w:val="left"/>
              <w:rPr>
                <w:i/>
                <w:sz w:val="16"/>
                <w:lang w:val="fr-FR"/>
              </w:rPr>
            </w:pPr>
          </w:p>
        </w:tc>
        <w:tc>
          <w:tcPr>
            <w:tcW w:w="1408"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i/>
                <w:sz w:val="16"/>
                <w:lang w:val="fr-FR"/>
              </w:rPr>
            </w:pPr>
            <w:r w:rsidRPr="00E43F4E">
              <w:rPr>
                <w:i/>
                <w:sz w:val="16"/>
                <w:lang w:val="fr-FR"/>
              </w:rPr>
              <w:t>Raccordés</w:t>
            </w:r>
          </w:p>
        </w:tc>
        <w:tc>
          <w:tcPr>
            <w:tcW w:w="1469"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i/>
                <w:sz w:val="16"/>
                <w:lang w:val="fr-FR"/>
              </w:rPr>
            </w:pPr>
            <w:r w:rsidRPr="00E43F4E">
              <w:rPr>
                <w:i/>
                <w:sz w:val="16"/>
                <w:lang w:val="fr-FR"/>
              </w:rPr>
              <w:t>Non raccordés</w:t>
            </w:r>
          </w:p>
        </w:tc>
        <w:tc>
          <w:tcPr>
            <w:tcW w:w="1408"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i/>
                <w:sz w:val="16"/>
                <w:lang w:val="fr-FR"/>
              </w:rPr>
            </w:pPr>
            <w:r w:rsidRPr="00E43F4E">
              <w:rPr>
                <w:i/>
                <w:sz w:val="16"/>
                <w:lang w:val="fr-FR"/>
              </w:rPr>
              <w:t>Total</w:t>
            </w:r>
          </w:p>
        </w:tc>
      </w:tr>
      <w:tr w:rsidR="005270C7" w:rsidRPr="00E43F4E">
        <w:tblPrEx>
          <w:tblCellMar>
            <w:top w:w="0" w:type="dxa"/>
            <w:bottom w:w="0" w:type="dxa"/>
          </w:tblCellMar>
        </w:tblPrEx>
        <w:trPr>
          <w:trHeight w:val="240"/>
        </w:trPr>
        <w:tc>
          <w:tcPr>
            <w:tcW w:w="3085" w:type="dxa"/>
            <w:tcBorders>
              <w:top w:val="single" w:sz="12" w:space="0" w:color="auto"/>
            </w:tcBorders>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d'Amazonas</w:t>
            </w:r>
          </w:p>
        </w:tc>
        <w:tc>
          <w:tcPr>
            <w:tcW w:w="1408"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43 162</w:t>
            </w:r>
          </w:p>
        </w:tc>
        <w:tc>
          <w:tcPr>
            <w:tcW w:w="1469"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45 868</w:t>
            </w:r>
          </w:p>
        </w:tc>
        <w:tc>
          <w:tcPr>
            <w:tcW w:w="1408"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89 030</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d'Ancash</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181 804</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66 594</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248 398</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d'Apurimac</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59 295</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45 492</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104 787</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d'Arequipa</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241 142</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45 149</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286 291</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d'Ayacucho</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81 010</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77 251</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158 261</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Cajamarca</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130 871</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194 528</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325 399</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Province constitutionnelle de Callao</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185 007</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13 675</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198 682</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Cusco</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188 985</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104 599</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293 584</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Huancavelica</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62 142</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49 133</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111 275</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Huanuco</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75 723</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99 811</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175 534</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d'Ica</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128 004</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39 919</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167 923</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Junin</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210 544</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76 491</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287 035</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Libertad</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261 911</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102 315</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364 226</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Lambayeque</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183 557</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57 714</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241 271</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Lima</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1 787 542</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134 407</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1 921 949</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Loreto</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104 661</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66 170</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170 831</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Madre de Dios</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18 102</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8 414</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26 516</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Moquegua</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38 168</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9 389</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47 557</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Pasco</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44 673</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20 109</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64 782</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Piura</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247 246</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124 941</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372 187</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Puno</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203 412</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150 426</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353 838</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San Martín</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98 914</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68 673</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167 587</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Tacna</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65 443</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14 808</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80 251</w:t>
            </w:r>
          </w:p>
        </w:tc>
      </w:tr>
      <w:tr w:rsidR="005270C7" w:rsidRPr="00E43F4E">
        <w:tblPrEx>
          <w:tblCellMar>
            <w:top w:w="0" w:type="dxa"/>
            <w:bottom w:w="0" w:type="dxa"/>
          </w:tblCellMar>
        </w:tblPrEx>
        <w:trPr>
          <w:trHeight w:val="240"/>
        </w:trPr>
        <w:tc>
          <w:tcPr>
            <w:tcW w:w="3085"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Tumbes</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39 458</w:t>
            </w:r>
          </w:p>
        </w:tc>
        <w:tc>
          <w:tcPr>
            <w:tcW w:w="1469"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9 180</w:t>
            </w:r>
          </w:p>
        </w:tc>
        <w:tc>
          <w:tcPr>
            <w:tcW w:w="1408"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48 638</w:t>
            </w:r>
          </w:p>
        </w:tc>
      </w:tr>
      <w:tr w:rsidR="005270C7" w:rsidRPr="00E43F4E">
        <w:tblPrEx>
          <w:tblCellMar>
            <w:top w:w="0" w:type="dxa"/>
            <w:bottom w:w="0" w:type="dxa"/>
          </w:tblCellMar>
        </w:tblPrEx>
        <w:trPr>
          <w:trHeight w:val="240"/>
        </w:trPr>
        <w:tc>
          <w:tcPr>
            <w:tcW w:w="3085" w:type="dxa"/>
            <w:tcBorders>
              <w:bottom w:val="single" w:sz="4" w:space="0" w:color="auto"/>
            </w:tcBorders>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w:t>
            </w:r>
            <w:r w:rsidR="00A2148A" w:rsidRPr="00E43F4E">
              <w:rPr>
                <w:sz w:val="18"/>
                <w:lang w:val="fr-FR"/>
              </w:rPr>
              <w:t>’</w:t>
            </w:r>
            <w:r w:rsidRPr="00E43F4E">
              <w:rPr>
                <w:sz w:val="18"/>
                <w:lang w:val="fr-FR"/>
              </w:rPr>
              <w:t>Ucayali</w:t>
            </w:r>
          </w:p>
        </w:tc>
        <w:tc>
          <w:tcPr>
            <w:tcW w:w="1408"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60 954</w:t>
            </w:r>
          </w:p>
        </w:tc>
        <w:tc>
          <w:tcPr>
            <w:tcW w:w="1469"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33 345</w:t>
            </w:r>
          </w:p>
        </w:tc>
        <w:tc>
          <w:tcPr>
            <w:tcW w:w="1408"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94 299</w:t>
            </w:r>
          </w:p>
        </w:tc>
      </w:tr>
      <w:tr w:rsidR="005270C7" w:rsidRPr="00E43F4E">
        <w:tblPrEx>
          <w:tblCellMar>
            <w:top w:w="0" w:type="dxa"/>
            <w:bottom w:w="0" w:type="dxa"/>
          </w:tblCellMar>
        </w:tblPrEx>
        <w:trPr>
          <w:trHeight w:val="240"/>
        </w:trPr>
        <w:tc>
          <w:tcPr>
            <w:tcW w:w="3085" w:type="dxa"/>
            <w:tcBorders>
              <w:top w:val="single" w:sz="4" w:space="0" w:color="auto"/>
              <w:bottom w:val="single" w:sz="12" w:space="0" w:color="auto"/>
            </w:tcBorders>
            <w:shd w:val="clear" w:color="auto" w:fill="auto"/>
          </w:tcPr>
          <w:p w:rsidR="005270C7" w:rsidRPr="00E43F4E" w:rsidRDefault="005270C7" w:rsidP="005270C7">
            <w:pPr>
              <w:pStyle w:val="SingleTxtG"/>
              <w:spacing w:before="80" w:after="80" w:line="220" w:lineRule="exact"/>
              <w:ind w:left="0" w:right="0" w:firstLine="284"/>
              <w:jc w:val="left"/>
              <w:rPr>
                <w:b/>
                <w:bCs/>
                <w:sz w:val="18"/>
                <w:lang w:val="fr-FR"/>
              </w:rPr>
            </w:pPr>
            <w:r w:rsidRPr="00E43F4E">
              <w:rPr>
                <w:b/>
                <w:bCs/>
                <w:sz w:val="18"/>
                <w:lang w:val="fr-FR"/>
              </w:rPr>
              <w:t>Total</w:t>
            </w:r>
            <w:r w:rsidR="008756E9" w:rsidRPr="00E43F4E">
              <w:rPr>
                <w:b/>
                <w:bCs/>
                <w:sz w:val="18"/>
                <w:lang w:val="fr-FR"/>
              </w:rPr>
              <w:t xml:space="preserve"> général</w:t>
            </w:r>
          </w:p>
        </w:tc>
        <w:tc>
          <w:tcPr>
            <w:tcW w:w="1408"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4</w:t>
            </w:r>
            <w:r w:rsidR="005A08C7" w:rsidRPr="00E43F4E">
              <w:rPr>
                <w:b/>
                <w:sz w:val="18"/>
                <w:lang w:val="fr-FR"/>
              </w:rPr>
              <w:t> </w:t>
            </w:r>
            <w:r w:rsidRPr="00E43F4E">
              <w:rPr>
                <w:b/>
                <w:sz w:val="18"/>
                <w:lang w:val="fr-FR"/>
              </w:rPr>
              <w:t>741</w:t>
            </w:r>
            <w:r w:rsidR="005A08C7" w:rsidRPr="00E43F4E">
              <w:rPr>
                <w:b/>
                <w:sz w:val="18"/>
                <w:lang w:val="fr-FR"/>
              </w:rPr>
              <w:t> </w:t>
            </w:r>
            <w:r w:rsidRPr="00E43F4E">
              <w:rPr>
                <w:b/>
                <w:sz w:val="18"/>
                <w:lang w:val="fr-FR"/>
              </w:rPr>
              <w:t>730</w:t>
            </w:r>
          </w:p>
        </w:tc>
        <w:tc>
          <w:tcPr>
            <w:tcW w:w="1469"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1</w:t>
            </w:r>
            <w:r w:rsidR="005A08C7" w:rsidRPr="00E43F4E">
              <w:rPr>
                <w:b/>
                <w:sz w:val="18"/>
                <w:lang w:val="fr-FR"/>
              </w:rPr>
              <w:t> </w:t>
            </w:r>
            <w:r w:rsidRPr="00E43F4E">
              <w:rPr>
                <w:b/>
                <w:sz w:val="18"/>
                <w:lang w:val="fr-FR"/>
              </w:rPr>
              <w:t>658</w:t>
            </w:r>
            <w:r w:rsidR="005A08C7" w:rsidRPr="00E43F4E">
              <w:rPr>
                <w:b/>
                <w:sz w:val="18"/>
                <w:lang w:val="fr-FR"/>
              </w:rPr>
              <w:t> </w:t>
            </w:r>
            <w:r w:rsidRPr="00E43F4E">
              <w:rPr>
                <w:b/>
                <w:sz w:val="18"/>
                <w:lang w:val="fr-FR"/>
              </w:rPr>
              <w:t>401</w:t>
            </w:r>
          </w:p>
        </w:tc>
        <w:tc>
          <w:tcPr>
            <w:tcW w:w="1408"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6</w:t>
            </w:r>
            <w:r w:rsidR="005A08C7" w:rsidRPr="00E43F4E">
              <w:rPr>
                <w:b/>
                <w:sz w:val="18"/>
                <w:lang w:val="fr-FR"/>
              </w:rPr>
              <w:t> </w:t>
            </w:r>
            <w:r w:rsidRPr="00E43F4E">
              <w:rPr>
                <w:b/>
                <w:sz w:val="18"/>
                <w:lang w:val="fr-FR"/>
              </w:rPr>
              <w:t>400</w:t>
            </w:r>
            <w:r w:rsidR="005A08C7" w:rsidRPr="00E43F4E">
              <w:rPr>
                <w:b/>
                <w:sz w:val="18"/>
                <w:lang w:val="fr-FR"/>
              </w:rPr>
              <w:t> </w:t>
            </w:r>
            <w:r w:rsidRPr="00E43F4E">
              <w:rPr>
                <w:b/>
                <w:sz w:val="18"/>
                <w:lang w:val="fr-FR"/>
              </w:rPr>
              <w:t>131</w:t>
            </w:r>
          </w:p>
        </w:tc>
      </w:tr>
    </w:tbl>
    <w:p w:rsidR="005270C7" w:rsidRPr="00E43F4E" w:rsidRDefault="006B52D8" w:rsidP="005270C7">
      <w:pPr>
        <w:pStyle w:val="SingleTxtG"/>
        <w:spacing w:before="120" w:after="240"/>
        <w:ind w:firstLine="170"/>
        <w:rPr>
          <w:sz w:val="18"/>
          <w:lang w:val="fr-FR"/>
        </w:rPr>
      </w:pPr>
      <w:r w:rsidRPr="00E43F4E">
        <w:rPr>
          <w:i/>
          <w:iCs/>
          <w:sz w:val="18"/>
          <w:lang w:val="fr-FR"/>
        </w:rPr>
        <w:t>Source:</w:t>
      </w:r>
      <w:r w:rsidR="005270C7" w:rsidRPr="00E43F4E">
        <w:rPr>
          <w:sz w:val="18"/>
          <w:lang w:val="fr-FR"/>
        </w:rPr>
        <w:t xml:space="preserve"> INEI – CPV2007.</w:t>
      </w:r>
    </w:p>
    <w:p w:rsidR="005270C7" w:rsidRPr="00E43F4E" w:rsidRDefault="005270C7" w:rsidP="0069285F">
      <w:pPr>
        <w:pStyle w:val="H4G"/>
      </w:pPr>
      <w:r w:rsidRPr="00E43F4E">
        <w:tab/>
      </w:r>
      <w:r w:rsidRPr="00E43F4E">
        <w:tab/>
        <w:t xml:space="preserve">Nombre </w:t>
      </w:r>
      <w:r w:rsidR="00BF14EC" w:rsidRPr="00E43F4E">
        <w:t xml:space="preserve">de pièces </w:t>
      </w:r>
      <w:r w:rsidRPr="00E43F4E">
        <w:t>par logement</w:t>
      </w:r>
    </w:p>
    <w:p w:rsidR="005270C7" w:rsidRPr="00E43F4E" w:rsidRDefault="005270C7" w:rsidP="00BF14EC">
      <w:pPr>
        <w:pStyle w:val="SingleTxtG"/>
        <w:rPr>
          <w:lang w:val="fr-FR"/>
        </w:rPr>
      </w:pPr>
      <w:r w:rsidRPr="00E43F4E">
        <w:rPr>
          <w:lang w:val="fr-FR"/>
        </w:rPr>
        <w:t>8.</w:t>
      </w:r>
      <w:r w:rsidRPr="00E43F4E">
        <w:rPr>
          <w:lang w:val="fr-FR"/>
        </w:rPr>
        <w:tab/>
        <w:t xml:space="preserve">Le nombre </w:t>
      </w:r>
      <w:r w:rsidR="00BF14EC" w:rsidRPr="00E43F4E">
        <w:rPr>
          <w:lang w:val="fr-FR"/>
        </w:rPr>
        <w:t>de pièces</w:t>
      </w:r>
      <w:r w:rsidRPr="00E43F4E">
        <w:rPr>
          <w:lang w:val="fr-FR"/>
        </w:rPr>
        <w:t xml:space="preserve"> par logement</w:t>
      </w:r>
      <w:r w:rsidRPr="00E43F4E">
        <w:rPr>
          <w:iCs/>
          <w:lang w:val="fr-FR"/>
        </w:rPr>
        <w:t xml:space="preserve"> </w:t>
      </w:r>
      <w:r w:rsidRPr="00E43F4E">
        <w:rPr>
          <w:lang w:val="fr-FR"/>
        </w:rPr>
        <w:t xml:space="preserve">est très important pour </w:t>
      </w:r>
      <w:r w:rsidR="00591D46">
        <w:rPr>
          <w:lang w:val="fr-FR"/>
        </w:rPr>
        <w:t>les personnes</w:t>
      </w:r>
      <w:r w:rsidRPr="00E43F4E">
        <w:rPr>
          <w:lang w:val="fr-FR"/>
        </w:rPr>
        <w:t xml:space="preserve"> qui partagent l</w:t>
      </w:r>
      <w:r w:rsidR="00BF14EC" w:rsidRPr="00E43F4E">
        <w:rPr>
          <w:lang w:val="fr-FR"/>
        </w:rPr>
        <w:t>e</w:t>
      </w:r>
      <w:r w:rsidRPr="00E43F4E">
        <w:rPr>
          <w:lang w:val="fr-FR"/>
        </w:rPr>
        <w:t>dit</w:t>
      </w:r>
      <w:r w:rsidR="00BF14EC" w:rsidRPr="00E43F4E">
        <w:rPr>
          <w:lang w:val="fr-FR"/>
        </w:rPr>
        <w:t xml:space="preserve"> logement</w:t>
      </w:r>
      <w:r w:rsidRPr="00E43F4E">
        <w:rPr>
          <w:lang w:val="fr-FR"/>
        </w:rPr>
        <w:t xml:space="preserve"> car </w:t>
      </w:r>
      <w:r w:rsidR="00BF14EC" w:rsidRPr="00E43F4E">
        <w:rPr>
          <w:lang w:val="fr-FR"/>
        </w:rPr>
        <w:t>en dépendent l</w:t>
      </w:r>
      <w:r w:rsidRPr="00E43F4E">
        <w:rPr>
          <w:lang w:val="fr-FR"/>
        </w:rPr>
        <w:t>es conditions d'habitabilité qui affectent le développement de</w:t>
      </w:r>
      <w:r w:rsidR="00BF14EC" w:rsidRPr="00E43F4E">
        <w:rPr>
          <w:lang w:val="fr-FR"/>
        </w:rPr>
        <w:t>s</w:t>
      </w:r>
      <w:r w:rsidRPr="00E43F4E">
        <w:rPr>
          <w:lang w:val="fr-FR"/>
        </w:rPr>
        <w:t xml:space="preserve"> activités quotidiennes</w:t>
      </w:r>
      <w:r w:rsidR="00BF14EC" w:rsidRPr="00E43F4E">
        <w:rPr>
          <w:lang w:val="fr-FR"/>
        </w:rPr>
        <w:t xml:space="preserve"> des occupants</w:t>
      </w:r>
      <w:r w:rsidRPr="00E43F4E">
        <w:rPr>
          <w:lang w:val="fr-FR"/>
        </w:rPr>
        <w:t>.</w:t>
      </w:r>
    </w:p>
    <w:p w:rsidR="005270C7" w:rsidRPr="00E43F4E" w:rsidRDefault="005270C7" w:rsidP="00985631">
      <w:pPr>
        <w:pStyle w:val="SingleTxtG"/>
        <w:rPr>
          <w:lang w:val="fr-FR"/>
        </w:rPr>
      </w:pPr>
      <w:r w:rsidRPr="00E43F4E">
        <w:rPr>
          <w:lang w:val="fr-FR"/>
        </w:rPr>
        <w:t>9.</w:t>
      </w:r>
      <w:r w:rsidRPr="00E43F4E">
        <w:rPr>
          <w:lang w:val="fr-FR"/>
        </w:rPr>
        <w:tab/>
        <w:t>Selon le recensement de 2007, 68,4</w:t>
      </w:r>
      <w:r w:rsidR="006B52D8" w:rsidRPr="00E43F4E">
        <w:rPr>
          <w:lang w:val="fr-FR"/>
        </w:rPr>
        <w:t>%</w:t>
      </w:r>
      <w:r w:rsidRPr="00E43F4E">
        <w:rPr>
          <w:lang w:val="fr-FR"/>
        </w:rPr>
        <w:t xml:space="preserve"> </w:t>
      </w:r>
      <w:r w:rsidR="00AF6B41">
        <w:rPr>
          <w:lang w:val="fr-FR"/>
        </w:rPr>
        <w:t>des logements</w:t>
      </w:r>
      <w:r w:rsidRPr="00E43F4E">
        <w:rPr>
          <w:lang w:val="fr-FR"/>
        </w:rPr>
        <w:t xml:space="preserve"> </w:t>
      </w:r>
      <w:r w:rsidR="00352A14" w:rsidRPr="00E43F4E">
        <w:rPr>
          <w:lang w:val="fr-FR"/>
        </w:rPr>
        <w:t>particuliers</w:t>
      </w:r>
      <w:r w:rsidRPr="00E43F4E">
        <w:rPr>
          <w:lang w:val="fr-FR"/>
        </w:rPr>
        <w:t xml:space="preserve"> </w:t>
      </w:r>
      <w:r w:rsidR="00852622" w:rsidRPr="00E43F4E">
        <w:rPr>
          <w:lang w:val="fr-FR"/>
        </w:rPr>
        <w:t xml:space="preserve">qui sont occupés comportent moins de 4 pièces, </w:t>
      </w:r>
      <w:r w:rsidRPr="00E43F4E">
        <w:rPr>
          <w:lang w:val="fr-FR"/>
        </w:rPr>
        <w:t>ce qui représente, en valeur absolue, 4</w:t>
      </w:r>
      <w:r w:rsidR="005A08C7" w:rsidRPr="00E43F4E">
        <w:rPr>
          <w:lang w:val="fr-FR"/>
        </w:rPr>
        <w:t> </w:t>
      </w:r>
      <w:r w:rsidRPr="00E43F4E">
        <w:rPr>
          <w:lang w:val="fr-FR"/>
        </w:rPr>
        <w:t>377</w:t>
      </w:r>
      <w:r w:rsidR="005A08C7" w:rsidRPr="00E43F4E">
        <w:rPr>
          <w:lang w:val="fr-FR"/>
        </w:rPr>
        <w:t> </w:t>
      </w:r>
      <w:r w:rsidRPr="00E43F4E">
        <w:rPr>
          <w:lang w:val="fr-FR"/>
        </w:rPr>
        <w:t>692</w:t>
      </w:r>
      <w:r w:rsidR="00AF6B41">
        <w:rPr>
          <w:lang w:val="fr-FR"/>
        </w:rPr>
        <w:t> logements</w:t>
      </w:r>
      <w:r w:rsidRPr="00E43F4E">
        <w:rPr>
          <w:lang w:val="fr-FR"/>
        </w:rPr>
        <w:t xml:space="preserve">. Parmi </w:t>
      </w:r>
      <w:r w:rsidR="00A311DD">
        <w:rPr>
          <w:lang w:val="fr-FR"/>
        </w:rPr>
        <w:t>ces logements</w:t>
      </w:r>
      <w:r w:rsidRPr="00E43F4E">
        <w:rPr>
          <w:lang w:val="fr-FR"/>
        </w:rPr>
        <w:t>, 1</w:t>
      </w:r>
      <w:r w:rsidR="005A08C7" w:rsidRPr="00E43F4E">
        <w:rPr>
          <w:lang w:val="fr-FR"/>
        </w:rPr>
        <w:t> </w:t>
      </w:r>
      <w:r w:rsidRPr="00E43F4E">
        <w:rPr>
          <w:lang w:val="fr-FR"/>
        </w:rPr>
        <w:t>475</w:t>
      </w:r>
      <w:r w:rsidR="005A08C7" w:rsidRPr="00E43F4E">
        <w:rPr>
          <w:lang w:val="fr-FR"/>
        </w:rPr>
        <w:t> </w:t>
      </w:r>
      <w:r w:rsidRPr="00E43F4E">
        <w:rPr>
          <w:lang w:val="fr-FR"/>
        </w:rPr>
        <w:t>430 (23,1</w:t>
      </w:r>
      <w:r w:rsidR="006B52D8" w:rsidRPr="00E43F4E">
        <w:rPr>
          <w:lang w:val="fr-FR"/>
        </w:rPr>
        <w:t>%</w:t>
      </w:r>
      <w:r w:rsidRPr="00E43F4E">
        <w:rPr>
          <w:lang w:val="fr-FR"/>
        </w:rPr>
        <w:t xml:space="preserve">) </w:t>
      </w:r>
      <w:r w:rsidR="00985631" w:rsidRPr="00E43F4E">
        <w:rPr>
          <w:lang w:val="fr-FR"/>
        </w:rPr>
        <w:t>sont constitués d'une seule pièce.</w:t>
      </w:r>
      <w:r w:rsidRPr="00E43F4E">
        <w:rPr>
          <w:lang w:val="fr-FR"/>
        </w:rPr>
        <w:t xml:space="preserve"> </w:t>
      </w:r>
    </w:p>
    <w:p w:rsidR="005270C7" w:rsidRPr="00E43F4E" w:rsidRDefault="005270C7" w:rsidP="002E74A3">
      <w:pPr>
        <w:pStyle w:val="SingleTxtG"/>
        <w:rPr>
          <w:lang w:val="fr-FR"/>
        </w:rPr>
      </w:pPr>
      <w:r w:rsidRPr="00E43F4E">
        <w:rPr>
          <w:lang w:val="fr-FR"/>
        </w:rPr>
        <w:t>10.</w:t>
      </w:r>
      <w:r w:rsidRPr="00E43F4E">
        <w:rPr>
          <w:lang w:val="fr-FR"/>
        </w:rPr>
        <w:tab/>
        <w:t>Les</w:t>
      </w:r>
      <w:r w:rsidR="00A311DD">
        <w:rPr>
          <w:lang w:val="fr-FR"/>
        </w:rPr>
        <w:t xml:space="preserve"> </w:t>
      </w:r>
      <w:r w:rsidR="00AF6B41">
        <w:rPr>
          <w:lang w:val="fr-FR"/>
        </w:rPr>
        <w:t>logements</w:t>
      </w:r>
      <w:r w:rsidRPr="00E43F4E">
        <w:rPr>
          <w:lang w:val="fr-FR"/>
        </w:rPr>
        <w:t xml:space="preserve"> qui présentent les meilleures conditions d'habitabilité et de confort représentent 9,7</w:t>
      </w:r>
      <w:r w:rsidR="006B52D8" w:rsidRPr="00E43F4E">
        <w:rPr>
          <w:lang w:val="fr-FR"/>
        </w:rPr>
        <w:t>%</w:t>
      </w:r>
      <w:r w:rsidRPr="00E43F4E">
        <w:rPr>
          <w:lang w:val="fr-FR"/>
        </w:rPr>
        <w:t xml:space="preserve"> </w:t>
      </w:r>
      <w:r w:rsidR="00AF6B41">
        <w:rPr>
          <w:lang w:val="fr-FR"/>
        </w:rPr>
        <w:t>des logements</w:t>
      </w:r>
      <w:r w:rsidRPr="00E43F4E">
        <w:rPr>
          <w:lang w:val="fr-FR"/>
        </w:rPr>
        <w:t xml:space="preserve">, c'est-à-dire ceux qui comptent au moins 6 </w:t>
      </w:r>
      <w:r w:rsidR="00985631" w:rsidRPr="00E43F4E">
        <w:rPr>
          <w:lang w:val="fr-FR"/>
        </w:rPr>
        <w:t>pièces</w:t>
      </w:r>
      <w:r w:rsidR="0064548D">
        <w:rPr>
          <w:lang w:val="fr-FR"/>
        </w:rPr>
        <w:t>, soit 622 </w:t>
      </w:r>
      <w:r w:rsidRPr="00E43F4E">
        <w:rPr>
          <w:lang w:val="fr-FR"/>
        </w:rPr>
        <w:t>831</w:t>
      </w:r>
      <w:r w:rsidR="00AF6B41">
        <w:rPr>
          <w:lang w:val="fr-FR"/>
        </w:rPr>
        <w:t> logements</w:t>
      </w:r>
      <w:r w:rsidRPr="00E43F4E">
        <w:rPr>
          <w:lang w:val="fr-FR"/>
        </w:rPr>
        <w:t xml:space="preserve"> en valeur absolue.</w:t>
      </w:r>
    </w:p>
    <w:p w:rsidR="005270C7" w:rsidRPr="00E43F4E" w:rsidRDefault="005270C7" w:rsidP="002E74A3">
      <w:pPr>
        <w:pStyle w:val="Heading1"/>
        <w:keepNext w:val="0"/>
        <w:keepLines/>
        <w:spacing w:after="120" w:line="240" w:lineRule="atLeast"/>
        <w:rPr>
          <w:bCs w:val="0"/>
          <w:lang w:val="fr-FR"/>
        </w:rPr>
      </w:pPr>
      <w:r w:rsidRPr="00E43F4E">
        <w:rPr>
          <w:bCs w:val="0"/>
          <w:lang w:val="fr-FR"/>
        </w:rPr>
        <w:t>Tableau 12</w:t>
      </w:r>
    </w:p>
    <w:tbl>
      <w:tblPr>
        <w:tblW w:w="9617" w:type="dxa"/>
        <w:tblInd w:w="14" w:type="dxa"/>
        <w:tblBorders>
          <w:top w:val="single" w:sz="4" w:space="0" w:color="auto"/>
        </w:tblBorders>
        <w:tblLayout w:type="fixed"/>
        <w:tblCellMar>
          <w:left w:w="0" w:type="dxa"/>
          <w:right w:w="0" w:type="dxa"/>
        </w:tblCellMar>
        <w:tblLook w:val="0000" w:firstRow="0" w:lastRow="0" w:firstColumn="0" w:lastColumn="0" w:noHBand="0" w:noVBand="0"/>
      </w:tblPr>
      <w:tblGrid>
        <w:gridCol w:w="1904"/>
        <w:gridCol w:w="857"/>
        <w:gridCol w:w="857"/>
        <w:gridCol w:w="857"/>
        <w:gridCol w:w="857"/>
        <w:gridCol w:w="857"/>
        <w:gridCol w:w="857"/>
        <w:gridCol w:w="857"/>
        <w:gridCol w:w="857"/>
        <w:gridCol w:w="857"/>
      </w:tblGrid>
      <w:tr w:rsidR="005270C7" w:rsidRPr="00E43F4E">
        <w:tblPrEx>
          <w:tblCellMar>
            <w:top w:w="0" w:type="dxa"/>
            <w:bottom w:w="0" w:type="dxa"/>
          </w:tblCellMar>
        </w:tblPrEx>
        <w:trPr>
          <w:cantSplit/>
          <w:trHeight w:val="240"/>
          <w:tblHeader/>
        </w:trPr>
        <w:tc>
          <w:tcPr>
            <w:tcW w:w="1904" w:type="dxa"/>
            <w:vMerge w:val="restart"/>
            <w:tcBorders>
              <w:top w:val="single" w:sz="4" w:space="0" w:color="auto"/>
            </w:tcBorders>
            <w:shd w:val="clear" w:color="auto" w:fill="auto"/>
            <w:vAlign w:val="bottom"/>
          </w:tcPr>
          <w:p w:rsidR="005270C7" w:rsidRPr="00E43F4E" w:rsidRDefault="005270C7" w:rsidP="002E74A3">
            <w:pPr>
              <w:keepLines/>
              <w:spacing w:before="80" w:after="80" w:line="220" w:lineRule="exact"/>
              <w:rPr>
                <w:i/>
                <w:sz w:val="16"/>
                <w:lang w:val="fr-FR"/>
              </w:rPr>
            </w:pPr>
            <w:r w:rsidRPr="00E43F4E">
              <w:rPr>
                <w:i/>
                <w:sz w:val="16"/>
                <w:lang w:val="fr-FR"/>
              </w:rPr>
              <w:t>Nom du département</w:t>
            </w:r>
          </w:p>
        </w:tc>
        <w:tc>
          <w:tcPr>
            <w:tcW w:w="7713" w:type="dxa"/>
            <w:gridSpan w:val="9"/>
            <w:tcBorders>
              <w:top w:val="single" w:sz="4" w:space="0" w:color="auto"/>
              <w:bottom w:val="single" w:sz="4" w:space="0" w:color="auto"/>
            </w:tcBorders>
            <w:shd w:val="clear" w:color="auto" w:fill="auto"/>
            <w:vAlign w:val="bottom"/>
          </w:tcPr>
          <w:p w:rsidR="005270C7" w:rsidRPr="00E43F4E" w:rsidRDefault="005270C7" w:rsidP="002E74A3">
            <w:pPr>
              <w:keepLines/>
              <w:spacing w:before="80" w:after="80" w:line="200" w:lineRule="exact"/>
              <w:ind w:left="113"/>
              <w:jc w:val="center"/>
              <w:rPr>
                <w:i/>
                <w:sz w:val="16"/>
                <w:lang w:val="fr-FR"/>
              </w:rPr>
            </w:pPr>
            <w:r w:rsidRPr="00E43F4E">
              <w:rPr>
                <w:i/>
                <w:sz w:val="16"/>
                <w:lang w:val="fr-FR"/>
              </w:rPr>
              <w:t>Nombre d</w:t>
            </w:r>
            <w:r w:rsidR="00985631" w:rsidRPr="00E43F4E">
              <w:rPr>
                <w:i/>
                <w:sz w:val="16"/>
                <w:lang w:val="fr-FR"/>
              </w:rPr>
              <w:t>e pièces</w:t>
            </w:r>
            <w:r w:rsidRPr="00E43F4E">
              <w:rPr>
                <w:i/>
                <w:sz w:val="16"/>
                <w:lang w:val="fr-FR"/>
              </w:rPr>
              <w:t xml:space="preserve"> par logement</w:t>
            </w:r>
          </w:p>
        </w:tc>
      </w:tr>
      <w:tr w:rsidR="005270C7" w:rsidRPr="00E43F4E">
        <w:tblPrEx>
          <w:tblCellMar>
            <w:top w:w="0" w:type="dxa"/>
            <w:bottom w:w="0" w:type="dxa"/>
          </w:tblCellMar>
        </w:tblPrEx>
        <w:trPr>
          <w:cantSplit/>
          <w:trHeight w:val="240"/>
          <w:tblHeader/>
        </w:trPr>
        <w:tc>
          <w:tcPr>
            <w:tcW w:w="1904" w:type="dxa"/>
            <w:vMerge/>
            <w:tcBorders>
              <w:bottom w:val="single" w:sz="12" w:space="0" w:color="auto"/>
            </w:tcBorders>
            <w:shd w:val="clear" w:color="auto" w:fill="auto"/>
          </w:tcPr>
          <w:p w:rsidR="005270C7" w:rsidRPr="00E43F4E" w:rsidRDefault="005270C7" w:rsidP="002E74A3">
            <w:pPr>
              <w:keepLines/>
              <w:spacing w:before="80" w:after="80" w:line="220" w:lineRule="exact"/>
              <w:rPr>
                <w:i/>
                <w:sz w:val="16"/>
                <w:lang w:val="fr-FR"/>
              </w:rPr>
            </w:pPr>
          </w:p>
        </w:tc>
        <w:tc>
          <w:tcPr>
            <w:tcW w:w="857" w:type="dxa"/>
            <w:tcBorders>
              <w:top w:val="single" w:sz="4" w:space="0" w:color="auto"/>
              <w:bottom w:val="single" w:sz="12" w:space="0" w:color="auto"/>
            </w:tcBorders>
            <w:shd w:val="clear" w:color="auto" w:fill="auto"/>
            <w:vAlign w:val="bottom"/>
          </w:tcPr>
          <w:p w:rsidR="005270C7" w:rsidRPr="00E43F4E" w:rsidRDefault="005270C7" w:rsidP="002E74A3">
            <w:pPr>
              <w:keepLines/>
              <w:spacing w:before="80" w:after="80" w:line="220" w:lineRule="exact"/>
              <w:ind w:left="113"/>
              <w:jc w:val="right"/>
              <w:rPr>
                <w:i/>
                <w:sz w:val="16"/>
                <w:lang w:val="fr-FR"/>
              </w:rPr>
            </w:pPr>
            <w:r w:rsidRPr="00E43F4E">
              <w:rPr>
                <w:i/>
                <w:sz w:val="16"/>
                <w:lang w:val="fr-FR"/>
              </w:rPr>
              <w:t>1</w:t>
            </w:r>
          </w:p>
        </w:tc>
        <w:tc>
          <w:tcPr>
            <w:tcW w:w="857" w:type="dxa"/>
            <w:tcBorders>
              <w:top w:val="single" w:sz="4" w:space="0" w:color="auto"/>
              <w:bottom w:val="single" w:sz="12" w:space="0" w:color="auto"/>
            </w:tcBorders>
            <w:shd w:val="clear" w:color="auto" w:fill="auto"/>
            <w:vAlign w:val="bottom"/>
          </w:tcPr>
          <w:p w:rsidR="005270C7" w:rsidRPr="00E43F4E" w:rsidRDefault="005270C7" w:rsidP="002E74A3">
            <w:pPr>
              <w:keepLines/>
              <w:spacing w:before="80" w:after="80" w:line="220" w:lineRule="exact"/>
              <w:ind w:left="113"/>
              <w:jc w:val="right"/>
              <w:rPr>
                <w:i/>
                <w:sz w:val="16"/>
                <w:lang w:val="fr-FR"/>
              </w:rPr>
            </w:pPr>
            <w:r w:rsidRPr="00E43F4E">
              <w:rPr>
                <w:i/>
                <w:sz w:val="16"/>
                <w:lang w:val="fr-FR"/>
              </w:rPr>
              <w:t>2</w:t>
            </w:r>
          </w:p>
        </w:tc>
        <w:tc>
          <w:tcPr>
            <w:tcW w:w="857" w:type="dxa"/>
            <w:tcBorders>
              <w:top w:val="single" w:sz="4" w:space="0" w:color="auto"/>
              <w:bottom w:val="single" w:sz="12" w:space="0" w:color="auto"/>
            </w:tcBorders>
            <w:shd w:val="clear" w:color="auto" w:fill="auto"/>
            <w:vAlign w:val="bottom"/>
          </w:tcPr>
          <w:p w:rsidR="005270C7" w:rsidRPr="00E43F4E" w:rsidRDefault="005270C7" w:rsidP="002E74A3">
            <w:pPr>
              <w:keepLines/>
              <w:spacing w:before="80" w:after="80" w:line="220" w:lineRule="exact"/>
              <w:ind w:left="113"/>
              <w:jc w:val="right"/>
              <w:rPr>
                <w:i/>
                <w:sz w:val="16"/>
                <w:lang w:val="fr-FR"/>
              </w:rPr>
            </w:pPr>
            <w:r w:rsidRPr="00E43F4E">
              <w:rPr>
                <w:i/>
                <w:sz w:val="16"/>
                <w:lang w:val="fr-FR"/>
              </w:rPr>
              <w:t>3</w:t>
            </w:r>
          </w:p>
        </w:tc>
        <w:tc>
          <w:tcPr>
            <w:tcW w:w="857" w:type="dxa"/>
            <w:tcBorders>
              <w:top w:val="single" w:sz="4" w:space="0" w:color="auto"/>
              <w:bottom w:val="single" w:sz="12" w:space="0" w:color="auto"/>
            </w:tcBorders>
            <w:shd w:val="clear" w:color="auto" w:fill="auto"/>
            <w:vAlign w:val="bottom"/>
          </w:tcPr>
          <w:p w:rsidR="005270C7" w:rsidRPr="00E43F4E" w:rsidRDefault="005270C7" w:rsidP="002E74A3">
            <w:pPr>
              <w:keepLines/>
              <w:spacing w:before="80" w:after="80" w:line="220" w:lineRule="exact"/>
              <w:ind w:left="113"/>
              <w:jc w:val="right"/>
              <w:rPr>
                <w:i/>
                <w:sz w:val="16"/>
                <w:lang w:val="fr-FR"/>
              </w:rPr>
            </w:pPr>
            <w:r w:rsidRPr="00E43F4E">
              <w:rPr>
                <w:i/>
                <w:sz w:val="16"/>
                <w:lang w:val="fr-FR"/>
              </w:rPr>
              <w:t>4</w:t>
            </w:r>
          </w:p>
        </w:tc>
        <w:tc>
          <w:tcPr>
            <w:tcW w:w="857" w:type="dxa"/>
            <w:tcBorders>
              <w:top w:val="single" w:sz="4" w:space="0" w:color="auto"/>
              <w:bottom w:val="single" w:sz="12" w:space="0" w:color="auto"/>
            </w:tcBorders>
            <w:shd w:val="clear" w:color="auto" w:fill="auto"/>
            <w:vAlign w:val="bottom"/>
          </w:tcPr>
          <w:p w:rsidR="005270C7" w:rsidRPr="00E43F4E" w:rsidRDefault="005270C7" w:rsidP="002E74A3">
            <w:pPr>
              <w:keepLines/>
              <w:spacing w:before="80" w:after="80" w:line="220" w:lineRule="exact"/>
              <w:ind w:left="113"/>
              <w:jc w:val="right"/>
              <w:rPr>
                <w:i/>
                <w:sz w:val="16"/>
                <w:lang w:val="fr-FR"/>
              </w:rPr>
            </w:pPr>
            <w:r w:rsidRPr="00E43F4E">
              <w:rPr>
                <w:i/>
                <w:sz w:val="16"/>
                <w:lang w:val="fr-FR"/>
              </w:rPr>
              <w:t>5</w:t>
            </w:r>
          </w:p>
        </w:tc>
        <w:tc>
          <w:tcPr>
            <w:tcW w:w="857" w:type="dxa"/>
            <w:tcBorders>
              <w:top w:val="single" w:sz="4" w:space="0" w:color="auto"/>
              <w:bottom w:val="single" w:sz="12" w:space="0" w:color="auto"/>
            </w:tcBorders>
            <w:shd w:val="clear" w:color="auto" w:fill="auto"/>
            <w:vAlign w:val="bottom"/>
          </w:tcPr>
          <w:p w:rsidR="005270C7" w:rsidRPr="00E43F4E" w:rsidRDefault="005270C7" w:rsidP="002E74A3">
            <w:pPr>
              <w:keepLines/>
              <w:spacing w:before="80" w:after="80" w:line="220" w:lineRule="exact"/>
              <w:ind w:left="113"/>
              <w:jc w:val="right"/>
              <w:rPr>
                <w:i/>
                <w:sz w:val="16"/>
                <w:lang w:val="fr-FR"/>
              </w:rPr>
            </w:pPr>
            <w:r w:rsidRPr="00E43F4E">
              <w:rPr>
                <w:i/>
                <w:sz w:val="16"/>
                <w:lang w:val="fr-FR"/>
              </w:rPr>
              <w:t>6</w:t>
            </w:r>
          </w:p>
        </w:tc>
        <w:tc>
          <w:tcPr>
            <w:tcW w:w="857" w:type="dxa"/>
            <w:tcBorders>
              <w:top w:val="single" w:sz="4" w:space="0" w:color="auto"/>
              <w:bottom w:val="single" w:sz="12" w:space="0" w:color="auto"/>
            </w:tcBorders>
            <w:shd w:val="clear" w:color="auto" w:fill="auto"/>
            <w:vAlign w:val="bottom"/>
          </w:tcPr>
          <w:p w:rsidR="005270C7" w:rsidRPr="00E43F4E" w:rsidRDefault="005270C7" w:rsidP="002E74A3">
            <w:pPr>
              <w:keepLines/>
              <w:spacing w:before="80" w:after="80" w:line="220" w:lineRule="exact"/>
              <w:ind w:left="113"/>
              <w:jc w:val="right"/>
              <w:rPr>
                <w:i/>
                <w:sz w:val="16"/>
                <w:lang w:val="fr-FR"/>
              </w:rPr>
            </w:pPr>
            <w:r w:rsidRPr="00E43F4E">
              <w:rPr>
                <w:i/>
                <w:sz w:val="16"/>
                <w:lang w:val="fr-FR"/>
              </w:rPr>
              <w:t>7</w:t>
            </w:r>
          </w:p>
        </w:tc>
        <w:tc>
          <w:tcPr>
            <w:tcW w:w="857" w:type="dxa"/>
            <w:tcBorders>
              <w:top w:val="single" w:sz="4" w:space="0" w:color="auto"/>
              <w:bottom w:val="single" w:sz="12" w:space="0" w:color="auto"/>
            </w:tcBorders>
            <w:shd w:val="clear" w:color="auto" w:fill="auto"/>
            <w:vAlign w:val="bottom"/>
          </w:tcPr>
          <w:p w:rsidR="005270C7" w:rsidRPr="00E43F4E" w:rsidRDefault="005270C7" w:rsidP="002E74A3">
            <w:pPr>
              <w:keepLines/>
              <w:spacing w:before="80" w:after="80" w:line="220" w:lineRule="exact"/>
              <w:ind w:left="113"/>
              <w:jc w:val="right"/>
              <w:rPr>
                <w:i/>
                <w:sz w:val="16"/>
                <w:lang w:val="fr-FR"/>
              </w:rPr>
            </w:pPr>
            <w:r w:rsidRPr="00E43F4E">
              <w:rPr>
                <w:i/>
                <w:sz w:val="16"/>
                <w:lang w:val="fr-FR"/>
              </w:rPr>
              <w:t>8</w:t>
            </w:r>
            <w:r w:rsidR="007A09E1" w:rsidRPr="00E43F4E">
              <w:rPr>
                <w:i/>
                <w:sz w:val="16"/>
                <w:lang w:val="fr-FR"/>
              </w:rPr>
              <w:t xml:space="preserve"> pièces</w:t>
            </w:r>
            <w:r w:rsidRPr="00E43F4E">
              <w:rPr>
                <w:i/>
                <w:sz w:val="16"/>
                <w:lang w:val="fr-FR"/>
              </w:rPr>
              <w:t xml:space="preserve"> et plus</w:t>
            </w:r>
          </w:p>
        </w:tc>
        <w:tc>
          <w:tcPr>
            <w:tcW w:w="857" w:type="dxa"/>
            <w:tcBorders>
              <w:top w:val="single" w:sz="4" w:space="0" w:color="auto"/>
              <w:bottom w:val="single" w:sz="12" w:space="0" w:color="auto"/>
            </w:tcBorders>
            <w:shd w:val="clear" w:color="auto" w:fill="auto"/>
            <w:vAlign w:val="bottom"/>
          </w:tcPr>
          <w:p w:rsidR="005270C7" w:rsidRPr="00E43F4E" w:rsidRDefault="005270C7" w:rsidP="002E74A3">
            <w:pPr>
              <w:keepLines/>
              <w:spacing w:before="80" w:after="80" w:line="220" w:lineRule="exact"/>
              <w:ind w:left="113"/>
              <w:jc w:val="right"/>
              <w:rPr>
                <w:i/>
                <w:sz w:val="16"/>
                <w:lang w:val="fr-FR"/>
              </w:rPr>
            </w:pPr>
            <w:r w:rsidRPr="00E43F4E">
              <w:rPr>
                <w:i/>
                <w:sz w:val="16"/>
                <w:lang w:val="fr-FR"/>
              </w:rPr>
              <w:t>Total</w:t>
            </w:r>
          </w:p>
        </w:tc>
      </w:tr>
      <w:tr w:rsidR="005270C7" w:rsidRPr="00E43F4E">
        <w:tblPrEx>
          <w:tblCellMar>
            <w:top w:w="0" w:type="dxa"/>
            <w:bottom w:w="0" w:type="dxa"/>
          </w:tblCellMar>
        </w:tblPrEx>
        <w:trPr>
          <w:cantSplit/>
          <w:trHeight w:val="240"/>
        </w:trPr>
        <w:tc>
          <w:tcPr>
            <w:tcW w:w="1904" w:type="dxa"/>
            <w:tcBorders>
              <w:top w:val="single" w:sz="12" w:space="0" w:color="auto"/>
            </w:tcBorders>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d'Amazonas</w:t>
            </w:r>
          </w:p>
        </w:tc>
        <w:tc>
          <w:tcPr>
            <w:tcW w:w="857" w:type="dxa"/>
            <w:tcBorders>
              <w:top w:val="single" w:sz="12" w:space="0" w:color="auto"/>
            </w:tcBorders>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31 643</w:t>
            </w:r>
          </w:p>
        </w:tc>
        <w:tc>
          <w:tcPr>
            <w:tcW w:w="857" w:type="dxa"/>
            <w:tcBorders>
              <w:top w:val="single" w:sz="12" w:space="0" w:color="auto"/>
            </w:tcBorders>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26 501</w:t>
            </w:r>
          </w:p>
        </w:tc>
        <w:tc>
          <w:tcPr>
            <w:tcW w:w="857" w:type="dxa"/>
            <w:tcBorders>
              <w:top w:val="single" w:sz="12" w:space="0" w:color="auto"/>
            </w:tcBorders>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13 712</w:t>
            </w:r>
          </w:p>
        </w:tc>
        <w:tc>
          <w:tcPr>
            <w:tcW w:w="857" w:type="dxa"/>
            <w:tcBorders>
              <w:top w:val="single" w:sz="12" w:space="0" w:color="auto"/>
            </w:tcBorders>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8 383</w:t>
            </w:r>
          </w:p>
        </w:tc>
        <w:tc>
          <w:tcPr>
            <w:tcW w:w="857" w:type="dxa"/>
            <w:tcBorders>
              <w:top w:val="single" w:sz="12" w:space="0" w:color="auto"/>
            </w:tcBorders>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3 955</w:t>
            </w:r>
          </w:p>
        </w:tc>
        <w:tc>
          <w:tcPr>
            <w:tcW w:w="857" w:type="dxa"/>
            <w:tcBorders>
              <w:top w:val="single" w:sz="12" w:space="0" w:color="auto"/>
            </w:tcBorders>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2 260</w:t>
            </w:r>
          </w:p>
        </w:tc>
        <w:tc>
          <w:tcPr>
            <w:tcW w:w="857" w:type="dxa"/>
            <w:tcBorders>
              <w:top w:val="single" w:sz="12" w:space="0" w:color="auto"/>
            </w:tcBorders>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1 012</w:t>
            </w:r>
          </w:p>
        </w:tc>
        <w:tc>
          <w:tcPr>
            <w:tcW w:w="857" w:type="dxa"/>
            <w:tcBorders>
              <w:top w:val="single" w:sz="12" w:space="0" w:color="auto"/>
            </w:tcBorders>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1 564</w:t>
            </w:r>
          </w:p>
        </w:tc>
        <w:tc>
          <w:tcPr>
            <w:tcW w:w="857" w:type="dxa"/>
            <w:tcBorders>
              <w:top w:val="single" w:sz="12" w:space="0" w:color="auto"/>
            </w:tcBorders>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89 030</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d'Ancash</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36 241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68 181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53 093</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43 698</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19 832</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12 784</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5 366</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9 203</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248 398</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d'Apurimac</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29 175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34 143</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15 194</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14 181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4 225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3 678</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1 308</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2 883</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104 787</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d'Arequipa</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72 906</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68 755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51 465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36 895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21 775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14 093</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8 060</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12 342</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286 291</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d'Ayacucho</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48 720</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53 983</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23 729</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16 634</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5 914</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4 157</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1 723</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3 401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158 261</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de Cajamarca</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122 371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100 207</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40 783</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29 734</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11 316</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9 304</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3 723</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7 961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325 399</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Province constitutionnelle de Callao</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32 025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45 312</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46 209</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34 894</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17 856</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9 866</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5 163</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7 357</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198 682</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de Cusco</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80 975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77 534</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46 117</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39 219</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18 654</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12 502</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6 218</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12 365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293 584</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de Huancavelica</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24 215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38 877</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17 715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18 487</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4 434</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4 260</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1 105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2 182</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111 275</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de Huánuco</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57 824</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55 521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24 525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20 291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6 675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4 893</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1 930</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3 875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175 534</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d'Ica</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48 317</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38 807</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31 517</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23 021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12 496</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6 619</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3 025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4 121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167 923</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de Junín</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73 310</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77 682</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50 059</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41 024</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18 146</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12 060</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5 379</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9 375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287 035</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de Libertad</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54 505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81 686</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76 553</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68 889</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35 495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21 856</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9 713</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15 529</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364 226</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de Lambayeque</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32 826</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57 963</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61 060</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42 378</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23 332</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11 537</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5 282</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6 893</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241 271</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de Lima</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358 948</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406 089</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404 088</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321 161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177 798</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103 452</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55 537</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94 876</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1 921 949</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de Loreto</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50 351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51 888</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32 915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19 484</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9 000</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3 794</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1 611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1 788</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170 831</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de Madre de Dios</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11 088</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6 741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3 826</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2 396</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1 134</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549</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258</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524</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26 516</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de Moquegua</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13 263</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13 202</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9 181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5 369</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3 043</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1 621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816</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1 062</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47557</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de Pasco</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23 630</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19 827</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8 755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6 242</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2 643</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1 659</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735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1 291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64 782</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de Piura</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57 447</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108 938</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97 128</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58 057</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27 787</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11 900</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4 966</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5 964</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372 187</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de Puno</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98 830</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113 281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65 161</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38 020</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16 857</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9 336</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4 398</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7 955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353 838</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2E74A3">
            <w:pPr>
              <w:keepLines/>
              <w:spacing w:before="40" w:after="40" w:line="220" w:lineRule="exact"/>
              <w:rPr>
                <w:sz w:val="18"/>
                <w:lang w:val="fr-FR"/>
              </w:rPr>
            </w:pPr>
            <w:r w:rsidRPr="00E43F4E">
              <w:rPr>
                <w:sz w:val="18"/>
                <w:lang w:val="fr-FR"/>
              </w:rPr>
              <w:t>Département de San Martín</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49 458</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49 860</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32 087</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18 872</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8 498</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4 000</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1 957</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2 855</w:t>
            </w:r>
          </w:p>
        </w:tc>
        <w:tc>
          <w:tcPr>
            <w:tcW w:w="857" w:type="dxa"/>
            <w:shd w:val="clear" w:color="auto" w:fill="auto"/>
            <w:vAlign w:val="bottom"/>
          </w:tcPr>
          <w:p w:rsidR="005270C7" w:rsidRPr="00E43F4E" w:rsidRDefault="005270C7" w:rsidP="002E74A3">
            <w:pPr>
              <w:keepLines/>
              <w:spacing w:before="40" w:after="40" w:line="220" w:lineRule="exact"/>
              <w:ind w:left="113"/>
              <w:jc w:val="right"/>
              <w:rPr>
                <w:sz w:val="18"/>
                <w:lang w:val="fr-FR"/>
              </w:rPr>
            </w:pPr>
            <w:r w:rsidRPr="00E43F4E">
              <w:rPr>
                <w:sz w:val="18"/>
                <w:lang w:val="fr-FR"/>
              </w:rPr>
              <w:t>167 587</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5270C7">
            <w:pPr>
              <w:keepNext/>
              <w:keepLines/>
              <w:spacing w:before="40" w:after="40" w:line="220" w:lineRule="exact"/>
              <w:rPr>
                <w:sz w:val="18"/>
                <w:lang w:val="fr-FR"/>
              </w:rPr>
            </w:pPr>
            <w:r w:rsidRPr="00E43F4E">
              <w:rPr>
                <w:sz w:val="18"/>
                <w:lang w:val="fr-FR"/>
              </w:rPr>
              <w:t>Département de Tacna</w:t>
            </w:r>
          </w:p>
        </w:tc>
        <w:tc>
          <w:tcPr>
            <w:tcW w:w="857"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22 456</w:t>
            </w:r>
          </w:p>
        </w:tc>
        <w:tc>
          <w:tcPr>
            <w:tcW w:w="857"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20 472</w:t>
            </w:r>
          </w:p>
        </w:tc>
        <w:tc>
          <w:tcPr>
            <w:tcW w:w="857"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15 298</w:t>
            </w:r>
          </w:p>
        </w:tc>
        <w:tc>
          <w:tcPr>
            <w:tcW w:w="857"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10 375</w:t>
            </w:r>
          </w:p>
        </w:tc>
        <w:tc>
          <w:tcPr>
            <w:tcW w:w="857"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5 206</w:t>
            </w:r>
          </w:p>
        </w:tc>
        <w:tc>
          <w:tcPr>
            <w:tcW w:w="857"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2 773</w:t>
            </w:r>
          </w:p>
        </w:tc>
        <w:tc>
          <w:tcPr>
            <w:tcW w:w="857"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1 446</w:t>
            </w:r>
          </w:p>
        </w:tc>
        <w:tc>
          <w:tcPr>
            <w:tcW w:w="857"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2 225</w:t>
            </w:r>
          </w:p>
        </w:tc>
        <w:tc>
          <w:tcPr>
            <w:tcW w:w="857"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80 251</w:t>
            </w:r>
          </w:p>
        </w:tc>
      </w:tr>
      <w:tr w:rsidR="005270C7" w:rsidRPr="00E43F4E">
        <w:tblPrEx>
          <w:tblCellMar>
            <w:top w:w="0" w:type="dxa"/>
            <w:bottom w:w="0" w:type="dxa"/>
          </w:tblCellMar>
        </w:tblPrEx>
        <w:trPr>
          <w:cantSplit/>
          <w:trHeight w:val="240"/>
        </w:trPr>
        <w:tc>
          <w:tcPr>
            <w:tcW w:w="1904" w:type="dxa"/>
            <w:shd w:val="clear" w:color="auto" w:fill="auto"/>
          </w:tcPr>
          <w:p w:rsidR="005270C7" w:rsidRPr="00E43F4E" w:rsidRDefault="005270C7" w:rsidP="005270C7">
            <w:pPr>
              <w:keepNext/>
              <w:keepLines/>
              <w:spacing w:before="40" w:after="40" w:line="220" w:lineRule="exact"/>
              <w:rPr>
                <w:sz w:val="18"/>
                <w:lang w:val="fr-FR"/>
              </w:rPr>
            </w:pPr>
            <w:r w:rsidRPr="00E43F4E">
              <w:rPr>
                <w:sz w:val="18"/>
                <w:lang w:val="fr-FR"/>
              </w:rPr>
              <w:t>Département de Tumbes</w:t>
            </w:r>
          </w:p>
        </w:tc>
        <w:tc>
          <w:tcPr>
            <w:tcW w:w="857"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10 368</w:t>
            </w:r>
          </w:p>
        </w:tc>
        <w:tc>
          <w:tcPr>
            <w:tcW w:w="857"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13 059</w:t>
            </w:r>
          </w:p>
        </w:tc>
        <w:tc>
          <w:tcPr>
            <w:tcW w:w="857"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12 500</w:t>
            </w:r>
          </w:p>
        </w:tc>
        <w:tc>
          <w:tcPr>
            <w:tcW w:w="857"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7 507</w:t>
            </w:r>
          </w:p>
        </w:tc>
        <w:tc>
          <w:tcPr>
            <w:tcW w:w="857"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3 135</w:t>
            </w:r>
          </w:p>
        </w:tc>
        <w:tc>
          <w:tcPr>
            <w:tcW w:w="857"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1 173</w:t>
            </w:r>
          </w:p>
        </w:tc>
        <w:tc>
          <w:tcPr>
            <w:tcW w:w="857"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439</w:t>
            </w:r>
          </w:p>
        </w:tc>
        <w:tc>
          <w:tcPr>
            <w:tcW w:w="857"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457</w:t>
            </w:r>
          </w:p>
        </w:tc>
        <w:tc>
          <w:tcPr>
            <w:tcW w:w="857"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48 638</w:t>
            </w:r>
          </w:p>
        </w:tc>
      </w:tr>
      <w:tr w:rsidR="005270C7" w:rsidRPr="00E43F4E">
        <w:tblPrEx>
          <w:tblCellMar>
            <w:top w:w="0" w:type="dxa"/>
            <w:bottom w:w="0" w:type="dxa"/>
          </w:tblCellMar>
        </w:tblPrEx>
        <w:trPr>
          <w:cantSplit/>
          <w:trHeight w:val="240"/>
        </w:trPr>
        <w:tc>
          <w:tcPr>
            <w:tcW w:w="1904" w:type="dxa"/>
            <w:tcBorders>
              <w:bottom w:val="single" w:sz="4" w:space="0" w:color="auto"/>
            </w:tcBorders>
            <w:shd w:val="clear" w:color="auto" w:fill="auto"/>
          </w:tcPr>
          <w:p w:rsidR="005270C7" w:rsidRPr="00E43F4E" w:rsidRDefault="005270C7" w:rsidP="005270C7">
            <w:pPr>
              <w:keepNext/>
              <w:keepLines/>
              <w:spacing w:before="40" w:after="40" w:line="220" w:lineRule="exact"/>
              <w:rPr>
                <w:sz w:val="18"/>
                <w:lang w:val="fr-FR"/>
              </w:rPr>
            </w:pPr>
            <w:r w:rsidRPr="00E43F4E">
              <w:rPr>
                <w:sz w:val="18"/>
                <w:lang w:val="fr-FR"/>
              </w:rPr>
              <w:t>Département d</w:t>
            </w:r>
            <w:r w:rsidR="00A2148A" w:rsidRPr="00E43F4E">
              <w:rPr>
                <w:sz w:val="18"/>
                <w:lang w:val="fr-FR"/>
              </w:rPr>
              <w:t>’</w:t>
            </w:r>
            <w:r w:rsidRPr="00E43F4E">
              <w:rPr>
                <w:sz w:val="18"/>
                <w:lang w:val="fr-FR"/>
              </w:rPr>
              <w:t>Ucayali</w:t>
            </w:r>
          </w:p>
        </w:tc>
        <w:tc>
          <w:tcPr>
            <w:tcW w:w="857" w:type="dxa"/>
            <w:tcBorders>
              <w:bottom w:val="single" w:sz="4" w:space="0" w:color="auto"/>
            </w:tcBorders>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34 538</w:t>
            </w:r>
          </w:p>
        </w:tc>
        <w:tc>
          <w:tcPr>
            <w:tcW w:w="857" w:type="dxa"/>
            <w:tcBorders>
              <w:bottom w:val="single" w:sz="4" w:space="0" w:color="auto"/>
            </w:tcBorders>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23 801</w:t>
            </w:r>
          </w:p>
        </w:tc>
        <w:tc>
          <w:tcPr>
            <w:tcW w:w="857" w:type="dxa"/>
            <w:tcBorders>
              <w:bottom w:val="single" w:sz="4" w:space="0" w:color="auto"/>
            </w:tcBorders>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17 282</w:t>
            </w:r>
          </w:p>
        </w:tc>
        <w:tc>
          <w:tcPr>
            <w:tcW w:w="857" w:type="dxa"/>
            <w:tcBorders>
              <w:bottom w:val="single" w:sz="4" w:space="0" w:color="auto"/>
            </w:tcBorders>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10 642</w:t>
            </w:r>
          </w:p>
        </w:tc>
        <w:tc>
          <w:tcPr>
            <w:tcW w:w="857" w:type="dxa"/>
            <w:tcBorders>
              <w:bottom w:val="single" w:sz="4" w:space="0" w:color="auto"/>
            </w:tcBorders>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4 549</w:t>
            </w:r>
          </w:p>
        </w:tc>
        <w:tc>
          <w:tcPr>
            <w:tcW w:w="857" w:type="dxa"/>
            <w:tcBorders>
              <w:bottom w:val="single" w:sz="4" w:space="0" w:color="auto"/>
            </w:tcBorders>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1 862</w:t>
            </w:r>
          </w:p>
        </w:tc>
        <w:tc>
          <w:tcPr>
            <w:tcW w:w="857" w:type="dxa"/>
            <w:tcBorders>
              <w:bottom w:val="single" w:sz="4" w:space="0" w:color="auto"/>
            </w:tcBorders>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710</w:t>
            </w:r>
          </w:p>
        </w:tc>
        <w:tc>
          <w:tcPr>
            <w:tcW w:w="857" w:type="dxa"/>
            <w:tcBorders>
              <w:bottom w:val="single" w:sz="4" w:space="0" w:color="auto"/>
            </w:tcBorders>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915</w:t>
            </w:r>
          </w:p>
        </w:tc>
        <w:tc>
          <w:tcPr>
            <w:tcW w:w="857" w:type="dxa"/>
            <w:tcBorders>
              <w:bottom w:val="single" w:sz="4" w:space="0" w:color="auto"/>
            </w:tcBorders>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94 299</w:t>
            </w:r>
          </w:p>
        </w:tc>
      </w:tr>
      <w:tr w:rsidR="005270C7" w:rsidRPr="00E43F4E">
        <w:tblPrEx>
          <w:tblCellMar>
            <w:top w:w="0" w:type="dxa"/>
            <w:bottom w:w="0" w:type="dxa"/>
          </w:tblCellMar>
        </w:tblPrEx>
        <w:trPr>
          <w:cantSplit/>
          <w:trHeight w:val="240"/>
        </w:trPr>
        <w:tc>
          <w:tcPr>
            <w:tcW w:w="1904" w:type="dxa"/>
            <w:tcBorders>
              <w:top w:val="single" w:sz="4" w:space="0" w:color="auto"/>
              <w:bottom w:val="single" w:sz="12" w:space="0" w:color="auto"/>
            </w:tcBorders>
            <w:shd w:val="clear" w:color="auto" w:fill="auto"/>
          </w:tcPr>
          <w:p w:rsidR="005270C7" w:rsidRPr="00E43F4E" w:rsidRDefault="005270C7" w:rsidP="005270C7">
            <w:pPr>
              <w:keepNext/>
              <w:keepLines/>
              <w:spacing w:before="80" w:after="80" w:line="220" w:lineRule="exact"/>
              <w:ind w:firstLine="284"/>
              <w:rPr>
                <w:b/>
                <w:bCs/>
                <w:sz w:val="18"/>
                <w:lang w:val="fr-FR"/>
              </w:rPr>
            </w:pPr>
            <w:r w:rsidRPr="00E43F4E">
              <w:rPr>
                <w:b/>
                <w:bCs/>
                <w:sz w:val="18"/>
                <w:lang w:val="fr-FR"/>
              </w:rPr>
              <w:t>Total</w:t>
            </w:r>
            <w:r w:rsidR="0041510A" w:rsidRPr="00E43F4E">
              <w:rPr>
                <w:b/>
                <w:bCs/>
                <w:sz w:val="18"/>
                <w:lang w:val="fr-FR"/>
              </w:rPr>
              <w:t xml:space="preserve"> général</w:t>
            </w:r>
          </w:p>
        </w:tc>
        <w:tc>
          <w:tcPr>
            <w:tcW w:w="857" w:type="dxa"/>
            <w:tcBorders>
              <w:top w:val="single" w:sz="4" w:space="0" w:color="auto"/>
              <w:bottom w:val="single" w:sz="12" w:space="0" w:color="auto"/>
            </w:tcBorders>
            <w:shd w:val="clear" w:color="auto" w:fill="auto"/>
            <w:vAlign w:val="bottom"/>
          </w:tcPr>
          <w:p w:rsidR="005270C7" w:rsidRPr="00E43F4E" w:rsidRDefault="005270C7" w:rsidP="005270C7">
            <w:pPr>
              <w:keepNext/>
              <w:keepLines/>
              <w:spacing w:before="80" w:after="80" w:line="220" w:lineRule="exact"/>
              <w:ind w:left="113"/>
              <w:jc w:val="right"/>
              <w:rPr>
                <w:b/>
                <w:sz w:val="18"/>
                <w:lang w:val="fr-FR"/>
              </w:rPr>
            </w:pPr>
            <w:r w:rsidRPr="00E43F4E">
              <w:rPr>
                <w:b/>
                <w:sz w:val="18"/>
                <w:lang w:val="fr-FR"/>
              </w:rPr>
              <w:t>1</w:t>
            </w:r>
            <w:r w:rsidR="005A08C7" w:rsidRPr="00E43F4E">
              <w:rPr>
                <w:b/>
                <w:sz w:val="18"/>
                <w:lang w:val="fr-FR"/>
              </w:rPr>
              <w:t> </w:t>
            </w:r>
            <w:r w:rsidRPr="00E43F4E">
              <w:rPr>
                <w:b/>
                <w:sz w:val="18"/>
                <w:lang w:val="fr-FR"/>
              </w:rPr>
              <w:t>475</w:t>
            </w:r>
            <w:r w:rsidR="005A08C7" w:rsidRPr="00E43F4E">
              <w:rPr>
                <w:b/>
                <w:sz w:val="18"/>
                <w:lang w:val="fr-FR"/>
              </w:rPr>
              <w:t> </w:t>
            </w:r>
            <w:r w:rsidRPr="00E43F4E">
              <w:rPr>
                <w:b/>
                <w:sz w:val="18"/>
                <w:lang w:val="fr-FR"/>
              </w:rPr>
              <w:t>430</w:t>
            </w:r>
          </w:p>
        </w:tc>
        <w:tc>
          <w:tcPr>
            <w:tcW w:w="857" w:type="dxa"/>
            <w:tcBorders>
              <w:top w:val="single" w:sz="4" w:space="0" w:color="auto"/>
              <w:bottom w:val="single" w:sz="12" w:space="0" w:color="auto"/>
            </w:tcBorders>
            <w:shd w:val="clear" w:color="auto" w:fill="auto"/>
            <w:vAlign w:val="bottom"/>
          </w:tcPr>
          <w:p w:rsidR="005270C7" w:rsidRPr="00E43F4E" w:rsidRDefault="005270C7" w:rsidP="005270C7">
            <w:pPr>
              <w:keepNext/>
              <w:keepLines/>
              <w:spacing w:before="80" w:after="80" w:line="220" w:lineRule="exact"/>
              <w:ind w:left="113"/>
              <w:jc w:val="right"/>
              <w:rPr>
                <w:b/>
                <w:sz w:val="18"/>
                <w:lang w:val="fr-FR"/>
              </w:rPr>
            </w:pPr>
            <w:r w:rsidRPr="00E43F4E">
              <w:rPr>
                <w:b/>
                <w:sz w:val="18"/>
                <w:lang w:val="fr-FR"/>
              </w:rPr>
              <w:t>1</w:t>
            </w:r>
            <w:r w:rsidR="005A08C7" w:rsidRPr="00E43F4E">
              <w:rPr>
                <w:b/>
                <w:sz w:val="18"/>
                <w:lang w:val="fr-FR"/>
              </w:rPr>
              <w:t> </w:t>
            </w:r>
            <w:r w:rsidRPr="00E43F4E">
              <w:rPr>
                <w:b/>
                <w:sz w:val="18"/>
                <w:lang w:val="fr-FR"/>
              </w:rPr>
              <w:t>652</w:t>
            </w:r>
            <w:r w:rsidR="005A08C7" w:rsidRPr="00E43F4E">
              <w:rPr>
                <w:b/>
                <w:sz w:val="18"/>
                <w:lang w:val="fr-FR"/>
              </w:rPr>
              <w:t> </w:t>
            </w:r>
            <w:r w:rsidRPr="00E43F4E">
              <w:rPr>
                <w:b/>
                <w:sz w:val="18"/>
                <w:lang w:val="fr-FR"/>
              </w:rPr>
              <w:t>310</w:t>
            </w:r>
          </w:p>
        </w:tc>
        <w:tc>
          <w:tcPr>
            <w:tcW w:w="857" w:type="dxa"/>
            <w:tcBorders>
              <w:top w:val="single" w:sz="4" w:space="0" w:color="auto"/>
              <w:bottom w:val="single" w:sz="12" w:space="0" w:color="auto"/>
            </w:tcBorders>
            <w:shd w:val="clear" w:color="auto" w:fill="auto"/>
            <w:vAlign w:val="bottom"/>
          </w:tcPr>
          <w:p w:rsidR="005270C7" w:rsidRPr="00E43F4E" w:rsidRDefault="005270C7" w:rsidP="005270C7">
            <w:pPr>
              <w:keepNext/>
              <w:keepLines/>
              <w:spacing w:before="80" w:after="80" w:line="220" w:lineRule="exact"/>
              <w:ind w:left="113"/>
              <w:jc w:val="right"/>
              <w:rPr>
                <w:b/>
                <w:sz w:val="18"/>
                <w:lang w:val="fr-FR"/>
              </w:rPr>
            </w:pPr>
            <w:r w:rsidRPr="00E43F4E">
              <w:rPr>
                <w:b/>
                <w:sz w:val="18"/>
                <w:lang w:val="fr-FR"/>
              </w:rPr>
              <w:t>1</w:t>
            </w:r>
            <w:r w:rsidR="005A08C7" w:rsidRPr="00E43F4E">
              <w:rPr>
                <w:b/>
                <w:sz w:val="18"/>
                <w:lang w:val="fr-FR"/>
              </w:rPr>
              <w:t> </w:t>
            </w:r>
            <w:r w:rsidRPr="00E43F4E">
              <w:rPr>
                <w:b/>
                <w:sz w:val="18"/>
                <w:lang w:val="fr-FR"/>
              </w:rPr>
              <w:t>249</w:t>
            </w:r>
            <w:r w:rsidR="005A08C7" w:rsidRPr="00E43F4E">
              <w:rPr>
                <w:b/>
                <w:sz w:val="18"/>
                <w:lang w:val="fr-FR"/>
              </w:rPr>
              <w:t> </w:t>
            </w:r>
            <w:r w:rsidRPr="00E43F4E">
              <w:rPr>
                <w:b/>
                <w:sz w:val="18"/>
                <w:lang w:val="fr-FR"/>
              </w:rPr>
              <w:t>952</w:t>
            </w:r>
          </w:p>
        </w:tc>
        <w:tc>
          <w:tcPr>
            <w:tcW w:w="857" w:type="dxa"/>
            <w:tcBorders>
              <w:top w:val="single" w:sz="4" w:space="0" w:color="auto"/>
              <w:bottom w:val="single" w:sz="12" w:space="0" w:color="auto"/>
            </w:tcBorders>
            <w:shd w:val="clear" w:color="auto" w:fill="auto"/>
            <w:vAlign w:val="bottom"/>
          </w:tcPr>
          <w:p w:rsidR="005270C7" w:rsidRPr="00E43F4E" w:rsidRDefault="005270C7" w:rsidP="005270C7">
            <w:pPr>
              <w:keepNext/>
              <w:keepLines/>
              <w:spacing w:before="80" w:after="80" w:line="220" w:lineRule="exact"/>
              <w:ind w:left="113"/>
              <w:jc w:val="right"/>
              <w:rPr>
                <w:b/>
                <w:sz w:val="18"/>
                <w:lang w:val="fr-FR"/>
              </w:rPr>
            </w:pPr>
            <w:r w:rsidRPr="00E43F4E">
              <w:rPr>
                <w:b/>
                <w:sz w:val="18"/>
                <w:lang w:val="fr-FR"/>
              </w:rPr>
              <w:t>935</w:t>
            </w:r>
            <w:r w:rsidR="005A08C7" w:rsidRPr="00E43F4E">
              <w:rPr>
                <w:b/>
                <w:sz w:val="18"/>
                <w:lang w:val="fr-FR"/>
              </w:rPr>
              <w:t> </w:t>
            </w:r>
            <w:r w:rsidRPr="00E43F4E">
              <w:rPr>
                <w:b/>
                <w:sz w:val="18"/>
                <w:lang w:val="fr-FR"/>
              </w:rPr>
              <w:t>853</w:t>
            </w:r>
          </w:p>
        </w:tc>
        <w:tc>
          <w:tcPr>
            <w:tcW w:w="857" w:type="dxa"/>
            <w:tcBorders>
              <w:top w:val="single" w:sz="4" w:space="0" w:color="auto"/>
              <w:bottom w:val="single" w:sz="12" w:space="0" w:color="auto"/>
            </w:tcBorders>
            <w:shd w:val="clear" w:color="auto" w:fill="auto"/>
            <w:vAlign w:val="bottom"/>
          </w:tcPr>
          <w:p w:rsidR="005270C7" w:rsidRPr="00E43F4E" w:rsidRDefault="005270C7" w:rsidP="005270C7">
            <w:pPr>
              <w:keepNext/>
              <w:keepLines/>
              <w:spacing w:before="80" w:after="80" w:line="220" w:lineRule="exact"/>
              <w:ind w:left="113"/>
              <w:jc w:val="right"/>
              <w:rPr>
                <w:b/>
                <w:sz w:val="18"/>
                <w:lang w:val="fr-FR"/>
              </w:rPr>
            </w:pPr>
            <w:r w:rsidRPr="00E43F4E">
              <w:rPr>
                <w:b/>
                <w:sz w:val="18"/>
                <w:lang w:val="fr-FR"/>
              </w:rPr>
              <w:t>463</w:t>
            </w:r>
            <w:r w:rsidR="005A08C7" w:rsidRPr="00E43F4E">
              <w:rPr>
                <w:b/>
                <w:sz w:val="18"/>
                <w:lang w:val="fr-FR"/>
              </w:rPr>
              <w:t> </w:t>
            </w:r>
            <w:r w:rsidRPr="00E43F4E">
              <w:rPr>
                <w:b/>
                <w:sz w:val="18"/>
                <w:lang w:val="fr-FR"/>
              </w:rPr>
              <w:t>755</w:t>
            </w:r>
          </w:p>
        </w:tc>
        <w:tc>
          <w:tcPr>
            <w:tcW w:w="857" w:type="dxa"/>
            <w:tcBorders>
              <w:top w:val="single" w:sz="4" w:space="0" w:color="auto"/>
              <w:bottom w:val="single" w:sz="12" w:space="0" w:color="auto"/>
            </w:tcBorders>
            <w:shd w:val="clear" w:color="auto" w:fill="auto"/>
            <w:vAlign w:val="bottom"/>
          </w:tcPr>
          <w:p w:rsidR="005270C7" w:rsidRPr="00E43F4E" w:rsidRDefault="005270C7" w:rsidP="005270C7">
            <w:pPr>
              <w:keepNext/>
              <w:keepLines/>
              <w:spacing w:before="80" w:after="80" w:line="220" w:lineRule="exact"/>
              <w:ind w:left="113"/>
              <w:jc w:val="right"/>
              <w:rPr>
                <w:b/>
                <w:sz w:val="18"/>
                <w:lang w:val="fr-FR"/>
              </w:rPr>
            </w:pPr>
            <w:r w:rsidRPr="00E43F4E">
              <w:rPr>
                <w:b/>
                <w:sz w:val="18"/>
                <w:lang w:val="fr-FR"/>
              </w:rPr>
              <w:t>271</w:t>
            </w:r>
            <w:r w:rsidR="005A08C7" w:rsidRPr="00E43F4E">
              <w:rPr>
                <w:b/>
                <w:sz w:val="18"/>
                <w:lang w:val="fr-FR"/>
              </w:rPr>
              <w:t> </w:t>
            </w:r>
            <w:r w:rsidRPr="00E43F4E">
              <w:rPr>
                <w:b/>
                <w:sz w:val="18"/>
                <w:lang w:val="fr-FR"/>
              </w:rPr>
              <w:t>988</w:t>
            </w:r>
          </w:p>
        </w:tc>
        <w:tc>
          <w:tcPr>
            <w:tcW w:w="857" w:type="dxa"/>
            <w:tcBorders>
              <w:top w:val="single" w:sz="4" w:space="0" w:color="auto"/>
              <w:bottom w:val="single" w:sz="12" w:space="0" w:color="auto"/>
            </w:tcBorders>
            <w:shd w:val="clear" w:color="auto" w:fill="auto"/>
            <w:vAlign w:val="bottom"/>
          </w:tcPr>
          <w:p w:rsidR="005270C7" w:rsidRPr="00E43F4E" w:rsidRDefault="005270C7" w:rsidP="005270C7">
            <w:pPr>
              <w:keepNext/>
              <w:keepLines/>
              <w:spacing w:before="80" w:after="80" w:line="220" w:lineRule="exact"/>
              <w:ind w:left="113"/>
              <w:jc w:val="right"/>
              <w:rPr>
                <w:b/>
                <w:sz w:val="18"/>
                <w:lang w:val="fr-FR"/>
              </w:rPr>
            </w:pPr>
            <w:r w:rsidRPr="00E43F4E">
              <w:rPr>
                <w:b/>
                <w:sz w:val="18"/>
                <w:lang w:val="fr-FR"/>
              </w:rPr>
              <w:t>131</w:t>
            </w:r>
            <w:r w:rsidR="005A08C7" w:rsidRPr="00E43F4E">
              <w:rPr>
                <w:b/>
                <w:sz w:val="18"/>
                <w:lang w:val="fr-FR"/>
              </w:rPr>
              <w:t> </w:t>
            </w:r>
            <w:r w:rsidRPr="00E43F4E">
              <w:rPr>
                <w:b/>
                <w:sz w:val="18"/>
                <w:lang w:val="fr-FR"/>
              </w:rPr>
              <w:t>880</w:t>
            </w:r>
          </w:p>
        </w:tc>
        <w:tc>
          <w:tcPr>
            <w:tcW w:w="857" w:type="dxa"/>
            <w:tcBorders>
              <w:top w:val="single" w:sz="4" w:space="0" w:color="auto"/>
              <w:bottom w:val="single" w:sz="12" w:space="0" w:color="auto"/>
            </w:tcBorders>
            <w:shd w:val="clear" w:color="auto" w:fill="auto"/>
            <w:vAlign w:val="bottom"/>
          </w:tcPr>
          <w:p w:rsidR="005270C7" w:rsidRPr="00E43F4E" w:rsidRDefault="005270C7" w:rsidP="005270C7">
            <w:pPr>
              <w:keepNext/>
              <w:keepLines/>
              <w:spacing w:before="80" w:after="80" w:line="220" w:lineRule="exact"/>
              <w:ind w:left="113"/>
              <w:jc w:val="right"/>
              <w:rPr>
                <w:b/>
                <w:sz w:val="18"/>
                <w:lang w:val="fr-FR"/>
              </w:rPr>
            </w:pPr>
            <w:r w:rsidRPr="00E43F4E">
              <w:rPr>
                <w:b/>
                <w:sz w:val="18"/>
                <w:lang w:val="fr-FR"/>
              </w:rPr>
              <w:t>218</w:t>
            </w:r>
            <w:r w:rsidR="005A08C7" w:rsidRPr="00E43F4E">
              <w:rPr>
                <w:b/>
                <w:sz w:val="18"/>
                <w:lang w:val="fr-FR"/>
              </w:rPr>
              <w:t> </w:t>
            </w:r>
            <w:r w:rsidRPr="00E43F4E">
              <w:rPr>
                <w:b/>
                <w:sz w:val="18"/>
                <w:lang w:val="fr-FR"/>
              </w:rPr>
              <w:t>963</w:t>
            </w:r>
          </w:p>
        </w:tc>
        <w:tc>
          <w:tcPr>
            <w:tcW w:w="857" w:type="dxa"/>
            <w:tcBorders>
              <w:top w:val="single" w:sz="4" w:space="0" w:color="auto"/>
              <w:bottom w:val="single" w:sz="12" w:space="0" w:color="auto"/>
            </w:tcBorders>
            <w:shd w:val="clear" w:color="auto" w:fill="auto"/>
            <w:vAlign w:val="bottom"/>
          </w:tcPr>
          <w:p w:rsidR="005270C7" w:rsidRPr="00E43F4E" w:rsidRDefault="005270C7" w:rsidP="005270C7">
            <w:pPr>
              <w:keepNext/>
              <w:keepLines/>
              <w:spacing w:before="80" w:after="80" w:line="220" w:lineRule="exact"/>
              <w:ind w:left="113"/>
              <w:jc w:val="right"/>
              <w:rPr>
                <w:b/>
                <w:sz w:val="18"/>
                <w:lang w:val="fr-FR"/>
              </w:rPr>
            </w:pPr>
            <w:r w:rsidRPr="00E43F4E">
              <w:rPr>
                <w:b/>
                <w:sz w:val="18"/>
                <w:lang w:val="fr-FR"/>
              </w:rPr>
              <w:t>6</w:t>
            </w:r>
            <w:r w:rsidR="005A08C7" w:rsidRPr="00E43F4E">
              <w:rPr>
                <w:b/>
                <w:sz w:val="18"/>
                <w:lang w:val="fr-FR"/>
              </w:rPr>
              <w:t> </w:t>
            </w:r>
            <w:r w:rsidRPr="00E43F4E">
              <w:rPr>
                <w:b/>
                <w:sz w:val="18"/>
                <w:lang w:val="fr-FR"/>
              </w:rPr>
              <w:t>400</w:t>
            </w:r>
            <w:r w:rsidR="005A08C7" w:rsidRPr="00E43F4E">
              <w:rPr>
                <w:b/>
                <w:sz w:val="18"/>
                <w:lang w:val="fr-FR"/>
              </w:rPr>
              <w:t> </w:t>
            </w:r>
            <w:r w:rsidRPr="00E43F4E">
              <w:rPr>
                <w:b/>
                <w:sz w:val="18"/>
                <w:lang w:val="fr-FR"/>
              </w:rPr>
              <w:t>131</w:t>
            </w:r>
          </w:p>
        </w:tc>
      </w:tr>
    </w:tbl>
    <w:p w:rsidR="005270C7" w:rsidRPr="00E43F4E" w:rsidRDefault="006B52D8" w:rsidP="005270C7">
      <w:pPr>
        <w:pStyle w:val="SingleTxtG"/>
        <w:spacing w:before="120" w:after="240"/>
        <w:ind w:left="0" w:right="0" w:firstLine="170"/>
        <w:rPr>
          <w:sz w:val="18"/>
          <w:lang w:val="fr-FR"/>
        </w:rPr>
      </w:pPr>
      <w:r w:rsidRPr="00E43F4E">
        <w:rPr>
          <w:i/>
          <w:iCs/>
          <w:sz w:val="18"/>
          <w:lang w:val="fr-FR"/>
        </w:rPr>
        <w:t>Source:</w:t>
      </w:r>
      <w:r w:rsidR="005270C7" w:rsidRPr="00E43F4E">
        <w:rPr>
          <w:sz w:val="18"/>
          <w:lang w:val="fr-FR"/>
        </w:rPr>
        <w:t xml:space="preserve"> INEI – CPV2007.</w:t>
      </w:r>
    </w:p>
    <w:p w:rsidR="005270C7" w:rsidRPr="00E43F4E" w:rsidRDefault="00901D90" w:rsidP="0069285F">
      <w:pPr>
        <w:keepNext/>
        <w:keepLines/>
        <w:tabs>
          <w:tab w:val="right" w:pos="851"/>
        </w:tabs>
        <w:suppressAutoHyphens/>
        <w:spacing w:before="240" w:after="120" w:line="240" w:lineRule="exact"/>
        <w:ind w:left="1134" w:right="1134" w:hanging="1134"/>
        <w:jc w:val="both"/>
        <w:rPr>
          <w:b/>
          <w:lang w:val="fr-FR"/>
        </w:rPr>
      </w:pPr>
      <w:r>
        <w:rPr>
          <w:b/>
          <w:lang w:val="fr-FR"/>
        </w:rPr>
        <w:tab/>
      </w:r>
      <w:r>
        <w:rPr>
          <w:b/>
          <w:lang w:val="fr-FR"/>
        </w:rPr>
        <w:tab/>
      </w:r>
      <w:r w:rsidR="005270C7" w:rsidRPr="00E43F4E">
        <w:rPr>
          <w:b/>
          <w:lang w:val="fr-FR"/>
        </w:rPr>
        <w:t>Population</w:t>
      </w:r>
    </w:p>
    <w:p w:rsidR="005270C7" w:rsidRPr="00E43F4E" w:rsidRDefault="005270C7" w:rsidP="005A08C7">
      <w:pPr>
        <w:pStyle w:val="SingleTxtG"/>
        <w:rPr>
          <w:lang w:val="fr-FR"/>
        </w:rPr>
      </w:pPr>
      <w:r w:rsidRPr="00E43F4E">
        <w:rPr>
          <w:lang w:val="fr-FR"/>
        </w:rPr>
        <w:t>11.</w:t>
      </w:r>
      <w:r w:rsidRPr="00E43F4E">
        <w:rPr>
          <w:lang w:val="fr-FR"/>
        </w:rPr>
        <w:tab/>
        <w:t>D’après les résultats du XI</w:t>
      </w:r>
      <w:r w:rsidRPr="00E43F4E">
        <w:rPr>
          <w:vertAlign w:val="superscript"/>
          <w:lang w:val="fr-FR"/>
        </w:rPr>
        <w:t>e</w:t>
      </w:r>
      <w:r w:rsidRPr="00E43F4E">
        <w:rPr>
          <w:lang w:val="fr-FR"/>
        </w:rPr>
        <w:t xml:space="preserve"> recensement national de la population du </w:t>
      </w:r>
      <w:r w:rsidR="0069285F" w:rsidRPr="00E43F4E">
        <w:rPr>
          <w:lang w:val="fr-FR"/>
        </w:rPr>
        <w:t>21 octobre </w:t>
      </w:r>
      <w:r w:rsidRPr="00E43F4E">
        <w:rPr>
          <w:lang w:val="fr-FR"/>
        </w:rPr>
        <w:t>2007, la population recensée est de 27</w:t>
      </w:r>
      <w:r w:rsidR="005A08C7" w:rsidRPr="00E43F4E">
        <w:rPr>
          <w:lang w:val="fr-FR"/>
        </w:rPr>
        <w:t> </w:t>
      </w:r>
      <w:r w:rsidRPr="00E43F4E">
        <w:rPr>
          <w:lang w:val="fr-FR"/>
        </w:rPr>
        <w:t>412</w:t>
      </w:r>
      <w:r w:rsidR="005A08C7" w:rsidRPr="00E43F4E">
        <w:rPr>
          <w:lang w:val="fr-FR"/>
        </w:rPr>
        <w:t> </w:t>
      </w:r>
      <w:r w:rsidRPr="00E43F4E">
        <w:rPr>
          <w:lang w:val="fr-FR"/>
        </w:rPr>
        <w:t>157</w:t>
      </w:r>
      <w:r w:rsidR="001204E7" w:rsidRPr="00E43F4E">
        <w:rPr>
          <w:lang w:val="fr-FR"/>
        </w:rPr>
        <w:t> habitants</w:t>
      </w:r>
      <w:r w:rsidRPr="00E43F4E">
        <w:rPr>
          <w:lang w:val="fr-FR"/>
        </w:rPr>
        <w:t>. La population masculine du Pérou est de 13</w:t>
      </w:r>
      <w:r w:rsidR="005A08C7" w:rsidRPr="00E43F4E">
        <w:rPr>
          <w:lang w:val="fr-FR"/>
        </w:rPr>
        <w:t> </w:t>
      </w:r>
      <w:r w:rsidRPr="00E43F4E">
        <w:rPr>
          <w:lang w:val="fr-FR"/>
        </w:rPr>
        <w:t>622</w:t>
      </w:r>
      <w:r w:rsidR="005A08C7" w:rsidRPr="00E43F4E">
        <w:rPr>
          <w:lang w:val="fr-FR"/>
        </w:rPr>
        <w:t> </w:t>
      </w:r>
      <w:r w:rsidRPr="00E43F4E">
        <w:rPr>
          <w:lang w:val="fr-FR"/>
        </w:rPr>
        <w:t>640 hommes (49,7</w:t>
      </w:r>
      <w:r w:rsidR="006B52D8" w:rsidRPr="00E43F4E">
        <w:rPr>
          <w:lang w:val="fr-FR"/>
        </w:rPr>
        <w:t>%</w:t>
      </w:r>
      <w:r w:rsidRPr="00E43F4E">
        <w:rPr>
          <w:lang w:val="fr-FR"/>
        </w:rPr>
        <w:t xml:space="preserve"> de la population recensée) et la population féminine de 13</w:t>
      </w:r>
      <w:r w:rsidR="005A08C7" w:rsidRPr="00E43F4E">
        <w:rPr>
          <w:lang w:val="fr-FR"/>
        </w:rPr>
        <w:t> </w:t>
      </w:r>
      <w:r w:rsidRPr="00E43F4E">
        <w:rPr>
          <w:lang w:val="fr-FR"/>
        </w:rPr>
        <w:t>789</w:t>
      </w:r>
      <w:r w:rsidR="005A08C7" w:rsidRPr="00E43F4E">
        <w:rPr>
          <w:lang w:val="fr-FR"/>
        </w:rPr>
        <w:t> </w:t>
      </w:r>
      <w:r w:rsidRPr="00E43F4E">
        <w:rPr>
          <w:lang w:val="fr-FR"/>
        </w:rPr>
        <w:t>517 femmes, soit 50,3</w:t>
      </w:r>
      <w:r w:rsidR="006B52D8" w:rsidRPr="00E43F4E">
        <w:rPr>
          <w:lang w:val="fr-FR"/>
        </w:rPr>
        <w:t>%</w:t>
      </w:r>
      <w:r w:rsidRPr="00E43F4E">
        <w:rPr>
          <w:lang w:val="fr-FR"/>
        </w:rPr>
        <w:t xml:space="preserve">. </w:t>
      </w:r>
    </w:p>
    <w:p w:rsidR="005270C7" w:rsidRPr="00E43F4E" w:rsidRDefault="005270C7" w:rsidP="002E74A3">
      <w:pPr>
        <w:pStyle w:val="Heading1"/>
        <w:keepLines/>
        <w:spacing w:after="120" w:line="240" w:lineRule="atLeast"/>
        <w:rPr>
          <w:bCs w:val="0"/>
          <w:lang w:val="fr-FR"/>
        </w:rPr>
      </w:pPr>
      <w:r w:rsidRPr="00E43F4E">
        <w:rPr>
          <w:bCs w:val="0"/>
          <w:lang w:val="fr-FR"/>
        </w:rPr>
        <w:t>Tableau 13</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2822"/>
        <w:gridCol w:w="1516"/>
        <w:gridCol w:w="1508"/>
        <w:gridCol w:w="1524"/>
      </w:tblGrid>
      <w:tr w:rsidR="005270C7" w:rsidRPr="00E43F4E">
        <w:tblPrEx>
          <w:tblCellMar>
            <w:top w:w="0" w:type="dxa"/>
            <w:bottom w:w="0" w:type="dxa"/>
          </w:tblCellMar>
        </w:tblPrEx>
        <w:trPr>
          <w:tblHeader/>
        </w:trPr>
        <w:tc>
          <w:tcPr>
            <w:tcW w:w="2822" w:type="dxa"/>
            <w:vMerge w:val="restart"/>
            <w:tcBorders>
              <w:top w:val="single" w:sz="4" w:space="0" w:color="auto"/>
            </w:tcBorders>
            <w:shd w:val="clear" w:color="auto" w:fill="auto"/>
            <w:vAlign w:val="bottom"/>
          </w:tcPr>
          <w:p w:rsidR="005270C7" w:rsidRPr="00E43F4E" w:rsidRDefault="005270C7" w:rsidP="005270C7">
            <w:pPr>
              <w:keepNext/>
              <w:keepLines/>
              <w:spacing w:before="80" w:after="80" w:line="220" w:lineRule="exact"/>
              <w:rPr>
                <w:i/>
                <w:sz w:val="16"/>
                <w:lang w:val="fr-FR"/>
              </w:rPr>
            </w:pPr>
            <w:r w:rsidRPr="00E43F4E">
              <w:rPr>
                <w:i/>
                <w:sz w:val="16"/>
                <w:lang w:val="fr-FR"/>
              </w:rPr>
              <w:t>Nom du département</w:t>
            </w:r>
          </w:p>
        </w:tc>
        <w:tc>
          <w:tcPr>
            <w:tcW w:w="4548" w:type="dxa"/>
            <w:gridSpan w:val="3"/>
            <w:tcBorders>
              <w:top w:val="single" w:sz="4" w:space="0" w:color="auto"/>
              <w:bottom w:val="single" w:sz="4" w:space="0" w:color="auto"/>
            </w:tcBorders>
            <w:shd w:val="clear" w:color="auto" w:fill="auto"/>
            <w:vAlign w:val="bottom"/>
          </w:tcPr>
          <w:p w:rsidR="005270C7" w:rsidRPr="00E43F4E" w:rsidRDefault="005270C7" w:rsidP="005270C7">
            <w:pPr>
              <w:keepNext/>
              <w:keepLines/>
              <w:spacing w:before="80" w:after="80" w:line="200" w:lineRule="exact"/>
              <w:ind w:left="113"/>
              <w:jc w:val="center"/>
              <w:rPr>
                <w:i/>
                <w:sz w:val="16"/>
                <w:lang w:val="fr-FR"/>
              </w:rPr>
            </w:pPr>
            <w:r w:rsidRPr="00E43F4E">
              <w:rPr>
                <w:i/>
                <w:sz w:val="16"/>
                <w:lang w:val="fr-FR"/>
              </w:rPr>
              <w:t>Population recensée par sexe</w:t>
            </w:r>
          </w:p>
        </w:tc>
      </w:tr>
      <w:tr w:rsidR="005270C7" w:rsidRPr="00E43F4E">
        <w:tblPrEx>
          <w:tblCellMar>
            <w:top w:w="0" w:type="dxa"/>
            <w:bottom w:w="0" w:type="dxa"/>
          </w:tblCellMar>
        </w:tblPrEx>
        <w:trPr>
          <w:tblHeader/>
        </w:trPr>
        <w:tc>
          <w:tcPr>
            <w:tcW w:w="2822" w:type="dxa"/>
            <w:vMerge/>
            <w:tcBorders>
              <w:bottom w:val="single" w:sz="12" w:space="0" w:color="auto"/>
            </w:tcBorders>
            <w:shd w:val="clear" w:color="auto" w:fill="auto"/>
          </w:tcPr>
          <w:p w:rsidR="005270C7" w:rsidRPr="00E43F4E" w:rsidRDefault="005270C7" w:rsidP="005270C7">
            <w:pPr>
              <w:keepNext/>
              <w:keepLines/>
              <w:spacing w:before="80" w:after="80" w:line="220" w:lineRule="exact"/>
              <w:rPr>
                <w:i/>
                <w:sz w:val="18"/>
                <w:lang w:val="fr-FR"/>
              </w:rPr>
            </w:pPr>
          </w:p>
        </w:tc>
        <w:tc>
          <w:tcPr>
            <w:tcW w:w="1516" w:type="dxa"/>
            <w:tcBorders>
              <w:top w:val="single" w:sz="4" w:space="0" w:color="auto"/>
              <w:bottom w:val="single" w:sz="12" w:space="0" w:color="auto"/>
            </w:tcBorders>
            <w:shd w:val="clear" w:color="auto" w:fill="auto"/>
            <w:vAlign w:val="bottom"/>
          </w:tcPr>
          <w:p w:rsidR="005270C7" w:rsidRPr="00E43F4E" w:rsidRDefault="005270C7" w:rsidP="005270C7">
            <w:pPr>
              <w:keepNext/>
              <w:keepLines/>
              <w:spacing w:before="80" w:after="80" w:line="220" w:lineRule="exact"/>
              <w:ind w:left="113"/>
              <w:jc w:val="right"/>
              <w:rPr>
                <w:i/>
                <w:sz w:val="16"/>
                <w:lang w:val="fr-FR"/>
              </w:rPr>
            </w:pPr>
            <w:r w:rsidRPr="00E43F4E">
              <w:rPr>
                <w:i/>
                <w:sz w:val="16"/>
                <w:lang w:val="fr-FR"/>
              </w:rPr>
              <w:t>Homme</w:t>
            </w:r>
          </w:p>
        </w:tc>
        <w:tc>
          <w:tcPr>
            <w:tcW w:w="1508" w:type="dxa"/>
            <w:tcBorders>
              <w:top w:val="single" w:sz="4" w:space="0" w:color="auto"/>
              <w:bottom w:val="single" w:sz="12" w:space="0" w:color="auto"/>
            </w:tcBorders>
            <w:shd w:val="clear" w:color="auto" w:fill="auto"/>
            <w:vAlign w:val="bottom"/>
          </w:tcPr>
          <w:p w:rsidR="005270C7" w:rsidRPr="00E43F4E" w:rsidRDefault="005270C7" w:rsidP="005270C7">
            <w:pPr>
              <w:keepNext/>
              <w:keepLines/>
              <w:spacing w:before="80" w:after="80" w:line="220" w:lineRule="exact"/>
              <w:ind w:left="113"/>
              <w:jc w:val="right"/>
              <w:rPr>
                <w:i/>
                <w:sz w:val="16"/>
                <w:lang w:val="fr-FR"/>
              </w:rPr>
            </w:pPr>
            <w:r w:rsidRPr="00E43F4E">
              <w:rPr>
                <w:i/>
                <w:sz w:val="16"/>
                <w:lang w:val="fr-FR"/>
              </w:rPr>
              <w:t>Femme</w:t>
            </w:r>
          </w:p>
        </w:tc>
        <w:tc>
          <w:tcPr>
            <w:tcW w:w="1524" w:type="dxa"/>
            <w:tcBorders>
              <w:top w:val="single" w:sz="4" w:space="0" w:color="auto"/>
              <w:bottom w:val="single" w:sz="12" w:space="0" w:color="auto"/>
            </w:tcBorders>
            <w:shd w:val="clear" w:color="auto" w:fill="auto"/>
            <w:vAlign w:val="bottom"/>
          </w:tcPr>
          <w:p w:rsidR="005270C7" w:rsidRPr="00E43F4E" w:rsidRDefault="005270C7" w:rsidP="005270C7">
            <w:pPr>
              <w:keepNext/>
              <w:keepLines/>
              <w:spacing w:before="80" w:after="80" w:line="220" w:lineRule="exact"/>
              <w:ind w:left="113"/>
              <w:jc w:val="right"/>
              <w:rPr>
                <w:i/>
                <w:sz w:val="16"/>
                <w:lang w:val="fr-FR"/>
              </w:rPr>
            </w:pPr>
            <w:r w:rsidRPr="00E43F4E">
              <w:rPr>
                <w:i/>
                <w:sz w:val="16"/>
                <w:lang w:val="fr-FR"/>
              </w:rPr>
              <w:t>Total</w:t>
            </w:r>
          </w:p>
        </w:tc>
      </w:tr>
      <w:tr w:rsidR="005270C7" w:rsidRPr="00E43F4E">
        <w:tblPrEx>
          <w:tblCellMar>
            <w:top w:w="0" w:type="dxa"/>
            <w:bottom w:w="0" w:type="dxa"/>
          </w:tblCellMar>
        </w:tblPrEx>
        <w:trPr>
          <w:trHeight w:val="240"/>
        </w:trPr>
        <w:tc>
          <w:tcPr>
            <w:tcW w:w="2822" w:type="dxa"/>
            <w:tcBorders>
              <w:top w:val="single" w:sz="12" w:space="0" w:color="auto"/>
            </w:tcBorders>
            <w:shd w:val="clear" w:color="auto" w:fill="auto"/>
          </w:tcPr>
          <w:p w:rsidR="005270C7" w:rsidRPr="00E43F4E" w:rsidRDefault="005270C7" w:rsidP="005270C7">
            <w:pPr>
              <w:keepNext/>
              <w:keepLines/>
              <w:spacing w:before="40" w:after="40" w:line="220" w:lineRule="exact"/>
              <w:rPr>
                <w:sz w:val="18"/>
                <w:lang w:val="fr-FR"/>
              </w:rPr>
            </w:pPr>
            <w:r w:rsidRPr="00E43F4E">
              <w:rPr>
                <w:sz w:val="18"/>
                <w:lang w:val="fr-FR"/>
              </w:rPr>
              <w:t>Département d'Amazonas</w:t>
            </w:r>
          </w:p>
        </w:tc>
        <w:tc>
          <w:tcPr>
            <w:tcW w:w="1516" w:type="dxa"/>
            <w:tcBorders>
              <w:top w:val="single" w:sz="12" w:space="0" w:color="auto"/>
            </w:tcBorders>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192 940</w:t>
            </w:r>
          </w:p>
        </w:tc>
        <w:tc>
          <w:tcPr>
            <w:tcW w:w="1508" w:type="dxa"/>
            <w:tcBorders>
              <w:top w:val="single" w:sz="12" w:space="0" w:color="auto"/>
            </w:tcBorders>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183 053</w:t>
            </w:r>
          </w:p>
        </w:tc>
        <w:tc>
          <w:tcPr>
            <w:tcW w:w="1524" w:type="dxa"/>
            <w:tcBorders>
              <w:top w:val="single" w:sz="12" w:space="0" w:color="auto"/>
            </w:tcBorders>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375 993</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keepNext/>
              <w:keepLines/>
              <w:spacing w:before="40" w:after="40" w:line="220" w:lineRule="exact"/>
              <w:rPr>
                <w:sz w:val="18"/>
                <w:lang w:val="fr-FR"/>
              </w:rPr>
            </w:pPr>
            <w:r w:rsidRPr="00E43F4E">
              <w:rPr>
                <w:sz w:val="18"/>
                <w:lang w:val="fr-FR"/>
              </w:rPr>
              <w:t>Département d'Ancash</w:t>
            </w:r>
          </w:p>
        </w:tc>
        <w:tc>
          <w:tcPr>
            <w:tcW w:w="1516"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529 708</w:t>
            </w:r>
          </w:p>
        </w:tc>
        <w:tc>
          <w:tcPr>
            <w:tcW w:w="1508"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533 751</w:t>
            </w:r>
          </w:p>
        </w:tc>
        <w:tc>
          <w:tcPr>
            <w:tcW w:w="1524"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1 063 459</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keepNext/>
              <w:keepLines/>
              <w:spacing w:before="40" w:after="40" w:line="220" w:lineRule="exact"/>
              <w:rPr>
                <w:sz w:val="18"/>
                <w:lang w:val="fr-FR"/>
              </w:rPr>
            </w:pPr>
            <w:r w:rsidRPr="00E43F4E">
              <w:rPr>
                <w:sz w:val="18"/>
                <w:lang w:val="fr-FR"/>
              </w:rPr>
              <w:t>Département d'Apurimac</w:t>
            </w:r>
          </w:p>
        </w:tc>
        <w:tc>
          <w:tcPr>
            <w:tcW w:w="1516"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200 766</w:t>
            </w:r>
          </w:p>
        </w:tc>
        <w:tc>
          <w:tcPr>
            <w:tcW w:w="1508"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203 424</w:t>
            </w:r>
          </w:p>
        </w:tc>
        <w:tc>
          <w:tcPr>
            <w:tcW w:w="1524" w:type="dxa"/>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404 190</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d'Arequipa</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567 339</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584 964</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1 152 303</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d'Ayacucho</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304 142</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308 347</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612 489</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Cajamarca</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693 195</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694 614</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1 387 809</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Province constitutionnelle de Callao</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430 582</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446 295</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876 877</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Cusco</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584 868</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586 535</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1 171 403</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Huancavelica</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224 906</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229 891</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454 797</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Huanuco</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384 424</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377 799</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762 223</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d'Ica</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353 386</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358 546</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711 932</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Junin</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610 745</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614 729</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1 225 474</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Libertad</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799 101</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817 949</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1 617 050</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Lambayeque</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541 944</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570 924</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1 112 868</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Lima</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4 139 686</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4 305 525</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8 445 211</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Loreto</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456 962</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434 770</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891 732</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Madre de Dios</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59 499</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50 056</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109 555</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Moquegua</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82 887</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78 646</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161 533</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Pasco</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144 145</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136 304</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280 449</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Piura</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835 203</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841 112</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1 676 315</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Puno</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633 332</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635 109</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1 268 441</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San Martín</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382 517</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346 291</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728 808</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Tacna</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144 528</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144 253</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288 781</w:t>
            </w:r>
          </w:p>
        </w:tc>
      </w:tr>
      <w:tr w:rsidR="005270C7" w:rsidRPr="00E43F4E">
        <w:tblPrEx>
          <w:tblCellMar>
            <w:top w:w="0" w:type="dxa"/>
            <w:bottom w:w="0" w:type="dxa"/>
          </w:tblCellMar>
        </w:tblPrEx>
        <w:trPr>
          <w:trHeight w:val="240"/>
        </w:trPr>
        <w:tc>
          <w:tcPr>
            <w:tcW w:w="2822" w:type="dxa"/>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de Tumbes</w:t>
            </w:r>
          </w:p>
        </w:tc>
        <w:tc>
          <w:tcPr>
            <w:tcW w:w="1516"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103 703</w:t>
            </w:r>
          </w:p>
        </w:tc>
        <w:tc>
          <w:tcPr>
            <w:tcW w:w="1508"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96 603</w:t>
            </w:r>
          </w:p>
        </w:tc>
        <w:tc>
          <w:tcPr>
            <w:tcW w:w="1524" w:type="dxa"/>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200 306</w:t>
            </w:r>
          </w:p>
        </w:tc>
      </w:tr>
      <w:tr w:rsidR="005270C7" w:rsidRPr="00E43F4E">
        <w:tblPrEx>
          <w:tblCellMar>
            <w:top w:w="0" w:type="dxa"/>
            <w:bottom w:w="0" w:type="dxa"/>
          </w:tblCellMar>
        </w:tblPrEx>
        <w:trPr>
          <w:trHeight w:val="240"/>
        </w:trPr>
        <w:tc>
          <w:tcPr>
            <w:tcW w:w="2822" w:type="dxa"/>
            <w:tcBorders>
              <w:bottom w:val="single" w:sz="4" w:space="0" w:color="auto"/>
            </w:tcBorders>
            <w:shd w:val="clear" w:color="auto" w:fill="auto"/>
          </w:tcPr>
          <w:p w:rsidR="005270C7" w:rsidRPr="00E43F4E" w:rsidRDefault="005270C7" w:rsidP="005270C7">
            <w:pPr>
              <w:spacing w:before="40" w:after="40" w:line="220" w:lineRule="exact"/>
              <w:rPr>
                <w:sz w:val="18"/>
                <w:lang w:val="fr-FR"/>
              </w:rPr>
            </w:pPr>
            <w:r w:rsidRPr="00E43F4E">
              <w:rPr>
                <w:sz w:val="18"/>
                <w:lang w:val="fr-FR"/>
              </w:rPr>
              <w:t>Département d</w:t>
            </w:r>
            <w:r w:rsidR="00A2148A" w:rsidRPr="00E43F4E">
              <w:rPr>
                <w:sz w:val="18"/>
                <w:lang w:val="fr-FR"/>
              </w:rPr>
              <w:t>’</w:t>
            </w:r>
            <w:r w:rsidRPr="00E43F4E">
              <w:rPr>
                <w:sz w:val="18"/>
                <w:lang w:val="fr-FR"/>
              </w:rPr>
              <w:t>Ucayali</w:t>
            </w:r>
          </w:p>
        </w:tc>
        <w:tc>
          <w:tcPr>
            <w:tcW w:w="1516" w:type="dxa"/>
            <w:tcBorders>
              <w:bottom w:val="single" w:sz="4" w:space="0" w:color="auto"/>
            </w:tcBorders>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222 132</w:t>
            </w:r>
          </w:p>
        </w:tc>
        <w:tc>
          <w:tcPr>
            <w:tcW w:w="1508" w:type="dxa"/>
            <w:tcBorders>
              <w:bottom w:val="single" w:sz="4" w:space="0" w:color="auto"/>
            </w:tcBorders>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210 027</w:t>
            </w:r>
          </w:p>
        </w:tc>
        <w:tc>
          <w:tcPr>
            <w:tcW w:w="1524" w:type="dxa"/>
            <w:tcBorders>
              <w:bottom w:val="single" w:sz="4" w:space="0" w:color="auto"/>
            </w:tcBorders>
            <w:shd w:val="clear" w:color="auto" w:fill="auto"/>
            <w:vAlign w:val="bottom"/>
          </w:tcPr>
          <w:p w:rsidR="005270C7" w:rsidRPr="00E43F4E" w:rsidRDefault="005270C7" w:rsidP="005270C7">
            <w:pPr>
              <w:spacing w:before="40" w:after="40" w:line="220" w:lineRule="exact"/>
              <w:ind w:left="113"/>
              <w:jc w:val="right"/>
              <w:rPr>
                <w:sz w:val="18"/>
                <w:lang w:val="fr-FR"/>
              </w:rPr>
            </w:pPr>
            <w:r w:rsidRPr="00E43F4E">
              <w:rPr>
                <w:sz w:val="18"/>
                <w:lang w:val="fr-FR"/>
              </w:rPr>
              <w:t>432 159</w:t>
            </w:r>
          </w:p>
        </w:tc>
      </w:tr>
      <w:tr w:rsidR="005270C7" w:rsidRPr="00E43F4E">
        <w:tblPrEx>
          <w:tblCellMar>
            <w:top w:w="0" w:type="dxa"/>
            <w:bottom w:w="0" w:type="dxa"/>
          </w:tblCellMar>
        </w:tblPrEx>
        <w:trPr>
          <w:trHeight w:val="240"/>
        </w:trPr>
        <w:tc>
          <w:tcPr>
            <w:tcW w:w="2822" w:type="dxa"/>
            <w:tcBorders>
              <w:top w:val="single" w:sz="4" w:space="0" w:color="auto"/>
              <w:bottom w:val="single" w:sz="12" w:space="0" w:color="auto"/>
            </w:tcBorders>
            <w:shd w:val="clear" w:color="auto" w:fill="auto"/>
          </w:tcPr>
          <w:p w:rsidR="005270C7" w:rsidRPr="00E43F4E" w:rsidRDefault="005270C7" w:rsidP="005270C7">
            <w:pPr>
              <w:spacing w:before="80" w:after="80" w:line="220" w:lineRule="exact"/>
              <w:ind w:firstLine="284"/>
              <w:rPr>
                <w:b/>
                <w:bCs/>
                <w:sz w:val="18"/>
                <w:lang w:val="fr-FR"/>
              </w:rPr>
            </w:pPr>
            <w:r w:rsidRPr="00E43F4E">
              <w:rPr>
                <w:b/>
                <w:bCs/>
                <w:sz w:val="18"/>
                <w:lang w:val="fr-FR"/>
              </w:rPr>
              <w:t>Total</w:t>
            </w:r>
            <w:r w:rsidR="00B661EE" w:rsidRPr="00E43F4E">
              <w:rPr>
                <w:b/>
                <w:bCs/>
                <w:sz w:val="18"/>
                <w:lang w:val="fr-FR"/>
              </w:rPr>
              <w:t xml:space="preserve"> général</w:t>
            </w:r>
          </w:p>
        </w:tc>
        <w:tc>
          <w:tcPr>
            <w:tcW w:w="1516"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20" w:lineRule="exact"/>
              <w:ind w:left="113"/>
              <w:jc w:val="right"/>
              <w:rPr>
                <w:b/>
                <w:sz w:val="18"/>
                <w:lang w:val="fr-FR"/>
              </w:rPr>
            </w:pPr>
            <w:r w:rsidRPr="00E43F4E">
              <w:rPr>
                <w:b/>
                <w:sz w:val="18"/>
                <w:lang w:val="fr-FR"/>
              </w:rPr>
              <w:t>13</w:t>
            </w:r>
            <w:r w:rsidR="005A08C7" w:rsidRPr="00E43F4E">
              <w:rPr>
                <w:b/>
                <w:sz w:val="18"/>
                <w:lang w:val="fr-FR"/>
              </w:rPr>
              <w:t> </w:t>
            </w:r>
            <w:r w:rsidRPr="00E43F4E">
              <w:rPr>
                <w:b/>
                <w:sz w:val="18"/>
                <w:lang w:val="fr-FR"/>
              </w:rPr>
              <w:t>622</w:t>
            </w:r>
            <w:r w:rsidR="005A08C7" w:rsidRPr="00E43F4E">
              <w:rPr>
                <w:b/>
                <w:sz w:val="18"/>
                <w:lang w:val="fr-FR"/>
              </w:rPr>
              <w:t> </w:t>
            </w:r>
            <w:r w:rsidRPr="00E43F4E">
              <w:rPr>
                <w:b/>
                <w:sz w:val="18"/>
                <w:lang w:val="fr-FR"/>
              </w:rPr>
              <w:t>640</w:t>
            </w:r>
          </w:p>
        </w:tc>
        <w:tc>
          <w:tcPr>
            <w:tcW w:w="1508"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20" w:lineRule="exact"/>
              <w:ind w:left="113"/>
              <w:jc w:val="right"/>
              <w:rPr>
                <w:b/>
                <w:sz w:val="18"/>
                <w:lang w:val="fr-FR"/>
              </w:rPr>
            </w:pPr>
            <w:r w:rsidRPr="00E43F4E">
              <w:rPr>
                <w:b/>
                <w:sz w:val="18"/>
                <w:lang w:val="fr-FR"/>
              </w:rPr>
              <w:t>13</w:t>
            </w:r>
            <w:r w:rsidR="005A08C7" w:rsidRPr="00E43F4E">
              <w:rPr>
                <w:b/>
                <w:sz w:val="18"/>
                <w:lang w:val="fr-FR"/>
              </w:rPr>
              <w:t> </w:t>
            </w:r>
            <w:r w:rsidRPr="00E43F4E">
              <w:rPr>
                <w:b/>
                <w:sz w:val="18"/>
                <w:lang w:val="fr-FR"/>
              </w:rPr>
              <w:t>789</w:t>
            </w:r>
            <w:r w:rsidR="005A08C7" w:rsidRPr="00E43F4E">
              <w:rPr>
                <w:b/>
                <w:sz w:val="18"/>
                <w:lang w:val="fr-FR"/>
              </w:rPr>
              <w:t> </w:t>
            </w:r>
            <w:r w:rsidRPr="00E43F4E">
              <w:rPr>
                <w:b/>
                <w:sz w:val="18"/>
                <w:lang w:val="fr-FR"/>
              </w:rPr>
              <w:t>517</w:t>
            </w:r>
          </w:p>
        </w:tc>
        <w:tc>
          <w:tcPr>
            <w:tcW w:w="1524"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20" w:lineRule="exact"/>
              <w:ind w:left="113"/>
              <w:jc w:val="right"/>
              <w:rPr>
                <w:b/>
                <w:sz w:val="18"/>
                <w:lang w:val="fr-FR"/>
              </w:rPr>
            </w:pPr>
            <w:r w:rsidRPr="00E43F4E">
              <w:rPr>
                <w:b/>
                <w:sz w:val="18"/>
                <w:lang w:val="fr-FR"/>
              </w:rPr>
              <w:t>27</w:t>
            </w:r>
            <w:r w:rsidR="005A08C7" w:rsidRPr="00E43F4E">
              <w:rPr>
                <w:b/>
                <w:sz w:val="18"/>
                <w:lang w:val="fr-FR"/>
              </w:rPr>
              <w:t> </w:t>
            </w:r>
            <w:r w:rsidRPr="00E43F4E">
              <w:rPr>
                <w:b/>
                <w:sz w:val="18"/>
                <w:lang w:val="fr-FR"/>
              </w:rPr>
              <w:t>412</w:t>
            </w:r>
            <w:r w:rsidR="005A08C7" w:rsidRPr="00E43F4E">
              <w:rPr>
                <w:b/>
                <w:sz w:val="18"/>
                <w:lang w:val="fr-FR"/>
              </w:rPr>
              <w:t> </w:t>
            </w:r>
            <w:r w:rsidRPr="00E43F4E">
              <w:rPr>
                <w:b/>
                <w:sz w:val="18"/>
                <w:lang w:val="fr-FR"/>
              </w:rPr>
              <w:t>157</w:t>
            </w:r>
          </w:p>
        </w:tc>
      </w:tr>
    </w:tbl>
    <w:p w:rsidR="005270C7" w:rsidRPr="00E43F4E" w:rsidRDefault="006B52D8" w:rsidP="005270C7">
      <w:pPr>
        <w:pStyle w:val="SingleTxtG"/>
        <w:spacing w:before="120" w:after="240"/>
        <w:ind w:firstLine="170"/>
        <w:rPr>
          <w:sz w:val="18"/>
          <w:lang w:val="fr-FR"/>
        </w:rPr>
      </w:pPr>
      <w:r w:rsidRPr="00E43F4E">
        <w:rPr>
          <w:i/>
          <w:iCs/>
          <w:sz w:val="18"/>
          <w:lang w:val="fr-FR"/>
        </w:rPr>
        <w:t>Source:</w:t>
      </w:r>
      <w:r w:rsidR="005270C7" w:rsidRPr="00E43F4E">
        <w:rPr>
          <w:sz w:val="18"/>
          <w:lang w:val="fr-FR"/>
        </w:rPr>
        <w:t xml:space="preserve"> INEI – CPV2007.</w:t>
      </w:r>
    </w:p>
    <w:p w:rsidR="005270C7" w:rsidRPr="00E43F4E" w:rsidRDefault="005270C7" w:rsidP="002E74A3">
      <w:pPr>
        <w:pStyle w:val="Heading1"/>
        <w:rPr>
          <w:bCs w:val="0"/>
          <w:lang w:val="fr-FR"/>
        </w:rPr>
      </w:pPr>
      <w:r w:rsidRPr="00E43F4E">
        <w:rPr>
          <w:bCs w:val="0"/>
          <w:lang w:val="fr-FR"/>
        </w:rPr>
        <w:t>Tableau 14</w:t>
      </w:r>
    </w:p>
    <w:p w:rsidR="005270C7" w:rsidRPr="00E43F4E" w:rsidRDefault="005270C7" w:rsidP="005270C7">
      <w:pPr>
        <w:pStyle w:val="SingleTxtG"/>
        <w:jc w:val="left"/>
        <w:rPr>
          <w:b/>
          <w:lang w:val="fr-FR"/>
        </w:rPr>
      </w:pPr>
      <w:r w:rsidRPr="00E43F4E">
        <w:rPr>
          <w:b/>
          <w:lang w:val="fr-FR"/>
        </w:rPr>
        <w:t>Population par grands groupes d'âge</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2398"/>
        <w:gridCol w:w="1240"/>
        <w:gridCol w:w="1234"/>
        <w:gridCol w:w="1234"/>
        <w:gridCol w:w="1264"/>
      </w:tblGrid>
      <w:tr w:rsidR="005270C7" w:rsidRPr="00E43F4E">
        <w:tblPrEx>
          <w:tblCellMar>
            <w:top w:w="0" w:type="dxa"/>
            <w:bottom w:w="0" w:type="dxa"/>
          </w:tblCellMar>
        </w:tblPrEx>
        <w:trPr>
          <w:trHeight w:val="240"/>
          <w:tblHeader/>
        </w:trPr>
        <w:tc>
          <w:tcPr>
            <w:tcW w:w="2398" w:type="dxa"/>
            <w:vMerge w:val="restart"/>
            <w:tcBorders>
              <w:top w:val="single" w:sz="4" w:space="0" w:color="auto"/>
            </w:tcBorders>
            <w:shd w:val="clear" w:color="auto" w:fill="auto"/>
            <w:vAlign w:val="bottom"/>
          </w:tcPr>
          <w:p w:rsidR="005270C7" w:rsidRPr="00E43F4E" w:rsidRDefault="005270C7" w:rsidP="005270C7">
            <w:pPr>
              <w:pStyle w:val="SingleTxtG"/>
              <w:spacing w:before="80" w:after="80" w:line="220" w:lineRule="exact"/>
              <w:ind w:left="0" w:right="0"/>
              <w:jc w:val="left"/>
              <w:rPr>
                <w:i/>
                <w:sz w:val="16"/>
                <w:lang w:val="fr-FR"/>
              </w:rPr>
            </w:pPr>
            <w:r w:rsidRPr="00E43F4E">
              <w:rPr>
                <w:i/>
                <w:sz w:val="16"/>
                <w:lang w:val="fr-FR"/>
              </w:rPr>
              <w:t>Nom du département</w:t>
            </w:r>
          </w:p>
        </w:tc>
        <w:tc>
          <w:tcPr>
            <w:tcW w:w="4972" w:type="dxa"/>
            <w:gridSpan w:val="4"/>
            <w:tcBorders>
              <w:top w:val="single" w:sz="4" w:space="0" w:color="auto"/>
              <w:bottom w:val="single" w:sz="4" w:space="0" w:color="auto"/>
            </w:tcBorders>
            <w:shd w:val="clear" w:color="auto" w:fill="auto"/>
            <w:vAlign w:val="bottom"/>
          </w:tcPr>
          <w:p w:rsidR="005270C7" w:rsidRPr="00E43F4E" w:rsidRDefault="005270C7" w:rsidP="005270C7">
            <w:pPr>
              <w:pStyle w:val="SingleTxtG"/>
              <w:spacing w:before="80" w:after="80" w:line="200" w:lineRule="exact"/>
              <w:ind w:left="113" w:right="0"/>
              <w:jc w:val="center"/>
              <w:rPr>
                <w:i/>
                <w:sz w:val="16"/>
                <w:lang w:val="fr-FR"/>
              </w:rPr>
            </w:pPr>
            <w:r w:rsidRPr="00E43F4E">
              <w:rPr>
                <w:i/>
                <w:sz w:val="16"/>
                <w:lang w:val="fr-FR"/>
              </w:rPr>
              <w:t>Population recensée par grands groupes d'âge</w:t>
            </w:r>
          </w:p>
        </w:tc>
      </w:tr>
      <w:tr w:rsidR="005270C7" w:rsidRPr="00E43F4E">
        <w:tblPrEx>
          <w:tblCellMar>
            <w:top w:w="0" w:type="dxa"/>
            <w:bottom w:w="0" w:type="dxa"/>
          </w:tblCellMar>
        </w:tblPrEx>
        <w:trPr>
          <w:trHeight w:val="240"/>
          <w:tblHeader/>
        </w:trPr>
        <w:tc>
          <w:tcPr>
            <w:tcW w:w="2398" w:type="dxa"/>
            <w:vMerge/>
            <w:tcBorders>
              <w:bottom w:val="single" w:sz="12" w:space="0" w:color="auto"/>
            </w:tcBorders>
            <w:shd w:val="clear" w:color="auto" w:fill="auto"/>
          </w:tcPr>
          <w:p w:rsidR="005270C7" w:rsidRPr="00E43F4E" w:rsidRDefault="005270C7" w:rsidP="005270C7">
            <w:pPr>
              <w:pStyle w:val="SingleTxtG"/>
              <w:spacing w:before="80" w:after="80" w:line="220" w:lineRule="exact"/>
              <w:ind w:left="0" w:right="0"/>
              <w:jc w:val="left"/>
              <w:rPr>
                <w:i/>
                <w:sz w:val="16"/>
                <w:lang w:val="fr-FR"/>
              </w:rPr>
            </w:pPr>
          </w:p>
        </w:tc>
        <w:tc>
          <w:tcPr>
            <w:tcW w:w="1240"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i/>
                <w:sz w:val="16"/>
                <w:lang w:val="fr-FR"/>
              </w:rPr>
            </w:pPr>
            <w:r w:rsidRPr="00E43F4E">
              <w:rPr>
                <w:i/>
                <w:sz w:val="16"/>
                <w:lang w:val="fr-FR"/>
              </w:rPr>
              <w:t>0-14</w:t>
            </w:r>
          </w:p>
        </w:tc>
        <w:tc>
          <w:tcPr>
            <w:tcW w:w="1234"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i/>
                <w:sz w:val="16"/>
                <w:lang w:val="fr-FR"/>
              </w:rPr>
            </w:pPr>
            <w:r w:rsidRPr="00E43F4E">
              <w:rPr>
                <w:i/>
                <w:sz w:val="16"/>
                <w:lang w:val="fr-FR"/>
              </w:rPr>
              <w:t>15-64</w:t>
            </w:r>
          </w:p>
        </w:tc>
        <w:tc>
          <w:tcPr>
            <w:tcW w:w="1234"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i/>
                <w:sz w:val="16"/>
                <w:lang w:val="fr-FR"/>
              </w:rPr>
            </w:pPr>
            <w:r w:rsidRPr="00E43F4E">
              <w:rPr>
                <w:i/>
                <w:sz w:val="16"/>
                <w:lang w:val="fr-FR"/>
              </w:rPr>
              <w:t>65</w:t>
            </w:r>
            <w:r w:rsidR="00B00FF7" w:rsidRPr="00E43F4E">
              <w:rPr>
                <w:i/>
                <w:sz w:val="16"/>
                <w:lang w:val="fr-FR"/>
              </w:rPr>
              <w:t> ans</w:t>
            </w:r>
            <w:r w:rsidRPr="00E43F4E">
              <w:rPr>
                <w:i/>
                <w:sz w:val="16"/>
                <w:lang w:val="fr-FR"/>
              </w:rPr>
              <w:t xml:space="preserve"> et plus</w:t>
            </w:r>
          </w:p>
        </w:tc>
        <w:tc>
          <w:tcPr>
            <w:tcW w:w="1264"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i/>
                <w:sz w:val="16"/>
                <w:lang w:val="fr-FR"/>
              </w:rPr>
            </w:pPr>
            <w:r w:rsidRPr="00E43F4E">
              <w:rPr>
                <w:i/>
                <w:sz w:val="16"/>
                <w:lang w:val="fr-FR"/>
              </w:rPr>
              <w:t>Total</w:t>
            </w:r>
          </w:p>
        </w:tc>
      </w:tr>
      <w:tr w:rsidR="005270C7" w:rsidRPr="00E43F4E">
        <w:tblPrEx>
          <w:tblCellMar>
            <w:top w:w="0" w:type="dxa"/>
            <w:bottom w:w="0" w:type="dxa"/>
          </w:tblCellMar>
        </w:tblPrEx>
        <w:trPr>
          <w:trHeight w:val="240"/>
        </w:trPr>
        <w:tc>
          <w:tcPr>
            <w:tcW w:w="2398" w:type="dxa"/>
            <w:tcBorders>
              <w:top w:val="single" w:sz="12" w:space="0" w:color="auto"/>
            </w:tcBorders>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d'Amazonas</w:t>
            </w:r>
          </w:p>
        </w:tc>
        <w:tc>
          <w:tcPr>
            <w:tcW w:w="1240"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142 230</w:t>
            </w:r>
          </w:p>
        </w:tc>
        <w:tc>
          <w:tcPr>
            <w:tcW w:w="1234"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214 024</w:t>
            </w:r>
          </w:p>
        </w:tc>
        <w:tc>
          <w:tcPr>
            <w:tcW w:w="1234"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19 739</w:t>
            </w:r>
          </w:p>
        </w:tc>
        <w:tc>
          <w:tcPr>
            <w:tcW w:w="1264"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375 993</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d'Ancash</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335 040</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646 825</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81 594</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1 063 459</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d'Apurimac</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151 684</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222 202</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30 304</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404 190</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d'Arequipa</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304 769</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762 605</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84 929</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1 152 303</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d'Ayacucho</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221 844</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346 599</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44 046</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612 489</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Cajamarca</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484 904</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813 572</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89 333</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1 387 809</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Province constitutionnelle de Callao</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235 281</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585 564</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56 032</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876 877</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Cusco</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402 695</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695 977</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72 731</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1 171 403</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Huancavelica</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180 578</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245 597</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28 622</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454 797</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Huanuco</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285 469</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435 817</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40 937</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762 223</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d'Ica</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204 910</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458 321</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48 701</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711 932</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Junin</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404 363</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746 243</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74 868</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1 225 474</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Libertad</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502 338</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1 005 989</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108 723</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1 617 050</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Lambayeque</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340 295</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698 969</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73 604</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1 112 868</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Lima</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2 145 822</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5 719 577</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579 812</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8 445 211</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Loreto</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344 347</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513 029</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34 356</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891 732</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Madre de Dios</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34 423</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72 229</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2 903</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109 555</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Moquegua</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40 897</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109 115</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11 521</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161 533</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Pasco</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92 596</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174 544</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13 309</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280 449</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Piura</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552 866</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1 019 194</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104 255</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1 676 315</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Puno</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404 058</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772 304</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92 079</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1 268 441</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San Martín</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251 881</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444 999</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31 928</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728 808</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Tacna</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76 881</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197 284</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14 616</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288 781</w:t>
            </w:r>
          </w:p>
        </w:tc>
      </w:tr>
      <w:tr w:rsidR="005270C7" w:rsidRPr="00E43F4E">
        <w:tblPrEx>
          <w:tblCellMar>
            <w:top w:w="0" w:type="dxa"/>
            <w:bottom w:w="0" w:type="dxa"/>
          </w:tblCellMar>
        </w:tblPrEx>
        <w:trPr>
          <w:trHeight w:val="240"/>
        </w:trPr>
        <w:tc>
          <w:tcPr>
            <w:tcW w:w="2398"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Tumbes</w:t>
            </w:r>
          </w:p>
        </w:tc>
        <w:tc>
          <w:tcPr>
            <w:tcW w:w="1240"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60 776</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129 678</w:t>
            </w:r>
          </w:p>
        </w:tc>
        <w:tc>
          <w:tcPr>
            <w:tcW w:w="123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9 852</w:t>
            </w:r>
          </w:p>
        </w:tc>
        <w:tc>
          <w:tcPr>
            <w:tcW w:w="1264"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200 306</w:t>
            </w:r>
          </w:p>
        </w:tc>
      </w:tr>
      <w:tr w:rsidR="005270C7" w:rsidRPr="00E43F4E">
        <w:tblPrEx>
          <w:tblCellMar>
            <w:top w:w="0" w:type="dxa"/>
            <w:bottom w:w="0" w:type="dxa"/>
          </w:tblCellMar>
        </w:tblPrEx>
        <w:trPr>
          <w:trHeight w:val="240"/>
        </w:trPr>
        <w:tc>
          <w:tcPr>
            <w:tcW w:w="2398" w:type="dxa"/>
            <w:tcBorders>
              <w:bottom w:val="single" w:sz="4" w:space="0" w:color="auto"/>
            </w:tcBorders>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w:t>
            </w:r>
            <w:r w:rsidR="00A2148A" w:rsidRPr="00E43F4E">
              <w:rPr>
                <w:sz w:val="18"/>
                <w:lang w:val="fr-FR"/>
              </w:rPr>
              <w:t>’</w:t>
            </w:r>
            <w:r w:rsidRPr="00E43F4E">
              <w:rPr>
                <w:sz w:val="18"/>
                <w:lang w:val="fr-FR"/>
              </w:rPr>
              <w:t>Ucayali</w:t>
            </w:r>
          </w:p>
        </w:tc>
        <w:tc>
          <w:tcPr>
            <w:tcW w:w="1240"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156 586</w:t>
            </w:r>
          </w:p>
        </w:tc>
        <w:tc>
          <w:tcPr>
            <w:tcW w:w="1234"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259 680</w:t>
            </w:r>
          </w:p>
        </w:tc>
        <w:tc>
          <w:tcPr>
            <w:tcW w:w="1234"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15 893</w:t>
            </w:r>
          </w:p>
        </w:tc>
        <w:tc>
          <w:tcPr>
            <w:tcW w:w="1264"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432 159</w:t>
            </w:r>
          </w:p>
        </w:tc>
      </w:tr>
      <w:tr w:rsidR="005270C7" w:rsidRPr="00E43F4E">
        <w:tblPrEx>
          <w:tblCellMar>
            <w:top w:w="0" w:type="dxa"/>
            <w:bottom w:w="0" w:type="dxa"/>
          </w:tblCellMar>
        </w:tblPrEx>
        <w:trPr>
          <w:trHeight w:val="240"/>
        </w:trPr>
        <w:tc>
          <w:tcPr>
            <w:tcW w:w="2398" w:type="dxa"/>
            <w:tcBorders>
              <w:top w:val="single" w:sz="4" w:space="0" w:color="auto"/>
              <w:bottom w:val="single" w:sz="12" w:space="0" w:color="auto"/>
            </w:tcBorders>
            <w:shd w:val="clear" w:color="auto" w:fill="auto"/>
          </w:tcPr>
          <w:p w:rsidR="005270C7" w:rsidRPr="00E43F4E" w:rsidRDefault="005270C7" w:rsidP="005270C7">
            <w:pPr>
              <w:pStyle w:val="SingleTxtG"/>
              <w:spacing w:before="80" w:after="80" w:line="220" w:lineRule="exact"/>
              <w:ind w:left="0" w:right="0" w:firstLine="284"/>
              <w:jc w:val="left"/>
              <w:rPr>
                <w:b/>
                <w:bCs/>
                <w:sz w:val="18"/>
                <w:lang w:val="fr-FR"/>
              </w:rPr>
            </w:pPr>
            <w:r w:rsidRPr="00E43F4E">
              <w:rPr>
                <w:b/>
                <w:bCs/>
                <w:sz w:val="18"/>
                <w:lang w:val="fr-FR"/>
              </w:rPr>
              <w:t>Total</w:t>
            </w:r>
            <w:r w:rsidR="00B661EE" w:rsidRPr="00E43F4E">
              <w:rPr>
                <w:b/>
                <w:bCs/>
                <w:sz w:val="18"/>
                <w:lang w:val="fr-FR"/>
              </w:rPr>
              <w:t xml:space="preserve"> général</w:t>
            </w:r>
          </w:p>
        </w:tc>
        <w:tc>
          <w:tcPr>
            <w:tcW w:w="1240"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8</w:t>
            </w:r>
            <w:r w:rsidR="005A08C7" w:rsidRPr="00E43F4E">
              <w:rPr>
                <w:b/>
                <w:sz w:val="18"/>
                <w:lang w:val="fr-FR"/>
              </w:rPr>
              <w:t> </w:t>
            </w:r>
            <w:r w:rsidRPr="00E43F4E">
              <w:rPr>
                <w:b/>
                <w:sz w:val="18"/>
                <w:lang w:val="fr-FR"/>
              </w:rPr>
              <w:t>357</w:t>
            </w:r>
            <w:r w:rsidR="005A08C7" w:rsidRPr="00E43F4E">
              <w:rPr>
                <w:b/>
                <w:sz w:val="18"/>
                <w:lang w:val="fr-FR"/>
              </w:rPr>
              <w:t> </w:t>
            </w:r>
            <w:r w:rsidRPr="00E43F4E">
              <w:rPr>
                <w:b/>
                <w:sz w:val="18"/>
                <w:lang w:val="fr-FR"/>
              </w:rPr>
              <w:t>533</w:t>
            </w:r>
          </w:p>
        </w:tc>
        <w:tc>
          <w:tcPr>
            <w:tcW w:w="1234"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17</w:t>
            </w:r>
            <w:r w:rsidR="005A08C7" w:rsidRPr="00E43F4E">
              <w:rPr>
                <w:b/>
                <w:sz w:val="18"/>
                <w:lang w:val="fr-FR"/>
              </w:rPr>
              <w:t> </w:t>
            </w:r>
            <w:r w:rsidRPr="00E43F4E">
              <w:rPr>
                <w:b/>
                <w:sz w:val="18"/>
                <w:lang w:val="fr-FR"/>
              </w:rPr>
              <w:t>289</w:t>
            </w:r>
            <w:r w:rsidR="005A08C7" w:rsidRPr="00E43F4E">
              <w:rPr>
                <w:b/>
                <w:sz w:val="18"/>
                <w:lang w:val="fr-FR"/>
              </w:rPr>
              <w:t> </w:t>
            </w:r>
            <w:r w:rsidRPr="00E43F4E">
              <w:rPr>
                <w:b/>
                <w:sz w:val="18"/>
                <w:lang w:val="fr-FR"/>
              </w:rPr>
              <w:t>937</w:t>
            </w:r>
          </w:p>
        </w:tc>
        <w:tc>
          <w:tcPr>
            <w:tcW w:w="1234"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1</w:t>
            </w:r>
            <w:r w:rsidR="005A08C7" w:rsidRPr="00E43F4E">
              <w:rPr>
                <w:b/>
                <w:sz w:val="18"/>
                <w:lang w:val="fr-FR"/>
              </w:rPr>
              <w:t> </w:t>
            </w:r>
            <w:r w:rsidRPr="00E43F4E">
              <w:rPr>
                <w:b/>
                <w:sz w:val="18"/>
                <w:lang w:val="fr-FR"/>
              </w:rPr>
              <w:t>764</w:t>
            </w:r>
            <w:r w:rsidR="005A08C7" w:rsidRPr="00E43F4E">
              <w:rPr>
                <w:b/>
                <w:sz w:val="18"/>
                <w:lang w:val="fr-FR"/>
              </w:rPr>
              <w:t> </w:t>
            </w:r>
            <w:r w:rsidRPr="00E43F4E">
              <w:rPr>
                <w:b/>
                <w:sz w:val="18"/>
                <w:lang w:val="fr-FR"/>
              </w:rPr>
              <w:t>687</w:t>
            </w:r>
          </w:p>
        </w:tc>
        <w:tc>
          <w:tcPr>
            <w:tcW w:w="1264"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27</w:t>
            </w:r>
            <w:r w:rsidR="005A08C7" w:rsidRPr="00E43F4E">
              <w:rPr>
                <w:b/>
                <w:sz w:val="18"/>
                <w:lang w:val="fr-FR"/>
              </w:rPr>
              <w:t> </w:t>
            </w:r>
            <w:r w:rsidRPr="00E43F4E">
              <w:rPr>
                <w:b/>
                <w:sz w:val="18"/>
                <w:lang w:val="fr-FR"/>
              </w:rPr>
              <w:t>412</w:t>
            </w:r>
            <w:r w:rsidR="005A08C7" w:rsidRPr="00E43F4E">
              <w:rPr>
                <w:b/>
                <w:sz w:val="18"/>
                <w:lang w:val="fr-FR"/>
              </w:rPr>
              <w:t> </w:t>
            </w:r>
            <w:r w:rsidRPr="00E43F4E">
              <w:rPr>
                <w:b/>
                <w:sz w:val="18"/>
                <w:lang w:val="fr-FR"/>
              </w:rPr>
              <w:t>157</w:t>
            </w:r>
          </w:p>
        </w:tc>
      </w:tr>
    </w:tbl>
    <w:p w:rsidR="005270C7" w:rsidRPr="00E43F4E" w:rsidRDefault="006B52D8" w:rsidP="005270C7">
      <w:pPr>
        <w:pStyle w:val="SingleTxtG"/>
        <w:spacing w:before="120" w:after="240"/>
        <w:ind w:firstLine="170"/>
        <w:jc w:val="left"/>
        <w:rPr>
          <w:sz w:val="18"/>
          <w:lang w:val="fr-FR"/>
        </w:rPr>
      </w:pPr>
      <w:r w:rsidRPr="00E43F4E">
        <w:rPr>
          <w:i/>
          <w:iCs/>
          <w:sz w:val="18"/>
          <w:lang w:val="fr-FR"/>
        </w:rPr>
        <w:t>Source:</w:t>
      </w:r>
      <w:r w:rsidR="005270C7" w:rsidRPr="00E43F4E">
        <w:rPr>
          <w:sz w:val="18"/>
          <w:lang w:val="fr-FR"/>
        </w:rPr>
        <w:t xml:space="preserve"> INEI – CPV2007.</w:t>
      </w:r>
    </w:p>
    <w:p w:rsidR="005270C7" w:rsidRPr="00BD5A05" w:rsidRDefault="005270C7" w:rsidP="00BD5A05">
      <w:pPr>
        <w:pStyle w:val="H23G"/>
      </w:pPr>
      <w:r w:rsidRPr="00E43F4E">
        <w:rPr>
          <w:iCs/>
          <w:lang w:val="fr-FR"/>
        </w:rPr>
        <w:tab/>
      </w:r>
      <w:r w:rsidRPr="00E43F4E">
        <w:rPr>
          <w:iCs/>
          <w:lang w:val="fr-FR"/>
        </w:rPr>
        <w:tab/>
      </w:r>
      <w:r w:rsidRPr="00BD5A05">
        <w:t>Foyers</w:t>
      </w:r>
    </w:p>
    <w:p w:rsidR="005270C7" w:rsidRPr="00E43F4E" w:rsidRDefault="005270C7" w:rsidP="00D75545">
      <w:pPr>
        <w:pStyle w:val="SingleTxtG"/>
        <w:rPr>
          <w:lang w:val="fr-FR"/>
        </w:rPr>
      </w:pPr>
      <w:r w:rsidRPr="00E43F4E">
        <w:rPr>
          <w:lang w:val="fr-FR"/>
        </w:rPr>
        <w:t>12.</w:t>
      </w:r>
      <w:r w:rsidRPr="00E43F4E">
        <w:rPr>
          <w:lang w:val="fr-FR"/>
        </w:rPr>
        <w:tab/>
        <w:t>Les recensements de 2007 indiquent que le Pérou compte 6</w:t>
      </w:r>
      <w:r w:rsidR="00D75545" w:rsidRPr="00E43F4E">
        <w:rPr>
          <w:lang w:val="fr-FR"/>
        </w:rPr>
        <w:t> </w:t>
      </w:r>
      <w:r w:rsidRPr="00E43F4E">
        <w:rPr>
          <w:lang w:val="fr-FR"/>
        </w:rPr>
        <w:t>771</w:t>
      </w:r>
      <w:r w:rsidR="00D75545" w:rsidRPr="00E43F4E">
        <w:rPr>
          <w:lang w:val="fr-FR"/>
        </w:rPr>
        <w:t> </w:t>
      </w:r>
      <w:r w:rsidRPr="00E43F4E">
        <w:rPr>
          <w:lang w:val="fr-FR"/>
        </w:rPr>
        <w:t>072 ménages.</w:t>
      </w:r>
    </w:p>
    <w:p w:rsidR="005270C7" w:rsidRPr="00E43F4E" w:rsidRDefault="005270C7" w:rsidP="002E74A3">
      <w:pPr>
        <w:pStyle w:val="Heading1"/>
        <w:spacing w:after="120" w:line="240" w:lineRule="atLeast"/>
        <w:rPr>
          <w:bCs w:val="0"/>
          <w:lang w:val="fr-FR"/>
        </w:rPr>
      </w:pPr>
      <w:r w:rsidRPr="00E43F4E">
        <w:rPr>
          <w:bCs w:val="0"/>
          <w:lang w:val="fr-FR"/>
        </w:rPr>
        <w:t>Tableau 15</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3650"/>
        <w:gridCol w:w="3720"/>
      </w:tblGrid>
      <w:tr w:rsidR="005270C7" w:rsidRPr="00E43F4E">
        <w:tblPrEx>
          <w:tblCellMar>
            <w:top w:w="0" w:type="dxa"/>
            <w:bottom w:w="0" w:type="dxa"/>
          </w:tblCellMar>
        </w:tblPrEx>
        <w:trPr>
          <w:trHeight w:val="240"/>
          <w:tblHeader/>
        </w:trPr>
        <w:tc>
          <w:tcPr>
            <w:tcW w:w="1973"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00" w:lineRule="exact"/>
              <w:ind w:left="0" w:right="0"/>
              <w:jc w:val="left"/>
              <w:rPr>
                <w:i/>
                <w:sz w:val="16"/>
                <w:lang w:val="fr-FR"/>
              </w:rPr>
            </w:pPr>
            <w:r w:rsidRPr="00E43F4E">
              <w:rPr>
                <w:i/>
                <w:sz w:val="16"/>
                <w:lang w:val="fr-FR"/>
              </w:rPr>
              <w:t>Nom du département</w:t>
            </w:r>
          </w:p>
        </w:tc>
        <w:tc>
          <w:tcPr>
            <w:tcW w:w="2011"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00" w:lineRule="exact"/>
              <w:ind w:left="113" w:right="0"/>
              <w:jc w:val="right"/>
              <w:rPr>
                <w:i/>
                <w:sz w:val="16"/>
                <w:lang w:val="fr-FR"/>
              </w:rPr>
            </w:pPr>
            <w:r w:rsidRPr="00E43F4E">
              <w:rPr>
                <w:i/>
                <w:sz w:val="16"/>
                <w:lang w:val="fr-FR"/>
              </w:rPr>
              <w:t>Nombre total de ménages</w:t>
            </w:r>
          </w:p>
        </w:tc>
      </w:tr>
      <w:tr w:rsidR="005270C7" w:rsidRPr="00E43F4E">
        <w:tblPrEx>
          <w:tblCellMar>
            <w:top w:w="0" w:type="dxa"/>
            <w:bottom w:w="0" w:type="dxa"/>
          </w:tblCellMar>
        </w:tblPrEx>
        <w:trPr>
          <w:trHeight w:val="240"/>
        </w:trPr>
        <w:tc>
          <w:tcPr>
            <w:tcW w:w="1973" w:type="dxa"/>
            <w:tcBorders>
              <w:top w:val="single" w:sz="12" w:space="0" w:color="auto"/>
            </w:tcBorders>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d'Amazonas</w:t>
            </w:r>
          </w:p>
        </w:tc>
        <w:tc>
          <w:tcPr>
            <w:tcW w:w="2011" w:type="dxa"/>
            <w:tcBorders>
              <w:top w:val="single" w:sz="12"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90 881</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d'Ancash</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260 951</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d'Apurimac</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106 656</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d'Arequipa</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311 068</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d'Ayacucho</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163 617</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Cajamarca</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334 051</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Province constitutionnelle de Callao</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216 500</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Cusco</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305 068</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Huancavelica</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113 068</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Huanuco</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181 140</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d'Ica</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181 338</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Junin</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303 994</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Libertad</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385 690</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Lambayeque</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254 969</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Lima</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2 078 950</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Loreto</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176 805</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Madre de Dios</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27 765</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Moquegua</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49 303</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Pasco</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67 333</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Piura</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390 571</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Puno</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364 182</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San Martín</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174 099</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Tacna</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85 135</w:t>
            </w:r>
          </w:p>
        </w:tc>
      </w:tr>
      <w:tr w:rsidR="005270C7" w:rsidRPr="00E43F4E">
        <w:tblPrEx>
          <w:tblCellMar>
            <w:top w:w="0" w:type="dxa"/>
            <w:bottom w:w="0" w:type="dxa"/>
          </w:tblCellMar>
        </w:tblPrEx>
        <w:trPr>
          <w:trHeight w:val="240"/>
        </w:trPr>
        <w:tc>
          <w:tcPr>
            <w:tcW w:w="1973" w:type="dxa"/>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de Tumbes</w:t>
            </w:r>
          </w:p>
        </w:tc>
        <w:tc>
          <w:tcPr>
            <w:tcW w:w="2011" w:type="dxa"/>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50 159</w:t>
            </w:r>
          </w:p>
        </w:tc>
      </w:tr>
      <w:tr w:rsidR="005270C7" w:rsidRPr="00E43F4E">
        <w:tblPrEx>
          <w:tblCellMar>
            <w:top w:w="0" w:type="dxa"/>
            <w:bottom w:w="0" w:type="dxa"/>
          </w:tblCellMar>
        </w:tblPrEx>
        <w:trPr>
          <w:trHeight w:val="240"/>
        </w:trPr>
        <w:tc>
          <w:tcPr>
            <w:tcW w:w="1973" w:type="dxa"/>
            <w:tcBorders>
              <w:bottom w:val="single" w:sz="4" w:space="0" w:color="auto"/>
            </w:tcBorders>
            <w:shd w:val="clear" w:color="auto" w:fill="auto"/>
          </w:tcPr>
          <w:p w:rsidR="005270C7" w:rsidRPr="00E43F4E" w:rsidRDefault="005270C7" w:rsidP="005270C7">
            <w:pPr>
              <w:pStyle w:val="SingleTxtG"/>
              <w:spacing w:before="40" w:after="40" w:line="220" w:lineRule="exact"/>
              <w:ind w:left="0" w:right="0"/>
              <w:jc w:val="left"/>
              <w:rPr>
                <w:sz w:val="18"/>
                <w:lang w:val="fr-FR"/>
              </w:rPr>
            </w:pPr>
            <w:r w:rsidRPr="00E43F4E">
              <w:rPr>
                <w:sz w:val="18"/>
                <w:lang w:val="fr-FR"/>
              </w:rPr>
              <w:t>Département d</w:t>
            </w:r>
            <w:r w:rsidR="00A2148A" w:rsidRPr="00E43F4E">
              <w:rPr>
                <w:sz w:val="18"/>
                <w:lang w:val="fr-FR"/>
              </w:rPr>
              <w:t>’</w:t>
            </w:r>
            <w:r w:rsidRPr="00E43F4E">
              <w:rPr>
                <w:sz w:val="18"/>
                <w:lang w:val="fr-FR"/>
              </w:rPr>
              <w:t>Ucayali</w:t>
            </w:r>
          </w:p>
        </w:tc>
        <w:tc>
          <w:tcPr>
            <w:tcW w:w="2011" w:type="dxa"/>
            <w:tcBorders>
              <w:bottom w:val="single" w:sz="4" w:space="0" w:color="auto"/>
            </w:tcBorders>
            <w:shd w:val="clear" w:color="auto" w:fill="auto"/>
            <w:vAlign w:val="bottom"/>
          </w:tcPr>
          <w:p w:rsidR="005270C7" w:rsidRPr="00E43F4E" w:rsidRDefault="005270C7" w:rsidP="005270C7">
            <w:pPr>
              <w:pStyle w:val="SingleTxtG"/>
              <w:spacing w:before="40" w:after="40" w:line="220" w:lineRule="exact"/>
              <w:ind w:left="113" w:right="0"/>
              <w:jc w:val="right"/>
              <w:rPr>
                <w:sz w:val="18"/>
                <w:lang w:val="fr-FR"/>
              </w:rPr>
            </w:pPr>
            <w:r w:rsidRPr="00E43F4E">
              <w:rPr>
                <w:sz w:val="18"/>
                <w:lang w:val="fr-FR"/>
              </w:rPr>
              <w:t>97 779</w:t>
            </w:r>
          </w:p>
        </w:tc>
      </w:tr>
      <w:tr w:rsidR="005270C7" w:rsidRPr="00E43F4E">
        <w:tblPrEx>
          <w:tblCellMar>
            <w:top w:w="0" w:type="dxa"/>
            <w:bottom w:w="0" w:type="dxa"/>
          </w:tblCellMar>
        </w:tblPrEx>
        <w:trPr>
          <w:trHeight w:val="240"/>
        </w:trPr>
        <w:tc>
          <w:tcPr>
            <w:tcW w:w="1973" w:type="dxa"/>
            <w:tcBorders>
              <w:top w:val="single" w:sz="4" w:space="0" w:color="auto"/>
              <w:bottom w:val="single" w:sz="12" w:space="0" w:color="auto"/>
            </w:tcBorders>
            <w:shd w:val="clear" w:color="auto" w:fill="auto"/>
          </w:tcPr>
          <w:p w:rsidR="005270C7" w:rsidRPr="00E43F4E" w:rsidRDefault="005270C7" w:rsidP="005270C7">
            <w:pPr>
              <w:pStyle w:val="SingleTxtG"/>
              <w:spacing w:before="80" w:after="80" w:line="220" w:lineRule="exact"/>
              <w:ind w:left="0" w:right="0" w:firstLine="284"/>
              <w:jc w:val="left"/>
              <w:rPr>
                <w:b/>
                <w:bCs/>
                <w:sz w:val="18"/>
                <w:lang w:val="fr-FR"/>
              </w:rPr>
            </w:pPr>
            <w:r w:rsidRPr="00E43F4E">
              <w:rPr>
                <w:b/>
                <w:bCs/>
                <w:sz w:val="18"/>
                <w:lang w:val="fr-FR"/>
              </w:rPr>
              <w:t>Total</w:t>
            </w:r>
            <w:r w:rsidR="00B661EE" w:rsidRPr="00E43F4E">
              <w:rPr>
                <w:b/>
                <w:bCs/>
                <w:sz w:val="18"/>
                <w:lang w:val="fr-FR"/>
              </w:rPr>
              <w:t xml:space="preserve"> général</w:t>
            </w:r>
          </w:p>
        </w:tc>
        <w:tc>
          <w:tcPr>
            <w:tcW w:w="2011" w:type="dxa"/>
            <w:tcBorders>
              <w:top w:val="single" w:sz="4" w:space="0" w:color="auto"/>
              <w:bottom w:val="single" w:sz="12" w:space="0" w:color="auto"/>
            </w:tcBorders>
            <w:shd w:val="clear" w:color="auto" w:fill="auto"/>
            <w:vAlign w:val="bottom"/>
          </w:tcPr>
          <w:p w:rsidR="005270C7" w:rsidRPr="00E43F4E" w:rsidRDefault="005270C7" w:rsidP="005270C7">
            <w:pPr>
              <w:pStyle w:val="SingleTxtG"/>
              <w:spacing w:before="80" w:after="80" w:line="220" w:lineRule="exact"/>
              <w:ind w:left="113" w:right="0"/>
              <w:jc w:val="right"/>
              <w:rPr>
                <w:b/>
                <w:sz w:val="18"/>
                <w:lang w:val="fr-FR"/>
              </w:rPr>
            </w:pPr>
            <w:r w:rsidRPr="00E43F4E">
              <w:rPr>
                <w:b/>
                <w:sz w:val="18"/>
                <w:lang w:val="fr-FR"/>
              </w:rPr>
              <w:t>6</w:t>
            </w:r>
            <w:r w:rsidR="005A08C7" w:rsidRPr="00E43F4E">
              <w:rPr>
                <w:b/>
                <w:sz w:val="18"/>
                <w:lang w:val="fr-FR"/>
              </w:rPr>
              <w:t> </w:t>
            </w:r>
            <w:r w:rsidRPr="00E43F4E">
              <w:rPr>
                <w:b/>
                <w:sz w:val="18"/>
                <w:lang w:val="fr-FR"/>
              </w:rPr>
              <w:t>771</w:t>
            </w:r>
            <w:r w:rsidR="005A08C7" w:rsidRPr="00E43F4E">
              <w:rPr>
                <w:b/>
                <w:sz w:val="18"/>
                <w:lang w:val="fr-FR"/>
              </w:rPr>
              <w:t> </w:t>
            </w:r>
            <w:r w:rsidRPr="00E43F4E">
              <w:rPr>
                <w:b/>
                <w:sz w:val="18"/>
                <w:lang w:val="fr-FR"/>
              </w:rPr>
              <w:t>072</w:t>
            </w:r>
          </w:p>
        </w:tc>
      </w:tr>
    </w:tbl>
    <w:p w:rsidR="005270C7" w:rsidRPr="00E43F4E" w:rsidRDefault="006B52D8" w:rsidP="005270C7">
      <w:pPr>
        <w:pStyle w:val="SingleTxtG"/>
        <w:spacing w:before="120" w:after="240"/>
        <w:ind w:firstLine="170"/>
        <w:rPr>
          <w:sz w:val="18"/>
          <w:lang w:val="fr-FR"/>
        </w:rPr>
      </w:pPr>
      <w:r w:rsidRPr="00E43F4E">
        <w:rPr>
          <w:i/>
          <w:iCs/>
          <w:sz w:val="18"/>
          <w:lang w:val="fr-FR"/>
        </w:rPr>
        <w:t>Source:</w:t>
      </w:r>
      <w:r w:rsidR="005270C7" w:rsidRPr="00E43F4E">
        <w:rPr>
          <w:sz w:val="18"/>
          <w:lang w:val="fr-FR"/>
        </w:rPr>
        <w:t xml:space="preserve"> INEI – CPV2007.</w:t>
      </w:r>
    </w:p>
    <w:p w:rsidR="005270C7" w:rsidRPr="00E43F4E" w:rsidRDefault="005270C7" w:rsidP="009825FF">
      <w:pPr>
        <w:pStyle w:val="Heading1"/>
        <w:rPr>
          <w:bCs w:val="0"/>
          <w:lang w:val="fr-FR"/>
        </w:rPr>
      </w:pPr>
      <w:r w:rsidRPr="00E43F4E">
        <w:rPr>
          <w:bCs w:val="0"/>
          <w:lang w:val="fr-FR"/>
        </w:rPr>
        <w:t>Tableau 16</w:t>
      </w:r>
    </w:p>
    <w:p w:rsidR="005270C7" w:rsidRPr="00E43F4E" w:rsidRDefault="005270C7" w:rsidP="005270C7">
      <w:pPr>
        <w:pStyle w:val="SingleTxtG"/>
        <w:jc w:val="left"/>
        <w:rPr>
          <w:b/>
          <w:lang w:val="fr-FR"/>
        </w:rPr>
      </w:pPr>
      <w:r w:rsidRPr="00E43F4E">
        <w:rPr>
          <w:b/>
          <w:lang w:val="fr-FR"/>
        </w:rPr>
        <w:t>Cadre juridique de la COFOPRI</w:t>
      </w:r>
    </w:p>
    <w:tbl>
      <w:tblPr>
        <w:tblW w:w="9631" w:type="dxa"/>
        <w:tblInd w:w="28" w:type="dxa"/>
        <w:tblBorders>
          <w:top w:val="single" w:sz="4" w:space="0" w:color="auto"/>
        </w:tblBorders>
        <w:tblCellMar>
          <w:left w:w="0" w:type="dxa"/>
          <w:right w:w="113" w:type="dxa"/>
        </w:tblCellMar>
        <w:tblLook w:val="0000" w:firstRow="0" w:lastRow="0" w:firstColumn="0" w:lastColumn="0" w:noHBand="0" w:noVBand="0"/>
      </w:tblPr>
      <w:tblGrid>
        <w:gridCol w:w="3094"/>
        <w:gridCol w:w="4465"/>
        <w:gridCol w:w="2072"/>
      </w:tblGrid>
      <w:tr w:rsidR="005270C7" w:rsidRPr="00E43F4E">
        <w:tblPrEx>
          <w:tblCellMar>
            <w:top w:w="0" w:type="dxa"/>
            <w:bottom w:w="0" w:type="dxa"/>
          </w:tblCellMar>
        </w:tblPrEx>
        <w:trPr>
          <w:tblHeader/>
        </w:trPr>
        <w:tc>
          <w:tcPr>
            <w:tcW w:w="3094"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rPr>
                <w:i/>
                <w:sz w:val="16"/>
                <w:lang w:val="fr-FR"/>
              </w:rPr>
            </w:pPr>
            <w:r w:rsidRPr="00E43F4E">
              <w:rPr>
                <w:i/>
                <w:sz w:val="16"/>
                <w:lang w:val="fr-FR"/>
              </w:rPr>
              <w:t>Texte</w:t>
            </w:r>
          </w:p>
        </w:tc>
        <w:tc>
          <w:tcPr>
            <w:tcW w:w="4465"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rPr>
                <w:i/>
                <w:sz w:val="16"/>
                <w:lang w:val="fr-FR"/>
              </w:rPr>
            </w:pPr>
            <w:r w:rsidRPr="00E43F4E">
              <w:rPr>
                <w:i/>
                <w:sz w:val="16"/>
                <w:lang w:val="fr-FR"/>
              </w:rPr>
              <w:t>Intitulé</w:t>
            </w:r>
          </w:p>
        </w:tc>
        <w:tc>
          <w:tcPr>
            <w:tcW w:w="2072"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rPr>
                <w:i/>
                <w:sz w:val="16"/>
                <w:lang w:val="fr-FR"/>
              </w:rPr>
            </w:pPr>
            <w:r w:rsidRPr="00E43F4E">
              <w:rPr>
                <w:i/>
                <w:sz w:val="16"/>
                <w:lang w:val="fr-FR"/>
              </w:rPr>
              <w:t>Date de publication</w:t>
            </w:r>
          </w:p>
        </w:tc>
      </w:tr>
      <w:tr w:rsidR="005270C7" w:rsidRPr="00E43F4E">
        <w:tblPrEx>
          <w:tblCellMar>
            <w:top w:w="0" w:type="dxa"/>
            <w:bottom w:w="0" w:type="dxa"/>
          </w:tblCellMar>
        </w:tblPrEx>
        <w:trPr>
          <w:trHeight w:val="240"/>
        </w:trPr>
        <w:tc>
          <w:tcPr>
            <w:tcW w:w="3094" w:type="dxa"/>
            <w:tcBorders>
              <w:top w:val="single" w:sz="12" w:space="0" w:color="auto"/>
            </w:tcBorders>
            <w:shd w:val="clear" w:color="auto" w:fill="auto"/>
          </w:tcPr>
          <w:p w:rsidR="005270C7" w:rsidRPr="00E43F4E" w:rsidRDefault="005270C7" w:rsidP="005270C7">
            <w:pPr>
              <w:spacing w:before="40" w:after="120" w:line="220" w:lineRule="exact"/>
              <w:rPr>
                <w:lang w:val="fr-FR"/>
              </w:rPr>
            </w:pPr>
            <w:r w:rsidRPr="00E43F4E">
              <w:rPr>
                <w:lang w:val="fr-FR"/>
              </w:rPr>
              <w:t xml:space="preserve">Décret législatif </w:t>
            </w:r>
            <w:r w:rsidR="00E84909" w:rsidRPr="00E43F4E">
              <w:rPr>
                <w:lang w:val="fr-FR"/>
              </w:rPr>
              <w:t>n° </w:t>
            </w:r>
            <w:r w:rsidRPr="00E43F4E">
              <w:rPr>
                <w:lang w:val="fr-FR"/>
              </w:rPr>
              <w:t>803</w:t>
            </w:r>
          </w:p>
        </w:tc>
        <w:tc>
          <w:tcPr>
            <w:tcW w:w="4465" w:type="dxa"/>
            <w:tcBorders>
              <w:top w:val="single" w:sz="12" w:space="0" w:color="auto"/>
            </w:tcBorders>
            <w:shd w:val="clear" w:color="auto" w:fill="auto"/>
          </w:tcPr>
          <w:p w:rsidR="005270C7" w:rsidRPr="00E43F4E" w:rsidRDefault="005270C7" w:rsidP="005270C7">
            <w:pPr>
              <w:spacing w:before="40" w:after="120" w:line="220" w:lineRule="exact"/>
              <w:rPr>
                <w:lang w:val="fr-FR"/>
              </w:rPr>
            </w:pPr>
            <w:r w:rsidRPr="00E43F4E">
              <w:rPr>
                <w:lang w:val="fr-FR"/>
              </w:rPr>
              <w:t>Loi sur la promotion de l'accès à la propriété formelle.</w:t>
            </w:r>
          </w:p>
        </w:tc>
        <w:tc>
          <w:tcPr>
            <w:tcW w:w="2072" w:type="dxa"/>
            <w:tcBorders>
              <w:top w:val="single" w:sz="12" w:space="0" w:color="auto"/>
            </w:tcBorders>
            <w:shd w:val="clear" w:color="auto" w:fill="auto"/>
          </w:tcPr>
          <w:p w:rsidR="005270C7" w:rsidRPr="00E43F4E" w:rsidRDefault="005270C7" w:rsidP="005270C7">
            <w:pPr>
              <w:spacing w:before="40" w:after="120" w:line="220" w:lineRule="exact"/>
              <w:rPr>
                <w:lang w:val="fr-FR"/>
              </w:rPr>
            </w:pPr>
            <w:r w:rsidRPr="00E43F4E">
              <w:rPr>
                <w:lang w:val="fr-FR"/>
              </w:rPr>
              <w:t>22/03/99</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Huitième disposition complémentaire du décret-loi </w:t>
            </w:r>
            <w:r w:rsidR="00E84909" w:rsidRPr="00E43F4E">
              <w:rPr>
                <w:lang w:val="fr-FR"/>
              </w:rPr>
              <w:t>n° </w:t>
            </w:r>
            <w:r w:rsidRPr="00E43F4E">
              <w:rPr>
                <w:lang w:val="fr-FR"/>
              </w:rPr>
              <w:t xml:space="preserve">25902 </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Approuve la loi organique du Ministère de l'agriculture.</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29/11/92</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Sixième disposition complémentaire du décret-loi </w:t>
            </w:r>
            <w:r w:rsidR="00E84909" w:rsidRPr="00E43F4E">
              <w:rPr>
                <w:lang w:val="fr-FR"/>
              </w:rPr>
              <w:t>n° </w:t>
            </w:r>
            <w:r w:rsidRPr="00E43F4E">
              <w:rPr>
                <w:lang w:val="fr-FR"/>
              </w:rPr>
              <w:t>26366</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Déclare le Projet spécial de titularisation des terres et du cadastre rural – PETT comme projet spécial d'investissement du Ministère de l'agriculture.</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16/10/94</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w:t>
            </w:r>
            <w:r w:rsidR="00E84909" w:rsidRPr="00E43F4E">
              <w:rPr>
                <w:lang w:val="fr-FR"/>
              </w:rPr>
              <w:t>n° </w:t>
            </w:r>
            <w:r w:rsidRPr="00E43F4E">
              <w:rPr>
                <w:lang w:val="fr-FR"/>
              </w:rPr>
              <w:t>26505</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Loi sur l'investissement privé dans le développement des activités économiques touchant les terres du territoire national et celles des communautés paysannes et autochtones</w:t>
            </w:r>
            <w:r w:rsidR="00813B47" w:rsidRPr="00E43F4E">
              <w:rPr>
                <w:lang w:val="fr-FR"/>
              </w:rPr>
              <w:t>;</w:t>
            </w:r>
            <w:r w:rsidRPr="00E43F4E">
              <w:rPr>
                <w:lang w:val="fr-FR"/>
              </w:rPr>
              <w:t xml:space="preserve"> son règlement d'application </w:t>
            </w:r>
            <w:r w:rsidR="00E729C1" w:rsidRPr="00E43F4E">
              <w:rPr>
                <w:lang w:val="fr-FR"/>
              </w:rPr>
              <w:t>approuvé par le</w:t>
            </w:r>
            <w:r w:rsidRPr="00E43F4E">
              <w:rPr>
                <w:lang w:val="fr-FR"/>
              </w:rPr>
              <w:t xml:space="preserve"> décret suprême </w:t>
            </w:r>
            <w:r w:rsidR="00E84909" w:rsidRPr="00E43F4E">
              <w:rPr>
                <w:lang w:val="fr-FR"/>
              </w:rPr>
              <w:t>n° </w:t>
            </w:r>
            <w:r w:rsidRPr="00E43F4E">
              <w:rPr>
                <w:lang w:val="fr-FR"/>
              </w:rPr>
              <w:t>011-97-AG</w:t>
            </w:r>
            <w:r w:rsidR="00813B47" w:rsidRPr="00E43F4E">
              <w:rPr>
                <w:lang w:val="fr-FR"/>
              </w:rPr>
              <w:t>;</w:t>
            </w:r>
            <w:r w:rsidRPr="00E43F4E">
              <w:rPr>
                <w:lang w:val="fr-FR"/>
              </w:rPr>
              <w:t xml:space="preserve"> et le règlement d'application de la deuxième disposition complémentaire</w:t>
            </w:r>
            <w:r w:rsidR="00D75545" w:rsidRPr="00E43F4E">
              <w:rPr>
                <w:lang w:val="fr-FR"/>
              </w:rPr>
              <w:t>,</w:t>
            </w:r>
            <w:r w:rsidRPr="00E43F4E">
              <w:rPr>
                <w:lang w:val="fr-FR"/>
              </w:rPr>
              <w:t xml:space="preserve"> a</w:t>
            </w:r>
            <w:r w:rsidR="00D75545" w:rsidRPr="00E43F4E">
              <w:rPr>
                <w:lang w:val="fr-FR"/>
              </w:rPr>
              <w:t>pprouvé</w:t>
            </w:r>
            <w:r w:rsidRPr="00E43F4E">
              <w:rPr>
                <w:lang w:val="fr-FR"/>
              </w:rPr>
              <w:t xml:space="preserve"> </w:t>
            </w:r>
            <w:r w:rsidR="00E729C1" w:rsidRPr="00E43F4E">
              <w:rPr>
                <w:lang w:val="fr-FR"/>
              </w:rPr>
              <w:t>par le</w:t>
            </w:r>
            <w:r w:rsidRPr="00E43F4E">
              <w:rPr>
                <w:lang w:val="fr-FR"/>
              </w:rPr>
              <w:t xml:space="preserve"> décret suprême </w:t>
            </w:r>
            <w:r w:rsidR="00E84909" w:rsidRPr="00E43F4E">
              <w:rPr>
                <w:lang w:val="fr-FR"/>
              </w:rPr>
              <w:t>n° </w:t>
            </w:r>
            <w:r w:rsidRPr="00E43F4E">
              <w:rPr>
                <w:lang w:val="fr-FR"/>
              </w:rPr>
              <w:t>026-2003-AG.</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18/07/95</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w:t>
            </w:r>
            <w:r w:rsidR="00E84909" w:rsidRPr="00E43F4E">
              <w:rPr>
                <w:lang w:val="fr-FR"/>
              </w:rPr>
              <w:t>n° </w:t>
            </w:r>
            <w:r w:rsidRPr="00E43F4E">
              <w:rPr>
                <w:lang w:val="fr-FR"/>
              </w:rPr>
              <w:t>26845</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Loi sur la titularisation des terres des communautés paysannes de la Costa.</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26/07/97</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w:t>
            </w:r>
            <w:r w:rsidR="00E84909" w:rsidRPr="00E43F4E">
              <w:rPr>
                <w:lang w:val="fr-FR"/>
              </w:rPr>
              <w:t>n° </w:t>
            </w:r>
            <w:r w:rsidRPr="00E43F4E">
              <w:rPr>
                <w:lang w:val="fr-FR"/>
              </w:rPr>
              <w:t>27046</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Loi complémentaire sur la promotion de l'accès à la prop</w:t>
            </w:r>
            <w:r w:rsidR="00A2148A" w:rsidRPr="00E43F4E">
              <w:rPr>
                <w:lang w:val="fr-FR"/>
              </w:rPr>
              <w:t>r</w:t>
            </w:r>
            <w:r w:rsidRPr="00E43F4E">
              <w:rPr>
                <w:lang w:val="fr-FR"/>
              </w:rPr>
              <w:t>iété formelle.</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05/01/99</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Décision de l'administration générale </w:t>
            </w:r>
            <w:r w:rsidR="00E84909" w:rsidRPr="00E43F4E">
              <w:rPr>
                <w:lang w:val="fr-FR"/>
              </w:rPr>
              <w:t>n° </w:t>
            </w:r>
            <w:r w:rsidRPr="00E43F4E">
              <w:rPr>
                <w:lang w:val="fr-FR"/>
              </w:rPr>
              <w:t>080-98-COFOPRI/GG</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Approuve le règlement sur l'organisation et les fonctions – ROF de la Co</w:t>
            </w:r>
            <w:r w:rsidR="00A2148A" w:rsidRPr="00E43F4E">
              <w:rPr>
                <w:lang w:val="fr-FR"/>
              </w:rPr>
              <w:t>m</w:t>
            </w:r>
            <w:r w:rsidRPr="00E43F4E">
              <w:rPr>
                <w:lang w:val="fr-FR"/>
              </w:rPr>
              <w:t>mission de formalisation de la propriété informelle – COFOPRI.</w:t>
            </w:r>
          </w:p>
        </w:tc>
        <w:tc>
          <w:tcPr>
            <w:tcW w:w="2072" w:type="dxa"/>
            <w:shd w:val="clear" w:color="auto" w:fill="auto"/>
          </w:tcPr>
          <w:p w:rsidR="005270C7" w:rsidRPr="00E43F4E" w:rsidRDefault="005270C7" w:rsidP="005270C7">
            <w:pPr>
              <w:spacing w:before="40" w:after="120" w:line="220" w:lineRule="exact"/>
              <w:rPr>
                <w:lang w:val="fr-FR"/>
              </w:rPr>
            </w:pP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Décret suprême </w:t>
            </w:r>
            <w:r w:rsidR="00E84909" w:rsidRPr="00E43F4E">
              <w:rPr>
                <w:lang w:val="fr-FR"/>
              </w:rPr>
              <w:t>n° </w:t>
            </w:r>
            <w:r w:rsidRPr="00E43F4E">
              <w:rPr>
                <w:lang w:val="fr-FR"/>
              </w:rPr>
              <w:t xml:space="preserve">009-99-MTC </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Approuve le texte unique ordonné de la loi sur la promotion de l'accès à la prop</w:t>
            </w:r>
            <w:r w:rsidR="00A2148A" w:rsidRPr="00E43F4E">
              <w:rPr>
                <w:lang w:val="fr-FR"/>
              </w:rPr>
              <w:t>r</w:t>
            </w:r>
            <w:r w:rsidRPr="00E43F4E">
              <w:rPr>
                <w:lang w:val="fr-FR"/>
              </w:rPr>
              <w:t>iété formelle.</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11/04/99</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keepNext/>
              <w:keepLines/>
              <w:spacing w:before="40" w:after="120" w:line="220" w:lineRule="exact"/>
              <w:rPr>
                <w:lang w:val="fr-FR"/>
              </w:rPr>
            </w:pPr>
            <w:r w:rsidRPr="00E43F4E">
              <w:rPr>
                <w:lang w:val="fr-FR"/>
              </w:rPr>
              <w:t xml:space="preserve">Décret suprême </w:t>
            </w:r>
            <w:r w:rsidR="00E84909" w:rsidRPr="00E43F4E">
              <w:rPr>
                <w:lang w:val="fr-FR"/>
              </w:rPr>
              <w:t>n° </w:t>
            </w:r>
            <w:r w:rsidRPr="00E43F4E">
              <w:rPr>
                <w:lang w:val="fr-FR"/>
              </w:rPr>
              <w:t>013-99-MTC</w:t>
            </w:r>
          </w:p>
        </w:tc>
        <w:tc>
          <w:tcPr>
            <w:tcW w:w="4465" w:type="dxa"/>
            <w:shd w:val="clear" w:color="auto" w:fill="auto"/>
          </w:tcPr>
          <w:p w:rsidR="005270C7" w:rsidRPr="00E43F4E" w:rsidRDefault="005270C7" w:rsidP="005270C7">
            <w:pPr>
              <w:keepNext/>
              <w:keepLines/>
              <w:spacing w:before="40" w:after="120" w:line="220" w:lineRule="exact"/>
              <w:rPr>
                <w:lang w:val="fr-FR"/>
              </w:rPr>
            </w:pPr>
            <w:r w:rsidRPr="00E43F4E">
              <w:rPr>
                <w:lang w:val="fr-FR"/>
              </w:rPr>
              <w:t>Approuve le règlement de formalisation de la propriété qui relève de la COFOPRI.</w:t>
            </w:r>
          </w:p>
        </w:tc>
        <w:tc>
          <w:tcPr>
            <w:tcW w:w="2072" w:type="dxa"/>
            <w:shd w:val="clear" w:color="auto" w:fill="auto"/>
          </w:tcPr>
          <w:p w:rsidR="005270C7" w:rsidRPr="00E43F4E" w:rsidRDefault="005270C7" w:rsidP="005270C7">
            <w:pPr>
              <w:keepNext/>
              <w:keepLines/>
              <w:spacing w:before="40" w:after="120" w:line="220" w:lineRule="exact"/>
              <w:rPr>
                <w:lang w:val="fr-FR"/>
              </w:rPr>
            </w:pPr>
            <w:r w:rsidRPr="00E43F4E">
              <w:rPr>
                <w:lang w:val="fr-FR"/>
              </w:rPr>
              <w:t>06/05/99</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w:t>
            </w:r>
            <w:r w:rsidR="00E84909" w:rsidRPr="00E43F4E">
              <w:rPr>
                <w:lang w:val="fr-FR"/>
              </w:rPr>
              <w:t>n° </w:t>
            </w:r>
            <w:r w:rsidRPr="00E43F4E">
              <w:rPr>
                <w:lang w:val="fr-FR"/>
              </w:rPr>
              <w:t>27136</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Loi sur l'accès aux crédits pour la formalisation de la prop</w:t>
            </w:r>
            <w:r w:rsidR="00A2148A" w:rsidRPr="00E43F4E">
              <w:rPr>
                <w:lang w:val="fr-FR"/>
              </w:rPr>
              <w:t>r</w:t>
            </w:r>
            <w:r w:rsidRPr="00E43F4E">
              <w:rPr>
                <w:lang w:val="fr-FR"/>
              </w:rPr>
              <w:t>iété.</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13/06/99</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w:t>
            </w:r>
            <w:r w:rsidR="00E84909" w:rsidRPr="00E43F4E">
              <w:rPr>
                <w:lang w:val="fr-FR"/>
              </w:rPr>
              <w:t>n° </w:t>
            </w:r>
            <w:r w:rsidRPr="00E43F4E">
              <w:rPr>
                <w:lang w:val="fr-FR"/>
              </w:rPr>
              <w:t>27161</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portant modification et complétant la loi sur le registre de la propriété rurale. </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05/08/99</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Décret suprême </w:t>
            </w:r>
            <w:r w:rsidR="00E84909" w:rsidRPr="00E43F4E">
              <w:rPr>
                <w:lang w:val="fr-FR"/>
              </w:rPr>
              <w:t>n° </w:t>
            </w:r>
            <w:r w:rsidRPr="00E43F4E">
              <w:rPr>
                <w:lang w:val="fr-FR"/>
              </w:rPr>
              <w:t>025-99-MTC</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 xml:space="preserve">Approuve le règlement d'application de la loi sur l'accès au crédit pour la formalisation de la </w:t>
            </w:r>
            <w:r w:rsidR="0059342C" w:rsidRPr="00E43F4E">
              <w:rPr>
                <w:lang w:val="fr-FR"/>
              </w:rPr>
              <w:t>propriété</w:t>
            </w:r>
            <w:r w:rsidRPr="00E43F4E">
              <w:rPr>
                <w:lang w:val="fr-FR"/>
              </w:rPr>
              <w:t>.</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10/07/99</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keepNext/>
              <w:keepLines/>
              <w:spacing w:before="40" w:after="120" w:line="220" w:lineRule="exact"/>
              <w:rPr>
                <w:lang w:val="fr-FR"/>
              </w:rPr>
            </w:pPr>
            <w:r w:rsidRPr="00E43F4E">
              <w:rPr>
                <w:lang w:val="fr-FR"/>
              </w:rPr>
              <w:t xml:space="preserve">Loi </w:t>
            </w:r>
            <w:r w:rsidR="00E84909" w:rsidRPr="00E43F4E">
              <w:rPr>
                <w:lang w:val="fr-FR"/>
              </w:rPr>
              <w:t>n° </w:t>
            </w:r>
            <w:r w:rsidRPr="00E43F4E">
              <w:rPr>
                <w:lang w:val="fr-FR"/>
              </w:rPr>
              <w:t xml:space="preserve">27304 </w:t>
            </w:r>
          </w:p>
        </w:tc>
        <w:tc>
          <w:tcPr>
            <w:tcW w:w="4465" w:type="dxa"/>
            <w:shd w:val="clear" w:color="auto" w:fill="auto"/>
          </w:tcPr>
          <w:p w:rsidR="005270C7" w:rsidRPr="00E43F4E" w:rsidRDefault="005270C7" w:rsidP="005270C7">
            <w:pPr>
              <w:keepNext/>
              <w:keepLines/>
              <w:spacing w:before="40" w:after="120" w:line="220" w:lineRule="exact"/>
              <w:rPr>
                <w:lang w:val="fr-FR"/>
              </w:rPr>
            </w:pPr>
            <w:r w:rsidRPr="00E43F4E">
              <w:rPr>
                <w:lang w:val="fr-FR"/>
              </w:rPr>
              <w:t>Loi sur l'adjudication de lots appartenant à l'État occupés par des marchés.</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12/07/00</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w:t>
            </w:r>
            <w:r w:rsidR="00E84909" w:rsidRPr="00E43F4E">
              <w:rPr>
                <w:lang w:val="fr-FR"/>
              </w:rPr>
              <w:t>n° </w:t>
            </w:r>
            <w:r w:rsidRPr="00E43F4E">
              <w:rPr>
                <w:lang w:val="fr-FR"/>
              </w:rPr>
              <w:t>27313</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complémentaire portant formalisation de la propriété en programmes </w:t>
            </w:r>
            <w:r w:rsidR="00AF6B41">
              <w:rPr>
                <w:lang w:val="fr-FR"/>
              </w:rPr>
              <w:t>de logements</w:t>
            </w:r>
            <w:r w:rsidRPr="00E43F4E">
              <w:rPr>
                <w:lang w:val="fr-FR"/>
              </w:rPr>
              <w:t xml:space="preserve"> de l'État.</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20/07/00</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Décret suprême </w:t>
            </w:r>
            <w:r w:rsidR="00E84909" w:rsidRPr="00E43F4E">
              <w:rPr>
                <w:lang w:val="fr-FR"/>
              </w:rPr>
              <w:t>n° </w:t>
            </w:r>
            <w:r w:rsidRPr="00E43F4E">
              <w:rPr>
                <w:lang w:val="fr-FR"/>
              </w:rPr>
              <w:t>038-2000-MTC</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Approuve le règlement d'application de la loi sur l'adjudication de lots appartenant à l'État occupés par des marchés et qui relèvent de la COFOPRI.</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04/08/00</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w:t>
            </w:r>
            <w:r w:rsidR="00E84909" w:rsidRPr="00E43F4E">
              <w:rPr>
                <w:lang w:val="fr-FR"/>
              </w:rPr>
              <w:t>n° </w:t>
            </w:r>
            <w:r w:rsidRPr="00E43F4E">
              <w:rPr>
                <w:lang w:val="fr-FR"/>
              </w:rPr>
              <w:t>27628</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Loi facilitant l'exécution de travaux publics de voirie.</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09/01/02</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Décret suprême </w:t>
            </w:r>
            <w:r w:rsidR="00E84909" w:rsidRPr="00E43F4E">
              <w:rPr>
                <w:lang w:val="fr-FR"/>
              </w:rPr>
              <w:t>n° </w:t>
            </w:r>
            <w:r w:rsidRPr="00E43F4E">
              <w:rPr>
                <w:lang w:val="fr-FR"/>
              </w:rPr>
              <w:t>006-2004-JUS</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Approuve la procédure de diagnostic et/ou d'assainissement physique et juridique des biens immeubles constituant le patrimoine culturel de la nation et qui relève de la COFOPRI.</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25/06/04</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w:t>
            </w:r>
            <w:r w:rsidR="00E84909" w:rsidRPr="00E43F4E">
              <w:rPr>
                <w:lang w:val="fr-FR"/>
              </w:rPr>
              <w:t>n° </w:t>
            </w:r>
            <w:r w:rsidRPr="00E43F4E">
              <w:rPr>
                <w:lang w:val="fr-FR"/>
              </w:rPr>
              <w:t>27887</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Loi relative à des dispositions pour la vente de terres aménagées dans le cadre des projets spéciaux hydro</w:t>
            </w:r>
            <w:r w:rsidR="0059342C" w:rsidRPr="00E43F4E">
              <w:rPr>
                <w:lang w:val="fr-FR"/>
              </w:rPr>
              <w:t>-</w:t>
            </w:r>
            <w:r w:rsidRPr="00E43F4E">
              <w:rPr>
                <w:lang w:val="fr-FR"/>
              </w:rPr>
              <w:t xml:space="preserve">énergétiques et d'irrigation financés par des fonds du trésor public et/ou de la coopération internationale et son règlement d'application, </w:t>
            </w:r>
            <w:r w:rsidR="00C815D8" w:rsidRPr="00E43F4E">
              <w:rPr>
                <w:lang w:val="fr-FR"/>
              </w:rPr>
              <w:t>approuvé par le</w:t>
            </w:r>
            <w:r w:rsidRPr="00E43F4E">
              <w:rPr>
                <w:lang w:val="fr-FR"/>
              </w:rPr>
              <w:t xml:space="preserve"> décret suprême </w:t>
            </w:r>
            <w:r w:rsidR="00E84909" w:rsidRPr="00E43F4E">
              <w:rPr>
                <w:lang w:val="fr-FR"/>
              </w:rPr>
              <w:t>n° </w:t>
            </w:r>
            <w:r w:rsidRPr="00E43F4E">
              <w:rPr>
                <w:lang w:val="fr-FR"/>
              </w:rPr>
              <w:t>002-2004-VIVIENDA.</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18/12/02</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w:t>
            </w:r>
            <w:r w:rsidR="00E84909" w:rsidRPr="00E43F4E">
              <w:rPr>
                <w:lang w:val="fr-FR"/>
              </w:rPr>
              <w:t>n° </w:t>
            </w:r>
            <w:r w:rsidRPr="00E43F4E">
              <w:rPr>
                <w:lang w:val="fr-FR"/>
              </w:rPr>
              <w:t>28294</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portant création du système national cadastral intégré et son rattachement au registre de la propriété, ainsi que son règlement d'application </w:t>
            </w:r>
            <w:r w:rsidR="00C815D8" w:rsidRPr="00E43F4E">
              <w:rPr>
                <w:lang w:val="fr-FR"/>
              </w:rPr>
              <w:t>approuvé par le</w:t>
            </w:r>
            <w:r w:rsidRPr="00E43F4E">
              <w:rPr>
                <w:lang w:val="fr-FR"/>
              </w:rPr>
              <w:t xml:space="preserve"> décret suprême </w:t>
            </w:r>
            <w:r w:rsidR="00E84909" w:rsidRPr="00E43F4E">
              <w:rPr>
                <w:lang w:val="fr-FR"/>
              </w:rPr>
              <w:t>n° </w:t>
            </w:r>
            <w:r w:rsidRPr="00E43F4E">
              <w:rPr>
                <w:lang w:val="fr-FR"/>
              </w:rPr>
              <w:t>005-2006-JUS.</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21/07/04</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w:t>
            </w:r>
            <w:r w:rsidR="00E84909" w:rsidRPr="00E43F4E">
              <w:rPr>
                <w:lang w:val="fr-FR"/>
              </w:rPr>
              <w:t>n° </w:t>
            </w:r>
            <w:r w:rsidRPr="00E43F4E">
              <w:rPr>
                <w:lang w:val="fr-FR"/>
              </w:rPr>
              <w:t>28667</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Loi proclamant la r</w:t>
            </w:r>
            <w:r w:rsidR="0059342C" w:rsidRPr="00E43F4E">
              <w:rPr>
                <w:lang w:val="fr-FR"/>
              </w:rPr>
              <w:t>é</w:t>
            </w:r>
            <w:r w:rsidRPr="00E43F4E">
              <w:rPr>
                <w:lang w:val="fr-FR"/>
              </w:rPr>
              <w:t>version au domaine de l'État des propriété</w:t>
            </w:r>
            <w:r w:rsidR="00D95949" w:rsidRPr="00E43F4E">
              <w:rPr>
                <w:lang w:val="fr-FR"/>
              </w:rPr>
              <w:t>s</w:t>
            </w:r>
            <w:r w:rsidRPr="00E43F4E">
              <w:rPr>
                <w:lang w:val="fr-FR"/>
              </w:rPr>
              <w:t xml:space="preserve"> agricoles cédées à titre onéreux à des fins agricoles occupés par des établissements humains et son règlement d'application, </w:t>
            </w:r>
            <w:r w:rsidR="00C815D8" w:rsidRPr="00E43F4E">
              <w:rPr>
                <w:lang w:val="fr-FR"/>
              </w:rPr>
              <w:t>approuvé par le</w:t>
            </w:r>
            <w:r w:rsidRPr="00E43F4E">
              <w:rPr>
                <w:lang w:val="fr-FR"/>
              </w:rPr>
              <w:t xml:space="preserve"> décret suprême </w:t>
            </w:r>
            <w:r w:rsidR="00E84909" w:rsidRPr="00E43F4E">
              <w:rPr>
                <w:lang w:val="fr-FR"/>
              </w:rPr>
              <w:t>n° </w:t>
            </w:r>
            <w:r w:rsidRPr="00E43F4E">
              <w:rPr>
                <w:lang w:val="fr-FR"/>
              </w:rPr>
              <w:t>018-2006-AG.</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12/01/06</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Titre I de la loi </w:t>
            </w:r>
            <w:r w:rsidR="00E84909" w:rsidRPr="00E43F4E">
              <w:rPr>
                <w:lang w:val="fr-FR"/>
              </w:rPr>
              <w:t>n° </w:t>
            </w:r>
            <w:r w:rsidRPr="00E43F4E">
              <w:rPr>
                <w:lang w:val="fr-FR"/>
              </w:rPr>
              <w:t>28687</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portant développement et complétant la loi sur la formalisation de la propriété informelle, l'accès à la terre, la fourniture de services de base et autres textes réglementaires et son règlement d'application, </w:t>
            </w:r>
            <w:r w:rsidR="009803C4" w:rsidRPr="00E43F4E">
              <w:rPr>
                <w:lang w:val="fr-FR"/>
              </w:rPr>
              <w:t xml:space="preserve">approuvé par le </w:t>
            </w:r>
            <w:r w:rsidRPr="00E43F4E">
              <w:rPr>
                <w:lang w:val="fr-FR"/>
              </w:rPr>
              <w:t xml:space="preserve">décret suprême </w:t>
            </w:r>
            <w:r w:rsidR="00E84909" w:rsidRPr="00E43F4E">
              <w:rPr>
                <w:lang w:val="fr-FR"/>
              </w:rPr>
              <w:t>n° </w:t>
            </w:r>
            <w:r w:rsidRPr="00E43F4E">
              <w:rPr>
                <w:lang w:val="fr-FR"/>
              </w:rPr>
              <w:t>006-2006-VIVIENDA.</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17/03/06</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Décret suprême </w:t>
            </w:r>
            <w:r w:rsidR="00E84909" w:rsidRPr="00E43F4E">
              <w:rPr>
                <w:lang w:val="fr-FR"/>
              </w:rPr>
              <w:t>n° </w:t>
            </w:r>
            <w:r w:rsidRPr="00E43F4E">
              <w:rPr>
                <w:lang w:val="fr-FR"/>
              </w:rPr>
              <w:t>011-2005-JUS</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Fixe les objectifs et les tâches de la COFOPRI.</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02/09/05</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Décret suprême </w:t>
            </w:r>
            <w:r w:rsidR="00E84909" w:rsidRPr="00E43F4E">
              <w:rPr>
                <w:lang w:val="fr-FR"/>
              </w:rPr>
              <w:t>n° </w:t>
            </w:r>
            <w:r w:rsidRPr="00E43F4E">
              <w:rPr>
                <w:lang w:val="fr-FR"/>
              </w:rPr>
              <w:t>016-2006-VIVIENDA (logement)</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 xml:space="preserve">Définit le rattachement de la </w:t>
            </w:r>
            <w:r w:rsidR="00BC6632" w:rsidRPr="00E43F4E">
              <w:rPr>
                <w:lang w:val="fr-FR"/>
              </w:rPr>
              <w:t>Commission</w:t>
            </w:r>
            <w:r w:rsidRPr="00E43F4E">
              <w:rPr>
                <w:lang w:val="fr-FR"/>
              </w:rPr>
              <w:t xml:space="preserve"> de formalisation de la propriété informelle</w:t>
            </w:r>
            <w:r w:rsidR="00A64F67">
              <w:rPr>
                <w:lang w:val="fr-FR"/>
              </w:rPr>
              <w:t xml:space="preserve"> – </w:t>
            </w:r>
            <w:r w:rsidRPr="00E43F4E">
              <w:rPr>
                <w:lang w:val="fr-FR"/>
              </w:rPr>
              <w:t>COFOPRI.</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23/07/06</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keepNext/>
              <w:keepLines/>
              <w:spacing w:before="40" w:after="120" w:line="220" w:lineRule="exact"/>
              <w:rPr>
                <w:lang w:val="fr-FR"/>
              </w:rPr>
            </w:pPr>
            <w:r w:rsidRPr="00E43F4E">
              <w:rPr>
                <w:lang w:val="fr-FR"/>
              </w:rPr>
              <w:t xml:space="preserve">Loi </w:t>
            </w:r>
            <w:r w:rsidR="00E84909" w:rsidRPr="00E43F4E">
              <w:rPr>
                <w:lang w:val="fr-FR"/>
              </w:rPr>
              <w:t>n° </w:t>
            </w:r>
            <w:r w:rsidRPr="00E43F4E">
              <w:rPr>
                <w:lang w:val="fr-FR"/>
              </w:rPr>
              <w:t xml:space="preserve">28923 </w:t>
            </w:r>
          </w:p>
        </w:tc>
        <w:tc>
          <w:tcPr>
            <w:tcW w:w="4465" w:type="dxa"/>
            <w:shd w:val="clear" w:color="auto" w:fill="auto"/>
          </w:tcPr>
          <w:p w:rsidR="005270C7" w:rsidRPr="00E43F4E" w:rsidRDefault="005270C7" w:rsidP="005270C7">
            <w:pPr>
              <w:keepNext/>
              <w:keepLines/>
              <w:spacing w:before="40" w:after="120" w:line="220" w:lineRule="exact"/>
              <w:rPr>
                <w:lang w:val="fr-FR"/>
              </w:rPr>
            </w:pPr>
            <w:r w:rsidRPr="00E43F4E">
              <w:rPr>
                <w:lang w:val="fr-FR"/>
              </w:rPr>
              <w:t xml:space="preserve">Régime temporaire extraordinaire de formalisation et de titularisation des propriétés urbaines et son règlement d'application, </w:t>
            </w:r>
            <w:r w:rsidR="00C815D8" w:rsidRPr="00E43F4E">
              <w:rPr>
                <w:lang w:val="fr-FR"/>
              </w:rPr>
              <w:t>approuvé par le</w:t>
            </w:r>
            <w:r w:rsidRPr="00E43F4E">
              <w:rPr>
                <w:lang w:val="fr-FR"/>
              </w:rPr>
              <w:t xml:space="preserve"> décret suprême </w:t>
            </w:r>
            <w:r w:rsidR="00E84909" w:rsidRPr="00E43F4E">
              <w:rPr>
                <w:lang w:val="fr-FR"/>
              </w:rPr>
              <w:t>n° </w:t>
            </w:r>
            <w:r w:rsidRPr="00E43F4E">
              <w:rPr>
                <w:lang w:val="fr-FR"/>
              </w:rPr>
              <w:t>008-2007-VIVIENDA.</w:t>
            </w:r>
          </w:p>
        </w:tc>
        <w:tc>
          <w:tcPr>
            <w:tcW w:w="2072" w:type="dxa"/>
            <w:shd w:val="clear" w:color="auto" w:fill="auto"/>
          </w:tcPr>
          <w:p w:rsidR="005270C7" w:rsidRPr="00E43F4E" w:rsidRDefault="005270C7" w:rsidP="005270C7">
            <w:pPr>
              <w:keepNext/>
              <w:keepLines/>
              <w:spacing w:before="40" w:after="120" w:line="220" w:lineRule="exact"/>
              <w:rPr>
                <w:lang w:val="fr-FR"/>
              </w:rPr>
            </w:pPr>
            <w:r w:rsidRPr="00E43F4E">
              <w:rPr>
                <w:lang w:val="fr-FR"/>
              </w:rPr>
              <w:t>08/12/06</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Décret suprême </w:t>
            </w:r>
            <w:r w:rsidR="00E84909" w:rsidRPr="00E43F4E">
              <w:rPr>
                <w:lang w:val="fr-FR"/>
              </w:rPr>
              <w:t>n° </w:t>
            </w:r>
            <w:r w:rsidRPr="00E43F4E">
              <w:rPr>
                <w:lang w:val="fr-FR"/>
              </w:rPr>
              <w:t>021-2006-VIVIENDA (logement)</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 xml:space="preserve">Modifie </w:t>
            </w:r>
            <w:r w:rsidR="00B00FF7" w:rsidRPr="00E43F4E">
              <w:rPr>
                <w:lang w:val="fr-FR"/>
              </w:rPr>
              <w:t>l'</w:t>
            </w:r>
            <w:r w:rsidR="00591B27">
              <w:rPr>
                <w:lang w:val="fr-FR"/>
              </w:rPr>
              <w:t>article </w:t>
            </w:r>
            <w:r w:rsidRPr="00E43F4E">
              <w:rPr>
                <w:lang w:val="fr-FR"/>
              </w:rPr>
              <w:t xml:space="preserve">9 du règlement d'application de la loi </w:t>
            </w:r>
            <w:r w:rsidR="00E84909" w:rsidRPr="00E43F4E">
              <w:rPr>
                <w:lang w:val="fr-FR"/>
              </w:rPr>
              <w:t>n° </w:t>
            </w:r>
            <w:r w:rsidRPr="00E43F4E">
              <w:rPr>
                <w:lang w:val="fr-FR"/>
              </w:rPr>
              <w:t>28867, relatif à la cession à titre onéreux de lots destinés au logement.</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20/08/06</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Décret suprême </w:t>
            </w:r>
            <w:r w:rsidR="00E84909" w:rsidRPr="00E43F4E">
              <w:rPr>
                <w:lang w:val="fr-FR"/>
              </w:rPr>
              <w:t>n° </w:t>
            </w:r>
            <w:r w:rsidRPr="00E43F4E">
              <w:rPr>
                <w:lang w:val="fr-FR"/>
              </w:rPr>
              <w:t>018-2006-AG</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 xml:space="preserve">Approuve le règlement d'application de la loi </w:t>
            </w:r>
            <w:r w:rsidR="00E84909" w:rsidRPr="00E43F4E">
              <w:rPr>
                <w:lang w:val="fr-FR"/>
              </w:rPr>
              <w:t>n° </w:t>
            </w:r>
            <w:r w:rsidRPr="00E43F4E">
              <w:rPr>
                <w:lang w:val="fr-FR"/>
              </w:rPr>
              <w:t xml:space="preserve">28667 proclamant la </w:t>
            </w:r>
            <w:r w:rsidR="00BC6632" w:rsidRPr="00E43F4E">
              <w:rPr>
                <w:lang w:val="fr-FR"/>
              </w:rPr>
              <w:t>réversion</w:t>
            </w:r>
            <w:r w:rsidRPr="00E43F4E">
              <w:rPr>
                <w:lang w:val="fr-FR"/>
              </w:rPr>
              <w:t xml:space="preserve"> au domaine de l'État des propriété</w:t>
            </w:r>
            <w:r w:rsidR="005A08C7" w:rsidRPr="00E43F4E">
              <w:rPr>
                <w:lang w:val="fr-FR"/>
              </w:rPr>
              <w:t>s</w:t>
            </w:r>
            <w:r w:rsidRPr="00E43F4E">
              <w:rPr>
                <w:lang w:val="fr-FR"/>
              </w:rPr>
              <w:t xml:space="preserve"> rurales cédées à titre onéreux à des fins agricoles, occupées par des établissements humains.</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11/04/06</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Décret suprême </w:t>
            </w:r>
            <w:r w:rsidR="00E84909" w:rsidRPr="00E43F4E">
              <w:rPr>
                <w:lang w:val="fr-FR"/>
              </w:rPr>
              <w:t>n° </w:t>
            </w:r>
            <w:r w:rsidRPr="00E43F4E">
              <w:rPr>
                <w:lang w:val="fr-FR"/>
              </w:rPr>
              <w:t>010-97-AG</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 xml:space="preserve">Approuve les textes réglementaires relatifs aux procédures de dénonciation des terres en friche entamées avant l'entrée en vigueur de la loi </w:t>
            </w:r>
            <w:r w:rsidR="00E84909" w:rsidRPr="00E43F4E">
              <w:rPr>
                <w:lang w:val="fr-FR"/>
              </w:rPr>
              <w:t>n° </w:t>
            </w:r>
            <w:r w:rsidRPr="00E43F4E">
              <w:rPr>
                <w:lang w:val="fr-FR"/>
              </w:rPr>
              <w:t>26505.</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10/06/97</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w:t>
            </w:r>
            <w:r w:rsidR="00E84909" w:rsidRPr="00E43F4E">
              <w:rPr>
                <w:lang w:val="fr-FR"/>
              </w:rPr>
              <w:t>n° </w:t>
            </w:r>
            <w:r w:rsidRPr="00E43F4E">
              <w:rPr>
                <w:lang w:val="fr-FR"/>
              </w:rPr>
              <w:t>28259</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sur la </w:t>
            </w:r>
            <w:r w:rsidR="00BC6632" w:rsidRPr="00E43F4E">
              <w:rPr>
                <w:lang w:val="fr-FR"/>
              </w:rPr>
              <w:t>réversion</w:t>
            </w:r>
            <w:r w:rsidRPr="00E43F4E">
              <w:rPr>
                <w:lang w:val="fr-FR"/>
              </w:rPr>
              <w:t xml:space="preserve"> en faveur de l'État des propriétés rurales cédées à titre gratuit</w:t>
            </w:r>
            <w:r w:rsidR="00813B47" w:rsidRPr="00E43F4E">
              <w:rPr>
                <w:lang w:val="fr-FR"/>
              </w:rPr>
              <w:t>;</w:t>
            </w:r>
            <w:r w:rsidRPr="00E43F4E">
              <w:rPr>
                <w:lang w:val="fr-FR"/>
              </w:rPr>
              <w:t xml:space="preserve"> et son règlement d'application </w:t>
            </w:r>
            <w:r w:rsidR="00C815D8" w:rsidRPr="00E43F4E">
              <w:rPr>
                <w:lang w:val="fr-FR"/>
              </w:rPr>
              <w:t>approuvé par le</w:t>
            </w:r>
            <w:r w:rsidRPr="00E43F4E">
              <w:rPr>
                <w:lang w:val="fr-FR"/>
              </w:rPr>
              <w:t xml:space="preserve"> décret suprême </w:t>
            </w:r>
            <w:r w:rsidR="00E84909" w:rsidRPr="00E43F4E">
              <w:rPr>
                <w:lang w:val="fr-FR"/>
              </w:rPr>
              <w:t>n° </w:t>
            </w:r>
            <w:r w:rsidRPr="00E43F4E">
              <w:rPr>
                <w:lang w:val="fr-FR"/>
              </w:rPr>
              <w:t>035-2004-AG.</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26/06/04</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Décret législatif </w:t>
            </w:r>
            <w:r w:rsidR="00E84909" w:rsidRPr="00E43F4E">
              <w:rPr>
                <w:lang w:val="fr-FR"/>
              </w:rPr>
              <w:t>n° </w:t>
            </w:r>
            <w:r w:rsidRPr="00E43F4E">
              <w:rPr>
                <w:lang w:val="fr-FR"/>
              </w:rPr>
              <w:t>667</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Loi sur le registre de la propriété rurale.</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13/09/91</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w:t>
            </w:r>
            <w:r w:rsidR="00E84909" w:rsidRPr="00E43F4E">
              <w:rPr>
                <w:lang w:val="fr-FR"/>
              </w:rPr>
              <w:t>n° </w:t>
            </w:r>
            <w:r w:rsidRPr="00E43F4E">
              <w:rPr>
                <w:lang w:val="fr-FR"/>
              </w:rPr>
              <w:t>28685</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Loi réglementant la déclaration d'abandon légal des terres des communautés paysannes de la côte occupées par des établissements humains (AAHH) et autres propriétés informelles.</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14/01/06</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Décret-loi </w:t>
            </w:r>
            <w:r w:rsidR="00E84909" w:rsidRPr="00E43F4E">
              <w:rPr>
                <w:lang w:val="fr-FR"/>
              </w:rPr>
              <w:t>n° </w:t>
            </w:r>
            <w:r w:rsidRPr="00E43F4E">
              <w:rPr>
                <w:lang w:val="fr-FR"/>
              </w:rPr>
              <w:t>22175</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Loi sur les communautés autochtones et le développement agraire de la Selva et de la Ceja de Selva.</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10/05/78</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Décret-loi </w:t>
            </w:r>
            <w:r w:rsidR="00E84909" w:rsidRPr="00E43F4E">
              <w:rPr>
                <w:lang w:val="fr-FR"/>
              </w:rPr>
              <w:t>n° </w:t>
            </w:r>
            <w:r w:rsidRPr="00E43F4E">
              <w:rPr>
                <w:lang w:val="fr-FR"/>
              </w:rPr>
              <w:t>25891</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Transfert des tâches et des activités régies par la loi générale sur les communautés paysannes et par la loi relative aux communautés natives et au développement agraire de la Selva et la Ceja de Selva.</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09/12/92</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Décret suprême </w:t>
            </w:r>
            <w:r w:rsidR="00E84909" w:rsidRPr="00E43F4E">
              <w:rPr>
                <w:lang w:val="fr-FR"/>
              </w:rPr>
              <w:t>n° </w:t>
            </w:r>
            <w:r w:rsidRPr="00E43F4E">
              <w:rPr>
                <w:lang w:val="fr-FR"/>
              </w:rPr>
              <w:t>005-2007-VIVIENDA (logement)</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Approuve la fusion entre le Projet spécial de titularisation des terres et cadastre rural — PETT et la commission de formalisation de la propriété informelle</w:t>
            </w:r>
            <w:r w:rsidR="00A64F67">
              <w:rPr>
                <w:lang w:val="fr-FR"/>
              </w:rPr>
              <w:t xml:space="preserve"> – </w:t>
            </w:r>
            <w:r w:rsidRPr="00E43F4E">
              <w:rPr>
                <w:lang w:val="fr-FR"/>
              </w:rPr>
              <w:t>COFOPRI.</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22/02/07</w:t>
            </w:r>
          </w:p>
        </w:tc>
      </w:tr>
      <w:tr w:rsidR="005270C7" w:rsidRPr="00E43F4E">
        <w:tblPrEx>
          <w:tblCellMar>
            <w:top w:w="0" w:type="dxa"/>
            <w:bottom w:w="0" w:type="dxa"/>
          </w:tblCellMar>
        </w:tblPrEx>
        <w:trPr>
          <w:trHeight w:val="240"/>
        </w:trPr>
        <w:tc>
          <w:tcPr>
            <w:tcW w:w="3094" w:type="dxa"/>
            <w:shd w:val="clear" w:color="auto" w:fill="auto"/>
          </w:tcPr>
          <w:p w:rsidR="005270C7" w:rsidRPr="00E43F4E" w:rsidRDefault="005270C7" w:rsidP="005270C7">
            <w:pPr>
              <w:spacing w:before="40" w:after="120" w:line="220" w:lineRule="exact"/>
              <w:rPr>
                <w:lang w:val="fr-FR"/>
              </w:rPr>
            </w:pPr>
            <w:r w:rsidRPr="00E43F4E">
              <w:rPr>
                <w:lang w:val="fr-FR"/>
              </w:rPr>
              <w:t xml:space="preserve">Décret suprême </w:t>
            </w:r>
            <w:r w:rsidR="00E84909" w:rsidRPr="00E43F4E">
              <w:rPr>
                <w:lang w:val="fr-FR"/>
              </w:rPr>
              <w:t>n° </w:t>
            </w:r>
            <w:r w:rsidRPr="00E43F4E">
              <w:rPr>
                <w:lang w:val="fr-FR"/>
              </w:rPr>
              <w:t>012-2007-VIVIENDA (logement)</w:t>
            </w:r>
          </w:p>
        </w:tc>
        <w:tc>
          <w:tcPr>
            <w:tcW w:w="4465" w:type="dxa"/>
            <w:shd w:val="clear" w:color="auto" w:fill="auto"/>
          </w:tcPr>
          <w:p w:rsidR="005270C7" w:rsidRPr="00E43F4E" w:rsidRDefault="005270C7" w:rsidP="005270C7">
            <w:pPr>
              <w:spacing w:before="40" w:after="120" w:line="220" w:lineRule="exact"/>
              <w:rPr>
                <w:lang w:val="fr-FR"/>
              </w:rPr>
            </w:pPr>
            <w:r w:rsidRPr="00E43F4E">
              <w:rPr>
                <w:lang w:val="fr-FR"/>
              </w:rPr>
              <w:t xml:space="preserve">Définit le cadre de la fusion par absorption, prévue par le décret suprême </w:t>
            </w:r>
            <w:r w:rsidR="00E84909" w:rsidRPr="00E43F4E">
              <w:rPr>
                <w:lang w:val="fr-FR"/>
              </w:rPr>
              <w:t>n° </w:t>
            </w:r>
            <w:r w:rsidRPr="00E43F4E">
              <w:rPr>
                <w:lang w:val="fr-FR"/>
              </w:rPr>
              <w:t>005-2007-VIVIENDA.</w:t>
            </w:r>
          </w:p>
        </w:tc>
        <w:tc>
          <w:tcPr>
            <w:tcW w:w="2072" w:type="dxa"/>
            <w:shd w:val="clear" w:color="auto" w:fill="auto"/>
          </w:tcPr>
          <w:p w:rsidR="005270C7" w:rsidRPr="00E43F4E" w:rsidRDefault="005270C7" w:rsidP="005270C7">
            <w:pPr>
              <w:spacing w:before="40" w:after="120" w:line="220" w:lineRule="exact"/>
              <w:rPr>
                <w:lang w:val="fr-FR"/>
              </w:rPr>
            </w:pPr>
            <w:r w:rsidRPr="00E43F4E">
              <w:rPr>
                <w:lang w:val="fr-FR"/>
              </w:rPr>
              <w:t>21/04/07</w:t>
            </w:r>
          </w:p>
        </w:tc>
      </w:tr>
      <w:tr w:rsidR="005270C7" w:rsidRPr="00E43F4E">
        <w:tblPrEx>
          <w:tblCellMar>
            <w:top w:w="0" w:type="dxa"/>
            <w:bottom w:w="0" w:type="dxa"/>
          </w:tblCellMar>
        </w:tblPrEx>
        <w:trPr>
          <w:trHeight w:val="240"/>
        </w:trPr>
        <w:tc>
          <w:tcPr>
            <w:tcW w:w="3094" w:type="dxa"/>
            <w:tcBorders>
              <w:bottom w:val="single" w:sz="12" w:space="0" w:color="auto"/>
            </w:tcBorders>
            <w:shd w:val="clear" w:color="auto" w:fill="auto"/>
          </w:tcPr>
          <w:p w:rsidR="005270C7" w:rsidRPr="00E43F4E" w:rsidRDefault="005270C7" w:rsidP="005270C7">
            <w:pPr>
              <w:spacing w:before="40" w:after="120" w:line="220" w:lineRule="exact"/>
              <w:rPr>
                <w:lang w:val="fr-FR"/>
              </w:rPr>
            </w:pPr>
            <w:r w:rsidRPr="00E43F4E">
              <w:rPr>
                <w:lang w:val="fr-FR"/>
              </w:rPr>
              <w:t xml:space="preserve">Décret suprême </w:t>
            </w:r>
            <w:r w:rsidR="00E84909" w:rsidRPr="00E43F4E">
              <w:rPr>
                <w:lang w:val="fr-FR"/>
              </w:rPr>
              <w:t>n° </w:t>
            </w:r>
            <w:r w:rsidRPr="00E43F4E">
              <w:rPr>
                <w:lang w:val="fr-FR"/>
              </w:rPr>
              <w:t>025-2007-VIVIENDA (logement)</w:t>
            </w:r>
          </w:p>
        </w:tc>
        <w:tc>
          <w:tcPr>
            <w:tcW w:w="4465" w:type="dxa"/>
            <w:tcBorders>
              <w:bottom w:val="single" w:sz="12" w:space="0" w:color="auto"/>
            </w:tcBorders>
            <w:shd w:val="clear" w:color="auto" w:fill="auto"/>
          </w:tcPr>
          <w:p w:rsidR="005270C7" w:rsidRPr="00E43F4E" w:rsidRDefault="005270C7" w:rsidP="005270C7">
            <w:pPr>
              <w:spacing w:before="40" w:after="120" w:line="220" w:lineRule="exact"/>
              <w:rPr>
                <w:lang w:val="fr-FR"/>
              </w:rPr>
            </w:pPr>
            <w:r w:rsidRPr="00E43F4E">
              <w:rPr>
                <w:lang w:val="fr-FR"/>
              </w:rPr>
              <w:t xml:space="preserve">Approuve le règlement sur l'organisation et les fonctions de la </w:t>
            </w:r>
            <w:r w:rsidR="00BC6632" w:rsidRPr="00E43F4E">
              <w:rPr>
                <w:lang w:val="fr-FR"/>
              </w:rPr>
              <w:t>Commission</w:t>
            </w:r>
            <w:r w:rsidRPr="00E43F4E">
              <w:rPr>
                <w:lang w:val="fr-FR"/>
              </w:rPr>
              <w:t xml:space="preserve"> de formalisation de la propriété informelle – COFOPRI.</w:t>
            </w:r>
          </w:p>
        </w:tc>
        <w:tc>
          <w:tcPr>
            <w:tcW w:w="2072" w:type="dxa"/>
            <w:tcBorders>
              <w:bottom w:val="single" w:sz="12" w:space="0" w:color="auto"/>
            </w:tcBorders>
            <w:shd w:val="clear" w:color="auto" w:fill="auto"/>
          </w:tcPr>
          <w:p w:rsidR="005270C7" w:rsidRPr="00E43F4E" w:rsidRDefault="005270C7" w:rsidP="005270C7">
            <w:pPr>
              <w:spacing w:before="40" w:after="120" w:line="220" w:lineRule="exact"/>
              <w:rPr>
                <w:lang w:val="fr-FR"/>
              </w:rPr>
            </w:pPr>
            <w:r w:rsidRPr="00E43F4E">
              <w:rPr>
                <w:lang w:val="fr-FR"/>
              </w:rPr>
              <w:t>28/07/07</w:t>
            </w:r>
          </w:p>
        </w:tc>
      </w:tr>
    </w:tbl>
    <w:p w:rsidR="005270C7" w:rsidRPr="00E43F4E" w:rsidRDefault="005270C7" w:rsidP="005270C7">
      <w:pPr>
        <w:pStyle w:val="H23G"/>
        <w:rPr>
          <w:lang w:val="fr-FR"/>
        </w:rPr>
      </w:pPr>
      <w:r w:rsidRPr="00E43F4E">
        <w:rPr>
          <w:lang w:val="fr-FR"/>
        </w:rPr>
        <w:tab/>
      </w:r>
      <w:r w:rsidRPr="00E43F4E">
        <w:rPr>
          <w:lang w:val="fr-FR"/>
        </w:rPr>
        <w:tab/>
        <w:t>Arsenal législatif</w:t>
      </w:r>
    </w:p>
    <w:p w:rsidR="005270C7" w:rsidRPr="00E43F4E" w:rsidRDefault="005270C7" w:rsidP="005270C7">
      <w:pPr>
        <w:pStyle w:val="SingleTxtG"/>
        <w:keepNext/>
        <w:keepLines/>
        <w:rPr>
          <w:lang w:val="fr-FR"/>
        </w:rPr>
      </w:pPr>
      <w:r w:rsidRPr="00E43F4E">
        <w:rPr>
          <w:lang w:val="fr-FR"/>
        </w:rPr>
        <w:t>13.</w:t>
      </w:r>
      <w:r w:rsidRPr="00E43F4E">
        <w:rPr>
          <w:lang w:val="fr-FR"/>
        </w:rPr>
        <w:tab/>
        <w:t>Au cours de la période 2007-2008, les textes suivants ont été élaborés et approuvés.</w:t>
      </w:r>
    </w:p>
    <w:p w:rsidR="005270C7" w:rsidRPr="00E43F4E" w:rsidRDefault="005270C7" w:rsidP="009825FF">
      <w:pPr>
        <w:pStyle w:val="Heading1"/>
        <w:keepLines/>
        <w:spacing w:after="120" w:line="240" w:lineRule="atLeast"/>
        <w:rPr>
          <w:bCs w:val="0"/>
          <w:lang w:val="fr-FR"/>
        </w:rPr>
      </w:pPr>
      <w:r w:rsidRPr="00E43F4E">
        <w:rPr>
          <w:bCs w:val="0"/>
          <w:lang w:val="fr-FR"/>
        </w:rPr>
        <w:t>Tableau 17</w:t>
      </w:r>
    </w:p>
    <w:tbl>
      <w:tblPr>
        <w:tblW w:w="9645" w:type="dxa"/>
        <w:tblInd w:w="14" w:type="dxa"/>
        <w:tblBorders>
          <w:top w:val="single" w:sz="4" w:space="0" w:color="auto"/>
        </w:tblBorders>
        <w:tblCellMar>
          <w:left w:w="0" w:type="dxa"/>
          <w:right w:w="113" w:type="dxa"/>
        </w:tblCellMar>
        <w:tblLook w:val="0000" w:firstRow="0" w:lastRow="0" w:firstColumn="0" w:lastColumn="0" w:noHBand="0" w:noVBand="0"/>
      </w:tblPr>
      <w:tblGrid>
        <w:gridCol w:w="2286"/>
        <w:gridCol w:w="3705"/>
        <w:gridCol w:w="1395"/>
        <w:gridCol w:w="2259"/>
      </w:tblGrid>
      <w:tr w:rsidR="005270C7" w:rsidRPr="00E43F4E">
        <w:tblPrEx>
          <w:tblCellMar>
            <w:top w:w="0" w:type="dxa"/>
            <w:bottom w:w="0" w:type="dxa"/>
          </w:tblCellMar>
        </w:tblPrEx>
        <w:trPr>
          <w:trHeight w:val="240"/>
          <w:tblHeader/>
        </w:trPr>
        <w:tc>
          <w:tcPr>
            <w:tcW w:w="2286" w:type="dxa"/>
            <w:tcBorders>
              <w:top w:val="single" w:sz="4" w:space="0" w:color="auto"/>
              <w:bottom w:val="single" w:sz="12" w:space="0" w:color="auto"/>
            </w:tcBorders>
            <w:shd w:val="clear" w:color="auto" w:fill="auto"/>
            <w:vAlign w:val="bottom"/>
          </w:tcPr>
          <w:p w:rsidR="005270C7" w:rsidRPr="00E43F4E" w:rsidRDefault="005270C7" w:rsidP="005270C7">
            <w:pPr>
              <w:keepNext/>
              <w:keepLines/>
              <w:spacing w:before="80" w:after="80" w:line="200" w:lineRule="exact"/>
              <w:rPr>
                <w:i/>
                <w:sz w:val="16"/>
                <w:lang w:val="fr-FR"/>
              </w:rPr>
            </w:pPr>
            <w:r w:rsidRPr="00E43F4E">
              <w:rPr>
                <w:i/>
                <w:sz w:val="16"/>
                <w:lang w:val="fr-FR"/>
              </w:rPr>
              <w:t>Texte</w:t>
            </w:r>
          </w:p>
        </w:tc>
        <w:tc>
          <w:tcPr>
            <w:tcW w:w="3705" w:type="dxa"/>
            <w:tcBorders>
              <w:top w:val="single" w:sz="4" w:space="0" w:color="auto"/>
              <w:bottom w:val="single" w:sz="12" w:space="0" w:color="auto"/>
            </w:tcBorders>
            <w:shd w:val="clear" w:color="auto" w:fill="auto"/>
            <w:vAlign w:val="bottom"/>
          </w:tcPr>
          <w:p w:rsidR="005270C7" w:rsidRPr="00E43F4E" w:rsidRDefault="005270C7" w:rsidP="005270C7">
            <w:pPr>
              <w:keepNext/>
              <w:keepLines/>
              <w:spacing w:before="80" w:after="80" w:line="200" w:lineRule="exact"/>
              <w:rPr>
                <w:i/>
                <w:sz w:val="16"/>
                <w:lang w:val="fr-FR"/>
              </w:rPr>
            </w:pPr>
            <w:r w:rsidRPr="00E43F4E">
              <w:rPr>
                <w:i/>
                <w:sz w:val="16"/>
                <w:lang w:val="fr-FR"/>
              </w:rPr>
              <w:t>Intitulé</w:t>
            </w:r>
          </w:p>
        </w:tc>
        <w:tc>
          <w:tcPr>
            <w:tcW w:w="1395" w:type="dxa"/>
            <w:tcBorders>
              <w:top w:val="single" w:sz="4" w:space="0" w:color="auto"/>
              <w:bottom w:val="single" w:sz="12" w:space="0" w:color="auto"/>
            </w:tcBorders>
            <w:shd w:val="clear" w:color="auto" w:fill="auto"/>
            <w:vAlign w:val="bottom"/>
          </w:tcPr>
          <w:p w:rsidR="005270C7" w:rsidRPr="00E43F4E" w:rsidRDefault="005270C7" w:rsidP="005270C7">
            <w:pPr>
              <w:keepNext/>
              <w:keepLines/>
              <w:spacing w:before="80" w:after="80" w:line="200" w:lineRule="exact"/>
              <w:rPr>
                <w:i/>
                <w:sz w:val="16"/>
                <w:lang w:val="fr-FR"/>
              </w:rPr>
            </w:pPr>
            <w:r w:rsidRPr="00E43F4E">
              <w:rPr>
                <w:i/>
                <w:sz w:val="16"/>
                <w:lang w:val="fr-FR"/>
              </w:rPr>
              <w:t>Publication</w:t>
            </w:r>
          </w:p>
        </w:tc>
        <w:tc>
          <w:tcPr>
            <w:tcW w:w="2259" w:type="dxa"/>
            <w:tcBorders>
              <w:top w:val="single" w:sz="4" w:space="0" w:color="auto"/>
              <w:bottom w:val="single" w:sz="12" w:space="0" w:color="auto"/>
            </w:tcBorders>
            <w:shd w:val="clear" w:color="auto" w:fill="auto"/>
            <w:vAlign w:val="bottom"/>
          </w:tcPr>
          <w:p w:rsidR="005270C7" w:rsidRPr="00E43F4E" w:rsidRDefault="005270C7" w:rsidP="005270C7">
            <w:pPr>
              <w:keepNext/>
              <w:keepLines/>
              <w:spacing w:before="80" w:after="80" w:line="200" w:lineRule="exact"/>
              <w:rPr>
                <w:i/>
                <w:sz w:val="16"/>
                <w:lang w:val="fr-FR"/>
              </w:rPr>
            </w:pPr>
            <w:r w:rsidRPr="00E43F4E">
              <w:rPr>
                <w:i/>
                <w:sz w:val="16"/>
                <w:lang w:val="fr-FR"/>
              </w:rPr>
              <w:t>Thème</w:t>
            </w:r>
          </w:p>
        </w:tc>
      </w:tr>
      <w:tr w:rsidR="005270C7" w:rsidRPr="00E43F4E">
        <w:tblPrEx>
          <w:tblCellMar>
            <w:top w:w="0" w:type="dxa"/>
            <w:bottom w:w="0" w:type="dxa"/>
          </w:tblCellMar>
        </w:tblPrEx>
        <w:trPr>
          <w:trHeight w:val="240"/>
        </w:trPr>
        <w:tc>
          <w:tcPr>
            <w:tcW w:w="2286" w:type="dxa"/>
            <w:tcBorders>
              <w:top w:val="single" w:sz="12" w:space="0" w:color="auto"/>
            </w:tcBorders>
            <w:shd w:val="clear" w:color="auto" w:fill="auto"/>
          </w:tcPr>
          <w:p w:rsidR="005270C7" w:rsidRPr="00E43F4E" w:rsidRDefault="005270C7" w:rsidP="005270C7">
            <w:pPr>
              <w:spacing w:before="40" w:after="120" w:line="220" w:lineRule="exact"/>
              <w:rPr>
                <w:lang w:val="fr-FR"/>
              </w:rPr>
            </w:pPr>
            <w:r w:rsidRPr="00E43F4E">
              <w:rPr>
                <w:lang w:val="fr-FR"/>
              </w:rPr>
              <w:t xml:space="preserve">D.S. </w:t>
            </w:r>
            <w:r w:rsidR="00E84909" w:rsidRPr="00E43F4E">
              <w:rPr>
                <w:lang w:val="fr-FR"/>
              </w:rPr>
              <w:t>n° </w:t>
            </w:r>
            <w:r w:rsidRPr="00E43F4E">
              <w:rPr>
                <w:lang w:val="fr-FR"/>
              </w:rPr>
              <w:t>003-2008-VIVIENDA (logement)</w:t>
            </w:r>
          </w:p>
        </w:tc>
        <w:tc>
          <w:tcPr>
            <w:tcW w:w="3705" w:type="dxa"/>
            <w:tcBorders>
              <w:top w:val="single" w:sz="12" w:space="0" w:color="auto"/>
            </w:tcBorders>
            <w:shd w:val="clear" w:color="auto" w:fill="auto"/>
          </w:tcPr>
          <w:p w:rsidR="005270C7" w:rsidRPr="00E43F4E" w:rsidRDefault="005270C7" w:rsidP="005270C7">
            <w:pPr>
              <w:spacing w:before="40" w:after="120" w:line="220" w:lineRule="exact"/>
              <w:rPr>
                <w:lang w:val="fr-FR"/>
              </w:rPr>
            </w:pPr>
            <w:r w:rsidRPr="00E43F4E">
              <w:rPr>
                <w:lang w:val="fr-FR"/>
              </w:rPr>
              <w:t xml:space="preserve">Règlement d'application de la loi </w:t>
            </w:r>
            <w:r w:rsidR="00E84909" w:rsidRPr="00E43F4E">
              <w:rPr>
                <w:lang w:val="fr-FR"/>
              </w:rPr>
              <w:t>n° </w:t>
            </w:r>
            <w:r w:rsidRPr="00E43F4E">
              <w:rPr>
                <w:lang w:val="fr-FR"/>
              </w:rPr>
              <w:t>29033 relative à la création de la prime au bon payeur</w:t>
            </w:r>
          </w:p>
        </w:tc>
        <w:tc>
          <w:tcPr>
            <w:tcW w:w="1395" w:type="dxa"/>
            <w:tcBorders>
              <w:top w:val="single" w:sz="12" w:space="0" w:color="auto"/>
            </w:tcBorders>
            <w:shd w:val="clear" w:color="auto" w:fill="auto"/>
          </w:tcPr>
          <w:p w:rsidR="005270C7" w:rsidRPr="00E43F4E" w:rsidRDefault="005270C7" w:rsidP="005270C7">
            <w:pPr>
              <w:spacing w:before="40" w:after="120" w:line="220" w:lineRule="exact"/>
              <w:rPr>
                <w:lang w:val="fr-FR"/>
              </w:rPr>
            </w:pPr>
            <w:r w:rsidRPr="00E43F4E">
              <w:rPr>
                <w:lang w:val="fr-FR"/>
              </w:rPr>
              <w:t>09/02/2008</w:t>
            </w:r>
          </w:p>
        </w:tc>
        <w:tc>
          <w:tcPr>
            <w:tcW w:w="2259" w:type="dxa"/>
            <w:tcBorders>
              <w:top w:val="single" w:sz="12" w:space="0" w:color="auto"/>
            </w:tcBorders>
            <w:shd w:val="clear" w:color="auto" w:fill="auto"/>
          </w:tcPr>
          <w:p w:rsidR="005270C7" w:rsidRPr="00E43F4E" w:rsidRDefault="005270C7" w:rsidP="005270C7">
            <w:pPr>
              <w:spacing w:before="40" w:after="120" w:line="220" w:lineRule="exact"/>
              <w:rPr>
                <w:lang w:val="fr-FR"/>
              </w:rPr>
            </w:pPr>
            <w:r w:rsidRPr="00E43F4E">
              <w:rPr>
                <w:lang w:val="fr-FR"/>
              </w:rPr>
              <w:t>PRIME AU BON PAYEUR</w:t>
            </w:r>
          </w:p>
        </w:tc>
      </w:tr>
      <w:tr w:rsidR="005270C7" w:rsidRPr="00E43F4E">
        <w:tblPrEx>
          <w:tblCellMar>
            <w:top w:w="0" w:type="dxa"/>
            <w:bottom w:w="0" w:type="dxa"/>
          </w:tblCellMar>
        </w:tblPrEx>
        <w:trPr>
          <w:cantSplit/>
          <w:trHeight w:val="240"/>
        </w:trPr>
        <w:tc>
          <w:tcPr>
            <w:tcW w:w="2286" w:type="dxa"/>
            <w:shd w:val="clear" w:color="auto" w:fill="auto"/>
          </w:tcPr>
          <w:p w:rsidR="005270C7" w:rsidRPr="00E43F4E" w:rsidRDefault="005270C7" w:rsidP="005270C7">
            <w:pPr>
              <w:spacing w:before="40" w:after="120" w:line="220" w:lineRule="exact"/>
              <w:rPr>
                <w:lang w:val="fr-FR"/>
              </w:rPr>
            </w:pPr>
            <w:r w:rsidRPr="00E43F4E">
              <w:rPr>
                <w:lang w:val="fr-FR"/>
              </w:rPr>
              <w:t xml:space="preserve">D.S. </w:t>
            </w:r>
            <w:r w:rsidR="00E84909" w:rsidRPr="00E43F4E">
              <w:rPr>
                <w:lang w:val="fr-FR"/>
              </w:rPr>
              <w:t>n° </w:t>
            </w:r>
            <w:r w:rsidRPr="00E43F4E">
              <w:rPr>
                <w:lang w:val="fr-FR"/>
              </w:rPr>
              <w:t>004-2008-VIVIENDA (logement)</w:t>
            </w:r>
          </w:p>
        </w:tc>
        <w:tc>
          <w:tcPr>
            <w:tcW w:w="3705" w:type="dxa"/>
            <w:shd w:val="clear" w:color="auto" w:fill="auto"/>
          </w:tcPr>
          <w:p w:rsidR="005270C7" w:rsidRPr="00E43F4E" w:rsidRDefault="005270C7" w:rsidP="005270C7">
            <w:pPr>
              <w:spacing w:before="40" w:after="120" w:line="220" w:lineRule="exact"/>
              <w:rPr>
                <w:lang w:val="fr-FR"/>
              </w:rPr>
            </w:pPr>
            <w:r w:rsidRPr="00E43F4E">
              <w:rPr>
                <w:lang w:val="fr-FR"/>
              </w:rPr>
              <w:t xml:space="preserve">Règlement d'application de la loi </w:t>
            </w:r>
            <w:r w:rsidR="00E84909" w:rsidRPr="00E43F4E">
              <w:rPr>
                <w:lang w:val="fr-FR"/>
              </w:rPr>
              <w:t>n° </w:t>
            </w:r>
            <w:r w:rsidRPr="00E43F4E">
              <w:rPr>
                <w:lang w:val="fr-FR"/>
              </w:rPr>
              <w:t>29080 relative à la création du registre des agents immobiliers</w:t>
            </w:r>
          </w:p>
        </w:tc>
        <w:tc>
          <w:tcPr>
            <w:tcW w:w="1395" w:type="dxa"/>
            <w:shd w:val="clear" w:color="auto" w:fill="auto"/>
          </w:tcPr>
          <w:p w:rsidR="005270C7" w:rsidRPr="00E43F4E" w:rsidRDefault="005270C7" w:rsidP="005270C7">
            <w:pPr>
              <w:spacing w:before="40" w:after="120" w:line="220" w:lineRule="exact"/>
              <w:rPr>
                <w:lang w:val="fr-FR"/>
              </w:rPr>
            </w:pPr>
            <w:r w:rsidRPr="00E43F4E">
              <w:rPr>
                <w:lang w:val="fr-FR"/>
              </w:rPr>
              <w:t>16/02/2008</w:t>
            </w:r>
          </w:p>
        </w:tc>
        <w:tc>
          <w:tcPr>
            <w:tcW w:w="2259" w:type="dxa"/>
            <w:vMerge w:val="restart"/>
            <w:shd w:val="clear" w:color="auto" w:fill="auto"/>
          </w:tcPr>
          <w:p w:rsidR="005270C7" w:rsidRPr="00E43F4E" w:rsidRDefault="005270C7" w:rsidP="005270C7">
            <w:pPr>
              <w:spacing w:before="40" w:after="120" w:line="220" w:lineRule="exact"/>
              <w:rPr>
                <w:lang w:val="fr-FR"/>
              </w:rPr>
            </w:pPr>
            <w:r w:rsidRPr="00E43F4E">
              <w:rPr>
                <w:lang w:val="fr-FR"/>
              </w:rPr>
              <w:t>AGENT IMMOBILIER</w:t>
            </w:r>
          </w:p>
        </w:tc>
      </w:tr>
      <w:tr w:rsidR="005270C7" w:rsidRPr="00E43F4E">
        <w:tblPrEx>
          <w:tblCellMar>
            <w:top w:w="0" w:type="dxa"/>
            <w:bottom w:w="0" w:type="dxa"/>
          </w:tblCellMar>
        </w:tblPrEx>
        <w:trPr>
          <w:cantSplit/>
          <w:trHeight w:val="240"/>
        </w:trPr>
        <w:tc>
          <w:tcPr>
            <w:tcW w:w="2286" w:type="dxa"/>
            <w:shd w:val="clear" w:color="auto" w:fill="auto"/>
          </w:tcPr>
          <w:p w:rsidR="005270C7" w:rsidRPr="00E43F4E" w:rsidRDefault="005270C7" w:rsidP="005270C7">
            <w:pPr>
              <w:spacing w:before="40" w:after="120" w:line="220" w:lineRule="exact"/>
              <w:rPr>
                <w:lang w:val="fr-FR"/>
              </w:rPr>
            </w:pPr>
            <w:r w:rsidRPr="00E43F4E">
              <w:rPr>
                <w:lang w:val="fr-FR"/>
              </w:rPr>
              <w:t xml:space="preserve">R.D. </w:t>
            </w:r>
            <w:r w:rsidR="00E84909" w:rsidRPr="00E43F4E">
              <w:rPr>
                <w:lang w:val="fr-FR"/>
              </w:rPr>
              <w:t>n° </w:t>
            </w:r>
            <w:r w:rsidRPr="00E43F4E">
              <w:rPr>
                <w:lang w:val="fr-FR"/>
              </w:rPr>
              <w:t>006-2008-VIVIENDA-VMVU/DNV</w:t>
            </w:r>
          </w:p>
        </w:tc>
        <w:tc>
          <w:tcPr>
            <w:tcW w:w="3705" w:type="dxa"/>
            <w:shd w:val="clear" w:color="auto" w:fill="auto"/>
          </w:tcPr>
          <w:p w:rsidR="005270C7" w:rsidRPr="00E43F4E" w:rsidRDefault="005270C7" w:rsidP="005270C7">
            <w:pPr>
              <w:spacing w:before="40" w:after="120" w:line="220" w:lineRule="exact"/>
              <w:rPr>
                <w:lang w:val="fr-FR"/>
              </w:rPr>
            </w:pPr>
            <w:r w:rsidRPr="00E43F4E">
              <w:rPr>
                <w:lang w:val="fr-FR"/>
              </w:rPr>
              <w:t xml:space="preserve">Approuve la publication des programmes et des formulaires d'inscription au registre </w:t>
            </w:r>
          </w:p>
        </w:tc>
        <w:tc>
          <w:tcPr>
            <w:tcW w:w="1395" w:type="dxa"/>
            <w:shd w:val="clear" w:color="auto" w:fill="auto"/>
          </w:tcPr>
          <w:p w:rsidR="005270C7" w:rsidRPr="00E43F4E" w:rsidRDefault="005270C7" w:rsidP="005270C7">
            <w:pPr>
              <w:spacing w:before="40" w:after="120" w:line="220" w:lineRule="exact"/>
              <w:rPr>
                <w:lang w:val="fr-FR"/>
              </w:rPr>
            </w:pPr>
            <w:r w:rsidRPr="00E43F4E">
              <w:rPr>
                <w:lang w:val="fr-FR"/>
              </w:rPr>
              <w:t>16/04/2008</w:t>
            </w:r>
          </w:p>
        </w:tc>
        <w:tc>
          <w:tcPr>
            <w:tcW w:w="2259" w:type="dxa"/>
            <w:vMerge/>
            <w:shd w:val="clear" w:color="auto" w:fill="auto"/>
          </w:tcPr>
          <w:p w:rsidR="005270C7" w:rsidRPr="00E43F4E" w:rsidRDefault="005270C7" w:rsidP="005270C7">
            <w:pPr>
              <w:spacing w:before="40" w:after="120" w:line="220" w:lineRule="exact"/>
              <w:rPr>
                <w:lang w:val="fr-FR"/>
              </w:rPr>
            </w:pPr>
          </w:p>
        </w:tc>
      </w:tr>
      <w:tr w:rsidR="005270C7" w:rsidRPr="00E43F4E">
        <w:tblPrEx>
          <w:tblCellMar>
            <w:top w:w="0" w:type="dxa"/>
            <w:bottom w:w="0" w:type="dxa"/>
          </w:tblCellMar>
        </w:tblPrEx>
        <w:trPr>
          <w:cantSplit/>
          <w:trHeight w:val="240"/>
        </w:trPr>
        <w:tc>
          <w:tcPr>
            <w:tcW w:w="2286" w:type="dxa"/>
            <w:shd w:val="clear" w:color="auto" w:fill="auto"/>
          </w:tcPr>
          <w:p w:rsidR="005270C7" w:rsidRPr="00E43F4E" w:rsidRDefault="005270C7" w:rsidP="005270C7">
            <w:pPr>
              <w:spacing w:before="40" w:after="120" w:line="220" w:lineRule="exact"/>
              <w:rPr>
                <w:lang w:val="fr-FR"/>
              </w:rPr>
            </w:pPr>
            <w:r w:rsidRPr="00E43F4E">
              <w:rPr>
                <w:lang w:val="fr-FR"/>
              </w:rPr>
              <w:t xml:space="preserve">D.S. </w:t>
            </w:r>
            <w:r w:rsidR="00E84909" w:rsidRPr="00E43F4E">
              <w:rPr>
                <w:lang w:val="fr-FR"/>
              </w:rPr>
              <w:t>n° </w:t>
            </w:r>
            <w:r w:rsidRPr="00E43F4E">
              <w:rPr>
                <w:lang w:val="fr-FR"/>
              </w:rPr>
              <w:t>030-2007-VIVIENDA</w:t>
            </w:r>
          </w:p>
        </w:tc>
        <w:tc>
          <w:tcPr>
            <w:tcW w:w="3705" w:type="dxa"/>
            <w:shd w:val="clear" w:color="auto" w:fill="auto"/>
          </w:tcPr>
          <w:p w:rsidR="005270C7" w:rsidRPr="00E43F4E" w:rsidRDefault="005270C7" w:rsidP="005270C7">
            <w:pPr>
              <w:spacing w:before="40" w:after="120" w:line="220" w:lineRule="exact"/>
              <w:rPr>
                <w:lang w:val="fr-FR"/>
              </w:rPr>
            </w:pPr>
            <w:r w:rsidRPr="00E43F4E">
              <w:rPr>
                <w:lang w:val="fr-FR"/>
              </w:rPr>
              <w:t>Règlement relatif à la prime de formalisation immobilière – BFI</w:t>
            </w:r>
          </w:p>
        </w:tc>
        <w:tc>
          <w:tcPr>
            <w:tcW w:w="1395" w:type="dxa"/>
            <w:shd w:val="clear" w:color="auto" w:fill="auto"/>
          </w:tcPr>
          <w:p w:rsidR="005270C7" w:rsidRPr="00E43F4E" w:rsidRDefault="005270C7" w:rsidP="005270C7">
            <w:pPr>
              <w:spacing w:before="40" w:after="120" w:line="220" w:lineRule="exact"/>
              <w:rPr>
                <w:lang w:val="fr-FR"/>
              </w:rPr>
            </w:pPr>
            <w:r w:rsidRPr="00E43F4E">
              <w:rPr>
                <w:lang w:val="fr-FR"/>
              </w:rPr>
              <w:t>06/10/2007</w:t>
            </w:r>
          </w:p>
        </w:tc>
        <w:tc>
          <w:tcPr>
            <w:tcW w:w="2259" w:type="dxa"/>
            <w:vMerge w:val="restart"/>
            <w:shd w:val="clear" w:color="auto" w:fill="auto"/>
          </w:tcPr>
          <w:p w:rsidR="005270C7" w:rsidRPr="00E43F4E" w:rsidRDefault="005270C7" w:rsidP="005270C7">
            <w:pPr>
              <w:spacing w:before="40" w:after="120" w:line="220" w:lineRule="exact"/>
              <w:rPr>
                <w:lang w:val="fr-FR"/>
              </w:rPr>
            </w:pPr>
            <w:r w:rsidRPr="00E43F4E">
              <w:rPr>
                <w:lang w:val="fr-FR"/>
              </w:rPr>
              <w:t>PRIME DE FORMALISATION IMMOBILIÈRE</w:t>
            </w:r>
          </w:p>
        </w:tc>
      </w:tr>
      <w:tr w:rsidR="005270C7" w:rsidRPr="00E43F4E">
        <w:tblPrEx>
          <w:tblCellMar>
            <w:top w:w="0" w:type="dxa"/>
            <w:bottom w:w="0" w:type="dxa"/>
          </w:tblCellMar>
        </w:tblPrEx>
        <w:trPr>
          <w:cantSplit/>
          <w:trHeight w:val="240"/>
        </w:trPr>
        <w:tc>
          <w:tcPr>
            <w:tcW w:w="2286" w:type="dxa"/>
            <w:shd w:val="clear" w:color="auto" w:fill="auto"/>
          </w:tcPr>
          <w:p w:rsidR="005270C7" w:rsidRPr="00E43F4E" w:rsidRDefault="005270C7" w:rsidP="005270C7">
            <w:pPr>
              <w:spacing w:before="40" w:after="120" w:line="220" w:lineRule="exact"/>
              <w:rPr>
                <w:lang w:val="fr-FR"/>
              </w:rPr>
            </w:pPr>
            <w:r w:rsidRPr="00E43F4E">
              <w:rPr>
                <w:lang w:val="fr-FR"/>
              </w:rPr>
              <w:t xml:space="preserve">R.M. </w:t>
            </w:r>
            <w:r w:rsidR="00E84909" w:rsidRPr="00E43F4E">
              <w:rPr>
                <w:lang w:val="fr-FR"/>
              </w:rPr>
              <w:t>n° </w:t>
            </w:r>
            <w:r w:rsidRPr="00E43F4E">
              <w:rPr>
                <w:lang w:val="fr-FR"/>
              </w:rPr>
              <w:t>685-2007-VIVIENDA</w:t>
            </w:r>
          </w:p>
        </w:tc>
        <w:tc>
          <w:tcPr>
            <w:tcW w:w="3705" w:type="dxa"/>
            <w:shd w:val="clear" w:color="auto" w:fill="auto"/>
          </w:tcPr>
          <w:p w:rsidR="005270C7" w:rsidRPr="00E43F4E" w:rsidRDefault="005270C7" w:rsidP="005270C7">
            <w:pPr>
              <w:spacing w:before="40" w:after="120" w:line="220" w:lineRule="exact"/>
              <w:rPr>
                <w:lang w:val="fr-FR"/>
              </w:rPr>
            </w:pPr>
            <w:r w:rsidRPr="00E43F4E">
              <w:rPr>
                <w:lang w:val="fr-FR"/>
              </w:rPr>
              <w:t>Règlement d'application de la BFI</w:t>
            </w:r>
          </w:p>
        </w:tc>
        <w:tc>
          <w:tcPr>
            <w:tcW w:w="1395" w:type="dxa"/>
            <w:shd w:val="clear" w:color="auto" w:fill="auto"/>
          </w:tcPr>
          <w:p w:rsidR="005270C7" w:rsidRPr="00E43F4E" w:rsidRDefault="005270C7" w:rsidP="005270C7">
            <w:pPr>
              <w:spacing w:before="40" w:after="120" w:line="220" w:lineRule="exact"/>
              <w:rPr>
                <w:lang w:val="fr-FR"/>
              </w:rPr>
            </w:pPr>
            <w:r w:rsidRPr="00E43F4E">
              <w:rPr>
                <w:lang w:val="fr-FR"/>
              </w:rPr>
              <w:t>22/12/2007</w:t>
            </w:r>
          </w:p>
        </w:tc>
        <w:tc>
          <w:tcPr>
            <w:tcW w:w="2259" w:type="dxa"/>
            <w:vMerge/>
            <w:shd w:val="clear" w:color="auto" w:fill="auto"/>
          </w:tcPr>
          <w:p w:rsidR="005270C7" w:rsidRPr="00E43F4E" w:rsidRDefault="005270C7" w:rsidP="005270C7">
            <w:pPr>
              <w:spacing w:before="40" w:after="120" w:line="220" w:lineRule="exact"/>
              <w:rPr>
                <w:lang w:val="fr-FR"/>
              </w:rPr>
            </w:pPr>
          </w:p>
        </w:tc>
      </w:tr>
      <w:tr w:rsidR="005270C7" w:rsidRPr="00E43F4E">
        <w:tblPrEx>
          <w:tblCellMar>
            <w:top w:w="0" w:type="dxa"/>
            <w:bottom w:w="0" w:type="dxa"/>
          </w:tblCellMar>
        </w:tblPrEx>
        <w:trPr>
          <w:cantSplit/>
          <w:trHeight w:val="240"/>
        </w:trPr>
        <w:tc>
          <w:tcPr>
            <w:tcW w:w="2286" w:type="dxa"/>
            <w:shd w:val="clear" w:color="auto" w:fill="auto"/>
          </w:tcPr>
          <w:p w:rsidR="005270C7" w:rsidRPr="00E43F4E" w:rsidRDefault="005270C7" w:rsidP="005270C7">
            <w:pPr>
              <w:spacing w:before="40" w:after="120" w:line="220" w:lineRule="exact"/>
              <w:rPr>
                <w:lang w:val="fr-FR"/>
              </w:rPr>
            </w:pPr>
            <w:r w:rsidRPr="00E43F4E">
              <w:rPr>
                <w:lang w:val="fr-FR"/>
              </w:rPr>
              <w:t xml:space="preserve">R.M. </w:t>
            </w:r>
            <w:r w:rsidR="00E84909" w:rsidRPr="00E43F4E">
              <w:rPr>
                <w:lang w:val="fr-FR"/>
              </w:rPr>
              <w:t>n° </w:t>
            </w:r>
            <w:r w:rsidRPr="00E43F4E">
              <w:rPr>
                <w:lang w:val="fr-FR"/>
              </w:rPr>
              <w:t>453-2007-VIVIENDA</w:t>
            </w:r>
          </w:p>
        </w:tc>
        <w:tc>
          <w:tcPr>
            <w:tcW w:w="3705" w:type="dxa"/>
            <w:shd w:val="clear" w:color="auto" w:fill="auto"/>
          </w:tcPr>
          <w:p w:rsidR="005270C7" w:rsidRPr="00E43F4E" w:rsidRDefault="005270C7" w:rsidP="005270C7">
            <w:pPr>
              <w:spacing w:before="40" w:after="120" w:line="220" w:lineRule="exact"/>
              <w:rPr>
                <w:lang w:val="fr-FR"/>
              </w:rPr>
            </w:pPr>
            <w:r w:rsidRPr="00E43F4E">
              <w:rPr>
                <w:lang w:val="fr-FR"/>
              </w:rPr>
              <w:t>Règlement d'application de la prime d'accès au logement familial pour l'acquisition d'un logement neuf (subvention unique)</w:t>
            </w:r>
          </w:p>
        </w:tc>
        <w:tc>
          <w:tcPr>
            <w:tcW w:w="1395" w:type="dxa"/>
            <w:shd w:val="clear" w:color="auto" w:fill="auto"/>
          </w:tcPr>
          <w:p w:rsidR="005270C7" w:rsidRPr="00E43F4E" w:rsidRDefault="005270C7" w:rsidP="005270C7">
            <w:pPr>
              <w:spacing w:before="40" w:after="120" w:line="220" w:lineRule="exact"/>
              <w:rPr>
                <w:lang w:val="fr-FR"/>
              </w:rPr>
            </w:pPr>
            <w:r w:rsidRPr="00E43F4E">
              <w:rPr>
                <w:lang w:val="fr-FR"/>
              </w:rPr>
              <w:t>08/09/2007</w:t>
            </w:r>
          </w:p>
        </w:tc>
        <w:tc>
          <w:tcPr>
            <w:tcW w:w="2259" w:type="dxa"/>
            <w:vMerge w:val="restart"/>
            <w:shd w:val="clear" w:color="auto" w:fill="auto"/>
          </w:tcPr>
          <w:p w:rsidR="005270C7" w:rsidRPr="00E43F4E" w:rsidRDefault="005270C7" w:rsidP="005270C7">
            <w:pPr>
              <w:spacing w:before="40" w:after="120" w:line="220" w:lineRule="exact"/>
              <w:rPr>
                <w:lang w:val="fr-FR"/>
              </w:rPr>
            </w:pPr>
            <w:r w:rsidRPr="00E43F4E">
              <w:rPr>
                <w:lang w:val="fr-FR"/>
              </w:rPr>
              <w:t>PRIME D'ACCÈS AU LOGEMENT FAMILIAL</w:t>
            </w:r>
          </w:p>
        </w:tc>
      </w:tr>
      <w:tr w:rsidR="005270C7" w:rsidRPr="00E43F4E">
        <w:tblPrEx>
          <w:tblCellMar>
            <w:top w:w="0" w:type="dxa"/>
            <w:bottom w:w="0" w:type="dxa"/>
          </w:tblCellMar>
        </w:tblPrEx>
        <w:trPr>
          <w:cantSplit/>
          <w:trHeight w:val="240"/>
        </w:trPr>
        <w:tc>
          <w:tcPr>
            <w:tcW w:w="2286" w:type="dxa"/>
            <w:shd w:val="clear" w:color="auto" w:fill="auto"/>
          </w:tcPr>
          <w:p w:rsidR="005270C7" w:rsidRPr="00E43F4E" w:rsidRDefault="005270C7" w:rsidP="005270C7">
            <w:pPr>
              <w:spacing w:before="40" w:after="120" w:line="220" w:lineRule="exact"/>
              <w:rPr>
                <w:lang w:val="fr-FR"/>
              </w:rPr>
            </w:pPr>
            <w:r w:rsidRPr="00E43F4E">
              <w:rPr>
                <w:lang w:val="fr-FR"/>
              </w:rPr>
              <w:t xml:space="preserve">R.M. </w:t>
            </w:r>
            <w:r w:rsidR="00E84909" w:rsidRPr="00E43F4E">
              <w:rPr>
                <w:lang w:val="fr-FR"/>
              </w:rPr>
              <w:t>n° </w:t>
            </w:r>
            <w:r w:rsidRPr="00E43F4E">
              <w:rPr>
                <w:lang w:val="fr-FR"/>
              </w:rPr>
              <w:t>454-2007-VIVIENDA</w:t>
            </w:r>
          </w:p>
        </w:tc>
        <w:tc>
          <w:tcPr>
            <w:tcW w:w="3705" w:type="dxa"/>
            <w:shd w:val="clear" w:color="auto" w:fill="auto"/>
          </w:tcPr>
          <w:p w:rsidR="005270C7" w:rsidRPr="00E43F4E" w:rsidRDefault="005270C7" w:rsidP="005270C7">
            <w:pPr>
              <w:spacing w:before="40" w:after="120" w:line="220" w:lineRule="exact"/>
              <w:rPr>
                <w:lang w:val="fr-FR"/>
              </w:rPr>
            </w:pPr>
            <w:r w:rsidRPr="00E43F4E">
              <w:rPr>
                <w:lang w:val="fr-FR"/>
              </w:rPr>
              <w:t xml:space="preserve">Règlement d'application de la prime d'accès au logement familial portant modalités de mise en </w:t>
            </w:r>
            <w:r w:rsidR="00EF2384" w:rsidRPr="00E43F4E">
              <w:rPr>
                <w:lang w:val="fr-FR"/>
              </w:rPr>
              <w:t>œuvre</w:t>
            </w:r>
            <w:r w:rsidRPr="00E43F4E">
              <w:rPr>
                <w:lang w:val="fr-FR"/>
              </w:rPr>
              <w:t xml:space="preserve"> pour la construction en site propre ou l’amélioration d'un logement</w:t>
            </w:r>
          </w:p>
        </w:tc>
        <w:tc>
          <w:tcPr>
            <w:tcW w:w="1395" w:type="dxa"/>
            <w:shd w:val="clear" w:color="auto" w:fill="auto"/>
          </w:tcPr>
          <w:p w:rsidR="005270C7" w:rsidRPr="00E43F4E" w:rsidRDefault="005270C7" w:rsidP="005270C7">
            <w:pPr>
              <w:spacing w:before="40" w:after="120" w:line="220" w:lineRule="exact"/>
              <w:rPr>
                <w:lang w:val="fr-FR"/>
              </w:rPr>
            </w:pPr>
            <w:r w:rsidRPr="00E43F4E">
              <w:rPr>
                <w:lang w:val="fr-FR"/>
              </w:rPr>
              <w:t>19/09/2007</w:t>
            </w:r>
          </w:p>
        </w:tc>
        <w:tc>
          <w:tcPr>
            <w:tcW w:w="2259" w:type="dxa"/>
            <w:vMerge/>
            <w:shd w:val="clear" w:color="auto" w:fill="auto"/>
          </w:tcPr>
          <w:p w:rsidR="005270C7" w:rsidRPr="00E43F4E" w:rsidRDefault="005270C7" w:rsidP="005270C7">
            <w:pPr>
              <w:spacing w:before="40" w:after="120" w:line="220" w:lineRule="exact"/>
              <w:rPr>
                <w:lang w:val="fr-FR"/>
              </w:rPr>
            </w:pPr>
          </w:p>
        </w:tc>
      </w:tr>
      <w:tr w:rsidR="005270C7" w:rsidRPr="00E43F4E">
        <w:tblPrEx>
          <w:tblCellMar>
            <w:top w:w="0" w:type="dxa"/>
            <w:bottom w:w="0" w:type="dxa"/>
          </w:tblCellMar>
        </w:tblPrEx>
        <w:trPr>
          <w:cantSplit/>
          <w:trHeight w:val="240"/>
        </w:trPr>
        <w:tc>
          <w:tcPr>
            <w:tcW w:w="2286" w:type="dxa"/>
            <w:shd w:val="clear" w:color="auto" w:fill="auto"/>
          </w:tcPr>
          <w:p w:rsidR="005270C7" w:rsidRPr="00E43F4E" w:rsidRDefault="005270C7" w:rsidP="005270C7">
            <w:pPr>
              <w:spacing w:before="40" w:after="120" w:line="220" w:lineRule="exact"/>
              <w:rPr>
                <w:lang w:val="fr-FR"/>
              </w:rPr>
            </w:pPr>
            <w:r w:rsidRPr="00E43F4E">
              <w:rPr>
                <w:lang w:val="fr-FR"/>
              </w:rPr>
              <w:t xml:space="preserve">R.M. </w:t>
            </w:r>
            <w:r w:rsidR="00E84909" w:rsidRPr="00E43F4E">
              <w:rPr>
                <w:lang w:val="fr-FR"/>
              </w:rPr>
              <w:t>n° </w:t>
            </w:r>
            <w:r w:rsidRPr="00E43F4E">
              <w:rPr>
                <w:lang w:val="fr-FR"/>
              </w:rPr>
              <w:t>578-2007-VIVIENDA</w:t>
            </w:r>
          </w:p>
        </w:tc>
        <w:tc>
          <w:tcPr>
            <w:tcW w:w="3705" w:type="dxa"/>
            <w:shd w:val="clear" w:color="auto" w:fill="auto"/>
          </w:tcPr>
          <w:p w:rsidR="005270C7" w:rsidRPr="00E43F4E" w:rsidRDefault="005270C7" w:rsidP="005270C7">
            <w:pPr>
              <w:spacing w:before="40" w:after="120" w:line="220" w:lineRule="exact"/>
              <w:rPr>
                <w:lang w:val="fr-FR"/>
              </w:rPr>
            </w:pPr>
            <w:r w:rsidRPr="00E43F4E">
              <w:rPr>
                <w:lang w:val="fr-FR"/>
              </w:rPr>
              <w:t xml:space="preserve">Règlement d'application de la prime d'accès au logement familial portant modalités de mise en </w:t>
            </w:r>
            <w:r w:rsidR="00EF2384" w:rsidRPr="00E43F4E">
              <w:rPr>
                <w:lang w:val="fr-FR"/>
              </w:rPr>
              <w:t>œuvre</w:t>
            </w:r>
            <w:r w:rsidRPr="00E43F4E">
              <w:rPr>
                <w:lang w:val="fr-FR"/>
              </w:rPr>
              <w:t xml:space="preserve"> pour la construction en site propre ou l’amélioration d'un logement avec octroi de crédits.</w:t>
            </w:r>
          </w:p>
        </w:tc>
        <w:tc>
          <w:tcPr>
            <w:tcW w:w="1395" w:type="dxa"/>
            <w:shd w:val="clear" w:color="auto" w:fill="auto"/>
          </w:tcPr>
          <w:p w:rsidR="005270C7" w:rsidRPr="00E43F4E" w:rsidRDefault="005270C7" w:rsidP="005270C7">
            <w:pPr>
              <w:spacing w:before="40" w:after="120" w:line="220" w:lineRule="exact"/>
              <w:rPr>
                <w:lang w:val="fr-FR"/>
              </w:rPr>
            </w:pPr>
            <w:r w:rsidRPr="00E43F4E">
              <w:rPr>
                <w:lang w:val="fr-FR"/>
              </w:rPr>
              <w:t>15/09/2007</w:t>
            </w:r>
          </w:p>
        </w:tc>
        <w:tc>
          <w:tcPr>
            <w:tcW w:w="2259" w:type="dxa"/>
            <w:vMerge/>
            <w:shd w:val="clear" w:color="auto" w:fill="auto"/>
          </w:tcPr>
          <w:p w:rsidR="005270C7" w:rsidRPr="00E43F4E" w:rsidRDefault="005270C7" w:rsidP="005270C7">
            <w:pPr>
              <w:spacing w:before="40" w:after="120" w:line="220" w:lineRule="exact"/>
              <w:rPr>
                <w:lang w:val="fr-FR"/>
              </w:rPr>
            </w:pPr>
          </w:p>
        </w:tc>
      </w:tr>
      <w:tr w:rsidR="005270C7" w:rsidRPr="00E43F4E">
        <w:tblPrEx>
          <w:tblCellMar>
            <w:top w:w="0" w:type="dxa"/>
            <w:bottom w:w="0" w:type="dxa"/>
          </w:tblCellMar>
        </w:tblPrEx>
        <w:trPr>
          <w:trHeight w:val="240"/>
        </w:trPr>
        <w:tc>
          <w:tcPr>
            <w:tcW w:w="2286" w:type="dxa"/>
            <w:shd w:val="clear" w:color="auto" w:fill="auto"/>
          </w:tcPr>
          <w:p w:rsidR="005270C7" w:rsidRPr="00E43F4E" w:rsidRDefault="005270C7" w:rsidP="005270C7">
            <w:pPr>
              <w:spacing w:before="40" w:after="120" w:line="220" w:lineRule="exact"/>
              <w:rPr>
                <w:lang w:val="fr-FR"/>
              </w:rPr>
            </w:pPr>
            <w:r w:rsidRPr="00E43F4E">
              <w:rPr>
                <w:lang w:val="fr-FR"/>
              </w:rPr>
              <w:t xml:space="preserve">D.S. </w:t>
            </w:r>
            <w:r w:rsidR="00E84909" w:rsidRPr="00E43F4E">
              <w:rPr>
                <w:lang w:val="fr-FR"/>
              </w:rPr>
              <w:t>n° </w:t>
            </w:r>
            <w:r w:rsidRPr="00E43F4E">
              <w:rPr>
                <w:lang w:val="fr-FR"/>
              </w:rPr>
              <w:t>020-2008-VIVIENDA</w:t>
            </w:r>
          </w:p>
        </w:tc>
        <w:tc>
          <w:tcPr>
            <w:tcW w:w="3705" w:type="dxa"/>
            <w:shd w:val="clear" w:color="auto" w:fill="auto"/>
          </w:tcPr>
          <w:p w:rsidR="005270C7" w:rsidRPr="00E43F4E" w:rsidRDefault="005270C7" w:rsidP="005270C7">
            <w:pPr>
              <w:spacing w:before="40" w:after="120" w:line="220" w:lineRule="exact"/>
              <w:rPr>
                <w:lang w:val="fr-FR"/>
              </w:rPr>
            </w:pPr>
            <w:r w:rsidRPr="00E43F4E">
              <w:rPr>
                <w:lang w:val="fr-FR"/>
              </w:rPr>
              <w:t xml:space="preserve">Règlement d'application de la loi </w:t>
            </w:r>
            <w:r w:rsidR="00E84909" w:rsidRPr="00E43F4E">
              <w:rPr>
                <w:lang w:val="fr-FR"/>
              </w:rPr>
              <w:t>n° </w:t>
            </w:r>
            <w:r w:rsidRPr="00E43F4E">
              <w:rPr>
                <w:lang w:val="fr-FR"/>
              </w:rPr>
              <w:t>29167</w:t>
            </w:r>
          </w:p>
        </w:tc>
        <w:tc>
          <w:tcPr>
            <w:tcW w:w="1395" w:type="dxa"/>
            <w:shd w:val="clear" w:color="auto" w:fill="auto"/>
          </w:tcPr>
          <w:p w:rsidR="005270C7" w:rsidRPr="00E43F4E" w:rsidRDefault="005270C7" w:rsidP="005270C7">
            <w:pPr>
              <w:spacing w:before="40" w:after="120" w:line="220" w:lineRule="exact"/>
              <w:rPr>
                <w:lang w:val="fr-FR"/>
              </w:rPr>
            </w:pPr>
            <w:r w:rsidRPr="00E43F4E">
              <w:rPr>
                <w:lang w:val="fr-FR"/>
              </w:rPr>
              <w:t>05/07/2008</w:t>
            </w:r>
          </w:p>
        </w:tc>
        <w:tc>
          <w:tcPr>
            <w:tcW w:w="2259" w:type="dxa"/>
            <w:shd w:val="clear" w:color="auto" w:fill="auto"/>
          </w:tcPr>
          <w:p w:rsidR="005270C7" w:rsidRPr="00E43F4E" w:rsidRDefault="005270C7" w:rsidP="005270C7">
            <w:pPr>
              <w:spacing w:before="40" w:after="120" w:line="220" w:lineRule="exact"/>
              <w:rPr>
                <w:lang w:val="fr-FR"/>
              </w:rPr>
            </w:pPr>
            <w:r w:rsidRPr="00E43F4E">
              <w:rPr>
                <w:lang w:val="fr-FR"/>
              </w:rPr>
              <w:t>PERMIS DE CONSTRUIRE D'HÔTELS</w:t>
            </w:r>
          </w:p>
        </w:tc>
      </w:tr>
      <w:tr w:rsidR="005270C7" w:rsidRPr="00E43F4E">
        <w:tblPrEx>
          <w:tblCellMar>
            <w:top w:w="0" w:type="dxa"/>
            <w:bottom w:w="0" w:type="dxa"/>
          </w:tblCellMar>
        </w:tblPrEx>
        <w:trPr>
          <w:trHeight w:val="240"/>
        </w:trPr>
        <w:tc>
          <w:tcPr>
            <w:tcW w:w="2286"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w:t>
            </w:r>
            <w:r w:rsidR="00E84909" w:rsidRPr="00E43F4E">
              <w:rPr>
                <w:lang w:val="fr-FR"/>
              </w:rPr>
              <w:t>n° </w:t>
            </w:r>
            <w:r w:rsidRPr="00E43F4E">
              <w:rPr>
                <w:lang w:val="fr-FR"/>
              </w:rPr>
              <w:t>29090</w:t>
            </w:r>
          </w:p>
        </w:tc>
        <w:tc>
          <w:tcPr>
            <w:tcW w:w="3705" w:type="dxa"/>
            <w:shd w:val="clear" w:color="auto" w:fill="auto"/>
          </w:tcPr>
          <w:p w:rsidR="005270C7" w:rsidRPr="00E43F4E" w:rsidRDefault="005270C7" w:rsidP="005270C7">
            <w:pPr>
              <w:spacing w:before="40" w:after="120" w:line="220" w:lineRule="exact"/>
              <w:rPr>
                <w:lang w:val="fr-FR"/>
              </w:rPr>
            </w:pPr>
            <w:r w:rsidRPr="00E43F4E">
              <w:rPr>
                <w:lang w:val="fr-FR"/>
              </w:rPr>
              <w:t>Loi régissant les</w:t>
            </w:r>
            <w:r w:rsidR="00AF6B41">
              <w:rPr>
                <w:lang w:val="fr-FR"/>
              </w:rPr>
              <w:t> logements</w:t>
            </w:r>
            <w:r w:rsidRPr="00E43F4E">
              <w:rPr>
                <w:lang w:val="fr-FR"/>
              </w:rPr>
              <w:t xml:space="preserve"> urbains et les constructions</w:t>
            </w:r>
          </w:p>
        </w:tc>
        <w:tc>
          <w:tcPr>
            <w:tcW w:w="1395" w:type="dxa"/>
            <w:shd w:val="clear" w:color="auto" w:fill="auto"/>
          </w:tcPr>
          <w:p w:rsidR="005270C7" w:rsidRPr="00E43F4E" w:rsidRDefault="005270C7" w:rsidP="005270C7">
            <w:pPr>
              <w:spacing w:before="40" w:after="120" w:line="220" w:lineRule="exact"/>
              <w:rPr>
                <w:lang w:val="fr-FR"/>
              </w:rPr>
            </w:pPr>
            <w:r w:rsidRPr="00E43F4E">
              <w:rPr>
                <w:lang w:val="fr-FR"/>
              </w:rPr>
              <w:t>24/09/2007</w:t>
            </w:r>
          </w:p>
        </w:tc>
        <w:tc>
          <w:tcPr>
            <w:tcW w:w="2259" w:type="dxa"/>
            <w:shd w:val="clear" w:color="auto" w:fill="auto"/>
          </w:tcPr>
          <w:p w:rsidR="005270C7" w:rsidRPr="00E43F4E" w:rsidRDefault="005270C7" w:rsidP="005270C7">
            <w:pPr>
              <w:spacing w:before="40" w:after="120" w:line="220" w:lineRule="exact"/>
              <w:rPr>
                <w:lang w:val="fr-FR"/>
              </w:rPr>
            </w:pPr>
            <w:r w:rsidRPr="00E43F4E">
              <w:rPr>
                <w:lang w:val="fr-FR"/>
              </w:rPr>
              <w:t>LOG. URB. ET CONST.</w:t>
            </w:r>
          </w:p>
        </w:tc>
      </w:tr>
      <w:tr w:rsidR="005270C7" w:rsidRPr="00E43F4E">
        <w:tblPrEx>
          <w:tblCellMar>
            <w:top w:w="0" w:type="dxa"/>
            <w:bottom w:w="0" w:type="dxa"/>
          </w:tblCellMar>
        </w:tblPrEx>
        <w:trPr>
          <w:trHeight w:val="240"/>
        </w:trPr>
        <w:tc>
          <w:tcPr>
            <w:tcW w:w="2286" w:type="dxa"/>
            <w:tcBorders>
              <w:bottom w:val="single" w:sz="12" w:space="0" w:color="auto"/>
            </w:tcBorders>
            <w:shd w:val="clear" w:color="auto" w:fill="auto"/>
          </w:tcPr>
          <w:p w:rsidR="005270C7" w:rsidRPr="00E43F4E" w:rsidRDefault="005270C7" w:rsidP="005270C7">
            <w:pPr>
              <w:spacing w:before="40" w:after="120" w:line="220" w:lineRule="exact"/>
              <w:rPr>
                <w:lang w:val="fr-FR"/>
              </w:rPr>
            </w:pPr>
            <w:r w:rsidRPr="00E43F4E">
              <w:rPr>
                <w:lang w:val="fr-FR"/>
              </w:rPr>
              <w:t xml:space="preserve">Décret d'urgence </w:t>
            </w:r>
            <w:r w:rsidR="00E84909" w:rsidRPr="00E43F4E">
              <w:rPr>
                <w:lang w:val="fr-FR"/>
              </w:rPr>
              <w:t>n° </w:t>
            </w:r>
            <w:r w:rsidRPr="00E43F4E">
              <w:rPr>
                <w:lang w:val="fr-FR"/>
              </w:rPr>
              <w:t>019-2008</w:t>
            </w:r>
          </w:p>
        </w:tc>
        <w:tc>
          <w:tcPr>
            <w:tcW w:w="3705" w:type="dxa"/>
            <w:tcBorders>
              <w:bottom w:val="single" w:sz="12" w:space="0" w:color="auto"/>
            </w:tcBorders>
            <w:shd w:val="clear" w:color="auto" w:fill="auto"/>
          </w:tcPr>
          <w:p w:rsidR="005270C7" w:rsidRPr="00E43F4E" w:rsidRDefault="005270C7" w:rsidP="005270C7">
            <w:pPr>
              <w:spacing w:before="40" w:after="120" w:line="220" w:lineRule="exact"/>
              <w:rPr>
                <w:lang w:val="fr-FR"/>
              </w:rPr>
            </w:pPr>
            <w:r w:rsidRPr="00E43F4E">
              <w:rPr>
                <w:lang w:val="fr-FR"/>
              </w:rPr>
              <w:t xml:space="preserve">Déclare d'intérêt national l'application et la mise en </w:t>
            </w:r>
            <w:r w:rsidR="00EF2384" w:rsidRPr="00E43F4E">
              <w:rPr>
                <w:lang w:val="fr-FR"/>
              </w:rPr>
              <w:t>œuvre</w:t>
            </w:r>
            <w:r w:rsidRPr="00E43F4E">
              <w:rPr>
                <w:lang w:val="fr-FR"/>
              </w:rPr>
              <w:t xml:space="preserve"> de la technologie alternative de chauffage </w:t>
            </w:r>
            <w:r w:rsidR="005B4D0F" w:rsidRPr="00E43F4E">
              <w:rPr>
                <w:i/>
                <w:lang w:val="fr-FR"/>
              </w:rPr>
              <w:t>«</w:t>
            </w:r>
            <w:r w:rsidRPr="00E43F4E">
              <w:rPr>
                <w:lang w:val="fr-FR"/>
              </w:rPr>
              <w:t>système passif de captage indirect d'énergie solaire dénommé mur Trombe</w:t>
            </w:r>
            <w:r w:rsidR="005B4D0F" w:rsidRPr="00E43F4E">
              <w:rPr>
                <w:i/>
                <w:lang w:val="fr-FR"/>
              </w:rPr>
              <w:t>»</w:t>
            </w:r>
            <w:r w:rsidRPr="00E43F4E">
              <w:rPr>
                <w:lang w:val="fr-FR"/>
              </w:rPr>
              <w:t>.</w:t>
            </w:r>
          </w:p>
        </w:tc>
        <w:tc>
          <w:tcPr>
            <w:tcW w:w="1395" w:type="dxa"/>
            <w:tcBorders>
              <w:bottom w:val="single" w:sz="12" w:space="0" w:color="auto"/>
            </w:tcBorders>
            <w:shd w:val="clear" w:color="auto" w:fill="auto"/>
          </w:tcPr>
          <w:p w:rsidR="005270C7" w:rsidRPr="00E43F4E" w:rsidRDefault="005270C7" w:rsidP="005270C7">
            <w:pPr>
              <w:spacing w:before="40" w:after="120" w:line="220" w:lineRule="exact"/>
              <w:rPr>
                <w:lang w:val="fr-FR"/>
              </w:rPr>
            </w:pPr>
            <w:r w:rsidRPr="00E43F4E">
              <w:rPr>
                <w:lang w:val="fr-FR"/>
              </w:rPr>
              <w:t>05/06/2008</w:t>
            </w:r>
          </w:p>
        </w:tc>
        <w:tc>
          <w:tcPr>
            <w:tcW w:w="2259" w:type="dxa"/>
            <w:tcBorders>
              <w:bottom w:val="single" w:sz="12" w:space="0" w:color="auto"/>
            </w:tcBorders>
            <w:shd w:val="clear" w:color="auto" w:fill="auto"/>
          </w:tcPr>
          <w:p w:rsidR="005270C7" w:rsidRPr="00E43F4E" w:rsidRDefault="005270C7" w:rsidP="005270C7">
            <w:pPr>
              <w:spacing w:before="40" w:after="120" w:line="220" w:lineRule="exact"/>
              <w:rPr>
                <w:lang w:val="fr-FR"/>
              </w:rPr>
            </w:pPr>
            <w:r w:rsidRPr="00E43F4E">
              <w:rPr>
                <w:lang w:val="fr-FR"/>
              </w:rPr>
              <w:t>VAGUES DE FROID SUR LES HAUTEURS DES ANDES</w:t>
            </w:r>
          </w:p>
        </w:tc>
      </w:tr>
    </w:tbl>
    <w:p w:rsidR="005270C7" w:rsidRPr="00E43F4E" w:rsidRDefault="005270C7" w:rsidP="0069285F">
      <w:pPr>
        <w:pStyle w:val="H23G"/>
        <w:keepLines w:val="0"/>
        <w:rPr>
          <w:lang w:val="fr-FR"/>
        </w:rPr>
      </w:pPr>
      <w:r w:rsidRPr="00E43F4E">
        <w:rPr>
          <w:lang w:val="fr-FR"/>
        </w:rPr>
        <w:tab/>
      </w:r>
      <w:r w:rsidRPr="00E43F4E">
        <w:rPr>
          <w:lang w:val="fr-FR"/>
        </w:rPr>
        <w:tab/>
        <w:t>En ce qui concerne le séisme du 15 août 2007</w:t>
      </w:r>
    </w:p>
    <w:p w:rsidR="005270C7" w:rsidRPr="00E43F4E" w:rsidRDefault="005270C7" w:rsidP="009825FF">
      <w:pPr>
        <w:pStyle w:val="Heading1"/>
        <w:spacing w:after="120" w:line="240" w:lineRule="atLeast"/>
        <w:rPr>
          <w:bCs w:val="0"/>
          <w:lang w:val="fr-FR"/>
        </w:rPr>
      </w:pPr>
      <w:r w:rsidRPr="00E43F4E">
        <w:rPr>
          <w:bCs w:val="0"/>
          <w:lang w:val="fr-FR"/>
        </w:rPr>
        <w:t>Tableau 18</w:t>
      </w:r>
    </w:p>
    <w:tbl>
      <w:tblPr>
        <w:tblW w:w="9603" w:type="dxa"/>
        <w:tblInd w:w="28" w:type="dxa"/>
        <w:tblBorders>
          <w:top w:val="single" w:sz="4" w:space="0" w:color="auto"/>
        </w:tblBorders>
        <w:tblCellMar>
          <w:left w:w="0" w:type="dxa"/>
          <w:right w:w="113" w:type="dxa"/>
        </w:tblCellMar>
        <w:tblLook w:val="0000" w:firstRow="0" w:lastRow="0" w:firstColumn="0" w:lastColumn="0" w:noHBand="0" w:noVBand="0"/>
      </w:tblPr>
      <w:tblGrid>
        <w:gridCol w:w="2996"/>
        <w:gridCol w:w="4381"/>
        <w:gridCol w:w="1386"/>
        <w:gridCol w:w="840"/>
      </w:tblGrid>
      <w:tr w:rsidR="005270C7" w:rsidRPr="00E43F4E">
        <w:tblPrEx>
          <w:tblCellMar>
            <w:top w:w="0" w:type="dxa"/>
            <w:bottom w:w="0" w:type="dxa"/>
          </w:tblCellMar>
        </w:tblPrEx>
        <w:trPr>
          <w:cantSplit/>
          <w:trHeight w:val="240"/>
          <w:tblHeader/>
        </w:trPr>
        <w:tc>
          <w:tcPr>
            <w:tcW w:w="2996" w:type="dxa"/>
            <w:tcBorders>
              <w:top w:val="single" w:sz="4" w:space="0" w:color="auto"/>
              <w:bottom w:val="single" w:sz="12" w:space="0" w:color="auto"/>
            </w:tcBorders>
            <w:shd w:val="clear" w:color="auto" w:fill="auto"/>
            <w:vAlign w:val="bottom"/>
          </w:tcPr>
          <w:p w:rsidR="005270C7" w:rsidRPr="00E43F4E" w:rsidRDefault="005270C7" w:rsidP="0069285F">
            <w:pPr>
              <w:keepNext/>
              <w:spacing w:before="80" w:after="80" w:line="200" w:lineRule="exact"/>
              <w:rPr>
                <w:i/>
                <w:sz w:val="16"/>
                <w:lang w:val="fr-FR"/>
              </w:rPr>
            </w:pPr>
            <w:r w:rsidRPr="00E43F4E">
              <w:rPr>
                <w:i/>
                <w:sz w:val="16"/>
                <w:lang w:val="fr-FR"/>
              </w:rPr>
              <w:t>Texte</w:t>
            </w:r>
          </w:p>
        </w:tc>
        <w:tc>
          <w:tcPr>
            <w:tcW w:w="4381" w:type="dxa"/>
            <w:tcBorders>
              <w:top w:val="single" w:sz="4" w:space="0" w:color="auto"/>
              <w:bottom w:val="single" w:sz="12" w:space="0" w:color="auto"/>
            </w:tcBorders>
            <w:shd w:val="clear" w:color="auto" w:fill="auto"/>
            <w:vAlign w:val="bottom"/>
          </w:tcPr>
          <w:p w:rsidR="005270C7" w:rsidRPr="00E43F4E" w:rsidRDefault="005270C7" w:rsidP="0069285F">
            <w:pPr>
              <w:keepNext/>
              <w:spacing w:before="80" w:after="80" w:line="200" w:lineRule="exact"/>
              <w:rPr>
                <w:i/>
                <w:sz w:val="16"/>
                <w:lang w:val="fr-FR"/>
              </w:rPr>
            </w:pPr>
            <w:r w:rsidRPr="00E43F4E">
              <w:rPr>
                <w:i/>
                <w:sz w:val="16"/>
                <w:lang w:val="fr-FR"/>
              </w:rPr>
              <w:t>Intitulé</w:t>
            </w:r>
          </w:p>
        </w:tc>
        <w:tc>
          <w:tcPr>
            <w:tcW w:w="1386" w:type="dxa"/>
            <w:tcBorders>
              <w:top w:val="single" w:sz="4" w:space="0" w:color="auto"/>
              <w:bottom w:val="single" w:sz="12" w:space="0" w:color="auto"/>
            </w:tcBorders>
            <w:shd w:val="clear" w:color="auto" w:fill="auto"/>
            <w:vAlign w:val="bottom"/>
          </w:tcPr>
          <w:p w:rsidR="005270C7" w:rsidRPr="00E43F4E" w:rsidRDefault="005270C7" w:rsidP="0069285F">
            <w:pPr>
              <w:keepNext/>
              <w:spacing w:before="80" w:after="80" w:line="200" w:lineRule="exact"/>
              <w:rPr>
                <w:i/>
                <w:sz w:val="16"/>
                <w:lang w:val="fr-FR"/>
              </w:rPr>
            </w:pPr>
            <w:r w:rsidRPr="00E43F4E">
              <w:rPr>
                <w:i/>
                <w:sz w:val="16"/>
                <w:lang w:val="fr-FR"/>
              </w:rPr>
              <w:t>Publication</w:t>
            </w:r>
          </w:p>
        </w:tc>
        <w:tc>
          <w:tcPr>
            <w:tcW w:w="840" w:type="dxa"/>
            <w:tcBorders>
              <w:top w:val="single" w:sz="4" w:space="0" w:color="auto"/>
              <w:bottom w:val="single" w:sz="12" w:space="0" w:color="auto"/>
            </w:tcBorders>
            <w:shd w:val="clear" w:color="auto" w:fill="auto"/>
            <w:vAlign w:val="bottom"/>
          </w:tcPr>
          <w:p w:rsidR="005270C7" w:rsidRPr="00E43F4E" w:rsidRDefault="005270C7" w:rsidP="0069285F">
            <w:pPr>
              <w:keepNext/>
              <w:spacing w:before="80" w:after="80" w:line="200" w:lineRule="exact"/>
              <w:rPr>
                <w:i/>
                <w:sz w:val="16"/>
                <w:lang w:val="fr-FR"/>
              </w:rPr>
            </w:pPr>
            <w:r w:rsidRPr="00E43F4E">
              <w:rPr>
                <w:i/>
                <w:sz w:val="16"/>
                <w:lang w:val="fr-FR"/>
              </w:rPr>
              <w:t>Thème</w:t>
            </w:r>
          </w:p>
        </w:tc>
      </w:tr>
      <w:tr w:rsidR="005270C7" w:rsidRPr="00E43F4E">
        <w:tblPrEx>
          <w:tblCellMar>
            <w:top w:w="0" w:type="dxa"/>
            <w:bottom w:w="0" w:type="dxa"/>
          </w:tblCellMar>
        </w:tblPrEx>
        <w:trPr>
          <w:cantSplit/>
          <w:trHeight w:val="240"/>
        </w:trPr>
        <w:tc>
          <w:tcPr>
            <w:tcW w:w="2996" w:type="dxa"/>
            <w:tcBorders>
              <w:top w:val="single" w:sz="12" w:space="0" w:color="auto"/>
            </w:tcBorders>
            <w:shd w:val="clear" w:color="auto" w:fill="auto"/>
          </w:tcPr>
          <w:p w:rsidR="005270C7" w:rsidRPr="00E43F4E" w:rsidRDefault="005270C7" w:rsidP="0069285F">
            <w:pPr>
              <w:keepNext/>
              <w:rPr>
                <w:lang w:val="fr-FR"/>
              </w:rPr>
            </w:pPr>
            <w:r w:rsidRPr="00E43F4E">
              <w:rPr>
                <w:lang w:val="fr-FR"/>
              </w:rPr>
              <w:t xml:space="preserve">DU </w:t>
            </w:r>
            <w:r w:rsidR="00E84909" w:rsidRPr="00E43F4E">
              <w:rPr>
                <w:lang w:val="fr-FR"/>
              </w:rPr>
              <w:t>n° </w:t>
            </w:r>
            <w:r w:rsidRPr="00E43F4E">
              <w:rPr>
                <w:lang w:val="fr-FR"/>
              </w:rPr>
              <w:t>032-2007</w:t>
            </w:r>
          </w:p>
        </w:tc>
        <w:tc>
          <w:tcPr>
            <w:tcW w:w="4381" w:type="dxa"/>
            <w:tcBorders>
              <w:top w:val="single" w:sz="12" w:space="0" w:color="auto"/>
            </w:tcBorders>
            <w:shd w:val="clear" w:color="auto" w:fill="auto"/>
          </w:tcPr>
          <w:p w:rsidR="005270C7" w:rsidRPr="00E43F4E" w:rsidRDefault="005270C7" w:rsidP="0069285F">
            <w:pPr>
              <w:keepNext/>
              <w:rPr>
                <w:lang w:val="fr-FR"/>
              </w:rPr>
            </w:pPr>
            <w:r w:rsidRPr="00E43F4E">
              <w:rPr>
                <w:lang w:val="fr-FR"/>
              </w:rPr>
              <w:t xml:space="preserve">Autorise le Ministère du logement à assurer l'habilitation et l'installation de modules </w:t>
            </w:r>
            <w:r w:rsidR="00AF6B41">
              <w:rPr>
                <w:lang w:val="fr-FR"/>
              </w:rPr>
              <w:t>de logements</w:t>
            </w:r>
            <w:r w:rsidRPr="00E43F4E">
              <w:rPr>
                <w:lang w:val="fr-FR"/>
              </w:rPr>
              <w:t xml:space="preserve"> temporaires dans les zones déclarées en état d'urgence et l'octroi d'une aide </w:t>
            </w:r>
            <w:r w:rsidR="00C80B33" w:rsidRPr="00E43F4E">
              <w:rPr>
                <w:lang w:val="fr-FR"/>
              </w:rPr>
              <w:t>é</w:t>
            </w:r>
            <w:r w:rsidRPr="00E43F4E">
              <w:rPr>
                <w:lang w:val="fr-FR"/>
              </w:rPr>
              <w:t>conomique et sociale aux familles sinistrées</w:t>
            </w:r>
          </w:p>
        </w:tc>
        <w:tc>
          <w:tcPr>
            <w:tcW w:w="1386" w:type="dxa"/>
            <w:tcBorders>
              <w:top w:val="single" w:sz="12" w:space="0" w:color="auto"/>
            </w:tcBorders>
            <w:shd w:val="clear" w:color="auto" w:fill="auto"/>
          </w:tcPr>
          <w:p w:rsidR="005270C7" w:rsidRPr="00E43F4E" w:rsidRDefault="005270C7" w:rsidP="0069285F">
            <w:pPr>
              <w:keepNext/>
              <w:rPr>
                <w:lang w:val="fr-FR"/>
              </w:rPr>
            </w:pPr>
            <w:r w:rsidRPr="00E43F4E">
              <w:rPr>
                <w:lang w:val="fr-FR"/>
              </w:rPr>
              <w:t>27/09/2007</w:t>
            </w:r>
          </w:p>
        </w:tc>
        <w:tc>
          <w:tcPr>
            <w:tcW w:w="840" w:type="dxa"/>
            <w:vMerge w:val="restart"/>
            <w:tcBorders>
              <w:top w:val="single" w:sz="12" w:space="0" w:color="auto"/>
            </w:tcBorders>
            <w:shd w:val="clear" w:color="auto" w:fill="auto"/>
            <w:textDirection w:val="tbRl"/>
            <w:vAlign w:val="bottom"/>
          </w:tcPr>
          <w:p w:rsidR="005270C7" w:rsidRPr="00E43F4E" w:rsidRDefault="005270C7" w:rsidP="0069285F">
            <w:pPr>
              <w:keepNext/>
              <w:ind w:left="113" w:right="113"/>
              <w:jc w:val="center"/>
              <w:rPr>
                <w:lang w:val="fr-FR"/>
              </w:rPr>
            </w:pPr>
            <w:r w:rsidRPr="00E43F4E">
              <w:rPr>
                <w:lang w:val="fr-FR"/>
              </w:rPr>
              <w:t>Séismes</w:t>
            </w:r>
          </w:p>
        </w:tc>
      </w:tr>
      <w:tr w:rsidR="005270C7" w:rsidRPr="00E43F4E">
        <w:tblPrEx>
          <w:tblCellMar>
            <w:top w:w="0" w:type="dxa"/>
            <w:bottom w:w="0" w:type="dxa"/>
          </w:tblCellMar>
        </w:tblPrEx>
        <w:trPr>
          <w:cantSplit/>
          <w:trHeight w:val="240"/>
        </w:trPr>
        <w:tc>
          <w:tcPr>
            <w:tcW w:w="2996" w:type="dxa"/>
            <w:shd w:val="clear" w:color="auto" w:fill="auto"/>
          </w:tcPr>
          <w:p w:rsidR="005270C7" w:rsidRPr="00E43F4E" w:rsidRDefault="005270C7" w:rsidP="005270C7">
            <w:pPr>
              <w:spacing w:before="40" w:after="120" w:line="220" w:lineRule="exact"/>
              <w:rPr>
                <w:lang w:val="fr-FR"/>
              </w:rPr>
            </w:pPr>
            <w:r w:rsidRPr="00E43F4E">
              <w:rPr>
                <w:lang w:val="fr-FR"/>
              </w:rPr>
              <w:t xml:space="preserve">DU </w:t>
            </w:r>
            <w:r w:rsidR="00E84909" w:rsidRPr="00E43F4E">
              <w:rPr>
                <w:lang w:val="fr-FR"/>
              </w:rPr>
              <w:t>n° </w:t>
            </w:r>
            <w:r w:rsidRPr="00E43F4E">
              <w:rPr>
                <w:lang w:val="fr-FR"/>
              </w:rPr>
              <w:t>006-2008</w:t>
            </w:r>
          </w:p>
        </w:tc>
        <w:tc>
          <w:tcPr>
            <w:tcW w:w="4381" w:type="dxa"/>
            <w:shd w:val="clear" w:color="auto" w:fill="auto"/>
          </w:tcPr>
          <w:p w:rsidR="005270C7" w:rsidRPr="00E43F4E" w:rsidRDefault="005270C7" w:rsidP="005270C7">
            <w:pPr>
              <w:spacing w:before="40" w:after="120" w:line="220" w:lineRule="exact"/>
              <w:rPr>
                <w:lang w:val="fr-FR"/>
              </w:rPr>
            </w:pPr>
            <w:r w:rsidRPr="00E43F4E">
              <w:rPr>
                <w:lang w:val="fr-FR"/>
              </w:rPr>
              <w:t xml:space="preserve">Autorise le Ministère du logement à contracter et à acquérir les biens et les services nécessaires à la mise en </w:t>
            </w:r>
            <w:r w:rsidR="00EF2384" w:rsidRPr="00E43F4E">
              <w:rPr>
                <w:lang w:val="fr-FR"/>
              </w:rPr>
              <w:t>œuvre</w:t>
            </w:r>
            <w:r w:rsidRPr="00E43F4E">
              <w:rPr>
                <w:lang w:val="fr-FR"/>
              </w:rPr>
              <w:t xml:space="preserve"> des actions permettant de poursuivre l'habilitation et l'installation de modules </w:t>
            </w:r>
            <w:r w:rsidR="00AF6B41">
              <w:rPr>
                <w:lang w:val="fr-FR"/>
              </w:rPr>
              <w:t>de logements</w:t>
            </w:r>
            <w:r w:rsidRPr="00E43F4E">
              <w:rPr>
                <w:lang w:val="fr-FR"/>
              </w:rPr>
              <w:t xml:space="preserve"> temporaires destinés aux sinistrés du séisme du 15 août 2007</w:t>
            </w:r>
          </w:p>
        </w:tc>
        <w:tc>
          <w:tcPr>
            <w:tcW w:w="1386" w:type="dxa"/>
            <w:shd w:val="clear" w:color="auto" w:fill="auto"/>
          </w:tcPr>
          <w:p w:rsidR="005270C7" w:rsidRPr="00E43F4E" w:rsidRDefault="005270C7" w:rsidP="005270C7">
            <w:pPr>
              <w:spacing w:before="40" w:after="120" w:line="220" w:lineRule="exact"/>
              <w:rPr>
                <w:lang w:val="fr-FR"/>
              </w:rPr>
            </w:pPr>
            <w:r w:rsidRPr="00E43F4E">
              <w:rPr>
                <w:lang w:val="fr-FR"/>
              </w:rPr>
              <w:t>24/01/2008</w:t>
            </w:r>
          </w:p>
        </w:tc>
        <w:tc>
          <w:tcPr>
            <w:tcW w:w="840" w:type="dxa"/>
            <w:vMerge/>
            <w:shd w:val="clear" w:color="auto" w:fill="auto"/>
            <w:textDirection w:val="tbRl"/>
            <w:vAlign w:val="bottom"/>
          </w:tcPr>
          <w:p w:rsidR="005270C7" w:rsidRPr="00E43F4E" w:rsidRDefault="005270C7" w:rsidP="005270C7">
            <w:pPr>
              <w:spacing w:before="40" w:after="120" w:line="220" w:lineRule="exact"/>
              <w:rPr>
                <w:lang w:val="fr-FR"/>
              </w:rPr>
            </w:pPr>
          </w:p>
        </w:tc>
      </w:tr>
      <w:tr w:rsidR="005270C7" w:rsidRPr="00E43F4E">
        <w:tblPrEx>
          <w:tblCellMar>
            <w:top w:w="0" w:type="dxa"/>
            <w:bottom w:w="0" w:type="dxa"/>
          </w:tblCellMar>
        </w:tblPrEx>
        <w:trPr>
          <w:cantSplit/>
          <w:trHeight w:val="240"/>
        </w:trPr>
        <w:tc>
          <w:tcPr>
            <w:tcW w:w="2996" w:type="dxa"/>
            <w:shd w:val="clear" w:color="auto" w:fill="auto"/>
          </w:tcPr>
          <w:p w:rsidR="005270C7" w:rsidRPr="00E43F4E" w:rsidRDefault="005270C7" w:rsidP="005270C7">
            <w:pPr>
              <w:spacing w:before="40" w:after="120" w:line="220" w:lineRule="exact"/>
              <w:rPr>
                <w:lang w:val="fr-FR"/>
              </w:rPr>
            </w:pPr>
            <w:r w:rsidRPr="00E43F4E">
              <w:rPr>
                <w:lang w:val="fr-FR"/>
              </w:rPr>
              <w:t xml:space="preserve">DS </w:t>
            </w:r>
            <w:r w:rsidR="00E84909" w:rsidRPr="00E43F4E">
              <w:rPr>
                <w:lang w:val="fr-FR"/>
              </w:rPr>
              <w:t>n° </w:t>
            </w:r>
            <w:r w:rsidRPr="00E43F4E">
              <w:rPr>
                <w:lang w:val="fr-FR"/>
              </w:rPr>
              <w:t>091-2007-PCM</w:t>
            </w:r>
          </w:p>
        </w:tc>
        <w:tc>
          <w:tcPr>
            <w:tcW w:w="4381" w:type="dxa"/>
            <w:shd w:val="clear" w:color="auto" w:fill="auto"/>
          </w:tcPr>
          <w:p w:rsidR="005270C7" w:rsidRPr="00E43F4E" w:rsidRDefault="005270C7" w:rsidP="005270C7">
            <w:pPr>
              <w:spacing w:before="40" w:after="120" w:line="220" w:lineRule="exact"/>
              <w:rPr>
                <w:lang w:val="fr-FR"/>
              </w:rPr>
            </w:pPr>
            <w:r w:rsidRPr="00E43F4E">
              <w:rPr>
                <w:lang w:val="fr-FR"/>
              </w:rPr>
              <w:t xml:space="preserve">Approuve le règlement relatif à l'octroi de l'aide économique et sociale prévue à </w:t>
            </w:r>
            <w:r w:rsidR="00B00FF7" w:rsidRPr="00E43F4E">
              <w:rPr>
                <w:lang w:val="fr-FR"/>
              </w:rPr>
              <w:t>l'</w:t>
            </w:r>
            <w:r w:rsidR="00591B27">
              <w:rPr>
                <w:lang w:val="fr-FR"/>
              </w:rPr>
              <w:t>article </w:t>
            </w:r>
            <w:r w:rsidRPr="00E43F4E">
              <w:rPr>
                <w:lang w:val="fr-FR"/>
              </w:rPr>
              <w:t xml:space="preserve">2 </w:t>
            </w:r>
            <w:r w:rsidR="00EA491D" w:rsidRPr="00E43F4E">
              <w:rPr>
                <w:lang w:val="fr-FR"/>
              </w:rPr>
              <w:t>paragraphe </w:t>
            </w:r>
            <w:r w:rsidRPr="00E43F4E">
              <w:rPr>
                <w:lang w:val="fr-FR"/>
              </w:rPr>
              <w:t xml:space="preserve">B du DU </w:t>
            </w:r>
            <w:r w:rsidR="00E84909" w:rsidRPr="00E43F4E">
              <w:rPr>
                <w:lang w:val="fr-FR"/>
              </w:rPr>
              <w:t>n° </w:t>
            </w:r>
            <w:r w:rsidRPr="00E43F4E">
              <w:rPr>
                <w:lang w:val="fr-FR"/>
              </w:rPr>
              <w:t>023-2007- Subvention pour pertes matérielles.</w:t>
            </w:r>
          </w:p>
        </w:tc>
        <w:tc>
          <w:tcPr>
            <w:tcW w:w="1386" w:type="dxa"/>
            <w:shd w:val="clear" w:color="auto" w:fill="auto"/>
          </w:tcPr>
          <w:p w:rsidR="005270C7" w:rsidRPr="00E43F4E" w:rsidRDefault="005270C7" w:rsidP="005270C7">
            <w:pPr>
              <w:spacing w:before="40" w:after="120" w:line="220" w:lineRule="exact"/>
              <w:rPr>
                <w:lang w:val="fr-FR"/>
              </w:rPr>
            </w:pPr>
            <w:r w:rsidRPr="00E43F4E">
              <w:rPr>
                <w:lang w:val="fr-FR"/>
              </w:rPr>
              <w:t>16/11/2007</w:t>
            </w:r>
          </w:p>
        </w:tc>
        <w:tc>
          <w:tcPr>
            <w:tcW w:w="840" w:type="dxa"/>
            <w:vMerge/>
            <w:shd w:val="clear" w:color="auto" w:fill="auto"/>
            <w:textDirection w:val="tbRl"/>
            <w:vAlign w:val="bottom"/>
          </w:tcPr>
          <w:p w:rsidR="005270C7" w:rsidRPr="00E43F4E" w:rsidRDefault="005270C7" w:rsidP="005270C7">
            <w:pPr>
              <w:spacing w:before="40" w:after="120" w:line="220" w:lineRule="exact"/>
              <w:rPr>
                <w:lang w:val="fr-FR"/>
              </w:rPr>
            </w:pPr>
          </w:p>
        </w:tc>
      </w:tr>
      <w:tr w:rsidR="005270C7" w:rsidRPr="00E43F4E">
        <w:tblPrEx>
          <w:tblCellMar>
            <w:top w:w="0" w:type="dxa"/>
            <w:bottom w:w="0" w:type="dxa"/>
          </w:tblCellMar>
        </w:tblPrEx>
        <w:trPr>
          <w:cantSplit/>
          <w:trHeight w:val="240"/>
        </w:trPr>
        <w:tc>
          <w:tcPr>
            <w:tcW w:w="2996" w:type="dxa"/>
            <w:shd w:val="clear" w:color="auto" w:fill="auto"/>
          </w:tcPr>
          <w:p w:rsidR="005270C7" w:rsidRPr="00E43F4E" w:rsidRDefault="005270C7" w:rsidP="005270C7">
            <w:pPr>
              <w:spacing w:before="40" w:after="120" w:line="220" w:lineRule="exact"/>
              <w:rPr>
                <w:lang w:val="fr-FR"/>
              </w:rPr>
            </w:pPr>
            <w:r w:rsidRPr="00E43F4E">
              <w:rPr>
                <w:lang w:val="fr-FR"/>
              </w:rPr>
              <w:t xml:space="preserve">DS </w:t>
            </w:r>
            <w:r w:rsidR="00E84909" w:rsidRPr="00E43F4E">
              <w:rPr>
                <w:lang w:val="fr-FR"/>
              </w:rPr>
              <w:t>n° </w:t>
            </w:r>
            <w:r w:rsidRPr="00E43F4E">
              <w:rPr>
                <w:lang w:val="fr-FR"/>
              </w:rPr>
              <w:t>001-2008-VIVIENDA</w:t>
            </w:r>
          </w:p>
        </w:tc>
        <w:tc>
          <w:tcPr>
            <w:tcW w:w="4381" w:type="dxa"/>
            <w:shd w:val="clear" w:color="auto" w:fill="auto"/>
          </w:tcPr>
          <w:p w:rsidR="005270C7" w:rsidRPr="00E43F4E" w:rsidRDefault="005270C7" w:rsidP="005270C7">
            <w:pPr>
              <w:spacing w:before="40" w:after="120" w:line="220" w:lineRule="exact"/>
              <w:rPr>
                <w:lang w:val="fr-FR"/>
              </w:rPr>
            </w:pPr>
            <w:r w:rsidRPr="00E43F4E">
              <w:rPr>
                <w:lang w:val="fr-FR"/>
              </w:rPr>
              <w:t>Approuve les conditions spéciales permettant aux sinistrés du séisme dans les zones déclarées en état d'urgence, de postuler à la BFH (prime d'accès au logement familial)</w:t>
            </w:r>
          </w:p>
        </w:tc>
        <w:tc>
          <w:tcPr>
            <w:tcW w:w="1386" w:type="dxa"/>
            <w:shd w:val="clear" w:color="auto" w:fill="auto"/>
          </w:tcPr>
          <w:p w:rsidR="005270C7" w:rsidRPr="00E43F4E" w:rsidRDefault="005270C7" w:rsidP="005270C7">
            <w:pPr>
              <w:spacing w:before="40" w:after="120" w:line="220" w:lineRule="exact"/>
              <w:rPr>
                <w:lang w:val="fr-FR"/>
              </w:rPr>
            </w:pPr>
            <w:r w:rsidRPr="00E43F4E">
              <w:rPr>
                <w:lang w:val="fr-FR"/>
              </w:rPr>
              <w:t>18/01/2008</w:t>
            </w:r>
          </w:p>
        </w:tc>
        <w:tc>
          <w:tcPr>
            <w:tcW w:w="840" w:type="dxa"/>
            <w:vMerge/>
            <w:shd w:val="clear" w:color="auto" w:fill="auto"/>
            <w:textDirection w:val="tbRl"/>
            <w:vAlign w:val="bottom"/>
          </w:tcPr>
          <w:p w:rsidR="005270C7" w:rsidRPr="00E43F4E" w:rsidRDefault="005270C7" w:rsidP="005270C7">
            <w:pPr>
              <w:spacing w:before="40" w:after="120" w:line="220" w:lineRule="exact"/>
              <w:rPr>
                <w:lang w:val="fr-FR"/>
              </w:rPr>
            </w:pPr>
          </w:p>
        </w:tc>
      </w:tr>
      <w:tr w:rsidR="005270C7" w:rsidRPr="00E43F4E">
        <w:tblPrEx>
          <w:tblCellMar>
            <w:top w:w="0" w:type="dxa"/>
            <w:bottom w:w="0" w:type="dxa"/>
          </w:tblCellMar>
        </w:tblPrEx>
        <w:trPr>
          <w:cantSplit/>
          <w:trHeight w:val="240"/>
        </w:trPr>
        <w:tc>
          <w:tcPr>
            <w:tcW w:w="2996" w:type="dxa"/>
            <w:shd w:val="clear" w:color="auto" w:fill="auto"/>
          </w:tcPr>
          <w:p w:rsidR="005270C7" w:rsidRPr="00E43F4E" w:rsidRDefault="005270C7" w:rsidP="005270C7">
            <w:pPr>
              <w:spacing w:before="40" w:after="120" w:line="220" w:lineRule="exact"/>
              <w:rPr>
                <w:lang w:val="fr-FR"/>
              </w:rPr>
            </w:pPr>
            <w:r w:rsidRPr="00E43F4E">
              <w:rPr>
                <w:lang w:val="fr-FR"/>
              </w:rPr>
              <w:t xml:space="preserve">RM </w:t>
            </w:r>
            <w:r w:rsidR="00E84909" w:rsidRPr="00E43F4E">
              <w:rPr>
                <w:lang w:val="fr-FR"/>
              </w:rPr>
              <w:t>n° </w:t>
            </w:r>
            <w:r w:rsidRPr="00E43F4E">
              <w:rPr>
                <w:lang w:val="fr-FR"/>
              </w:rPr>
              <w:t>515- 2007- VIVIENDA</w:t>
            </w:r>
          </w:p>
        </w:tc>
        <w:tc>
          <w:tcPr>
            <w:tcW w:w="4381" w:type="dxa"/>
            <w:shd w:val="clear" w:color="auto" w:fill="auto"/>
          </w:tcPr>
          <w:p w:rsidR="005270C7" w:rsidRPr="00E43F4E" w:rsidRDefault="005270C7" w:rsidP="005270C7">
            <w:pPr>
              <w:spacing w:before="40" w:after="120" w:line="220" w:lineRule="exact"/>
              <w:rPr>
                <w:lang w:val="fr-FR"/>
              </w:rPr>
            </w:pPr>
            <w:r w:rsidRPr="00E43F4E">
              <w:rPr>
                <w:lang w:val="fr-FR"/>
              </w:rPr>
              <w:t>Approuve le règlement relatif à l'octroi d'une aide économique et sociale aux sinistrés du séisme du 15 août 2007.</w:t>
            </w:r>
          </w:p>
        </w:tc>
        <w:tc>
          <w:tcPr>
            <w:tcW w:w="1386" w:type="dxa"/>
            <w:shd w:val="clear" w:color="auto" w:fill="auto"/>
          </w:tcPr>
          <w:p w:rsidR="005270C7" w:rsidRPr="00E43F4E" w:rsidRDefault="005270C7" w:rsidP="005270C7">
            <w:pPr>
              <w:spacing w:before="40" w:after="120" w:line="220" w:lineRule="exact"/>
              <w:rPr>
                <w:lang w:val="fr-FR"/>
              </w:rPr>
            </w:pPr>
            <w:r w:rsidRPr="00E43F4E">
              <w:rPr>
                <w:lang w:val="fr-FR"/>
              </w:rPr>
              <w:t>11/10/2007</w:t>
            </w:r>
          </w:p>
        </w:tc>
        <w:tc>
          <w:tcPr>
            <w:tcW w:w="840" w:type="dxa"/>
            <w:vMerge/>
            <w:shd w:val="clear" w:color="auto" w:fill="auto"/>
            <w:textDirection w:val="tbRl"/>
            <w:vAlign w:val="bottom"/>
          </w:tcPr>
          <w:p w:rsidR="005270C7" w:rsidRPr="00E43F4E" w:rsidRDefault="005270C7" w:rsidP="005270C7">
            <w:pPr>
              <w:spacing w:before="40" w:after="120" w:line="220" w:lineRule="exact"/>
              <w:rPr>
                <w:lang w:val="fr-FR"/>
              </w:rPr>
            </w:pPr>
          </w:p>
        </w:tc>
      </w:tr>
      <w:tr w:rsidR="005270C7" w:rsidRPr="00E43F4E">
        <w:tblPrEx>
          <w:tblCellMar>
            <w:top w:w="0" w:type="dxa"/>
            <w:bottom w:w="0" w:type="dxa"/>
          </w:tblCellMar>
        </w:tblPrEx>
        <w:trPr>
          <w:cantSplit/>
          <w:trHeight w:val="240"/>
        </w:trPr>
        <w:tc>
          <w:tcPr>
            <w:tcW w:w="2996" w:type="dxa"/>
            <w:shd w:val="clear" w:color="auto" w:fill="auto"/>
          </w:tcPr>
          <w:p w:rsidR="005270C7" w:rsidRPr="00E43F4E" w:rsidRDefault="005270C7" w:rsidP="005270C7">
            <w:pPr>
              <w:spacing w:before="40" w:after="120" w:line="220" w:lineRule="exact"/>
              <w:rPr>
                <w:lang w:val="fr-FR"/>
              </w:rPr>
            </w:pPr>
            <w:r w:rsidRPr="00E43F4E">
              <w:rPr>
                <w:lang w:val="fr-FR"/>
              </w:rPr>
              <w:t xml:space="preserve">RM </w:t>
            </w:r>
            <w:r w:rsidR="00E84909" w:rsidRPr="00E43F4E">
              <w:rPr>
                <w:lang w:val="fr-FR"/>
              </w:rPr>
              <w:t>n° </w:t>
            </w:r>
            <w:r w:rsidRPr="00E43F4E">
              <w:rPr>
                <w:lang w:val="fr-FR"/>
              </w:rPr>
              <w:t>561-2007-VIVIENDA</w:t>
            </w:r>
          </w:p>
        </w:tc>
        <w:tc>
          <w:tcPr>
            <w:tcW w:w="4381" w:type="dxa"/>
            <w:shd w:val="clear" w:color="auto" w:fill="auto"/>
          </w:tcPr>
          <w:p w:rsidR="005270C7" w:rsidRPr="00E43F4E" w:rsidRDefault="005270C7" w:rsidP="005270C7">
            <w:pPr>
              <w:spacing w:before="40" w:after="120" w:line="220" w:lineRule="exact"/>
              <w:rPr>
                <w:lang w:val="fr-FR"/>
              </w:rPr>
            </w:pPr>
            <w:r w:rsidRPr="00E43F4E">
              <w:rPr>
                <w:lang w:val="fr-FR"/>
              </w:rPr>
              <w:t xml:space="preserve">Exempte </w:t>
            </w:r>
            <w:r w:rsidR="00591D46">
              <w:rPr>
                <w:lang w:val="fr-FR"/>
              </w:rPr>
              <w:t>les personnes</w:t>
            </w:r>
            <w:r w:rsidRPr="00E43F4E">
              <w:rPr>
                <w:lang w:val="fr-FR"/>
              </w:rPr>
              <w:t xml:space="preserve"> en situation d'urgence du processus de sélection pour l'acquisition des modules </w:t>
            </w:r>
            <w:r w:rsidR="00AF6B41">
              <w:rPr>
                <w:lang w:val="fr-FR"/>
              </w:rPr>
              <w:t>de logements</w:t>
            </w:r>
            <w:r w:rsidRPr="00E43F4E">
              <w:rPr>
                <w:lang w:val="fr-FR"/>
              </w:rPr>
              <w:t xml:space="preserve"> qui seront distribués dans les provinces de Cañete, Chincha, Pisco et d'Ica.</w:t>
            </w:r>
          </w:p>
        </w:tc>
        <w:tc>
          <w:tcPr>
            <w:tcW w:w="1386" w:type="dxa"/>
            <w:shd w:val="clear" w:color="auto" w:fill="auto"/>
          </w:tcPr>
          <w:p w:rsidR="005270C7" w:rsidRPr="00E43F4E" w:rsidRDefault="005270C7" w:rsidP="005270C7">
            <w:pPr>
              <w:spacing w:before="40" w:after="120" w:line="220" w:lineRule="exact"/>
              <w:rPr>
                <w:lang w:val="fr-FR"/>
              </w:rPr>
            </w:pPr>
            <w:r w:rsidRPr="00E43F4E">
              <w:rPr>
                <w:lang w:val="fr-FR"/>
              </w:rPr>
              <w:t>06/11/2007</w:t>
            </w:r>
          </w:p>
        </w:tc>
        <w:tc>
          <w:tcPr>
            <w:tcW w:w="840" w:type="dxa"/>
            <w:vMerge/>
            <w:shd w:val="clear" w:color="auto" w:fill="auto"/>
            <w:textDirection w:val="tbRl"/>
            <w:vAlign w:val="bottom"/>
          </w:tcPr>
          <w:p w:rsidR="005270C7" w:rsidRPr="00E43F4E" w:rsidRDefault="005270C7" w:rsidP="005270C7">
            <w:pPr>
              <w:spacing w:before="40" w:after="120" w:line="220" w:lineRule="exact"/>
              <w:rPr>
                <w:lang w:val="fr-FR"/>
              </w:rPr>
            </w:pPr>
          </w:p>
        </w:tc>
      </w:tr>
      <w:tr w:rsidR="005270C7" w:rsidRPr="00E43F4E">
        <w:tblPrEx>
          <w:tblCellMar>
            <w:top w:w="0" w:type="dxa"/>
            <w:bottom w:w="0" w:type="dxa"/>
          </w:tblCellMar>
        </w:tblPrEx>
        <w:trPr>
          <w:cantSplit/>
          <w:trHeight w:val="240"/>
        </w:trPr>
        <w:tc>
          <w:tcPr>
            <w:tcW w:w="2996" w:type="dxa"/>
            <w:shd w:val="clear" w:color="auto" w:fill="auto"/>
          </w:tcPr>
          <w:p w:rsidR="005270C7" w:rsidRPr="00E43F4E" w:rsidRDefault="005270C7" w:rsidP="005270C7">
            <w:pPr>
              <w:spacing w:before="40" w:after="120" w:line="220" w:lineRule="exact"/>
              <w:rPr>
                <w:lang w:val="fr-FR"/>
              </w:rPr>
            </w:pPr>
            <w:r w:rsidRPr="00E43F4E">
              <w:rPr>
                <w:lang w:val="fr-FR"/>
              </w:rPr>
              <w:t xml:space="preserve">RM </w:t>
            </w:r>
            <w:r w:rsidR="00E84909" w:rsidRPr="00E43F4E">
              <w:rPr>
                <w:lang w:val="fr-FR"/>
              </w:rPr>
              <w:t>n° </w:t>
            </w:r>
            <w:r w:rsidRPr="00E43F4E">
              <w:rPr>
                <w:lang w:val="fr-FR"/>
              </w:rPr>
              <w:t>559-2007- VIVIENDA</w:t>
            </w:r>
          </w:p>
        </w:tc>
        <w:tc>
          <w:tcPr>
            <w:tcW w:w="4381" w:type="dxa"/>
            <w:shd w:val="clear" w:color="auto" w:fill="auto"/>
          </w:tcPr>
          <w:p w:rsidR="005270C7" w:rsidRPr="00E43F4E" w:rsidRDefault="005270C7" w:rsidP="005270C7">
            <w:pPr>
              <w:spacing w:before="40" w:after="120" w:line="220" w:lineRule="exact"/>
              <w:rPr>
                <w:lang w:val="fr-FR"/>
              </w:rPr>
            </w:pPr>
            <w:r w:rsidRPr="00E43F4E">
              <w:rPr>
                <w:lang w:val="fr-FR"/>
              </w:rPr>
              <w:t>Convocation des propriétaires d'immeubles ou de dépendances d'immeubles qui remplissent les exigences prévues par le règlement relatif à l'octroi d'une aide économique et sociale aux fins d'élaboration du registre de biens immobiliers et/ou de dépendances d'immeubles aptes à la location.</w:t>
            </w:r>
          </w:p>
        </w:tc>
        <w:tc>
          <w:tcPr>
            <w:tcW w:w="1386" w:type="dxa"/>
            <w:shd w:val="clear" w:color="auto" w:fill="auto"/>
          </w:tcPr>
          <w:p w:rsidR="005270C7" w:rsidRPr="00E43F4E" w:rsidRDefault="005270C7" w:rsidP="005270C7">
            <w:pPr>
              <w:spacing w:before="40" w:after="120" w:line="220" w:lineRule="exact"/>
              <w:rPr>
                <w:lang w:val="fr-FR"/>
              </w:rPr>
            </w:pPr>
            <w:r w:rsidRPr="00E43F4E">
              <w:rPr>
                <w:lang w:val="fr-FR"/>
              </w:rPr>
              <w:t>01/11/2007</w:t>
            </w:r>
          </w:p>
        </w:tc>
        <w:tc>
          <w:tcPr>
            <w:tcW w:w="840" w:type="dxa"/>
            <w:vMerge/>
            <w:shd w:val="clear" w:color="auto" w:fill="auto"/>
            <w:textDirection w:val="tbRl"/>
            <w:vAlign w:val="bottom"/>
          </w:tcPr>
          <w:p w:rsidR="005270C7" w:rsidRPr="00E43F4E" w:rsidRDefault="005270C7" w:rsidP="005270C7">
            <w:pPr>
              <w:spacing w:before="40" w:after="120" w:line="220" w:lineRule="exact"/>
              <w:rPr>
                <w:lang w:val="fr-FR"/>
              </w:rPr>
            </w:pPr>
          </w:p>
        </w:tc>
      </w:tr>
      <w:tr w:rsidR="005270C7" w:rsidRPr="00E43F4E">
        <w:tblPrEx>
          <w:tblCellMar>
            <w:top w:w="0" w:type="dxa"/>
            <w:bottom w:w="0" w:type="dxa"/>
          </w:tblCellMar>
        </w:tblPrEx>
        <w:trPr>
          <w:cantSplit/>
          <w:trHeight w:val="240"/>
        </w:trPr>
        <w:tc>
          <w:tcPr>
            <w:tcW w:w="2996" w:type="dxa"/>
            <w:shd w:val="clear" w:color="auto" w:fill="auto"/>
          </w:tcPr>
          <w:p w:rsidR="005270C7" w:rsidRPr="00E43F4E" w:rsidRDefault="005270C7" w:rsidP="005270C7">
            <w:pPr>
              <w:spacing w:before="40" w:after="120" w:line="220" w:lineRule="exact"/>
              <w:rPr>
                <w:lang w:val="fr-FR"/>
              </w:rPr>
            </w:pPr>
            <w:r w:rsidRPr="00E43F4E">
              <w:rPr>
                <w:lang w:val="fr-FR"/>
              </w:rPr>
              <w:t xml:space="preserve">RM </w:t>
            </w:r>
            <w:r w:rsidR="00E84909" w:rsidRPr="00E43F4E">
              <w:rPr>
                <w:lang w:val="fr-FR"/>
              </w:rPr>
              <w:t>n° </w:t>
            </w:r>
            <w:r w:rsidRPr="00E43F4E">
              <w:rPr>
                <w:lang w:val="fr-FR"/>
              </w:rPr>
              <w:t>560-2007-VIVIENDA</w:t>
            </w:r>
          </w:p>
        </w:tc>
        <w:tc>
          <w:tcPr>
            <w:tcW w:w="4381" w:type="dxa"/>
            <w:shd w:val="clear" w:color="auto" w:fill="auto"/>
          </w:tcPr>
          <w:p w:rsidR="005270C7" w:rsidRPr="00E43F4E" w:rsidRDefault="005270C7" w:rsidP="005270C7">
            <w:pPr>
              <w:spacing w:before="40" w:after="120" w:line="220" w:lineRule="exact"/>
              <w:rPr>
                <w:lang w:val="fr-FR"/>
              </w:rPr>
            </w:pPr>
            <w:r w:rsidRPr="00E43F4E">
              <w:rPr>
                <w:lang w:val="fr-FR"/>
              </w:rPr>
              <w:t xml:space="preserve">Modifie le règlement relatif à l'octroi d'une aide économique et sociale approuvé par la RM </w:t>
            </w:r>
            <w:r w:rsidR="00E84909" w:rsidRPr="00E43F4E">
              <w:rPr>
                <w:lang w:val="fr-FR"/>
              </w:rPr>
              <w:t>n° </w:t>
            </w:r>
            <w:r w:rsidRPr="00E43F4E">
              <w:rPr>
                <w:lang w:val="fr-FR"/>
              </w:rPr>
              <w:t>515-2007-VIVIENDA</w:t>
            </w:r>
          </w:p>
        </w:tc>
        <w:tc>
          <w:tcPr>
            <w:tcW w:w="1386" w:type="dxa"/>
            <w:shd w:val="clear" w:color="auto" w:fill="auto"/>
          </w:tcPr>
          <w:p w:rsidR="005270C7" w:rsidRPr="00E43F4E" w:rsidRDefault="005270C7" w:rsidP="005270C7">
            <w:pPr>
              <w:spacing w:before="40" w:after="120" w:line="220" w:lineRule="exact"/>
              <w:rPr>
                <w:lang w:val="fr-FR"/>
              </w:rPr>
            </w:pPr>
            <w:r w:rsidRPr="00E43F4E">
              <w:rPr>
                <w:lang w:val="fr-FR"/>
              </w:rPr>
              <w:t>01/11/2007</w:t>
            </w:r>
          </w:p>
        </w:tc>
        <w:tc>
          <w:tcPr>
            <w:tcW w:w="840" w:type="dxa"/>
            <w:vMerge/>
            <w:shd w:val="clear" w:color="auto" w:fill="auto"/>
            <w:textDirection w:val="tbRl"/>
            <w:vAlign w:val="bottom"/>
          </w:tcPr>
          <w:p w:rsidR="005270C7" w:rsidRPr="00E43F4E" w:rsidRDefault="005270C7" w:rsidP="005270C7">
            <w:pPr>
              <w:spacing w:before="40" w:after="120" w:line="220" w:lineRule="exact"/>
              <w:rPr>
                <w:lang w:val="fr-FR"/>
              </w:rPr>
            </w:pPr>
          </w:p>
        </w:tc>
      </w:tr>
      <w:tr w:rsidR="005270C7" w:rsidRPr="00E43F4E">
        <w:tblPrEx>
          <w:tblCellMar>
            <w:top w:w="0" w:type="dxa"/>
            <w:bottom w:w="0" w:type="dxa"/>
          </w:tblCellMar>
        </w:tblPrEx>
        <w:trPr>
          <w:cantSplit/>
          <w:trHeight w:val="240"/>
        </w:trPr>
        <w:tc>
          <w:tcPr>
            <w:tcW w:w="2996" w:type="dxa"/>
            <w:shd w:val="clear" w:color="auto" w:fill="auto"/>
          </w:tcPr>
          <w:p w:rsidR="005270C7" w:rsidRPr="00E43F4E" w:rsidRDefault="005270C7" w:rsidP="005270C7">
            <w:pPr>
              <w:spacing w:before="40" w:after="120" w:line="220" w:lineRule="exact"/>
              <w:rPr>
                <w:lang w:val="fr-FR"/>
              </w:rPr>
            </w:pPr>
            <w:r w:rsidRPr="00E43F4E">
              <w:rPr>
                <w:lang w:val="fr-FR"/>
              </w:rPr>
              <w:t xml:space="preserve">DS </w:t>
            </w:r>
            <w:r w:rsidR="00E84909" w:rsidRPr="00E43F4E">
              <w:rPr>
                <w:lang w:val="fr-FR"/>
              </w:rPr>
              <w:t>n° </w:t>
            </w:r>
            <w:r w:rsidRPr="00E43F4E">
              <w:rPr>
                <w:lang w:val="fr-FR"/>
              </w:rPr>
              <w:t>001-2008-JUS</w:t>
            </w:r>
          </w:p>
        </w:tc>
        <w:tc>
          <w:tcPr>
            <w:tcW w:w="4381" w:type="dxa"/>
            <w:shd w:val="clear" w:color="auto" w:fill="auto"/>
          </w:tcPr>
          <w:p w:rsidR="005270C7" w:rsidRPr="00E43F4E" w:rsidRDefault="005270C7" w:rsidP="005270C7">
            <w:pPr>
              <w:spacing w:before="40" w:after="120" w:line="220" w:lineRule="exact"/>
              <w:rPr>
                <w:lang w:val="fr-FR"/>
              </w:rPr>
            </w:pPr>
            <w:r w:rsidRPr="00E43F4E">
              <w:rPr>
                <w:lang w:val="fr-FR"/>
              </w:rPr>
              <w:t>Approuve les frais d'enregistrement préférentiels pour les sinistrés du séisme du 15 août 2007</w:t>
            </w:r>
          </w:p>
        </w:tc>
        <w:tc>
          <w:tcPr>
            <w:tcW w:w="1386" w:type="dxa"/>
            <w:shd w:val="clear" w:color="auto" w:fill="auto"/>
          </w:tcPr>
          <w:p w:rsidR="005270C7" w:rsidRPr="00E43F4E" w:rsidRDefault="005270C7" w:rsidP="005270C7">
            <w:pPr>
              <w:spacing w:before="40" w:after="120" w:line="220" w:lineRule="exact"/>
              <w:rPr>
                <w:lang w:val="fr-FR"/>
              </w:rPr>
            </w:pPr>
            <w:r w:rsidRPr="00E43F4E">
              <w:rPr>
                <w:lang w:val="fr-FR"/>
              </w:rPr>
              <w:t>25/01/2008</w:t>
            </w:r>
          </w:p>
        </w:tc>
        <w:tc>
          <w:tcPr>
            <w:tcW w:w="840" w:type="dxa"/>
            <w:vMerge/>
            <w:shd w:val="clear" w:color="auto" w:fill="auto"/>
            <w:textDirection w:val="tbRl"/>
            <w:vAlign w:val="bottom"/>
          </w:tcPr>
          <w:p w:rsidR="005270C7" w:rsidRPr="00E43F4E" w:rsidRDefault="005270C7" w:rsidP="005270C7">
            <w:pPr>
              <w:spacing w:before="40" w:after="120" w:line="220" w:lineRule="exact"/>
              <w:rPr>
                <w:lang w:val="fr-FR"/>
              </w:rPr>
            </w:pPr>
          </w:p>
        </w:tc>
      </w:tr>
      <w:tr w:rsidR="005270C7" w:rsidRPr="00E43F4E">
        <w:tblPrEx>
          <w:tblCellMar>
            <w:top w:w="0" w:type="dxa"/>
            <w:bottom w:w="0" w:type="dxa"/>
          </w:tblCellMar>
        </w:tblPrEx>
        <w:trPr>
          <w:cantSplit/>
          <w:trHeight w:val="240"/>
        </w:trPr>
        <w:tc>
          <w:tcPr>
            <w:tcW w:w="2996" w:type="dxa"/>
            <w:shd w:val="clear" w:color="auto" w:fill="auto"/>
          </w:tcPr>
          <w:p w:rsidR="005270C7" w:rsidRPr="00E43F4E" w:rsidRDefault="005270C7" w:rsidP="005270C7">
            <w:pPr>
              <w:spacing w:before="40" w:after="120" w:line="220" w:lineRule="exact"/>
              <w:rPr>
                <w:lang w:val="fr-FR"/>
              </w:rPr>
            </w:pPr>
            <w:r w:rsidRPr="00E43F4E">
              <w:rPr>
                <w:lang w:val="fr-FR"/>
              </w:rPr>
              <w:t xml:space="preserve">DS </w:t>
            </w:r>
            <w:r w:rsidR="00E84909" w:rsidRPr="00E43F4E">
              <w:rPr>
                <w:lang w:val="fr-FR"/>
              </w:rPr>
              <w:t>n° </w:t>
            </w:r>
            <w:r w:rsidRPr="00E43F4E">
              <w:rPr>
                <w:lang w:val="fr-FR"/>
              </w:rPr>
              <w:t>004-2008-JUS</w:t>
            </w:r>
          </w:p>
        </w:tc>
        <w:tc>
          <w:tcPr>
            <w:tcW w:w="4381" w:type="dxa"/>
            <w:shd w:val="clear" w:color="auto" w:fill="auto"/>
          </w:tcPr>
          <w:p w:rsidR="005270C7" w:rsidRPr="00E43F4E" w:rsidRDefault="005270C7" w:rsidP="005270C7">
            <w:pPr>
              <w:spacing w:before="40" w:after="120" w:line="220" w:lineRule="exact"/>
              <w:rPr>
                <w:lang w:val="fr-FR"/>
              </w:rPr>
            </w:pPr>
            <w:r w:rsidRPr="00E43F4E">
              <w:rPr>
                <w:lang w:val="fr-FR"/>
              </w:rPr>
              <w:t xml:space="preserve">Modifie le DS </w:t>
            </w:r>
            <w:r w:rsidR="00E84909" w:rsidRPr="00E43F4E">
              <w:rPr>
                <w:lang w:val="fr-FR"/>
              </w:rPr>
              <w:t>n° </w:t>
            </w:r>
            <w:r w:rsidRPr="00E43F4E">
              <w:rPr>
                <w:lang w:val="fr-FR"/>
              </w:rPr>
              <w:t>001-2008-JUS</w:t>
            </w:r>
          </w:p>
        </w:tc>
        <w:tc>
          <w:tcPr>
            <w:tcW w:w="1386" w:type="dxa"/>
            <w:shd w:val="clear" w:color="auto" w:fill="auto"/>
          </w:tcPr>
          <w:p w:rsidR="005270C7" w:rsidRPr="00E43F4E" w:rsidRDefault="005270C7" w:rsidP="005270C7">
            <w:pPr>
              <w:spacing w:before="40" w:after="120" w:line="220" w:lineRule="exact"/>
              <w:rPr>
                <w:lang w:val="fr-FR"/>
              </w:rPr>
            </w:pPr>
            <w:r w:rsidRPr="00E43F4E">
              <w:rPr>
                <w:lang w:val="fr-FR"/>
              </w:rPr>
              <w:t>06/03/2008</w:t>
            </w:r>
          </w:p>
        </w:tc>
        <w:tc>
          <w:tcPr>
            <w:tcW w:w="840" w:type="dxa"/>
            <w:vMerge/>
            <w:shd w:val="clear" w:color="auto" w:fill="auto"/>
            <w:textDirection w:val="tbRl"/>
            <w:vAlign w:val="bottom"/>
          </w:tcPr>
          <w:p w:rsidR="005270C7" w:rsidRPr="00E43F4E" w:rsidRDefault="005270C7" w:rsidP="005270C7">
            <w:pPr>
              <w:spacing w:before="40" w:after="120" w:line="220" w:lineRule="exact"/>
              <w:rPr>
                <w:lang w:val="fr-FR"/>
              </w:rPr>
            </w:pPr>
          </w:p>
        </w:tc>
      </w:tr>
      <w:tr w:rsidR="005270C7" w:rsidRPr="00E43F4E">
        <w:tblPrEx>
          <w:tblCellMar>
            <w:top w:w="0" w:type="dxa"/>
            <w:bottom w:w="0" w:type="dxa"/>
          </w:tblCellMar>
        </w:tblPrEx>
        <w:trPr>
          <w:cantSplit/>
          <w:trHeight w:val="240"/>
        </w:trPr>
        <w:tc>
          <w:tcPr>
            <w:tcW w:w="2996"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w:t>
            </w:r>
            <w:r w:rsidR="00E84909" w:rsidRPr="00E43F4E">
              <w:rPr>
                <w:lang w:val="fr-FR"/>
              </w:rPr>
              <w:t>n° </w:t>
            </w:r>
            <w:r w:rsidRPr="00E43F4E">
              <w:rPr>
                <w:lang w:val="fr-FR"/>
              </w:rPr>
              <w:t>29208</w:t>
            </w:r>
          </w:p>
        </w:tc>
        <w:tc>
          <w:tcPr>
            <w:tcW w:w="4381" w:type="dxa"/>
            <w:shd w:val="clear" w:color="auto" w:fill="auto"/>
          </w:tcPr>
          <w:p w:rsidR="005270C7" w:rsidRPr="00E43F4E" w:rsidRDefault="005270C7" w:rsidP="005270C7">
            <w:pPr>
              <w:spacing w:before="40" w:after="120" w:line="220" w:lineRule="exact"/>
              <w:rPr>
                <w:lang w:val="fr-FR"/>
              </w:rPr>
            </w:pPr>
            <w:r w:rsidRPr="00E43F4E">
              <w:rPr>
                <w:lang w:val="fr-FR"/>
              </w:rPr>
              <w:t xml:space="preserve">Loi portant extension géographique de la compétence territoriale des notaires pour l'assainissement physique et juridique dans les zones touchées par le séisme du 15 août 2007 </w:t>
            </w:r>
          </w:p>
        </w:tc>
        <w:tc>
          <w:tcPr>
            <w:tcW w:w="1386" w:type="dxa"/>
            <w:shd w:val="clear" w:color="auto" w:fill="auto"/>
          </w:tcPr>
          <w:p w:rsidR="005270C7" w:rsidRPr="00E43F4E" w:rsidRDefault="005270C7" w:rsidP="005270C7">
            <w:pPr>
              <w:spacing w:before="40" w:after="120" w:line="220" w:lineRule="exact"/>
              <w:rPr>
                <w:lang w:val="fr-FR"/>
              </w:rPr>
            </w:pPr>
            <w:r w:rsidRPr="00E43F4E">
              <w:rPr>
                <w:lang w:val="fr-FR"/>
              </w:rPr>
              <w:t>03/04/2008</w:t>
            </w:r>
          </w:p>
        </w:tc>
        <w:tc>
          <w:tcPr>
            <w:tcW w:w="840" w:type="dxa"/>
            <w:vMerge/>
            <w:shd w:val="clear" w:color="auto" w:fill="auto"/>
            <w:textDirection w:val="tbRl"/>
            <w:vAlign w:val="bottom"/>
          </w:tcPr>
          <w:p w:rsidR="005270C7" w:rsidRPr="00E43F4E" w:rsidRDefault="005270C7" w:rsidP="005270C7">
            <w:pPr>
              <w:spacing w:before="40" w:after="120" w:line="220" w:lineRule="exact"/>
              <w:rPr>
                <w:lang w:val="fr-FR"/>
              </w:rPr>
            </w:pPr>
          </w:p>
        </w:tc>
      </w:tr>
      <w:tr w:rsidR="005270C7" w:rsidRPr="00E43F4E">
        <w:tblPrEx>
          <w:tblCellMar>
            <w:top w:w="0" w:type="dxa"/>
            <w:bottom w:w="0" w:type="dxa"/>
          </w:tblCellMar>
        </w:tblPrEx>
        <w:trPr>
          <w:cantSplit/>
          <w:trHeight w:val="240"/>
        </w:trPr>
        <w:tc>
          <w:tcPr>
            <w:tcW w:w="2996" w:type="dxa"/>
            <w:shd w:val="clear" w:color="auto" w:fill="auto"/>
          </w:tcPr>
          <w:p w:rsidR="005270C7" w:rsidRPr="00E43F4E" w:rsidRDefault="005270C7" w:rsidP="005270C7">
            <w:pPr>
              <w:spacing w:before="40" w:after="120" w:line="220" w:lineRule="exact"/>
              <w:rPr>
                <w:lang w:val="fr-FR"/>
              </w:rPr>
            </w:pPr>
            <w:r w:rsidRPr="00E43F4E">
              <w:rPr>
                <w:lang w:val="fr-FR"/>
              </w:rPr>
              <w:t xml:space="preserve">Décret suprême </w:t>
            </w:r>
            <w:r w:rsidR="00E84909" w:rsidRPr="00E43F4E">
              <w:rPr>
                <w:lang w:val="fr-FR"/>
              </w:rPr>
              <w:t>n° </w:t>
            </w:r>
            <w:r w:rsidRPr="00E43F4E">
              <w:rPr>
                <w:lang w:val="fr-FR"/>
              </w:rPr>
              <w:t>010-2008-PCM</w:t>
            </w:r>
          </w:p>
        </w:tc>
        <w:tc>
          <w:tcPr>
            <w:tcW w:w="4381" w:type="dxa"/>
            <w:shd w:val="clear" w:color="auto" w:fill="auto"/>
          </w:tcPr>
          <w:p w:rsidR="005270C7" w:rsidRPr="00E43F4E" w:rsidRDefault="005270C7" w:rsidP="005270C7">
            <w:pPr>
              <w:spacing w:before="40" w:after="120" w:line="220" w:lineRule="exact"/>
              <w:rPr>
                <w:lang w:val="fr-FR"/>
              </w:rPr>
            </w:pPr>
            <w:r w:rsidRPr="00E43F4E">
              <w:rPr>
                <w:lang w:val="fr-FR"/>
              </w:rPr>
              <w:t>Modifications du règlement relatif à la subvention pour pertes matérielles, dénommée Bono 6000 (prime 6000) en vue d'appliquer la procédure d'octroi de cette subvention.</w:t>
            </w:r>
          </w:p>
        </w:tc>
        <w:tc>
          <w:tcPr>
            <w:tcW w:w="1386" w:type="dxa"/>
            <w:shd w:val="clear" w:color="auto" w:fill="auto"/>
          </w:tcPr>
          <w:p w:rsidR="005270C7" w:rsidRPr="00E43F4E" w:rsidRDefault="005270C7" w:rsidP="005270C7">
            <w:pPr>
              <w:spacing w:before="40" w:after="120" w:line="220" w:lineRule="exact"/>
              <w:rPr>
                <w:lang w:val="fr-FR"/>
              </w:rPr>
            </w:pPr>
            <w:r w:rsidRPr="00E43F4E">
              <w:rPr>
                <w:lang w:val="fr-FR"/>
              </w:rPr>
              <w:t>09/02/2008</w:t>
            </w:r>
          </w:p>
        </w:tc>
        <w:tc>
          <w:tcPr>
            <w:tcW w:w="840" w:type="dxa"/>
            <w:vMerge/>
            <w:shd w:val="clear" w:color="auto" w:fill="auto"/>
            <w:textDirection w:val="tbRl"/>
            <w:vAlign w:val="bottom"/>
          </w:tcPr>
          <w:p w:rsidR="005270C7" w:rsidRPr="00E43F4E" w:rsidRDefault="005270C7" w:rsidP="005270C7">
            <w:pPr>
              <w:spacing w:before="40" w:after="120" w:line="220" w:lineRule="exact"/>
              <w:rPr>
                <w:lang w:val="fr-FR"/>
              </w:rPr>
            </w:pPr>
          </w:p>
        </w:tc>
      </w:tr>
      <w:tr w:rsidR="005270C7" w:rsidRPr="00E43F4E">
        <w:tblPrEx>
          <w:tblCellMar>
            <w:top w:w="0" w:type="dxa"/>
            <w:bottom w:w="0" w:type="dxa"/>
          </w:tblCellMar>
        </w:tblPrEx>
        <w:trPr>
          <w:cantSplit/>
          <w:trHeight w:val="240"/>
        </w:trPr>
        <w:tc>
          <w:tcPr>
            <w:tcW w:w="2996" w:type="dxa"/>
            <w:shd w:val="clear" w:color="auto" w:fill="auto"/>
          </w:tcPr>
          <w:p w:rsidR="005270C7" w:rsidRPr="00E43F4E" w:rsidRDefault="005270C7" w:rsidP="005270C7">
            <w:pPr>
              <w:spacing w:before="40" w:after="120" w:line="220" w:lineRule="exact"/>
              <w:rPr>
                <w:lang w:val="fr-FR"/>
              </w:rPr>
            </w:pPr>
            <w:r w:rsidRPr="00E43F4E">
              <w:rPr>
                <w:lang w:val="fr-FR"/>
              </w:rPr>
              <w:t xml:space="preserve">Décret suprême </w:t>
            </w:r>
            <w:r w:rsidR="00E84909" w:rsidRPr="00E43F4E">
              <w:rPr>
                <w:lang w:val="fr-FR"/>
              </w:rPr>
              <w:t>n° </w:t>
            </w:r>
            <w:r w:rsidRPr="00E43F4E">
              <w:rPr>
                <w:lang w:val="fr-FR"/>
              </w:rPr>
              <w:t>043-2008-PCM</w:t>
            </w:r>
          </w:p>
        </w:tc>
        <w:tc>
          <w:tcPr>
            <w:tcW w:w="4381" w:type="dxa"/>
            <w:shd w:val="clear" w:color="auto" w:fill="auto"/>
          </w:tcPr>
          <w:p w:rsidR="005270C7" w:rsidRPr="00E43F4E" w:rsidRDefault="005270C7" w:rsidP="005270C7">
            <w:pPr>
              <w:spacing w:before="40" w:after="120" w:line="220" w:lineRule="exact"/>
              <w:rPr>
                <w:lang w:val="fr-FR"/>
              </w:rPr>
            </w:pPr>
            <w:r w:rsidRPr="00E43F4E">
              <w:rPr>
                <w:lang w:val="fr-FR"/>
              </w:rPr>
              <w:t>Modifications du règlement relatif à la subvention pour pertes matérielles, dénommée Bono 6000 (prime 6000) en vue d'appliquer la procédure d'octroi de cette subvention.</w:t>
            </w:r>
          </w:p>
        </w:tc>
        <w:tc>
          <w:tcPr>
            <w:tcW w:w="1386" w:type="dxa"/>
            <w:shd w:val="clear" w:color="auto" w:fill="auto"/>
          </w:tcPr>
          <w:p w:rsidR="005270C7" w:rsidRPr="00E43F4E" w:rsidRDefault="005270C7" w:rsidP="005270C7">
            <w:pPr>
              <w:spacing w:before="40" w:after="120" w:line="220" w:lineRule="exact"/>
              <w:rPr>
                <w:lang w:val="fr-FR"/>
              </w:rPr>
            </w:pPr>
            <w:r w:rsidRPr="00E43F4E">
              <w:rPr>
                <w:lang w:val="fr-FR"/>
              </w:rPr>
              <w:t>26/06/2008</w:t>
            </w:r>
          </w:p>
        </w:tc>
        <w:tc>
          <w:tcPr>
            <w:tcW w:w="840" w:type="dxa"/>
            <w:vMerge/>
            <w:shd w:val="clear" w:color="auto" w:fill="auto"/>
            <w:textDirection w:val="tbRl"/>
            <w:vAlign w:val="bottom"/>
          </w:tcPr>
          <w:p w:rsidR="005270C7" w:rsidRPr="00E43F4E" w:rsidRDefault="005270C7" w:rsidP="005270C7">
            <w:pPr>
              <w:spacing w:before="40" w:after="120" w:line="220" w:lineRule="exact"/>
              <w:rPr>
                <w:lang w:val="fr-FR"/>
              </w:rPr>
            </w:pPr>
          </w:p>
        </w:tc>
      </w:tr>
      <w:tr w:rsidR="005270C7" w:rsidRPr="00E43F4E">
        <w:tblPrEx>
          <w:tblCellMar>
            <w:top w:w="0" w:type="dxa"/>
            <w:bottom w:w="0" w:type="dxa"/>
          </w:tblCellMar>
        </w:tblPrEx>
        <w:trPr>
          <w:cantSplit/>
          <w:trHeight w:val="240"/>
        </w:trPr>
        <w:tc>
          <w:tcPr>
            <w:tcW w:w="2996" w:type="dxa"/>
            <w:tcBorders>
              <w:bottom w:val="single" w:sz="12" w:space="0" w:color="auto"/>
            </w:tcBorders>
            <w:shd w:val="clear" w:color="auto" w:fill="auto"/>
          </w:tcPr>
          <w:p w:rsidR="005270C7" w:rsidRPr="00E43F4E" w:rsidRDefault="005270C7" w:rsidP="005270C7">
            <w:pPr>
              <w:spacing w:before="40" w:after="120" w:line="220" w:lineRule="exact"/>
              <w:rPr>
                <w:lang w:val="fr-FR"/>
              </w:rPr>
            </w:pPr>
            <w:r w:rsidRPr="00E43F4E">
              <w:rPr>
                <w:lang w:val="fr-FR"/>
              </w:rPr>
              <w:t xml:space="preserve">Décret d'urgence </w:t>
            </w:r>
            <w:r w:rsidR="00E84909" w:rsidRPr="00E43F4E">
              <w:rPr>
                <w:lang w:val="fr-FR"/>
              </w:rPr>
              <w:t>n° </w:t>
            </w:r>
            <w:r w:rsidRPr="00E43F4E">
              <w:rPr>
                <w:lang w:val="fr-FR"/>
              </w:rPr>
              <w:t>033-2008</w:t>
            </w:r>
          </w:p>
        </w:tc>
        <w:tc>
          <w:tcPr>
            <w:tcW w:w="4381" w:type="dxa"/>
            <w:tcBorders>
              <w:bottom w:val="single" w:sz="12" w:space="0" w:color="auto"/>
            </w:tcBorders>
            <w:shd w:val="clear" w:color="auto" w:fill="auto"/>
          </w:tcPr>
          <w:p w:rsidR="005270C7" w:rsidRPr="00E43F4E" w:rsidRDefault="005270C7" w:rsidP="005270C7">
            <w:pPr>
              <w:spacing w:before="40" w:after="120" w:line="220" w:lineRule="exact"/>
              <w:rPr>
                <w:lang w:val="fr-FR"/>
              </w:rPr>
            </w:pPr>
            <w:r w:rsidRPr="00E43F4E">
              <w:rPr>
                <w:lang w:val="fr-FR"/>
              </w:rPr>
              <w:t xml:space="preserve">Autorise le Ministère du logement, de la construction et de l'assainissement, les entités et les entreprises publiques dans le cadre de l'état d'urgence instauré par le décret suprême </w:t>
            </w:r>
            <w:r w:rsidR="00E84909" w:rsidRPr="00E43F4E">
              <w:rPr>
                <w:lang w:val="fr-FR"/>
              </w:rPr>
              <w:t>n° </w:t>
            </w:r>
            <w:r w:rsidRPr="00E43F4E">
              <w:rPr>
                <w:lang w:val="fr-FR"/>
              </w:rPr>
              <w:t xml:space="preserve">068-2007-PCM, à contracter et à acquérir des biens et services et à procéder à des transferts financiers conformément à la réglementation en vigueur en matière d'acquisition et d'installation de clôtures, de travaux de terrassement et de déblaiement. </w:t>
            </w:r>
          </w:p>
        </w:tc>
        <w:tc>
          <w:tcPr>
            <w:tcW w:w="1386" w:type="dxa"/>
            <w:tcBorders>
              <w:bottom w:val="single" w:sz="12" w:space="0" w:color="auto"/>
            </w:tcBorders>
            <w:shd w:val="clear" w:color="auto" w:fill="auto"/>
          </w:tcPr>
          <w:p w:rsidR="005270C7" w:rsidRPr="00E43F4E" w:rsidRDefault="005270C7" w:rsidP="005270C7">
            <w:pPr>
              <w:spacing w:before="40" w:after="120" w:line="220" w:lineRule="exact"/>
              <w:rPr>
                <w:lang w:val="fr-FR"/>
              </w:rPr>
            </w:pPr>
          </w:p>
        </w:tc>
        <w:tc>
          <w:tcPr>
            <w:tcW w:w="840" w:type="dxa"/>
            <w:vMerge/>
            <w:tcBorders>
              <w:bottom w:val="single" w:sz="12" w:space="0" w:color="auto"/>
            </w:tcBorders>
            <w:shd w:val="clear" w:color="auto" w:fill="auto"/>
            <w:textDirection w:val="tbRl"/>
            <w:vAlign w:val="bottom"/>
          </w:tcPr>
          <w:p w:rsidR="005270C7" w:rsidRPr="00E43F4E" w:rsidRDefault="005270C7" w:rsidP="005270C7">
            <w:pPr>
              <w:spacing w:before="40" w:after="120" w:line="220" w:lineRule="exact"/>
              <w:rPr>
                <w:lang w:val="fr-FR"/>
              </w:rPr>
            </w:pPr>
          </w:p>
        </w:tc>
      </w:tr>
    </w:tbl>
    <w:p w:rsidR="005270C7" w:rsidRPr="00E43F4E" w:rsidRDefault="005270C7" w:rsidP="005270C7">
      <w:pPr>
        <w:spacing w:after="240" w:line="240" w:lineRule="auto"/>
        <w:rPr>
          <w:lang w:val="fr-FR"/>
        </w:rPr>
      </w:pPr>
    </w:p>
    <w:p w:rsidR="00B661EE" w:rsidRPr="00E43F4E" w:rsidRDefault="005270C7" w:rsidP="00B661EE">
      <w:pPr>
        <w:pStyle w:val="HChG"/>
        <w:rPr>
          <w:lang w:val="fr-FR"/>
        </w:rPr>
      </w:pPr>
      <w:r w:rsidRPr="00E43F4E">
        <w:rPr>
          <w:lang w:val="fr-FR"/>
        </w:rPr>
        <w:br w:type="page"/>
        <w:t xml:space="preserve">Annexe </w:t>
      </w:r>
      <w:bookmarkStart w:id="33" w:name="_Toc294392008"/>
      <w:r w:rsidR="00665D96" w:rsidRPr="00E43F4E">
        <w:rPr>
          <w:lang w:val="fr-FR"/>
        </w:rPr>
        <w:t>V</w:t>
      </w:r>
    </w:p>
    <w:p w:rsidR="005270C7" w:rsidRPr="00E43F4E" w:rsidRDefault="005270C7" w:rsidP="00336CF4">
      <w:pPr>
        <w:pStyle w:val="HChG"/>
        <w:rPr>
          <w:lang w:val="fr-FR"/>
        </w:rPr>
      </w:pPr>
      <w:r w:rsidRPr="00E43F4E">
        <w:rPr>
          <w:lang w:val="fr-FR"/>
        </w:rPr>
        <w:tab/>
      </w:r>
      <w:r w:rsidRPr="00E43F4E">
        <w:rPr>
          <w:lang w:val="fr-FR"/>
        </w:rPr>
        <w:tab/>
        <w:t>Santé</w:t>
      </w:r>
      <w:bookmarkEnd w:id="33"/>
    </w:p>
    <w:p w:rsidR="005270C7" w:rsidRPr="00E43F4E" w:rsidRDefault="005270C7" w:rsidP="00CD00F6">
      <w:pPr>
        <w:pStyle w:val="H23G"/>
        <w:rPr>
          <w:lang w:val="fr-FR"/>
        </w:rPr>
      </w:pPr>
      <w:r w:rsidRPr="00E43F4E">
        <w:rPr>
          <w:b w:val="0"/>
          <w:lang w:val="fr-FR"/>
        </w:rPr>
        <w:tab/>
      </w:r>
      <w:r w:rsidRPr="00E43F4E">
        <w:rPr>
          <w:b w:val="0"/>
          <w:lang w:val="fr-FR"/>
        </w:rPr>
        <w:tab/>
        <w:t>Tableau 1</w:t>
      </w:r>
      <w:r w:rsidRPr="00E43F4E">
        <w:rPr>
          <w:b w:val="0"/>
          <w:lang w:val="fr-FR"/>
        </w:rPr>
        <w:br/>
      </w:r>
      <w:r w:rsidRPr="00E43F4E">
        <w:rPr>
          <w:lang w:val="fr-FR"/>
        </w:rPr>
        <w:t>Prévalence au cours de la vie entière, annuelle, semestrielle et actuelle générale des troubles psychiatriques</w:t>
      </w:r>
      <w:r w:rsidR="00A64F67">
        <w:rPr>
          <w:lang w:val="fr-FR"/>
        </w:rPr>
        <w:t xml:space="preserve"> – </w:t>
      </w:r>
      <w:r w:rsidRPr="00E43F4E">
        <w:rPr>
          <w:lang w:val="fr-FR"/>
        </w:rPr>
        <w:t>région de Lima métropolitaine, de la Sierra et de la Selva péruviennes</w:t>
      </w:r>
    </w:p>
    <w:p w:rsidR="00DF5E4A" w:rsidRPr="00E43F4E" w:rsidRDefault="00DF5E4A" w:rsidP="00DF5E4A">
      <w:pPr>
        <w:ind w:left="1134"/>
        <w:rPr>
          <w:lang w:val="fr-FR"/>
        </w:rPr>
      </w:pPr>
      <w:r w:rsidRPr="00E43F4E">
        <w:rPr>
          <w:lang w:val="fr-FR"/>
        </w:rPr>
        <w:pict>
          <v:shape id="_x0000_i1056" type="#_x0000_t75" style="width:368.25pt;height:153pt" o:bordertopcolor="this" o:borderleftcolor="this" o:borderbottomcolor="this" o:borderrightcolor="this">
            <v:imagedata r:id="rId68" o:title=""/>
            <w10:bordertop type="single" width="4"/>
            <w10:borderleft type="single" width="4"/>
            <w10:borderbottom type="single" width="4"/>
            <w10:borderright type="single" width="4"/>
          </v:shape>
        </w:pict>
      </w:r>
    </w:p>
    <w:p w:rsidR="005270C7" w:rsidRPr="00E43F4E" w:rsidRDefault="005270C7" w:rsidP="005270C7">
      <w:pPr>
        <w:pStyle w:val="SingleTxtG"/>
        <w:spacing w:after="0" w:line="120" w:lineRule="auto"/>
        <w:jc w:val="right"/>
        <w:rPr>
          <w:lang w:val="fr-FR"/>
        </w:rPr>
      </w:pPr>
    </w:p>
    <w:p w:rsidR="005270C7" w:rsidRPr="00E43F4E" w:rsidRDefault="006B52D8" w:rsidP="005270C7">
      <w:pPr>
        <w:pStyle w:val="SingleTxtG"/>
        <w:spacing w:after="240"/>
        <w:ind w:firstLine="170"/>
        <w:jc w:val="left"/>
        <w:rPr>
          <w:iCs/>
          <w:sz w:val="18"/>
          <w:szCs w:val="18"/>
          <w:lang w:val="fr-FR"/>
        </w:rPr>
      </w:pPr>
      <w:r w:rsidRPr="00E43F4E">
        <w:rPr>
          <w:i/>
          <w:iCs/>
          <w:sz w:val="18"/>
          <w:szCs w:val="18"/>
          <w:lang w:val="fr-FR"/>
        </w:rPr>
        <w:t>Source:</w:t>
      </w:r>
      <w:r w:rsidR="005270C7" w:rsidRPr="00E43F4E">
        <w:rPr>
          <w:iCs/>
          <w:sz w:val="18"/>
          <w:szCs w:val="18"/>
          <w:lang w:val="fr-FR"/>
        </w:rPr>
        <w:t xml:space="preserve"> </w:t>
      </w:r>
      <w:r w:rsidR="005270C7" w:rsidRPr="00E43F4E">
        <w:rPr>
          <w:sz w:val="18"/>
          <w:szCs w:val="18"/>
          <w:lang w:val="fr-FR"/>
        </w:rPr>
        <w:t>Étude épidémiologique de santé mentale</w:t>
      </w:r>
      <w:r w:rsidR="00A64F67">
        <w:rPr>
          <w:sz w:val="18"/>
          <w:szCs w:val="18"/>
          <w:lang w:val="fr-FR"/>
        </w:rPr>
        <w:t xml:space="preserve"> – </w:t>
      </w:r>
      <w:r w:rsidR="005270C7" w:rsidRPr="00E43F4E">
        <w:rPr>
          <w:sz w:val="18"/>
          <w:szCs w:val="18"/>
          <w:lang w:val="fr-FR"/>
        </w:rPr>
        <w:t>région de Lima métropolitaine (INSM 2002). Étude épidémiologique de santé mentale</w:t>
      </w:r>
      <w:r w:rsidR="00A64F67">
        <w:rPr>
          <w:sz w:val="18"/>
          <w:szCs w:val="18"/>
          <w:lang w:val="fr-FR"/>
        </w:rPr>
        <w:t xml:space="preserve"> – </w:t>
      </w:r>
      <w:r w:rsidR="005270C7" w:rsidRPr="00E43F4E">
        <w:rPr>
          <w:sz w:val="18"/>
          <w:szCs w:val="18"/>
          <w:lang w:val="fr-FR"/>
        </w:rPr>
        <w:t>Sierra péruvienne (INSM 2003). Étude épidémiologique de santé mentale</w:t>
      </w:r>
      <w:r w:rsidR="00A64F67">
        <w:rPr>
          <w:sz w:val="18"/>
          <w:szCs w:val="18"/>
          <w:lang w:val="fr-FR"/>
        </w:rPr>
        <w:t xml:space="preserve"> – </w:t>
      </w:r>
      <w:r w:rsidR="005270C7" w:rsidRPr="00E43F4E">
        <w:rPr>
          <w:sz w:val="18"/>
          <w:szCs w:val="18"/>
          <w:lang w:val="fr-FR"/>
        </w:rPr>
        <w:t>Selva péruvienne (INSM 2004).</w:t>
      </w:r>
    </w:p>
    <w:p w:rsidR="005270C7" w:rsidRPr="00E43F4E" w:rsidRDefault="005270C7" w:rsidP="005270C7">
      <w:pPr>
        <w:pStyle w:val="H23G"/>
        <w:rPr>
          <w:lang w:val="fr-FR"/>
        </w:rPr>
      </w:pPr>
      <w:r w:rsidRPr="00E43F4E">
        <w:rPr>
          <w:b w:val="0"/>
          <w:lang w:val="fr-FR"/>
        </w:rPr>
        <w:tab/>
      </w:r>
      <w:r w:rsidRPr="00E43F4E">
        <w:rPr>
          <w:b w:val="0"/>
          <w:lang w:val="fr-FR"/>
        </w:rPr>
        <w:tab/>
        <w:t>Tableau 2</w:t>
      </w:r>
      <w:r w:rsidRPr="00E43F4E">
        <w:rPr>
          <w:b w:val="0"/>
          <w:lang w:val="fr-FR"/>
        </w:rPr>
        <w:br/>
      </w:r>
      <w:r w:rsidRPr="00E43F4E">
        <w:rPr>
          <w:lang w:val="fr-FR"/>
        </w:rPr>
        <w:t>Prévalence au cours de la vie de la dépression et des troubles de l'anxiété</w:t>
      </w:r>
      <w:r w:rsidR="00A64F67">
        <w:rPr>
          <w:lang w:val="fr-FR"/>
        </w:rPr>
        <w:t xml:space="preserve"> – </w:t>
      </w:r>
      <w:r w:rsidRPr="00E43F4E">
        <w:rPr>
          <w:lang w:val="fr-FR"/>
        </w:rPr>
        <w:t>Études épidémiologique de santé mentale de la région de Lima métropolitaine, de la Sierra et de la Selva</w:t>
      </w:r>
    </w:p>
    <w:p w:rsidR="00CB3CAE" w:rsidRPr="00E43F4E" w:rsidRDefault="00DF5E4A" w:rsidP="00CB3CAE">
      <w:pPr>
        <w:ind w:left="1134"/>
        <w:rPr>
          <w:lang w:val="fr-FR"/>
        </w:rPr>
      </w:pPr>
      <w:r w:rsidRPr="00E43F4E">
        <w:rPr>
          <w:lang w:val="fr-FR"/>
        </w:rPr>
        <w:pict>
          <v:shape id="_x0000_i1057" type="#_x0000_t75" style="width:369pt;height:178.5pt" o:bordertopcolor="this" o:borderleftcolor="this" o:borderbottomcolor="this" o:borderrightcolor="this">
            <v:imagedata r:id="rId69" o:title=""/>
            <w10:bordertop type="single" width="4"/>
            <w10:borderleft type="single" width="4"/>
            <w10:borderbottom type="single" width="4"/>
            <w10:borderright type="single" width="4"/>
          </v:shape>
        </w:pict>
      </w:r>
    </w:p>
    <w:p w:rsidR="005270C7" w:rsidRPr="00E43F4E" w:rsidRDefault="005270C7" w:rsidP="005270C7">
      <w:pPr>
        <w:pStyle w:val="SingleTxtG"/>
        <w:spacing w:after="0" w:line="120" w:lineRule="auto"/>
        <w:jc w:val="right"/>
        <w:rPr>
          <w:lang w:val="fr-FR"/>
        </w:rPr>
      </w:pPr>
    </w:p>
    <w:p w:rsidR="005270C7" w:rsidRPr="00E43F4E" w:rsidRDefault="006B52D8" w:rsidP="005270C7">
      <w:pPr>
        <w:pStyle w:val="SingleTxtG"/>
        <w:spacing w:after="240"/>
        <w:ind w:firstLine="170"/>
        <w:jc w:val="left"/>
        <w:rPr>
          <w:sz w:val="18"/>
          <w:szCs w:val="18"/>
          <w:lang w:val="fr-FR"/>
        </w:rPr>
      </w:pPr>
      <w:r w:rsidRPr="00E43F4E">
        <w:rPr>
          <w:i/>
          <w:iCs/>
          <w:sz w:val="18"/>
          <w:szCs w:val="18"/>
          <w:lang w:val="fr-FR"/>
        </w:rPr>
        <w:t>Source:</w:t>
      </w:r>
      <w:r w:rsidR="005270C7" w:rsidRPr="00E43F4E">
        <w:rPr>
          <w:iCs/>
          <w:sz w:val="18"/>
          <w:szCs w:val="18"/>
          <w:lang w:val="fr-FR"/>
        </w:rPr>
        <w:t xml:space="preserve"> </w:t>
      </w:r>
      <w:r w:rsidR="005270C7" w:rsidRPr="00E43F4E">
        <w:rPr>
          <w:sz w:val="18"/>
          <w:szCs w:val="18"/>
          <w:lang w:val="fr-FR"/>
        </w:rPr>
        <w:t>Étude épidémiologique de santé mentale</w:t>
      </w:r>
      <w:r w:rsidR="00A64F67">
        <w:rPr>
          <w:sz w:val="18"/>
          <w:szCs w:val="18"/>
          <w:lang w:val="fr-FR"/>
        </w:rPr>
        <w:t xml:space="preserve"> – </w:t>
      </w:r>
      <w:r w:rsidR="005270C7" w:rsidRPr="00E43F4E">
        <w:rPr>
          <w:sz w:val="18"/>
          <w:szCs w:val="18"/>
          <w:lang w:val="fr-FR"/>
        </w:rPr>
        <w:t>région de Lima métropolitaine (INSM 2002). Étude épidémiologique de santé mentale</w:t>
      </w:r>
      <w:r w:rsidR="00A64F67">
        <w:rPr>
          <w:sz w:val="18"/>
          <w:szCs w:val="18"/>
          <w:lang w:val="fr-FR"/>
        </w:rPr>
        <w:t xml:space="preserve"> – </w:t>
      </w:r>
      <w:r w:rsidR="005270C7" w:rsidRPr="00E43F4E">
        <w:rPr>
          <w:sz w:val="18"/>
          <w:szCs w:val="18"/>
          <w:lang w:val="fr-FR"/>
        </w:rPr>
        <w:t xml:space="preserve">Sierra péruvienne (INSM 2003). Étude épidémiologique de santé mentale </w:t>
      </w:r>
      <w:r w:rsidR="00DF5E4A" w:rsidRPr="00E43F4E">
        <w:rPr>
          <w:sz w:val="18"/>
          <w:szCs w:val="18"/>
          <w:lang w:val="fr-FR"/>
        </w:rPr>
        <w:t>–</w:t>
      </w:r>
      <w:r w:rsidR="005270C7" w:rsidRPr="00E43F4E">
        <w:rPr>
          <w:sz w:val="18"/>
          <w:szCs w:val="18"/>
          <w:lang w:val="fr-FR"/>
        </w:rPr>
        <w:t xml:space="preserve"> Selva</w:t>
      </w:r>
      <w:r w:rsidR="00DF5E4A" w:rsidRPr="00E43F4E">
        <w:rPr>
          <w:sz w:val="18"/>
          <w:szCs w:val="18"/>
          <w:lang w:val="fr-FR"/>
        </w:rPr>
        <w:t xml:space="preserve"> </w:t>
      </w:r>
      <w:r w:rsidR="005270C7" w:rsidRPr="00E43F4E">
        <w:rPr>
          <w:sz w:val="18"/>
          <w:szCs w:val="18"/>
          <w:lang w:val="fr-FR"/>
        </w:rPr>
        <w:t>péruvienne (INSM 2004).</w:t>
      </w:r>
    </w:p>
    <w:p w:rsidR="005270C7" w:rsidRPr="00E43F4E" w:rsidRDefault="005270C7" w:rsidP="005270C7">
      <w:pPr>
        <w:pStyle w:val="H23G"/>
        <w:rPr>
          <w:lang w:val="fr-FR"/>
        </w:rPr>
      </w:pPr>
      <w:r w:rsidRPr="00E43F4E">
        <w:rPr>
          <w:b w:val="0"/>
          <w:lang w:val="fr-FR"/>
        </w:rPr>
        <w:tab/>
      </w:r>
      <w:r w:rsidRPr="00E43F4E">
        <w:rPr>
          <w:b w:val="0"/>
          <w:lang w:val="fr-FR"/>
        </w:rPr>
        <w:tab/>
        <w:t>Tableau 3</w:t>
      </w:r>
      <w:r w:rsidRPr="00E43F4E">
        <w:rPr>
          <w:b w:val="0"/>
          <w:lang w:val="fr-FR"/>
        </w:rPr>
        <w:br/>
      </w:r>
      <w:r w:rsidRPr="00E43F4E">
        <w:rPr>
          <w:lang w:val="fr-FR"/>
        </w:rPr>
        <w:t>Prévalence de certains troubles psychiatriques dans la région de Lima, de la Sierra et de la Selva en fonction des villes</w:t>
      </w:r>
    </w:p>
    <w:p w:rsidR="00900CB1" w:rsidRPr="00E43F4E" w:rsidRDefault="00900CB1" w:rsidP="00900CB1">
      <w:pPr>
        <w:ind w:left="1134"/>
        <w:rPr>
          <w:lang w:val="fr-FR"/>
        </w:rPr>
      </w:pPr>
      <w:r w:rsidRPr="00E43F4E">
        <w:rPr>
          <w:lang w:val="fr-FR"/>
        </w:rPr>
        <w:pict>
          <v:shape id="_x0000_i1058" type="#_x0000_t75" style="width:368.25pt;height:157.5pt" o:bordertopcolor="this" o:borderleftcolor="this" o:borderbottomcolor="this" o:borderrightcolor="this">
            <v:imagedata r:id="rId70" o:title=""/>
            <w10:bordertop type="single" width="4"/>
            <w10:borderleft type="single" width="4"/>
            <w10:borderbottom type="single" width="4"/>
            <w10:borderright type="single" width="4"/>
          </v:shape>
        </w:pict>
      </w:r>
    </w:p>
    <w:p w:rsidR="005270C7" w:rsidRPr="00E43F4E" w:rsidRDefault="005270C7" w:rsidP="005270C7">
      <w:pPr>
        <w:pStyle w:val="SingleTxtG"/>
        <w:spacing w:after="0" w:line="120" w:lineRule="auto"/>
        <w:jc w:val="right"/>
        <w:rPr>
          <w:lang w:val="fr-FR"/>
        </w:rPr>
      </w:pPr>
    </w:p>
    <w:p w:rsidR="005270C7" w:rsidRPr="00E43F4E" w:rsidRDefault="006B52D8" w:rsidP="00336CF4">
      <w:pPr>
        <w:pStyle w:val="SingleTxtG"/>
        <w:ind w:firstLine="170"/>
        <w:jc w:val="left"/>
        <w:rPr>
          <w:sz w:val="18"/>
          <w:szCs w:val="18"/>
          <w:lang w:val="fr-FR"/>
        </w:rPr>
      </w:pPr>
      <w:r w:rsidRPr="00E43F4E">
        <w:rPr>
          <w:i/>
          <w:iCs/>
          <w:sz w:val="18"/>
          <w:szCs w:val="18"/>
          <w:lang w:val="fr-FR"/>
        </w:rPr>
        <w:t>Source:</w:t>
      </w:r>
      <w:r w:rsidR="005270C7" w:rsidRPr="00E43F4E">
        <w:rPr>
          <w:iCs/>
          <w:sz w:val="18"/>
          <w:szCs w:val="18"/>
          <w:lang w:val="fr-FR"/>
        </w:rPr>
        <w:t xml:space="preserve"> </w:t>
      </w:r>
      <w:r w:rsidR="005270C7" w:rsidRPr="00E43F4E">
        <w:rPr>
          <w:sz w:val="18"/>
          <w:szCs w:val="18"/>
          <w:lang w:val="fr-FR"/>
        </w:rPr>
        <w:t>Étude épidémiologique de santé mentale</w:t>
      </w:r>
      <w:r w:rsidR="00A64F67">
        <w:rPr>
          <w:sz w:val="18"/>
          <w:szCs w:val="18"/>
          <w:lang w:val="fr-FR"/>
        </w:rPr>
        <w:t xml:space="preserve"> – </w:t>
      </w:r>
      <w:r w:rsidR="005270C7" w:rsidRPr="00E43F4E">
        <w:rPr>
          <w:sz w:val="18"/>
          <w:szCs w:val="18"/>
          <w:lang w:val="fr-FR"/>
        </w:rPr>
        <w:t>région de Lima métropolitaine (INSM 2002). Étude épidémiologique de santé mentale</w:t>
      </w:r>
      <w:r w:rsidR="00A64F67">
        <w:rPr>
          <w:sz w:val="18"/>
          <w:szCs w:val="18"/>
          <w:lang w:val="fr-FR"/>
        </w:rPr>
        <w:t xml:space="preserve"> – </w:t>
      </w:r>
      <w:r w:rsidR="005270C7" w:rsidRPr="00E43F4E">
        <w:rPr>
          <w:sz w:val="18"/>
          <w:szCs w:val="18"/>
          <w:lang w:val="fr-FR"/>
        </w:rPr>
        <w:t>Sierra péruvienne (INSM 2003). Étude épidémiologique de santé mentale</w:t>
      </w:r>
      <w:r w:rsidR="00A64F67">
        <w:rPr>
          <w:sz w:val="18"/>
          <w:szCs w:val="18"/>
          <w:lang w:val="fr-FR"/>
        </w:rPr>
        <w:t xml:space="preserve"> – </w:t>
      </w:r>
      <w:r w:rsidR="005270C7" w:rsidRPr="00E43F4E">
        <w:rPr>
          <w:sz w:val="18"/>
          <w:szCs w:val="18"/>
          <w:lang w:val="fr-FR"/>
        </w:rPr>
        <w:t>Selva péruvienne (INSM 2004).</w:t>
      </w:r>
    </w:p>
    <w:p w:rsidR="005270C7" w:rsidRPr="00E43F4E" w:rsidRDefault="005270C7" w:rsidP="00336CF4">
      <w:pPr>
        <w:pStyle w:val="H23G"/>
        <w:spacing w:before="120"/>
        <w:rPr>
          <w:lang w:val="fr-FR"/>
        </w:rPr>
      </w:pPr>
      <w:r w:rsidRPr="00E43F4E">
        <w:rPr>
          <w:b w:val="0"/>
          <w:lang w:val="fr-FR"/>
        </w:rPr>
        <w:tab/>
      </w:r>
      <w:r w:rsidRPr="00E43F4E">
        <w:rPr>
          <w:b w:val="0"/>
          <w:lang w:val="fr-FR"/>
        </w:rPr>
        <w:tab/>
        <w:t>Tableau 4</w:t>
      </w:r>
      <w:r w:rsidRPr="00E43F4E">
        <w:rPr>
          <w:b w:val="0"/>
          <w:lang w:val="fr-FR"/>
        </w:rPr>
        <w:br/>
      </w:r>
      <w:r w:rsidRPr="00E43F4E">
        <w:rPr>
          <w:lang w:val="fr-FR"/>
        </w:rPr>
        <w:t xml:space="preserve">Évolution de la demande de prise en charge de la violence familiale au niveau </w:t>
      </w:r>
      <w:r w:rsidRPr="00E43F4E">
        <w:rPr>
          <w:lang w:val="fr-FR"/>
        </w:rPr>
        <w:br/>
        <w:t>du Ministère de la santé</w:t>
      </w:r>
      <w:r w:rsidR="00A64F67">
        <w:rPr>
          <w:lang w:val="fr-FR"/>
        </w:rPr>
        <w:t xml:space="preserve"> – </w:t>
      </w:r>
      <w:r w:rsidRPr="00E43F4E">
        <w:rPr>
          <w:lang w:val="fr-FR"/>
        </w:rPr>
        <w:t>Pérou 2007</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991"/>
        <w:gridCol w:w="782"/>
        <w:gridCol w:w="794"/>
        <w:gridCol w:w="795"/>
        <w:gridCol w:w="796"/>
        <w:gridCol w:w="797"/>
        <w:gridCol w:w="797"/>
        <w:gridCol w:w="809"/>
        <w:gridCol w:w="809"/>
      </w:tblGrid>
      <w:tr w:rsidR="005270C7" w:rsidRPr="00E43F4E">
        <w:tblPrEx>
          <w:tblCellMar>
            <w:top w:w="0" w:type="dxa"/>
            <w:bottom w:w="0" w:type="dxa"/>
          </w:tblCellMar>
        </w:tblPrEx>
        <w:trPr>
          <w:trHeight w:val="240"/>
          <w:tblHeader/>
        </w:trPr>
        <w:tc>
          <w:tcPr>
            <w:tcW w:w="1126" w:type="dxa"/>
            <w:shd w:val="clear" w:color="auto" w:fill="auto"/>
            <w:vAlign w:val="bottom"/>
          </w:tcPr>
          <w:p w:rsidR="005270C7" w:rsidRPr="00E43F4E" w:rsidRDefault="005270C7" w:rsidP="00336CF4">
            <w:pPr>
              <w:numPr>
                <w:ilvl w:val="12"/>
                <w:numId w:val="0"/>
              </w:numPr>
              <w:autoSpaceDE w:val="0"/>
              <w:autoSpaceDN w:val="0"/>
              <w:spacing w:before="80" w:after="80" w:line="200" w:lineRule="exact"/>
              <w:rPr>
                <w:bCs/>
                <w:i/>
                <w:sz w:val="16"/>
                <w:lang w:val="fr-FR"/>
              </w:rPr>
            </w:pPr>
            <w:r w:rsidRPr="00E43F4E">
              <w:rPr>
                <w:bCs/>
                <w:i/>
                <w:sz w:val="16"/>
                <w:lang w:val="fr-FR"/>
              </w:rPr>
              <w:t>Année</w:t>
            </w:r>
          </w:p>
        </w:tc>
        <w:tc>
          <w:tcPr>
            <w:tcW w:w="904" w:type="dxa"/>
            <w:shd w:val="clear" w:color="auto" w:fill="auto"/>
            <w:vAlign w:val="bottom"/>
          </w:tcPr>
          <w:p w:rsidR="005270C7" w:rsidRPr="00E43F4E" w:rsidRDefault="005270C7" w:rsidP="00336CF4">
            <w:pPr>
              <w:numPr>
                <w:ilvl w:val="12"/>
                <w:numId w:val="0"/>
              </w:numPr>
              <w:autoSpaceDE w:val="0"/>
              <w:autoSpaceDN w:val="0"/>
              <w:spacing w:before="80" w:after="80" w:line="200" w:lineRule="exact"/>
              <w:jc w:val="right"/>
              <w:rPr>
                <w:bCs/>
                <w:i/>
                <w:sz w:val="16"/>
                <w:lang w:val="fr-FR"/>
              </w:rPr>
            </w:pPr>
            <w:r w:rsidRPr="00E43F4E">
              <w:rPr>
                <w:bCs/>
                <w:i/>
                <w:sz w:val="16"/>
                <w:lang w:val="fr-FR"/>
              </w:rPr>
              <w:t>1997</w:t>
            </w:r>
          </w:p>
        </w:tc>
        <w:tc>
          <w:tcPr>
            <w:tcW w:w="919" w:type="dxa"/>
            <w:shd w:val="clear" w:color="auto" w:fill="auto"/>
            <w:vAlign w:val="bottom"/>
          </w:tcPr>
          <w:p w:rsidR="005270C7" w:rsidRPr="00E43F4E" w:rsidRDefault="005270C7" w:rsidP="00336CF4">
            <w:pPr>
              <w:numPr>
                <w:ilvl w:val="12"/>
                <w:numId w:val="0"/>
              </w:numPr>
              <w:autoSpaceDE w:val="0"/>
              <w:autoSpaceDN w:val="0"/>
              <w:spacing w:before="80" w:after="80" w:line="200" w:lineRule="exact"/>
              <w:jc w:val="right"/>
              <w:rPr>
                <w:bCs/>
                <w:i/>
                <w:sz w:val="16"/>
                <w:lang w:val="fr-FR"/>
              </w:rPr>
            </w:pPr>
            <w:r w:rsidRPr="00E43F4E">
              <w:rPr>
                <w:bCs/>
                <w:i/>
                <w:sz w:val="16"/>
                <w:lang w:val="fr-FR"/>
              </w:rPr>
              <w:t>1998</w:t>
            </w:r>
          </w:p>
        </w:tc>
        <w:tc>
          <w:tcPr>
            <w:tcW w:w="921" w:type="dxa"/>
            <w:shd w:val="clear" w:color="auto" w:fill="auto"/>
            <w:vAlign w:val="bottom"/>
          </w:tcPr>
          <w:p w:rsidR="005270C7" w:rsidRPr="00E43F4E" w:rsidRDefault="005270C7" w:rsidP="00336CF4">
            <w:pPr>
              <w:numPr>
                <w:ilvl w:val="12"/>
                <w:numId w:val="0"/>
              </w:numPr>
              <w:autoSpaceDE w:val="0"/>
              <w:autoSpaceDN w:val="0"/>
              <w:spacing w:before="80" w:after="80" w:line="200" w:lineRule="exact"/>
              <w:jc w:val="right"/>
              <w:rPr>
                <w:bCs/>
                <w:i/>
                <w:sz w:val="16"/>
                <w:lang w:val="fr-FR"/>
              </w:rPr>
            </w:pPr>
            <w:r w:rsidRPr="00E43F4E">
              <w:rPr>
                <w:bCs/>
                <w:i/>
                <w:sz w:val="16"/>
                <w:lang w:val="fr-FR"/>
              </w:rPr>
              <w:t>1999</w:t>
            </w:r>
          </w:p>
        </w:tc>
        <w:tc>
          <w:tcPr>
            <w:tcW w:w="922" w:type="dxa"/>
            <w:shd w:val="clear" w:color="auto" w:fill="auto"/>
            <w:vAlign w:val="bottom"/>
          </w:tcPr>
          <w:p w:rsidR="005270C7" w:rsidRPr="00E43F4E" w:rsidRDefault="005270C7" w:rsidP="00336CF4">
            <w:pPr>
              <w:numPr>
                <w:ilvl w:val="12"/>
                <w:numId w:val="0"/>
              </w:numPr>
              <w:autoSpaceDE w:val="0"/>
              <w:autoSpaceDN w:val="0"/>
              <w:spacing w:before="80" w:after="80" w:line="200" w:lineRule="exact"/>
              <w:jc w:val="right"/>
              <w:rPr>
                <w:bCs/>
                <w:i/>
                <w:sz w:val="16"/>
                <w:lang w:val="fr-FR"/>
              </w:rPr>
            </w:pPr>
            <w:r w:rsidRPr="00E43F4E">
              <w:rPr>
                <w:bCs/>
                <w:i/>
                <w:sz w:val="16"/>
                <w:lang w:val="fr-FR"/>
              </w:rPr>
              <w:t>2000</w:t>
            </w:r>
          </w:p>
        </w:tc>
        <w:tc>
          <w:tcPr>
            <w:tcW w:w="923" w:type="dxa"/>
            <w:shd w:val="clear" w:color="auto" w:fill="auto"/>
            <w:vAlign w:val="bottom"/>
          </w:tcPr>
          <w:p w:rsidR="005270C7" w:rsidRPr="00E43F4E" w:rsidRDefault="005270C7" w:rsidP="00336CF4">
            <w:pPr>
              <w:numPr>
                <w:ilvl w:val="12"/>
                <w:numId w:val="0"/>
              </w:numPr>
              <w:autoSpaceDE w:val="0"/>
              <w:autoSpaceDN w:val="0"/>
              <w:spacing w:before="80" w:after="80" w:line="200" w:lineRule="exact"/>
              <w:jc w:val="right"/>
              <w:rPr>
                <w:bCs/>
                <w:i/>
                <w:sz w:val="16"/>
                <w:lang w:val="fr-FR"/>
              </w:rPr>
            </w:pPr>
            <w:r w:rsidRPr="00E43F4E">
              <w:rPr>
                <w:bCs/>
                <w:i/>
                <w:sz w:val="16"/>
                <w:lang w:val="fr-FR"/>
              </w:rPr>
              <w:t>2001</w:t>
            </w:r>
          </w:p>
        </w:tc>
        <w:tc>
          <w:tcPr>
            <w:tcW w:w="923" w:type="dxa"/>
            <w:shd w:val="clear" w:color="auto" w:fill="auto"/>
            <w:vAlign w:val="bottom"/>
          </w:tcPr>
          <w:p w:rsidR="005270C7" w:rsidRPr="00E43F4E" w:rsidRDefault="005270C7" w:rsidP="00336CF4">
            <w:pPr>
              <w:numPr>
                <w:ilvl w:val="12"/>
                <w:numId w:val="0"/>
              </w:numPr>
              <w:autoSpaceDE w:val="0"/>
              <w:autoSpaceDN w:val="0"/>
              <w:spacing w:before="80" w:after="80" w:line="200" w:lineRule="exact"/>
              <w:jc w:val="right"/>
              <w:rPr>
                <w:bCs/>
                <w:i/>
                <w:sz w:val="16"/>
                <w:lang w:val="fr-FR"/>
              </w:rPr>
            </w:pPr>
            <w:r w:rsidRPr="00E43F4E">
              <w:rPr>
                <w:bCs/>
                <w:i/>
                <w:sz w:val="16"/>
                <w:lang w:val="fr-FR"/>
              </w:rPr>
              <w:t>2005</w:t>
            </w:r>
          </w:p>
        </w:tc>
        <w:tc>
          <w:tcPr>
            <w:tcW w:w="938" w:type="dxa"/>
            <w:shd w:val="clear" w:color="auto" w:fill="auto"/>
            <w:vAlign w:val="bottom"/>
          </w:tcPr>
          <w:p w:rsidR="005270C7" w:rsidRPr="00E43F4E" w:rsidRDefault="005270C7" w:rsidP="00336CF4">
            <w:pPr>
              <w:numPr>
                <w:ilvl w:val="12"/>
                <w:numId w:val="0"/>
              </w:numPr>
              <w:autoSpaceDE w:val="0"/>
              <w:autoSpaceDN w:val="0"/>
              <w:spacing w:before="80" w:after="80" w:line="200" w:lineRule="exact"/>
              <w:jc w:val="right"/>
              <w:rPr>
                <w:bCs/>
                <w:i/>
                <w:sz w:val="16"/>
                <w:lang w:val="fr-FR"/>
              </w:rPr>
            </w:pPr>
            <w:r w:rsidRPr="00E43F4E">
              <w:rPr>
                <w:bCs/>
                <w:i/>
                <w:sz w:val="16"/>
                <w:lang w:val="fr-FR"/>
              </w:rPr>
              <w:t>2006</w:t>
            </w:r>
          </w:p>
        </w:tc>
        <w:tc>
          <w:tcPr>
            <w:tcW w:w="938" w:type="dxa"/>
            <w:shd w:val="clear" w:color="auto" w:fill="auto"/>
            <w:vAlign w:val="bottom"/>
          </w:tcPr>
          <w:p w:rsidR="005270C7" w:rsidRPr="00E43F4E" w:rsidRDefault="005270C7" w:rsidP="00336CF4">
            <w:pPr>
              <w:numPr>
                <w:ilvl w:val="12"/>
                <w:numId w:val="0"/>
              </w:numPr>
              <w:autoSpaceDE w:val="0"/>
              <w:autoSpaceDN w:val="0"/>
              <w:spacing w:before="80" w:after="80" w:line="200" w:lineRule="exact"/>
              <w:jc w:val="right"/>
              <w:rPr>
                <w:bCs/>
                <w:i/>
                <w:sz w:val="16"/>
                <w:lang w:val="fr-FR"/>
              </w:rPr>
            </w:pPr>
            <w:r w:rsidRPr="00E43F4E">
              <w:rPr>
                <w:bCs/>
                <w:i/>
                <w:sz w:val="16"/>
                <w:lang w:val="fr-FR"/>
              </w:rPr>
              <w:t>2007</w:t>
            </w:r>
          </w:p>
        </w:tc>
      </w:tr>
      <w:tr w:rsidR="005270C7" w:rsidRPr="00E43F4E">
        <w:tblPrEx>
          <w:tblCellMar>
            <w:top w:w="0" w:type="dxa"/>
            <w:bottom w:w="0" w:type="dxa"/>
          </w:tblCellMar>
        </w:tblPrEx>
        <w:trPr>
          <w:trHeight w:val="240"/>
        </w:trPr>
        <w:tc>
          <w:tcPr>
            <w:tcW w:w="1126" w:type="dxa"/>
            <w:shd w:val="clear" w:color="auto" w:fill="auto"/>
          </w:tcPr>
          <w:p w:rsidR="005270C7" w:rsidRPr="00E43F4E" w:rsidRDefault="005270C7" w:rsidP="00336CF4">
            <w:pPr>
              <w:numPr>
                <w:ilvl w:val="12"/>
                <w:numId w:val="0"/>
              </w:numPr>
              <w:autoSpaceDE w:val="0"/>
              <w:autoSpaceDN w:val="0"/>
              <w:spacing w:before="40" w:after="40" w:line="220" w:lineRule="exact"/>
              <w:rPr>
                <w:sz w:val="18"/>
                <w:lang w:val="fr-FR"/>
              </w:rPr>
            </w:pPr>
            <w:r w:rsidRPr="00E43F4E">
              <w:rPr>
                <w:sz w:val="18"/>
                <w:lang w:val="fr-FR"/>
              </w:rPr>
              <w:t>Prises en charge</w:t>
            </w:r>
          </w:p>
        </w:tc>
        <w:tc>
          <w:tcPr>
            <w:tcW w:w="904" w:type="dxa"/>
            <w:shd w:val="clear" w:color="auto" w:fill="auto"/>
            <w:vAlign w:val="bottom"/>
          </w:tcPr>
          <w:p w:rsidR="005270C7" w:rsidRPr="00E43F4E" w:rsidRDefault="005270C7" w:rsidP="00336CF4">
            <w:pPr>
              <w:numPr>
                <w:ilvl w:val="12"/>
                <w:numId w:val="0"/>
              </w:numPr>
              <w:autoSpaceDE w:val="0"/>
              <w:autoSpaceDN w:val="0"/>
              <w:spacing w:before="40" w:after="40" w:line="220" w:lineRule="exact"/>
              <w:jc w:val="right"/>
              <w:rPr>
                <w:sz w:val="18"/>
                <w:lang w:val="fr-FR"/>
              </w:rPr>
            </w:pPr>
            <w:r w:rsidRPr="00E43F4E">
              <w:rPr>
                <w:sz w:val="18"/>
                <w:lang w:val="fr-FR"/>
              </w:rPr>
              <w:t>4 889</w:t>
            </w:r>
          </w:p>
        </w:tc>
        <w:tc>
          <w:tcPr>
            <w:tcW w:w="919" w:type="dxa"/>
            <w:shd w:val="clear" w:color="auto" w:fill="auto"/>
            <w:vAlign w:val="bottom"/>
          </w:tcPr>
          <w:p w:rsidR="005270C7" w:rsidRPr="00E43F4E" w:rsidRDefault="005270C7" w:rsidP="00336CF4">
            <w:pPr>
              <w:numPr>
                <w:ilvl w:val="12"/>
                <w:numId w:val="0"/>
              </w:numPr>
              <w:autoSpaceDE w:val="0"/>
              <w:autoSpaceDN w:val="0"/>
              <w:spacing w:before="40" w:after="40" w:line="220" w:lineRule="exact"/>
              <w:jc w:val="right"/>
              <w:rPr>
                <w:sz w:val="18"/>
                <w:lang w:val="fr-FR"/>
              </w:rPr>
            </w:pPr>
            <w:r w:rsidRPr="00E43F4E">
              <w:rPr>
                <w:sz w:val="18"/>
                <w:lang w:val="fr-FR"/>
              </w:rPr>
              <w:t>11 710</w:t>
            </w:r>
          </w:p>
        </w:tc>
        <w:tc>
          <w:tcPr>
            <w:tcW w:w="921" w:type="dxa"/>
            <w:shd w:val="clear" w:color="auto" w:fill="auto"/>
            <w:vAlign w:val="bottom"/>
          </w:tcPr>
          <w:p w:rsidR="005270C7" w:rsidRPr="00E43F4E" w:rsidRDefault="005270C7" w:rsidP="00336CF4">
            <w:pPr>
              <w:numPr>
                <w:ilvl w:val="12"/>
                <w:numId w:val="0"/>
              </w:numPr>
              <w:autoSpaceDE w:val="0"/>
              <w:autoSpaceDN w:val="0"/>
              <w:spacing w:before="40" w:after="40" w:line="220" w:lineRule="exact"/>
              <w:jc w:val="right"/>
              <w:rPr>
                <w:sz w:val="18"/>
                <w:lang w:val="fr-FR"/>
              </w:rPr>
            </w:pPr>
            <w:r w:rsidRPr="00E43F4E">
              <w:rPr>
                <w:sz w:val="18"/>
                <w:lang w:val="fr-FR"/>
              </w:rPr>
              <w:t>30 386</w:t>
            </w:r>
          </w:p>
        </w:tc>
        <w:tc>
          <w:tcPr>
            <w:tcW w:w="922" w:type="dxa"/>
            <w:shd w:val="clear" w:color="auto" w:fill="auto"/>
            <w:vAlign w:val="bottom"/>
          </w:tcPr>
          <w:p w:rsidR="005270C7" w:rsidRPr="00E43F4E" w:rsidRDefault="005270C7" w:rsidP="00336CF4">
            <w:pPr>
              <w:numPr>
                <w:ilvl w:val="12"/>
                <w:numId w:val="0"/>
              </w:numPr>
              <w:autoSpaceDE w:val="0"/>
              <w:autoSpaceDN w:val="0"/>
              <w:spacing w:before="40" w:after="40" w:line="220" w:lineRule="exact"/>
              <w:jc w:val="right"/>
              <w:rPr>
                <w:sz w:val="18"/>
                <w:lang w:val="fr-FR"/>
              </w:rPr>
            </w:pPr>
            <w:r w:rsidRPr="00E43F4E">
              <w:rPr>
                <w:sz w:val="18"/>
                <w:lang w:val="fr-FR"/>
              </w:rPr>
              <w:t>68 381</w:t>
            </w:r>
          </w:p>
        </w:tc>
        <w:tc>
          <w:tcPr>
            <w:tcW w:w="923" w:type="dxa"/>
            <w:shd w:val="clear" w:color="auto" w:fill="auto"/>
            <w:vAlign w:val="bottom"/>
          </w:tcPr>
          <w:p w:rsidR="005270C7" w:rsidRPr="00E43F4E" w:rsidRDefault="005270C7" w:rsidP="00336CF4">
            <w:pPr>
              <w:numPr>
                <w:ilvl w:val="12"/>
                <w:numId w:val="0"/>
              </w:numPr>
              <w:autoSpaceDE w:val="0"/>
              <w:autoSpaceDN w:val="0"/>
              <w:spacing w:before="40" w:after="40" w:line="220" w:lineRule="exact"/>
              <w:jc w:val="right"/>
              <w:rPr>
                <w:sz w:val="18"/>
                <w:lang w:val="fr-FR"/>
              </w:rPr>
            </w:pPr>
            <w:r w:rsidRPr="00E43F4E">
              <w:rPr>
                <w:sz w:val="18"/>
                <w:lang w:val="fr-FR"/>
              </w:rPr>
              <w:t>77 355</w:t>
            </w:r>
          </w:p>
        </w:tc>
        <w:tc>
          <w:tcPr>
            <w:tcW w:w="923" w:type="dxa"/>
            <w:shd w:val="clear" w:color="auto" w:fill="auto"/>
            <w:vAlign w:val="bottom"/>
          </w:tcPr>
          <w:p w:rsidR="005270C7" w:rsidRPr="00E43F4E" w:rsidRDefault="005270C7" w:rsidP="00336CF4">
            <w:pPr>
              <w:numPr>
                <w:ilvl w:val="12"/>
                <w:numId w:val="0"/>
              </w:numPr>
              <w:autoSpaceDE w:val="0"/>
              <w:autoSpaceDN w:val="0"/>
              <w:spacing w:before="40" w:after="40" w:line="220" w:lineRule="exact"/>
              <w:jc w:val="right"/>
              <w:rPr>
                <w:sz w:val="18"/>
                <w:lang w:val="fr-FR"/>
              </w:rPr>
            </w:pPr>
            <w:r w:rsidRPr="00E43F4E">
              <w:rPr>
                <w:sz w:val="18"/>
                <w:lang w:val="fr-FR"/>
              </w:rPr>
              <w:t>92 340</w:t>
            </w:r>
          </w:p>
        </w:tc>
        <w:tc>
          <w:tcPr>
            <w:tcW w:w="938" w:type="dxa"/>
            <w:shd w:val="clear" w:color="auto" w:fill="auto"/>
            <w:vAlign w:val="bottom"/>
          </w:tcPr>
          <w:p w:rsidR="005270C7" w:rsidRPr="00E43F4E" w:rsidRDefault="005270C7" w:rsidP="00336CF4">
            <w:pPr>
              <w:numPr>
                <w:ilvl w:val="12"/>
                <w:numId w:val="0"/>
              </w:numPr>
              <w:autoSpaceDE w:val="0"/>
              <w:autoSpaceDN w:val="0"/>
              <w:spacing w:before="40" w:after="40" w:line="220" w:lineRule="exact"/>
              <w:jc w:val="right"/>
              <w:rPr>
                <w:sz w:val="18"/>
                <w:lang w:val="fr-FR"/>
              </w:rPr>
            </w:pPr>
            <w:r w:rsidRPr="00E43F4E">
              <w:rPr>
                <w:sz w:val="18"/>
                <w:lang w:val="fr-FR"/>
              </w:rPr>
              <w:t>114 832</w:t>
            </w:r>
          </w:p>
        </w:tc>
        <w:tc>
          <w:tcPr>
            <w:tcW w:w="938" w:type="dxa"/>
            <w:shd w:val="clear" w:color="auto" w:fill="auto"/>
            <w:vAlign w:val="bottom"/>
          </w:tcPr>
          <w:p w:rsidR="005270C7" w:rsidRPr="00E43F4E" w:rsidRDefault="005270C7" w:rsidP="00336CF4">
            <w:pPr>
              <w:numPr>
                <w:ilvl w:val="12"/>
                <w:numId w:val="0"/>
              </w:numPr>
              <w:autoSpaceDE w:val="0"/>
              <w:autoSpaceDN w:val="0"/>
              <w:spacing w:before="40" w:after="40" w:line="220" w:lineRule="exact"/>
              <w:jc w:val="right"/>
              <w:rPr>
                <w:sz w:val="18"/>
                <w:lang w:val="fr-FR"/>
              </w:rPr>
            </w:pPr>
            <w:r w:rsidRPr="00E43F4E">
              <w:rPr>
                <w:sz w:val="18"/>
                <w:lang w:val="fr-FR"/>
              </w:rPr>
              <w:t>225 319</w:t>
            </w:r>
          </w:p>
        </w:tc>
      </w:tr>
    </w:tbl>
    <w:p w:rsidR="005270C7" w:rsidRPr="00E43F4E" w:rsidRDefault="006B52D8" w:rsidP="00336CF4">
      <w:pPr>
        <w:pStyle w:val="SingleTxtG"/>
        <w:spacing w:before="120"/>
        <w:ind w:firstLine="170"/>
        <w:jc w:val="left"/>
        <w:rPr>
          <w:sz w:val="16"/>
          <w:lang w:val="fr-FR"/>
        </w:rPr>
      </w:pPr>
      <w:r w:rsidRPr="00E43F4E">
        <w:rPr>
          <w:i/>
          <w:iCs/>
          <w:sz w:val="18"/>
          <w:lang w:val="fr-FR"/>
        </w:rPr>
        <w:t>Source:</w:t>
      </w:r>
      <w:r w:rsidR="005270C7" w:rsidRPr="00E43F4E">
        <w:rPr>
          <w:iCs/>
          <w:sz w:val="18"/>
          <w:lang w:val="fr-FR"/>
        </w:rPr>
        <w:t xml:space="preserve"> </w:t>
      </w:r>
      <w:r w:rsidR="005270C7" w:rsidRPr="00E43F4E">
        <w:rPr>
          <w:sz w:val="18"/>
          <w:lang w:val="fr-FR"/>
        </w:rPr>
        <w:t>Direction générale des statistiques et de l'informatique du Ministère de la santé.</w:t>
      </w:r>
    </w:p>
    <w:p w:rsidR="005270C7" w:rsidRPr="00E43F4E" w:rsidRDefault="005270C7" w:rsidP="00336CF4">
      <w:pPr>
        <w:pStyle w:val="H23G"/>
        <w:spacing w:before="120"/>
        <w:rPr>
          <w:lang w:val="fr-FR"/>
        </w:rPr>
      </w:pPr>
      <w:r w:rsidRPr="00E43F4E">
        <w:rPr>
          <w:b w:val="0"/>
          <w:lang w:val="fr-FR"/>
        </w:rPr>
        <w:tab/>
      </w:r>
      <w:r w:rsidRPr="00E43F4E">
        <w:rPr>
          <w:b w:val="0"/>
          <w:lang w:val="fr-FR"/>
        </w:rPr>
        <w:tab/>
        <w:t>Tableau 5</w:t>
      </w:r>
      <w:r w:rsidRPr="00E43F4E">
        <w:rPr>
          <w:b w:val="0"/>
          <w:lang w:val="fr-FR"/>
        </w:rPr>
        <w:br/>
      </w:r>
      <w:r w:rsidRPr="00E43F4E">
        <w:rPr>
          <w:lang w:val="fr-FR"/>
        </w:rPr>
        <w:t>Prise en charge de la vio</w:t>
      </w:r>
      <w:r w:rsidR="00E4079E" w:rsidRPr="00E43F4E">
        <w:rPr>
          <w:lang w:val="fr-FR"/>
        </w:rPr>
        <w:t>lence familiale au titre des an</w:t>
      </w:r>
      <w:r w:rsidRPr="00E43F4E">
        <w:rPr>
          <w:lang w:val="fr-FR"/>
        </w:rPr>
        <w:t>nées 2005, 2006 et 2007</w:t>
      </w:r>
    </w:p>
    <w:p w:rsidR="005270C7" w:rsidRPr="00E43F4E" w:rsidRDefault="00900CB1" w:rsidP="005270C7">
      <w:pPr>
        <w:pStyle w:val="SingleTxtG"/>
        <w:spacing w:after="0" w:line="240" w:lineRule="auto"/>
        <w:jc w:val="left"/>
        <w:rPr>
          <w:lang w:val="fr-FR"/>
        </w:rPr>
      </w:pPr>
      <w:r w:rsidRPr="00E43F4E">
        <w:rPr>
          <w:lang w:val="fr-FR"/>
        </w:rPr>
        <w:pict>
          <v:shape id="_x0000_i1059" type="#_x0000_t75" style="width:368.25pt;height:210pt" o:bordertopcolor="this" o:borderleftcolor="this" o:borderbottomcolor="this" o:borderrightcolor="this">
            <v:imagedata r:id="rId71" o:title=""/>
            <w10:bordertop type="single" width="4"/>
            <w10:borderleft type="single" width="4"/>
            <w10:borderbottom type="single" width="4"/>
            <w10:borderright type="single" width="4"/>
          </v:shape>
        </w:pict>
      </w:r>
    </w:p>
    <w:p w:rsidR="005270C7" w:rsidRPr="00E43F4E" w:rsidRDefault="006B52D8" w:rsidP="00336CF4">
      <w:pPr>
        <w:pStyle w:val="SingleTxtG"/>
        <w:spacing w:before="60" w:after="0"/>
        <w:ind w:firstLine="170"/>
        <w:jc w:val="left"/>
        <w:rPr>
          <w:sz w:val="18"/>
          <w:lang w:val="fr-FR"/>
        </w:rPr>
      </w:pPr>
      <w:r w:rsidRPr="00E43F4E">
        <w:rPr>
          <w:i/>
          <w:iCs/>
          <w:sz w:val="18"/>
          <w:lang w:val="fr-FR"/>
        </w:rPr>
        <w:t>Source:</w:t>
      </w:r>
      <w:r w:rsidR="005270C7" w:rsidRPr="00E43F4E">
        <w:rPr>
          <w:iCs/>
          <w:sz w:val="18"/>
          <w:lang w:val="fr-FR"/>
        </w:rPr>
        <w:t xml:space="preserve"> </w:t>
      </w:r>
      <w:r w:rsidR="005270C7" w:rsidRPr="00E43F4E">
        <w:rPr>
          <w:sz w:val="18"/>
          <w:lang w:val="fr-FR"/>
        </w:rPr>
        <w:t>Direction générale des statistiques et de l'informatique du Ministère de la santé. La prise en charge de la violence familiale est plus fréquente dans le groupe d'âge 20 à 39</w:t>
      </w:r>
      <w:r w:rsidR="00B00FF7" w:rsidRPr="00E43F4E">
        <w:rPr>
          <w:sz w:val="18"/>
          <w:lang w:val="fr-FR"/>
        </w:rPr>
        <w:t> ans</w:t>
      </w:r>
      <w:r w:rsidR="005270C7" w:rsidRPr="00E43F4E">
        <w:rPr>
          <w:sz w:val="18"/>
          <w:lang w:val="fr-FR"/>
        </w:rPr>
        <w:t xml:space="preserve"> et on note également une fréquence élevée pour le groupe 10 à 19</w:t>
      </w:r>
      <w:r w:rsidR="00B00FF7" w:rsidRPr="00E43F4E">
        <w:rPr>
          <w:sz w:val="18"/>
          <w:lang w:val="fr-FR"/>
        </w:rPr>
        <w:t> ans</w:t>
      </w:r>
      <w:r w:rsidR="005270C7" w:rsidRPr="00E43F4E">
        <w:rPr>
          <w:sz w:val="18"/>
          <w:lang w:val="fr-FR"/>
        </w:rPr>
        <w:t>.</w:t>
      </w:r>
    </w:p>
    <w:p w:rsidR="005270C7" w:rsidRPr="00E43F4E" w:rsidRDefault="005270C7" w:rsidP="005270C7">
      <w:pPr>
        <w:pStyle w:val="H23G"/>
        <w:spacing w:after="100"/>
        <w:rPr>
          <w:lang w:val="fr-FR"/>
        </w:rPr>
      </w:pPr>
      <w:r w:rsidRPr="00E43F4E">
        <w:rPr>
          <w:b w:val="0"/>
          <w:lang w:val="fr-FR"/>
        </w:rPr>
        <w:tab/>
      </w:r>
      <w:r w:rsidRPr="00E43F4E">
        <w:rPr>
          <w:b w:val="0"/>
          <w:lang w:val="fr-FR"/>
        </w:rPr>
        <w:tab/>
        <w:t>Tableau 6</w:t>
      </w:r>
      <w:r w:rsidRPr="00E43F4E">
        <w:rPr>
          <w:b w:val="0"/>
          <w:lang w:val="fr-FR"/>
        </w:rPr>
        <w:br/>
      </w:r>
      <w:r w:rsidRPr="00E43F4E">
        <w:rPr>
          <w:lang w:val="fr-FR"/>
        </w:rPr>
        <w:t>Prévalence au cours de la vie des brutalités ou des mauvais traitements commis par le conjoint actuel, Lima (2002), Sierra (2003), Selva (2004) et régions frontalières (2005)</w:t>
      </w:r>
    </w:p>
    <w:p w:rsidR="003F22B3" w:rsidRPr="00E43F4E" w:rsidRDefault="003F22B3" w:rsidP="003F22B3">
      <w:pPr>
        <w:ind w:left="1134"/>
        <w:rPr>
          <w:lang w:val="fr-FR"/>
        </w:rPr>
      </w:pPr>
      <w:r w:rsidRPr="00E43F4E">
        <w:rPr>
          <w:lang w:val="fr-FR"/>
        </w:rPr>
        <w:pict>
          <v:shape id="_x0000_i1060" type="#_x0000_t75" style="width:368.25pt;height:208.5pt" o:bordertopcolor="this" o:borderleftcolor="this" o:borderbottomcolor="this" o:borderrightcolor="this">
            <v:imagedata r:id="rId72" o:title=""/>
            <w10:bordertop type="single" width="4"/>
            <w10:borderleft type="single" width="4"/>
            <w10:borderbottom type="single" width="4"/>
            <w10:borderright type="single" width="4"/>
          </v:shape>
        </w:pict>
      </w:r>
    </w:p>
    <w:p w:rsidR="005270C7" w:rsidRPr="00E43F4E" w:rsidRDefault="005270C7" w:rsidP="005270C7">
      <w:pPr>
        <w:pStyle w:val="SingleTxtG"/>
        <w:spacing w:after="0" w:line="48" w:lineRule="auto"/>
        <w:jc w:val="right"/>
        <w:rPr>
          <w:lang w:val="fr-FR"/>
        </w:rPr>
      </w:pPr>
    </w:p>
    <w:p w:rsidR="005270C7" w:rsidRPr="00E43F4E" w:rsidRDefault="006B52D8" w:rsidP="005270C7">
      <w:pPr>
        <w:pStyle w:val="SingleTxtG"/>
        <w:spacing w:after="240"/>
        <w:ind w:firstLine="170"/>
        <w:jc w:val="left"/>
        <w:rPr>
          <w:sz w:val="18"/>
          <w:lang w:val="fr-FR"/>
        </w:rPr>
      </w:pPr>
      <w:r w:rsidRPr="00E43F4E">
        <w:rPr>
          <w:i/>
          <w:iCs/>
          <w:sz w:val="18"/>
          <w:lang w:val="fr-FR"/>
        </w:rPr>
        <w:t>Source:</w:t>
      </w:r>
      <w:r w:rsidR="005270C7" w:rsidRPr="00E43F4E">
        <w:rPr>
          <w:iCs/>
          <w:sz w:val="18"/>
          <w:lang w:val="fr-FR"/>
        </w:rPr>
        <w:t xml:space="preserve"> </w:t>
      </w:r>
      <w:r w:rsidR="005270C7" w:rsidRPr="00E43F4E">
        <w:rPr>
          <w:sz w:val="18"/>
          <w:lang w:val="fr-FR"/>
        </w:rPr>
        <w:t>Étude épidémiologique de santé mentale</w:t>
      </w:r>
      <w:r w:rsidR="00A64F67">
        <w:rPr>
          <w:sz w:val="18"/>
          <w:lang w:val="fr-FR"/>
        </w:rPr>
        <w:t xml:space="preserve"> – </w:t>
      </w:r>
      <w:r w:rsidR="005270C7" w:rsidRPr="00E43F4E">
        <w:rPr>
          <w:sz w:val="18"/>
          <w:lang w:val="fr-FR"/>
        </w:rPr>
        <w:t>région de Lima métropolitaine (INSM 2002). Étude épidémiologique de santé mentale</w:t>
      </w:r>
      <w:r w:rsidR="00A64F67">
        <w:rPr>
          <w:sz w:val="18"/>
          <w:lang w:val="fr-FR"/>
        </w:rPr>
        <w:t xml:space="preserve"> – </w:t>
      </w:r>
      <w:r w:rsidR="005270C7" w:rsidRPr="00E43F4E">
        <w:rPr>
          <w:sz w:val="18"/>
          <w:lang w:val="fr-FR"/>
        </w:rPr>
        <w:t>Sierra péruvienne (INSM 2003). Étude épidémiologique de santé mentale</w:t>
      </w:r>
      <w:r w:rsidR="00A64F67">
        <w:rPr>
          <w:sz w:val="18"/>
          <w:lang w:val="fr-FR"/>
        </w:rPr>
        <w:t xml:space="preserve"> – </w:t>
      </w:r>
      <w:r w:rsidR="005270C7" w:rsidRPr="00E43F4E">
        <w:rPr>
          <w:sz w:val="18"/>
          <w:lang w:val="fr-FR"/>
        </w:rPr>
        <w:t>Selva péruvienne (INSM 2004). Étude épidémiologique de santé mentale</w:t>
      </w:r>
      <w:r w:rsidR="00A64F67">
        <w:rPr>
          <w:sz w:val="18"/>
          <w:lang w:val="fr-FR"/>
        </w:rPr>
        <w:t xml:space="preserve"> – </w:t>
      </w:r>
      <w:r w:rsidR="005270C7" w:rsidRPr="00E43F4E">
        <w:rPr>
          <w:sz w:val="18"/>
          <w:lang w:val="fr-FR"/>
        </w:rPr>
        <w:t>régions frontalières (INSM 2005).</w:t>
      </w:r>
    </w:p>
    <w:p w:rsidR="005270C7" w:rsidRPr="00E43F4E" w:rsidRDefault="005270C7" w:rsidP="00B9042E">
      <w:pPr>
        <w:pStyle w:val="SingleTxtG"/>
        <w:rPr>
          <w:lang w:val="fr-FR"/>
        </w:rPr>
      </w:pPr>
      <w:r w:rsidRPr="00E43F4E">
        <w:rPr>
          <w:lang w:val="fr-FR"/>
        </w:rPr>
        <w:t>1.</w:t>
      </w:r>
      <w:r w:rsidRPr="00E43F4E">
        <w:rPr>
          <w:lang w:val="fr-FR"/>
        </w:rPr>
        <w:tab/>
        <w:t>En considérant les différentes études épidémiologique</w:t>
      </w:r>
      <w:r w:rsidR="00B9042E" w:rsidRPr="00E43F4E">
        <w:rPr>
          <w:lang w:val="fr-FR"/>
        </w:rPr>
        <w:t>s de santé mentale menées par l’INSM</w:t>
      </w:r>
      <w:r w:rsidRPr="00E43F4E">
        <w:rPr>
          <w:lang w:val="fr-FR"/>
        </w:rPr>
        <w:t xml:space="preserve"> au cours de ces dernières années, on peut affirmer que les villes ayant les taux les plus élevés de prévalence au cours de la vie concernant toute brutalité commise par un partenaire actuel sont Ayacucho (63,8</w:t>
      </w:r>
      <w:r w:rsidR="006B52D8" w:rsidRPr="00E43F4E">
        <w:rPr>
          <w:lang w:val="fr-FR"/>
        </w:rPr>
        <w:t>%</w:t>
      </w:r>
      <w:r w:rsidRPr="00E43F4E">
        <w:rPr>
          <w:lang w:val="fr-FR"/>
        </w:rPr>
        <w:t>), Iquitos (60,4</w:t>
      </w:r>
      <w:r w:rsidR="006B52D8" w:rsidRPr="00E43F4E">
        <w:rPr>
          <w:lang w:val="fr-FR"/>
        </w:rPr>
        <w:t>%</w:t>
      </w:r>
      <w:r w:rsidRPr="00E43F4E">
        <w:rPr>
          <w:lang w:val="fr-FR"/>
        </w:rPr>
        <w:t>), Tarapoto (59,1</w:t>
      </w:r>
      <w:r w:rsidR="006B52D8" w:rsidRPr="00E43F4E">
        <w:rPr>
          <w:lang w:val="fr-FR"/>
        </w:rPr>
        <w:t>%</w:t>
      </w:r>
      <w:r w:rsidRPr="00E43F4E">
        <w:rPr>
          <w:lang w:val="fr-FR"/>
        </w:rPr>
        <w:t>) et Lima (47</w:t>
      </w:r>
      <w:r w:rsidR="006B52D8" w:rsidRPr="00E43F4E">
        <w:rPr>
          <w:lang w:val="fr-FR"/>
        </w:rPr>
        <w:t>%</w:t>
      </w:r>
      <w:r w:rsidRPr="00E43F4E">
        <w:rPr>
          <w:lang w:val="fr-FR"/>
        </w:rPr>
        <w:t>)</w:t>
      </w:r>
      <w:r w:rsidR="00813B47" w:rsidRPr="00E43F4E">
        <w:rPr>
          <w:lang w:val="fr-FR"/>
        </w:rPr>
        <w:t>;</w:t>
      </w:r>
      <w:r w:rsidRPr="00E43F4E">
        <w:rPr>
          <w:lang w:val="fr-FR"/>
        </w:rPr>
        <w:t xml:space="preserve"> toutefois, en ce qui concerne la violence systématique commise au cours de l'année écoulée, les valeurs les plus élevées ont été enregistrées à</w:t>
      </w:r>
      <w:r w:rsidR="00813B47" w:rsidRPr="00E43F4E">
        <w:rPr>
          <w:lang w:val="fr-FR"/>
        </w:rPr>
        <w:t>:</w:t>
      </w:r>
      <w:r w:rsidRPr="00E43F4E">
        <w:rPr>
          <w:lang w:val="fr-FR"/>
        </w:rPr>
        <w:t xml:space="preserve"> Lima (21,2</w:t>
      </w:r>
      <w:r w:rsidR="006B52D8" w:rsidRPr="00E43F4E">
        <w:rPr>
          <w:lang w:val="fr-FR"/>
        </w:rPr>
        <w:t>%</w:t>
      </w:r>
      <w:r w:rsidRPr="00E43F4E">
        <w:rPr>
          <w:lang w:val="fr-FR"/>
        </w:rPr>
        <w:t>), Puerto Maldonado (14,2</w:t>
      </w:r>
      <w:r w:rsidR="006B52D8" w:rsidRPr="00E43F4E">
        <w:rPr>
          <w:lang w:val="fr-FR"/>
        </w:rPr>
        <w:t>%</w:t>
      </w:r>
      <w:r w:rsidRPr="00E43F4E">
        <w:rPr>
          <w:lang w:val="fr-FR"/>
        </w:rPr>
        <w:t>), Tumbes (13,6</w:t>
      </w:r>
      <w:r w:rsidR="006B52D8" w:rsidRPr="00E43F4E">
        <w:rPr>
          <w:lang w:val="fr-FR"/>
        </w:rPr>
        <w:t>%</w:t>
      </w:r>
      <w:r w:rsidRPr="00E43F4E">
        <w:rPr>
          <w:lang w:val="fr-FR"/>
        </w:rPr>
        <w:t>), Ayacucho (13,6</w:t>
      </w:r>
      <w:r w:rsidR="006B52D8" w:rsidRPr="00E43F4E">
        <w:rPr>
          <w:lang w:val="fr-FR"/>
        </w:rPr>
        <w:t>%</w:t>
      </w:r>
      <w:r w:rsidRPr="00E43F4E">
        <w:rPr>
          <w:lang w:val="fr-FR"/>
        </w:rPr>
        <w:t>) et Iquitos (13,2</w:t>
      </w:r>
      <w:r w:rsidR="006B52D8" w:rsidRPr="00E43F4E">
        <w:rPr>
          <w:lang w:val="fr-FR"/>
        </w:rPr>
        <w:t>%</w:t>
      </w:r>
      <w:r w:rsidRPr="00E43F4E">
        <w:rPr>
          <w:lang w:val="fr-FR"/>
        </w:rPr>
        <w:t>). La valeur la plus basse a été enregistrée dans la ville de Huaraz, soit 5,2</w:t>
      </w:r>
      <w:r w:rsidR="006B52D8" w:rsidRPr="00E43F4E">
        <w:rPr>
          <w:lang w:val="fr-FR"/>
        </w:rPr>
        <w:t>%</w:t>
      </w:r>
      <w:r w:rsidRPr="00E43F4E">
        <w:rPr>
          <w:lang w:val="fr-FR"/>
        </w:rPr>
        <w:t>.</w:t>
      </w:r>
    </w:p>
    <w:p w:rsidR="005270C7" w:rsidRPr="00E43F4E" w:rsidRDefault="005270C7" w:rsidP="005270C7">
      <w:pPr>
        <w:pStyle w:val="H23G"/>
        <w:rPr>
          <w:lang w:val="fr-FR"/>
        </w:rPr>
      </w:pPr>
      <w:r w:rsidRPr="00E43F4E">
        <w:rPr>
          <w:b w:val="0"/>
          <w:lang w:val="fr-FR"/>
        </w:rPr>
        <w:tab/>
      </w:r>
      <w:r w:rsidRPr="00E43F4E">
        <w:rPr>
          <w:b w:val="0"/>
          <w:lang w:val="fr-FR"/>
        </w:rPr>
        <w:tab/>
        <w:t>Tableau 7</w:t>
      </w:r>
      <w:r w:rsidRPr="00E43F4E">
        <w:rPr>
          <w:b w:val="0"/>
          <w:lang w:val="fr-FR"/>
        </w:rPr>
        <w:br/>
      </w:r>
      <w:r w:rsidRPr="00E43F4E">
        <w:rPr>
          <w:lang w:val="fr-FR"/>
        </w:rPr>
        <w:t>Pérou</w:t>
      </w:r>
      <w:r w:rsidR="00813B47" w:rsidRPr="00E43F4E">
        <w:rPr>
          <w:lang w:val="fr-FR"/>
        </w:rPr>
        <w:t>:</w:t>
      </w:r>
      <w:r w:rsidRPr="00E43F4E">
        <w:rPr>
          <w:lang w:val="fr-FR"/>
        </w:rPr>
        <w:t xml:space="preserve"> Couverture de l'accès à l'eau et à l'assainissement, 2004</w:t>
      </w:r>
    </w:p>
    <w:tbl>
      <w:tblPr>
        <w:tblW w:w="7370" w:type="dxa"/>
        <w:tblInd w:w="1134" w:type="dxa"/>
        <w:tblBorders>
          <w:top w:val="single" w:sz="4" w:space="0" w:color="000000"/>
        </w:tblBorders>
        <w:tblLayout w:type="fixed"/>
        <w:tblCellMar>
          <w:left w:w="0" w:type="dxa"/>
          <w:right w:w="0" w:type="dxa"/>
        </w:tblCellMar>
        <w:tblLook w:val="0000" w:firstRow="0" w:lastRow="0" w:firstColumn="0" w:lastColumn="0" w:noHBand="0" w:noVBand="0"/>
      </w:tblPr>
      <w:tblGrid>
        <w:gridCol w:w="2288"/>
        <w:gridCol w:w="960"/>
        <w:gridCol w:w="138"/>
        <w:gridCol w:w="962"/>
        <w:gridCol w:w="960"/>
        <w:gridCol w:w="138"/>
        <w:gridCol w:w="962"/>
        <w:gridCol w:w="962"/>
      </w:tblGrid>
      <w:tr w:rsidR="005270C7" w:rsidRPr="00E43F4E">
        <w:tblPrEx>
          <w:tblCellMar>
            <w:top w:w="0" w:type="dxa"/>
            <w:bottom w:w="0" w:type="dxa"/>
          </w:tblCellMar>
        </w:tblPrEx>
        <w:trPr>
          <w:trHeight w:val="240"/>
          <w:tblHeader/>
        </w:trPr>
        <w:tc>
          <w:tcPr>
            <w:tcW w:w="2288" w:type="dxa"/>
            <w:tcBorders>
              <w:top w:val="single" w:sz="4" w:space="0" w:color="000000"/>
              <w:bottom w:val="nil"/>
            </w:tcBorders>
            <w:shd w:val="clear" w:color="auto" w:fill="auto"/>
            <w:vAlign w:val="bottom"/>
          </w:tcPr>
          <w:p w:rsidR="005270C7" w:rsidRPr="00E43F4E" w:rsidRDefault="005270C7" w:rsidP="00E27787">
            <w:pPr>
              <w:spacing w:before="80" w:after="80" w:line="200" w:lineRule="exact"/>
              <w:rPr>
                <w:i/>
                <w:sz w:val="16"/>
                <w:lang w:val="fr-FR"/>
              </w:rPr>
            </w:pPr>
          </w:p>
        </w:tc>
        <w:tc>
          <w:tcPr>
            <w:tcW w:w="960" w:type="dxa"/>
            <w:tcBorders>
              <w:top w:val="single" w:sz="4" w:space="0" w:color="000000"/>
              <w:bottom w:val="single" w:sz="4" w:space="0" w:color="000000"/>
            </w:tcBorders>
            <w:shd w:val="clear" w:color="auto" w:fill="auto"/>
            <w:vAlign w:val="bottom"/>
          </w:tcPr>
          <w:p w:rsidR="005270C7" w:rsidRPr="00E43F4E" w:rsidRDefault="005270C7" w:rsidP="00E27787">
            <w:pPr>
              <w:spacing w:before="80" w:after="80" w:line="200" w:lineRule="exact"/>
              <w:jc w:val="right"/>
              <w:rPr>
                <w:i/>
                <w:sz w:val="16"/>
                <w:lang w:val="fr-FR"/>
              </w:rPr>
            </w:pPr>
            <w:r w:rsidRPr="00E43F4E">
              <w:rPr>
                <w:i/>
                <w:sz w:val="16"/>
                <w:lang w:val="fr-FR"/>
              </w:rPr>
              <w:t>Population</w:t>
            </w:r>
          </w:p>
        </w:tc>
        <w:tc>
          <w:tcPr>
            <w:tcW w:w="138" w:type="dxa"/>
            <w:tcBorders>
              <w:top w:val="single" w:sz="4" w:space="0" w:color="000000"/>
              <w:bottom w:val="nil"/>
            </w:tcBorders>
            <w:shd w:val="clear" w:color="auto" w:fill="auto"/>
            <w:vAlign w:val="bottom"/>
          </w:tcPr>
          <w:p w:rsidR="005270C7" w:rsidRPr="00E43F4E" w:rsidRDefault="005270C7" w:rsidP="00E27787">
            <w:pPr>
              <w:spacing w:before="80" w:after="80" w:line="200" w:lineRule="exact"/>
              <w:jc w:val="center"/>
              <w:rPr>
                <w:i/>
                <w:sz w:val="16"/>
                <w:lang w:val="fr-FR"/>
              </w:rPr>
            </w:pPr>
          </w:p>
        </w:tc>
        <w:tc>
          <w:tcPr>
            <w:tcW w:w="1922" w:type="dxa"/>
            <w:gridSpan w:val="2"/>
            <w:tcBorders>
              <w:top w:val="single" w:sz="4" w:space="0" w:color="000000"/>
              <w:bottom w:val="single" w:sz="4" w:space="0" w:color="000000"/>
            </w:tcBorders>
            <w:shd w:val="clear" w:color="auto" w:fill="auto"/>
            <w:vAlign w:val="bottom"/>
          </w:tcPr>
          <w:p w:rsidR="005270C7" w:rsidRPr="00E43F4E" w:rsidRDefault="005270C7" w:rsidP="00E27787">
            <w:pPr>
              <w:spacing w:before="80" w:after="80" w:line="200" w:lineRule="exact"/>
              <w:jc w:val="center"/>
              <w:rPr>
                <w:i/>
                <w:sz w:val="16"/>
                <w:lang w:val="fr-FR"/>
              </w:rPr>
            </w:pPr>
            <w:r w:rsidRPr="00E43F4E">
              <w:rPr>
                <w:i/>
                <w:sz w:val="16"/>
                <w:lang w:val="fr-FR"/>
              </w:rPr>
              <w:t>Population approvisionnée en eau potable</w:t>
            </w:r>
          </w:p>
        </w:tc>
        <w:tc>
          <w:tcPr>
            <w:tcW w:w="138" w:type="dxa"/>
            <w:tcBorders>
              <w:top w:val="single" w:sz="4" w:space="0" w:color="000000"/>
              <w:bottom w:val="nil"/>
            </w:tcBorders>
            <w:shd w:val="clear" w:color="auto" w:fill="auto"/>
            <w:vAlign w:val="bottom"/>
          </w:tcPr>
          <w:p w:rsidR="005270C7" w:rsidRPr="00E43F4E" w:rsidRDefault="005270C7" w:rsidP="00E27787">
            <w:pPr>
              <w:spacing w:before="80" w:after="80" w:line="200" w:lineRule="exact"/>
              <w:jc w:val="center"/>
              <w:rPr>
                <w:i/>
                <w:sz w:val="16"/>
                <w:lang w:val="fr-FR"/>
              </w:rPr>
            </w:pPr>
          </w:p>
        </w:tc>
        <w:tc>
          <w:tcPr>
            <w:tcW w:w="1924" w:type="dxa"/>
            <w:gridSpan w:val="2"/>
            <w:tcBorders>
              <w:top w:val="single" w:sz="4" w:space="0" w:color="000000"/>
              <w:bottom w:val="single" w:sz="4" w:space="0" w:color="000000"/>
            </w:tcBorders>
            <w:shd w:val="clear" w:color="auto" w:fill="auto"/>
            <w:vAlign w:val="bottom"/>
          </w:tcPr>
          <w:p w:rsidR="005270C7" w:rsidRPr="00E43F4E" w:rsidRDefault="005270C7" w:rsidP="00E27787">
            <w:pPr>
              <w:spacing w:before="80" w:after="80" w:line="200" w:lineRule="exact"/>
              <w:jc w:val="center"/>
              <w:rPr>
                <w:i/>
                <w:sz w:val="16"/>
                <w:lang w:val="fr-FR"/>
              </w:rPr>
            </w:pPr>
            <w:r w:rsidRPr="00E43F4E">
              <w:rPr>
                <w:i/>
                <w:sz w:val="16"/>
                <w:lang w:val="fr-FR"/>
              </w:rPr>
              <w:t>Population ayant accès à l'assainissement</w:t>
            </w:r>
          </w:p>
        </w:tc>
      </w:tr>
      <w:tr w:rsidR="005270C7" w:rsidRPr="00E43F4E">
        <w:tblPrEx>
          <w:tblCellMar>
            <w:top w:w="0" w:type="dxa"/>
            <w:bottom w:w="0" w:type="dxa"/>
          </w:tblCellMar>
        </w:tblPrEx>
        <w:trPr>
          <w:trHeight w:val="240"/>
          <w:tblHeader/>
        </w:trPr>
        <w:tc>
          <w:tcPr>
            <w:tcW w:w="2288" w:type="dxa"/>
            <w:tcBorders>
              <w:top w:val="nil"/>
              <w:bottom w:val="single" w:sz="12" w:space="0" w:color="000000"/>
            </w:tcBorders>
            <w:shd w:val="clear" w:color="auto" w:fill="auto"/>
            <w:vAlign w:val="bottom"/>
          </w:tcPr>
          <w:p w:rsidR="005270C7" w:rsidRPr="00E43F4E" w:rsidRDefault="005270C7" w:rsidP="00E27787">
            <w:pPr>
              <w:spacing w:before="80" w:after="80" w:line="200" w:lineRule="exact"/>
              <w:rPr>
                <w:i/>
                <w:sz w:val="16"/>
                <w:lang w:val="fr-FR"/>
              </w:rPr>
            </w:pPr>
            <w:r w:rsidRPr="00E43F4E">
              <w:rPr>
                <w:i/>
                <w:sz w:val="16"/>
                <w:lang w:val="fr-FR"/>
              </w:rPr>
              <w:t>Zone</w:t>
            </w:r>
          </w:p>
        </w:tc>
        <w:tc>
          <w:tcPr>
            <w:tcW w:w="960" w:type="dxa"/>
            <w:tcBorders>
              <w:top w:val="single" w:sz="4" w:space="0" w:color="000000"/>
              <w:bottom w:val="single" w:sz="12" w:space="0" w:color="000000"/>
            </w:tcBorders>
            <w:shd w:val="clear" w:color="auto" w:fill="auto"/>
            <w:vAlign w:val="bottom"/>
          </w:tcPr>
          <w:p w:rsidR="005270C7" w:rsidRPr="00E43F4E" w:rsidRDefault="005270C7" w:rsidP="00E27787">
            <w:pPr>
              <w:spacing w:before="80" w:after="80" w:line="200" w:lineRule="exact"/>
              <w:jc w:val="right"/>
              <w:rPr>
                <w:i/>
                <w:sz w:val="16"/>
                <w:lang w:val="fr-FR"/>
              </w:rPr>
            </w:pPr>
            <w:r w:rsidRPr="00E43F4E">
              <w:rPr>
                <w:i/>
                <w:sz w:val="16"/>
                <w:lang w:val="fr-FR"/>
              </w:rPr>
              <w:t>Millions</w:t>
            </w:r>
          </w:p>
        </w:tc>
        <w:tc>
          <w:tcPr>
            <w:tcW w:w="138" w:type="dxa"/>
            <w:tcBorders>
              <w:top w:val="nil"/>
              <w:bottom w:val="single" w:sz="12" w:space="0" w:color="000000"/>
            </w:tcBorders>
            <w:shd w:val="clear" w:color="auto" w:fill="auto"/>
            <w:vAlign w:val="bottom"/>
          </w:tcPr>
          <w:p w:rsidR="005270C7" w:rsidRPr="00E43F4E" w:rsidRDefault="005270C7" w:rsidP="00E27787">
            <w:pPr>
              <w:spacing w:before="80" w:after="80" w:line="200" w:lineRule="exact"/>
              <w:jc w:val="right"/>
              <w:rPr>
                <w:i/>
                <w:sz w:val="16"/>
                <w:lang w:val="fr-FR"/>
              </w:rPr>
            </w:pPr>
          </w:p>
        </w:tc>
        <w:tc>
          <w:tcPr>
            <w:tcW w:w="962" w:type="dxa"/>
            <w:tcBorders>
              <w:top w:val="single" w:sz="4" w:space="0" w:color="000000"/>
              <w:bottom w:val="single" w:sz="12" w:space="0" w:color="000000"/>
            </w:tcBorders>
            <w:shd w:val="clear" w:color="auto" w:fill="auto"/>
            <w:vAlign w:val="bottom"/>
          </w:tcPr>
          <w:p w:rsidR="005270C7" w:rsidRPr="00E43F4E" w:rsidRDefault="005270C7" w:rsidP="00E27787">
            <w:pPr>
              <w:spacing w:before="80" w:after="80" w:line="200" w:lineRule="exact"/>
              <w:jc w:val="right"/>
              <w:rPr>
                <w:i/>
                <w:sz w:val="16"/>
                <w:lang w:val="fr-FR"/>
              </w:rPr>
            </w:pPr>
            <w:r w:rsidRPr="00E43F4E">
              <w:rPr>
                <w:i/>
                <w:sz w:val="16"/>
                <w:lang w:val="fr-FR"/>
              </w:rPr>
              <w:t>Millions</w:t>
            </w:r>
          </w:p>
        </w:tc>
        <w:tc>
          <w:tcPr>
            <w:tcW w:w="960" w:type="dxa"/>
            <w:tcBorders>
              <w:top w:val="single" w:sz="4" w:space="0" w:color="000000"/>
              <w:bottom w:val="single" w:sz="12" w:space="0" w:color="000000"/>
            </w:tcBorders>
            <w:shd w:val="clear" w:color="auto" w:fill="auto"/>
            <w:vAlign w:val="bottom"/>
          </w:tcPr>
          <w:p w:rsidR="005270C7" w:rsidRPr="00E43F4E" w:rsidRDefault="00814719" w:rsidP="00E27787">
            <w:pPr>
              <w:spacing w:before="80" w:after="80" w:line="200" w:lineRule="exact"/>
              <w:jc w:val="right"/>
              <w:rPr>
                <w:i/>
                <w:sz w:val="16"/>
                <w:lang w:val="fr-FR"/>
              </w:rPr>
            </w:pPr>
            <w:r w:rsidRPr="00E43F4E">
              <w:rPr>
                <w:i/>
                <w:sz w:val="16"/>
                <w:lang w:val="fr-FR"/>
              </w:rPr>
              <w:t>%</w:t>
            </w:r>
          </w:p>
        </w:tc>
        <w:tc>
          <w:tcPr>
            <w:tcW w:w="138" w:type="dxa"/>
            <w:tcBorders>
              <w:top w:val="nil"/>
              <w:bottom w:val="single" w:sz="12" w:space="0" w:color="000000"/>
            </w:tcBorders>
            <w:shd w:val="clear" w:color="auto" w:fill="auto"/>
            <w:vAlign w:val="bottom"/>
          </w:tcPr>
          <w:p w:rsidR="005270C7" w:rsidRPr="00E43F4E" w:rsidRDefault="005270C7" w:rsidP="00E27787">
            <w:pPr>
              <w:spacing w:before="80" w:after="80" w:line="200" w:lineRule="exact"/>
              <w:jc w:val="right"/>
              <w:rPr>
                <w:i/>
                <w:sz w:val="16"/>
                <w:lang w:val="fr-FR"/>
              </w:rPr>
            </w:pPr>
          </w:p>
        </w:tc>
        <w:tc>
          <w:tcPr>
            <w:tcW w:w="962" w:type="dxa"/>
            <w:tcBorders>
              <w:top w:val="single" w:sz="4" w:space="0" w:color="000000"/>
              <w:bottom w:val="single" w:sz="12" w:space="0" w:color="000000"/>
            </w:tcBorders>
            <w:shd w:val="clear" w:color="auto" w:fill="auto"/>
            <w:vAlign w:val="bottom"/>
          </w:tcPr>
          <w:p w:rsidR="005270C7" w:rsidRPr="00E43F4E" w:rsidRDefault="005270C7" w:rsidP="00E27787">
            <w:pPr>
              <w:spacing w:before="80" w:after="80" w:line="200" w:lineRule="exact"/>
              <w:jc w:val="right"/>
              <w:rPr>
                <w:i/>
                <w:sz w:val="16"/>
                <w:lang w:val="fr-FR"/>
              </w:rPr>
            </w:pPr>
            <w:r w:rsidRPr="00E43F4E">
              <w:rPr>
                <w:i/>
                <w:sz w:val="16"/>
                <w:lang w:val="fr-FR"/>
              </w:rPr>
              <w:t>Millions</w:t>
            </w:r>
          </w:p>
        </w:tc>
        <w:tc>
          <w:tcPr>
            <w:tcW w:w="962" w:type="dxa"/>
            <w:tcBorders>
              <w:top w:val="single" w:sz="4" w:space="0" w:color="000000"/>
              <w:bottom w:val="single" w:sz="12" w:space="0" w:color="000000"/>
            </w:tcBorders>
            <w:shd w:val="clear" w:color="auto" w:fill="auto"/>
            <w:vAlign w:val="bottom"/>
          </w:tcPr>
          <w:p w:rsidR="005270C7" w:rsidRPr="00E43F4E" w:rsidRDefault="00814719" w:rsidP="00E27787">
            <w:pPr>
              <w:spacing w:before="80" w:after="80" w:line="200" w:lineRule="exact"/>
              <w:jc w:val="right"/>
              <w:rPr>
                <w:i/>
                <w:sz w:val="16"/>
                <w:lang w:val="fr-FR"/>
              </w:rPr>
            </w:pPr>
            <w:r w:rsidRPr="00E43F4E">
              <w:rPr>
                <w:i/>
                <w:sz w:val="16"/>
                <w:lang w:val="fr-FR"/>
              </w:rPr>
              <w:t>%</w:t>
            </w:r>
          </w:p>
        </w:tc>
      </w:tr>
      <w:tr w:rsidR="005270C7" w:rsidRPr="00E43F4E">
        <w:tblPrEx>
          <w:tblCellMar>
            <w:top w:w="0" w:type="dxa"/>
            <w:bottom w:w="0" w:type="dxa"/>
          </w:tblCellMar>
        </w:tblPrEx>
        <w:trPr>
          <w:trHeight w:val="240"/>
        </w:trPr>
        <w:tc>
          <w:tcPr>
            <w:tcW w:w="2288" w:type="dxa"/>
            <w:tcBorders>
              <w:top w:val="single" w:sz="12" w:space="0" w:color="000000"/>
            </w:tcBorders>
            <w:shd w:val="clear" w:color="auto" w:fill="auto"/>
          </w:tcPr>
          <w:p w:rsidR="005270C7" w:rsidRPr="00E43F4E" w:rsidRDefault="005270C7" w:rsidP="00E27787">
            <w:pPr>
              <w:spacing w:before="40" w:after="40" w:line="220" w:lineRule="exact"/>
              <w:rPr>
                <w:sz w:val="18"/>
                <w:lang w:val="fr-FR"/>
              </w:rPr>
            </w:pPr>
            <w:r w:rsidRPr="00E43F4E">
              <w:rPr>
                <w:sz w:val="18"/>
                <w:lang w:val="fr-FR"/>
              </w:rPr>
              <w:t>Zone urbaine</w:t>
            </w:r>
          </w:p>
        </w:tc>
        <w:tc>
          <w:tcPr>
            <w:tcW w:w="960" w:type="dxa"/>
            <w:tcBorders>
              <w:top w:val="single" w:sz="12" w:space="0" w:color="000000"/>
            </w:tcBorders>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19,6</w:t>
            </w:r>
          </w:p>
        </w:tc>
        <w:tc>
          <w:tcPr>
            <w:tcW w:w="138" w:type="dxa"/>
            <w:tcBorders>
              <w:top w:val="single" w:sz="12" w:space="0" w:color="000000"/>
            </w:tcBorders>
            <w:shd w:val="clear" w:color="auto" w:fill="auto"/>
            <w:vAlign w:val="bottom"/>
          </w:tcPr>
          <w:p w:rsidR="005270C7" w:rsidRPr="00E43F4E" w:rsidRDefault="005270C7" w:rsidP="00E27787">
            <w:pPr>
              <w:spacing w:before="40" w:after="40" w:line="220" w:lineRule="exact"/>
              <w:jc w:val="right"/>
              <w:rPr>
                <w:sz w:val="18"/>
                <w:lang w:val="fr-FR"/>
              </w:rPr>
            </w:pPr>
          </w:p>
        </w:tc>
        <w:tc>
          <w:tcPr>
            <w:tcW w:w="962" w:type="dxa"/>
            <w:tcBorders>
              <w:top w:val="single" w:sz="12" w:space="0" w:color="000000"/>
            </w:tcBorders>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15,9</w:t>
            </w:r>
          </w:p>
        </w:tc>
        <w:tc>
          <w:tcPr>
            <w:tcW w:w="960" w:type="dxa"/>
            <w:tcBorders>
              <w:top w:val="single" w:sz="12" w:space="0" w:color="000000"/>
            </w:tcBorders>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81</w:t>
            </w:r>
          </w:p>
        </w:tc>
        <w:tc>
          <w:tcPr>
            <w:tcW w:w="138" w:type="dxa"/>
            <w:tcBorders>
              <w:top w:val="single" w:sz="12" w:space="0" w:color="000000"/>
            </w:tcBorders>
            <w:shd w:val="clear" w:color="auto" w:fill="auto"/>
            <w:vAlign w:val="bottom"/>
          </w:tcPr>
          <w:p w:rsidR="005270C7" w:rsidRPr="00E43F4E" w:rsidRDefault="005270C7" w:rsidP="00E27787">
            <w:pPr>
              <w:spacing w:before="40" w:after="40" w:line="220" w:lineRule="exact"/>
              <w:jc w:val="right"/>
              <w:rPr>
                <w:sz w:val="18"/>
                <w:lang w:val="fr-FR"/>
              </w:rPr>
            </w:pPr>
          </w:p>
        </w:tc>
        <w:tc>
          <w:tcPr>
            <w:tcW w:w="962" w:type="dxa"/>
            <w:tcBorders>
              <w:top w:val="single" w:sz="12" w:space="0" w:color="000000"/>
            </w:tcBorders>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13,4</w:t>
            </w:r>
          </w:p>
        </w:tc>
        <w:tc>
          <w:tcPr>
            <w:tcW w:w="962" w:type="dxa"/>
            <w:tcBorders>
              <w:top w:val="single" w:sz="12" w:space="0" w:color="000000"/>
            </w:tcBorders>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68</w:t>
            </w:r>
          </w:p>
        </w:tc>
      </w:tr>
      <w:tr w:rsidR="005270C7" w:rsidRPr="00E43F4E">
        <w:tblPrEx>
          <w:tblCellMar>
            <w:top w:w="0" w:type="dxa"/>
            <w:bottom w:w="0" w:type="dxa"/>
          </w:tblCellMar>
        </w:tblPrEx>
        <w:trPr>
          <w:trHeight w:val="240"/>
        </w:trPr>
        <w:tc>
          <w:tcPr>
            <w:tcW w:w="2288" w:type="dxa"/>
            <w:shd w:val="clear" w:color="auto" w:fill="auto"/>
          </w:tcPr>
          <w:p w:rsidR="005270C7" w:rsidRPr="00E43F4E" w:rsidRDefault="005270C7" w:rsidP="00E27787">
            <w:pPr>
              <w:spacing w:before="40" w:after="40" w:line="220" w:lineRule="exact"/>
              <w:rPr>
                <w:sz w:val="18"/>
                <w:lang w:val="fr-FR"/>
              </w:rPr>
            </w:pPr>
            <w:r w:rsidRPr="00E43F4E">
              <w:rPr>
                <w:sz w:val="18"/>
                <w:lang w:val="fr-FR"/>
              </w:rPr>
              <w:t>SEDAPAL</w:t>
            </w:r>
          </w:p>
        </w:tc>
        <w:tc>
          <w:tcPr>
            <w:tcW w:w="960"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8,0</w:t>
            </w:r>
          </w:p>
        </w:tc>
        <w:tc>
          <w:tcPr>
            <w:tcW w:w="138" w:type="dxa"/>
            <w:shd w:val="clear" w:color="auto" w:fill="auto"/>
            <w:vAlign w:val="bottom"/>
          </w:tcPr>
          <w:p w:rsidR="005270C7" w:rsidRPr="00E43F4E" w:rsidRDefault="005270C7" w:rsidP="00E27787">
            <w:pPr>
              <w:spacing w:before="40" w:after="40" w:line="220" w:lineRule="exact"/>
              <w:jc w:val="right"/>
              <w:rPr>
                <w:sz w:val="18"/>
                <w:lang w:val="fr-FR"/>
              </w:rPr>
            </w:pPr>
          </w:p>
        </w:tc>
        <w:tc>
          <w:tcPr>
            <w:tcW w:w="962"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7,1</w:t>
            </w:r>
          </w:p>
        </w:tc>
        <w:tc>
          <w:tcPr>
            <w:tcW w:w="960"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89</w:t>
            </w:r>
          </w:p>
        </w:tc>
        <w:tc>
          <w:tcPr>
            <w:tcW w:w="138" w:type="dxa"/>
            <w:shd w:val="clear" w:color="auto" w:fill="auto"/>
            <w:vAlign w:val="bottom"/>
          </w:tcPr>
          <w:p w:rsidR="005270C7" w:rsidRPr="00E43F4E" w:rsidRDefault="005270C7" w:rsidP="00E27787">
            <w:pPr>
              <w:spacing w:before="40" w:after="40" w:line="220" w:lineRule="exact"/>
              <w:jc w:val="right"/>
              <w:rPr>
                <w:sz w:val="18"/>
                <w:lang w:val="fr-FR"/>
              </w:rPr>
            </w:pPr>
          </w:p>
        </w:tc>
        <w:tc>
          <w:tcPr>
            <w:tcW w:w="962"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6,7</w:t>
            </w:r>
          </w:p>
        </w:tc>
        <w:tc>
          <w:tcPr>
            <w:tcW w:w="962"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84</w:t>
            </w:r>
          </w:p>
        </w:tc>
      </w:tr>
      <w:tr w:rsidR="005270C7" w:rsidRPr="00E43F4E">
        <w:tblPrEx>
          <w:tblCellMar>
            <w:top w:w="0" w:type="dxa"/>
            <w:bottom w:w="0" w:type="dxa"/>
          </w:tblCellMar>
        </w:tblPrEx>
        <w:trPr>
          <w:trHeight w:val="240"/>
        </w:trPr>
        <w:tc>
          <w:tcPr>
            <w:tcW w:w="2288" w:type="dxa"/>
            <w:shd w:val="clear" w:color="auto" w:fill="auto"/>
          </w:tcPr>
          <w:p w:rsidR="005270C7" w:rsidRPr="00E43F4E" w:rsidRDefault="005270C7" w:rsidP="00E27787">
            <w:pPr>
              <w:spacing w:before="40" w:after="40" w:line="220" w:lineRule="exact"/>
              <w:rPr>
                <w:sz w:val="18"/>
                <w:lang w:val="fr-FR"/>
              </w:rPr>
            </w:pPr>
            <w:r w:rsidRPr="00E43F4E">
              <w:rPr>
                <w:sz w:val="18"/>
                <w:lang w:val="fr-FR"/>
              </w:rPr>
              <w:t>Grandes entités prestataires de services d'assainissement (EPS)</w:t>
            </w:r>
          </w:p>
        </w:tc>
        <w:tc>
          <w:tcPr>
            <w:tcW w:w="960"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5,4</w:t>
            </w:r>
          </w:p>
        </w:tc>
        <w:tc>
          <w:tcPr>
            <w:tcW w:w="138" w:type="dxa"/>
            <w:shd w:val="clear" w:color="auto" w:fill="auto"/>
            <w:vAlign w:val="bottom"/>
          </w:tcPr>
          <w:p w:rsidR="005270C7" w:rsidRPr="00E43F4E" w:rsidRDefault="005270C7" w:rsidP="00E27787">
            <w:pPr>
              <w:spacing w:before="40" w:after="40" w:line="220" w:lineRule="exact"/>
              <w:jc w:val="right"/>
              <w:rPr>
                <w:sz w:val="18"/>
                <w:lang w:val="fr-FR"/>
              </w:rPr>
            </w:pPr>
          </w:p>
        </w:tc>
        <w:tc>
          <w:tcPr>
            <w:tcW w:w="962"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4,5</w:t>
            </w:r>
          </w:p>
        </w:tc>
        <w:tc>
          <w:tcPr>
            <w:tcW w:w="960"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82</w:t>
            </w:r>
          </w:p>
        </w:tc>
        <w:tc>
          <w:tcPr>
            <w:tcW w:w="138" w:type="dxa"/>
            <w:shd w:val="clear" w:color="auto" w:fill="auto"/>
            <w:vAlign w:val="bottom"/>
          </w:tcPr>
          <w:p w:rsidR="005270C7" w:rsidRPr="00E43F4E" w:rsidRDefault="005270C7" w:rsidP="00E27787">
            <w:pPr>
              <w:spacing w:before="40" w:after="40" w:line="220" w:lineRule="exact"/>
              <w:jc w:val="right"/>
              <w:rPr>
                <w:sz w:val="18"/>
                <w:lang w:val="fr-FR"/>
              </w:rPr>
            </w:pPr>
          </w:p>
        </w:tc>
        <w:tc>
          <w:tcPr>
            <w:tcW w:w="962"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3,7</w:t>
            </w:r>
          </w:p>
        </w:tc>
        <w:tc>
          <w:tcPr>
            <w:tcW w:w="962"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68</w:t>
            </w:r>
          </w:p>
        </w:tc>
      </w:tr>
      <w:tr w:rsidR="005270C7" w:rsidRPr="00E43F4E">
        <w:tblPrEx>
          <w:tblCellMar>
            <w:top w:w="0" w:type="dxa"/>
            <w:bottom w:w="0" w:type="dxa"/>
          </w:tblCellMar>
        </w:tblPrEx>
        <w:trPr>
          <w:trHeight w:val="240"/>
        </w:trPr>
        <w:tc>
          <w:tcPr>
            <w:tcW w:w="2288" w:type="dxa"/>
            <w:shd w:val="clear" w:color="auto" w:fill="auto"/>
          </w:tcPr>
          <w:p w:rsidR="005270C7" w:rsidRPr="00E43F4E" w:rsidRDefault="005270C7" w:rsidP="00E27787">
            <w:pPr>
              <w:spacing w:before="40" w:after="40" w:line="220" w:lineRule="exact"/>
              <w:rPr>
                <w:sz w:val="18"/>
                <w:lang w:val="fr-FR"/>
              </w:rPr>
            </w:pPr>
            <w:r w:rsidRPr="00E43F4E">
              <w:rPr>
                <w:sz w:val="18"/>
                <w:lang w:val="fr-FR"/>
              </w:rPr>
              <w:t>Moyennes EPS</w:t>
            </w:r>
          </w:p>
        </w:tc>
        <w:tc>
          <w:tcPr>
            <w:tcW w:w="960"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3,0</w:t>
            </w:r>
          </w:p>
        </w:tc>
        <w:tc>
          <w:tcPr>
            <w:tcW w:w="138" w:type="dxa"/>
            <w:shd w:val="clear" w:color="auto" w:fill="auto"/>
            <w:vAlign w:val="bottom"/>
          </w:tcPr>
          <w:p w:rsidR="005270C7" w:rsidRPr="00E43F4E" w:rsidRDefault="005270C7" w:rsidP="00E27787">
            <w:pPr>
              <w:spacing w:before="40" w:after="40" w:line="220" w:lineRule="exact"/>
              <w:jc w:val="right"/>
              <w:rPr>
                <w:sz w:val="18"/>
                <w:lang w:val="fr-FR"/>
              </w:rPr>
            </w:pPr>
          </w:p>
        </w:tc>
        <w:tc>
          <w:tcPr>
            <w:tcW w:w="962"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2,4</w:t>
            </w:r>
          </w:p>
        </w:tc>
        <w:tc>
          <w:tcPr>
            <w:tcW w:w="960"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79</w:t>
            </w:r>
          </w:p>
        </w:tc>
        <w:tc>
          <w:tcPr>
            <w:tcW w:w="138" w:type="dxa"/>
            <w:shd w:val="clear" w:color="auto" w:fill="auto"/>
            <w:vAlign w:val="bottom"/>
          </w:tcPr>
          <w:p w:rsidR="005270C7" w:rsidRPr="00E43F4E" w:rsidRDefault="005270C7" w:rsidP="00E27787">
            <w:pPr>
              <w:spacing w:before="40" w:after="40" w:line="220" w:lineRule="exact"/>
              <w:jc w:val="right"/>
              <w:rPr>
                <w:sz w:val="18"/>
                <w:lang w:val="fr-FR"/>
              </w:rPr>
            </w:pPr>
          </w:p>
        </w:tc>
        <w:tc>
          <w:tcPr>
            <w:tcW w:w="962"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1,8</w:t>
            </w:r>
          </w:p>
        </w:tc>
        <w:tc>
          <w:tcPr>
            <w:tcW w:w="962"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61</w:t>
            </w:r>
          </w:p>
        </w:tc>
      </w:tr>
      <w:tr w:rsidR="005270C7" w:rsidRPr="00E43F4E">
        <w:tblPrEx>
          <w:tblCellMar>
            <w:top w:w="0" w:type="dxa"/>
            <w:bottom w:w="0" w:type="dxa"/>
          </w:tblCellMar>
        </w:tblPrEx>
        <w:trPr>
          <w:trHeight w:val="240"/>
        </w:trPr>
        <w:tc>
          <w:tcPr>
            <w:tcW w:w="2288" w:type="dxa"/>
            <w:shd w:val="clear" w:color="auto" w:fill="auto"/>
          </w:tcPr>
          <w:p w:rsidR="005270C7" w:rsidRPr="00E43F4E" w:rsidRDefault="005270C7" w:rsidP="00E27787">
            <w:pPr>
              <w:spacing w:before="40" w:after="40" w:line="220" w:lineRule="exact"/>
              <w:rPr>
                <w:sz w:val="18"/>
                <w:lang w:val="fr-FR"/>
              </w:rPr>
            </w:pPr>
            <w:r w:rsidRPr="00E43F4E">
              <w:rPr>
                <w:sz w:val="18"/>
                <w:lang w:val="fr-FR"/>
              </w:rPr>
              <w:t>Petites EPS</w:t>
            </w:r>
          </w:p>
        </w:tc>
        <w:tc>
          <w:tcPr>
            <w:tcW w:w="960"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0,7</w:t>
            </w:r>
          </w:p>
        </w:tc>
        <w:tc>
          <w:tcPr>
            <w:tcW w:w="138" w:type="dxa"/>
            <w:shd w:val="clear" w:color="auto" w:fill="auto"/>
            <w:vAlign w:val="bottom"/>
          </w:tcPr>
          <w:p w:rsidR="005270C7" w:rsidRPr="00E43F4E" w:rsidRDefault="005270C7" w:rsidP="00E27787">
            <w:pPr>
              <w:spacing w:before="40" w:after="40" w:line="220" w:lineRule="exact"/>
              <w:jc w:val="right"/>
              <w:rPr>
                <w:sz w:val="18"/>
                <w:lang w:val="fr-FR"/>
              </w:rPr>
            </w:pPr>
          </w:p>
        </w:tc>
        <w:tc>
          <w:tcPr>
            <w:tcW w:w="962"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0,4</w:t>
            </w:r>
          </w:p>
        </w:tc>
        <w:tc>
          <w:tcPr>
            <w:tcW w:w="960"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71</w:t>
            </w:r>
          </w:p>
        </w:tc>
        <w:tc>
          <w:tcPr>
            <w:tcW w:w="138" w:type="dxa"/>
            <w:shd w:val="clear" w:color="auto" w:fill="auto"/>
            <w:vAlign w:val="bottom"/>
          </w:tcPr>
          <w:p w:rsidR="005270C7" w:rsidRPr="00E43F4E" w:rsidRDefault="005270C7" w:rsidP="00E27787">
            <w:pPr>
              <w:spacing w:before="40" w:after="40" w:line="220" w:lineRule="exact"/>
              <w:jc w:val="right"/>
              <w:rPr>
                <w:sz w:val="18"/>
                <w:lang w:val="fr-FR"/>
              </w:rPr>
            </w:pPr>
          </w:p>
        </w:tc>
        <w:tc>
          <w:tcPr>
            <w:tcW w:w="962"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0,3</w:t>
            </w:r>
          </w:p>
        </w:tc>
        <w:tc>
          <w:tcPr>
            <w:tcW w:w="962"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51</w:t>
            </w:r>
          </w:p>
        </w:tc>
      </w:tr>
      <w:tr w:rsidR="005270C7" w:rsidRPr="00E43F4E">
        <w:tblPrEx>
          <w:tblCellMar>
            <w:top w:w="0" w:type="dxa"/>
            <w:bottom w:w="0" w:type="dxa"/>
          </w:tblCellMar>
        </w:tblPrEx>
        <w:trPr>
          <w:trHeight w:val="240"/>
        </w:trPr>
        <w:tc>
          <w:tcPr>
            <w:tcW w:w="2288" w:type="dxa"/>
            <w:shd w:val="clear" w:color="auto" w:fill="auto"/>
          </w:tcPr>
          <w:p w:rsidR="005270C7" w:rsidRPr="00E43F4E" w:rsidRDefault="005270C7" w:rsidP="00E27787">
            <w:pPr>
              <w:keepNext/>
              <w:keepLines/>
              <w:spacing w:before="40" w:after="40" w:line="220" w:lineRule="exact"/>
              <w:rPr>
                <w:sz w:val="18"/>
                <w:lang w:val="fr-FR"/>
              </w:rPr>
            </w:pPr>
            <w:r w:rsidRPr="00E43F4E">
              <w:rPr>
                <w:sz w:val="18"/>
                <w:lang w:val="fr-FR"/>
              </w:rPr>
              <w:t>Autres administrations</w:t>
            </w:r>
          </w:p>
        </w:tc>
        <w:tc>
          <w:tcPr>
            <w:tcW w:w="960" w:type="dxa"/>
            <w:shd w:val="clear" w:color="auto" w:fill="auto"/>
            <w:vAlign w:val="bottom"/>
          </w:tcPr>
          <w:p w:rsidR="005270C7" w:rsidRPr="00E43F4E" w:rsidRDefault="005270C7" w:rsidP="00E27787">
            <w:pPr>
              <w:keepNext/>
              <w:keepLines/>
              <w:spacing w:before="40" w:after="40" w:line="220" w:lineRule="exact"/>
              <w:jc w:val="right"/>
              <w:rPr>
                <w:sz w:val="18"/>
                <w:lang w:val="fr-FR"/>
              </w:rPr>
            </w:pPr>
            <w:r w:rsidRPr="00E43F4E">
              <w:rPr>
                <w:sz w:val="18"/>
                <w:lang w:val="fr-FR"/>
              </w:rPr>
              <w:t>2,5</w:t>
            </w:r>
          </w:p>
        </w:tc>
        <w:tc>
          <w:tcPr>
            <w:tcW w:w="138" w:type="dxa"/>
            <w:shd w:val="clear" w:color="auto" w:fill="auto"/>
            <w:vAlign w:val="bottom"/>
          </w:tcPr>
          <w:p w:rsidR="005270C7" w:rsidRPr="00E43F4E" w:rsidRDefault="005270C7" w:rsidP="00E27787">
            <w:pPr>
              <w:keepNext/>
              <w:keepLines/>
              <w:spacing w:before="40" w:after="40" w:line="220" w:lineRule="exact"/>
              <w:jc w:val="right"/>
              <w:rPr>
                <w:sz w:val="18"/>
                <w:lang w:val="fr-FR"/>
              </w:rPr>
            </w:pPr>
          </w:p>
        </w:tc>
        <w:tc>
          <w:tcPr>
            <w:tcW w:w="962" w:type="dxa"/>
            <w:shd w:val="clear" w:color="auto" w:fill="auto"/>
            <w:vAlign w:val="bottom"/>
          </w:tcPr>
          <w:p w:rsidR="005270C7" w:rsidRPr="00E43F4E" w:rsidRDefault="005270C7" w:rsidP="00E27787">
            <w:pPr>
              <w:keepNext/>
              <w:keepLines/>
              <w:spacing w:before="40" w:after="40" w:line="220" w:lineRule="exact"/>
              <w:jc w:val="right"/>
              <w:rPr>
                <w:sz w:val="18"/>
                <w:lang w:val="fr-FR"/>
              </w:rPr>
            </w:pPr>
            <w:r w:rsidRPr="00E43F4E">
              <w:rPr>
                <w:sz w:val="18"/>
                <w:lang w:val="fr-FR"/>
              </w:rPr>
              <w:t>1,5</w:t>
            </w:r>
          </w:p>
        </w:tc>
        <w:tc>
          <w:tcPr>
            <w:tcW w:w="960" w:type="dxa"/>
            <w:shd w:val="clear" w:color="auto" w:fill="auto"/>
            <w:vAlign w:val="bottom"/>
          </w:tcPr>
          <w:p w:rsidR="005270C7" w:rsidRPr="00E43F4E" w:rsidRDefault="005270C7" w:rsidP="00E27787">
            <w:pPr>
              <w:keepNext/>
              <w:keepLines/>
              <w:spacing w:before="40" w:after="40" w:line="220" w:lineRule="exact"/>
              <w:jc w:val="right"/>
              <w:rPr>
                <w:sz w:val="18"/>
                <w:lang w:val="fr-FR"/>
              </w:rPr>
            </w:pPr>
            <w:r w:rsidRPr="00E43F4E">
              <w:rPr>
                <w:sz w:val="18"/>
                <w:lang w:val="fr-FR"/>
              </w:rPr>
              <w:t>60</w:t>
            </w:r>
          </w:p>
        </w:tc>
        <w:tc>
          <w:tcPr>
            <w:tcW w:w="138" w:type="dxa"/>
            <w:shd w:val="clear" w:color="auto" w:fill="auto"/>
            <w:vAlign w:val="bottom"/>
          </w:tcPr>
          <w:p w:rsidR="005270C7" w:rsidRPr="00E43F4E" w:rsidRDefault="005270C7" w:rsidP="00E27787">
            <w:pPr>
              <w:keepNext/>
              <w:keepLines/>
              <w:spacing w:before="40" w:after="40" w:line="220" w:lineRule="exact"/>
              <w:jc w:val="right"/>
              <w:rPr>
                <w:sz w:val="18"/>
                <w:lang w:val="fr-FR"/>
              </w:rPr>
            </w:pPr>
          </w:p>
        </w:tc>
        <w:tc>
          <w:tcPr>
            <w:tcW w:w="962" w:type="dxa"/>
            <w:shd w:val="clear" w:color="auto" w:fill="auto"/>
            <w:vAlign w:val="bottom"/>
          </w:tcPr>
          <w:p w:rsidR="005270C7" w:rsidRPr="00E43F4E" w:rsidRDefault="005270C7" w:rsidP="00E27787">
            <w:pPr>
              <w:keepNext/>
              <w:keepLines/>
              <w:spacing w:before="40" w:after="40" w:line="220" w:lineRule="exact"/>
              <w:jc w:val="right"/>
              <w:rPr>
                <w:sz w:val="18"/>
                <w:lang w:val="fr-FR"/>
              </w:rPr>
            </w:pPr>
            <w:r w:rsidRPr="00E43F4E">
              <w:rPr>
                <w:sz w:val="18"/>
                <w:lang w:val="fr-FR"/>
              </w:rPr>
              <w:t>0,8</w:t>
            </w:r>
          </w:p>
        </w:tc>
        <w:tc>
          <w:tcPr>
            <w:tcW w:w="962" w:type="dxa"/>
            <w:shd w:val="clear" w:color="auto" w:fill="auto"/>
            <w:vAlign w:val="bottom"/>
          </w:tcPr>
          <w:p w:rsidR="005270C7" w:rsidRPr="00E43F4E" w:rsidRDefault="005270C7" w:rsidP="00E27787">
            <w:pPr>
              <w:keepNext/>
              <w:keepLines/>
              <w:spacing w:before="40" w:after="40" w:line="220" w:lineRule="exact"/>
              <w:jc w:val="right"/>
              <w:rPr>
                <w:sz w:val="18"/>
                <w:lang w:val="fr-FR"/>
              </w:rPr>
            </w:pPr>
            <w:r w:rsidRPr="00E43F4E">
              <w:rPr>
                <w:sz w:val="18"/>
                <w:lang w:val="fr-FR"/>
              </w:rPr>
              <w:t>33</w:t>
            </w:r>
          </w:p>
        </w:tc>
      </w:tr>
      <w:tr w:rsidR="005270C7" w:rsidRPr="00E43F4E">
        <w:tblPrEx>
          <w:tblCellMar>
            <w:top w:w="0" w:type="dxa"/>
            <w:bottom w:w="0" w:type="dxa"/>
          </w:tblCellMar>
        </w:tblPrEx>
        <w:trPr>
          <w:trHeight w:val="240"/>
        </w:trPr>
        <w:tc>
          <w:tcPr>
            <w:tcW w:w="2288" w:type="dxa"/>
            <w:tcBorders>
              <w:bottom w:val="single" w:sz="4" w:space="0" w:color="000000"/>
            </w:tcBorders>
            <w:shd w:val="clear" w:color="auto" w:fill="auto"/>
          </w:tcPr>
          <w:p w:rsidR="005270C7" w:rsidRPr="00E43F4E" w:rsidRDefault="005270C7" w:rsidP="00E27787">
            <w:pPr>
              <w:keepNext/>
              <w:spacing w:before="40" w:after="40" w:line="220" w:lineRule="exact"/>
              <w:rPr>
                <w:sz w:val="18"/>
                <w:lang w:val="fr-FR"/>
              </w:rPr>
            </w:pPr>
            <w:r w:rsidRPr="00E43F4E">
              <w:rPr>
                <w:sz w:val="18"/>
                <w:lang w:val="fr-FR"/>
              </w:rPr>
              <w:t>Zone rurale</w:t>
            </w:r>
          </w:p>
        </w:tc>
        <w:tc>
          <w:tcPr>
            <w:tcW w:w="960" w:type="dxa"/>
            <w:tcBorders>
              <w:bottom w:val="single" w:sz="4" w:space="0" w:color="000000"/>
            </w:tcBorders>
            <w:shd w:val="clear" w:color="auto" w:fill="auto"/>
            <w:vAlign w:val="bottom"/>
          </w:tcPr>
          <w:p w:rsidR="005270C7" w:rsidRPr="00E43F4E" w:rsidRDefault="005270C7" w:rsidP="00E27787">
            <w:pPr>
              <w:keepNext/>
              <w:spacing w:before="40" w:after="40" w:line="220" w:lineRule="exact"/>
              <w:jc w:val="right"/>
              <w:rPr>
                <w:sz w:val="18"/>
                <w:lang w:val="fr-FR"/>
              </w:rPr>
            </w:pPr>
            <w:r w:rsidRPr="00E43F4E">
              <w:rPr>
                <w:sz w:val="18"/>
                <w:lang w:val="fr-FR"/>
              </w:rPr>
              <w:t>7,9</w:t>
            </w:r>
          </w:p>
        </w:tc>
        <w:tc>
          <w:tcPr>
            <w:tcW w:w="138" w:type="dxa"/>
            <w:tcBorders>
              <w:bottom w:val="single" w:sz="4" w:space="0" w:color="000000"/>
            </w:tcBorders>
            <w:shd w:val="clear" w:color="auto" w:fill="auto"/>
            <w:vAlign w:val="bottom"/>
          </w:tcPr>
          <w:p w:rsidR="005270C7" w:rsidRPr="00E43F4E" w:rsidRDefault="005270C7" w:rsidP="00E27787">
            <w:pPr>
              <w:keepNext/>
              <w:spacing w:before="40" w:after="40" w:line="220" w:lineRule="exact"/>
              <w:jc w:val="right"/>
              <w:rPr>
                <w:sz w:val="18"/>
                <w:lang w:val="fr-FR"/>
              </w:rPr>
            </w:pPr>
          </w:p>
        </w:tc>
        <w:tc>
          <w:tcPr>
            <w:tcW w:w="962" w:type="dxa"/>
            <w:tcBorders>
              <w:bottom w:val="single" w:sz="4" w:space="0" w:color="000000"/>
            </w:tcBorders>
            <w:shd w:val="clear" w:color="auto" w:fill="auto"/>
            <w:vAlign w:val="bottom"/>
          </w:tcPr>
          <w:p w:rsidR="005270C7" w:rsidRPr="00E43F4E" w:rsidRDefault="005270C7" w:rsidP="00E27787">
            <w:pPr>
              <w:keepNext/>
              <w:spacing w:before="40" w:after="40" w:line="220" w:lineRule="exact"/>
              <w:jc w:val="right"/>
              <w:rPr>
                <w:sz w:val="18"/>
                <w:lang w:val="fr-FR"/>
              </w:rPr>
            </w:pPr>
            <w:r w:rsidRPr="00E43F4E">
              <w:rPr>
                <w:sz w:val="18"/>
                <w:lang w:val="fr-FR"/>
              </w:rPr>
              <w:t>4,9</w:t>
            </w:r>
          </w:p>
        </w:tc>
        <w:tc>
          <w:tcPr>
            <w:tcW w:w="960" w:type="dxa"/>
            <w:tcBorders>
              <w:bottom w:val="single" w:sz="4" w:space="0" w:color="000000"/>
            </w:tcBorders>
            <w:shd w:val="clear" w:color="auto" w:fill="auto"/>
            <w:vAlign w:val="bottom"/>
          </w:tcPr>
          <w:p w:rsidR="005270C7" w:rsidRPr="00E43F4E" w:rsidRDefault="005270C7" w:rsidP="00E27787">
            <w:pPr>
              <w:keepNext/>
              <w:spacing w:before="40" w:after="40" w:line="220" w:lineRule="exact"/>
              <w:jc w:val="right"/>
              <w:rPr>
                <w:sz w:val="18"/>
                <w:lang w:val="fr-FR"/>
              </w:rPr>
            </w:pPr>
            <w:r w:rsidRPr="00E43F4E">
              <w:rPr>
                <w:sz w:val="18"/>
                <w:lang w:val="fr-FR"/>
              </w:rPr>
              <w:t>62</w:t>
            </w:r>
          </w:p>
        </w:tc>
        <w:tc>
          <w:tcPr>
            <w:tcW w:w="138" w:type="dxa"/>
            <w:tcBorders>
              <w:bottom w:val="single" w:sz="4" w:space="0" w:color="000000"/>
            </w:tcBorders>
            <w:shd w:val="clear" w:color="auto" w:fill="auto"/>
            <w:vAlign w:val="bottom"/>
          </w:tcPr>
          <w:p w:rsidR="005270C7" w:rsidRPr="00E43F4E" w:rsidRDefault="005270C7" w:rsidP="00E27787">
            <w:pPr>
              <w:keepNext/>
              <w:spacing w:before="40" w:after="40" w:line="220" w:lineRule="exact"/>
              <w:jc w:val="right"/>
              <w:rPr>
                <w:sz w:val="18"/>
                <w:lang w:val="fr-FR"/>
              </w:rPr>
            </w:pPr>
          </w:p>
        </w:tc>
        <w:tc>
          <w:tcPr>
            <w:tcW w:w="962" w:type="dxa"/>
            <w:tcBorders>
              <w:bottom w:val="single" w:sz="4" w:space="0" w:color="000000"/>
            </w:tcBorders>
            <w:shd w:val="clear" w:color="auto" w:fill="auto"/>
            <w:vAlign w:val="bottom"/>
          </w:tcPr>
          <w:p w:rsidR="005270C7" w:rsidRPr="00E43F4E" w:rsidRDefault="005270C7" w:rsidP="00E27787">
            <w:pPr>
              <w:keepNext/>
              <w:spacing w:before="40" w:after="40" w:line="220" w:lineRule="exact"/>
              <w:jc w:val="right"/>
              <w:rPr>
                <w:sz w:val="18"/>
                <w:lang w:val="fr-FR"/>
              </w:rPr>
            </w:pPr>
            <w:r w:rsidRPr="00E43F4E">
              <w:rPr>
                <w:sz w:val="18"/>
                <w:lang w:val="fr-FR"/>
              </w:rPr>
              <w:t>2,4</w:t>
            </w:r>
          </w:p>
        </w:tc>
        <w:tc>
          <w:tcPr>
            <w:tcW w:w="962" w:type="dxa"/>
            <w:tcBorders>
              <w:bottom w:val="single" w:sz="4" w:space="0" w:color="000000"/>
            </w:tcBorders>
            <w:shd w:val="clear" w:color="auto" w:fill="auto"/>
            <w:vAlign w:val="bottom"/>
          </w:tcPr>
          <w:p w:rsidR="005270C7" w:rsidRPr="00E43F4E" w:rsidRDefault="005270C7" w:rsidP="00E27787">
            <w:pPr>
              <w:keepNext/>
              <w:spacing w:before="40" w:after="40" w:line="220" w:lineRule="exact"/>
              <w:jc w:val="right"/>
              <w:rPr>
                <w:sz w:val="18"/>
                <w:lang w:val="fr-FR"/>
              </w:rPr>
            </w:pPr>
            <w:r w:rsidRPr="00E43F4E">
              <w:rPr>
                <w:sz w:val="18"/>
                <w:lang w:val="fr-FR"/>
              </w:rPr>
              <w:t>30</w:t>
            </w:r>
          </w:p>
        </w:tc>
      </w:tr>
      <w:tr w:rsidR="005270C7" w:rsidRPr="00E43F4E">
        <w:tblPrEx>
          <w:tblCellMar>
            <w:top w:w="0" w:type="dxa"/>
            <w:bottom w:w="0" w:type="dxa"/>
          </w:tblCellMar>
        </w:tblPrEx>
        <w:trPr>
          <w:trHeight w:val="240"/>
        </w:trPr>
        <w:tc>
          <w:tcPr>
            <w:tcW w:w="2288" w:type="dxa"/>
            <w:tcBorders>
              <w:top w:val="single" w:sz="4" w:space="0" w:color="000000"/>
              <w:bottom w:val="single" w:sz="12" w:space="0" w:color="000000"/>
            </w:tcBorders>
            <w:shd w:val="clear" w:color="auto" w:fill="auto"/>
          </w:tcPr>
          <w:p w:rsidR="005270C7" w:rsidRPr="00E43F4E" w:rsidRDefault="005270C7" w:rsidP="00E27787">
            <w:pPr>
              <w:spacing w:before="80" w:after="80" w:line="220" w:lineRule="exact"/>
              <w:rPr>
                <w:b/>
                <w:sz w:val="18"/>
                <w:lang w:val="fr-FR"/>
              </w:rPr>
            </w:pPr>
            <w:r w:rsidRPr="00E43F4E">
              <w:rPr>
                <w:b/>
                <w:sz w:val="18"/>
                <w:lang w:val="fr-FR"/>
              </w:rPr>
              <w:t>Couverture totale</w:t>
            </w:r>
          </w:p>
        </w:tc>
        <w:tc>
          <w:tcPr>
            <w:tcW w:w="960" w:type="dxa"/>
            <w:tcBorders>
              <w:top w:val="single" w:sz="4" w:space="0" w:color="000000"/>
              <w:bottom w:val="single" w:sz="12" w:space="0" w:color="000000"/>
            </w:tcBorders>
            <w:shd w:val="clear" w:color="auto" w:fill="auto"/>
            <w:vAlign w:val="bottom"/>
          </w:tcPr>
          <w:p w:rsidR="005270C7" w:rsidRPr="00E43F4E" w:rsidRDefault="005270C7" w:rsidP="00E27787">
            <w:pPr>
              <w:spacing w:before="80" w:after="80" w:line="220" w:lineRule="exact"/>
              <w:jc w:val="right"/>
              <w:rPr>
                <w:b/>
                <w:sz w:val="18"/>
                <w:lang w:val="fr-FR"/>
              </w:rPr>
            </w:pPr>
            <w:r w:rsidRPr="00E43F4E">
              <w:rPr>
                <w:b/>
                <w:sz w:val="18"/>
                <w:lang w:val="fr-FR"/>
              </w:rPr>
              <w:t>27,5</w:t>
            </w:r>
          </w:p>
        </w:tc>
        <w:tc>
          <w:tcPr>
            <w:tcW w:w="138" w:type="dxa"/>
            <w:tcBorders>
              <w:top w:val="single" w:sz="4" w:space="0" w:color="000000"/>
              <w:bottom w:val="single" w:sz="12" w:space="0" w:color="000000"/>
            </w:tcBorders>
            <w:shd w:val="clear" w:color="auto" w:fill="auto"/>
            <w:vAlign w:val="bottom"/>
          </w:tcPr>
          <w:p w:rsidR="005270C7" w:rsidRPr="00E43F4E" w:rsidRDefault="005270C7" w:rsidP="00E27787">
            <w:pPr>
              <w:spacing w:before="80" w:after="80" w:line="220" w:lineRule="exact"/>
              <w:jc w:val="right"/>
              <w:rPr>
                <w:b/>
                <w:sz w:val="18"/>
                <w:lang w:val="fr-FR"/>
              </w:rPr>
            </w:pPr>
          </w:p>
        </w:tc>
        <w:tc>
          <w:tcPr>
            <w:tcW w:w="962" w:type="dxa"/>
            <w:tcBorders>
              <w:top w:val="single" w:sz="4" w:space="0" w:color="000000"/>
              <w:bottom w:val="single" w:sz="12" w:space="0" w:color="000000"/>
            </w:tcBorders>
            <w:shd w:val="clear" w:color="auto" w:fill="auto"/>
            <w:vAlign w:val="bottom"/>
          </w:tcPr>
          <w:p w:rsidR="005270C7" w:rsidRPr="00E43F4E" w:rsidRDefault="005270C7" w:rsidP="00E27787">
            <w:pPr>
              <w:spacing w:before="80" w:after="80" w:line="220" w:lineRule="exact"/>
              <w:jc w:val="right"/>
              <w:rPr>
                <w:b/>
                <w:sz w:val="18"/>
                <w:lang w:val="fr-FR"/>
              </w:rPr>
            </w:pPr>
            <w:r w:rsidRPr="00E43F4E">
              <w:rPr>
                <w:b/>
                <w:sz w:val="18"/>
                <w:lang w:val="fr-FR"/>
              </w:rPr>
              <w:t>20,8</w:t>
            </w:r>
          </w:p>
        </w:tc>
        <w:tc>
          <w:tcPr>
            <w:tcW w:w="960" w:type="dxa"/>
            <w:tcBorders>
              <w:top w:val="single" w:sz="4" w:space="0" w:color="000000"/>
              <w:bottom w:val="single" w:sz="12" w:space="0" w:color="000000"/>
            </w:tcBorders>
            <w:shd w:val="clear" w:color="auto" w:fill="auto"/>
            <w:vAlign w:val="bottom"/>
          </w:tcPr>
          <w:p w:rsidR="005270C7" w:rsidRPr="00E43F4E" w:rsidRDefault="005270C7" w:rsidP="00E27787">
            <w:pPr>
              <w:spacing w:before="80" w:after="80" w:line="220" w:lineRule="exact"/>
              <w:jc w:val="right"/>
              <w:rPr>
                <w:b/>
                <w:sz w:val="18"/>
                <w:lang w:val="fr-FR"/>
              </w:rPr>
            </w:pPr>
            <w:r w:rsidRPr="00E43F4E">
              <w:rPr>
                <w:b/>
                <w:sz w:val="18"/>
                <w:lang w:val="fr-FR"/>
              </w:rPr>
              <w:t>76</w:t>
            </w:r>
          </w:p>
        </w:tc>
        <w:tc>
          <w:tcPr>
            <w:tcW w:w="138" w:type="dxa"/>
            <w:tcBorders>
              <w:top w:val="single" w:sz="4" w:space="0" w:color="000000"/>
              <w:bottom w:val="single" w:sz="12" w:space="0" w:color="000000"/>
            </w:tcBorders>
            <w:shd w:val="clear" w:color="auto" w:fill="auto"/>
            <w:vAlign w:val="bottom"/>
          </w:tcPr>
          <w:p w:rsidR="005270C7" w:rsidRPr="00E43F4E" w:rsidRDefault="005270C7" w:rsidP="00E27787">
            <w:pPr>
              <w:spacing w:before="80" w:after="80" w:line="220" w:lineRule="exact"/>
              <w:jc w:val="right"/>
              <w:rPr>
                <w:b/>
                <w:sz w:val="18"/>
                <w:lang w:val="fr-FR"/>
              </w:rPr>
            </w:pPr>
          </w:p>
        </w:tc>
        <w:tc>
          <w:tcPr>
            <w:tcW w:w="962" w:type="dxa"/>
            <w:tcBorders>
              <w:top w:val="single" w:sz="4" w:space="0" w:color="000000"/>
              <w:bottom w:val="single" w:sz="12" w:space="0" w:color="000000"/>
            </w:tcBorders>
            <w:shd w:val="clear" w:color="auto" w:fill="auto"/>
            <w:vAlign w:val="bottom"/>
          </w:tcPr>
          <w:p w:rsidR="005270C7" w:rsidRPr="00E43F4E" w:rsidRDefault="005270C7" w:rsidP="00E27787">
            <w:pPr>
              <w:spacing w:before="80" w:after="80" w:line="220" w:lineRule="exact"/>
              <w:jc w:val="right"/>
              <w:rPr>
                <w:b/>
                <w:sz w:val="18"/>
                <w:lang w:val="fr-FR"/>
              </w:rPr>
            </w:pPr>
            <w:r w:rsidRPr="00E43F4E">
              <w:rPr>
                <w:b/>
                <w:sz w:val="18"/>
                <w:lang w:val="fr-FR"/>
              </w:rPr>
              <w:t>15,7</w:t>
            </w:r>
          </w:p>
        </w:tc>
        <w:tc>
          <w:tcPr>
            <w:tcW w:w="962" w:type="dxa"/>
            <w:tcBorders>
              <w:top w:val="single" w:sz="4" w:space="0" w:color="000000"/>
              <w:bottom w:val="single" w:sz="12" w:space="0" w:color="000000"/>
            </w:tcBorders>
            <w:shd w:val="clear" w:color="auto" w:fill="auto"/>
            <w:vAlign w:val="bottom"/>
          </w:tcPr>
          <w:p w:rsidR="005270C7" w:rsidRPr="00E43F4E" w:rsidRDefault="005270C7" w:rsidP="00E27787">
            <w:pPr>
              <w:spacing w:before="80" w:after="80" w:line="220" w:lineRule="exact"/>
              <w:jc w:val="right"/>
              <w:rPr>
                <w:b/>
                <w:sz w:val="18"/>
                <w:lang w:val="fr-FR"/>
              </w:rPr>
            </w:pPr>
            <w:r w:rsidRPr="00E43F4E">
              <w:rPr>
                <w:b/>
                <w:sz w:val="18"/>
                <w:lang w:val="fr-FR"/>
              </w:rPr>
              <w:t>57</w:t>
            </w:r>
          </w:p>
        </w:tc>
      </w:tr>
    </w:tbl>
    <w:p w:rsidR="005270C7" w:rsidRPr="00E43F4E" w:rsidRDefault="006B52D8" w:rsidP="005270C7">
      <w:pPr>
        <w:pStyle w:val="SingleTxtG"/>
        <w:spacing w:before="120" w:after="240"/>
        <w:ind w:firstLine="170"/>
        <w:jc w:val="left"/>
        <w:rPr>
          <w:sz w:val="18"/>
          <w:lang w:val="fr-FR"/>
        </w:rPr>
      </w:pPr>
      <w:r w:rsidRPr="00E43F4E">
        <w:rPr>
          <w:i/>
          <w:iCs/>
          <w:sz w:val="18"/>
          <w:lang w:val="fr-FR"/>
        </w:rPr>
        <w:t>Source:</w:t>
      </w:r>
      <w:r w:rsidR="005270C7" w:rsidRPr="00E43F4E">
        <w:rPr>
          <w:iCs/>
          <w:sz w:val="18"/>
          <w:lang w:val="fr-FR"/>
        </w:rPr>
        <w:t xml:space="preserve"> </w:t>
      </w:r>
      <w:r w:rsidR="005270C7" w:rsidRPr="00E43F4E">
        <w:rPr>
          <w:sz w:val="18"/>
          <w:lang w:val="fr-FR"/>
        </w:rPr>
        <w:t>Plan national du sous-secteur de l'assainissement 2005-2015. Direction nationale de l'assainissement.</w:t>
      </w:r>
    </w:p>
    <w:p w:rsidR="005270C7" w:rsidRPr="00E43F4E" w:rsidRDefault="005270C7" w:rsidP="00514F2E">
      <w:pPr>
        <w:pStyle w:val="SingleTxtG"/>
        <w:rPr>
          <w:lang w:val="fr-FR"/>
        </w:rPr>
      </w:pPr>
      <w:r w:rsidRPr="00E43F4E">
        <w:rPr>
          <w:lang w:val="fr-FR"/>
        </w:rPr>
        <w:t>2.</w:t>
      </w:r>
      <w:r w:rsidRPr="00E43F4E">
        <w:rPr>
          <w:lang w:val="fr-FR"/>
        </w:rPr>
        <w:tab/>
        <w:t xml:space="preserve">Le </w:t>
      </w:r>
      <w:r w:rsidR="0064548D">
        <w:rPr>
          <w:lang w:val="fr-FR"/>
        </w:rPr>
        <w:t xml:space="preserve">tableau </w:t>
      </w:r>
      <w:r w:rsidRPr="00E43F4E">
        <w:rPr>
          <w:lang w:val="fr-FR"/>
        </w:rPr>
        <w:t>ci-dessus montre qu'une décision finale doit être prise pour inverser la situation très critique. En 2004, seulement 76</w:t>
      </w:r>
      <w:r w:rsidR="006B52D8" w:rsidRPr="00E43F4E">
        <w:rPr>
          <w:lang w:val="fr-FR"/>
        </w:rPr>
        <w:t>%</w:t>
      </w:r>
      <w:r w:rsidRPr="00E43F4E">
        <w:rPr>
          <w:lang w:val="fr-FR"/>
        </w:rPr>
        <w:t xml:space="preserve"> de la population avait accès à l'eau potable et seulement 57</w:t>
      </w:r>
      <w:r w:rsidR="006B52D8" w:rsidRPr="00E43F4E">
        <w:rPr>
          <w:lang w:val="fr-FR"/>
        </w:rPr>
        <w:t>%</w:t>
      </w:r>
      <w:r w:rsidRPr="00E43F4E">
        <w:rPr>
          <w:lang w:val="fr-FR"/>
        </w:rPr>
        <w:t xml:space="preserve"> à l'assainissement, l'écart par rapport aux objectifs du millénaire est très grand. Récemment, le gouvernement a élaboré le Programme </w:t>
      </w:r>
      <w:r w:rsidR="005B4D0F" w:rsidRPr="00E43F4E">
        <w:rPr>
          <w:i/>
          <w:lang w:val="fr-FR"/>
        </w:rPr>
        <w:t>«</w:t>
      </w:r>
      <w:r w:rsidRPr="00E43F4E">
        <w:rPr>
          <w:lang w:val="fr-FR"/>
        </w:rPr>
        <w:t>Eau pour tous</w:t>
      </w:r>
      <w:r w:rsidR="005B4D0F" w:rsidRPr="00E43F4E">
        <w:rPr>
          <w:i/>
          <w:lang w:val="fr-FR"/>
        </w:rPr>
        <w:t>»</w:t>
      </w:r>
      <w:r w:rsidRPr="00E43F4E">
        <w:rPr>
          <w:lang w:val="fr-FR"/>
        </w:rPr>
        <w:t xml:space="preserve"> (PAPT) dont l'objectif est de réduire de moitié la proportion de la population qui n'a pas accès à l'eau potable au cours des cinq prochaines années. Les investissements en matière d'eau et d'assainissement constituent une excellente occasion pour répondre aux demandes sociales sans cesse reportées et pour aider à résoudre les problèmes sanitaires du pays.</w:t>
      </w:r>
    </w:p>
    <w:p w:rsidR="005270C7" w:rsidRPr="00E43F4E" w:rsidRDefault="005270C7" w:rsidP="0006771A">
      <w:pPr>
        <w:pStyle w:val="H23G"/>
        <w:rPr>
          <w:lang w:val="fr-FR"/>
        </w:rPr>
      </w:pPr>
      <w:r w:rsidRPr="00E43F4E">
        <w:rPr>
          <w:b w:val="0"/>
          <w:lang w:val="fr-FR"/>
        </w:rPr>
        <w:tab/>
      </w:r>
      <w:r w:rsidRPr="00E43F4E">
        <w:rPr>
          <w:b w:val="0"/>
          <w:lang w:val="fr-FR"/>
        </w:rPr>
        <w:tab/>
        <w:t>Tableau 8</w:t>
      </w:r>
      <w:r w:rsidRPr="00E43F4E">
        <w:rPr>
          <w:b w:val="0"/>
          <w:lang w:val="fr-FR"/>
        </w:rPr>
        <w:br/>
      </w:r>
      <w:r w:rsidRPr="00E43F4E">
        <w:rPr>
          <w:lang w:val="fr-FR"/>
        </w:rPr>
        <w:t xml:space="preserve">Modes d'approvisionnement en eau </w:t>
      </w:r>
      <w:r w:rsidR="00AF6B41">
        <w:rPr>
          <w:lang w:val="fr-FR"/>
        </w:rPr>
        <w:t>des logements</w:t>
      </w:r>
      <w:r w:rsidRPr="00E43F4E">
        <w:rPr>
          <w:lang w:val="fr-FR"/>
        </w:rPr>
        <w:t xml:space="preserve"> </w:t>
      </w:r>
      <w:r w:rsidR="0006771A" w:rsidRPr="00E43F4E">
        <w:rPr>
          <w:lang w:val="fr-FR"/>
        </w:rPr>
        <w:t>particuliers</w:t>
      </w:r>
      <w:r w:rsidRPr="00E43F4E">
        <w:rPr>
          <w:lang w:val="fr-FR"/>
        </w:rPr>
        <w:t xml:space="preserve"> selon la zone géographique</w:t>
      </w:r>
    </w:p>
    <w:tbl>
      <w:tblPr>
        <w:tblW w:w="7370" w:type="dxa"/>
        <w:tblInd w:w="1134" w:type="dxa"/>
        <w:tblBorders>
          <w:top w:val="single" w:sz="4" w:space="0" w:color="000000"/>
        </w:tblBorders>
        <w:tblCellMar>
          <w:left w:w="0" w:type="dxa"/>
          <w:right w:w="0" w:type="dxa"/>
        </w:tblCellMar>
        <w:tblLook w:val="0000" w:firstRow="0" w:lastRow="0" w:firstColumn="0" w:lastColumn="0" w:noHBand="0" w:noVBand="0"/>
      </w:tblPr>
      <w:tblGrid>
        <w:gridCol w:w="2884"/>
        <w:gridCol w:w="2243"/>
        <w:gridCol w:w="2243"/>
      </w:tblGrid>
      <w:tr w:rsidR="005270C7" w:rsidRPr="00E43F4E">
        <w:tblPrEx>
          <w:tblCellMar>
            <w:top w:w="0" w:type="dxa"/>
            <w:bottom w:w="0" w:type="dxa"/>
          </w:tblCellMar>
        </w:tblPrEx>
        <w:trPr>
          <w:cantSplit/>
          <w:trHeight w:val="240"/>
          <w:tblHeader/>
        </w:trPr>
        <w:tc>
          <w:tcPr>
            <w:tcW w:w="2884" w:type="dxa"/>
            <w:vMerge w:val="restart"/>
            <w:tcBorders>
              <w:top w:val="single" w:sz="4" w:space="0" w:color="000000"/>
              <w:bottom w:val="single" w:sz="12" w:space="0" w:color="000000"/>
            </w:tcBorders>
            <w:shd w:val="clear" w:color="auto" w:fill="auto"/>
            <w:vAlign w:val="bottom"/>
          </w:tcPr>
          <w:p w:rsidR="005270C7" w:rsidRPr="00E43F4E" w:rsidRDefault="005270C7" w:rsidP="005270C7">
            <w:pPr>
              <w:spacing w:before="80" w:after="80" w:line="200" w:lineRule="exact"/>
              <w:ind w:right="57"/>
              <w:rPr>
                <w:i/>
                <w:sz w:val="16"/>
                <w:lang w:val="fr-FR"/>
              </w:rPr>
            </w:pPr>
            <w:r w:rsidRPr="00E43F4E">
              <w:rPr>
                <w:i/>
                <w:sz w:val="16"/>
                <w:lang w:val="fr-FR"/>
              </w:rPr>
              <w:t>Départements</w:t>
            </w:r>
          </w:p>
        </w:tc>
        <w:tc>
          <w:tcPr>
            <w:tcW w:w="4486" w:type="dxa"/>
            <w:gridSpan w:val="2"/>
            <w:tcBorders>
              <w:top w:val="single" w:sz="4" w:space="0" w:color="000000"/>
              <w:bottom w:val="single" w:sz="4" w:space="0" w:color="000000"/>
            </w:tcBorders>
            <w:shd w:val="clear" w:color="auto" w:fill="auto"/>
            <w:vAlign w:val="bottom"/>
          </w:tcPr>
          <w:p w:rsidR="005270C7" w:rsidRPr="00E43F4E" w:rsidRDefault="005270C7" w:rsidP="005270C7">
            <w:pPr>
              <w:spacing w:before="80" w:after="80" w:line="200" w:lineRule="exact"/>
              <w:ind w:right="57"/>
              <w:jc w:val="center"/>
              <w:rPr>
                <w:i/>
                <w:sz w:val="16"/>
                <w:lang w:val="fr-FR"/>
              </w:rPr>
            </w:pPr>
            <w:r w:rsidRPr="00E43F4E">
              <w:rPr>
                <w:i/>
                <w:sz w:val="16"/>
                <w:lang w:val="fr-FR"/>
              </w:rPr>
              <w:t>Modes d'approvisionnement</w:t>
            </w:r>
          </w:p>
        </w:tc>
      </w:tr>
      <w:tr w:rsidR="005270C7" w:rsidRPr="00E43F4E">
        <w:tblPrEx>
          <w:tblCellMar>
            <w:top w:w="0" w:type="dxa"/>
            <w:bottom w:w="0" w:type="dxa"/>
          </w:tblCellMar>
        </w:tblPrEx>
        <w:trPr>
          <w:cantSplit/>
          <w:trHeight w:val="240"/>
          <w:tblHeader/>
        </w:trPr>
        <w:tc>
          <w:tcPr>
            <w:tcW w:w="2884" w:type="dxa"/>
            <w:vMerge/>
            <w:tcBorders>
              <w:top w:val="single" w:sz="12" w:space="0" w:color="000000"/>
              <w:bottom w:val="single" w:sz="12" w:space="0" w:color="000000"/>
            </w:tcBorders>
            <w:shd w:val="clear" w:color="auto" w:fill="auto"/>
            <w:vAlign w:val="bottom"/>
          </w:tcPr>
          <w:p w:rsidR="005270C7" w:rsidRPr="00E43F4E" w:rsidRDefault="005270C7" w:rsidP="005270C7">
            <w:pPr>
              <w:spacing w:before="40" w:after="40" w:line="220" w:lineRule="exact"/>
              <w:ind w:right="57"/>
              <w:rPr>
                <w:i/>
                <w:sz w:val="16"/>
                <w:lang w:val="fr-FR"/>
              </w:rPr>
            </w:pPr>
          </w:p>
        </w:tc>
        <w:tc>
          <w:tcPr>
            <w:tcW w:w="2243" w:type="dxa"/>
            <w:tcBorders>
              <w:top w:val="single" w:sz="4" w:space="0" w:color="000000"/>
              <w:bottom w:val="single" w:sz="12" w:space="0" w:color="000000"/>
            </w:tcBorders>
            <w:shd w:val="clear" w:color="auto" w:fill="auto"/>
            <w:vAlign w:val="bottom"/>
          </w:tcPr>
          <w:p w:rsidR="005270C7" w:rsidRPr="00E43F4E" w:rsidRDefault="005270C7" w:rsidP="00E27787">
            <w:pPr>
              <w:spacing w:before="40" w:after="40" w:line="220" w:lineRule="exact"/>
              <w:jc w:val="right"/>
              <w:rPr>
                <w:i/>
                <w:sz w:val="16"/>
                <w:lang w:val="fr-FR"/>
              </w:rPr>
            </w:pPr>
            <w:r w:rsidRPr="00E43F4E">
              <w:rPr>
                <w:i/>
                <w:sz w:val="16"/>
                <w:lang w:val="fr-FR"/>
              </w:rPr>
              <w:t>Logement raccordé au réseau public</w:t>
            </w:r>
          </w:p>
        </w:tc>
        <w:tc>
          <w:tcPr>
            <w:tcW w:w="2243" w:type="dxa"/>
            <w:tcBorders>
              <w:top w:val="single" w:sz="4" w:space="0" w:color="000000"/>
              <w:bottom w:val="single" w:sz="12" w:space="0" w:color="000000"/>
            </w:tcBorders>
            <w:shd w:val="clear" w:color="auto" w:fill="auto"/>
            <w:vAlign w:val="bottom"/>
          </w:tcPr>
          <w:p w:rsidR="005270C7" w:rsidRPr="00E43F4E" w:rsidRDefault="005270C7" w:rsidP="00E27787">
            <w:pPr>
              <w:spacing w:before="40" w:after="40" w:line="220" w:lineRule="exact"/>
              <w:jc w:val="right"/>
              <w:rPr>
                <w:i/>
                <w:sz w:val="16"/>
                <w:lang w:val="fr-FR"/>
              </w:rPr>
            </w:pPr>
            <w:r w:rsidRPr="00E43F4E">
              <w:rPr>
                <w:i/>
                <w:sz w:val="16"/>
                <w:lang w:val="fr-FR"/>
              </w:rPr>
              <w:t>Réseau public hors du logement mais à l'intérieur du bâtiment</w:t>
            </w:r>
          </w:p>
        </w:tc>
      </w:tr>
      <w:tr w:rsidR="005270C7" w:rsidRPr="00E43F4E">
        <w:tblPrEx>
          <w:tblCellMar>
            <w:top w:w="0" w:type="dxa"/>
            <w:bottom w:w="0" w:type="dxa"/>
          </w:tblCellMar>
        </w:tblPrEx>
        <w:trPr>
          <w:trHeight w:val="240"/>
        </w:trPr>
        <w:tc>
          <w:tcPr>
            <w:tcW w:w="2884" w:type="dxa"/>
            <w:tcBorders>
              <w:top w:val="single" w:sz="12" w:space="0" w:color="000000"/>
            </w:tcBorders>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 xml:space="preserve">Amazonas </w:t>
            </w:r>
          </w:p>
        </w:tc>
        <w:tc>
          <w:tcPr>
            <w:tcW w:w="2243" w:type="dxa"/>
            <w:tcBorders>
              <w:top w:val="single" w:sz="12" w:space="0" w:color="000000"/>
            </w:tcBorders>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41,9</w:t>
            </w:r>
          </w:p>
        </w:tc>
        <w:tc>
          <w:tcPr>
            <w:tcW w:w="2243" w:type="dxa"/>
            <w:tcBorders>
              <w:top w:val="single" w:sz="12" w:space="0" w:color="000000"/>
            </w:tcBorders>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7,5</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Áncash</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75,6</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2,3</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Apurímac</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53,2</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7,7</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Arequipa</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72,5</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7,1</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Ayacucho</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56,5</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5,1</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Cajamarca</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49,5</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2,8</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Cusco</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49,5</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17,7</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Huancavelica</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36,4</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5</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Huánuco</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36,4</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5,7</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Ica</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79,4</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1,5</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Junín</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60,4</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8,9</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Libertad</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69,7</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1,9</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Lambayeque</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66,2</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2</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Lima (y compris la région de Lima métropolitaine)</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79,4</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4,1</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Loreto</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29,9</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0,4</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Madre de Dios</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43,1</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16,9</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Moquegua</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80,7</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1,2</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Pasco</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26,5</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6,4</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Piura</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59,2</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0,4</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Puno</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40,7</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8,1</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San Martín</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55,2</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5,2</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Tacna</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74,3</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5,1</w:t>
            </w:r>
          </w:p>
        </w:tc>
      </w:tr>
      <w:tr w:rsidR="005270C7" w:rsidRPr="00E43F4E">
        <w:tblPrEx>
          <w:tblCellMar>
            <w:top w:w="0" w:type="dxa"/>
            <w:bottom w:w="0" w:type="dxa"/>
          </w:tblCellMar>
        </w:tblPrEx>
        <w:trPr>
          <w:trHeight w:val="240"/>
        </w:trPr>
        <w:tc>
          <w:tcPr>
            <w:tcW w:w="2884" w:type="dxa"/>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Tumbes</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61,2</w:t>
            </w:r>
          </w:p>
        </w:tc>
        <w:tc>
          <w:tcPr>
            <w:tcW w:w="2243" w:type="dxa"/>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1,3</w:t>
            </w:r>
          </w:p>
        </w:tc>
      </w:tr>
      <w:tr w:rsidR="005270C7" w:rsidRPr="00E43F4E">
        <w:tblPrEx>
          <w:tblCellMar>
            <w:top w:w="0" w:type="dxa"/>
            <w:bottom w:w="0" w:type="dxa"/>
          </w:tblCellMar>
        </w:tblPrEx>
        <w:trPr>
          <w:trHeight w:val="240"/>
        </w:trPr>
        <w:tc>
          <w:tcPr>
            <w:tcW w:w="2884" w:type="dxa"/>
            <w:tcBorders>
              <w:bottom w:val="single" w:sz="12" w:space="0" w:color="000000"/>
            </w:tcBorders>
            <w:shd w:val="clear" w:color="auto" w:fill="auto"/>
          </w:tcPr>
          <w:p w:rsidR="005270C7" w:rsidRPr="00E43F4E" w:rsidRDefault="005270C7" w:rsidP="005270C7">
            <w:pPr>
              <w:spacing w:before="40" w:after="40" w:line="220" w:lineRule="exact"/>
              <w:ind w:right="57"/>
              <w:rPr>
                <w:sz w:val="18"/>
                <w:lang w:val="fr-FR"/>
              </w:rPr>
            </w:pPr>
            <w:r w:rsidRPr="00E43F4E">
              <w:rPr>
                <w:sz w:val="18"/>
                <w:lang w:val="fr-FR"/>
              </w:rPr>
              <w:t>Ucayali</w:t>
            </w:r>
          </w:p>
        </w:tc>
        <w:tc>
          <w:tcPr>
            <w:tcW w:w="2243" w:type="dxa"/>
            <w:tcBorders>
              <w:bottom w:val="single" w:sz="12" w:space="0" w:color="000000"/>
            </w:tcBorders>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33,7</w:t>
            </w:r>
          </w:p>
        </w:tc>
        <w:tc>
          <w:tcPr>
            <w:tcW w:w="2243" w:type="dxa"/>
            <w:tcBorders>
              <w:bottom w:val="single" w:sz="12" w:space="0" w:color="000000"/>
            </w:tcBorders>
            <w:shd w:val="clear" w:color="auto" w:fill="auto"/>
            <w:vAlign w:val="bottom"/>
          </w:tcPr>
          <w:p w:rsidR="005270C7" w:rsidRPr="00E43F4E" w:rsidRDefault="005270C7" w:rsidP="00E27787">
            <w:pPr>
              <w:spacing w:before="40" w:after="40" w:line="220" w:lineRule="exact"/>
              <w:jc w:val="right"/>
              <w:rPr>
                <w:sz w:val="18"/>
                <w:lang w:val="fr-FR"/>
              </w:rPr>
            </w:pPr>
            <w:r w:rsidRPr="00E43F4E">
              <w:rPr>
                <w:sz w:val="18"/>
                <w:lang w:val="fr-FR"/>
              </w:rPr>
              <w:t>2,6</w:t>
            </w:r>
          </w:p>
        </w:tc>
      </w:tr>
    </w:tbl>
    <w:p w:rsidR="005270C7" w:rsidRPr="00E43F4E" w:rsidRDefault="006B52D8" w:rsidP="005270C7">
      <w:pPr>
        <w:pStyle w:val="SingleTxtG"/>
        <w:spacing w:before="120" w:after="240"/>
        <w:ind w:firstLine="170"/>
        <w:jc w:val="left"/>
        <w:rPr>
          <w:sz w:val="18"/>
          <w:lang w:val="fr-FR"/>
        </w:rPr>
      </w:pPr>
      <w:r w:rsidRPr="00E43F4E">
        <w:rPr>
          <w:i/>
          <w:iCs/>
          <w:sz w:val="18"/>
          <w:lang w:val="fr-FR"/>
        </w:rPr>
        <w:t>Source:</w:t>
      </w:r>
      <w:r w:rsidR="005270C7" w:rsidRPr="00E43F4E">
        <w:rPr>
          <w:sz w:val="18"/>
          <w:lang w:val="fr-FR"/>
        </w:rPr>
        <w:t xml:space="preserve"> INEI – Enquête nationale continue – ENCO, 2006.</w:t>
      </w:r>
    </w:p>
    <w:p w:rsidR="005270C7" w:rsidRPr="00E43F4E" w:rsidRDefault="005270C7" w:rsidP="0006771A">
      <w:pPr>
        <w:pStyle w:val="H23G"/>
        <w:rPr>
          <w:lang w:val="fr-FR"/>
        </w:rPr>
      </w:pPr>
      <w:r w:rsidRPr="00E43F4E">
        <w:rPr>
          <w:b w:val="0"/>
          <w:lang w:val="fr-FR"/>
        </w:rPr>
        <w:tab/>
      </w:r>
      <w:r w:rsidRPr="00E43F4E">
        <w:rPr>
          <w:b w:val="0"/>
          <w:lang w:val="fr-FR"/>
        </w:rPr>
        <w:tab/>
        <w:t>Tableau 9</w:t>
      </w:r>
      <w:r w:rsidRPr="00E43F4E">
        <w:rPr>
          <w:b w:val="0"/>
          <w:lang w:val="fr-FR"/>
        </w:rPr>
        <w:br/>
      </w:r>
      <w:r w:rsidRPr="00E43F4E">
        <w:rPr>
          <w:lang w:val="fr-FR"/>
        </w:rPr>
        <w:t xml:space="preserve">Modes d'évacuation des eaux usées </w:t>
      </w:r>
      <w:r w:rsidR="00AF6B41">
        <w:rPr>
          <w:lang w:val="fr-FR"/>
        </w:rPr>
        <w:t>des logements</w:t>
      </w:r>
      <w:r w:rsidRPr="00E43F4E">
        <w:rPr>
          <w:lang w:val="fr-FR"/>
        </w:rPr>
        <w:t xml:space="preserve"> </w:t>
      </w:r>
      <w:r w:rsidR="0006771A" w:rsidRPr="00E43F4E">
        <w:rPr>
          <w:lang w:val="fr-FR"/>
        </w:rPr>
        <w:t>particuliers</w:t>
      </w:r>
      <w:r w:rsidRPr="00E43F4E">
        <w:rPr>
          <w:lang w:val="fr-FR"/>
        </w:rPr>
        <w:t xml:space="preserve"> selon la zone géographique</w:t>
      </w:r>
    </w:p>
    <w:tbl>
      <w:tblPr>
        <w:tblW w:w="7370" w:type="dxa"/>
        <w:tblInd w:w="1134" w:type="dxa"/>
        <w:tblBorders>
          <w:top w:val="single" w:sz="4" w:space="0" w:color="000000"/>
        </w:tblBorders>
        <w:tblCellMar>
          <w:left w:w="0" w:type="dxa"/>
          <w:right w:w="0" w:type="dxa"/>
        </w:tblCellMar>
        <w:tblLook w:val="0000" w:firstRow="0" w:lastRow="0" w:firstColumn="0" w:lastColumn="0" w:noHBand="0" w:noVBand="0"/>
      </w:tblPr>
      <w:tblGrid>
        <w:gridCol w:w="1988"/>
        <w:gridCol w:w="1152"/>
        <w:gridCol w:w="1396"/>
        <w:gridCol w:w="1417"/>
        <w:gridCol w:w="1417"/>
      </w:tblGrid>
      <w:tr w:rsidR="005270C7" w:rsidRPr="00E43F4E">
        <w:tblPrEx>
          <w:tblCellMar>
            <w:top w:w="0" w:type="dxa"/>
            <w:bottom w:w="0" w:type="dxa"/>
          </w:tblCellMar>
        </w:tblPrEx>
        <w:trPr>
          <w:cantSplit/>
          <w:trHeight w:val="240"/>
          <w:tblHeader/>
        </w:trPr>
        <w:tc>
          <w:tcPr>
            <w:tcW w:w="1988" w:type="dxa"/>
            <w:vMerge w:val="restart"/>
            <w:tcBorders>
              <w:top w:val="single" w:sz="4" w:space="0" w:color="000000"/>
              <w:bottom w:val="single" w:sz="12" w:space="0" w:color="000000"/>
            </w:tcBorders>
            <w:shd w:val="clear" w:color="auto" w:fill="auto"/>
            <w:vAlign w:val="bottom"/>
          </w:tcPr>
          <w:p w:rsidR="005270C7" w:rsidRPr="00E43F4E" w:rsidRDefault="005270C7" w:rsidP="005270C7">
            <w:pPr>
              <w:spacing w:before="80" w:after="80" w:line="200" w:lineRule="atLeast"/>
              <w:rPr>
                <w:i/>
                <w:sz w:val="16"/>
                <w:lang w:val="fr-FR"/>
              </w:rPr>
            </w:pPr>
            <w:r w:rsidRPr="00E43F4E">
              <w:rPr>
                <w:i/>
                <w:sz w:val="16"/>
                <w:lang w:val="fr-FR"/>
              </w:rPr>
              <w:t>Départements</w:t>
            </w:r>
          </w:p>
        </w:tc>
        <w:tc>
          <w:tcPr>
            <w:tcW w:w="5382" w:type="dxa"/>
            <w:gridSpan w:val="4"/>
            <w:tcBorders>
              <w:top w:val="single" w:sz="4" w:space="0" w:color="000000"/>
              <w:bottom w:val="single" w:sz="4" w:space="0" w:color="000000"/>
            </w:tcBorders>
            <w:shd w:val="clear" w:color="auto" w:fill="auto"/>
            <w:vAlign w:val="bottom"/>
          </w:tcPr>
          <w:p w:rsidR="005270C7" w:rsidRPr="00E43F4E" w:rsidRDefault="005270C7" w:rsidP="005270C7">
            <w:pPr>
              <w:spacing w:before="80" w:after="80" w:line="200" w:lineRule="atLeast"/>
              <w:ind w:left="113"/>
              <w:jc w:val="center"/>
              <w:rPr>
                <w:i/>
                <w:sz w:val="16"/>
                <w:lang w:val="fr-FR"/>
              </w:rPr>
            </w:pPr>
            <w:r w:rsidRPr="00E43F4E">
              <w:rPr>
                <w:i/>
                <w:sz w:val="16"/>
                <w:lang w:val="fr-FR"/>
              </w:rPr>
              <w:t>Modes d'évacuation</w:t>
            </w:r>
          </w:p>
        </w:tc>
      </w:tr>
      <w:tr w:rsidR="005270C7" w:rsidRPr="00E43F4E">
        <w:tblPrEx>
          <w:tblCellMar>
            <w:top w:w="0" w:type="dxa"/>
            <w:bottom w:w="0" w:type="dxa"/>
          </w:tblCellMar>
        </w:tblPrEx>
        <w:trPr>
          <w:cantSplit/>
          <w:trHeight w:val="240"/>
          <w:tblHeader/>
        </w:trPr>
        <w:tc>
          <w:tcPr>
            <w:tcW w:w="1988" w:type="dxa"/>
            <w:vMerge/>
            <w:tcBorders>
              <w:top w:val="single" w:sz="12" w:space="0" w:color="000000"/>
              <w:bottom w:val="single" w:sz="12" w:space="0" w:color="000000"/>
            </w:tcBorders>
            <w:shd w:val="clear" w:color="auto" w:fill="auto"/>
            <w:vAlign w:val="bottom"/>
          </w:tcPr>
          <w:p w:rsidR="005270C7" w:rsidRPr="00E43F4E" w:rsidRDefault="005270C7" w:rsidP="005270C7">
            <w:pPr>
              <w:spacing w:before="80" w:after="80" w:line="200" w:lineRule="atLeast"/>
              <w:rPr>
                <w:i/>
                <w:sz w:val="16"/>
                <w:lang w:val="fr-FR"/>
              </w:rPr>
            </w:pPr>
          </w:p>
        </w:tc>
        <w:tc>
          <w:tcPr>
            <w:tcW w:w="1152" w:type="dxa"/>
            <w:tcBorders>
              <w:top w:val="single" w:sz="4" w:space="0" w:color="000000"/>
              <w:bottom w:val="single" w:sz="12" w:space="0" w:color="000000"/>
            </w:tcBorders>
            <w:shd w:val="clear" w:color="auto" w:fill="auto"/>
            <w:vAlign w:val="bottom"/>
          </w:tcPr>
          <w:p w:rsidR="005270C7" w:rsidRPr="00E43F4E" w:rsidRDefault="005270C7" w:rsidP="00E27787">
            <w:pPr>
              <w:spacing w:before="80" w:after="80" w:line="200" w:lineRule="atLeast"/>
              <w:ind w:left="113"/>
              <w:jc w:val="right"/>
              <w:rPr>
                <w:i/>
                <w:sz w:val="16"/>
                <w:lang w:val="fr-FR"/>
              </w:rPr>
            </w:pPr>
            <w:r w:rsidRPr="00E43F4E">
              <w:rPr>
                <w:i/>
                <w:sz w:val="16"/>
                <w:lang w:val="fr-FR"/>
              </w:rPr>
              <w:t>Fosse septique ou puits perdu/latrines</w:t>
            </w:r>
          </w:p>
        </w:tc>
        <w:tc>
          <w:tcPr>
            <w:tcW w:w="1396" w:type="dxa"/>
            <w:tcBorders>
              <w:top w:val="single" w:sz="4" w:space="0" w:color="000000"/>
              <w:bottom w:val="single" w:sz="12" w:space="0" w:color="000000"/>
            </w:tcBorders>
            <w:shd w:val="clear" w:color="auto" w:fill="auto"/>
            <w:vAlign w:val="bottom"/>
          </w:tcPr>
          <w:p w:rsidR="005270C7" w:rsidRPr="00E43F4E" w:rsidRDefault="005270C7" w:rsidP="00E27787">
            <w:pPr>
              <w:spacing w:before="80" w:after="80" w:line="200" w:lineRule="atLeast"/>
              <w:ind w:left="113"/>
              <w:jc w:val="right"/>
              <w:rPr>
                <w:i/>
                <w:sz w:val="16"/>
                <w:lang w:val="fr-FR"/>
              </w:rPr>
            </w:pPr>
            <w:r w:rsidRPr="00E43F4E">
              <w:rPr>
                <w:i/>
                <w:sz w:val="16"/>
                <w:lang w:val="fr-FR"/>
              </w:rPr>
              <w:t>Fosse septique</w:t>
            </w:r>
          </w:p>
        </w:tc>
        <w:tc>
          <w:tcPr>
            <w:tcW w:w="1417" w:type="dxa"/>
            <w:tcBorders>
              <w:top w:val="single" w:sz="4" w:space="0" w:color="000000"/>
              <w:bottom w:val="single" w:sz="12" w:space="0" w:color="000000"/>
            </w:tcBorders>
            <w:shd w:val="clear" w:color="auto" w:fill="auto"/>
            <w:vAlign w:val="bottom"/>
          </w:tcPr>
          <w:p w:rsidR="005270C7" w:rsidRPr="00E43F4E" w:rsidRDefault="005270C7" w:rsidP="00E27787">
            <w:pPr>
              <w:spacing w:before="80" w:after="80" w:line="200" w:lineRule="atLeast"/>
              <w:ind w:left="113"/>
              <w:jc w:val="right"/>
              <w:rPr>
                <w:i/>
                <w:sz w:val="16"/>
                <w:lang w:val="fr-FR"/>
              </w:rPr>
            </w:pPr>
            <w:r w:rsidRPr="00E43F4E">
              <w:rPr>
                <w:i/>
                <w:sz w:val="16"/>
                <w:lang w:val="fr-FR"/>
              </w:rPr>
              <w:t>Logement raccordé au réseau public</w:t>
            </w:r>
          </w:p>
        </w:tc>
        <w:tc>
          <w:tcPr>
            <w:tcW w:w="1417" w:type="dxa"/>
            <w:tcBorders>
              <w:top w:val="single" w:sz="4" w:space="0" w:color="000000"/>
              <w:bottom w:val="single" w:sz="12" w:space="0" w:color="000000"/>
            </w:tcBorders>
            <w:shd w:val="clear" w:color="auto" w:fill="auto"/>
            <w:vAlign w:val="bottom"/>
          </w:tcPr>
          <w:p w:rsidR="005270C7" w:rsidRPr="00E43F4E" w:rsidRDefault="005270C7" w:rsidP="00E27787">
            <w:pPr>
              <w:spacing w:before="80" w:after="80" w:line="200" w:lineRule="atLeast"/>
              <w:ind w:left="113"/>
              <w:jc w:val="right"/>
              <w:rPr>
                <w:i/>
                <w:sz w:val="16"/>
                <w:lang w:val="fr-FR"/>
              </w:rPr>
            </w:pPr>
            <w:r w:rsidRPr="00E43F4E">
              <w:rPr>
                <w:i/>
                <w:sz w:val="16"/>
                <w:lang w:val="fr-FR"/>
              </w:rPr>
              <w:t>Réseau public hors du logement mais à l'intérieur du bâtiment</w:t>
            </w:r>
          </w:p>
        </w:tc>
      </w:tr>
      <w:tr w:rsidR="005270C7" w:rsidRPr="00E43F4E">
        <w:tblPrEx>
          <w:tblCellMar>
            <w:top w:w="0" w:type="dxa"/>
            <w:bottom w:w="0" w:type="dxa"/>
          </w:tblCellMar>
        </w:tblPrEx>
        <w:trPr>
          <w:trHeight w:val="240"/>
        </w:trPr>
        <w:tc>
          <w:tcPr>
            <w:tcW w:w="1988" w:type="dxa"/>
            <w:tcBorders>
              <w:top w:val="single" w:sz="12" w:space="0" w:color="000000"/>
            </w:tcBorders>
            <w:shd w:val="clear" w:color="auto" w:fill="auto"/>
          </w:tcPr>
          <w:p w:rsidR="005270C7" w:rsidRPr="00E43F4E" w:rsidRDefault="005270C7" w:rsidP="005270C7">
            <w:pPr>
              <w:spacing w:before="40" w:after="40" w:line="200" w:lineRule="exact"/>
              <w:rPr>
                <w:sz w:val="18"/>
                <w:lang w:val="fr-FR"/>
              </w:rPr>
            </w:pPr>
            <w:r w:rsidRPr="00E43F4E">
              <w:rPr>
                <w:sz w:val="18"/>
                <w:lang w:val="fr-FR"/>
              </w:rPr>
              <w:t xml:space="preserve">Amazonas </w:t>
            </w:r>
          </w:p>
        </w:tc>
        <w:tc>
          <w:tcPr>
            <w:tcW w:w="1152" w:type="dxa"/>
            <w:tcBorders>
              <w:top w:val="single" w:sz="12" w:space="0" w:color="000000"/>
            </w:tcBorders>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41,8</w:t>
            </w:r>
          </w:p>
        </w:tc>
        <w:tc>
          <w:tcPr>
            <w:tcW w:w="1396" w:type="dxa"/>
            <w:tcBorders>
              <w:top w:val="single" w:sz="12" w:space="0" w:color="000000"/>
            </w:tcBorders>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7,8</w:t>
            </w:r>
          </w:p>
        </w:tc>
        <w:tc>
          <w:tcPr>
            <w:tcW w:w="1417" w:type="dxa"/>
            <w:tcBorders>
              <w:top w:val="single" w:sz="12" w:space="0" w:color="000000"/>
            </w:tcBorders>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25,6</w:t>
            </w:r>
          </w:p>
        </w:tc>
        <w:tc>
          <w:tcPr>
            <w:tcW w:w="1417" w:type="dxa"/>
            <w:tcBorders>
              <w:top w:val="single" w:sz="12" w:space="0" w:color="000000"/>
            </w:tcBorders>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3,5</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Áncash</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21,8</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1,2</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49,1</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Apurímac</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33,3</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7,3</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22,3</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4,8</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Arequipa</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19,7</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1,5</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63</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6,6</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Ayacucho</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20,3</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12,6</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25,6</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4,5</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Cajamarca</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48,2</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3</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23,7</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2,1</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Cusco</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18,8</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5,8</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28,4</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16,5</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Huancavelica</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18,4</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3,3</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10,8</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3,1</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Huánuco</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26</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7,2</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24,5</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4,2</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Ica</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25,9</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2,1</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60,8</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Junín</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22,9</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6,8</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39,5</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8,2</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Libertad</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22,5</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4,2</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53,3</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1,3</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Lambayeque</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15,3</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10,9</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58,6</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Lima (y compris la région de Lima métropolitaine)</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8,2</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4,8</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77,3</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4,4</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Loreto</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27,8</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3,9</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29,1</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0,4</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Madre de Dios</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45,5</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4,1</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18,1</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11,6</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Moquegua</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15,8</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6</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59,7</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0,5</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Pasco</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12,9</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3,6</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24,9</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6,6</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Piura</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24</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3,8</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40,6</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0,3</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Puno</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31,4</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0,7</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24,6</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7,2</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spacing w:before="40" w:after="40" w:line="200" w:lineRule="exact"/>
              <w:rPr>
                <w:sz w:val="18"/>
                <w:lang w:val="fr-FR"/>
              </w:rPr>
            </w:pPr>
            <w:r w:rsidRPr="00E43F4E">
              <w:rPr>
                <w:sz w:val="18"/>
                <w:lang w:val="fr-FR"/>
              </w:rPr>
              <w:t>San Martín</w:t>
            </w:r>
          </w:p>
        </w:tc>
        <w:tc>
          <w:tcPr>
            <w:tcW w:w="1152"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42,4</w:t>
            </w:r>
          </w:p>
        </w:tc>
        <w:tc>
          <w:tcPr>
            <w:tcW w:w="1396"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13,8</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26,4</w:t>
            </w:r>
          </w:p>
        </w:tc>
        <w:tc>
          <w:tcPr>
            <w:tcW w:w="1417" w:type="dxa"/>
            <w:shd w:val="clear" w:color="auto" w:fill="auto"/>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3,4</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keepNext/>
              <w:keepLines/>
              <w:spacing w:before="40" w:after="40" w:line="200" w:lineRule="exact"/>
              <w:rPr>
                <w:sz w:val="18"/>
                <w:lang w:val="fr-FR"/>
              </w:rPr>
            </w:pPr>
            <w:r w:rsidRPr="00E43F4E">
              <w:rPr>
                <w:sz w:val="18"/>
                <w:lang w:val="fr-FR"/>
              </w:rPr>
              <w:t>Tacna</w:t>
            </w:r>
          </w:p>
        </w:tc>
        <w:tc>
          <w:tcPr>
            <w:tcW w:w="1152" w:type="dxa"/>
            <w:shd w:val="clear" w:color="auto" w:fill="auto"/>
            <w:vAlign w:val="bottom"/>
          </w:tcPr>
          <w:p w:rsidR="005270C7" w:rsidRPr="00E43F4E" w:rsidRDefault="005270C7" w:rsidP="005270C7">
            <w:pPr>
              <w:keepNext/>
              <w:keepLines/>
              <w:spacing w:before="40" w:after="40" w:line="200" w:lineRule="exact"/>
              <w:ind w:left="113"/>
              <w:jc w:val="right"/>
              <w:rPr>
                <w:sz w:val="18"/>
                <w:lang w:val="fr-FR"/>
              </w:rPr>
            </w:pPr>
            <w:r w:rsidRPr="00E43F4E">
              <w:rPr>
                <w:sz w:val="18"/>
                <w:lang w:val="fr-FR"/>
              </w:rPr>
              <w:t>12,1</w:t>
            </w:r>
          </w:p>
        </w:tc>
        <w:tc>
          <w:tcPr>
            <w:tcW w:w="1396" w:type="dxa"/>
            <w:shd w:val="clear" w:color="auto" w:fill="auto"/>
            <w:vAlign w:val="bottom"/>
          </w:tcPr>
          <w:p w:rsidR="005270C7" w:rsidRPr="00E43F4E" w:rsidRDefault="005270C7" w:rsidP="005270C7">
            <w:pPr>
              <w:keepNext/>
              <w:keepLines/>
              <w:spacing w:before="40" w:after="40" w:line="200" w:lineRule="exact"/>
              <w:ind w:left="113"/>
              <w:jc w:val="right"/>
              <w:rPr>
                <w:sz w:val="18"/>
                <w:lang w:val="fr-FR"/>
              </w:rPr>
            </w:pPr>
            <w:r w:rsidRPr="00E43F4E">
              <w:rPr>
                <w:sz w:val="18"/>
                <w:lang w:val="fr-FR"/>
              </w:rPr>
              <w:t>1,8</w:t>
            </w:r>
          </w:p>
        </w:tc>
        <w:tc>
          <w:tcPr>
            <w:tcW w:w="1417" w:type="dxa"/>
            <w:shd w:val="clear" w:color="auto" w:fill="auto"/>
            <w:vAlign w:val="bottom"/>
          </w:tcPr>
          <w:p w:rsidR="005270C7" w:rsidRPr="00E43F4E" w:rsidRDefault="005270C7" w:rsidP="005270C7">
            <w:pPr>
              <w:keepNext/>
              <w:keepLines/>
              <w:spacing w:before="40" w:after="40" w:line="200" w:lineRule="exact"/>
              <w:ind w:left="113"/>
              <w:jc w:val="right"/>
              <w:rPr>
                <w:sz w:val="18"/>
                <w:lang w:val="fr-FR"/>
              </w:rPr>
            </w:pPr>
            <w:r w:rsidRPr="00E43F4E">
              <w:rPr>
                <w:sz w:val="18"/>
                <w:lang w:val="fr-FR"/>
              </w:rPr>
              <w:t>71,6</w:t>
            </w:r>
          </w:p>
        </w:tc>
        <w:tc>
          <w:tcPr>
            <w:tcW w:w="1417" w:type="dxa"/>
            <w:shd w:val="clear" w:color="auto" w:fill="auto"/>
            <w:vAlign w:val="bottom"/>
          </w:tcPr>
          <w:p w:rsidR="005270C7" w:rsidRPr="00E43F4E" w:rsidRDefault="005270C7" w:rsidP="005270C7">
            <w:pPr>
              <w:keepNext/>
              <w:keepLines/>
              <w:spacing w:before="40" w:after="40" w:line="200" w:lineRule="exact"/>
              <w:ind w:left="113"/>
              <w:jc w:val="right"/>
              <w:rPr>
                <w:sz w:val="18"/>
                <w:lang w:val="fr-FR"/>
              </w:rPr>
            </w:pPr>
            <w:r w:rsidRPr="00E43F4E">
              <w:rPr>
                <w:sz w:val="18"/>
                <w:lang w:val="fr-FR"/>
              </w:rPr>
              <w:t>5</w:t>
            </w:r>
          </w:p>
        </w:tc>
      </w:tr>
      <w:tr w:rsidR="005270C7" w:rsidRPr="00E43F4E">
        <w:tblPrEx>
          <w:tblCellMar>
            <w:top w:w="0" w:type="dxa"/>
            <w:bottom w:w="0" w:type="dxa"/>
          </w:tblCellMar>
        </w:tblPrEx>
        <w:trPr>
          <w:trHeight w:val="240"/>
        </w:trPr>
        <w:tc>
          <w:tcPr>
            <w:tcW w:w="1988" w:type="dxa"/>
            <w:shd w:val="clear" w:color="auto" w:fill="auto"/>
          </w:tcPr>
          <w:p w:rsidR="005270C7" w:rsidRPr="00E43F4E" w:rsidRDefault="005270C7" w:rsidP="005270C7">
            <w:pPr>
              <w:keepNext/>
              <w:keepLines/>
              <w:spacing w:before="40" w:after="40" w:line="200" w:lineRule="exact"/>
              <w:rPr>
                <w:sz w:val="18"/>
                <w:lang w:val="fr-FR"/>
              </w:rPr>
            </w:pPr>
            <w:r w:rsidRPr="00E43F4E">
              <w:rPr>
                <w:sz w:val="18"/>
                <w:lang w:val="fr-FR"/>
              </w:rPr>
              <w:t>Tumbes</w:t>
            </w:r>
          </w:p>
        </w:tc>
        <w:tc>
          <w:tcPr>
            <w:tcW w:w="1152" w:type="dxa"/>
            <w:shd w:val="clear" w:color="auto" w:fill="auto"/>
            <w:vAlign w:val="bottom"/>
          </w:tcPr>
          <w:p w:rsidR="005270C7" w:rsidRPr="00E43F4E" w:rsidRDefault="005270C7" w:rsidP="005270C7">
            <w:pPr>
              <w:keepNext/>
              <w:keepLines/>
              <w:spacing w:before="40" w:after="40" w:line="200" w:lineRule="exact"/>
              <w:ind w:left="113"/>
              <w:jc w:val="right"/>
              <w:rPr>
                <w:sz w:val="18"/>
                <w:lang w:val="fr-FR"/>
              </w:rPr>
            </w:pPr>
            <w:r w:rsidRPr="00E43F4E">
              <w:rPr>
                <w:sz w:val="18"/>
                <w:lang w:val="fr-FR"/>
              </w:rPr>
              <w:t>21,6</w:t>
            </w:r>
          </w:p>
        </w:tc>
        <w:tc>
          <w:tcPr>
            <w:tcW w:w="1396" w:type="dxa"/>
            <w:shd w:val="clear" w:color="auto" w:fill="auto"/>
            <w:vAlign w:val="bottom"/>
          </w:tcPr>
          <w:p w:rsidR="005270C7" w:rsidRPr="00E43F4E" w:rsidRDefault="005270C7" w:rsidP="005270C7">
            <w:pPr>
              <w:keepNext/>
              <w:keepLines/>
              <w:spacing w:before="40" w:after="40" w:line="200" w:lineRule="exact"/>
              <w:ind w:left="113"/>
              <w:jc w:val="right"/>
              <w:rPr>
                <w:sz w:val="18"/>
                <w:lang w:val="fr-FR"/>
              </w:rPr>
            </w:pPr>
            <w:r w:rsidRPr="00E43F4E">
              <w:rPr>
                <w:sz w:val="18"/>
                <w:lang w:val="fr-FR"/>
              </w:rPr>
              <w:t>8</w:t>
            </w:r>
          </w:p>
        </w:tc>
        <w:tc>
          <w:tcPr>
            <w:tcW w:w="1417" w:type="dxa"/>
            <w:shd w:val="clear" w:color="auto" w:fill="auto"/>
            <w:vAlign w:val="bottom"/>
          </w:tcPr>
          <w:p w:rsidR="005270C7" w:rsidRPr="00E43F4E" w:rsidRDefault="005270C7" w:rsidP="005270C7">
            <w:pPr>
              <w:keepNext/>
              <w:keepLines/>
              <w:spacing w:before="40" w:after="40" w:line="200" w:lineRule="exact"/>
              <w:ind w:left="113"/>
              <w:jc w:val="right"/>
              <w:rPr>
                <w:sz w:val="18"/>
                <w:lang w:val="fr-FR"/>
              </w:rPr>
            </w:pPr>
            <w:r w:rsidRPr="00E43F4E">
              <w:rPr>
                <w:sz w:val="18"/>
                <w:lang w:val="fr-FR"/>
              </w:rPr>
              <w:t>50,3</w:t>
            </w:r>
          </w:p>
        </w:tc>
        <w:tc>
          <w:tcPr>
            <w:tcW w:w="1417" w:type="dxa"/>
            <w:shd w:val="clear" w:color="auto" w:fill="auto"/>
            <w:vAlign w:val="bottom"/>
          </w:tcPr>
          <w:p w:rsidR="005270C7" w:rsidRPr="00E43F4E" w:rsidRDefault="005270C7" w:rsidP="005270C7">
            <w:pPr>
              <w:keepNext/>
              <w:keepLines/>
              <w:spacing w:before="40" w:after="40" w:line="200" w:lineRule="exact"/>
              <w:ind w:left="113"/>
              <w:jc w:val="right"/>
              <w:rPr>
                <w:sz w:val="18"/>
                <w:lang w:val="fr-FR"/>
              </w:rPr>
            </w:pPr>
            <w:r w:rsidRPr="00E43F4E">
              <w:rPr>
                <w:sz w:val="18"/>
                <w:lang w:val="fr-FR"/>
              </w:rPr>
              <w:t>0,9</w:t>
            </w:r>
          </w:p>
        </w:tc>
      </w:tr>
      <w:tr w:rsidR="005270C7" w:rsidRPr="00E43F4E">
        <w:tblPrEx>
          <w:tblCellMar>
            <w:top w:w="0" w:type="dxa"/>
            <w:bottom w:w="0" w:type="dxa"/>
          </w:tblCellMar>
        </w:tblPrEx>
        <w:trPr>
          <w:trHeight w:val="240"/>
        </w:trPr>
        <w:tc>
          <w:tcPr>
            <w:tcW w:w="1988" w:type="dxa"/>
            <w:tcBorders>
              <w:bottom w:val="single" w:sz="12" w:space="0" w:color="000000"/>
            </w:tcBorders>
            <w:shd w:val="clear" w:color="auto" w:fill="auto"/>
          </w:tcPr>
          <w:p w:rsidR="005270C7" w:rsidRPr="00E43F4E" w:rsidRDefault="005270C7" w:rsidP="005270C7">
            <w:pPr>
              <w:keepNext/>
              <w:keepLines/>
              <w:spacing w:before="40" w:after="40" w:line="220" w:lineRule="exact"/>
              <w:rPr>
                <w:sz w:val="18"/>
                <w:lang w:val="fr-FR"/>
              </w:rPr>
            </w:pPr>
            <w:r w:rsidRPr="00E43F4E">
              <w:rPr>
                <w:sz w:val="18"/>
                <w:lang w:val="fr-FR"/>
              </w:rPr>
              <w:t>Ucayali</w:t>
            </w:r>
          </w:p>
        </w:tc>
        <w:tc>
          <w:tcPr>
            <w:tcW w:w="1152" w:type="dxa"/>
            <w:tcBorders>
              <w:bottom w:val="single" w:sz="12" w:space="0" w:color="000000"/>
            </w:tcBorders>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53,2</w:t>
            </w:r>
          </w:p>
        </w:tc>
        <w:tc>
          <w:tcPr>
            <w:tcW w:w="1396" w:type="dxa"/>
            <w:tcBorders>
              <w:bottom w:val="single" w:sz="12" w:space="0" w:color="000000"/>
            </w:tcBorders>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2,6</w:t>
            </w:r>
          </w:p>
        </w:tc>
        <w:tc>
          <w:tcPr>
            <w:tcW w:w="1417" w:type="dxa"/>
            <w:tcBorders>
              <w:bottom w:val="single" w:sz="12" w:space="0" w:color="000000"/>
            </w:tcBorders>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23,9</w:t>
            </w:r>
          </w:p>
        </w:tc>
        <w:tc>
          <w:tcPr>
            <w:tcW w:w="1417" w:type="dxa"/>
            <w:tcBorders>
              <w:bottom w:val="single" w:sz="12" w:space="0" w:color="000000"/>
            </w:tcBorders>
            <w:shd w:val="clear" w:color="auto" w:fill="auto"/>
            <w:vAlign w:val="bottom"/>
          </w:tcPr>
          <w:p w:rsidR="005270C7" w:rsidRPr="00E43F4E" w:rsidRDefault="005270C7" w:rsidP="005270C7">
            <w:pPr>
              <w:keepNext/>
              <w:keepLines/>
              <w:spacing w:before="40" w:after="40" w:line="220" w:lineRule="exact"/>
              <w:ind w:left="113"/>
              <w:jc w:val="right"/>
              <w:rPr>
                <w:sz w:val="18"/>
                <w:lang w:val="fr-FR"/>
              </w:rPr>
            </w:pPr>
            <w:r w:rsidRPr="00E43F4E">
              <w:rPr>
                <w:sz w:val="18"/>
                <w:lang w:val="fr-FR"/>
              </w:rPr>
              <w:t>1,5</w:t>
            </w:r>
          </w:p>
        </w:tc>
      </w:tr>
    </w:tbl>
    <w:p w:rsidR="005270C7" w:rsidRPr="00E43F4E" w:rsidRDefault="006B52D8" w:rsidP="005270C7">
      <w:pPr>
        <w:pStyle w:val="SingleTxtG"/>
        <w:spacing w:before="120" w:after="240"/>
        <w:ind w:firstLine="170"/>
        <w:jc w:val="left"/>
        <w:rPr>
          <w:sz w:val="18"/>
          <w:lang w:val="fr-FR"/>
        </w:rPr>
      </w:pPr>
      <w:r w:rsidRPr="00E43F4E">
        <w:rPr>
          <w:i/>
          <w:iCs/>
          <w:sz w:val="18"/>
          <w:lang w:val="fr-FR"/>
        </w:rPr>
        <w:t>Source:</w:t>
      </w:r>
      <w:r w:rsidR="005270C7" w:rsidRPr="00E43F4E">
        <w:rPr>
          <w:sz w:val="18"/>
          <w:lang w:val="fr-FR"/>
        </w:rPr>
        <w:t xml:space="preserve"> INEI – Enquête nationale continue – ENCO, 2006.</w:t>
      </w:r>
    </w:p>
    <w:p w:rsidR="005270C7" w:rsidRPr="00E43F4E" w:rsidRDefault="005270C7" w:rsidP="00E27787">
      <w:pPr>
        <w:pStyle w:val="Heading1"/>
        <w:rPr>
          <w:b/>
          <w:lang w:val="fr-FR"/>
        </w:rPr>
      </w:pPr>
      <w:r w:rsidRPr="00E43F4E">
        <w:rPr>
          <w:lang w:val="fr-FR"/>
        </w:rPr>
        <w:t>Tableau 10</w:t>
      </w:r>
    </w:p>
    <w:p w:rsidR="005270C7" w:rsidRPr="00E43F4E" w:rsidRDefault="005270C7" w:rsidP="005270C7">
      <w:pPr>
        <w:pStyle w:val="SingleTxtG"/>
        <w:jc w:val="left"/>
        <w:rPr>
          <w:b/>
          <w:lang w:val="fr-FR"/>
        </w:rPr>
      </w:pPr>
      <w:r w:rsidRPr="00E43F4E">
        <w:rPr>
          <w:b/>
          <w:lang w:val="fr-FR"/>
        </w:rPr>
        <w:t xml:space="preserve">Couverture en termes de vaccination des enfants âgés de moins d'un an et d'un an, </w:t>
      </w:r>
      <w:r w:rsidRPr="00E43F4E">
        <w:rPr>
          <w:b/>
          <w:lang w:val="fr-FR"/>
        </w:rPr>
        <w:br/>
        <w:t>Pérou, 1987-2002</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14"/>
        <w:gridCol w:w="1529"/>
        <w:gridCol w:w="1529"/>
        <w:gridCol w:w="1529"/>
        <w:gridCol w:w="1529"/>
      </w:tblGrid>
      <w:tr w:rsidR="005270C7" w:rsidRPr="00E43F4E">
        <w:trPr>
          <w:trHeight w:val="240"/>
          <w:tblHeader/>
        </w:trPr>
        <w:tc>
          <w:tcPr>
            <w:tcW w:w="1398" w:type="dxa"/>
            <w:tcBorders>
              <w:top w:val="single" w:sz="4" w:space="0" w:color="auto"/>
              <w:bottom w:val="single" w:sz="12" w:space="0" w:color="auto"/>
            </w:tcBorders>
            <w:shd w:val="clear" w:color="auto" w:fill="auto"/>
            <w:noWrap/>
            <w:vAlign w:val="bottom"/>
          </w:tcPr>
          <w:p w:rsidR="005270C7" w:rsidRPr="00E43F4E" w:rsidRDefault="005270C7" w:rsidP="005270C7">
            <w:pPr>
              <w:spacing w:before="80" w:after="80" w:line="200" w:lineRule="exact"/>
              <w:rPr>
                <w:bCs/>
                <w:i/>
                <w:sz w:val="16"/>
                <w:lang w:val="fr-FR"/>
              </w:rPr>
            </w:pPr>
            <w:r w:rsidRPr="00E43F4E">
              <w:rPr>
                <w:bCs/>
                <w:i/>
                <w:sz w:val="16"/>
                <w:lang w:val="fr-FR"/>
              </w:rPr>
              <w:t>Année</w:t>
            </w:r>
          </w:p>
        </w:tc>
        <w:tc>
          <w:tcPr>
            <w:tcW w:w="1513" w:type="dxa"/>
            <w:tcBorders>
              <w:top w:val="single" w:sz="4" w:space="0" w:color="auto"/>
              <w:bottom w:val="single" w:sz="12" w:space="0" w:color="auto"/>
            </w:tcBorders>
            <w:shd w:val="clear" w:color="auto" w:fill="auto"/>
            <w:noWrap/>
            <w:vAlign w:val="bottom"/>
          </w:tcPr>
          <w:p w:rsidR="005270C7" w:rsidRPr="00E43F4E" w:rsidRDefault="005270C7" w:rsidP="005270C7">
            <w:pPr>
              <w:spacing w:before="80" w:after="80" w:line="200" w:lineRule="exact"/>
              <w:ind w:left="113"/>
              <w:jc w:val="right"/>
              <w:rPr>
                <w:bCs/>
                <w:i/>
                <w:sz w:val="16"/>
                <w:lang w:val="fr-FR"/>
              </w:rPr>
            </w:pPr>
            <w:r w:rsidRPr="00E43F4E">
              <w:rPr>
                <w:bCs/>
                <w:i/>
                <w:sz w:val="16"/>
                <w:lang w:val="fr-FR"/>
              </w:rPr>
              <w:t>Polio</w:t>
            </w:r>
          </w:p>
        </w:tc>
        <w:tc>
          <w:tcPr>
            <w:tcW w:w="1513" w:type="dxa"/>
            <w:tcBorders>
              <w:top w:val="single" w:sz="4" w:space="0" w:color="auto"/>
              <w:bottom w:val="single" w:sz="12" w:space="0" w:color="auto"/>
            </w:tcBorders>
            <w:shd w:val="clear" w:color="auto" w:fill="auto"/>
            <w:noWrap/>
            <w:vAlign w:val="bottom"/>
          </w:tcPr>
          <w:p w:rsidR="005270C7" w:rsidRPr="00E43F4E" w:rsidRDefault="005270C7" w:rsidP="005270C7">
            <w:pPr>
              <w:spacing w:before="80" w:after="80" w:line="200" w:lineRule="exact"/>
              <w:ind w:left="113"/>
              <w:jc w:val="right"/>
              <w:rPr>
                <w:bCs/>
                <w:i/>
                <w:sz w:val="16"/>
                <w:lang w:val="fr-FR"/>
              </w:rPr>
            </w:pPr>
            <w:r w:rsidRPr="00E43F4E">
              <w:rPr>
                <w:bCs/>
                <w:i/>
                <w:sz w:val="16"/>
                <w:lang w:val="fr-FR"/>
              </w:rPr>
              <w:t>DPT</w:t>
            </w:r>
          </w:p>
        </w:tc>
        <w:tc>
          <w:tcPr>
            <w:tcW w:w="1513" w:type="dxa"/>
            <w:tcBorders>
              <w:top w:val="single" w:sz="4" w:space="0" w:color="auto"/>
              <w:bottom w:val="single" w:sz="12" w:space="0" w:color="auto"/>
            </w:tcBorders>
            <w:shd w:val="clear" w:color="auto" w:fill="auto"/>
            <w:noWrap/>
            <w:vAlign w:val="bottom"/>
          </w:tcPr>
          <w:p w:rsidR="005270C7" w:rsidRPr="00E43F4E" w:rsidRDefault="005270C7" w:rsidP="005270C7">
            <w:pPr>
              <w:spacing w:before="80" w:after="80" w:line="200" w:lineRule="exact"/>
              <w:ind w:left="113"/>
              <w:jc w:val="right"/>
              <w:rPr>
                <w:bCs/>
                <w:i/>
                <w:sz w:val="16"/>
                <w:lang w:val="fr-FR"/>
              </w:rPr>
            </w:pPr>
            <w:r w:rsidRPr="00E43F4E">
              <w:rPr>
                <w:bCs/>
                <w:i/>
                <w:sz w:val="16"/>
                <w:lang w:val="fr-FR"/>
              </w:rPr>
              <w:t>Rougeole</w:t>
            </w:r>
          </w:p>
        </w:tc>
        <w:tc>
          <w:tcPr>
            <w:tcW w:w="1513" w:type="dxa"/>
            <w:tcBorders>
              <w:top w:val="single" w:sz="4" w:space="0" w:color="auto"/>
              <w:bottom w:val="single" w:sz="12" w:space="0" w:color="auto"/>
            </w:tcBorders>
            <w:shd w:val="clear" w:color="auto" w:fill="auto"/>
            <w:noWrap/>
            <w:vAlign w:val="bottom"/>
          </w:tcPr>
          <w:p w:rsidR="005270C7" w:rsidRPr="00E43F4E" w:rsidRDefault="005270C7" w:rsidP="005270C7">
            <w:pPr>
              <w:spacing w:before="80" w:after="80" w:line="200" w:lineRule="exact"/>
              <w:ind w:left="113"/>
              <w:jc w:val="right"/>
              <w:rPr>
                <w:bCs/>
                <w:i/>
                <w:sz w:val="16"/>
                <w:lang w:val="fr-FR"/>
              </w:rPr>
            </w:pPr>
            <w:r w:rsidRPr="00E43F4E">
              <w:rPr>
                <w:bCs/>
                <w:i/>
                <w:sz w:val="16"/>
                <w:lang w:val="fr-FR"/>
              </w:rPr>
              <w:t>BCG</w:t>
            </w:r>
          </w:p>
        </w:tc>
      </w:tr>
      <w:tr w:rsidR="005270C7" w:rsidRPr="00E43F4E">
        <w:trPr>
          <w:trHeight w:val="240"/>
        </w:trPr>
        <w:tc>
          <w:tcPr>
            <w:tcW w:w="1398" w:type="dxa"/>
            <w:tcBorders>
              <w:top w:val="single" w:sz="12" w:space="0" w:color="auto"/>
            </w:tcBorders>
            <w:shd w:val="clear" w:color="auto" w:fill="auto"/>
            <w:noWrap/>
          </w:tcPr>
          <w:p w:rsidR="005270C7" w:rsidRPr="00E43F4E" w:rsidRDefault="005270C7" w:rsidP="005270C7">
            <w:pPr>
              <w:spacing w:before="40" w:after="40" w:line="200" w:lineRule="exact"/>
              <w:rPr>
                <w:sz w:val="18"/>
                <w:lang w:val="fr-FR"/>
              </w:rPr>
            </w:pPr>
            <w:r w:rsidRPr="00E43F4E">
              <w:rPr>
                <w:sz w:val="18"/>
                <w:lang w:val="fr-FR"/>
              </w:rPr>
              <w:t>1987</w:t>
            </w:r>
          </w:p>
        </w:tc>
        <w:tc>
          <w:tcPr>
            <w:tcW w:w="1513" w:type="dxa"/>
            <w:tcBorders>
              <w:top w:val="single" w:sz="12" w:space="0" w:color="auto"/>
            </w:tcBorders>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44,7</w:t>
            </w:r>
          </w:p>
        </w:tc>
        <w:tc>
          <w:tcPr>
            <w:tcW w:w="1513" w:type="dxa"/>
            <w:tcBorders>
              <w:top w:val="single" w:sz="12" w:space="0" w:color="auto"/>
            </w:tcBorders>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42,6</w:t>
            </w:r>
          </w:p>
        </w:tc>
        <w:tc>
          <w:tcPr>
            <w:tcW w:w="1513" w:type="dxa"/>
            <w:tcBorders>
              <w:top w:val="single" w:sz="12" w:space="0" w:color="auto"/>
            </w:tcBorders>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32,5</w:t>
            </w:r>
          </w:p>
        </w:tc>
        <w:tc>
          <w:tcPr>
            <w:tcW w:w="1513" w:type="dxa"/>
            <w:tcBorders>
              <w:top w:val="single" w:sz="12" w:space="0" w:color="auto"/>
            </w:tcBorders>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61,3</w:t>
            </w:r>
          </w:p>
        </w:tc>
      </w:tr>
      <w:tr w:rsidR="005270C7" w:rsidRPr="00E43F4E">
        <w:trPr>
          <w:trHeight w:val="240"/>
        </w:trPr>
        <w:tc>
          <w:tcPr>
            <w:tcW w:w="1398" w:type="dxa"/>
            <w:shd w:val="clear" w:color="auto" w:fill="auto"/>
            <w:noWrap/>
          </w:tcPr>
          <w:p w:rsidR="005270C7" w:rsidRPr="00E43F4E" w:rsidRDefault="005270C7" w:rsidP="005270C7">
            <w:pPr>
              <w:spacing w:before="40" w:after="40" w:line="200" w:lineRule="exact"/>
              <w:rPr>
                <w:sz w:val="18"/>
                <w:lang w:val="fr-FR"/>
              </w:rPr>
            </w:pPr>
            <w:r w:rsidRPr="00E43F4E">
              <w:rPr>
                <w:sz w:val="18"/>
                <w:lang w:val="fr-FR"/>
              </w:rPr>
              <w:t>1988</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60,8</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60,9</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52,0</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70,0</w:t>
            </w:r>
          </w:p>
        </w:tc>
      </w:tr>
      <w:tr w:rsidR="005270C7" w:rsidRPr="00E43F4E">
        <w:trPr>
          <w:trHeight w:val="240"/>
        </w:trPr>
        <w:tc>
          <w:tcPr>
            <w:tcW w:w="1398" w:type="dxa"/>
            <w:shd w:val="clear" w:color="auto" w:fill="auto"/>
            <w:noWrap/>
          </w:tcPr>
          <w:p w:rsidR="005270C7" w:rsidRPr="00E43F4E" w:rsidRDefault="005270C7" w:rsidP="005270C7">
            <w:pPr>
              <w:spacing w:before="40" w:after="40" w:line="200" w:lineRule="exact"/>
              <w:rPr>
                <w:sz w:val="18"/>
                <w:lang w:val="fr-FR"/>
              </w:rPr>
            </w:pPr>
            <w:r w:rsidRPr="00E43F4E">
              <w:rPr>
                <w:sz w:val="18"/>
                <w:lang w:val="fr-FR"/>
              </w:rPr>
              <w:t>1989</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59,8</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58,3</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52,1</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61,8</w:t>
            </w:r>
          </w:p>
        </w:tc>
      </w:tr>
      <w:tr w:rsidR="005270C7" w:rsidRPr="00E43F4E">
        <w:trPr>
          <w:trHeight w:val="240"/>
        </w:trPr>
        <w:tc>
          <w:tcPr>
            <w:tcW w:w="1398" w:type="dxa"/>
            <w:shd w:val="clear" w:color="auto" w:fill="auto"/>
            <w:noWrap/>
          </w:tcPr>
          <w:p w:rsidR="005270C7" w:rsidRPr="00E43F4E" w:rsidRDefault="005270C7" w:rsidP="005270C7">
            <w:pPr>
              <w:spacing w:before="40" w:after="40" w:line="200" w:lineRule="exact"/>
              <w:rPr>
                <w:sz w:val="18"/>
                <w:lang w:val="fr-FR"/>
              </w:rPr>
            </w:pPr>
            <w:r w:rsidRPr="00E43F4E">
              <w:rPr>
                <w:sz w:val="18"/>
                <w:lang w:val="fr-FR"/>
              </w:rPr>
              <w:t>1990</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69,0</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67,1</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59,8</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78,4</w:t>
            </w:r>
          </w:p>
        </w:tc>
      </w:tr>
      <w:tr w:rsidR="005270C7" w:rsidRPr="00E43F4E">
        <w:trPr>
          <w:trHeight w:val="240"/>
        </w:trPr>
        <w:tc>
          <w:tcPr>
            <w:tcW w:w="1398" w:type="dxa"/>
            <w:shd w:val="clear" w:color="auto" w:fill="auto"/>
            <w:noWrap/>
          </w:tcPr>
          <w:p w:rsidR="005270C7" w:rsidRPr="00E43F4E" w:rsidRDefault="005270C7" w:rsidP="005270C7">
            <w:pPr>
              <w:spacing w:before="40" w:after="40" w:line="200" w:lineRule="exact"/>
              <w:rPr>
                <w:sz w:val="18"/>
                <w:lang w:val="fr-FR"/>
              </w:rPr>
            </w:pPr>
            <w:r w:rsidRPr="00E43F4E">
              <w:rPr>
                <w:sz w:val="18"/>
                <w:lang w:val="fr-FR"/>
              </w:rPr>
              <w:t>1991</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74,4</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71,0</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59,7</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78,5</w:t>
            </w:r>
          </w:p>
        </w:tc>
      </w:tr>
      <w:tr w:rsidR="005270C7" w:rsidRPr="00E43F4E">
        <w:trPr>
          <w:trHeight w:val="240"/>
        </w:trPr>
        <w:tc>
          <w:tcPr>
            <w:tcW w:w="1398" w:type="dxa"/>
            <w:shd w:val="clear" w:color="auto" w:fill="auto"/>
            <w:noWrap/>
          </w:tcPr>
          <w:p w:rsidR="005270C7" w:rsidRPr="00E43F4E" w:rsidRDefault="005270C7" w:rsidP="005270C7">
            <w:pPr>
              <w:spacing w:before="40" w:after="40" w:line="200" w:lineRule="exact"/>
              <w:rPr>
                <w:sz w:val="18"/>
                <w:lang w:val="fr-FR"/>
              </w:rPr>
            </w:pPr>
            <w:r w:rsidRPr="00E43F4E">
              <w:rPr>
                <w:sz w:val="18"/>
                <w:lang w:val="fr-FR"/>
              </w:rPr>
              <w:t>1992</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84,6</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82,9</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83,3</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85,2</w:t>
            </w:r>
          </w:p>
        </w:tc>
      </w:tr>
      <w:tr w:rsidR="005270C7" w:rsidRPr="00E43F4E">
        <w:trPr>
          <w:trHeight w:val="240"/>
        </w:trPr>
        <w:tc>
          <w:tcPr>
            <w:tcW w:w="1398" w:type="dxa"/>
            <w:shd w:val="clear" w:color="auto" w:fill="auto"/>
            <w:noWrap/>
          </w:tcPr>
          <w:p w:rsidR="005270C7" w:rsidRPr="00E43F4E" w:rsidRDefault="005270C7" w:rsidP="005270C7">
            <w:pPr>
              <w:spacing w:before="40" w:after="40" w:line="200" w:lineRule="exact"/>
              <w:rPr>
                <w:sz w:val="18"/>
                <w:lang w:val="fr-FR"/>
              </w:rPr>
            </w:pPr>
            <w:r w:rsidRPr="00E43F4E">
              <w:rPr>
                <w:sz w:val="18"/>
                <w:lang w:val="fr-FR"/>
              </w:rPr>
              <w:t>1993</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87,8</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86,9</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76,2</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88,5</w:t>
            </w:r>
          </w:p>
        </w:tc>
      </w:tr>
      <w:tr w:rsidR="005270C7" w:rsidRPr="00E43F4E">
        <w:trPr>
          <w:trHeight w:val="240"/>
        </w:trPr>
        <w:tc>
          <w:tcPr>
            <w:tcW w:w="1398" w:type="dxa"/>
            <w:shd w:val="clear" w:color="auto" w:fill="auto"/>
            <w:noWrap/>
          </w:tcPr>
          <w:p w:rsidR="005270C7" w:rsidRPr="00E43F4E" w:rsidRDefault="005270C7" w:rsidP="005270C7">
            <w:pPr>
              <w:spacing w:before="40" w:after="40" w:line="200" w:lineRule="exact"/>
              <w:rPr>
                <w:sz w:val="18"/>
                <w:lang w:val="fr-FR"/>
              </w:rPr>
            </w:pPr>
            <w:r w:rsidRPr="00E43F4E">
              <w:rPr>
                <w:sz w:val="18"/>
                <w:lang w:val="fr-FR"/>
              </w:rPr>
              <w:t>1994</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87,4</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87,4</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75,1</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92,1</w:t>
            </w:r>
          </w:p>
        </w:tc>
      </w:tr>
      <w:tr w:rsidR="005270C7" w:rsidRPr="00E43F4E">
        <w:trPr>
          <w:trHeight w:val="240"/>
        </w:trPr>
        <w:tc>
          <w:tcPr>
            <w:tcW w:w="1398" w:type="dxa"/>
            <w:shd w:val="clear" w:color="auto" w:fill="auto"/>
            <w:noWrap/>
          </w:tcPr>
          <w:p w:rsidR="005270C7" w:rsidRPr="00E43F4E" w:rsidRDefault="005270C7" w:rsidP="005270C7">
            <w:pPr>
              <w:spacing w:before="40" w:after="40" w:line="200" w:lineRule="exact"/>
              <w:rPr>
                <w:sz w:val="18"/>
                <w:lang w:val="fr-FR"/>
              </w:rPr>
            </w:pPr>
            <w:r w:rsidRPr="00E43F4E">
              <w:rPr>
                <w:sz w:val="18"/>
                <w:lang w:val="fr-FR"/>
              </w:rPr>
              <w:t>1995</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92,9</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94,8</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98,9</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96,2</w:t>
            </w:r>
          </w:p>
        </w:tc>
      </w:tr>
      <w:tr w:rsidR="005270C7" w:rsidRPr="00E43F4E">
        <w:trPr>
          <w:trHeight w:val="240"/>
        </w:trPr>
        <w:tc>
          <w:tcPr>
            <w:tcW w:w="1398" w:type="dxa"/>
            <w:shd w:val="clear" w:color="auto" w:fill="auto"/>
            <w:noWrap/>
          </w:tcPr>
          <w:p w:rsidR="005270C7" w:rsidRPr="00E43F4E" w:rsidRDefault="005270C7" w:rsidP="005270C7">
            <w:pPr>
              <w:spacing w:before="40" w:after="40" w:line="200" w:lineRule="exact"/>
              <w:rPr>
                <w:sz w:val="18"/>
                <w:lang w:val="fr-FR"/>
              </w:rPr>
            </w:pPr>
            <w:r w:rsidRPr="00E43F4E">
              <w:rPr>
                <w:sz w:val="18"/>
                <w:lang w:val="fr-FR"/>
              </w:rPr>
              <w:t>1996</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100,0</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100,0</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86,6</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96,9</w:t>
            </w:r>
          </w:p>
        </w:tc>
      </w:tr>
      <w:tr w:rsidR="005270C7" w:rsidRPr="00E43F4E">
        <w:trPr>
          <w:trHeight w:val="240"/>
        </w:trPr>
        <w:tc>
          <w:tcPr>
            <w:tcW w:w="1398" w:type="dxa"/>
            <w:shd w:val="clear" w:color="auto" w:fill="auto"/>
            <w:noWrap/>
          </w:tcPr>
          <w:p w:rsidR="005270C7" w:rsidRPr="00E43F4E" w:rsidRDefault="005270C7" w:rsidP="005270C7">
            <w:pPr>
              <w:spacing w:before="40" w:after="40" w:line="200" w:lineRule="exact"/>
              <w:rPr>
                <w:sz w:val="18"/>
                <w:lang w:val="fr-FR"/>
              </w:rPr>
            </w:pPr>
            <w:r w:rsidRPr="00E43F4E">
              <w:rPr>
                <w:sz w:val="18"/>
                <w:lang w:val="fr-FR"/>
              </w:rPr>
              <w:t>1997</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97,0</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98,6</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91,9</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98,5</w:t>
            </w:r>
          </w:p>
        </w:tc>
      </w:tr>
      <w:tr w:rsidR="005270C7" w:rsidRPr="00E43F4E">
        <w:trPr>
          <w:trHeight w:val="240"/>
        </w:trPr>
        <w:tc>
          <w:tcPr>
            <w:tcW w:w="1398" w:type="dxa"/>
            <w:shd w:val="clear" w:color="auto" w:fill="auto"/>
            <w:noWrap/>
          </w:tcPr>
          <w:p w:rsidR="005270C7" w:rsidRPr="00E43F4E" w:rsidRDefault="005270C7" w:rsidP="005270C7">
            <w:pPr>
              <w:spacing w:before="40" w:after="40" w:line="200" w:lineRule="exact"/>
              <w:rPr>
                <w:sz w:val="18"/>
                <w:lang w:val="fr-FR"/>
              </w:rPr>
            </w:pPr>
            <w:r w:rsidRPr="00E43F4E">
              <w:rPr>
                <w:sz w:val="18"/>
                <w:lang w:val="fr-FR"/>
              </w:rPr>
              <w:t>1998</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98,6</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99,6</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94,4</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96,2</w:t>
            </w:r>
          </w:p>
        </w:tc>
      </w:tr>
      <w:tr w:rsidR="005270C7" w:rsidRPr="00E43F4E">
        <w:trPr>
          <w:trHeight w:val="240"/>
        </w:trPr>
        <w:tc>
          <w:tcPr>
            <w:tcW w:w="1398" w:type="dxa"/>
            <w:shd w:val="clear" w:color="auto" w:fill="auto"/>
            <w:noWrap/>
          </w:tcPr>
          <w:p w:rsidR="005270C7" w:rsidRPr="00E43F4E" w:rsidRDefault="005270C7" w:rsidP="005270C7">
            <w:pPr>
              <w:spacing w:before="40" w:after="40" w:line="200" w:lineRule="exact"/>
              <w:rPr>
                <w:sz w:val="18"/>
                <w:lang w:val="fr-FR"/>
              </w:rPr>
            </w:pPr>
            <w:r w:rsidRPr="00E43F4E">
              <w:rPr>
                <w:sz w:val="18"/>
                <w:lang w:val="fr-FR"/>
              </w:rPr>
              <w:t>1999</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95,9</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98,9</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92,5</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96,9</w:t>
            </w:r>
          </w:p>
        </w:tc>
      </w:tr>
      <w:tr w:rsidR="005270C7" w:rsidRPr="00E43F4E">
        <w:trPr>
          <w:trHeight w:val="240"/>
        </w:trPr>
        <w:tc>
          <w:tcPr>
            <w:tcW w:w="1398" w:type="dxa"/>
            <w:shd w:val="clear" w:color="auto" w:fill="auto"/>
            <w:noWrap/>
          </w:tcPr>
          <w:p w:rsidR="005270C7" w:rsidRPr="00E43F4E" w:rsidRDefault="005270C7" w:rsidP="005270C7">
            <w:pPr>
              <w:spacing w:before="40" w:after="40" w:line="200" w:lineRule="exact"/>
              <w:rPr>
                <w:sz w:val="18"/>
                <w:lang w:val="fr-FR"/>
              </w:rPr>
            </w:pPr>
            <w:r w:rsidRPr="00E43F4E">
              <w:rPr>
                <w:sz w:val="18"/>
                <w:lang w:val="fr-FR"/>
              </w:rPr>
              <w:t>2000</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93,1</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97,7</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97,2</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93,2</w:t>
            </w:r>
          </w:p>
        </w:tc>
      </w:tr>
      <w:tr w:rsidR="005270C7" w:rsidRPr="00E43F4E">
        <w:trPr>
          <w:trHeight w:val="240"/>
        </w:trPr>
        <w:tc>
          <w:tcPr>
            <w:tcW w:w="1398" w:type="dxa"/>
            <w:shd w:val="clear" w:color="auto" w:fill="auto"/>
            <w:noWrap/>
          </w:tcPr>
          <w:p w:rsidR="005270C7" w:rsidRPr="00E43F4E" w:rsidRDefault="005270C7" w:rsidP="005270C7">
            <w:pPr>
              <w:spacing w:before="40" w:after="40" w:line="200" w:lineRule="exact"/>
              <w:rPr>
                <w:sz w:val="18"/>
                <w:lang w:val="fr-FR"/>
              </w:rPr>
            </w:pPr>
            <w:r w:rsidRPr="00E43F4E">
              <w:rPr>
                <w:sz w:val="18"/>
                <w:lang w:val="fr-FR"/>
              </w:rPr>
              <w:t>2001</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91,7</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91,3</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97,3</w:t>
            </w:r>
          </w:p>
        </w:tc>
        <w:tc>
          <w:tcPr>
            <w:tcW w:w="1513" w:type="dxa"/>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88,3</w:t>
            </w:r>
          </w:p>
        </w:tc>
      </w:tr>
      <w:tr w:rsidR="005270C7" w:rsidRPr="00E43F4E">
        <w:trPr>
          <w:trHeight w:val="240"/>
        </w:trPr>
        <w:tc>
          <w:tcPr>
            <w:tcW w:w="1398" w:type="dxa"/>
            <w:tcBorders>
              <w:bottom w:val="single" w:sz="12" w:space="0" w:color="auto"/>
            </w:tcBorders>
            <w:shd w:val="clear" w:color="auto" w:fill="auto"/>
            <w:noWrap/>
          </w:tcPr>
          <w:p w:rsidR="005270C7" w:rsidRPr="00E43F4E" w:rsidRDefault="005270C7" w:rsidP="005270C7">
            <w:pPr>
              <w:spacing w:before="40" w:after="40" w:line="200" w:lineRule="exact"/>
              <w:rPr>
                <w:sz w:val="18"/>
                <w:lang w:val="fr-FR"/>
              </w:rPr>
            </w:pPr>
            <w:r w:rsidRPr="00E43F4E">
              <w:rPr>
                <w:sz w:val="18"/>
                <w:lang w:val="fr-FR"/>
              </w:rPr>
              <w:t>2002</w:t>
            </w:r>
          </w:p>
        </w:tc>
        <w:tc>
          <w:tcPr>
            <w:tcW w:w="1513" w:type="dxa"/>
            <w:tcBorders>
              <w:bottom w:val="single" w:sz="12" w:space="0" w:color="auto"/>
            </w:tcBorders>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94,5</w:t>
            </w:r>
          </w:p>
        </w:tc>
        <w:tc>
          <w:tcPr>
            <w:tcW w:w="1513" w:type="dxa"/>
            <w:tcBorders>
              <w:bottom w:val="single" w:sz="12" w:space="0" w:color="auto"/>
            </w:tcBorders>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94,8</w:t>
            </w:r>
          </w:p>
        </w:tc>
        <w:tc>
          <w:tcPr>
            <w:tcW w:w="1513" w:type="dxa"/>
            <w:tcBorders>
              <w:bottom w:val="single" w:sz="12" w:space="0" w:color="auto"/>
            </w:tcBorders>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95,2</w:t>
            </w:r>
          </w:p>
        </w:tc>
        <w:tc>
          <w:tcPr>
            <w:tcW w:w="1513" w:type="dxa"/>
            <w:tcBorders>
              <w:bottom w:val="single" w:sz="12" w:space="0" w:color="auto"/>
            </w:tcBorders>
            <w:shd w:val="clear" w:color="auto" w:fill="auto"/>
            <w:noWrap/>
            <w:vAlign w:val="bottom"/>
          </w:tcPr>
          <w:p w:rsidR="005270C7" w:rsidRPr="00E43F4E" w:rsidRDefault="005270C7" w:rsidP="005270C7">
            <w:pPr>
              <w:spacing w:before="40" w:after="40" w:line="200" w:lineRule="exact"/>
              <w:ind w:left="113"/>
              <w:jc w:val="right"/>
              <w:rPr>
                <w:sz w:val="18"/>
                <w:lang w:val="fr-FR"/>
              </w:rPr>
            </w:pPr>
            <w:r w:rsidRPr="00E43F4E">
              <w:rPr>
                <w:sz w:val="18"/>
                <w:lang w:val="fr-FR"/>
              </w:rPr>
              <w:t>92,1</w:t>
            </w:r>
          </w:p>
        </w:tc>
      </w:tr>
    </w:tbl>
    <w:p w:rsidR="005270C7" w:rsidRPr="00E43F4E" w:rsidRDefault="006B52D8" w:rsidP="005270C7">
      <w:pPr>
        <w:pStyle w:val="SingleTxtG"/>
        <w:spacing w:before="120" w:after="0"/>
        <w:ind w:firstLine="170"/>
        <w:jc w:val="left"/>
        <w:rPr>
          <w:sz w:val="18"/>
          <w:lang w:val="fr-FR"/>
        </w:rPr>
      </w:pPr>
      <w:r w:rsidRPr="00E43F4E">
        <w:rPr>
          <w:i/>
          <w:iCs/>
          <w:sz w:val="18"/>
          <w:lang w:val="fr-FR"/>
        </w:rPr>
        <w:t>Source:</w:t>
      </w:r>
      <w:r w:rsidR="005270C7" w:rsidRPr="00E43F4E">
        <w:rPr>
          <w:sz w:val="18"/>
          <w:lang w:val="fr-FR"/>
        </w:rPr>
        <w:t xml:space="preserve"> MINSA – Bureau des statistiques et de l'informatique.</w:t>
      </w:r>
    </w:p>
    <w:p w:rsidR="005270C7" w:rsidRPr="00E43F4E" w:rsidRDefault="005270C7" w:rsidP="005270C7">
      <w:pPr>
        <w:pStyle w:val="SingleTxtG"/>
        <w:spacing w:after="240"/>
        <w:ind w:firstLine="170"/>
        <w:jc w:val="left"/>
        <w:rPr>
          <w:sz w:val="18"/>
          <w:lang w:val="fr-FR"/>
        </w:rPr>
      </w:pPr>
      <w:r w:rsidRPr="003144A7">
        <w:rPr>
          <w:i/>
          <w:iCs/>
          <w:sz w:val="18"/>
          <w:lang w:val="fr-FR"/>
        </w:rPr>
        <w:t>Note</w:t>
      </w:r>
      <w:r w:rsidR="00813B47" w:rsidRPr="00E43F4E">
        <w:rPr>
          <w:sz w:val="18"/>
          <w:lang w:val="fr-FR"/>
        </w:rPr>
        <w:t>:</w:t>
      </w:r>
      <w:r w:rsidRPr="00E43F4E">
        <w:rPr>
          <w:sz w:val="18"/>
          <w:lang w:val="fr-FR"/>
        </w:rPr>
        <w:t xml:space="preserve"> La couverture de la vaccination contre la rougeole a bénéficié aux enfants âgés de moins d'un an jusqu'en 1996 et aux enfants âgés d'un an à partir de 1997. </w:t>
      </w:r>
    </w:p>
    <w:p w:rsidR="005270C7" w:rsidRPr="00E43F4E" w:rsidRDefault="005270C7" w:rsidP="002D329A">
      <w:pPr>
        <w:pStyle w:val="Heading1"/>
        <w:rPr>
          <w:bCs w:val="0"/>
          <w:lang w:val="fr-FR"/>
        </w:rPr>
      </w:pPr>
      <w:r w:rsidRPr="00E43F4E">
        <w:rPr>
          <w:bCs w:val="0"/>
          <w:lang w:val="fr-FR"/>
        </w:rPr>
        <w:t>Tableau 11</w:t>
      </w:r>
    </w:p>
    <w:p w:rsidR="005270C7" w:rsidRPr="00E43F4E" w:rsidRDefault="005270C7" w:rsidP="00E95F3A">
      <w:pPr>
        <w:pStyle w:val="SingleTxtG"/>
        <w:keepNext/>
        <w:rPr>
          <w:b/>
          <w:lang w:val="fr-FR"/>
        </w:rPr>
      </w:pPr>
      <w:r w:rsidRPr="00E43F4E">
        <w:rPr>
          <w:b/>
          <w:lang w:val="fr-FR"/>
        </w:rPr>
        <w:t>Couverture par les principaux vaccins (18 à 29 mois), Pérou 2005-2007</w:t>
      </w:r>
    </w:p>
    <w:p w:rsidR="005270C7" w:rsidRPr="00E43F4E" w:rsidRDefault="00C234A4" w:rsidP="005270C7">
      <w:pPr>
        <w:pStyle w:val="SingleTxtG"/>
        <w:rPr>
          <w:lang w:val="fr-FR"/>
        </w:rPr>
      </w:pPr>
      <w:r w:rsidRPr="00E43F4E">
        <w:rPr>
          <w:lang w:val="fr-FR" w:eastAsia="fr-CH"/>
        </w:rPr>
        <w:pict>
          <v:shape id="_x0000_s3082" type="#_x0000_t202" style="position:absolute;left:0;text-align:left;margin-left:62.9pt;margin-top:5.05pt;width:45pt;height:51.4pt;z-index:21" stroked="f">
            <v:textbox inset="0,0,0,0">
              <w:txbxContent>
                <w:p w:rsidR="004147D2" w:rsidRPr="00015C07" w:rsidRDefault="004147D2" w:rsidP="00C234A4">
                  <w:pPr>
                    <w:jc w:val="right"/>
                    <w:rPr>
                      <w:rFonts w:ascii="Arial" w:hAnsi="Arial" w:cs="Arial"/>
                      <w:b/>
                      <w:bCs/>
                      <w:sz w:val="16"/>
                      <w:szCs w:val="16"/>
                    </w:rPr>
                  </w:pPr>
                  <w:r>
                    <w:rPr>
                      <w:rFonts w:ascii="Arial" w:hAnsi="Arial" w:cs="Arial"/>
                      <w:b/>
                      <w:bCs/>
                      <w:sz w:val="18"/>
                      <w:szCs w:val="18"/>
                    </w:rPr>
                    <w:t>Tous vaccins</w:t>
                  </w:r>
                </w:p>
                <w:p w:rsidR="004147D2" w:rsidRPr="00015C07" w:rsidRDefault="004147D2" w:rsidP="00C234A4">
                  <w:pPr>
                    <w:spacing w:line="240" w:lineRule="auto"/>
                    <w:jc w:val="right"/>
                    <w:rPr>
                      <w:rFonts w:ascii="Arial" w:hAnsi="Arial" w:cs="Arial"/>
                      <w:b/>
                      <w:bCs/>
                      <w:sz w:val="16"/>
                      <w:szCs w:val="16"/>
                    </w:rPr>
                  </w:pPr>
                </w:p>
                <w:p w:rsidR="004147D2" w:rsidRPr="00015C07" w:rsidRDefault="004147D2" w:rsidP="00C234A4">
                  <w:pPr>
                    <w:jc w:val="right"/>
                    <w:rPr>
                      <w:rFonts w:ascii="Arial" w:hAnsi="Arial" w:cs="Arial"/>
                      <w:b/>
                      <w:bCs/>
                      <w:sz w:val="16"/>
                      <w:szCs w:val="16"/>
                    </w:rPr>
                  </w:pPr>
                  <w:r>
                    <w:rPr>
                      <w:rFonts w:ascii="Arial" w:hAnsi="Arial" w:cs="Arial"/>
                      <w:b/>
                      <w:bCs/>
                      <w:sz w:val="16"/>
                      <w:szCs w:val="16"/>
                    </w:rPr>
                    <w:t>Rougeole</w:t>
                  </w:r>
                </w:p>
              </w:txbxContent>
            </v:textbox>
          </v:shape>
        </w:pict>
      </w:r>
      <w:r w:rsidR="005270C7" w:rsidRPr="00E43F4E">
        <w:rPr>
          <w:lang w:val="fr-FR"/>
        </w:rPr>
        <w:pict>
          <v:shape id="_x0000_i1061" type="#_x0000_t75" style="width:302.25pt;height:236.25pt" o:bordertopcolor="this" o:borderleftcolor="this" o:borderbottomcolor="this" o:borderrightcolor="this" o:allowoverlap="f">
            <v:imagedata r:id="rId73" o:title="" croptop="-1200f" cropbottom="-1289f" cropleft="-1097f" cropright="-891f"/>
          </v:shape>
        </w:pict>
      </w:r>
    </w:p>
    <w:p w:rsidR="005270C7" w:rsidRPr="00E43F4E" w:rsidRDefault="006B52D8" w:rsidP="005270C7">
      <w:pPr>
        <w:pStyle w:val="SingleTxtG"/>
        <w:spacing w:after="240"/>
        <w:ind w:firstLine="170"/>
        <w:jc w:val="left"/>
        <w:rPr>
          <w:sz w:val="18"/>
          <w:lang w:val="fr-FR"/>
        </w:rPr>
      </w:pPr>
      <w:r w:rsidRPr="00E43F4E">
        <w:rPr>
          <w:i/>
          <w:iCs/>
          <w:sz w:val="18"/>
          <w:lang w:val="fr-FR"/>
        </w:rPr>
        <w:t>Source:</w:t>
      </w:r>
      <w:r w:rsidR="005270C7" w:rsidRPr="00E43F4E">
        <w:rPr>
          <w:sz w:val="18"/>
          <w:lang w:val="fr-FR"/>
        </w:rPr>
        <w:t xml:space="preserve"> ENDES</w:t>
      </w:r>
      <w:r w:rsidR="00813B47" w:rsidRPr="00E43F4E">
        <w:rPr>
          <w:sz w:val="18"/>
          <w:lang w:val="fr-FR"/>
        </w:rPr>
        <w:t>:</w:t>
      </w:r>
      <w:r w:rsidR="005270C7" w:rsidRPr="00E43F4E">
        <w:rPr>
          <w:sz w:val="18"/>
          <w:lang w:val="fr-FR"/>
        </w:rPr>
        <w:t xml:space="preserve"> 2004, 2005, 2006, 2007.</w:t>
      </w:r>
    </w:p>
    <w:p w:rsidR="005270C7" w:rsidRPr="00E43F4E" w:rsidRDefault="005270C7" w:rsidP="005270C7">
      <w:pPr>
        <w:pStyle w:val="H23G"/>
        <w:rPr>
          <w:lang w:val="fr-FR"/>
        </w:rPr>
      </w:pPr>
      <w:r w:rsidRPr="00E43F4E">
        <w:rPr>
          <w:b w:val="0"/>
          <w:lang w:val="fr-FR"/>
        </w:rPr>
        <w:tab/>
      </w:r>
      <w:r w:rsidRPr="00E43F4E">
        <w:rPr>
          <w:b w:val="0"/>
          <w:lang w:val="fr-FR"/>
        </w:rPr>
        <w:tab/>
        <w:t>Tableau 12</w:t>
      </w:r>
      <w:r w:rsidRPr="00E43F4E">
        <w:rPr>
          <w:b w:val="0"/>
          <w:lang w:val="fr-FR"/>
        </w:rPr>
        <w:br/>
      </w:r>
      <w:r w:rsidRPr="00E43F4E">
        <w:rPr>
          <w:lang w:val="fr-FR"/>
        </w:rPr>
        <w:t>Couverture par les principaux vaccins (18 à 29 mois),</w:t>
      </w:r>
      <w:r w:rsidRPr="00E43F4E">
        <w:rPr>
          <w:lang w:val="fr-FR"/>
        </w:rPr>
        <w:br/>
        <w:t>Pérou 2005-2007</w:t>
      </w:r>
    </w:p>
    <w:p w:rsidR="005270C7" w:rsidRPr="00E43F4E" w:rsidRDefault="00564FCB" w:rsidP="005270C7">
      <w:pPr>
        <w:pStyle w:val="SingleTxtG"/>
        <w:rPr>
          <w:lang w:val="fr-FR"/>
        </w:rPr>
      </w:pPr>
      <w:r w:rsidRPr="00E43F4E">
        <w:rPr>
          <w:lang w:val="fr-FR" w:eastAsia="fr-CH"/>
        </w:rPr>
        <w:pict>
          <v:shape id="_x0000_s3083" type="#_x0000_t202" style="position:absolute;left:0;text-align:left;margin-left:62.9pt;margin-top:7.8pt;width:51.9pt;height:51.4pt;z-index:22" stroked="f">
            <v:textbox inset="0,0,0,0">
              <w:txbxContent>
                <w:p w:rsidR="004147D2" w:rsidRPr="00015C07" w:rsidRDefault="004147D2" w:rsidP="00564FCB">
                  <w:pPr>
                    <w:jc w:val="right"/>
                    <w:rPr>
                      <w:rFonts w:ascii="Arial" w:hAnsi="Arial" w:cs="Arial"/>
                      <w:b/>
                      <w:bCs/>
                      <w:sz w:val="16"/>
                      <w:szCs w:val="16"/>
                    </w:rPr>
                  </w:pPr>
                  <w:r>
                    <w:rPr>
                      <w:rFonts w:ascii="Arial" w:hAnsi="Arial" w:cs="Arial"/>
                      <w:b/>
                      <w:bCs/>
                      <w:sz w:val="18"/>
                      <w:szCs w:val="18"/>
                    </w:rPr>
                    <w:t>Tous vaccins</w:t>
                  </w:r>
                </w:p>
                <w:p w:rsidR="004147D2" w:rsidRPr="00015C07" w:rsidRDefault="004147D2" w:rsidP="00564FCB">
                  <w:pPr>
                    <w:spacing w:line="240" w:lineRule="auto"/>
                    <w:jc w:val="right"/>
                    <w:rPr>
                      <w:rFonts w:ascii="Arial" w:hAnsi="Arial" w:cs="Arial"/>
                      <w:b/>
                      <w:bCs/>
                      <w:sz w:val="16"/>
                      <w:szCs w:val="16"/>
                    </w:rPr>
                  </w:pPr>
                </w:p>
                <w:p w:rsidR="004147D2" w:rsidRPr="00015C07" w:rsidRDefault="004147D2" w:rsidP="00564FCB">
                  <w:pPr>
                    <w:jc w:val="right"/>
                    <w:rPr>
                      <w:rFonts w:ascii="Arial" w:hAnsi="Arial" w:cs="Arial"/>
                      <w:b/>
                      <w:bCs/>
                      <w:sz w:val="16"/>
                      <w:szCs w:val="16"/>
                    </w:rPr>
                  </w:pPr>
                  <w:r>
                    <w:rPr>
                      <w:rFonts w:ascii="Arial" w:hAnsi="Arial" w:cs="Arial"/>
                      <w:b/>
                      <w:bCs/>
                      <w:sz w:val="16"/>
                      <w:szCs w:val="16"/>
                    </w:rPr>
                    <w:t>Rougeole</w:t>
                  </w:r>
                </w:p>
              </w:txbxContent>
            </v:textbox>
          </v:shape>
        </w:pict>
      </w:r>
      <w:r w:rsidR="005270C7" w:rsidRPr="00E43F4E">
        <w:rPr>
          <w:lang w:val="fr-FR"/>
        </w:rPr>
        <w:pict>
          <v:shape id="_x0000_i1062" type="#_x0000_t75" style="width:337.5pt;height:264.75pt" o:bordertopcolor="this" o:borderleftcolor="this" o:borderbottomcolor="this" o:borderrightcolor="this" o:allowoverlap="f">
            <v:imagedata r:id="rId73" o:title="" croptop="-1244f" cropbottom="-1822f" cropleft="-925f" cropright="-788f"/>
          </v:shape>
        </w:pict>
      </w:r>
    </w:p>
    <w:p w:rsidR="005270C7" w:rsidRPr="00E43F4E" w:rsidRDefault="006B52D8" w:rsidP="005270C7">
      <w:pPr>
        <w:pStyle w:val="SingleTxtG"/>
        <w:spacing w:before="120" w:after="240"/>
        <w:ind w:firstLine="170"/>
        <w:jc w:val="left"/>
        <w:rPr>
          <w:sz w:val="18"/>
          <w:lang w:val="fr-FR"/>
        </w:rPr>
      </w:pPr>
      <w:r w:rsidRPr="00E43F4E">
        <w:rPr>
          <w:i/>
          <w:iCs/>
          <w:sz w:val="18"/>
          <w:lang w:val="fr-FR"/>
        </w:rPr>
        <w:t>Source:</w:t>
      </w:r>
      <w:r w:rsidR="005270C7" w:rsidRPr="00E43F4E">
        <w:rPr>
          <w:sz w:val="18"/>
          <w:lang w:val="fr-FR"/>
        </w:rPr>
        <w:t xml:space="preserve"> ENDES</w:t>
      </w:r>
      <w:r w:rsidR="00813B47" w:rsidRPr="00E43F4E">
        <w:rPr>
          <w:sz w:val="18"/>
          <w:lang w:val="fr-FR"/>
        </w:rPr>
        <w:t>:</w:t>
      </w:r>
      <w:r w:rsidR="005270C7" w:rsidRPr="00E43F4E">
        <w:rPr>
          <w:sz w:val="18"/>
          <w:lang w:val="fr-FR"/>
        </w:rPr>
        <w:t xml:space="preserve"> 2004, 2005, 2006, 2007.</w:t>
      </w:r>
    </w:p>
    <w:p w:rsidR="005270C7" w:rsidRPr="00E43F4E" w:rsidRDefault="005270C7" w:rsidP="005270C7">
      <w:pPr>
        <w:pStyle w:val="H23G"/>
        <w:rPr>
          <w:lang w:val="fr-FR"/>
        </w:rPr>
      </w:pPr>
      <w:r w:rsidRPr="00E43F4E">
        <w:rPr>
          <w:b w:val="0"/>
          <w:lang w:val="fr-FR"/>
        </w:rPr>
        <w:tab/>
      </w:r>
      <w:r w:rsidRPr="00E43F4E">
        <w:rPr>
          <w:b w:val="0"/>
          <w:lang w:val="fr-FR"/>
        </w:rPr>
        <w:tab/>
        <w:t>Tableau 13</w:t>
      </w:r>
      <w:r w:rsidRPr="00E43F4E">
        <w:rPr>
          <w:b w:val="0"/>
          <w:lang w:val="fr-FR"/>
        </w:rPr>
        <w:br/>
      </w:r>
      <w:r w:rsidRPr="00E43F4E">
        <w:rPr>
          <w:lang w:val="fr-FR"/>
        </w:rPr>
        <w:t>Évolution de l'espérance de vie et du taux brut de mortalité</w:t>
      </w:r>
      <w:r w:rsidR="00454C03" w:rsidRPr="00E43F4E">
        <w:rPr>
          <w:lang w:val="fr-FR"/>
        </w:rPr>
        <w:t xml:space="preserve"> </w:t>
      </w:r>
      <w:r w:rsidRPr="00E43F4E">
        <w:rPr>
          <w:lang w:val="fr-FR"/>
        </w:rPr>
        <w:t>(TBM) au Pérou</w:t>
      </w:r>
    </w:p>
    <w:p w:rsidR="00EC25E5" w:rsidRPr="00E43F4E" w:rsidRDefault="003B582F" w:rsidP="00EC25E5">
      <w:pPr>
        <w:ind w:left="1134"/>
        <w:rPr>
          <w:lang w:val="fr-FR"/>
        </w:rPr>
      </w:pPr>
      <w:r w:rsidRPr="00E43F4E">
        <w:rPr>
          <w:lang w:val="fr-FR"/>
        </w:rPr>
        <w:pict>
          <v:shape id="_x0000_i1063" type="#_x0000_t75" style="width:369pt;height:231.75pt" o:bordertopcolor="this" o:borderleftcolor="this" o:borderbottomcolor="this" o:borderrightcolor="this">
            <v:imagedata r:id="rId74" o:title=""/>
          </v:shape>
        </w:pict>
      </w:r>
    </w:p>
    <w:p w:rsidR="005270C7" w:rsidRPr="00E43F4E" w:rsidRDefault="006B52D8" w:rsidP="005270C7">
      <w:pPr>
        <w:pStyle w:val="SingleTxtG"/>
        <w:spacing w:before="120" w:after="240"/>
        <w:ind w:firstLine="170"/>
        <w:jc w:val="left"/>
        <w:rPr>
          <w:sz w:val="18"/>
          <w:lang w:val="fr-FR"/>
        </w:rPr>
      </w:pPr>
      <w:r w:rsidRPr="00E43F4E">
        <w:rPr>
          <w:i/>
          <w:iCs/>
          <w:sz w:val="18"/>
          <w:lang w:val="fr-FR"/>
        </w:rPr>
        <w:t>Source:</w:t>
      </w:r>
      <w:r w:rsidR="005270C7" w:rsidRPr="00E43F4E">
        <w:rPr>
          <w:sz w:val="18"/>
          <w:lang w:val="fr-FR"/>
        </w:rPr>
        <w:t xml:space="preserve"> INEI.</w:t>
      </w:r>
    </w:p>
    <w:p w:rsidR="005270C7" w:rsidRPr="00E43F4E" w:rsidRDefault="005270C7" w:rsidP="005270C7">
      <w:pPr>
        <w:pStyle w:val="H23G"/>
        <w:rPr>
          <w:lang w:val="fr-FR"/>
        </w:rPr>
      </w:pPr>
      <w:r w:rsidRPr="00E43F4E">
        <w:rPr>
          <w:b w:val="0"/>
          <w:lang w:val="fr-FR"/>
        </w:rPr>
        <w:tab/>
      </w:r>
      <w:r w:rsidRPr="00E43F4E">
        <w:rPr>
          <w:b w:val="0"/>
          <w:lang w:val="fr-FR"/>
        </w:rPr>
        <w:tab/>
        <w:t>Tableau 14</w:t>
      </w:r>
      <w:r w:rsidRPr="00E43F4E">
        <w:rPr>
          <w:b w:val="0"/>
          <w:lang w:val="fr-FR"/>
        </w:rPr>
        <w:br/>
      </w:r>
      <w:r w:rsidRPr="00E43F4E">
        <w:rPr>
          <w:lang w:val="fr-FR"/>
        </w:rPr>
        <w:t>Évolution de l'espérance de vie en fonction du sexe au Pérou</w:t>
      </w:r>
    </w:p>
    <w:p w:rsidR="005270C7" w:rsidRPr="00E43F4E" w:rsidRDefault="00DA1009" w:rsidP="005270C7">
      <w:pPr>
        <w:pStyle w:val="SingleTxtG"/>
        <w:spacing w:after="0" w:line="240" w:lineRule="auto"/>
        <w:rPr>
          <w:sz w:val="8"/>
          <w:lang w:val="fr-FR"/>
        </w:rPr>
      </w:pPr>
      <w:r w:rsidRPr="00E43F4E">
        <w:rPr>
          <w:lang w:val="fr-FR"/>
        </w:rPr>
        <w:pict>
          <v:shape id="_x0000_i1064" type="#_x0000_t75" style="width:368.25pt;height:203.25pt" o:bordertopcolor="this" o:borderleftcolor="this" o:borderbottomcolor="this" o:borderrightcolor="this">
            <v:imagedata r:id="rId75" o:title=""/>
          </v:shape>
        </w:pict>
      </w:r>
    </w:p>
    <w:p w:rsidR="005270C7" w:rsidRPr="00E43F4E" w:rsidRDefault="006B52D8" w:rsidP="005270C7">
      <w:pPr>
        <w:pStyle w:val="SingleTxtG"/>
        <w:spacing w:after="240"/>
        <w:ind w:firstLine="170"/>
        <w:jc w:val="left"/>
        <w:rPr>
          <w:sz w:val="18"/>
          <w:lang w:val="fr-FR"/>
        </w:rPr>
      </w:pPr>
      <w:r w:rsidRPr="00E43F4E">
        <w:rPr>
          <w:i/>
          <w:iCs/>
          <w:sz w:val="18"/>
          <w:lang w:val="fr-FR"/>
        </w:rPr>
        <w:t>Source:</w:t>
      </w:r>
      <w:r w:rsidR="005270C7" w:rsidRPr="00E43F4E">
        <w:rPr>
          <w:sz w:val="18"/>
          <w:lang w:val="fr-FR"/>
        </w:rPr>
        <w:t xml:space="preserve"> INEI, Recueil 2000 et projection démographique.</w:t>
      </w:r>
    </w:p>
    <w:p w:rsidR="005270C7" w:rsidRPr="00E43F4E" w:rsidRDefault="005270C7" w:rsidP="00596385">
      <w:pPr>
        <w:pStyle w:val="H23G"/>
        <w:rPr>
          <w:lang w:val="fr-FR"/>
        </w:rPr>
      </w:pPr>
      <w:r w:rsidRPr="00E43F4E">
        <w:rPr>
          <w:b w:val="0"/>
          <w:lang w:val="fr-FR"/>
        </w:rPr>
        <w:tab/>
      </w:r>
      <w:r w:rsidRPr="00E43F4E">
        <w:rPr>
          <w:b w:val="0"/>
          <w:lang w:val="fr-FR"/>
        </w:rPr>
        <w:tab/>
        <w:t>Tableau 15</w:t>
      </w:r>
      <w:r w:rsidRPr="00E43F4E">
        <w:rPr>
          <w:b w:val="0"/>
          <w:lang w:val="fr-FR"/>
        </w:rPr>
        <w:br/>
      </w:r>
      <w:r w:rsidRPr="00E43F4E">
        <w:rPr>
          <w:lang w:val="fr-FR"/>
        </w:rPr>
        <w:t>Fonctions e</w:t>
      </w:r>
      <w:r w:rsidR="00514F2E" w:rsidRPr="00E43F4E">
        <w:rPr>
          <w:lang w:val="fr-FR"/>
        </w:rPr>
        <w:t>s</w:t>
      </w:r>
      <w:r w:rsidRPr="00E43F4E">
        <w:rPr>
          <w:lang w:val="fr-FR"/>
        </w:rPr>
        <w:t>sentielles de santé publique, résultats de l'évaluation 2001</w:t>
      </w:r>
      <w:r w:rsidR="00596385" w:rsidRPr="00E43F4E">
        <w:rPr>
          <w:lang w:val="fr-FR"/>
        </w:rPr>
        <w:t>-</w:t>
      </w:r>
      <w:r w:rsidRPr="00E43F4E">
        <w:rPr>
          <w:lang w:val="fr-FR"/>
        </w:rPr>
        <w:t>2006</w:t>
      </w:r>
    </w:p>
    <w:p w:rsidR="005270C7" w:rsidRPr="00E43F4E" w:rsidRDefault="00244EAB" w:rsidP="00244EAB">
      <w:pPr>
        <w:ind w:left="1134"/>
        <w:rPr>
          <w:lang w:val="fr-FR"/>
        </w:rPr>
      </w:pPr>
      <w:r w:rsidRPr="00E43F4E">
        <w:rPr>
          <w:lang w:val="fr-FR"/>
        </w:rPr>
        <w:pict>
          <v:shape id="_x0000_i1065" type="#_x0000_t75" style="width:368.25pt;height:189pt" o:bordertopcolor="this" o:borderleftcolor="this" o:borderbottomcolor="this" o:borderrightcolor="this">
            <v:imagedata r:id="rId76" o:title=""/>
          </v:shape>
        </w:pict>
      </w:r>
    </w:p>
    <w:p w:rsidR="005270C7" w:rsidRPr="00E43F4E" w:rsidRDefault="006B52D8" w:rsidP="005270C7">
      <w:pPr>
        <w:pStyle w:val="SingleTxtG"/>
        <w:spacing w:before="120" w:after="240"/>
        <w:ind w:firstLine="170"/>
        <w:jc w:val="left"/>
        <w:rPr>
          <w:sz w:val="18"/>
          <w:lang w:val="fr-FR"/>
        </w:rPr>
      </w:pPr>
      <w:r w:rsidRPr="00E43F4E">
        <w:rPr>
          <w:i/>
          <w:iCs/>
          <w:sz w:val="18"/>
          <w:lang w:val="fr-FR"/>
        </w:rPr>
        <w:t>Source:</w:t>
      </w:r>
      <w:r w:rsidR="005270C7" w:rsidRPr="00E43F4E">
        <w:rPr>
          <w:sz w:val="18"/>
          <w:lang w:val="fr-FR"/>
        </w:rPr>
        <w:t xml:space="preserve"> INEI, Évaluation des fonctions essentielles de santé publique (FESP) de l'autorité sanitaire.</w:t>
      </w:r>
    </w:p>
    <w:p w:rsidR="005270C7" w:rsidRPr="00E43F4E" w:rsidRDefault="005270C7" w:rsidP="005270C7">
      <w:pPr>
        <w:pStyle w:val="SingleTxtG"/>
        <w:rPr>
          <w:lang w:val="fr-FR"/>
        </w:rPr>
      </w:pPr>
      <w:r w:rsidRPr="00E43F4E">
        <w:rPr>
          <w:lang w:val="fr-FR"/>
        </w:rPr>
        <w:t>3.</w:t>
      </w:r>
      <w:r w:rsidRPr="00E43F4E">
        <w:rPr>
          <w:lang w:val="fr-FR"/>
        </w:rPr>
        <w:tab/>
        <w:t xml:space="preserve">En 2005, le Ministère de la santé a établi les fonctions essentielles de santé publique (FESP) au niveau des 24 régions du Pérou. Il a également réalisé en 2001 une première mesure de la performance des FESP au niveau de l'Autorité sanitaire nationale (ASN) et une deuxième en juin 2006. </w:t>
      </w:r>
    </w:p>
    <w:p w:rsidR="005270C7" w:rsidRPr="00E43F4E" w:rsidRDefault="005270C7" w:rsidP="005270C7">
      <w:pPr>
        <w:pStyle w:val="SingleTxtG"/>
        <w:rPr>
          <w:lang w:val="fr-FR"/>
        </w:rPr>
      </w:pPr>
      <w:r w:rsidRPr="00E43F4E">
        <w:rPr>
          <w:lang w:val="fr-FR"/>
        </w:rPr>
        <w:t>4.</w:t>
      </w:r>
      <w:r w:rsidRPr="00E43F4E">
        <w:rPr>
          <w:lang w:val="fr-FR"/>
        </w:rPr>
        <w:tab/>
        <w:t>Il ressort de l'évaluation des FESP de l'Autorité s</w:t>
      </w:r>
      <w:r w:rsidR="00454C03" w:rsidRPr="00E43F4E">
        <w:rPr>
          <w:lang w:val="fr-FR"/>
        </w:rPr>
        <w:t>anitaire nationale effectuée en </w:t>
      </w:r>
      <w:r w:rsidRPr="00E43F4E">
        <w:rPr>
          <w:lang w:val="fr-FR"/>
        </w:rPr>
        <w:t>2006, que l'ASN a amélioré ses performances dans 9 des 11 fonctions (82</w:t>
      </w:r>
      <w:r w:rsidR="006B52D8" w:rsidRPr="00E43F4E">
        <w:rPr>
          <w:lang w:val="fr-FR"/>
        </w:rPr>
        <w:t>%</w:t>
      </w:r>
      <w:r w:rsidRPr="00E43F4E">
        <w:rPr>
          <w:lang w:val="fr-FR"/>
        </w:rPr>
        <w:t>) et que pour les 2 fonctions restantes (18</w:t>
      </w:r>
      <w:r w:rsidR="006B52D8" w:rsidRPr="00E43F4E">
        <w:rPr>
          <w:lang w:val="fr-FR"/>
        </w:rPr>
        <w:t>%</w:t>
      </w:r>
      <w:r w:rsidRPr="00E43F4E">
        <w:rPr>
          <w:lang w:val="fr-FR"/>
        </w:rPr>
        <w:t xml:space="preserve">) cette amélioration a été moins remarquable notamment dans les domaines objet des tableaux 16 et 17, ce qui démontre la nécessité de renforcer la gestion en matière de santé publique, en tenant compte des différents sous-secteurs concernés. </w:t>
      </w:r>
    </w:p>
    <w:p w:rsidR="005270C7" w:rsidRPr="00E43F4E" w:rsidRDefault="005270C7" w:rsidP="00244EAB">
      <w:pPr>
        <w:pStyle w:val="H23G"/>
        <w:rPr>
          <w:lang w:val="fr-FR"/>
        </w:rPr>
      </w:pPr>
      <w:r w:rsidRPr="00E43F4E">
        <w:rPr>
          <w:b w:val="0"/>
          <w:lang w:val="fr-FR"/>
        </w:rPr>
        <w:tab/>
      </w:r>
      <w:r w:rsidRPr="00E43F4E">
        <w:rPr>
          <w:b w:val="0"/>
          <w:lang w:val="fr-FR"/>
        </w:rPr>
        <w:tab/>
        <w:t>Tableau 16</w:t>
      </w:r>
      <w:r w:rsidRPr="00E43F4E">
        <w:rPr>
          <w:b w:val="0"/>
          <w:lang w:val="fr-FR"/>
        </w:rPr>
        <w:br/>
      </w:r>
      <w:r w:rsidRPr="00E43F4E">
        <w:rPr>
          <w:lang w:val="fr-FR"/>
        </w:rPr>
        <w:t>L'élaboration des politiques et le renforcement de la capacité institutionnelle de planification et de gestion en matière de santé publique</w:t>
      </w:r>
    </w:p>
    <w:p w:rsidR="007317B9" w:rsidRDefault="007317B9" w:rsidP="007317B9">
      <w:r>
        <w:pict>
          <v:shape id="_x0000_i1066" type="#_x0000_t75" style="width:482.25pt;height:198pt">
            <v:imagedata r:id="rId77" o:title=""/>
          </v:shape>
        </w:pict>
      </w:r>
    </w:p>
    <w:p w:rsidR="005270C7" w:rsidRDefault="006B52D8" w:rsidP="007317B9">
      <w:pPr>
        <w:ind w:left="1134" w:firstLine="170"/>
        <w:rPr>
          <w:sz w:val="18"/>
          <w:lang w:val="fr-FR"/>
        </w:rPr>
      </w:pPr>
      <w:r w:rsidRPr="00E43F4E">
        <w:rPr>
          <w:i/>
          <w:iCs/>
          <w:sz w:val="18"/>
          <w:lang w:val="fr-FR"/>
        </w:rPr>
        <w:t>Source:</w:t>
      </w:r>
      <w:r w:rsidR="005270C7" w:rsidRPr="00E43F4E">
        <w:rPr>
          <w:sz w:val="18"/>
          <w:lang w:val="fr-FR"/>
        </w:rPr>
        <w:t xml:space="preserve"> Évaluation des FESP de l'autorité sanitaire.</w:t>
      </w:r>
    </w:p>
    <w:p w:rsidR="007317B9" w:rsidRPr="00E43F4E" w:rsidRDefault="007317B9" w:rsidP="007317B9">
      <w:pPr>
        <w:rPr>
          <w:sz w:val="18"/>
          <w:lang w:val="fr-FR"/>
        </w:rPr>
      </w:pPr>
    </w:p>
    <w:p w:rsidR="005270C7" w:rsidRPr="00E43F4E" w:rsidRDefault="005270C7" w:rsidP="005270C7">
      <w:pPr>
        <w:pStyle w:val="SingleTxtG"/>
        <w:rPr>
          <w:lang w:val="fr-FR"/>
        </w:rPr>
      </w:pPr>
      <w:r w:rsidRPr="00E43F4E">
        <w:rPr>
          <w:lang w:val="fr-FR"/>
        </w:rPr>
        <w:t>5.</w:t>
      </w:r>
      <w:r w:rsidRPr="00E43F4E">
        <w:rPr>
          <w:lang w:val="fr-FR"/>
        </w:rPr>
        <w:tab/>
        <w:t>Le rendement atteint pour la fonction d'élaboration de politiques et de renforcement des capacités institutionnelles de planification et de gestion en matière de santé publique est de 37</w:t>
      </w:r>
      <w:r w:rsidR="006B52D8" w:rsidRPr="00E43F4E">
        <w:rPr>
          <w:lang w:val="fr-FR"/>
        </w:rPr>
        <w:t>%</w:t>
      </w:r>
      <w:r w:rsidRPr="00E43F4E">
        <w:rPr>
          <w:lang w:val="fr-FR"/>
        </w:rPr>
        <w:t xml:space="preserve"> (moyen inférieur). Tous les indicateurs montrent un rendement inférieur à la norme (50</w:t>
      </w:r>
      <w:r w:rsidR="006B52D8" w:rsidRPr="00E43F4E">
        <w:rPr>
          <w:lang w:val="fr-FR"/>
        </w:rPr>
        <w:t>%</w:t>
      </w:r>
      <w:r w:rsidRPr="00E43F4E">
        <w:rPr>
          <w:lang w:val="fr-FR"/>
        </w:rPr>
        <w:t>) et c'est l'indicateur 5 qui présente le rendement le plus faible. Les quatre premiers indicateurs des FESP ont atteint un rendement moyen plus faible, avec une croissance symétrique.</w:t>
      </w:r>
    </w:p>
    <w:p w:rsidR="005270C7" w:rsidRPr="00E43F4E" w:rsidRDefault="005270C7" w:rsidP="005270C7">
      <w:pPr>
        <w:pStyle w:val="H23G"/>
        <w:rPr>
          <w:lang w:val="fr-FR"/>
        </w:rPr>
      </w:pPr>
      <w:r w:rsidRPr="00E43F4E">
        <w:rPr>
          <w:b w:val="0"/>
          <w:lang w:val="fr-FR"/>
        </w:rPr>
        <w:tab/>
      </w:r>
      <w:r w:rsidRPr="00E43F4E">
        <w:rPr>
          <w:b w:val="0"/>
          <w:lang w:val="fr-FR"/>
        </w:rPr>
        <w:tab/>
        <w:t>Tableau 17</w:t>
      </w:r>
      <w:r w:rsidRPr="00E43F4E">
        <w:rPr>
          <w:b w:val="0"/>
          <w:lang w:val="fr-FR"/>
        </w:rPr>
        <w:br/>
      </w:r>
      <w:r w:rsidRPr="00E43F4E">
        <w:rPr>
          <w:lang w:val="fr-FR"/>
        </w:rPr>
        <w:t>Renforcement de la capacité institutionnelle de planification et de gestion en matière de réglementation et de contrôle dans le domaine de la santé publique</w:t>
      </w:r>
    </w:p>
    <w:p w:rsidR="003B5C8C" w:rsidRPr="00E43F4E" w:rsidRDefault="007317B9" w:rsidP="007317B9">
      <w:pPr>
        <w:rPr>
          <w:lang w:val="fr-FR"/>
        </w:rPr>
      </w:pPr>
      <w:r w:rsidRPr="00E43F4E">
        <w:rPr>
          <w:lang w:val="fr-FR"/>
        </w:rPr>
        <w:pict>
          <v:shape id="_x0000_i1067" type="#_x0000_t75" style="width:482.25pt;height:159.75pt;mso-position-vertical:center" o:bordertopcolor="this" o:borderleftcolor="this" o:borderbottomcolor="this" o:borderrightcolor="this">
            <v:imagedata r:id="rId78" o:title=""/>
          </v:shape>
        </w:pict>
      </w:r>
    </w:p>
    <w:p w:rsidR="005270C7" w:rsidRPr="00E43F4E" w:rsidRDefault="005270C7" w:rsidP="005270C7">
      <w:pPr>
        <w:pStyle w:val="SingleTxtG"/>
        <w:spacing w:after="0" w:line="120" w:lineRule="auto"/>
        <w:jc w:val="right"/>
        <w:rPr>
          <w:lang w:val="fr-FR"/>
        </w:rPr>
      </w:pPr>
    </w:p>
    <w:p w:rsidR="005270C7" w:rsidRPr="00E43F4E" w:rsidRDefault="006B52D8" w:rsidP="005270C7">
      <w:pPr>
        <w:pStyle w:val="SingleTxtG"/>
        <w:spacing w:after="240" w:line="240" w:lineRule="auto"/>
        <w:ind w:firstLine="170"/>
        <w:jc w:val="left"/>
        <w:rPr>
          <w:sz w:val="18"/>
          <w:lang w:val="fr-FR"/>
        </w:rPr>
      </w:pPr>
      <w:r w:rsidRPr="00E43F4E">
        <w:rPr>
          <w:i/>
          <w:iCs/>
          <w:sz w:val="18"/>
          <w:lang w:val="fr-FR"/>
        </w:rPr>
        <w:t>Source:</w:t>
      </w:r>
      <w:r w:rsidR="005270C7" w:rsidRPr="00E43F4E">
        <w:rPr>
          <w:sz w:val="18"/>
          <w:lang w:val="fr-FR"/>
        </w:rPr>
        <w:t xml:space="preserve"> Évaluation des FESP de l'autorité sanitaire.</w:t>
      </w:r>
    </w:p>
    <w:p w:rsidR="005270C7" w:rsidRPr="00E43F4E" w:rsidRDefault="005270C7" w:rsidP="005270C7">
      <w:pPr>
        <w:pStyle w:val="SingleTxtG"/>
        <w:rPr>
          <w:lang w:val="fr-FR"/>
        </w:rPr>
      </w:pPr>
      <w:r w:rsidRPr="00E43F4E">
        <w:rPr>
          <w:lang w:val="fr-FR"/>
        </w:rPr>
        <w:t>6.</w:t>
      </w:r>
      <w:r w:rsidRPr="00E43F4E">
        <w:rPr>
          <w:lang w:val="fr-FR"/>
        </w:rPr>
        <w:tab/>
        <w:t>Le rendement atteint pour la fonction de renforcement des capacités institutionnelles en matière de réglementation et de contrôle dans le domaine de la santé publique est de 30</w:t>
      </w:r>
      <w:r w:rsidR="006B52D8" w:rsidRPr="00E43F4E">
        <w:rPr>
          <w:lang w:val="fr-FR"/>
        </w:rPr>
        <w:t>%</w:t>
      </w:r>
      <w:r w:rsidRPr="00E43F4E">
        <w:rPr>
          <w:lang w:val="fr-FR"/>
        </w:rPr>
        <w:t xml:space="preserve"> (moyen inférieur). Les indicateurs 1, 2 et 4 parviennent à atteindre un rendement inférieur à la norme (50</w:t>
      </w:r>
      <w:r w:rsidR="006B52D8" w:rsidRPr="00E43F4E">
        <w:rPr>
          <w:lang w:val="fr-FR"/>
        </w:rPr>
        <w:t>%</w:t>
      </w:r>
      <w:r w:rsidRPr="00E43F4E">
        <w:rPr>
          <w:lang w:val="fr-FR"/>
        </w:rPr>
        <w:t xml:space="preserve">) et l'indicateur </w:t>
      </w:r>
      <w:smartTag w:uri="urn:schemas-microsoft-com:office:smarttags" w:element="metricconverter">
        <w:smartTagPr>
          <w:attr w:name="ProductID" w:val="3 a"/>
        </w:smartTagPr>
        <w:r w:rsidRPr="00E43F4E">
          <w:rPr>
            <w:lang w:val="fr-FR"/>
          </w:rPr>
          <w:t>3 a</w:t>
        </w:r>
      </w:smartTag>
      <w:r w:rsidRPr="00E43F4E">
        <w:rPr>
          <w:lang w:val="fr-FR"/>
        </w:rPr>
        <w:t xml:space="preserve"> un rendement égal à la norme. </w:t>
      </w:r>
    </w:p>
    <w:p w:rsidR="005270C7" w:rsidRPr="00E43F4E" w:rsidRDefault="005270C7" w:rsidP="005270C7">
      <w:pPr>
        <w:pStyle w:val="SingleTxtG"/>
        <w:rPr>
          <w:lang w:val="fr-FR"/>
        </w:rPr>
        <w:sectPr w:rsidR="005270C7" w:rsidRPr="00E43F4E" w:rsidSect="005270C7">
          <w:headerReference w:type="even" r:id="rId79"/>
          <w:headerReference w:type="default" r:id="rId80"/>
          <w:footerReference w:type="even" r:id="rId81"/>
          <w:footerReference w:type="default" r:id="rId82"/>
          <w:headerReference w:type="first" r:id="rId83"/>
          <w:footerReference w:type="first" r:id="rId84"/>
          <w:footnotePr>
            <w:numRestart w:val="eachSect"/>
          </w:footnotePr>
          <w:pgSz w:w="11906" w:h="16838" w:code="9"/>
          <w:pgMar w:top="1701" w:right="1134" w:bottom="2268" w:left="1134" w:header="1134" w:footer="1701" w:gutter="0"/>
          <w:cols w:space="708"/>
          <w:docGrid w:linePitch="360"/>
        </w:sectPr>
      </w:pPr>
    </w:p>
    <w:p w:rsidR="00623C28" w:rsidRPr="00E43F4E" w:rsidRDefault="005270C7" w:rsidP="00623C28">
      <w:pPr>
        <w:pStyle w:val="HChG"/>
        <w:rPr>
          <w:lang w:val="fr-FR"/>
        </w:rPr>
      </w:pPr>
      <w:r w:rsidRPr="00E43F4E">
        <w:rPr>
          <w:lang w:val="fr-FR"/>
        </w:rPr>
        <w:t xml:space="preserve">Annexe </w:t>
      </w:r>
      <w:bookmarkStart w:id="34" w:name="_Toc294392009"/>
      <w:r w:rsidR="0093431C" w:rsidRPr="00E43F4E">
        <w:rPr>
          <w:lang w:val="fr-FR"/>
        </w:rPr>
        <w:t>VI</w:t>
      </w:r>
    </w:p>
    <w:p w:rsidR="005270C7" w:rsidRPr="00E43F4E" w:rsidRDefault="005270C7" w:rsidP="00623C28">
      <w:pPr>
        <w:pStyle w:val="HChG"/>
        <w:rPr>
          <w:lang w:val="fr-FR"/>
        </w:rPr>
      </w:pPr>
      <w:r w:rsidRPr="00E43F4E">
        <w:rPr>
          <w:lang w:val="fr-FR"/>
        </w:rPr>
        <w:tab/>
      </w:r>
      <w:r w:rsidRPr="00E43F4E">
        <w:rPr>
          <w:lang w:val="fr-FR"/>
        </w:rPr>
        <w:tab/>
        <w:t>Indicateurs économiques, socioculturels et de santé</w:t>
      </w:r>
      <w:bookmarkEnd w:id="34"/>
    </w:p>
    <w:p w:rsidR="005270C7" w:rsidRPr="00E43F4E" w:rsidRDefault="005270C7" w:rsidP="005270C7">
      <w:pPr>
        <w:pStyle w:val="SingleTxtG"/>
        <w:rPr>
          <w:lang w:val="fr-FR"/>
        </w:rPr>
      </w:pPr>
      <w:r w:rsidRPr="00E43F4E">
        <w:rPr>
          <w:lang w:val="fr-FR"/>
        </w:rPr>
        <w:t>Informations relatives au niveau de vie, intégrant les données des cinq dernières années et ventilées autant que possible par sexe, âge et principaux groupes de population, incluant notamment les éléments suivants</w:t>
      </w:r>
      <w:r w:rsidR="00813B47" w:rsidRPr="00E43F4E">
        <w:rPr>
          <w:lang w:val="fr-FR"/>
        </w:rPr>
        <w:t>:</w:t>
      </w:r>
      <w:r w:rsidRPr="00E43F4E">
        <w:rPr>
          <w:lang w:val="fr-FR"/>
        </w:rPr>
        <w:t xml:space="preserve"> </w:t>
      </w:r>
    </w:p>
    <w:p w:rsidR="005270C7" w:rsidRPr="00E43F4E" w:rsidRDefault="005270C7" w:rsidP="005270C7">
      <w:pPr>
        <w:pStyle w:val="Bullet1G"/>
        <w:rPr>
          <w:lang w:val="fr-FR"/>
        </w:rPr>
      </w:pPr>
      <w:r w:rsidRPr="00E43F4E">
        <w:rPr>
          <w:lang w:val="fr-FR"/>
        </w:rPr>
        <w:t>Pourcentage des dépenses de consommation (des ménages) consacrées à la santé</w:t>
      </w:r>
      <w:r w:rsidR="00813B47" w:rsidRPr="00E43F4E">
        <w:rPr>
          <w:lang w:val="fr-FR"/>
        </w:rPr>
        <w:t>;</w:t>
      </w:r>
      <w:r w:rsidRPr="00E43F4E">
        <w:rPr>
          <w:lang w:val="fr-FR"/>
        </w:rPr>
        <w:t xml:space="preserve"> </w:t>
      </w:r>
    </w:p>
    <w:p w:rsidR="005270C7" w:rsidRPr="00E43F4E" w:rsidRDefault="005270C7" w:rsidP="001E32E7">
      <w:pPr>
        <w:pStyle w:val="H23G"/>
        <w:rPr>
          <w:lang w:val="fr-FR"/>
        </w:rPr>
      </w:pPr>
      <w:r w:rsidRPr="00E43F4E">
        <w:rPr>
          <w:lang w:val="fr-FR"/>
        </w:rPr>
        <w:tab/>
      </w:r>
      <w:r w:rsidRPr="00E43F4E">
        <w:rPr>
          <w:lang w:val="fr-FR"/>
        </w:rPr>
        <w:tab/>
        <w:t>Pourcentage de la population dont la ration alimentaire est inférieure à la norme et des enfants de moins de 5</w:t>
      </w:r>
      <w:r w:rsidR="00B00FF7" w:rsidRPr="00E43F4E">
        <w:rPr>
          <w:lang w:val="fr-FR"/>
        </w:rPr>
        <w:t> ans</w:t>
      </w:r>
      <w:r w:rsidRPr="00E43F4E">
        <w:rPr>
          <w:lang w:val="fr-FR"/>
        </w:rPr>
        <w:t xml:space="preserve"> présentant une insuffisance pondérale</w:t>
      </w:r>
    </w:p>
    <w:p w:rsidR="003B5C8C" w:rsidRPr="00E43F4E" w:rsidRDefault="005270C7" w:rsidP="0027563B">
      <w:pPr>
        <w:spacing w:after="120" w:line="240" w:lineRule="auto"/>
        <w:ind w:left="1134"/>
        <w:rPr>
          <w:sz w:val="14"/>
          <w:lang w:val="fr-FR"/>
        </w:rPr>
      </w:pPr>
      <w:r w:rsidRPr="00E43F4E">
        <w:rPr>
          <w:bCs/>
          <w:lang w:val="fr-FR"/>
        </w:rPr>
        <w:t>Tableau 1</w:t>
      </w:r>
      <w:r w:rsidRPr="00E43F4E">
        <w:rPr>
          <w:bCs/>
          <w:lang w:val="fr-FR"/>
        </w:rPr>
        <w:br/>
      </w:r>
      <w:r w:rsidRPr="00E43F4E">
        <w:rPr>
          <w:b/>
          <w:bCs/>
          <w:lang w:val="fr-FR"/>
        </w:rPr>
        <w:t>Petite taille, enfants de moins de 5</w:t>
      </w:r>
      <w:r w:rsidR="00B00FF7" w:rsidRPr="00E43F4E">
        <w:rPr>
          <w:b/>
          <w:bCs/>
          <w:lang w:val="fr-FR"/>
        </w:rPr>
        <w:t> ans</w:t>
      </w:r>
      <w:r w:rsidR="003B5C8C" w:rsidRPr="00E43F4E">
        <w:rPr>
          <w:lang w:val="fr-FR"/>
        </w:rPr>
        <w:br/>
        <w:t>(</w:t>
      </w:r>
      <w:r w:rsidR="003B5C8C" w:rsidRPr="00E43F4E">
        <w:rPr>
          <w:sz w:val="14"/>
          <w:lang w:val="fr-FR"/>
        </w:rPr>
        <w:t>Pourcentage d'enfants en-dessous de deux points par rapport à l'écart-type selon la référence OMS)</w:t>
      </w:r>
    </w:p>
    <w:p w:rsidR="005270C7" w:rsidRPr="00E43F4E" w:rsidRDefault="002B09D2" w:rsidP="005270C7">
      <w:pPr>
        <w:pStyle w:val="SingleTxtG"/>
        <w:rPr>
          <w:lang w:val="fr-FR"/>
        </w:rPr>
      </w:pPr>
      <w:r w:rsidRPr="00E43F4E">
        <w:rPr>
          <w:lang w:val="fr-FR"/>
        </w:rPr>
        <w:pict>
          <v:shape id="_x0000_i1068" type="#_x0000_t75" style="width:226.5pt;height:177pt" o:bordertopcolor="this" o:borderleftcolor="this" o:borderbottomcolor="this" o:borderrightcolor="this">
            <v:imagedata r:id="rId85" o:title=""/>
          </v:shape>
        </w:pict>
      </w:r>
    </w:p>
    <w:p w:rsidR="002B09D2" w:rsidRPr="00E43F4E" w:rsidRDefault="005270C7" w:rsidP="0099239F">
      <w:pPr>
        <w:spacing w:after="120" w:line="240" w:lineRule="auto"/>
        <w:ind w:left="1134"/>
        <w:rPr>
          <w:sz w:val="14"/>
          <w:lang w:val="fr-FR"/>
        </w:rPr>
      </w:pPr>
      <w:r w:rsidRPr="00E43F4E">
        <w:rPr>
          <w:bCs/>
          <w:lang w:val="fr-FR"/>
        </w:rPr>
        <w:t>Tableau 2</w:t>
      </w:r>
      <w:r w:rsidRPr="00E43F4E">
        <w:rPr>
          <w:b/>
          <w:lang w:val="fr-FR"/>
        </w:rPr>
        <w:br/>
      </w:r>
      <w:r w:rsidRPr="00E43F4E">
        <w:rPr>
          <w:b/>
          <w:bCs/>
          <w:lang w:val="fr-FR"/>
        </w:rPr>
        <w:t>Petite taille 2005 et 2007, par indice de richesse (2000), enfants de moins de 5</w:t>
      </w:r>
      <w:r w:rsidR="00B00FF7" w:rsidRPr="00E43F4E">
        <w:rPr>
          <w:b/>
          <w:bCs/>
          <w:lang w:val="fr-FR"/>
        </w:rPr>
        <w:t> ans</w:t>
      </w:r>
      <w:r w:rsidR="002B09D2" w:rsidRPr="00E43F4E">
        <w:rPr>
          <w:lang w:val="fr-FR"/>
        </w:rPr>
        <w:br/>
        <w:t>(</w:t>
      </w:r>
      <w:r w:rsidR="002B09D2" w:rsidRPr="00E43F4E">
        <w:rPr>
          <w:sz w:val="14"/>
          <w:lang w:val="fr-FR"/>
        </w:rPr>
        <w:t>Pourcentage d'enfants en-dessous de deux points par rapport à l'écart-type selon la référence OMS)</w:t>
      </w:r>
    </w:p>
    <w:p w:rsidR="005262DF" w:rsidRPr="00E43F4E" w:rsidRDefault="0099239F" w:rsidP="005262DF">
      <w:pPr>
        <w:spacing w:line="240" w:lineRule="auto"/>
        <w:ind w:left="1134"/>
        <w:rPr>
          <w:lang w:val="fr-FR"/>
        </w:rPr>
      </w:pPr>
      <w:r w:rsidRPr="00E43F4E">
        <w:rPr>
          <w:lang w:val="fr-FR"/>
        </w:rPr>
        <w:pict>
          <v:shape id="_x0000_i1069" type="#_x0000_t75" style="width:226.5pt;height:180.75pt" o:bordertopcolor="this" o:borderleftcolor="this" o:borderbottomcolor="this" o:borderrightcolor="this">
            <v:imagedata r:id="rId86" o:title=""/>
          </v:shape>
        </w:pict>
      </w:r>
    </w:p>
    <w:p w:rsidR="005270C7" w:rsidRPr="00E43F4E" w:rsidRDefault="006B52D8" w:rsidP="005262DF">
      <w:pPr>
        <w:spacing w:line="240" w:lineRule="auto"/>
        <w:ind w:left="1134"/>
        <w:rPr>
          <w:sz w:val="18"/>
          <w:lang w:val="fr-FR"/>
        </w:rPr>
      </w:pPr>
      <w:r w:rsidRPr="00E43F4E">
        <w:rPr>
          <w:i/>
          <w:iCs/>
          <w:sz w:val="18"/>
          <w:lang w:val="fr-FR"/>
        </w:rPr>
        <w:t>Source:</w:t>
      </w:r>
      <w:r w:rsidR="005270C7" w:rsidRPr="00E43F4E">
        <w:rPr>
          <w:sz w:val="18"/>
          <w:lang w:val="fr-FR"/>
        </w:rPr>
        <w:t xml:space="preserve"> Enquête démographique et de santé familiale</w:t>
      </w:r>
    </w:p>
    <w:p w:rsidR="005270C7" w:rsidRPr="00E43F4E" w:rsidRDefault="005270C7" w:rsidP="007D04DA">
      <w:pPr>
        <w:pStyle w:val="H23G"/>
        <w:spacing w:after="0"/>
        <w:rPr>
          <w:lang w:val="fr-FR"/>
        </w:rPr>
      </w:pPr>
      <w:r w:rsidRPr="00E43F4E">
        <w:rPr>
          <w:b w:val="0"/>
          <w:lang w:val="fr-FR"/>
        </w:rPr>
        <w:tab/>
      </w:r>
      <w:r w:rsidRPr="00E43F4E">
        <w:rPr>
          <w:b w:val="0"/>
          <w:lang w:val="fr-FR"/>
        </w:rPr>
        <w:tab/>
        <w:t>Tableau 3</w:t>
      </w:r>
      <w:r w:rsidRPr="00E43F4E">
        <w:rPr>
          <w:b w:val="0"/>
          <w:lang w:val="fr-FR"/>
        </w:rPr>
        <w:br/>
      </w:r>
      <w:r w:rsidRPr="00E43F4E">
        <w:rPr>
          <w:lang w:val="fr-FR"/>
        </w:rPr>
        <w:t>Petite taille par âge 2005 et 2007, enfants de moins de 5</w:t>
      </w:r>
      <w:r w:rsidR="00B00FF7" w:rsidRPr="00E43F4E">
        <w:rPr>
          <w:lang w:val="fr-FR"/>
        </w:rPr>
        <w:t> ans</w:t>
      </w:r>
    </w:p>
    <w:p w:rsidR="005270C7" w:rsidRPr="00E43F4E" w:rsidRDefault="0099239F" w:rsidP="005205F1">
      <w:pPr>
        <w:ind w:left="1134"/>
        <w:rPr>
          <w:lang w:val="fr-FR"/>
        </w:rPr>
      </w:pPr>
      <w:r w:rsidRPr="00E43F4E">
        <w:rPr>
          <w:lang w:val="fr-FR"/>
        </w:rPr>
        <w:pict>
          <v:shape id="_x0000_i1070" type="#_x0000_t75" style="width:283.5pt;height:115.5pt" o:bordertopcolor="this" o:borderleftcolor="this" o:borderbottomcolor="this" o:borderrightcolor="this">
            <v:imagedata r:id="rId87" o:title=""/>
          </v:shape>
        </w:pict>
      </w:r>
    </w:p>
    <w:p w:rsidR="005270C7" w:rsidRPr="00E43F4E" w:rsidRDefault="006B52D8" w:rsidP="005270C7">
      <w:pPr>
        <w:pStyle w:val="SingleTxtG"/>
        <w:spacing w:before="60" w:after="240"/>
        <w:ind w:firstLine="170"/>
        <w:jc w:val="left"/>
        <w:rPr>
          <w:sz w:val="18"/>
          <w:lang w:val="fr-FR"/>
        </w:rPr>
      </w:pPr>
      <w:r w:rsidRPr="00E43F4E">
        <w:rPr>
          <w:i/>
          <w:iCs/>
          <w:sz w:val="18"/>
          <w:lang w:val="fr-FR"/>
        </w:rPr>
        <w:t>Source:</w:t>
      </w:r>
      <w:r w:rsidR="005270C7" w:rsidRPr="00E43F4E">
        <w:rPr>
          <w:sz w:val="18"/>
          <w:lang w:val="fr-FR"/>
        </w:rPr>
        <w:t xml:space="preserve"> ENDES continue.</w:t>
      </w:r>
    </w:p>
    <w:p w:rsidR="005270C7" w:rsidRPr="00E43F4E" w:rsidRDefault="005270C7" w:rsidP="005270C7">
      <w:pPr>
        <w:pStyle w:val="H23G"/>
        <w:rPr>
          <w:lang w:val="fr-FR"/>
        </w:rPr>
      </w:pPr>
      <w:r w:rsidRPr="00E43F4E">
        <w:rPr>
          <w:b w:val="0"/>
          <w:lang w:val="fr-FR"/>
        </w:rPr>
        <w:tab/>
      </w:r>
      <w:r w:rsidRPr="00E43F4E">
        <w:rPr>
          <w:b w:val="0"/>
          <w:lang w:val="fr-FR"/>
        </w:rPr>
        <w:tab/>
        <w:t>Tableau 4</w:t>
      </w:r>
      <w:r w:rsidRPr="00E43F4E">
        <w:rPr>
          <w:b w:val="0"/>
          <w:lang w:val="fr-FR"/>
        </w:rPr>
        <w:br/>
      </w:r>
      <w:r w:rsidRPr="00E43F4E">
        <w:rPr>
          <w:lang w:val="fr-FR"/>
        </w:rPr>
        <w:t>Prévalence de la malnutrition chronique chez les</w:t>
      </w:r>
      <w:r w:rsidRPr="00E43F4E">
        <w:rPr>
          <w:b w:val="0"/>
          <w:lang w:val="fr-FR"/>
        </w:rPr>
        <w:t xml:space="preserve"> </w:t>
      </w:r>
      <w:r w:rsidRPr="00E43F4E">
        <w:rPr>
          <w:lang w:val="fr-FR"/>
        </w:rPr>
        <w:t>enfants de moins de 5</w:t>
      </w:r>
      <w:r w:rsidR="00B00FF7" w:rsidRPr="00E43F4E">
        <w:rPr>
          <w:lang w:val="fr-FR"/>
        </w:rPr>
        <w:t> ans</w:t>
      </w:r>
      <w:r w:rsidR="005262DF" w:rsidRPr="00E43F4E">
        <w:rPr>
          <w:lang w:val="fr-FR"/>
        </w:rPr>
        <w:t>, Pérou </w:t>
      </w:r>
      <w:r w:rsidRPr="00E43F4E">
        <w:rPr>
          <w:lang w:val="fr-FR"/>
        </w:rPr>
        <w:t>2005, 2007</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257"/>
        <w:gridCol w:w="1138"/>
        <w:gridCol w:w="995"/>
        <w:gridCol w:w="995"/>
        <w:gridCol w:w="995"/>
        <w:gridCol w:w="995"/>
        <w:gridCol w:w="995"/>
      </w:tblGrid>
      <w:tr w:rsidR="005270C7" w:rsidRPr="00E43F4E">
        <w:tblPrEx>
          <w:tblCellMar>
            <w:top w:w="0" w:type="dxa"/>
            <w:bottom w:w="0" w:type="dxa"/>
          </w:tblCellMar>
        </w:tblPrEx>
        <w:trPr>
          <w:trHeight w:val="240"/>
          <w:tblHeader/>
        </w:trPr>
        <w:tc>
          <w:tcPr>
            <w:tcW w:w="1257" w:type="dxa"/>
            <w:tcBorders>
              <w:top w:val="single" w:sz="4" w:space="0" w:color="auto"/>
              <w:bottom w:val="single" w:sz="12" w:space="0" w:color="auto"/>
            </w:tcBorders>
            <w:shd w:val="clear" w:color="auto" w:fill="auto"/>
            <w:vAlign w:val="bottom"/>
          </w:tcPr>
          <w:p w:rsidR="005270C7" w:rsidRPr="00E43F4E" w:rsidRDefault="005270C7" w:rsidP="005270C7">
            <w:pPr>
              <w:autoSpaceDE w:val="0"/>
              <w:autoSpaceDN w:val="0"/>
              <w:adjustRightInd w:val="0"/>
              <w:spacing w:before="80" w:after="80" w:line="200" w:lineRule="exact"/>
              <w:rPr>
                <w:i/>
                <w:sz w:val="16"/>
                <w:lang w:val="fr-FR"/>
              </w:rPr>
            </w:pPr>
            <w:r w:rsidRPr="00E43F4E">
              <w:rPr>
                <w:i/>
                <w:sz w:val="16"/>
                <w:lang w:val="fr-FR"/>
              </w:rPr>
              <w:t>Zone</w:t>
            </w:r>
          </w:p>
        </w:tc>
        <w:tc>
          <w:tcPr>
            <w:tcW w:w="1138" w:type="dxa"/>
            <w:tcBorders>
              <w:top w:val="single" w:sz="4" w:space="0" w:color="auto"/>
              <w:bottom w:val="single" w:sz="12" w:space="0" w:color="auto"/>
            </w:tcBorders>
            <w:shd w:val="clear" w:color="auto" w:fill="auto"/>
            <w:vAlign w:val="bottom"/>
          </w:tcPr>
          <w:p w:rsidR="005270C7" w:rsidRPr="00E43F4E" w:rsidRDefault="005270C7" w:rsidP="005270C7">
            <w:pPr>
              <w:autoSpaceDE w:val="0"/>
              <w:autoSpaceDN w:val="0"/>
              <w:adjustRightInd w:val="0"/>
              <w:spacing w:before="80" w:after="80" w:line="200" w:lineRule="exact"/>
              <w:ind w:left="113"/>
              <w:jc w:val="right"/>
              <w:rPr>
                <w:i/>
                <w:sz w:val="16"/>
                <w:lang w:val="fr-FR"/>
              </w:rPr>
            </w:pPr>
            <w:r w:rsidRPr="00E43F4E">
              <w:rPr>
                <w:i/>
                <w:sz w:val="16"/>
                <w:lang w:val="fr-FR"/>
              </w:rPr>
              <w:t>Référence</w:t>
            </w:r>
          </w:p>
        </w:tc>
        <w:tc>
          <w:tcPr>
            <w:tcW w:w="995" w:type="dxa"/>
            <w:tcBorders>
              <w:top w:val="single" w:sz="4" w:space="0" w:color="auto"/>
              <w:bottom w:val="single" w:sz="12" w:space="0" w:color="auto"/>
            </w:tcBorders>
            <w:shd w:val="clear" w:color="auto" w:fill="auto"/>
            <w:vAlign w:val="bottom"/>
          </w:tcPr>
          <w:p w:rsidR="005270C7" w:rsidRPr="00E43F4E" w:rsidRDefault="005270C7" w:rsidP="005270C7">
            <w:pPr>
              <w:autoSpaceDE w:val="0"/>
              <w:autoSpaceDN w:val="0"/>
              <w:adjustRightInd w:val="0"/>
              <w:spacing w:before="80" w:after="80" w:line="200" w:lineRule="exact"/>
              <w:ind w:left="113"/>
              <w:jc w:val="right"/>
              <w:rPr>
                <w:i/>
                <w:sz w:val="16"/>
                <w:lang w:val="fr-FR"/>
              </w:rPr>
            </w:pPr>
            <w:r w:rsidRPr="00E43F4E">
              <w:rPr>
                <w:i/>
                <w:sz w:val="16"/>
                <w:lang w:val="fr-FR"/>
              </w:rPr>
              <w:t>1992</w:t>
            </w:r>
          </w:p>
        </w:tc>
        <w:tc>
          <w:tcPr>
            <w:tcW w:w="995" w:type="dxa"/>
            <w:tcBorders>
              <w:top w:val="single" w:sz="4" w:space="0" w:color="auto"/>
              <w:bottom w:val="single" w:sz="12" w:space="0" w:color="auto"/>
            </w:tcBorders>
            <w:shd w:val="clear" w:color="auto" w:fill="auto"/>
            <w:vAlign w:val="bottom"/>
          </w:tcPr>
          <w:p w:rsidR="005270C7" w:rsidRPr="00E43F4E" w:rsidRDefault="005270C7" w:rsidP="005270C7">
            <w:pPr>
              <w:autoSpaceDE w:val="0"/>
              <w:autoSpaceDN w:val="0"/>
              <w:adjustRightInd w:val="0"/>
              <w:spacing w:before="80" w:after="80" w:line="200" w:lineRule="exact"/>
              <w:ind w:left="113"/>
              <w:jc w:val="right"/>
              <w:rPr>
                <w:i/>
                <w:sz w:val="16"/>
                <w:lang w:val="fr-FR"/>
              </w:rPr>
            </w:pPr>
            <w:r w:rsidRPr="00E43F4E">
              <w:rPr>
                <w:i/>
                <w:sz w:val="16"/>
                <w:lang w:val="fr-FR"/>
              </w:rPr>
              <w:t>1996</w:t>
            </w:r>
          </w:p>
        </w:tc>
        <w:tc>
          <w:tcPr>
            <w:tcW w:w="995" w:type="dxa"/>
            <w:tcBorders>
              <w:top w:val="single" w:sz="4" w:space="0" w:color="auto"/>
              <w:bottom w:val="single" w:sz="12" w:space="0" w:color="auto"/>
            </w:tcBorders>
            <w:shd w:val="clear" w:color="auto" w:fill="auto"/>
            <w:vAlign w:val="bottom"/>
          </w:tcPr>
          <w:p w:rsidR="005270C7" w:rsidRPr="00E43F4E" w:rsidRDefault="005270C7" w:rsidP="005270C7">
            <w:pPr>
              <w:autoSpaceDE w:val="0"/>
              <w:autoSpaceDN w:val="0"/>
              <w:adjustRightInd w:val="0"/>
              <w:spacing w:before="80" w:after="80" w:line="200" w:lineRule="exact"/>
              <w:ind w:left="113"/>
              <w:jc w:val="right"/>
              <w:rPr>
                <w:i/>
                <w:sz w:val="16"/>
                <w:lang w:val="fr-FR"/>
              </w:rPr>
            </w:pPr>
            <w:r w:rsidRPr="00E43F4E">
              <w:rPr>
                <w:i/>
                <w:sz w:val="16"/>
                <w:lang w:val="fr-FR"/>
              </w:rPr>
              <w:t>2000</w:t>
            </w:r>
          </w:p>
        </w:tc>
        <w:tc>
          <w:tcPr>
            <w:tcW w:w="995" w:type="dxa"/>
            <w:tcBorders>
              <w:top w:val="single" w:sz="4" w:space="0" w:color="auto"/>
              <w:bottom w:val="single" w:sz="12" w:space="0" w:color="auto"/>
            </w:tcBorders>
            <w:shd w:val="clear" w:color="auto" w:fill="auto"/>
            <w:vAlign w:val="bottom"/>
          </w:tcPr>
          <w:p w:rsidR="005270C7" w:rsidRPr="00E43F4E" w:rsidRDefault="005270C7" w:rsidP="005270C7">
            <w:pPr>
              <w:autoSpaceDE w:val="0"/>
              <w:autoSpaceDN w:val="0"/>
              <w:adjustRightInd w:val="0"/>
              <w:spacing w:before="80" w:after="80" w:line="200" w:lineRule="exact"/>
              <w:ind w:left="113"/>
              <w:jc w:val="right"/>
              <w:rPr>
                <w:i/>
                <w:sz w:val="16"/>
                <w:lang w:val="fr-FR"/>
              </w:rPr>
            </w:pPr>
            <w:r w:rsidRPr="00E43F4E">
              <w:rPr>
                <w:i/>
                <w:sz w:val="16"/>
                <w:lang w:val="fr-FR"/>
              </w:rPr>
              <w:t>2005</w:t>
            </w:r>
          </w:p>
        </w:tc>
        <w:tc>
          <w:tcPr>
            <w:tcW w:w="995" w:type="dxa"/>
            <w:tcBorders>
              <w:top w:val="single" w:sz="4" w:space="0" w:color="auto"/>
              <w:bottom w:val="single" w:sz="12" w:space="0" w:color="auto"/>
            </w:tcBorders>
            <w:shd w:val="clear" w:color="auto" w:fill="auto"/>
            <w:vAlign w:val="bottom"/>
          </w:tcPr>
          <w:p w:rsidR="005270C7" w:rsidRPr="00E43F4E" w:rsidRDefault="005270C7" w:rsidP="005270C7">
            <w:pPr>
              <w:autoSpaceDE w:val="0"/>
              <w:autoSpaceDN w:val="0"/>
              <w:adjustRightInd w:val="0"/>
              <w:spacing w:before="80" w:after="80" w:line="200" w:lineRule="exact"/>
              <w:ind w:left="113"/>
              <w:jc w:val="right"/>
              <w:rPr>
                <w:i/>
                <w:sz w:val="16"/>
                <w:lang w:val="fr-FR"/>
              </w:rPr>
            </w:pPr>
            <w:r w:rsidRPr="00E43F4E">
              <w:rPr>
                <w:i/>
                <w:sz w:val="16"/>
                <w:lang w:val="fr-FR"/>
              </w:rPr>
              <w:t>2007</w:t>
            </w:r>
          </w:p>
        </w:tc>
      </w:tr>
      <w:tr w:rsidR="005270C7" w:rsidRPr="00E43F4E">
        <w:tblPrEx>
          <w:tblCellMar>
            <w:top w:w="0" w:type="dxa"/>
            <w:bottom w:w="0" w:type="dxa"/>
          </w:tblCellMar>
        </w:tblPrEx>
        <w:trPr>
          <w:trHeight w:val="240"/>
        </w:trPr>
        <w:tc>
          <w:tcPr>
            <w:tcW w:w="1257" w:type="dxa"/>
            <w:tcBorders>
              <w:top w:val="single" w:sz="12" w:space="0" w:color="auto"/>
            </w:tcBorders>
            <w:shd w:val="clear" w:color="auto" w:fill="auto"/>
          </w:tcPr>
          <w:p w:rsidR="005270C7" w:rsidRPr="00E43F4E" w:rsidRDefault="005270C7" w:rsidP="005270C7">
            <w:pPr>
              <w:autoSpaceDE w:val="0"/>
              <w:autoSpaceDN w:val="0"/>
              <w:adjustRightInd w:val="0"/>
              <w:spacing w:before="40" w:after="40" w:line="220" w:lineRule="exact"/>
              <w:rPr>
                <w:sz w:val="18"/>
                <w:lang w:val="fr-FR"/>
              </w:rPr>
            </w:pPr>
            <w:r w:rsidRPr="00E43F4E">
              <w:rPr>
                <w:sz w:val="18"/>
                <w:lang w:val="fr-FR"/>
              </w:rPr>
              <w:t>Niveau national</w:t>
            </w:r>
          </w:p>
        </w:tc>
        <w:tc>
          <w:tcPr>
            <w:tcW w:w="1138" w:type="dxa"/>
            <w:tcBorders>
              <w:top w:val="single" w:sz="12" w:space="0" w:color="auto"/>
            </w:tcBorders>
            <w:shd w:val="clear" w:color="auto" w:fill="auto"/>
            <w:vAlign w:val="bottom"/>
          </w:tcPr>
          <w:p w:rsidR="005270C7" w:rsidRPr="00E43F4E" w:rsidRDefault="005270C7" w:rsidP="005270C7">
            <w:pPr>
              <w:autoSpaceDE w:val="0"/>
              <w:autoSpaceDN w:val="0"/>
              <w:adjustRightInd w:val="0"/>
              <w:spacing w:before="40" w:after="40" w:line="220" w:lineRule="exact"/>
              <w:ind w:left="113"/>
              <w:rPr>
                <w:sz w:val="18"/>
                <w:lang w:val="fr-FR"/>
              </w:rPr>
            </w:pPr>
            <w:r w:rsidRPr="00E43F4E">
              <w:rPr>
                <w:sz w:val="18"/>
                <w:lang w:val="fr-FR"/>
              </w:rPr>
              <w:t>NCHS</w:t>
            </w:r>
          </w:p>
        </w:tc>
        <w:tc>
          <w:tcPr>
            <w:tcW w:w="995" w:type="dxa"/>
            <w:tcBorders>
              <w:top w:val="single" w:sz="12" w:space="0" w:color="auto"/>
            </w:tcBorders>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36,5</w:t>
            </w:r>
          </w:p>
        </w:tc>
        <w:tc>
          <w:tcPr>
            <w:tcW w:w="995" w:type="dxa"/>
            <w:tcBorders>
              <w:top w:val="single" w:sz="12" w:space="0" w:color="auto"/>
            </w:tcBorders>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25,8</w:t>
            </w:r>
          </w:p>
        </w:tc>
        <w:tc>
          <w:tcPr>
            <w:tcW w:w="995" w:type="dxa"/>
            <w:tcBorders>
              <w:top w:val="single" w:sz="12" w:space="0" w:color="auto"/>
            </w:tcBorders>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25,4</w:t>
            </w:r>
          </w:p>
        </w:tc>
        <w:tc>
          <w:tcPr>
            <w:tcW w:w="995" w:type="dxa"/>
            <w:tcBorders>
              <w:top w:val="single" w:sz="12" w:space="0" w:color="auto"/>
            </w:tcBorders>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23,9</w:t>
            </w:r>
          </w:p>
        </w:tc>
        <w:tc>
          <w:tcPr>
            <w:tcW w:w="995" w:type="dxa"/>
            <w:tcBorders>
              <w:top w:val="single" w:sz="12" w:space="0" w:color="auto"/>
            </w:tcBorders>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23,5</w:t>
            </w:r>
          </w:p>
        </w:tc>
      </w:tr>
      <w:tr w:rsidR="005270C7" w:rsidRPr="00E43F4E">
        <w:tblPrEx>
          <w:tblCellMar>
            <w:top w:w="0" w:type="dxa"/>
            <w:bottom w:w="0" w:type="dxa"/>
          </w:tblCellMar>
        </w:tblPrEx>
        <w:trPr>
          <w:trHeight w:val="240"/>
        </w:trPr>
        <w:tc>
          <w:tcPr>
            <w:tcW w:w="1257" w:type="dxa"/>
            <w:shd w:val="clear" w:color="auto" w:fill="auto"/>
          </w:tcPr>
          <w:p w:rsidR="005270C7" w:rsidRPr="00E43F4E" w:rsidRDefault="005270C7" w:rsidP="005270C7">
            <w:pPr>
              <w:autoSpaceDE w:val="0"/>
              <w:autoSpaceDN w:val="0"/>
              <w:adjustRightInd w:val="0"/>
              <w:spacing w:before="40" w:after="40" w:line="220" w:lineRule="exact"/>
              <w:rPr>
                <w:sz w:val="18"/>
                <w:lang w:val="fr-FR"/>
              </w:rPr>
            </w:pPr>
          </w:p>
        </w:tc>
        <w:tc>
          <w:tcPr>
            <w:tcW w:w="1138" w:type="dxa"/>
            <w:shd w:val="clear" w:color="auto" w:fill="auto"/>
            <w:vAlign w:val="bottom"/>
          </w:tcPr>
          <w:p w:rsidR="005270C7" w:rsidRPr="00E43F4E" w:rsidRDefault="005270C7" w:rsidP="005270C7">
            <w:pPr>
              <w:autoSpaceDE w:val="0"/>
              <w:autoSpaceDN w:val="0"/>
              <w:adjustRightInd w:val="0"/>
              <w:spacing w:before="40" w:after="40" w:line="220" w:lineRule="exact"/>
              <w:ind w:left="113"/>
              <w:rPr>
                <w:sz w:val="18"/>
                <w:lang w:val="fr-FR"/>
              </w:rPr>
            </w:pPr>
            <w:r w:rsidRPr="00E43F4E">
              <w:rPr>
                <w:sz w:val="18"/>
                <w:lang w:val="fr-FR"/>
              </w:rPr>
              <w:t>OMS 2006</w:t>
            </w: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31,6</w:t>
            </w: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31,3</w:t>
            </w: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29,3</w:t>
            </w: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29,1</w:t>
            </w:r>
          </w:p>
        </w:tc>
      </w:tr>
      <w:tr w:rsidR="005270C7" w:rsidRPr="00E43F4E">
        <w:tblPrEx>
          <w:tblCellMar>
            <w:top w:w="0" w:type="dxa"/>
            <w:bottom w:w="0" w:type="dxa"/>
          </w:tblCellMar>
        </w:tblPrEx>
        <w:trPr>
          <w:trHeight w:val="240"/>
        </w:trPr>
        <w:tc>
          <w:tcPr>
            <w:tcW w:w="1257" w:type="dxa"/>
            <w:shd w:val="clear" w:color="auto" w:fill="auto"/>
          </w:tcPr>
          <w:p w:rsidR="005270C7" w:rsidRPr="00E43F4E" w:rsidRDefault="005270C7" w:rsidP="005270C7">
            <w:pPr>
              <w:autoSpaceDE w:val="0"/>
              <w:autoSpaceDN w:val="0"/>
              <w:adjustRightInd w:val="0"/>
              <w:spacing w:before="40" w:after="40" w:line="220" w:lineRule="exact"/>
              <w:rPr>
                <w:sz w:val="18"/>
                <w:lang w:val="fr-FR"/>
              </w:rPr>
            </w:pPr>
            <w:r w:rsidRPr="00E43F4E">
              <w:rPr>
                <w:sz w:val="18"/>
                <w:lang w:val="fr-FR"/>
              </w:rPr>
              <w:t>Zone urbaine</w:t>
            </w:r>
          </w:p>
        </w:tc>
        <w:tc>
          <w:tcPr>
            <w:tcW w:w="1138" w:type="dxa"/>
            <w:shd w:val="clear" w:color="auto" w:fill="auto"/>
            <w:vAlign w:val="bottom"/>
          </w:tcPr>
          <w:p w:rsidR="005270C7" w:rsidRPr="00E43F4E" w:rsidRDefault="005270C7" w:rsidP="005270C7">
            <w:pPr>
              <w:autoSpaceDE w:val="0"/>
              <w:autoSpaceDN w:val="0"/>
              <w:adjustRightInd w:val="0"/>
              <w:spacing w:before="40" w:after="40" w:line="220" w:lineRule="exact"/>
              <w:ind w:left="113"/>
              <w:rPr>
                <w:sz w:val="18"/>
                <w:lang w:val="fr-FR"/>
              </w:rPr>
            </w:pPr>
            <w:r w:rsidRPr="00E43F4E">
              <w:rPr>
                <w:sz w:val="18"/>
                <w:lang w:val="fr-FR"/>
              </w:rPr>
              <w:t xml:space="preserve">NCHS </w:t>
            </w: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25,9</w:t>
            </w: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16,2</w:t>
            </w: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13,4</w:t>
            </w: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10,1</w:t>
            </w: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11,5</w:t>
            </w:r>
          </w:p>
        </w:tc>
      </w:tr>
      <w:tr w:rsidR="005270C7" w:rsidRPr="00E43F4E">
        <w:tblPrEx>
          <w:tblCellMar>
            <w:top w:w="0" w:type="dxa"/>
            <w:bottom w:w="0" w:type="dxa"/>
          </w:tblCellMar>
        </w:tblPrEx>
        <w:trPr>
          <w:trHeight w:val="240"/>
        </w:trPr>
        <w:tc>
          <w:tcPr>
            <w:tcW w:w="1257" w:type="dxa"/>
            <w:shd w:val="clear" w:color="auto" w:fill="auto"/>
          </w:tcPr>
          <w:p w:rsidR="005270C7" w:rsidRPr="00E43F4E" w:rsidRDefault="005270C7" w:rsidP="005270C7">
            <w:pPr>
              <w:autoSpaceDE w:val="0"/>
              <w:autoSpaceDN w:val="0"/>
              <w:adjustRightInd w:val="0"/>
              <w:spacing w:before="40" w:after="40" w:line="220" w:lineRule="exact"/>
              <w:rPr>
                <w:sz w:val="18"/>
                <w:lang w:val="fr-FR"/>
              </w:rPr>
            </w:pPr>
          </w:p>
        </w:tc>
        <w:tc>
          <w:tcPr>
            <w:tcW w:w="1138" w:type="dxa"/>
            <w:shd w:val="clear" w:color="auto" w:fill="auto"/>
            <w:vAlign w:val="bottom"/>
          </w:tcPr>
          <w:p w:rsidR="005270C7" w:rsidRPr="00E43F4E" w:rsidRDefault="005270C7" w:rsidP="005270C7">
            <w:pPr>
              <w:autoSpaceDE w:val="0"/>
              <w:autoSpaceDN w:val="0"/>
              <w:adjustRightInd w:val="0"/>
              <w:spacing w:before="40" w:after="40" w:line="220" w:lineRule="exact"/>
              <w:ind w:left="113"/>
              <w:rPr>
                <w:sz w:val="18"/>
                <w:lang w:val="fr-FR"/>
              </w:rPr>
            </w:pPr>
            <w:r w:rsidRPr="00E43F4E">
              <w:rPr>
                <w:sz w:val="18"/>
                <w:lang w:val="fr-FR"/>
              </w:rPr>
              <w:t>OMS 206</w:t>
            </w: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20,9</w:t>
            </w: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18,2</w:t>
            </w: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13,7</w:t>
            </w: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15,7</w:t>
            </w:r>
          </w:p>
        </w:tc>
      </w:tr>
      <w:tr w:rsidR="005270C7" w:rsidRPr="00E43F4E">
        <w:tblPrEx>
          <w:tblCellMar>
            <w:top w:w="0" w:type="dxa"/>
            <w:bottom w:w="0" w:type="dxa"/>
          </w:tblCellMar>
        </w:tblPrEx>
        <w:trPr>
          <w:trHeight w:val="240"/>
        </w:trPr>
        <w:tc>
          <w:tcPr>
            <w:tcW w:w="1257" w:type="dxa"/>
            <w:shd w:val="clear" w:color="auto" w:fill="auto"/>
          </w:tcPr>
          <w:p w:rsidR="005270C7" w:rsidRPr="00E43F4E" w:rsidRDefault="005270C7" w:rsidP="005270C7">
            <w:pPr>
              <w:autoSpaceDE w:val="0"/>
              <w:autoSpaceDN w:val="0"/>
              <w:adjustRightInd w:val="0"/>
              <w:spacing w:before="40" w:after="40" w:line="220" w:lineRule="exact"/>
              <w:rPr>
                <w:sz w:val="18"/>
                <w:lang w:val="fr-FR"/>
              </w:rPr>
            </w:pPr>
            <w:r w:rsidRPr="00E43F4E">
              <w:rPr>
                <w:sz w:val="18"/>
                <w:lang w:val="fr-FR"/>
              </w:rPr>
              <w:t>Zone rurale</w:t>
            </w:r>
          </w:p>
        </w:tc>
        <w:tc>
          <w:tcPr>
            <w:tcW w:w="1138" w:type="dxa"/>
            <w:shd w:val="clear" w:color="auto" w:fill="auto"/>
            <w:vAlign w:val="bottom"/>
          </w:tcPr>
          <w:p w:rsidR="005270C7" w:rsidRPr="00E43F4E" w:rsidRDefault="005270C7" w:rsidP="005270C7">
            <w:pPr>
              <w:autoSpaceDE w:val="0"/>
              <w:autoSpaceDN w:val="0"/>
              <w:adjustRightInd w:val="0"/>
              <w:spacing w:before="40" w:after="40" w:line="220" w:lineRule="exact"/>
              <w:ind w:left="113"/>
              <w:rPr>
                <w:sz w:val="18"/>
                <w:lang w:val="fr-FR"/>
              </w:rPr>
            </w:pPr>
            <w:r w:rsidRPr="00E43F4E">
              <w:rPr>
                <w:sz w:val="18"/>
                <w:lang w:val="fr-FR"/>
              </w:rPr>
              <w:t>NCHS</w:t>
            </w: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53,4</w:t>
            </w: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40,4</w:t>
            </w: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40,2</w:t>
            </w: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39</w:t>
            </w:r>
          </w:p>
        </w:tc>
        <w:tc>
          <w:tcPr>
            <w:tcW w:w="995" w:type="dxa"/>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36,1</w:t>
            </w:r>
          </w:p>
        </w:tc>
      </w:tr>
      <w:tr w:rsidR="005270C7" w:rsidRPr="00E43F4E">
        <w:tblPrEx>
          <w:tblCellMar>
            <w:top w:w="0" w:type="dxa"/>
            <w:bottom w:w="0" w:type="dxa"/>
          </w:tblCellMar>
        </w:tblPrEx>
        <w:trPr>
          <w:trHeight w:val="240"/>
        </w:trPr>
        <w:tc>
          <w:tcPr>
            <w:tcW w:w="1257" w:type="dxa"/>
            <w:tcBorders>
              <w:bottom w:val="single" w:sz="12" w:space="0" w:color="auto"/>
            </w:tcBorders>
            <w:shd w:val="clear" w:color="auto" w:fill="auto"/>
          </w:tcPr>
          <w:p w:rsidR="005270C7" w:rsidRPr="00E43F4E" w:rsidRDefault="005270C7" w:rsidP="005270C7">
            <w:pPr>
              <w:autoSpaceDE w:val="0"/>
              <w:autoSpaceDN w:val="0"/>
              <w:adjustRightInd w:val="0"/>
              <w:spacing w:before="40" w:after="40" w:line="220" w:lineRule="exact"/>
              <w:rPr>
                <w:sz w:val="18"/>
                <w:lang w:val="fr-FR"/>
              </w:rPr>
            </w:pPr>
          </w:p>
        </w:tc>
        <w:tc>
          <w:tcPr>
            <w:tcW w:w="1138" w:type="dxa"/>
            <w:tcBorders>
              <w:bottom w:val="single" w:sz="12" w:space="0" w:color="auto"/>
            </w:tcBorders>
            <w:shd w:val="clear" w:color="auto" w:fill="auto"/>
            <w:vAlign w:val="bottom"/>
          </w:tcPr>
          <w:p w:rsidR="005270C7" w:rsidRPr="00E43F4E" w:rsidRDefault="005270C7" w:rsidP="005270C7">
            <w:pPr>
              <w:autoSpaceDE w:val="0"/>
              <w:autoSpaceDN w:val="0"/>
              <w:adjustRightInd w:val="0"/>
              <w:spacing w:before="40" w:after="40" w:line="220" w:lineRule="exact"/>
              <w:ind w:left="113"/>
              <w:rPr>
                <w:sz w:val="18"/>
                <w:lang w:val="fr-FR"/>
              </w:rPr>
            </w:pPr>
            <w:r w:rsidRPr="00E43F4E">
              <w:rPr>
                <w:sz w:val="18"/>
                <w:lang w:val="fr-FR"/>
              </w:rPr>
              <w:t>OMS 2006</w:t>
            </w:r>
          </w:p>
        </w:tc>
        <w:tc>
          <w:tcPr>
            <w:tcW w:w="995" w:type="dxa"/>
            <w:tcBorders>
              <w:bottom w:val="single" w:sz="12" w:space="0" w:color="auto"/>
            </w:tcBorders>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p>
        </w:tc>
        <w:tc>
          <w:tcPr>
            <w:tcW w:w="995" w:type="dxa"/>
            <w:tcBorders>
              <w:bottom w:val="single" w:sz="12" w:space="0" w:color="auto"/>
            </w:tcBorders>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47,8</w:t>
            </w:r>
          </w:p>
        </w:tc>
        <w:tc>
          <w:tcPr>
            <w:tcW w:w="995" w:type="dxa"/>
            <w:tcBorders>
              <w:bottom w:val="single" w:sz="12" w:space="0" w:color="auto"/>
            </w:tcBorders>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47,3</w:t>
            </w:r>
          </w:p>
        </w:tc>
        <w:tc>
          <w:tcPr>
            <w:tcW w:w="995" w:type="dxa"/>
            <w:tcBorders>
              <w:bottom w:val="single" w:sz="12" w:space="0" w:color="auto"/>
            </w:tcBorders>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46,3</w:t>
            </w:r>
          </w:p>
        </w:tc>
        <w:tc>
          <w:tcPr>
            <w:tcW w:w="995" w:type="dxa"/>
            <w:tcBorders>
              <w:bottom w:val="single" w:sz="12" w:space="0" w:color="auto"/>
            </w:tcBorders>
            <w:shd w:val="clear" w:color="auto" w:fill="auto"/>
            <w:vAlign w:val="bottom"/>
          </w:tcPr>
          <w:p w:rsidR="005270C7" w:rsidRPr="00E43F4E" w:rsidRDefault="005270C7" w:rsidP="005270C7">
            <w:pPr>
              <w:autoSpaceDE w:val="0"/>
              <w:autoSpaceDN w:val="0"/>
              <w:adjustRightInd w:val="0"/>
              <w:spacing w:before="40" w:after="40" w:line="220" w:lineRule="exact"/>
              <w:ind w:left="113"/>
              <w:jc w:val="right"/>
              <w:rPr>
                <w:sz w:val="18"/>
                <w:lang w:val="fr-FR"/>
              </w:rPr>
            </w:pPr>
            <w:r w:rsidRPr="00E43F4E">
              <w:rPr>
                <w:sz w:val="18"/>
                <w:lang w:val="fr-FR"/>
              </w:rPr>
              <w:t>43.5</w:t>
            </w:r>
          </w:p>
        </w:tc>
      </w:tr>
    </w:tbl>
    <w:p w:rsidR="005270C7" w:rsidRPr="00E43F4E" w:rsidRDefault="006B52D8" w:rsidP="007D04DA">
      <w:pPr>
        <w:pStyle w:val="SingleTxtG"/>
        <w:spacing w:before="120" w:after="240"/>
        <w:ind w:firstLine="170"/>
        <w:jc w:val="left"/>
        <w:rPr>
          <w:sz w:val="18"/>
          <w:lang w:val="fr-FR"/>
        </w:rPr>
      </w:pPr>
      <w:r w:rsidRPr="00E43F4E">
        <w:rPr>
          <w:i/>
          <w:iCs/>
          <w:sz w:val="18"/>
          <w:lang w:val="fr-FR"/>
        </w:rPr>
        <w:t>Source:</w:t>
      </w:r>
      <w:r w:rsidR="005270C7" w:rsidRPr="00E43F4E">
        <w:rPr>
          <w:sz w:val="18"/>
          <w:lang w:val="fr-FR"/>
        </w:rPr>
        <w:t xml:space="preserve"> ENDES continue.</w:t>
      </w:r>
    </w:p>
    <w:p w:rsidR="005270C7" w:rsidRPr="00E43F4E" w:rsidRDefault="005262DF" w:rsidP="00BD5A05">
      <w:pPr>
        <w:pStyle w:val="H23G"/>
        <w:ind w:firstLine="0"/>
        <w:rPr>
          <w:lang w:val="fr-FR"/>
        </w:rPr>
      </w:pPr>
      <w:r w:rsidRPr="00E43F4E">
        <w:rPr>
          <w:lang w:val="fr-FR"/>
        </w:rPr>
        <w:pict>
          <v:shape id="_x0000_s1045" type="#_x0000_t87" style="position:absolute;left:0;text-align:left;margin-left:41.5pt;margin-top:26.85pt;width:12pt;height:260.65pt;z-index:3"/>
        </w:pict>
      </w:r>
      <w:r w:rsidR="005270C7" w:rsidRPr="00E43F4E">
        <w:rPr>
          <w:b w:val="0"/>
          <w:bCs/>
          <w:lang w:val="fr-FR"/>
        </w:rPr>
        <w:t>Tableau 5</w:t>
      </w:r>
      <w:r w:rsidR="005270C7" w:rsidRPr="00E43F4E">
        <w:rPr>
          <w:lang w:val="fr-FR"/>
        </w:rPr>
        <w:br/>
        <w:t>Anémie (enfants de 6 à 59 mois)</w:t>
      </w:r>
    </w:p>
    <w:p w:rsidR="00A94C9D" w:rsidRDefault="005262DF" w:rsidP="007D04DA">
      <w:pPr>
        <w:autoSpaceDE w:val="0"/>
        <w:autoSpaceDN w:val="0"/>
        <w:adjustRightInd w:val="0"/>
        <w:spacing w:line="240" w:lineRule="auto"/>
        <w:ind w:left="1134" w:right="1134"/>
        <w:jc w:val="center"/>
        <w:rPr>
          <w:lang w:val="fr-FR"/>
        </w:rPr>
      </w:pPr>
      <w:r w:rsidRPr="00E43F4E">
        <w:rPr>
          <w:lang w:val="fr-FR"/>
        </w:rPr>
        <w:pict>
          <v:rect id="_x0000_s1046" style="position:absolute;left:0;text-align:left;margin-left:-3.05pt;margin-top:104.05pt;width:44.8pt;height:48.95pt;z-index:4">
            <v:textbox style="mso-next-textbox:#_x0000_s1046" inset="0,0,0,0">
              <w:txbxContent>
                <w:p w:rsidR="004147D2" w:rsidRPr="005270C7" w:rsidRDefault="004147D2" w:rsidP="005270C7">
                  <w:pPr>
                    <w:spacing w:before="30" w:after="20" w:line="240" w:lineRule="auto"/>
                    <w:ind w:left="57" w:right="57"/>
                    <w:rPr>
                      <w:sz w:val="12"/>
                      <w:lang w:val="fr-FR"/>
                    </w:rPr>
                  </w:pPr>
                  <w:r w:rsidRPr="005270C7">
                    <w:rPr>
                      <w:sz w:val="12"/>
                      <w:lang w:val="fr-FR"/>
                    </w:rPr>
                    <w:t xml:space="preserve">Pourcentage d'enfants en dessous </w:t>
                  </w:r>
                </w:p>
                <w:p w:rsidR="004147D2" w:rsidRPr="005270C7" w:rsidRDefault="004147D2" w:rsidP="005270C7">
                  <w:pPr>
                    <w:spacing w:line="240" w:lineRule="auto"/>
                    <w:ind w:left="57" w:right="57"/>
                    <w:rPr>
                      <w:lang w:val="fr-FR"/>
                    </w:rPr>
                  </w:pPr>
                  <w:r w:rsidRPr="005270C7">
                    <w:rPr>
                      <w:sz w:val="12"/>
                      <w:lang w:val="fr-FR"/>
                    </w:rPr>
                    <w:t>de 11 g/dl d'hémoglobine</w:t>
                  </w:r>
                </w:p>
                <w:p w:rsidR="004147D2" w:rsidRDefault="004147D2" w:rsidP="005270C7">
                  <w:pPr>
                    <w:spacing w:line="240" w:lineRule="auto"/>
                    <w:ind w:left="57" w:right="57"/>
                  </w:pPr>
                  <w:r>
                    <w:rPr>
                      <w:sz w:val="12"/>
                    </w:rPr>
                    <w:t>Hémoglobine</w:t>
                  </w:r>
                </w:p>
              </w:txbxContent>
            </v:textbox>
          </v:rect>
        </w:pict>
      </w:r>
      <w:r w:rsidR="0064548D" w:rsidRPr="00E43F4E">
        <w:rPr>
          <w:lang w:val="fr-FR"/>
        </w:rPr>
        <w:pict>
          <v:shape id="_x0000_i1071" type="#_x0000_t75" style="width:278.25pt;height:128.25pt" o:bordertopcolor="this" o:borderleftcolor="this" o:borderbottomcolor="this" o:borderrightcolor="this">
            <v:imagedata r:id="rId88" o:title=""/>
          </v:shape>
        </w:pict>
      </w:r>
    </w:p>
    <w:p w:rsidR="007D04DA" w:rsidRPr="00E43F4E" w:rsidRDefault="007D04DA" w:rsidP="00BA3BC5">
      <w:pPr>
        <w:pStyle w:val="H23G"/>
        <w:spacing w:before="0"/>
        <w:ind w:firstLine="0"/>
        <w:rPr>
          <w:lang w:val="fr-FR"/>
        </w:rPr>
      </w:pPr>
      <w:r w:rsidRPr="00E43F4E">
        <w:rPr>
          <w:lang w:val="fr-FR"/>
        </w:rPr>
        <w:t xml:space="preserve">Anémie </w:t>
      </w:r>
      <w:r>
        <w:rPr>
          <w:lang w:val="fr-FR"/>
        </w:rPr>
        <w:t xml:space="preserve">2005 et 2007, par indice de richesse </w:t>
      </w:r>
      <w:r w:rsidRPr="00E43F4E">
        <w:rPr>
          <w:lang w:val="fr-FR"/>
        </w:rPr>
        <w:t>(</w:t>
      </w:r>
      <w:r>
        <w:rPr>
          <w:lang w:val="fr-FR"/>
        </w:rPr>
        <w:t>2000)</w:t>
      </w:r>
      <w:r w:rsidR="00BA3BC5">
        <w:rPr>
          <w:lang w:val="fr-FR"/>
        </w:rPr>
        <w:t>,</w:t>
      </w:r>
      <w:r>
        <w:rPr>
          <w:lang w:val="fr-FR"/>
        </w:rPr>
        <w:t xml:space="preserve"> </w:t>
      </w:r>
      <w:r w:rsidRPr="00E43F4E">
        <w:rPr>
          <w:lang w:val="fr-FR"/>
        </w:rPr>
        <w:t xml:space="preserve">enfants de </w:t>
      </w:r>
      <w:r>
        <w:rPr>
          <w:lang w:val="fr-FR"/>
        </w:rPr>
        <w:t>moins de 5 ans</w:t>
      </w:r>
    </w:p>
    <w:p w:rsidR="005270C7" w:rsidRPr="00E43F4E" w:rsidRDefault="007D04DA" w:rsidP="0064548D">
      <w:pPr>
        <w:autoSpaceDE w:val="0"/>
        <w:autoSpaceDN w:val="0"/>
        <w:adjustRightInd w:val="0"/>
        <w:spacing w:line="120" w:lineRule="auto"/>
        <w:ind w:left="1134" w:right="1134"/>
        <w:jc w:val="center"/>
        <w:rPr>
          <w:lang w:val="fr-FR"/>
        </w:rPr>
      </w:pPr>
      <w:r w:rsidRPr="00E43F4E">
        <w:rPr>
          <w:lang w:val="fr-FR"/>
        </w:rPr>
        <w:pict>
          <v:shape id="_x0000_i1072" type="#_x0000_t75" style="width:282.75pt;height:105.75pt" o:bordertopcolor="this" o:borderleftcolor="this" o:borderbottomcolor="this" o:borderrightcolor="this">
            <v:imagedata r:id="rId63" o:title=""/>
          </v:shape>
        </w:pict>
      </w:r>
    </w:p>
    <w:p w:rsidR="005270C7" w:rsidRPr="00E43F4E" w:rsidRDefault="006B52D8" w:rsidP="005270C7">
      <w:pPr>
        <w:pStyle w:val="SingleTxtG"/>
        <w:spacing w:before="60" w:after="240"/>
        <w:ind w:firstLine="170"/>
        <w:jc w:val="left"/>
        <w:rPr>
          <w:sz w:val="18"/>
          <w:lang w:val="fr-FR"/>
        </w:rPr>
      </w:pPr>
      <w:r w:rsidRPr="00E43F4E">
        <w:rPr>
          <w:i/>
          <w:iCs/>
          <w:sz w:val="18"/>
          <w:lang w:val="fr-FR"/>
        </w:rPr>
        <w:t>Source:</w:t>
      </w:r>
      <w:r w:rsidR="005270C7" w:rsidRPr="00E43F4E">
        <w:rPr>
          <w:sz w:val="18"/>
          <w:lang w:val="fr-FR"/>
        </w:rPr>
        <w:t xml:space="preserve"> ENDES continue.</w:t>
      </w:r>
    </w:p>
    <w:p w:rsidR="005270C7" w:rsidRPr="00E43F4E" w:rsidRDefault="005270C7" w:rsidP="001E32E7">
      <w:pPr>
        <w:pStyle w:val="H23G"/>
        <w:rPr>
          <w:lang w:val="fr-FR"/>
        </w:rPr>
      </w:pPr>
      <w:r w:rsidRPr="00E43F4E">
        <w:rPr>
          <w:b w:val="0"/>
          <w:lang w:val="fr-FR"/>
        </w:rPr>
        <w:tab/>
      </w:r>
      <w:r w:rsidRPr="00E43F4E">
        <w:rPr>
          <w:b w:val="0"/>
          <w:lang w:val="fr-FR"/>
        </w:rPr>
        <w:tab/>
      </w:r>
      <w:r w:rsidRPr="00E43F4E">
        <w:rPr>
          <w:b w:val="0"/>
          <w:bCs/>
          <w:lang w:val="fr-FR"/>
        </w:rPr>
        <w:t>Tableau</w:t>
      </w:r>
      <w:r w:rsidR="001E32E7" w:rsidRPr="00E43F4E">
        <w:rPr>
          <w:b w:val="0"/>
          <w:bCs/>
          <w:lang w:val="fr-FR"/>
        </w:rPr>
        <w:t xml:space="preserve"> </w:t>
      </w:r>
      <w:r w:rsidRPr="00E43F4E">
        <w:rPr>
          <w:b w:val="0"/>
          <w:bCs/>
          <w:lang w:val="fr-FR"/>
        </w:rPr>
        <w:t>6</w:t>
      </w:r>
      <w:r w:rsidRPr="00E43F4E">
        <w:rPr>
          <w:lang w:val="fr-FR"/>
        </w:rPr>
        <w:br/>
        <w:t>Allaitement et alimentation</w:t>
      </w:r>
    </w:p>
    <w:p w:rsidR="005270C7" w:rsidRPr="00E43F4E" w:rsidRDefault="00CE1D7A" w:rsidP="00CE1D7A">
      <w:pPr>
        <w:pStyle w:val="SingleTxtG"/>
        <w:spacing w:after="0" w:line="120" w:lineRule="auto"/>
        <w:jc w:val="left"/>
        <w:rPr>
          <w:lang w:val="fr-FR"/>
        </w:rPr>
      </w:pPr>
      <w:r w:rsidRPr="00E43F4E">
        <w:rPr>
          <w:lang w:val="fr-FR"/>
        </w:rPr>
        <w:pict>
          <v:shape id="_x0000_i1073" type="#_x0000_t75" style="width:283.5pt;height:141pt" o:bordertopcolor="this" o:borderleftcolor="this" o:borderbottomcolor="this" o:borderrightcolor="this">
            <v:imagedata r:id="rId89" o:title=""/>
          </v:shape>
        </w:pict>
      </w:r>
    </w:p>
    <w:p w:rsidR="005270C7" w:rsidRPr="00E43F4E" w:rsidRDefault="006B52D8" w:rsidP="005270C7">
      <w:pPr>
        <w:pStyle w:val="SingleTxtG"/>
        <w:spacing w:before="60" w:after="240"/>
        <w:ind w:firstLine="170"/>
        <w:jc w:val="left"/>
        <w:rPr>
          <w:sz w:val="18"/>
          <w:lang w:val="fr-FR"/>
        </w:rPr>
      </w:pPr>
      <w:r w:rsidRPr="00E43F4E">
        <w:rPr>
          <w:i/>
          <w:iCs/>
          <w:sz w:val="18"/>
          <w:lang w:val="fr-FR"/>
        </w:rPr>
        <w:t>Source:</w:t>
      </w:r>
      <w:r w:rsidR="005270C7" w:rsidRPr="00E43F4E">
        <w:rPr>
          <w:sz w:val="18"/>
          <w:lang w:val="fr-FR"/>
        </w:rPr>
        <w:t xml:space="preserve"> ENDES continue.</w:t>
      </w:r>
    </w:p>
    <w:p w:rsidR="005270C7" w:rsidRPr="00E43F4E" w:rsidRDefault="005270C7" w:rsidP="005270C7">
      <w:pPr>
        <w:pStyle w:val="H23G"/>
        <w:rPr>
          <w:lang w:val="fr-FR"/>
        </w:rPr>
      </w:pPr>
      <w:r w:rsidRPr="00E43F4E">
        <w:rPr>
          <w:lang w:val="fr-FR"/>
        </w:rPr>
        <w:tab/>
      </w:r>
      <w:r w:rsidRPr="00E43F4E">
        <w:rPr>
          <w:lang w:val="fr-FR"/>
        </w:rPr>
        <w:tab/>
        <w:t>Mortalité périnatale, infantile et maternelle</w:t>
      </w:r>
    </w:p>
    <w:p w:rsidR="005270C7" w:rsidRPr="00E43F4E" w:rsidRDefault="005270C7" w:rsidP="005270C7">
      <w:pPr>
        <w:pStyle w:val="H23G"/>
        <w:rPr>
          <w:lang w:val="fr-FR"/>
        </w:rPr>
      </w:pPr>
      <w:r w:rsidRPr="00E43F4E">
        <w:rPr>
          <w:b w:val="0"/>
          <w:lang w:val="fr-FR"/>
        </w:rPr>
        <w:tab/>
      </w:r>
      <w:r w:rsidRPr="00E43F4E">
        <w:rPr>
          <w:b w:val="0"/>
          <w:lang w:val="fr-FR"/>
        </w:rPr>
        <w:tab/>
        <w:t>Tableau 7</w:t>
      </w:r>
      <w:r w:rsidRPr="00E43F4E">
        <w:rPr>
          <w:b w:val="0"/>
          <w:lang w:val="fr-FR"/>
        </w:rPr>
        <w:br/>
      </w:r>
      <w:r w:rsidRPr="00E43F4E">
        <w:rPr>
          <w:lang w:val="fr-FR"/>
        </w:rPr>
        <w:t>Causes les plus fréquentes de mortalité périnatale</w:t>
      </w:r>
    </w:p>
    <w:p w:rsidR="00CE1D7A" w:rsidRPr="00E43F4E" w:rsidRDefault="00031054" w:rsidP="00031054">
      <w:pPr>
        <w:ind w:left="1134"/>
        <w:rPr>
          <w:lang w:val="fr-FR"/>
        </w:rPr>
      </w:pPr>
      <w:r w:rsidRPr="00E43F4E">
        <w:rPr>
          <w:lang w:val="fr-FR"/>
        </w:rPr>
        <w:pict>
          <v:shape id="_x0000_i1074" type="#_x0000_t75" style="width:283.5pt;height:107.25pt" o:bordertopcolor="this" o:borderleftcolor="this" o:borderbottomcolor="this" o:borderrightcolor="this">
            <v:imagedata r:id="rId90" o:title=""/>
          </v:shape>
        </w:pict>
      </w:r>
    </w:p>
    <w:p w:rsidR="005270C7" w:rsidRPr="00E43F4E" w:rsidRDefault="006B52D8" w:rsidP="005270C7">
      <w:pPr>
        <w:pStyle w:val="SingleTxtG"/>
        <w:spacing w:before="60" w:after="240"/>
        <w:ind w:firstLine="170"/>
        <w:jc w:val="left"/>
        <w:rPr>
          <w:sz w:val="18"/>
          <w:lang w:val="fr-FR"/>
        </w:rPr>
      </w:pPr>
      <w:r w:rsidRPr="00E43F4E">
        <w:rPr>
          <w:i/>
          <w:iCs/>
          <w:sz w:val="18"/>
          <w:lang w:val="fr-FR"/>
        </w:rPr>
        <w:t>Source:</w:t>
      </w:r>
      <w:r w:rsidR="005270C7" w:rsidRPr="00E43F4E">
        <w:rPr>
          <w:sz w:val="18"/>
          <w:lang w:val="fr-FR"/>
        </w:rPr>
        <w:t xml:space="preserve"> OGEI 2005.</w:t>
      </w:r>
    </w:p>
    <w:p w:rsidR="005270C7" w:rsidRPr="00E43F4E" w:rsidRDefault="005270C7" w:rsidP="005270C7">
      <w:pPr>
        <w:pStyle w:val="SingleTxtG"/>
        <w:rPr>
          <w:lang w:val="fr-FR"/>
        </w:rPr>
      </w:pPr>
      <w:r w:rsidRPr="00E43F4E">
        <w:rPr>
          <w:lang w:val="fr-FR"/>
        </w:rPr>
        <w:t>1.</w:t>
      </w:r>
      <w:r w:rsidRPr="00E43F4E">
        <w:rPr>
          <w:lang w:val="fr-FR"/>
        </w:rPr>
        <w:tab/>
        <w:t>Ces problèmes sont principalement liés aux conditions de vie des mères et notamment aux facteurs suivants</w:t>
      </w:r>
      <w:r w:rsidR="00813B47" w:rsidRPr="00E43F4E">
        <w:rPr>
          <w:lang w:val="fr-FR"/>
        </w:rPr>
        <w:t>:</w:t>
      </w:r>
      <w:r w:rsidRPr="00E43F4E">
        <w:rPr>
          <w:lang w:val="fr-FR"/>
        </w:rPr>
        <w:t xml:space="preserve"> âges extrêmes, intervalles intergénésiques courts, niveau d'instruction, absence de soins pendant la grossesse et soins inadéquats pendant l'accouchement.</w:t>
      </w:r>
    </w:p>
    <w:p w:rsidR="005270C7" w:rsidRPr="00E43F4E" w:rsidRDefault="005270C7" w:rsidP="005270C7">
      <w:pPr>
        <w:pStyle w:val="H23G"/>
        <w:rPr>
          <w:lang w:val="fr-FR"/>
        </w:rPr>
      </w:pPr>
      <w:r w:rsidRPr="00E43F4E">
        <w:rPr>
          <w:b w:val="0"/>
          <w:lang w:val="fr-FR"/>
        </w:rPr>
        <w:tab/>
      </w:r>
      <w:r w:rsidRPr="00E43F4E">
        <w:rPr>
          <w:b w:val="0"/>
          <w:lang w:val="fr-FR"/>
        </w:rPr>
        <w:tab/>
        <w:t>Tableau 8</w:t>
      </w:r>
      <w:r w:rsidRPr="00E43F4E">
        <w:rPr>
          <w:lang w:val="fr-FR"/>
        </w:rPr>
        <w:br/>
        <w:t>Taux de mortalité infantile, 1992-2004-05</w:t>
      </w:r>
    </w:p>
    <w:p w:rsidR="005270C7" w:rsidRPr="00E43F4E" w:rsidRDefault="00031054" w:rsidP="005270C7">
      <w:pPr>
        <w:pStyle w:val="SingleTxtG"/>
        <w:spacing w:after="0" w:line="120" w:lineRule="auto"/>
        <w:jc w:val="right"/>
        <w:rPr>
          <w:lang w:val="fr-FR"/>
        </w:rPr>
      </w:pPr>
      <w:r w:rsidRPr="00E43F4E">
        <w:rPr>
          <w:lang w:val="fr-FR"/>
        </w:rPr>
        <w:object w:dxaOrig="7150" w:dyaOrig="2441">
          <v:shape id="_x0000_i1075" type="#_x0000_t75" style="width:357.75pt;height:122.25pt" o:ole="">
            <v:imagedata r:id="rId91" o:title="" cropright="-9854f"/>
          </v:shape>
          <o:OLEObject Type="Embed" ProgID="MSGraph.Chart.8" ShapeID="_x0000_i1075" DrawAspect="Content" ObjectID="_1394904040" r:id="rId92">
            <o:FieldCodes>\s</o:FieldCodes>
          </o:OLEObject>
        </w:object>
      </w:r>
    </w:p>
    <w:p w:rsidR="005270C7" w:rsidRPr="00E43F4E" w:rsidRDefault="006B52D8" w:rsidP="005270C7">
      <w:pPr>
        <w:pStyle w:val="SingleTxtG"/>
        <w:spacing w:before="60" w:after="240"/>
        <w:ind w:firstLine="170"/>
        <w:jc w:val="left"/>
        <w:rPr>
          <w:sz w:val="18"/>
          <w:lang w:val="fr-FR"/>
        </w:rPr>
      </w:pPr>
      <w:r w:rsidRPr="00E43F4E">
        <w:rPr>
          <w:i/>
          <w:iCs/>
          <w:sz w:val="18"/>
          <w:lang w:val="fr-FR"/>
        </w:rPr>
        <w:t>Source:</w:t>
      </w:r>
      <w:r w:rsidR="005270C7" w:rsidRPr="00E43F4E">
        <w:rPr>
          <w:sz w:val="18"/>
          <w:lang w:val="fr-FR"/>
        </w:rPr>
        <w:t xml:space="preserve"> ENDES 92, ENDES 96, ENDES 2000, ENDES continue 2004-2005.</w:t>
      </w:r>
    </w:p>
    <w:p w:rsidR="005270C7" w:rsidRPr="00E43F4E" w:rsidRDefault="005270C7" w:rsidP="005270C7">
      <w:pPr>
        <w:pStyle w:val="SingleTxtG"/>
        <w:rPr>
          <w:lang w:val="fr-FR"/>
        </w:rPr>
      </w:pPr>
      <w:r w:rsidRPr="00E43F4E">
        <w:rPr>
          <w:lang w:val="fr-FR"/>
        </w:rPr>
        <w:t>2.</w:t>
      </w:r>
      <w:r w:rsidRPr="00E43F4E">
        <w:rPr>
          <w:lang w:val="fr-FR"/>
        </w:rPr>
        <w:tab/>
        <w:t>Il convient de noter qu'entre 1992 et 2005, il y a eu une tendance à la baisse de la mortalité infantile et post-infantile, bien que les niveaux de pauvreté et d'extrême pauvreté n'ont pas diminué de manière significative au cours de la même période</w:t>
      </w:r>
      <w:r w:rsidR="00813B47" w:rsidRPr="00E43F4E">
        <w:rPr>
          <w:lang w:val="fr-FR"/>
        </w:rPr>
        <w:t>;</w:t>
      </w:r>
      <w:r w:rsidRPr="00E43F4E">
        <w:rPr>
          <w:lang w:val="fr-FR"/>
        </w:rPr>
        <w:t xml:space="preserve"> ceci nous permet d'affirmer que la réduction de la mortalité infantile et de la mortalité des enfants de moins de 5</w:t>
      </w:r>
      <w:r w:rsidR="00B00FF7" w:rsidRPr="00E43F4E">
        <w:rPr>
          <w:lang w:val="fr-FR"/>
        </w:rPr>
        <w:t> ans</w:t>
      </w:r>
      <w:r w:rsidRPr="00E43F4E">
        <w:rPr>
          <w:lang w:val="fr-FR"/>
        </w:rPr>
        <w:t xml:space="preserve"> est fortement liée au développement des politiques de santé, comme par exemple les campagnes de vaccination massives, l'accès accru aux services de santé, ainsi qu'à des stratégies telles que la réhydratation orale, le contrôle de la croissance et l'augmentation du nombre de naissances assistées par un personnel de santé qualifié. </w:t>
      </w:r>
    </w:p>
    <w:p w:rsidR="005270C7" w:rsidRPr="00E43F4E" w:rsidRDefault="005270C7" w:rsidP="005270C7">
      <w:pPr>
        <w:pStyle w:val="H23G"/>
        <w:rPr>
          <w:lang w:val="fr-FR"/>
        </w:rPr>
      </w:pPr>
      <w:r w:rsidRPr="00E43F4E">
        <w:rPr>
          <w:b w:val="0"/>
          <w:lang w:val="fr-FR"/>
        </w:rPr>
        <w:tab/>
      </w:r>
      <w:r w:rsidRPr="00E43F4E">
        <w:rPr>
          <w:b w:val="0"/>
          <w:lang w:val="fr-FR"/>
        </w:rPr>
        <w:tab/>
        <w:t>Tableau 9</w:t>
      </w:r>
      <w:r w:rsidRPr="00E43F4E">
        <w:rPr>
          <w:b w:val="0"/>
          <w:lang w:val="fr-FR"/>
        </w:rPr>
        <w:br/>
      </w:r>
      <w:r w:rsidRPr="00E43F4E">
        <w:rPr>
          <w:lang w:val="fr-FR"/>
        </w:rPr>
        <w:t>Mortalité des enfants âgés de moins de 5</w:t>
      </w:r>
      <w:r w:rsidR="00B00FF7" w:rsidRPr="00E43F4E">
        <w:rPr>
          <w:lang w:val="fr-FR"/>
        </w:rPr>
        <w:t> ans</w:t>
      </w:r>
      <w:r w:rsidRPr="00E43F4E">
        <w:rPr>
          <w:lang w:val="fr-FR"/>
        </w:rPr>
        <w:t xml:space="preserve"> en fonction du pouvoir d'achat,</w:t>
      </w:r>
      <w:r w:rsidRPr="00E43F4E">
        <w:rPr>
          <w:lang w:val="fr-FR"/>
        </w:rPr>
        <w:br/>
        <w:t>Pérou 1996-2000</w:t>
      </w:r>
    </w:p>
    <w:p w:rsidR="005270C7" w:rsidRPr="00E43F4E" w:rsidRDefault="007E282F" w:rsidP="005270C7">
      <w:pPr>
        <w:pStyle w:val="SingleTxtG"/>
        <w:rPr>
          <w:lang w:val="fr-FR"/>
        </w:rPr>
      </w:pPr>
      <w:r w:rsidRPr="00E43F4E">
        <w:rPr>
          <w:lang w:val="fr-FR"/>
        </w:rPr>
        <w:pict>
          <v:shape id="_x0000_i1076" type="#_x0000_t75" style="width:368.25pt;height:156.75pt" o:bordertopcolor="this" o:borderleftcolor="this" o:borderbottomcolor="this" o:borderrightcolor="this">
            <v:imagedata r:id="rId93" o:title=""/>
          </v:shape>
        </w:pict>
      </w:r>
    </w:p>
    <w:p w:rsidR="005270C7" w:rsidRPr="00E43F4E" w:rsidRDefault="006B52D8" w:rsidP="005270C7">
      <w:pPr>
        <w:pStyle w:val="SingleTxtG"/>
        <w:spacing w:before="60" w:after="240"/>
        <w:ind w:firstLine="170"/>
        <w:jc w:val="left"/>
        <w:rPr>
          <w:sz w:val="18"/>
          <w:lang w:val="fr-FR"/>
        </w:rPr>
      </w:pPr>
      <w:r w:rsidRPr="00E43F4E">
        <w:rPr>
          <w:i/>
          <w:iCs/>
          <w:sz w:val="18"/>
          <w:lang w:val="fr-FR"/>
        </w:rPr>
        <w:t>Source:</w:t>
      </w:r>
      <w:r w:rsidR="005270C7" w:rsidRPr="00E43F4E">
        <w:rPr>
          <w:sz w:val="18"/>
          <w:lang w:val="fr-FR"/>
        </w:rPr>
        <w:t xml:space="preserve"> ENDES.</w:t>
      </w:r>
    </w:p>
    <w:p w:rsidR="005270C7" w:rsidRPr="00E43F4E" w:rsidRDefault="005270C7" w:rsidP="005270C7">
      <w:pPr>
        <w:pStyle w:val="H23G"/>
        <w:rPr>
          <w:lang w:val="fr-FR"/>
        </w:rPr>
      </w:pPr>
      <w:r w:rsidRPr="00E43F4E">
        <w:rPr>
          <w:b w:val="0"/>
          <w:lang w:val="fr-FR"/>
        </w:rPr>
        <w:tab/>
      </w:r>
      <w:r w:rsidRPr="00E43F4E">
        <w:rPr>
          <w:b w:val="0"/>
          <w:lang w:val="fr-FR"/>
        </w:rPr>
        <w:tab/>
        <w:t>Tableau 10</w:t>
      </w:r>
      <w:r w:rsidRPr="00E43F4E">
        <w:rPr>
          <w:b w:val="0"/>
          <w:lang w:val="fr-FR"/>
        </w:rPr>
        <w:br/>
      </w:r>
      <w:r w:rsidRPr="00E43F4E">
        <w:rPr>
          <w:lang w:val="fr-FR"/>
        </w:rPr>
        <w:t>Répartition par causes de mortalité infantile, Pérou 2004</w:t>
      </w:r>
    </w:p>
    <w:p w:rsidR="005270C7" w:rsidRPr="00E43F4E" w:rsidRDefault="00CC52E7" w:rsidP="005270C7">
      <w:pPr>
        <w:pStyle w:val="SingleTxtG"/>
        <w:jc w:val="left"/>
        <w:rPr>
          <w:lang w:val="fr-FR"/>
        </w:rPr>
      </w:pPr>
      <w:r w:rsidRPr="00E43F4E">
        <w:rPr>
          <w:lang w:val="fr-FR"/>
        </w:rPr>
        <w:pict>
          <v:shape id="_x0000_i1077" type="#_x0000_t75" style="width:283.5pt;height:123.75pt" o:bordertopcolor="this" o:borderleftcolor="this" o:borderbottomcolor="this" o:borderrightcolor="this">
            <v:imagedata r:id="rId94" o:title=""/>
          </v:shape>
        </w:pict>
      </w:r>
    </w:p>
    <w:p w:rsidR="005270C7" w:rsidRPr="00E43F4E" w:rsidRDefault="006B52D8" w:rsidP="00037CA5">
      <w:pPr>
        <w:pStyle w:val="SingleTxtG"/>
        <w:spacing w:before="60" w:after="240"/>
        <w:ind w:firstLine="170"/>
        <w:jc w:val="left"/>
        <w:rPr>
          <w:sz w:val="18"/>
          <w:lang w:val="fr-FR"/>
        </w:rPr>
      </w:pPr>
      <w:r w:rsidRPr="00E43F4E">
        <w:rPr>
          <w:i/>
          <w:iCs/>
          <w:sz w:val="18"/>
          <w:lang w:val="fr-FR"/>
        </w:rPr>
        <w:t>Source:</w:t>
      </w:r>
      <w:r w:rsidR="005270C7" w:rsidRPr="00E43F4E">
        <w:rPr>
          <w:sz w:val="18"/>
          <w:lang w:val="fr-FR"/>
        </w:rPr>
        <w:t xml:space="preserve"> OEI-MINSA 2001 </w:t>
      </w:r>
      <w:r w:rsidR="00037CA5" w:rsidRPr="00E43F4E">
        <w:rPr>
          <w:sz w:val="18"/>
          <w:lang w:val="fr-FR"/>
        </w:rPr>
        <w:t>certificat</w:t>
      </w:r>
      <w:r w:rsidR="005270C7" w:rsidRPr="00E43F4E">
        <w:rPr>
          <w:sz w:val="18"/>
          <w:lang w:val="fr-FR"/>
        </w:rPr>
        <w:t xml:space="preserve"> de décès.</w:t>
      </w:r>
    </w:p>
    <w:p w:rsidR="005270C7" w:rsidRPr="00E43F4E" w:rsidRDefault="005270C7" w:rsidP="005270C7">
      <w:pPr>
        <w:pStyle w:val="SingleTxtG"/>
        <w:rPr>
          <w:lang w:val="fr-FR"/>
        </w:rPr>
      </w:pPr>
      <w:r w:rsidRPr="00E43F4E">
        <w:rPr>
          <w:lang w:val="fr-FR"/>
        </w:rPr>
        <w:t>3.</w:t>
      </w:r>
      <w:r w:rsidRPr="00E43F4E">
        <w:rPr>
          <w:lang w:val="fr-FR"/>
        </w:rPr>
        <w:tab/>
        <w:t>Au cours de ces dernières années, l'assurance santé-intégrale a contribué à la réduction des obstacles économiques à l'accès des enfants de moins de 5</w:t>
      </w:r>
      <w:r w:rsidR="00B00FF7" w:rsidRPr="00E43F4E">
        <w:rPr>
          <w:lang w:val="fr-FR"/>
        </w:rPr>
        <w:t> ans</w:t>
      </w:r>
      <w:r w:rsidRPr="00E43F4E">
        <w:rPr>
          <w:lang w:val="fr-FR"/>
        </w:rPr>
        <w:t xml:space="preserve"> aux services de santé et à la baisse de la mortalité, notamment celle causée par les principales maladies affectant les enfants comme les infections respiratoires aiguës (IRA) et les maladies diarrhéiques aiguës (MDA), dont le contrôle a fourni une plus grande contribution à l'augmentation de l'espérance de vie de nos enfants.</w:t>
      </w:r>
    </w:p>
    <w:p w:rsidR="005270C7" w:rsidRPr="00E43F4E" w:rsidRDefault="005270C7" w:rsidP="005270C7">
      <w:pPr>
        <w:pStyle w:val="SingleTxtG"/>
        <w:rPr>
          <w:lang w:val="fr-FR"/>
        </w:rPr>
      </w:pPr>
      <w:r w:rsidRPr="00E43F4E">
        <w:rPr>
          <w:lang w:val="fr-FR"/>
        </w:rPr>
        <w:t>4.</w:t>
      </w:r>
      <w:r w:rsidRPr="00E43F4E">
        <w:rPr>
          <w:lang w:val="fr-FR"/>
        </w:rPr>
        <w:tab/>
        <w:t>Ainsi, sur l'ensemble des décès d'enfants de moins de 5</w:t>
      </w:r>
      <w:r w:rsidR="00B00FF7" w:rsidRPr="00E43F4E">
        <w:rPr>
          <w:lang w:val="fr-FR"/>
        </w:rPr>
        <w:t> ans</w:t>
      </w:r>
      <w:r w:rsidRPr="00E43F4E">
        <w:rPr>
          <w:lang w:val="fr-FR"/>
        </w:rPr>
        <w:t xml:space="preserve"> enregistrés en 2004, 18,6</w:t>
      </w:r>
      <w:r w:rsidR="006B52D8" w:rsidRPr="00E43F4E">
        <w:rPr>
          <w:lang w:val="fr-FR"/>
        </w:rPr>
        <w:t>%</w:t>
      </w:r>
      <w:r w:rsidRPr="00E43F4E">
        <w:rPr>
          <w:lang w:val="fr-FR"/>
        </w:rPr>
        <w:t xml:space="preserve"> étaient dus à la pneumonie et 3,2</w:t>
      </w:r>
      <w:r w:rsidR="006B52D8" w:rsidRPr="00E43F4E">
        <w:rPr>
          <w:lang w:val="fr-FR"/>
        </w:rPr>
        <w:t>%</w:t>
      </w:r>
      <w:r w:rsidRPr="00E43F4E">
        <w:rPr>
          <w:lang w:val="fr-FR"/>
        </w:rPr>
        <w:t xml:space="preserve"> à la déshydratation résultant d'une diarrhée. </w:t>
      </w:r>
    </w:p>
    <w:p w:rsidR="005270C7" w:rsidRPr="00E43F4E" w:rsidRDefault="005270C7" w:rsidP="00CC52E7">
      <w:pPr>
        <w:pStyle w:val="H23G"/>
        <w:spacing w:after="240"/>
        <w:rPr>
          <w:lang w:val="fr-FR"/>
        </w:rPr>
      </w:pPr>
      <w:r w:rsidRPr="00E43F4E">
        <w:rPr>
          <w:b w:val="0"/>
          <w:lang w:val="fr-FR"/>
        </w:rPr>
        <w:tab/>
      </w:r>
      <w:r w:rsidRPr="00E43F4E">
        <w:rPr>
          <w:b w:val="0"/>
          <w:lang w:val="fr-FR"/>
        </w:rPr>
        <w:tab/>
        <w:t>Tableau 11</w:t>
      </w:r>
      <w:r w:rsidRPr="00E43F4E">
        <w:rPr>
          <w:b w:val="0"/>
          <w:lang w:val="fr-FR"/>
        </w:rPr>
        <w:br/>
      </w:r>
      <w:r w:rsidRPr="00E43F4E">
        <w:rPr>
          <w:lang w:val="fr-FR"/>
        </w:rPr>
        <w:t>Mortalité des enfants âgés de moins de 5</w:t>
      </w:r>
      <w:r w:rsidR="00B00FF7" w:rsidRPr="00E43F4E">
        <w:rPr>
          <w:lang w:val="fr-FR"/>
        </w:rPr>
        <w:t> ans</w:t>
      </w:r>
    </w:p>
    <w:p w:rsidR="005270C7" w:rsidRPr="00E43F4E" w:rsidRDefault="00AC1D97" w:rsidP="005270C7">
      <w:pPr>
        <w:pStyle w:val="SingleTxtG"/>
        <w:spacing w:after="0" w:line="120" w:lineRule="auto"/>
        <w:jc w:val="left"/>
        <w:rPr>
          <w:lang w:val="fr-FR"/>
        </w:rPr>
      </w:pPr>
      <w:r w:rsidRPr="00E43F4E">
        <w:rPr>
          <w:lang w:val="fr-FR"/>
        </w:rPr>
        <w:pict>
          <v:shape id="_x0000_i1078" type="#_x0000_t75" style="width:339.75pt;height:141pt" o:bordertopcolor="this" o:borderleftcolor="this" o:borderbottomcolor="this" o:borderrightcolor="this">
            <v:imagedata r:id="rId95" o:title=""/>
          </v:shape>
        </w:pict>
      </w:r>
    </w:p>
    <w:p w:rsidR="005270C7" w:rsidRPr="00E43F4E" w:rsidRDefault="006B52D8" w:rsidP="005270C7">
      <w:pPr>
        <w:pStyle w:val="SingleTxtG"/>
        <w:spacing w:before="60" w:after="240"/>
        <w:ind w:firstLine="170"/>
        <w:jc w:val="left"/>
        <w:rPr>
          <w:sz w:val="18"/>
          <w:lang w:val="fr-FR"/>
        </w:rPr>
      </w:pPr>
      <w:r w:rsidRPr="00E43F4E">
        <w:rPr>
          <w:i/>
          <w:iCs/>
          <w:sz w:val="18"/>
          <w:lang w:val="fr-FR"/>
        </w:rPr>
        <w:t>Source:</w:t>
      </w:r>
      <w:r w:rsidR="005270C7" w:rsidRPr="00E43F4E">
        <w:rPr>
          <w:sz w:val="18"/>
          <w:lang w:val="fr-FR"/>
        </w:rPr>
        <w:t xml:space="preserve"> ENDES continue.</w:t>
      </w:r>
    </w:p>
    <w:p w:rsidR="005270C7" w:rsidRPr="00E43F4E" w:rsidRDefault="005270C7" w:rsidP="005270C7">
      <w:pPr>
        <w:pStyle w:val="SingleTxtG"/>
        <w:rPr>
          <w:lang w:val="fr-FR"/>
        </w:rPr>
      </w:pPr>
      <w:r w:rsidRPr="00E43F4E">
        <w:rPr>
          <w:lang w:val="fr-FR"/>
        </w:rPr>
        <w:t>5.</w:t>
      </w:r>
      <w:r w:rsidRPr="00E43F4E">
        <w:rPr>
          <w:lang w:val="fr-FR"/>
        </w:rPr>
        <w:tab/>
        <w:t>Au cours de l'année 2000, pour 1000 naissances vivantes au Pérou, on a observé 33 décès avant que le nourrisson n'atteigne l'âge d'un an. Quatorze départements ont présenté un taux supérieur à la moyenne nationale. Les départements qui ont enregistré les taux les plus élevés sont Puno, Huancavelica, Apurímac, Cuzco, Ucayali et Ayacucho.</w:t>
      </w:r>
    </w:p>
    <w:p w:rsidR="005270C7" w:rsidRPr="00E43F4E" w:rsidRDefault="005270C7" w:rsidP="00974779">
      <w:pPr>
        <w:pStyle w:val="H23G"/>
        <w:spacing w:after="240"/>
        <w:rPr>
          <w:lang w:val="fr-FR"/>
        </w:rPr>
      </w:pPr>
      <w:r w:rsidRPr="00E43F4E">
        <w:rPr>
          <w:b w:val="0"/>
          <w:lang w:val="fr-FR"/>
        </w:rPr>
        <w:tab/>
      </w:r>
      <w:r w:rsidRPr="00E43F4E">
        <w:rPr>
          <w:b w:val="0"/>
          <w:lang w:val="fr-FR"/>
        </w:rPr>
        <w:tab/>
        <w:t>Tableau 12</w:t>
      </w:r>
      <w:r w:rsidRPr="00E43F4E">
        <w:rPr>
          <w:b w:val="0"/>
          <w:lang w:val="fr-FR"/>
        </w:rPr>
        <w:br/>
      </w:r>
      <w:r w:rsidRPr="00E43F4E">
        <w:rPr>
          <w:lang w:val="fr-FR"/>
        </w:rPr>
        <w:t>Morbidité-pourcentage d'enfants de moins de 60 mois présentant une infection respiratoire aiguë, de la fièvre ou de la diarrhée</w:t>
      </w:r>
    </w:p>
    <w:p w:rsidR="005270C7" w:rsidRPr="00E43F4E" w:rsidRDefault="00AC1D97" w:rsidP="005270C7">
      <w:pPr>
        <w:pStyle w:val="SingleTxtG"/>
        <w:spacing w:after="0" w:line="120" w:lineRule="auto"/>
        <w:jc w:val="left"/>
        <w:rPr>
          <w:lang w:val="fr-FR"/>
        </w:rPr>
      </w:pPr>
      <w:r w:rsidRPr="00E43F4E">
        <w:rPr>
          <w:lang w:val="fr-FR"/>
        </w:rPr>
        <w:pict>
          <v:shape id="_x0000_i1079" type="#_x0000_t75" style="width:340.5pt;height:120pt">
            <v:imagedata r:id="rId96" o:title=""/>
          </v:shape>
        </w:pict>
      </w:r>
    </w:p>
    <w:p w:rsidR="005270C7" w:rsidRPr="00E43F4E" w:rsidRDefault="006B52D8" w:rsidP="005270C7">
      <w:pPr>
        <w:pStyle w:val="SingleTxtG"/>
        <w:spacing w:before="60" w:after="240"/>
        <w:ind w:firstLine="170"/>
        <w:jc w:val="left"/>
        <w:rPr>
          <w:sz w:val="18"/>
          <w:lang w:val="fr-FR"/>
        </w:rPr>
      </w:pPr>
      <w:r w:rsidRPr="00E43F4E">
        <w:rPr>
          <w:i/>
          <w:iCs/>
          <w:sz w:val="18"/>
          <w:lang w:val="fr-FR"/>
        </w:rPr>
        <w:t>Source:</w:t>
      </w:r>
      <w:r w:rsidR="005270C7" w:rsidRPr="00E43F4E">
        <w:rPr>
          <w:sz w:val="18"/>
          <w:lang w:val="fr-FR"/>
        </w:rPr>
        <w:t xml:space="preserve"> ENDES continue.</w:t>
      </w:r>
    </w:p>
    <w:p w:rsidR="005270C7" w:rsidRPr="00E43F4E" w:rsidRDefault="005270C7" w:rsidP="005270C7">
      <w:pPr>
        <w:pStyle w:val="H23G"/>
        <w:rPr>
          <w:b w:val="0"/>
          <w:sz w:val="16"/>
          <w:lang w:val="fr-FR"/>
        </w:rPr>
      </w:pPr>
      <w:r w:rsidRPr="00E43F4E">
        <w:rPr>
          <w:b w:val="0"/>
          <w:lang w:val="fr-FR"/>
        </w:rPr>
        <w:tab/>
      </w:r>
      <w:r w:rsidRPr="00E43F4E">
        <w:rPr>
          <w:b w:val="0"/>
          <w:lang w:val="fr-FR"/>
        </w:rPr>
        <w:tab/>
        <w:t>Tableau 13</w:t>
      </w:r>
      <w:r w:rsidRPr="00E43F4E">
        <w:rPr>
          <w:b w:val="0"/>
          <w:lang w:val="fr-FR"/>
        </w:rPr>
        <w:br/>
      </w:r>
      <w:r w:rsidRPr="00E43F4E">
        <w:rPr>
          <w:lang w:val="fr-FR"/>
        </w:rPr>
        <w:t xml:space="preserve">Morbidité-pourcentage d'enfants de moins de 60 mois présentant une infection respiratoire aiguë, de la fièvre ou de la </w:t>
      </w:r>
      <w:r w:rsidR="00037CA5" w:rsidRPr="00E43F4E">
        <w:rPr>
          <w:lang w:val="fr-FR"/>
        </w:rPr>
        <w:t xml:space="preserve">diarrhée </w:t>
      </w:r>
      <w:r w:rsidRPr="00E43F4E">
        <w:rPr>
          <w:lang w:val="fr-FR"/>
        </w:rPr>
        <w:br/>
      </w:r>
      <w:r w:rsidR="00AC1D97">
        <w:rPr>
          <w:b w:val="0"/>
          <w:sz w:val="16"/>
          <w:lang w:val="fr-FR"/>
        </w:rPr>
        <w:t>(P</w:t>
      </w:r>
      <w:r w:rsidRPr="00E43F4E">
        <w:rPr>
          <w:b w:val="0"/>
          <w:sz w:val="16"/>
          <w:lang w:val="fr-FR"/>
        </w:rPr>
        <w:t>ar niveau de pauvreté)</w:t>
      </w:r>
    </w:p>
    <w:p w:rsidR="005270C7" w:rsidRPr="00E43F4E" w:rsidRDefault="00747729" w:rsidP="005270C7">
      <w:pPr>
        <w:pStyle w:val="SingleTxtG"/>
        <w:spacing w:after="0" w:line="120" w:lineRule="auto"/>
        <w:jc w:val="left"/>
        <w:rPr>
          <w:lang w:val="fr-FR"/>
        </w:rPr>
      </w:pPr>
      <w:r w:rsidRPr="00E43F4E">
        <w:rPr>
          <w:lang w:val="fr-FR"/>
        </w:rPr>
        <w:pict>
          <v:shape id="_x0000_i1080" type="#_x0000_t75" style="width:368.25pt;height:121.5pt">
            <v:imagedata r:id="rId97" o:title=""/>
          </v:shape>
        </w:pict>
      </w:r>
    </w:p>
    <w:p w:rsidR="005270C7" w:rsidRPr="00E43F4E" w:rsidRDefault="006B52D8" w:rsidP="005270C7">
      <w:pPr>
        <w:pStyle w:val="SingleTxtG"/>
        <w:spacing w:before="60" w:after="240"/>
        <w:ind w:firstLine="170"/>
        <w:jc w:val="left"/>
        <w:rPr>
          <w:sz w:val="18"/>
          <w:lang w:val="fr-FR"/>
        </w:rPr>
      </w:pPr>
      <w:r w:rsidRPr="00E43F4E">
        <w:rPr>
          <w:i/>
          <w:iCs/>
          <w:sz w:val="18"/>
          <w:lang w:val="fr-FR"/>
        </w:rPr>
        <w:t>Source:</w:t>
      </w:r>
      <w:r w:rsidR="005270C7" w:rsidRPr="00E43F4E">
        <w:rPr>
          <w:sz w:val="18"/>
          <w:lang w:val="fr-FR"/>
        </w:rPr>
        <w:t xml:space="preserve"> ENDES CONTINUE, 2007.</w:t>
      </w:r>
    </w:p>
    <w:p w:rsidR="005270C7" w:rsidRPr="00E43F4E" w:rsidRDefault="005270C7" w:rsidP="005270C7">
      <w:pPr>
        <w:pStyle w:val="H23G"/>
        <w:rPr>
          <w:lang w:val="fr-FR"/>
        </w:rPr>
      </w:pPr>
      <w:r w:rsidRPr="00E43F4E">
        <w:rPr>
          <w:b w:val="0"/>
          <w:lang w:val="fr-FR"/>
        </w:rPr>
        <w:tab/>
      </w:r>
      <w:r w:rsidRPr="00E43F4E">
        <w:rPr>
          <w:b w:val="0"/>
          <w:lang w:val="fr-FR"/>
        </w:rPr>
        <w:tab/>
        <w:t>Tableau 14</w:t>
      </w:r>
      <w:r w:rsidRPr="00E43F4E">
        <w:rPr>
          <w:b w:val="0"/>
          <w:lang w:val="fr-FR"/>
        </w:rPr>
        <w:br/>
      </w:r>
      <w:r w:rsidRPr="00E43F4E">
        <w:rPr>
          <w:lang w:val="fr-FR"/>
        </w:rPr>
        <w:t>Traitement de l'IRA, pourcentage d'enfants de moins de 60 mois présentant une IRA et confiés à des prestataires de soins de santé</w:t>
      </w:r>
    </w:p>
    <w:p w:rsidR="005270C7" w:rsidRPr="00E43F4E" w:rsidRDefault="007E282F" w:rsidP="005270C7">
      <w:pPr>
        <w:pStyle w:val="SingleTxtG"/>
        <w:spacing w:after="0" w:line="120" w:lineRule="auto"/>
        <w:jc w:val="left"/>
        <w:rPr>
          <w:lang w:val="fr-FR"/>
        </w:rPr>
      </w:pPr>
      <w:r w:rsidRPr="00E43F4E">
        <w:rPr>
          <w:lang w:val="fr-FR"/>
        </w:rPr>
        <w:pict>
          <v:shape id="_x0000_i1081" type="#_x0000_t75" style="width:368.25pt;height:163.5pt">
            <v:imagedata r:id="rId98" o:title=""/>
          </v:shape>
        </w:pict>
      </w:r>
    </w:p>
    <w:p w:rsidR="005270C7" w:rsidRPr="00E43F4E" w:rsidRDefault="006B52D8" w:rsidP="005270C7">
      <w:pPr>
        <w:pStyle w:val="SingleTxtG"/>
        <w:spacing w:before="60" w:after="240"/>
        <w:ind w:firstLine="170"/>
        <w:jc w:val="left"/>
        <w:rPr>
          <w:sz w:val="18"/>
          <w:lang w:val="fr-FR"/>
        </w:rPr>
      </w:pPr>
      <w:r w:rsidRPr="00E43F4E">
        <w:rPr>
          <w:i/>
          <w:iCs/>
          <w:sz w:val="18"/>
          <w:lang w:val="fr-FR"/>
        </w:rPr>
        <w:t>Source:</w:t>
      </w:r>
      <w:r w:rsidR="005270C7" w:rsidRPr="00E43F4E">
        <w:rPr>
          <w:sz w:val="18"/>
          <w:lang w:val="fr-FR"/>
        </w:rPr>
        <w:t xml:space="preserve"> ENDES continue.</w:t>
      </w:r>
    </w:p>
    <w:p w:rsidR="005270C7" w:rsidRPr="00E43F4E" w:rsidRDefault="005270C7" w:rsidP="005270C7">
      <w:pPr>
        <w:pStyle w:val="H23G"/>
        <w:rPr>
          <w:lang w:val="fr-FR"/>
        </w:rPr>
      </w:pPr>
      <w:r w:rsidRPr="00E43F4E">
        <w:rPr>
          <w:b w:val="0"/>
          <w:lang w:val="fr-FR"/>
        </w:rPr>
        <w:tab/>
      </w:r>
      <w:r w:rsidRPr="00E43F4E">
        <w:rPr>
          <w:b w:val="0"/>
          <w:lang w:val="fr-FR"/>
        </w:rPr>
        <w:tab/>
        <w:t>Tableau 15</w:t>
      </w:r>
      <w:r w:rsidRPr="00E43F4E">
        <w:rPr>
          <w:b w:val="0"/>
          <w:lang w:val="fr-FR"/>
        </w:rPr>
        <w:br/>
      </w:r>
      <w:r w:rsidRPr="00E43F4E">
        <w:rPr>
          <w:lang w:val="fr-FR"/>
        </w:rPr>
        <w:t>Traitement de la diarrhée, pourcentage d'enfants de moins de 60 mois présentant une diarrhée et confiés à des prestataires de soins de santé</w:t>
      </w:r>
    </w:p>
    <w:p w:rsidR="005270C7" w:rsidRPr="00E43F4E" w:rsidRDefault="00694196" w:rsidP="005270C7">
      <w:pPr>
        <w:pStyle w:val="SingleTxtG"/>
        <w:spacing w:after="0" w:line="120" w:lineRule="auto"/>
        <w:jc w:val="right"/>
        <w:rPr>
          <w:lang w:val="fr-FR"/>
        </w:rPr>
      </w:pPr>
      <w:r w:rsidRPr="00E43F4E">
        <w:rPr>
          <w:lang w:val="fr-FR"/>
        </w:rPr>
        <w:pict>
          <v:shape id="_x0000_i1082" type="#_x0000_t75" style="width:423pt;height:147.75pt">
            <v:imagedata r:id="rId99" o:title=""/>
          </v:shape>
        </w:pict>
      </w:r>
    </w:p>
    <w:p w:rsidR="005270C7" w:rsidRPr="00E43F4E" w:rsidRDefault="006B52D8" w:rsidP="005270C7">
      <w:pPr>
        <w:pStyle w:val="SingleTxtG"/>
        <w:spacing w:before="60" w:after="240"/>
        <w:ind w:firstLine="170"/>
        <w:jc w:val="left"/>
        <w:rPr>
          <w:sz w:val="18"/>
          <w:lang w:val="fr-FR"/>
        </w:rPr>
      </w:pPr>
      <w:r w:rsidRPr="00E43F4E">
        <w:rPr>
          <w:i/>
          <w:iCs/>
          <w:sz w:val="18"/>
          <w:lang w:val="fr-FR"/>
        </w:rPr>
        <w:t>Source:</w:t>
      </w:r>
      <w:r w:rsidR="005270C7" w:rsidRPr="00E43F4E">
        <w:rPr>
          <w:sz w:val="18"/>
          <w:lang w:val="fr-FR"/>
        </w:rPr>
        <w:t xml:space="preserve"> ENDES continue.</w:t>
      </w:r>
    </w:p>
    <w:p w:rsidR="005270C7" w:rsidRPr="00E43F4E" w:rsidRDefault="005270C7" w:rsidP="005270C7">
      <w:pPr>
        <w:pStyle w:val="H23G"/>
        <w:rPr>
          <w:lang w:val="fr-FR"/>
        </w:rPr>
      </w:pPr>
      <w:r w:rsidRPr="00E43F4E">
        <w:rPr>
          <w:b w:val="0"/>
          <w:lang w:val="fr-FR"/>
        </w:rPr>
        <w:tab/>
      </w:r>
      <w:r w:rsidRPr="00E43F4E">
        <w:rPr>
          <w:b w:val="0"/>
          <w:lang w:val="fr-FR"/>
        </w:rPr>
        <w:tab/>
        <w:t>Tableau 16</w:t>
      </w:r>
      <w:r w:rsidRPr="00E43F4E">
        <w:rPr>
          <w:b w:val="0"/>
          <w:lang w:val="fr-FR"/>
        </w:rPr>
        <w:br/>
      </w:r>
      <w:r w:rsidRPr="00E43F4E">
        <w:rPr>
          <w:lang w:val="fr-FR"/>
        </w:rPr>
        <w:t>Utilisation des services de santé pour les MDA et les IRA. Pérou 2005, 2007</w:t>
      </w:r>
    </w:p>
    <w:p w:rsidR="005270C7" w:rsidRPr="00E43F4E" w:rsidRDefault="00054AB1" w:rsidP="005270C7">
      <w:pPr>
        <w:pStyle w:val="SingleTxtG"/>
        <w:jc w:val="left"/>
        <w:rPr>
          <w:lang w:val="fr-FR"/>
        </w:rPr>
      </w:pPr>
      <w:r w:rsidRPr="00E43F4E">
        <w:rPr>
          <w:lang w:val="fr-FR"/>
        </w:rPr>
        <w:pict>
          <v:shape id="_x0000_i1083" type="#_x0000_t75" style="width:283.5pt;height:283.5pt">
            <v:imagedata r:id="rId100" o:title=""/>
          </v:shape>
        </w:pict>
      </w:r>
    </w:p>
    <w:p w:rsidR="005270C7" w:rsidRPr="00E43F4E" w:rsidRDefault="006B52D8" w:rsidP="005270C7">
      <w:pPr>
        <w:pStyle w:val="SingleTxtG"/>
        <w:spacing w:before="60" w:after="240"/>
        <w:ind w:firstLine="170"/>
        <w:jc w:val="left"/>
        <w:rPr>
          <w:sz w:val="18"/>
          <w:lang w:val="fr-FR"/>
        </w:rPr>
      </w:pPr>
      <w:r w:rsidRPr="00E43F4E">
        <w:rPr>
          <w:i/>
          <w:iCs/>
          <w:sz w:val="18"/>
          <w:lang w:val="fr-FR"/>
        </w:rPr>
        <w:t>Source:</w:t>
      </w:r>
      <w:r w:rsidR="005270C7" w:rsidRPr="00E43F4E">
        <w:rPr>
          <w:sz w:val="18"/>
          <w:lang w:val="fr-FR"/>
        </w:rPr>
        <w:t xml:space="preserve"> ENDES continue.</w:t>
      </w:r>
    </w:p>
    <w:p w:rsidR="005270C7" w:rsidRPr="00E43F4E" w:rsidRDefault="005270C7" w:rsidP="005270C7">
      <w:pPr>
        <w:pStyle w:val="H23G"/>
        <w:rPr>
          <w:lang w:val="fr-FR"/>
        </w:rPr>
      </w:pPr>
      <w:r w:rsidRPr="00E43F4E">
        <w:rPr>
          <w:b w:val="0"/>
          <w:lang w:val="fr-FR"/>
        </w:rPr>
        <w:tab/>
      </w:r>
      <w:r w:rsidRPr="00E43F4E">
        <w:rPr>
          <w:b w:val="0"/>
          <w:lang w:val="fr-FR"/>
        </w:rPr>
        <w:tab/>
        <w:t>Tableau 17</w:t>
      </w:r>
      <w:r w:rsidRPr="00E43F4E">
        <w:rPr>
          <w:b w:val="0"/>
          <w:lang w:val="fr-FR"/>
        </w:rPr>
        <w:br/>
      </w:r>
      <w:r w:rsidRPr="00E43F4E">
        <w:rPr>
          <w:lang w:val="fr-FR"/>
        </w:rPr>
        <w:t>Mortalité maternelle au Pérou, 1955-2000</w:t>
      </w:r>
    </w:p>
    <w:p w:rsidR="005270C7" w:rsidRPr="00E43F4E" w:rsidRDefault="007E282F" w:rsidP="005270C7">
      <w:pPr>
        <w:pStyle w:val="SingleTxtG"/>
        <w:spacing w:after="0" w:line="120" w:lineRule="auto"/>
        <w:jc w:val="right"/>
        <w:rPr>
          <w:lang w:val="fr-FR"/>
        </w:rPr>
      </w:pPr>
      <w:r w:rsidRPr="00E43F4E">
        <w:rPr>
          <w:lang w:val="fr-FR"/>
        </w:rPr>
        <w:pict>
          <v:shape id="_x0000_i1084" type="#_x0000_t75" style="width:368.25pt;height:130.5pt">
            <v:imagedata r:id="rId101" o:title=""/>
          </v:shape>
        </w:pict>
      </w:r>
    </w:p>
    <w:p w:rsidR="005270C7" w:rsidRPr="00E43F4E" w:rsidRDefault="006B52D8" w:rsidP="00923DB9">
      <w:pPr>
        <w:pStyle w:val="SingleTxtG"/>
        <w:ind w:firstLine="170"/>
        <w:jc w:val="left"/>
        <w:rPr>
          <w:sz w:val="18"/>
          <w:lang w:val="fr-FR"/>
        </w:rPr>
      </w:pPr>
      <w:r w:rsidRPr="00E43F4E">
        <w:rPr>
          <w:i/>
          <w:iCs/>
          <w:sz w:val="18"/>
          <w:lang w:val="fr-FR"/>
        </w:rPr>
        <w:t>Source:</w:t>
      </w:r>
      <w:r w:rsidR="005270C7" w:rsidRPr="00E43F4E">
        <w:rPr>
          <w:sz w:val="18"/>
          <w:lang w:val="fr-FR"/>
        </w:rPr>
        <w:t xml:space="preserve"> Données de Minsa et Endes II, III, IV.</w:t>
      </w:r>
    </w:p>
    <w:p w:rsidR="005270C7" w:rsidRPr="00E43F4E" w:rsidRDefault="005270C7" w:rsidP="00923DB9">
      <w:pPr>
        <w:pStyle w:val="H23G"/>
        <w:spacing w:before="120"/>
        <w:rPr>
          <w:lang w:val="fr-FR"/>
        </w:rPr>
      </w:pPr>
      <w:r w:rsidRPr="00E43F4E">
        <w:rPr>
          <w:b w:val="0"/>
          <w:lang w:val="fr-FR"/>
        </w:rPr>
        <w:tab/>
      </w:r>
      <w:r w:rsidRPr="00E43F4E">
        <w:rPr>
          <w:b w:val="0"/>
          <w:lang w:val="fr-FR"/>
        </w:rPr>
        <w:tab/>
        <w:t>Tableau 18</w:t>
      </w:r>
      <w:r w:rsidRPr="00E43F4E">
        <w:rPr>
          <w:b w:val="0"/>
          <w:lang w:val="fr-FR"/>
        </w:rPr>
        <w:br/>
      </w:r>
      <w:r w:rsidRPr="00E43F4E">
        <w:rPr>
          <w:lang w:val="fr-FR"/>
        </w:rPr>
        <w:t>Nombre de décès maternels enregistrés 1997-2007</w:t>
      </w:r>
    </w:p>
    <w:p w:rsidR="005270C7" w:rsidRPr="00E43F4E" w:rsidRDefault="00E618D6" w:rsidP="005270C7">
      <w:pPr>
        <w:pStyle w:val="SingleTxtG"/>
        <w:spacing w:after="0" w:line="120" w:lineRule="auto"/>
        <w:jc w:val="right"/>
        <w:rPr>
          <w:sz w:val="8"/>
          <w:lang w:val="fr-FR"/>
        </w:rPr>
      </w:pPr>
      <w:r w:rsidRPr="00E43F4E">
        <w:rPr>
          <w:b/>
          <w:lang w:val="fr-FR" w:eastAsia="en-US"/>
        </w:rPr>
        <w:pict>
          <v:shape id="_x0000_s3087" type="#_x0000_t202" style="position:absolute;left:0;text-align:left;margin-left:64.6pt;margin-top:29.3pt;width:192.75pt;height:54.25pt;z-index:23;mso-width-percent:400;mso-width-percent:400;mso-width-relative:margin;mso-height-relative:margin" stroked="f">
            <v:textbox style="layout-flow:vertical;mso-layout-flow-alt:bottom-to-top;mso-fit-shape-to-text:t">
              <w:txbxContent>
                <w:p w:rsidR="004147D2" w:rsidRPr="00E618D6" w:rsidRDefault="004147D2">
                  <w:pPr>
                    <w:rPr>
                      <w:rFonts w:ascii="Arial" w:hAnsi="Arial" w:cs="Arial"/>
                      <w:sz w:val="16"/>
                      <w:szCs w:val="16"/>
                      <w:lang w:val="fr-FR"/>
                    </w:rPr>
                  </w:pPr>
                  <w:r w:rsidRPr="00E618D6">
                    <w:rPr>
                      <w:rFonts w:ascii="Arial" w:hAnsi="Arial" w:cs="Arial"/>
                      <w:sz w:val="16"/>
                      <w:szCs w:val="16"/>
                      <w:lang w:val="fr-FR"/>
                    </w:rPr>
                    <w:t>Nombre</w:t>
                  </w:r>
                </w:p>
              </w:txbxContent>
            </v:textbox>
          </v:shape>
        </w:pict>
      </w:r>
      <w:bookmarkStart w:id="35" w:name="_MON_1368344427"/>
      <w:bookmarkStart w:id="36" w:name="_MON_1368344695"/>
      <w:bookmarkStart w:id="37" w:name="_MON_1370270959"/>
      <w:bookmarkStart w:id="38" w:name="_MON_1370270991"/>
      <w:bookmarkStart w:id="39" w:name="_MON_1370271021"/>
      <w:bookmarkEnd w:id="35"/>
      <w:bookmarkEnd w:id="36"/>
      <w:bookmarkEnd w:id="37"/>
      <w:bookmarkEnd w:id="38"/>
      <w:bookmarkEnd w:id="39"/>
      <w:r w:rsidR="00923DB9" w:rsidRPr="00E43F4E">
        <w:rPr>
          <w:lang w:val="fr-FR"/>
        </w:rPr>
        <w:object w:dxaOrig="8449" w:dyaOrig="3329">
          <v:shape id="_x0000_i1085" type="#_x0000_t75" style="width:368.25pt;height:132pt" o:ole="">
            <v:imagedata r:id="rId102" o:title="" cropbottom="5580f"/>
          </v:shape>
          <o:OLEObject Type="Embed" ProgID="Word.Picture.8" ShapeID="_x0000_i1085" DrawAspect="Content" ObjectID="_1394904041" r:id="rId103"/>
        </w:object>
      </w:r>
    </w:p>
    <w:p w:rsidR="005270C7" w:rsidRPr="00E43F4E" w:rsidRDefault="006B52D8" w:rsidP="00923DB9">
      <w:pPr>
        <w:pStyle w:val="SingleTxtG"/>
        <w:spacing w:after="200"/>
        <w:ind w:firstLine="170"/>
        <w:jc w:val="left"/>
        <w:rPr>
          <w:sz w:val="18"/>
          <w:lang w:val="fr-FR"/>
        </w:rPr>
      </w:pPr>
      <w:r w:rsidRPr="00E43F4E">
        <w:rPr>
          <w:i/>
          <w:iCs/>
          <w:sz w:val="18"/>
          <w:lang w:val="fr-FR"/>
        </w:rPr>
        <w:t>Source:</w:t>
      </w:r>
      <w:r w:rsidR="005270C7" w:rsidRPr="00E43F4E">
        <w:rPr>
          <w:sz w:val="18"/>
          <w:lang w:val="fr-FR"/>
        </w:rPr>
        <w:t xml:space="preserve"> Données de Minsa et Endes II, III, IV.</w:t>
      </w:r>
    </w:p>
    <w:p w:rsidR="005270C7" w:rsidRPr="00E43F4E" w:rsidRDefault="005270C7" w:rsidP="00923DB9">
      <w:pPr>
        <w:pStyle w:val="Heading1"/>
        <w:rPr>
          <w:bCs w:val="0"/>
          <w:lang w:val="fr-FR"/>
        </w:rPr>
      </w:pPr>
      <w:r w:rsidRPr="00E43F4E">
        <w:rPr>
          <w:rStyle w:val="Heading1Char"/>
          <w:bCs w:val="0"/>
          <w:lang w:val="fr-FR"/>
        </w:rPr>
        <w:t>Tableau 19</w:t>
      </w:r>
    </w:p>
    <w:p w:rsidR="005270C7" w:rsidRPr="00E43F4E" w:rsidRDefault="005270C7" w:rsidP="005270C7">
      <w:pPr>
        <w:pStyle w:val="SingleTxtG"/>
        <w:keepNext/>
        <w:keepLines/>
        <w:jc w:val="left"/>
        <w:rPr>
          <w:b/>
          <w:lang w:val="fr-FR"/>
        </w:rPr>
      </w:pPr>
      <w:r w:rsidRPr="00E43F4E">
        <w:rPr>
          <w:b/>
          <w:lang w:val="fr-FR"/>
        </w:rPr>
        <w:t>Décès maternels en fonction des causes, 1997-2006</w:t>
      </w:r>
    </w:p>
    <w:bookmarkStart w:id="40" w:name="_MON_1368130339"/>
    <w:bookmarkStart w:id="41" w:name="_MON_1368130604"/>
    <w:bookmarkStart w:id="42" w:name="_MON_1368286937"/>
    <w:bookmarkStart w:id="43" w:name="_MON_1368287262"/>
    <w:bookmarkStart w:id="44" w:name="_MON_1368341568"/>
    <w:bookmarkStart w:id="45" w:name="_MON_1368341578"/>
    <w:bookmarkStart w:id="46" w:name="_MON_1368341708"/>
    <w:bookmarkEnd w:id="40"/>
    <w:bookmarkEnd w:id="41"/>
    <w:bookmarkEnd w:id="42"/>
    <w:bookmarkEnd w:id="43"/>
    <w:bookmarkEnd w:id="44"/>
    <w:bookmarkEnd w:id="45"/>
    <w:bookmarkEnd w:id="46"/>
    <w:p w:rsidR="005270C7" w:rsidRPr="00E43F4E" w:rsidRDefault="00923DB9" w:rsidP="005270C7">
      <w:pPr>
        <w:pStyle w:val="SingleTxtG"/>
        <w:keepNext/>
        <w:keepLines/>
        <w:jc w:val="left"/>
        <w:rPr>
          <w:lang w:val="fr-FR"/>
        </w:rPr>
      </w:pPr>
      <w:r w:rsidRPr="00E43F4E">
        <w:rPr>
          <w:lang w:val="fr-FR"/>
        </w:rPr>
        <w:object w:dxaOrig="8557" w:dyaOrig="5789">
          <v:shape id="_x0000_i1086" type="#_x0000_t75" style="width:368.25pt;height:240pt" o:ole="">
            <v:imagedata r:id="rId104" o:title="" cropbottom="2567f"/>
          </v:shape>
          <o:OLEObject Type="Embed" ProgID="Word.Picture.8" ShapeID="_x0000_i1086" DrawAspect="Content" ObjectID="_1394904042" r:id="rId105"/>
        </w:object>
      </w:r>
    </w:p>
    <w:p w:rsidR="005270C7" w:rsidRPr="00E43F4E" w:rsidRDefault="006B52D8" w:rsidP="00923DB9">
      <w:pPr>
        <w:pStyle w:val="SingleTxtG"/>
        <w:spacing w:after="240"/>
        <w:ind w:firstLine="170"/>
        <w:jc w:val="left"/>
        <w:rPr>
          <w:sz w:val="18"/>
          <w:lang w:val="fr-FR"/>
        </w:rPr>
      </w:pPr>
      <w:r w:rsidRPr="00E43F4E">
        <w:rPr>
          <w:i/>
          <w:iCs/>
          <w:sz w:val="18"/>
          <w:lang w:val="fr-FR"/>
        </w:rPr>
        <w:t>Source:</w:t>
      </w:r>
      <w:r w:rsidR="005270C7" w:rsidRPr="00E43F4E">
        <w:rPr>
          <w:sz w:val="18"/>
          <w:lang w:val="fr-FR"/>
        </w:rPr>
        <w:t xml:space="preserve"> DGSP-OGE-OEli.</w:t>
      </w:r>
    </w:p>
    <w:p w:rsidR="005270C7" w:rsidRPr="00E43F4E" w:rsidRDefault="005270C7" w:rsidP="008179EA">
      <w:pPr>
        <w:pStyle w:val="H23G"/>
        <w:rPr>
          <w:lang w:val="fr-FR"/>
        </w:rPr>
      </w:pPr>
      <w:r w:rsidRPr="00E43F4E">
        <w:rPr>
          <w:lang w:val="fr-FR"/>
        </w:rPr>
        <w:tab/>
      </w:r>
      <w:r w:rsidRPr="00E43F4E">
        <w:rPr>
          <w:lang w:val="fr-FR"/>
        </w:rPr>
        <w:tab/>
        <w:t>Pourcentage de femmes en âge de procréer qui ont recours à la contraception ou dont le partenaire a recours à la contraception</w:t>
      </w:r>
    </w:p>
    <w:p w:rsidR="005270C7" w:rsidRPr="00E43F4E" w:rsidRDefault="005270C7" w:rsidP="008179EA">
      <w:pPr>
        <w:pStyle w:val="Heading1"/>
        <w:rPr>
          <w:rStyle w:val="Heading1Char"/>
          <w:b/>
          <w:lang w:val="fr-FR"/>
        </w:rPr>
      </w:pPr>
      <w:r w:rsidRPr="00E43F4E">
        <w:rPr>
          <w:rStyle w:val="Heading1Char"/>
          <w:lang w:val="fr-FR"/>
        </w:rPr>
        <w:t>Tableau 20</w:t>
      </w:r>
    </w:p>
    <w:p w:rsidR="005270C7" w:rsidRPr="00E43F4E" w:rsidRDefault="005270C7" w:rsidP="005270C7">
      <w:pPr>
        <w:pStyle w:val="SingleTxtG"/>
        <w:keepNext/>
        <w:keepLines/>
        <w:jc w:val="left"/>
        <w:rPr>
          <w:b/>
          <w:lang w:val="fr-FR"/>
        </w:rPr>
      </w:pPr>
      <w:r w:rsidRPr="00E43F4E">
        <w:rPr>
          <w:b/>
          <w:lang w:val="fr-FR"/>
        </w:rPr>
        <w:t>Usage de contraceptifs par type de méthode chez les femmes mariées ou en couple</w:t>
      </w:r>
    </w:p>
    <w:p w:rsidR="005270C7" w:rsidRPr="00E43F4E" w:rsidRDefault="00E618D6" w:rsidP="005270C7">
      <w:pPr>
        <w:pStyle w:val="SingleTxtG"/>
        <w:spacing w:after="0" w:line="120" w:lineRule="auto"/>
        <w:jc w:val="left"/>
        <w:rPr>
          <w:lang w:val="fr-FR"/>
        </w:rPr>
      </w:pPr>
      <w:r w:rsidRPr="00E43F4E">
        <w:rPr>
          <w:lang w:val="fr-FR"/>
        </w:rPr>
        <w:pict>
          <v:shape id="_x0000_i1087" type="#_x0000_t75" style="width:368.25pt;height:147pt">
            <v:imagedata r:id="rId106" o:title=""/>
          </v:shape>
        </w:pict>
      </w:r>
    </w:p>
    <w:p w:rsidR="005270C7" w:rsidRPr="00E43F4E" w:rsidRDefault="006B52D8" w:rsidP="005270C7">
      <w:pPr>
        <w:pStyle w:val="SingleTxtG"/>
        <w:spacing w:before="60" w:after="240"/>
        <w:ind w:firstLine="170"/>
        <w:jc w:val="left"/>
        <w:rPr>
          <w:sz w:val="18"/>
          <w:lang w:val="fr-FR"/>
        </w:rPr>
      </w:pPr>
      <w:r w:rsidRPr="00E43F4E">
        <w:rPr>
          <w:i/>
          <w:iCs/>
          <w:sz w:val="18"/>
          <w:lang w:val="fr-FR"/>
        </w:rPr>
        <w:t>Source:</w:t>
      </w:r>
      <w:r w:rsidR="005270C7" w:rsidRPr="00E43F4E">
        <w:rPr>
          <w:sz w:val="18"/>
          <w:lang w:val="fr-FR"/>
        </w:rPr>
        <w:t xml:space="preserve"> ENDES 2000, 2004-2005, 2005-2007.</w:t>
      </w:r>
    </w:p>
    <w:p w:rsidR="005270C7" w:rsidRPr="00E43F4E" w:rsidRDefault="005270C7" w:rsidP="005270C7">
      <w:pPr>
        <w:pStyle w:val="SingleTxtG"/>
        <w:rPr>
          <w:lang w:val="fr-FR"/>
        </w:rPr>
      </w:pPr>
      <w:r w:rsidRPr="00E43F4E">
        <w:rPr>
          <w:lang w:val="fr-FR"/>
        </w:rPr>
        <w:t>6.</w:t>
      </w:r>
      <w:r w:rsidRPr="00E43F4E">
        <w:rPr>
          <w:lang w:val="fr-FR"/>
        </w:rPr>
        <w:tab/>
        <w:t>On observe une augmentation de l'utilisation des contraceptifs chez les femmes mariées ou en couple, qui est passée de 66,5</w:t>
      </w:r>
      <w:r w:rsidR="006B52D8" w:rsidRPr="00E43F4E">
        <w:rPr>
          <w:lang w:val="fr-FR"/>
        </w:rPr>
        <w:t>%</w:t>
      </w:r>
      <w:r w:rsidRPr="00E43F4E">
        <w:rPr>
          <w:lang w:val="fr-FR"/>
        </w:rPr>
        <w:t xml:space="preserve"> en 2000 à 70,1</w:t>
      </w:r>
      <w:r w:rsidR="006B52D8" w:rsidRPr="00E43F4E">
        <w:rPr>
          <w:lang w:val="fr-FR"/>
        </w:rPr>
        <w:t>%</w:t>
      </w:r>
      <w:r w:rsidRPr="00E43F4E">
        <w:rPr>
          <w:lang w:val="fr-FR"/>
        </w:rPr>
        <w:t xml:space="preserve"> en 2007.</w:t>
      </w:r>
    </w:p>
    <w:p w:rsidR="005270C7" w:rsidRPr="00E43F4E" w:rsidRDefault="005270C7" w:rsidP="005270C7">
      <w:pPr>
        <w:pStyle w:val="H23G"/>
        <w:rPr>
          <w:lang w:val="fr-FR"/>
        </w:rPr>
      </w:pPr>
      <w:r w:rsidRPr="00E43F4E">
        <w:rPr>
          <w:b w:val="0"/>
          <w:lang w:val="fr-FR"/>
        </w:rPr>
        <w:tab/>
      </w:r>
      <w:r w:rsidRPr="00E43F4E">
        <w:rPr>
          <w:b w:val="0"/>
          <w:lang w:val="fr-FR"/>
        </w:rPr>
        <w:tab/>
        <w:t>Tableau 21</w:t>
      </w:r>
      <w:r w:rsidRPr="00E43F4E">
        <w:rPr>
          <w:b w:val="0"/>
          <w:lang w:val="fr-FR"/>
        </w:rPr>
        <w:br/>
      </w:r>
      <w:r w:rsidRPr="00E43F4E">
        <w:rPr>
          <w:lang w:val="fr-FR"/>
        </w:rPr>
        <w:t>Soins maternels dispensés par des professionnels de santé</w:t>
      </w:r>
    </w:p>
    <w:p w:rsidR="005270C7" w:rsidRPr="00E43F4E" w:rsidRDefault="00E618D6" w:rsidP="005270C7">
      <w:pPr>
        <w:pStyle w:val="SingleTxtG"/>
        <w:spacing w:after="0" w:line="120" w:lineRule="auto"/>
        <w:jc w:val="left"/>
        <w:rPr>
          <w:lang w:val="fr-FR"/>
        </w:rPr>
      </w:pPr>
      <w:r w:rsidRPr="00E43F4E">
        <w:rPr>
          <w:lang w:val="fr-FR"/>
        </w:rPr>
        <w:pict>
          <v:shape id="_x0000_i1088" type="#_x0000_t75" style="width:368.25pt;height:138pt">
            <v:imagedata r:id="rId107" o:title=""/>
          </v:shape>
        </w:pict>
      </w:r>
    </w:p>
    <w:p w:rsidR="005270C7" w:rsidRPr="00E43F4E" w:rsidRDefault="006B52D8" w:rsidP="005270C7">
      <w:pPr>
        <w:pStyle w:val="SingleTxtG"/>
        <w:spacing w:after="240"/>
        <w:ind w:firstLine="170"/>
        <w:jc w:val="left"/>
        <w:rPr>
          <w:sz w:val="18"/>
          <w:lang w:val="fr-FR"/>
        </w:rPr>
      </w:pPr>
      <w:r w:rsidRPr="00E43F4E">
        <w:rPr>
          <w:i/>
          <w:iCs/>
          <w:sz w:val="18"/>
          <w:lang w:val="fr-FR"/>
        </w:rPr>
        <w:t>Source:</w:t>
      </w:r>
      <w:r w:rsidR="005270C7" w:rsidRPr="00E43F4E">
        <w:rPr>
          <w:sz w:val="18"/>
          <w:lang w:val="fr-FR"/>
        </w:rPr>
        <w:t xml:space="preserve"> ENDES (2000, 2004-2005, 2005-2007).</w:t>
      </w:r>
    </w:p>
    <w:p w:rsidR="005270C7" w:rsidRPr="00E43F4E" w:rsidRDefault="005270C7" w:rsidP="005270C7">
      <w:pPr>
        <w:pStyle w:val="H23G"/>
        <w:rPr>
          <w:lang w:val="fr-FR"/>
        </w:rPr>
      </w:pPr>
      <w:r w:rsidRPr="00E43F4E">
        <w:rPr>
          <w:b w:val="0"/>
          <w:lang w:val="fr-FR"/>
        </w:rPr>
        <w:tab/>
      </w:r>
      <w:r w:rsidRPr="00E43F4E">
        <w:rPr>
          <w:b w:val="0"/>
          <w:lang w:val="fr-FR"/>
        </w:rPr>
        <w:tab/>
        <w:t>Tableau 22</w:t>
      </w:r>
      <w:r w:rsidRPr="00E43F4E">
        <w:rPr>
          <w:b w:val="0"/>
          <w:lang w:val="fr-FR"/>
        </w:rPr>
        <w:br/>
      </w:r>
      <w:r w:rsidRPr="00E43F4E">
        <w:rPr>
          <w:lang w:val="fr-FR"/>
        </w:rPr>
        <w:t>Contrôle prénatal effectué par un personnel de santé</w:t>
      </w:r>
    </w:p>
    <w:p w:rsidR="005270C7" w:rsidRPr="00E43F4E" w:rsidRDefault="006D4C1C" w:rsidP="005270C7">
      <w:pPr>
        <w:pStyle w:val="SingleTxtG"/>
        <w:spacing w:after="0"/>
        <w:rPr>
          <w:lang w:val="fr-FR"/>
        </w:rPr>
      </w:pPr>
      <w:r w:rsidRPr="00E43F4E">
        <w:rPr>
          <w:lang w:val="fr-FR" w:eastAsia="fr-FR"/>
        </w:rPr>
        <w:pict>
          <v:shape id="_x0000_i1089" type="#_x0000_t75" style="width:368.25pt;height:196.5pt">
            <v:imagedata r:id="rId108" o:title=""/>
          </v:shape>
        </w:pict>
      </w:r>
    </w:p>
    <w:p w:rsidR="005270C7" w:rsidRPr="00E43F4E" w:rsidRDefault="006B52D8" w:rsidP="005270C7">
      <w:pPr>
        <w:pStyle w:val="SingleTxtG"/>
        <w:spacing w:before="60" w:after="240"/>
        <w:ind w:firstLine="170"/>
        <w:jc w:val="left"/>
        <w:rPr>
          <w:sz w:val="18"/>
          <w:lang w:val="fr-FR"/>
        </w:rPr>
      </w:pPr>
      <w:r w:rsidRPr="00E43F4E">
        <w:rPr>
          <w:i/>
          <w:iCs/>
          <w:sz w:val="18"/>
          <w:lang w:val="fr-FR"/>
        </w:rPr>
        <w:t>Source:</w:t>
      </w:r>
      <w:r w:rsidR="005270C7" w:rsidRPr="00E43F4E">
        <w:rPr>
          <w:sz w:val="18"/>
          <w:lang w:val="fr-FR"/>
        </w:rPr>
        <w:t xml:space="preserve"> ENDES (2000, 2004-2005, 2005-2007).</w:t>
      </w:r>
    </w:p>
    <w:p w:rsidR="005270C7" w:rsidRPr="00E43F4E" w:rsidRDefault="005270C7" w:rsidP="005270C7">
      <w:pPr>
        <w:pStyle w:val="H23G"/>
        <w:rPr>
          <w:lang w:val="fr-FR"/>
        </w:rPr>
      </w:pPr>
      <w:r w:rsidRPr="00E43F4E">
        <w:rPr>
          <w:b w:val="0"/>
          <w:lang w:val="fr-FR"/>
        </w:rPr>
        <w:tab/>
      </w:r>
      <w:r w:rsidRPr="00E43F4E">
        <w:rPr>
          <w:b w:val="0"/>
          <w:lang w:val="fr-FR"/>
        </w:rPr>
        <w:tab/>
        <w:t>Tableau 23</w:t>
      </w:r>
      <w:r w:rsidRPr="00E43F4E">
        <w:rPr>
          <w:b w:val="0"/>
          <w:lang w:val="fr-FR"/>
        </w:rPr>
        <w:br/>
      </w:r>
      <w:r w:rsidRPr="00E43F4E">
        <w:rPr>
          <w:lang w:val="fr-FR"/>
        </w:rPr>
        <w:t>Assistance à l'accouchement par un professionnel de santé</w:t>
      </w:r>
    </w:p>
    <w:p w:rsidR="006C49A6" w:rsidRPr="00E43F4E" w:rsidRDefault="006D4C1C" w:rsidP="006C49A6">
      <w:pPr>
        <w:pStyle w:val="SingleTxtG"/>
        <w:spacing w:before="120" w:after="0" w:line="120" w:lineRule="auto"/>
        <w:jc w:val="left"/>
        <w:rPr>
          <w:lang w:val="fr-FR"/>
        </w:rPr>
      </w:pPr>
      <w:r w:rsidRPr="00E43F4E">
        <w:rPr>
          <w:lang w:val="fr-FR"/>
        </w:rPr>
        <w:pict>
          <v:shape id="_x0000_i1090" type="#_x0000_t75" style="width:369pt;height:269.25pt">
            <v:imagedata r:id="rId109" o:title=""/>
          </v:shape>
        </w:pict>
      </w:r>
    </w:p>
    <w:p w:rsidR="005270C7" w:rsidRPr="00E43F4E" w:rsidRDefault="006B52D8" w:rsidP="006C49A6">
      <w:pPr>
        <w:pStyle w:val="SingleTxtG"/>
        <w:spacing w:before="120" w:after="0" w:line="120" w:lineRule="auto"/>
        <w:jc w:val="left"/>
        <w:rPr>
          <w:sz w:val="18"/>
          <w:lang w:val="fr-FR"/>
        </w:rPr>
      </w:pPr>
      <w:r w:rsidRPr="00E43F4E">
        <w:rPr>
          <w:i/>
          <w:iCs/>
          <w:sz w:val="18"/>
          <w:lang w:val="fr-FR"/>
        </w:rPr>
        <w:t>Source:</w:t>
      </w:r>
      <w:r w:rsidR="005270C7" w:rsidRPr="00E43F4E">
        <w:rPr>
          <w:sz w:val="18"/>
          <w:lang w:val="fr-FR"/>
        </w:rPr>
        <w:t xml:space="preserve"> ENDES (2000, 2004-2005, 2005-2007).</w:t>
      </w:r>
    </w:p>
    <w:p w:rsidR="005270C7" w:rsidRPr="00E43F4E" w:rsidRDefault="005270C7" w:rsidP="005270C7">
      <w:pPr>
        <w:pStyle w:val="H23G"/>
        <w:rPr>
          <w:lang w:val="fr-FR"/>
        </w:rPr>
      </w:pPr>
      <w:r w:rsidRPr="00E43F4E">
        <w:rPr>
          <w:b w:val="0"/>
          <w:lang w:val="fr-FR"/>
        </w:rPr>
        <w:tab/>
      </w:r>
      <w:r w:rsidRPr="00E43F4E">
        <w:rPr>
          <w:b w:val="0"/>
          <w:lang w:val="fr-FR"/>
        </w:rPr>
        <w:tab/>
      </w:r>
      <w:r w:rsidRPr="00E43F4E">
        <w:rPr>
          <w:rStyle w:val="Heading1Char"/>
          <w:b w:val="0"/>
          <w:lang w:val="fr-FR"/>
        </w:rPr>
        <w:t>Tableau 24</w:t>
      </w:r>
      <w:r w:rsidRPr="00E43F4E">
        <w:rPr>
          <w:b w:val="0"/>
          <w:lang w:val="fr-FR"/>
        </w:rPr>
        <w:br/>
      </w:r>
      <w:r w:rsidRPr="00E43F4E">
        <w:rPr>
          <w:lang w:val="fr-FR"/>
        </w:rPr>
        <w:t>Assistance à l'accouchement par un professionnel de santé, ventilation par région géographique</w:t>
      </w:r>
    </w:p>
    <w:p w:rsidR="005270C7" w:rsidRPr="00E43F4E" w:rsidRDefault="00AC2AB8" w:rsidP="005270C7">
      <w:pPr>
        <w:pStyle w:val="SingleTxtG"/>
        <w:spacing w:after="0" w:line="120" w:lineRule="auto"/>
        <w:jc w:val="left"/>
        <w:rPr>
          <w:lang w:val="fr-FR"/>
        </w:rPr>
      </w:pPr>
      <w:r w:rsidRPr="00E43F4E">
        <w:rPr>
          <w:lang w:val="fr-FR"/>
        </w:rPr>
        <w:pict>
          <v:shape id="_x0000_i1091" type="#_x0000_t75" style="width:368.25pt;height:287.25pt">
            <v:imagedata r:id="rId110" o:title=""/>
          </v:shape>
        </w:pict>
      </w:r>
    </w:p>
    <w:p w:rsidR="005270C7" w:rsidRPr="00E43F4E" w:rsidRDefault="006B52D8" w:rsidP="005270C7">
      <w:pPr>
        <w:pStyle w:val="SingleTxtG"/>
        <w:spacing w:before="60" w:after="240"/>
        <w:ind w:firstLine="170"/>
        <w:jc w:val="left"/>
        <w:rPr>
          <w:sz w:val="18"/>
          <w:lang w:val="fr-FR"/>
        </w:rPr>
      </w:pPr>
      <w:r w:rsidRPr="00E43F4E">
        <w:rPr>
          <w:i/>
          <w:iCs/>
          <w:sz w:val="18"/>
          <w:lang w:val="fr-FR"/>
        </w:rPr>
        <w:t>Source:</w:t>
      </w:r>
      <w:r w:rsidR="005270C7" w:rsidRPr="00E43F4E">
        <w:rPr>
          <w:sz w:val="18"/>
          <w:lang w:val="fr-FR"/>
        </w:rPr>
        <w:t xml:space="preserve"> ENDES (2000, 2004-2005, 2005-2007).</w:t>
      </w:r>
    </w:p>
    <w:p w:rsidR="005270C7" w:rsidRPr="00E43F4E" w:rsidRDefault="005270C7" w:rsidP="005270C7">
      <w:pPr>
        <w:pStyle w:val="H23G"/>
        <w:rPr>
          <w:lang w:val="fr-FR"/>
        </w:rPr>
      </w:pPr>
      <w:r w:rsidRPr="00E43F4E">
        <w:rPr>
          <w:b w:val="0"/>
          <w:lang w:val="fr-FR"/>
        </w:rPr>
        <w:tab/>
      </w:r>
      <w:r w:rsidRPr="00E43F4E">
        <w:rPr>
          <w:b w:val="0"/>
          <w:lang w:val="fr-FR"/>
        </w:rPr>
        <w:tab/>
      </w:r>
      <w:r w:rsidRPr="00E43F4E">
        <w:rPr>
          <w:rStyle w:val="Heading1Char"/>
          <w:b w:val="0"/>
          <w:lang w:val="fr-FR"/>
        </w:rPr>
        <w:t>Tableau 25</w:t>
      </w:r>
      <w:r w:rsidRPr="00E43F4E">
        <w:rPr>
          <w:rStyle w:val="Heading1Char"/>
          <w:b w:val="0"/>
          <w:lang w:val="fr-FR"/>
        </w:rPr>
        <w:br/>
      </w:r>
      <w:r w:rsidRPr="00E43F4E">
        <w:rPr>
          <w:rStyle w:val="SingleTxtGChar"/>
          <w:lang w:val="fr-FR"/>
        </w:rPr>
        <w:t>Accouchements dans des services de santé</w:t>
      </w:r>
    </w:p>
    <w:p w:rsidR="005270C7" w:rsidRPr="00E43F4E" w:rsidRDefault="00647410" w:rsidP="005270C7">
      <w:pPr>
        <w:pStyle w:val="SingleTxtG"/>
        <w:spacing w:after="0" w:line="120" w:lineRule="auto"/>
        <w:jc w:val="left"/>
        <w:rPr>
          <w:sz w:val="8"/>
          <w:lang w:val="fr-FR"/>
        </w:rPr>
      </w:pPr>
      <w:r w:rsidRPr="00E43F4E">
        <w:rPr>
          <w:lang w:val="fr-FR"/>
        </w:rPr>
        <w:pict>
          <v:shape id="_x0000_i1092" type="#_x0000_t75" style="width:368.25pt;height:135.75pt">
            <v:imagedata r:id="rId111" o:title=""/>
          </v:shape>
        </w:pict>
      </w:r>
    </w:p>
    <w:p w:rsidR="005270C7" w:rsidRPr="00E43F4E" w:rsidRDefault="006B52D8" w:rsidP="005270C7">
      <w:pPr>
        <w:pStyle w:val="SingleTxtG"/>
        <w:spacing w:after="240"/>
        <w:ind w:firstLine="170"/>
        <w:jc w:val="left"/>
        <w:rPr>
          <w:sz w:val="18"/>
          <w:lang w:val="fr-FR"/>
        </w:rPr>
      </w:pPr>
      <w:r w:rsidRPr="00E43F4E">
        <w:rPr>
          <w:i/>
          <w:iCs/>
          <w:sz w:val="18"/>
          <w:lang w:val="fr-FR"/>
        </w:rPr>
        <w:t>Source:</w:t>
      </w:r>
      <w:r w:rsidR="005270C7" w:rsidRPr="00E43F4E">
        <w:rPr>
          <w:sz w:val="18"/>
          <w:lang w:val="fr-FR"/>
        </w:rPr>
        <w:t xml:space="preserve"> ENDES (2000, 2004-2005, 2005-2007).</w:t>
      </w:r>
    </w:p>
    <w:p w:rsidR="005270C7" w:rsidRPr="00E43F4E" w:rsidRDefault="005270C7" w:rsidP="005270C7">
      <w:pPr>
        <w:pStyle w:val="SingleTxtG"/>
        <w:rPr>
          <w:lang w:val="fr-FR"/>
        </w:rPr>
      </w:pPr>
      <w:r w:rsidRPr="00E43F4E">
        <w:rPr>
          <w:lang w:val="fr-FR"/>
        </w:rPr>
        <w:t>7.</w:t>
      </w:r>
      <w:r w:rsidRPr="00E43F4E">
        <w:rPr>
          <w:lang w:val="fr-FR"/>
        </w:rPr>
        <w:tab/>
        <w:t>On note une augmentation du nombre d’accouchements en centres de santé dans les zones rurales, qui est passé à 100</w:t>
      </w:r>
      <w:r w:rsidR="006B52D8" w:rsidRPr="00E43F4E">
        <w:rPr>
          <w:lang w:val="fr-FR"/>
        </w:rPr>
        <w:t>%</w:t>
      </w:r>
      <w:r w:rsidRPr="00E43F4E">
        <w:rPr>
          <w:lang w:val="fr-FR"/>
        </w:rPr>
        <w:t xml:space="preserve"> de 2000 à 2007.</w:t>
      </w:r>
    </w:p>
    <w:p w:rsidR="005270C7" w:rsidRPr="00E43F4E" w:rsidRDefault="005270C7" w:rsidP="002B594B">
      <w:pPr>
        <w:pStyle w:val="H23G"/>
        <w:rPr>
          <w:lang w:val="fr-FR"/>
        </w:rPr>
      </w:pPr>
      <w:r w:rsidRPr="00E43F4E">
        <w:rPr>
          <w:b w:val="0"/>
          <w:lang w:val="fr-FR"/>
        </w:rPr>
        <w:tab/>
      </w:r>
      <w:r w:rsidRPr="00E43F4E">
        <w:rPr>
          <w:b w:val="0"/>
          <w:lang w:val="fr-FR"/>
        </w:rPr>
        <w:tab/>
        <w:t>Tableau 26</w:t>
      </w:r>
      <w:r w:rsidRPr="00E43F4E">
        <w:rPr>
          <w:b w:val="0"/>
          <w:lang w:val="fr-FR"/>
        </w:rPr>
        <w:br/>
      </w:r>
      <w:r w:rsidRPr="00E43F4E">
        <w:rPr>
          <w:lang w:val="fr-FR"/>
        </w:rPr>
        <w:t xml:space="preserve">Foyers </w:t>
      </w:r>
      <w:r w:rsidRPr="00E43F4E">
        <w:rPr>
          <w:i/>
          <w:lang w:val="fr-FR"/>
        </w:rPr>
        <w:t>Casa de espera</w:t>
      </w:r>
      <w:r w:rsidRPr="00E43F4E">
        <w:rPr>
          <w:lang w:val="fr-FR"/>
        </w:rPr>
        <w:t xml:space="preserve"> (maisons de l'espoir) au niveau national</w:t>
      </w:r>
      <w:r w:rsidRPr="00E43F4E">
        <w:rPr>
          <w:b w:val="0"/>
          <w:lang w:val="fr-FR"/>
        </w:rPr>
        <w:footnoteReference w:id="184"/>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748"/>
        <w:gridCol w:w="3622"/>
      </w:tblGrid>
      <w:tr w:rsidR="005270C7" w:rsidRPr="00E43F4E">
        <w:tblPrEx>
          <w:tblCellMar>
            <w:top w:w="0" w:type="dxa"/>
            <w:bottom w:w="0" w:type="dxa"/>
          </w:tblCellMar>
        </w:tblPrEx>
        <w:trPr>
          <w:trHeight w:val="240"/>
        </w:trPr>
        <w:tc>
          <w:tcPr>
            <w:tcW w:w="3748" w:type="dxa"/>
            <w:tcBorders>
              <w:top w:val="single" w:sz="4" w:space="0" w:color="auto"/>
              <w:bottom w:val="nil"/>
            </w:tcBorders>
            <w:shd w:val="clear" w:color="auto" w:fill="auto"/>
            <w:vAlign w:val="bottom"/>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Amazonas</w:t>
            </w:r>
          </w:p>
        </w:tc>
        <w:tc>
          <w:tcPr>
            <w:tcW w:w="3622" w:type="dxa"/>
            <w:tcBorders>
              <w:top w:val="single" w:sz="4" w:space="0" w:color="auto"/>
              <w:bottom w:val="nil"/>
            </w:tcBorders>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8</w:t>
            </w:r>
          </w:p>
        </w:tc>
      </w:tr>
      <w:tr w:rsidR="005270C7" w:rsidRPr="00E43F4E">
        <w:tblPrEx>
          <w:tblCellMar>
            <w:top w:w="0" w:type="dxa"/>
            <w:bottom w:w="0" w:type="dxa"/>
          </w:tblCellMar>
        </w:tblPrEx>
        <w:trPr>
          <w:trHeight w:val="240"/>
        </w:trPr>
        <w:tc>
          <w:tcPr>
            <w:tcW w:w="3748" w:type="dxa"/>
            <w:tcBorders>
              <w:top w:val="nil"/>
            </w:tcBorders>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Ancash</w:t>
            </w:r>
          </w:p>
        </w:tc>
        <w:tc>
          <w:tcPr>
            <w:tcW w:w="3622" w:type="dxa"/>
            <w:tcBorders>
              <w:top w:val="nil"/>
            </w:tcBorders>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14</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Arequipa</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8</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Ayacucho</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25</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Apurímac</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42</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Cajamarca (Chota, Cutervo Jaén)</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13</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Cuzco</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133</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Huancavelica</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25</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Huánuco</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56</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Ica</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0</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Junín</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9</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Lambayeque</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1</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Libertad</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4</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Lima</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3</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Loreto</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2</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Madre de Dios</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0</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 xml:space="preserve">Moquegua </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6</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Pasco</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8</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 xml:space="preserve">Piura </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1</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Puno</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30</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San Martín</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1</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Tacna</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0</w:t>
            </w:r>
          </w:p>
        </w:tc>
      </w:tr>
      <w:tr w:rsidR="005270C7" w:rsidRPr="00E43F4E">
        <w:tblPrEx>
          <w:tblCellMar>
            <w:top w:w="0" w:type="dxa"/>
            <w:bottom w:w="0" w:type="dxa"/>
          </w:tblCellMar>
        </w:tblPrEx>
        <w:trPr>
          <w:trHeight w:val="240"/>
        </w:trPr>
        <w:tc>
          <w:tcPr>
            <w:tcW w:w="3748" w:type="dxa"/>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Tumbes</w:t>
            </w:r>
          </w:p>
        </w:tc>
        <w:tc>
          <w:tcPr>
            <w:tcW w:w="3622" w:type="dxa"/>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0</w:t>
            </w:r>
          </w:p>
        </w:tc>
      </w:tr>
      <w:tr w:rsidR="005270C7" w:rsidRPr="00E43F4E">
        <w:tblPrEx>
          <w:tblCellMar>
            <w:top w:w="0" w:type="dxa"/>
            <w:bottom w:w="0" w:type="dxa"/>
          </w:tblCellMar>
        </w:tblPrEx>
        <w:trPr>
          <w:trHeight w:val="240"/>
        </w:trPr>
        <w:tc>
          <w:tcPr>
            <w:tcW w:w="3748" w:type="dxa"/>
            <w:tcBorders>
              <w:bottom w:val="single" w:sz="4" w:space="0" w:color="auto"/>
            </w:tcBorders>
            <w:shd w:val="clear" w:color="auto" w:fill="auto"/>
          </w:tcPr>
          <w:p w:rsidR="005270C7" w:rsidRPr="00E43F4E" w:rsidRDefault="005270C7" w:rsidP="005270C7">
            <w:pPr>
              <w:pStyle w:val="BodyTextIndent3"/>
              <w:spacing w:before="40" w:after="40" w:line="220" w:lineRule="exact"/>
              <w:ind w:left="0" w:right="57"/>
              <w:rPr>
                <w:sz w:val="18"/>
                <w:lang w:val="fr-FR"/>
              </w:rPr>
            </w:pPr>
            <w:r w:rsidRPr="00E43F4E">
              <w:rPr>
                <w:sz w:val="18"/>
                <w:lang w:val="fr-FR"/>
              </w:rPr>
              <w:t>Ucayali</w:t>
            </w:r>
          </w:p>
        </w:tc>
        <w:tc>
          <w:tcPr>
            <w:tcW w:w="3622" w:type="dxa"/>
            <w:tcBorders>
              <w:bottom w:val="single" w:sz="4" w:space="0" w:color="auto"/>
            </w:tcBorders>
            <w:shd w:val="clear" w:color="auto" w:fill="auto"/>
            <w:vAlign w:val="bottom"/>
          </w:tcPr>
          <w:p w:rsidR="005270C7" w:rsidRPr="00E43F4E" w:rsidRDefault="005270C7" w:rsidP="005270C7">
            <w:pPr>
              <w:pStyle w:val="BodyTextIndent3"/>
              <w:spacing w:before="40" w:after="40" w:line="220" w:lineRule="exact"/>
              <w:ind w:left="0" w:right="57"/>
              <w:jc w:val="right"/>
              <w:rPr>
                <w:sz w:val="18"/>
                <w:lang w:val="fr-FR"/>
              </w:rPr>
            </w:pPr>
            <w:r w:rsidRPr="00E43F4E">
              <w:rPr>
                <w:sz w:val="18"/>
                <w:lang w:val="fr-FR"/>
              </w:rPr>
              <w:t>1</w:t>
            </w:r>
          </w:p>
        </w:tc>
      </w:tr>
      <w:tr w:rsidR="005270C7" w:rsidRPr="00E43F4E">
        <w:tblPrEx>
          <w:tblCellMar>
            <w:top w:w="0" w:type="dxa"/>
            <w:bottom w:w="0" w:type="dxa"/>
          </w:tblCellMar>
        </w:tblPrEx>
        <w:trPr>
          <w:trHeight w:val="240"/>
        </w:trPr>
        <w:tc>
          <w:tcPr>
            <w:tcW w:w="3748" w:type="dxa"/>
            <w:tcBorders>
              <w:top w:val="single" w:sz="4" w:space="0" w:color="auto"/>
              <w:bottom w:val="single" w:sz="12" w:space="0" w:color="auto"/>
            </w:tcBorders>
            <w:shd w:val="clear" w:color="auto" w:fill="auto"/>
          </w:tcPr>
          <w:p w:rsidR="005270C7" w:rsidRPr="00BA3BC5" w:rsidRDefault="005270C7" w:rsidP="005270C7">
            <w:pPr>
              <w:pStyle w:val="BodyTextIndent3"/>
              <w:spacing w:before="80" w:after="80" w:line="220" w:lineRule="exact"/>
              <w:ind w:left="284" w:right="57"/>
              <w:rPr>
                <w:b/>
                <w:bCs/>
                <w:sz w:val="18"/>
                <w:lang w:val="fr-FR"/>
              </w:rPr>
            </w:pPr>
            <w:r w:rsidRPr="00BA3BC5">
              <w:rPr>
                <w:b/>
                <w:bCs/>
                <w:sz w:val="18"/>
                <w:lang w:val="fr-FR"/>
              </w:rPr>
              <w:t>Total</w:t>
            </w:r>
          </w:p>
        </w:tc>
        <w:tc>
          <w:tcPr>
            <w:tcW w:w="3622" w:type="dxa"/>
            <w:tcBorders>
              <w:top w:val="single" w:sz="4" w:space="0" w:color="auto"/>
              <w:bottom w:val="single" w:sz="12" w:space="0" w:color="auto"/>
            </w:tcBorders>
            <w:shd w:val="clear" w:color="auto" w:fill="auto"/>
            <w:vAlign w:val="bottom"/>
          </w:tcPr>
          <w:p w:rsidR="005270C7" w:rsidRPr="00E43F4E" w:rsidRDefault="005270C7" w:rsidP="005270C7">
            <w:pPr>
              <w:pStyle w:val="BodyTextIndent3"/>
              <w:spacing w:before="80" w:after="80" w:line="220" w:lineRule="exact"/>
              <w:ind w:left="0" w:right="57"/>
              <w:jc w:val="right"/>
              <w:rPr>
                <w:b/>
                <w:sz w:val="18"/>
                <w:lang w:val="fr-FR"/>
              </w:rPr>
            </w:pPr>
            <w:r w:rsidRPr="00E43F4E">
              <w:rPr>
                <w:b/>
                <w:sz w:val="18"/>
                <w:lang w:val="fr-FR"/>
              </w:rPr>
              <w:t>390</w:t>
            </w:r>
          </w:p>
        </w:tc>
      </w:tr>
    </w:tbl>
    <w:p w:rsidR="005270C7" w:rsidRPr="00E43F4E" w:rsidRDefault="005270C7" w:rsidP="005270C7">
      <w:pPr>
        <w:pStyle w:val="H23G"/>
        <w:rPr>
          <w:lang w:val="fr-FR"/>
        </w:rPr>
      </w:pPr>
      <w:r w:rsidRPr="00E43F4E">
        <w:rPr>
          <w:lang w:val="fr-FR"/>
        </w:rPr>
        <w:tab/>
      </w:r>
      <w:r w:rsidRPr="00E43F4E">
        <w:rPr>
          <w:lang w:val="fr-FR"/>
        </w:rPr>
        <w:tab/>
        <w:t>Interruptions de grossesse pour raisons médicales par rapport au nombre de naissances vivantes</w:t>
      </w:r>
    </w:p>
    <w:p w:rsidR="005270C7" w:rsidRPr="00E43F4E" w:rsidRDefault="005270C7" w:rsidP="005270C7">
      <w:pPr>
        <w:pStyle w:val="H23G"/>
        <w:rPr>
          <w:lang w:val="fr-FR"/>
        </w:rPr>
      </w:pPr>
      <w:r w:rsidRPr="00E43F4E">
        <w:rPr>
          <w:b w:val="0"/>
          <w:lang w:val="fr-FR"/>
        </w:rPr>
        <w:tab/>
      </w:r>
      <w:r w:rsidRPr="00E43F4E">
        <w:rPr>
          <w:b w:val="0"/>
          <w:lang w:val="fr-FR"/>
        </w:rPr>
        <w:tab/>
      </w:r>
      <w:r w:rsidRPr="00E43F4E">
        <w:rPr>
          <w:rStyle w:val="Heading1Char"/>
          <w:b w:val="0"/>
          <w:lang w:val="fr-FR"/>
        </w:rPr>
        <w:t>Tableau 27</w:t>
      </w:r>
      <w:r w:rsidRPr="00E43F4E">
        <w:rPr>
          <w:b w:val="0"/>
          <w:lang w:val="fr-FR"/>
        </w:rPr>
        <w:br/>
      </w:r>
      <w:r w:rsidRPr="00E43F4E">
        <w:rPr>
          <w:rStyle w:val="SingleTxtGChar"/>
          <w:lang w:val="fr-FR"/>
        </w:rPr>
        <w:t>Avortements incomplets assistés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841"/>
        <w:gridCol w:w="1908"/>
        <w:gridCol w:w="1855"/>
        <w:gridCol w:w="1766"/>
      </w:tblGrid>
      <w:tr w:rsidR="005270C7" w:rsidRPr="00E43F4E">
        <w:tblPrEx>
          <w:tblCellMar>
            <w:top w:w="0" w:type="dxa"/>
            <w:bottom w:w="0" w:type="dxa"/>
          </w:tblCellMar>
        </w:tblPrEx>
        <w:trPr>
          <w:trHeight w:val="240"/>
          <w:tblHeader/>
        </w:trPr>
        <w:tc>
          <w:tcPr>
            <w:tcW w:w="2095" w:type="dxa"/>
            <w:tcBorders>
              <w:top w:val="single" w:sz="4" w:space="0" w:color="auto"/>
              <w:bottom w:val="single" w:sz="12" w:space="0" w:color="auto"/>
            </w:tcBorders>
            <w:shd w:val="clear" w:color="auto" w:fill="auto"/>
            <w:vAlign w:val="bottom"/>
          </w:tcPr>
          <w:p w:rsidR="005270C7" w:rsidRPr="00E43F4E" w:rsidRDefault="005270C7" w:rsidP="008179EA">
            <w:pPr>
              <w:autoSpaceDE w:val="0"/>
              <w:autoSpaceDN w:val="0"/>
              <w:adjustRightInd w:val="0"/>
              <w:spacing w:before="80" w:after="80" w:line="200" w:lineRule="exact"/>
              <w:rPr>
                <w:i/>
                <w:sz w:val="16"/>
                <w:lang w:val="fr-FR"/>
              </w:rPr>
            </w:pPr>
            <w:r w:rsidRPr="00E43F4E">
              <w:rPr>
                <w:i/>
                <w:sz w:val="16"/>
                <w:lang w:val="fr-FR"/>
              </w:rPr>
              <w:t>Année</w:t>
            </w:r>
          </w:p>
        </w:tc>
        <w:tc>
          <w:tcPr>
            <w:tcW w:w="2098" w:type="dxa"/>
            <w:tcBorders>
              <w:top w:val="single" w:sz="4" w:space="0" w:color="auto"/>
              <w:bottom w:val="single" w:sz="12" w:space="0" w:color="auto"/>
            </w:tcBorders>
            <w:shd w:val="clear" w:color="auto" w:fill="auto"/>
            <w:vAlign w:val="bottom"/>
          </w:tcPr>
          <w:p w:rsidR="005270C7" w:rsidRPr="00E43F4E" w:rsidRDefault="005270C7" w:rsidP="008179EA">
            <w:pPr>
              <w:autoSpaceDE w:val="0"/>
              <w:autoSpaceDN w:val="0"/>
              <w:adjustRightInd w:val="0"/>
              <w:spacing w:before="80" w:after="80" w:line="200" w:lineRule="exact"/>
              <w:jc w:val="right"/>
              <w:rPr>
                <w:i/>
                <w:sz w:val="16"/>
                <w:lang w:val="fr-FR"/>
              </w:rPr>
            </w:pPr>
            <w:r w:rsidRPr="00E43F4E">
              <w:rPr>
                <w:i/>
                <w:sz w:val="16"/>
                <w:lang w:val="fr-FR"/>
              </w:rPr>
              <w:t>Adolescentes</w:t>
            </w:r>
          </w:p>
        </w:tc>
        <w:tc>
          <w:tcPr>
            <w:tcW w:w="2072" w:type="dxa"/>
            <w:tcBorders>
              <w:top w:val="single" w:sz="4" w:space="0" w:color="auto"/>
              <w:bottom w:val="single" w:sz="12" w:space="0" w:color="auto"/>
            </w:tcBorders>
            <w:shd w:val="clear" w:color="auto" w:fill="auto"/>
            <w:vAlign w:val="bottom"/>
          </w:tcPr>
          <w:p w:rsidR="005270C7" w:rsidRPr="00E43F4E" w:rsidRDefault="005270C7" w:rsidP="008179EA">
            <w:pPr>
              <w:autoSpaceDE w:val="0"/>
              <w:autoSpaceDN w:val="0"/>
              <w:adjustRightInd w:val="0"/>
              <w:spacing w:before="80" w:after="80" w:line="200" w:lineRule="exact"/>
              <w:jc w:val="right"/>
              <w:rPr>
                <w:i/>
                <w:sz w:val="16"/>
                <w:lang w:val="fr-FR"/>
              </w:rPr>
            </w:pPr>
            <w:r w:rsidRPr="00E43F4E">
              <w:rPr>
                <w:i/>
                <w:sz w:val="16"/>
                <w:lang w:val="fr-FR"/>
              </w:rPr>
              <w:t>Infections</w:t>
            </w:r>
          </w:p>
        </w:tc>
        <w:tc>
          <w:tcPr>
            <w:tcW w:w="2019" w:type="dxa"/>
            <w:tcBorders>
              <w:top w:val="single" w:sz="4" w:space="0" w:color="auto"/>
              <w:bottom w:val="single" w:sz="12" w:space="0" w:color="auto"/>
            </w:tcBorders>
            <w:shd w:val="clear" w:color="auto" w:fill="auto"/>
            <w:vAlign w:val="bottom"/>
          </w:tcPr>
          <w:p w:rsidR="005270C7" w:rsidRPr="00E43F4E" w:rsidRDefault="005270C7" w:rsidP="008179EA">
            <w:pPr>
              <w:autoSpaceDE w:val="0"/>
              <w:autoSpaceDN w:val="0"/>
              <w:adjustRightInd w:val="0"/>
              <w:spacing w:before="80" w:after="80" w:line="200" w:lineRule="exact"/>
              <w:jc w:val="right"/>
              <w:rPr>
                <w:i/>
                <w:sz w:val="16"/>
                <w:lang w:val="fr-FR"/>
              </w:rPr>
            </w:pPr>
            <w:r w:rsidRPr="00E43F4E">
              <w:rPr>
                <w:i/>
                <w:sz w:val="16"/>
                <w:lang w:val="fr-FR"/>
              </w:rPr>
              <w:t>Total</w:t>
            </w:r>
          </w:p>
        </w:tc>
      </w:tr>
      <w:tr w:rsidR="005270C7" w:rsidRPr="00E43F4E">
        <w:tblPrEx>
          <w:tblCellMar>
            <w:top w:w="0" w:type="dxa"/>
            <w:bottom w:w="0" w:type="dxa"/>
          </w:tblCellMar>
        </w:tblPrEx>
        <w:trPr>
          <w:trHeight w:val="240"/>
        </w:trPr>
        <w:tc>
          <w:tcPr>
            <w:tcW w:w="2095" w:type="dxa"/>
            <w:tcBorders>
              <w:top w:val="single" w:sz="12" w:space="0" w:color="auto"/>
            </w:tcBorders>
            <w:shd w:val="clear" w:color="auto" w:fill="auto"/>
          </w:tcPr>
          <w:p w:rsidR="005270C7" w:rsidRPr="00E43F4E" w:rsidRDefault="005270C7" w:rsidP="008179EA">
            <w:pPr>
              <w:autoSpaceDE w:val="0"/>
              <w:autoSpaceDN w:val="0"/>
              <w:adjustRightInd w:val="0"/>
              <w:spacing w:before="40" w:after="40" w:line="220" w:lineRule="exact"/>
              <w:rPr>
                <w:sz w:val="18"/>
                <w:lang w:val="fr-FR"/>
              </w:rPr>
            </w:pPr>
            <w:r w:rsidRPr="00E43F4E">
              <w:rPr>
                <w:sz w:val="18"/>
                <w:lang w:val="fr-FR"/>
              </w:rPr>
              <w:t>1997</w:t>
            </w:r>
          </w:p>
        </w:tc>
        <w:tc>
          <w:tcPr>
            <w:tcW w:w="2098" w:type="dxa"/>
            <w:tcBorders>
              <w:top w:val="single" w:sz="12" w:space="0" w:color="auto"/>
            </w:tcBorders>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1 904</w:t>
            </w:r>
          </w:p>
        </w:tc>
        <w:tc>
          <w:tcPr>
            <w:tcW w:w="2072" w:type="dxa"/>
            <w:tcBorders>
              <w:top w:val="single" w:sz="12" w:space="0" w:color="auto"/>
            </w:tcBorders>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p>
        </w:tc>
        <w:tc>
          <w:tcPr>
            <w:tcW w:w="2019" w:type="dxa"/>
            <w:tcBorders>
              <w:top w:val="single" w:sz="12" w:space="0" w:color="auto"/>
            </w:tcBorders>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21 232</w:t>
            </w:r>
          </w:p>
        </w:tc>
      </w:tr>
      <w:tr w:rsidR="005270C7" w:rsidRPr="00E43F4E">
        <w:tblPrEx>
          <w:tblCellMar>
            <w:top w:w="0" w:type="dxa"/>
            <w:bottom w:w="0" w:type="dxa"/>
          </w:tblCellMar>
        </w:tblPrEx>
        <w:trPr>
          <w:trHeight w:val="240"/>
        </w:trPr>
        <w:tc>
          <w:tcPr>
            <w:tcW w:w="2095" w:type="dxa"/>
            <w:shd w:val="clear" w:color="auto" w:fill="auto"/>
          </w:tcPr>
          <w:p w:rsidR="005270C7" w:rsidRPr="00E43F4E" w:rsidRDefault="005270C7" w:rsidP="008179EA">
            <w:pPr>
              <w:autoSpaceDE w:val="0"/>
              <w:autoSpaceDN w:val="0"/>
              <w:adjustRightInd w:val="0"/>
              <w:spacing w:before="40" w:after="40" w:line="220" w:lineRule="exact"/>
              <w:rPr>
                <w:sz w:val="18"/>
                <w:lang w:val="fr-FR"/>
              </w:rPr>
            </w:pPr>
            <w:r w:rsidRPr="00E43F4E">
              <w:rPr>
                <w:sz w:val="18"/>
                <w:lang w:val="fr-FR"/>
              </w:rPr>
              <w:t>1998</w:t>
            </w:r>
          </w:p>
        </w:tc>
        <w:tc>
          <w:tcPr>
            <w:tcW w:w="2098"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1 841</w:t>
            </w:r>
          </w:p>
        </w:tc>
        <w:tc>
          <w:tcPr>
            <w:tcW w:w="2072"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p>
        </w:tc>
        <w:tc>
          <w:tcPr>
            <w:tcW w:w="2019"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29 091</w:t>
            </w:r>
          </w:p>
        </w:tc>
      </w:tr>
      <w:tr w:rsidR="005270C7" w:rsidRPr="00E43F4E">
        <w:tblPrEx>
          <w:tblCellMar>
            <w:top w:w="0" w:type="dxa"/>
            <w:bottom w:w="0" w:type="dxa"/>
          </w:tblCellMar>
        </w:tblPrEx>
        <w:trPr>
          <w:trHeight w:val="240"/>
        </w:trPr>
        <w:tc>
          <w:tcPr>
            <w:tcW w:w="2095" w:type="dxa"/>
            <w:shd w:val="clear" w:color="auto" w:fill="auto"/>
          </w:tcPr>
          <w:p w:rsidR="005270C7" w:rsidRPr="00E43F4E" w:rsidRDefault="005270C7" w:rsidP="008179EA">
            <w:pPr>
              <w:autoSpaceDE w:val="0"/>
              <w:autoSpaceDN w:val="0"/>
              <w:adjustRightInd w:val="0"/>
              <w:spacing w:before="40" w:after="40" w:line="220" w:lineRule="exact"/>
              <w:rPr>
                <w:sz w:val="18"/>
                <w:lang w:val="fr-FR"/>
              </w:rPr>
            </w:pPr>
            <w:r w:rsidRPr="00E43F4E">
              <w:rPr>
                <w:sz w:val="18"/>
                <w:lang w:val="fr-FR"/>
              </w:rPr>
              <w:t>1999</w:t>
            </w:r>
          </w:p>
        </w:tc>
        <w:tc>
          <w:tcPr>
            <w:tcW w:w="2098"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2 003</w:t>
            </w:r>
          </w:p>
        </w:tc>
        <w:tc>
          <w:tcPr>
            <w:tcW w:w="2072"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p>
        </w:tc>
        <w:tc>
          <w:tcPr>
            <w:tcW w:w="2019"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28 736</w:t>
            </w:r>
          </w:p>
        </w:tc>
      </w:tr>
      <w:tr w:rsidR="005270C7" w:rsidRPr="00E43F4E">
        <w:tblPrEx>
          <w:tblCellMar>
            <w:top w:w="0" w:type="dxa"/>
            <w:bottom w:w="0" w:type="dxa"/>
          </w:tblCellMar>
        </w:tblPrEx>
        <w:trPr>
          <w:trHeight w:val="240"/>
        </w:trPr>
        <w:tc>
          <w:tcPr>
            <w:tcW w:w="2095" w:type="dxa"/>
            <w:shd w:val="clear" w:color="auto" w:fill="auto"/>
          </w:tcPr>
          <w:p w:rsidR="005270C7" w:rsidRPr="00E43F4E" w:rsidRDefault="005270C7" w:rsidP="008179EA">
            <w:pPr>
              <w:autoSpaceDE w:val="0"/>
              <w:autoSpaceDN w:val="0"/>
              <w:adjustRightInd w:val="0"/>
              <w:spacing w:before="40" w:after="40" w:line="220" w:lineRule="exact"/>
              <w:rPr>
                <w:sz w:val="18"/>
                <w:lang w:val="fr-FR"/>
              </w:rPr>
            </w:pPr>
            <w:r w:rsidRPr="00E43F4E">
              <w:rPr>
                <w:sz w:val="18"/>
                <w:lang w:val="fr-FR"/>
              </w:rPr>
              <w:t>2000</w:t>
            </w:r>
          </w:p>
        </w:tc>
        <w:tc>
          <w:tcPr>
            <w:tcW w:w="2098"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4 677</w:t>
            </w:r>
          </w:p>
        </w:tc>
        <w:tc>
          <w:tcPr>
            <w:tcW w:w="2072"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p>
        </w:tc>
        <w:tc>
          <w:tcPr>
            <w:tcW w:w="2019"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34 653</w:t>
            </w:r>
          </w:p>
        </w:tc>
      </w:tr>
      <w:tr w:rsidR="005270C7" w:rsidRPr="00E43F4E">
        <w:tblPrEx>
          <w:tblCellMar>
            <w:top w:w="0" w:type="dxa"/>
            <w:bottom w:w="0" w:type="dxa"/>
          </w:tblCellMar>
        </w:tblPrEx>
        <w:trPr>
          <w:trHeight w:val="240"/>
        </w:trPr>
        <w:tc>
          <w:tcPr>
            <w:tcW w:w="2095" w:type="dxa"/>
            <w:shd w:val="clear" w:color="auto" w:fill="auto"/>
          </w:tcPr>
          <w:p w:rsidR="005270C7" w:rsidRPr="00E43F4E" w:rsidRDefault="005270C7" w:rsidP="008179EA">
            <w:pPr>
              <w:autoSpaceDE w:val="0"/>
              <w:autoSpaceDN w:val="0"/>
              <w:adjustRightInd w:val="0"/>
              <w:spacing w:before="40" w:after="40" w:line="220" w:lineRule="exact"/>
              <w:rPr>
                <w:sz w:val="18"/>
                <w:lang w:val="fr-FR"/>
              </w:rPr>
            </w:pPr>
            <w:r w:rsidRPr="00E43F4E">
              <w:rPr>
                <w:sz w:val="18"/>
                <w:lang w:val="fr-FR"/>
              </w:rPr>
              <w:t>2001</w:t>
            </w:r>
          </w:p>
        </w:tc>
        <w:tc>
          <w:tcPr>
            <w:tcW w:w="2098"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4 765</w:t>
            </w:r>
          </w:p>
        </w:tc>
        <w:tc>
          <w:tcPr>
            <w:tcW w:w="2072"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p>
        </w:tc>
        <w:tc>
          <w:tcPr>
            <w:tcW w:w="2019"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35 000</w:t>
            </w:r>
          </w:p>
        </w:tc>
      </w:tr>
      <w:tr w:rsidR="005270C7" w:rsidRPr="00E43F4E">
        <w:tblPrEx>
          <w:tblCellMar>
            <w:top w:w="0" w:type="dxa"/>
            <w:bottom w:w="0" w:type="dxa"/>
          </w:tblCellMar>
        </w:tblPrEx>
        <w:trPr>
          <w:trHeight w:val="240"/>
        </w:trPr>
        <w:tc>
          <w:tcPr>
            <w:tcW w:w="2095" w:type="dxa"/>
            <w:shd w:val="clear" w:color="auto" w:fill="auto"/>
          </w:tcPr>
          <w:p w:rsidR="005270C7" w:rsidRPr="00E43F4E" w:rsidRDefault="005270C7" w:rsidP="008179EA">
            <w:pPr>
              <w:autoSpaceDE w:val="0"/>
              <w:autoSpaceDN w:val="0"/>
              <w:adjustRightInd w:val="0"/>
              <w:spacing w:before="40" w:after="40" w:line="220" w:lineRule="exact"/>
              <w:rPr>
                <w:sz w:val="18"/>
                <w:lang w:val="fr-FR"/>
              </w:rPr>
            </w:pPr>
            <w:r w:rsidRPr="00E43F4E">
              <w:rPr>
                <w:sz w:val="18"/>
                <w:lang w:val="fr-FR"/>
              </w:rPr>
              <w:t>2002</w:t>
            </w:r>
          </w:p>
        </w:tc>
        <w:tc>
          <w:tcPr>
            <w:tcW w:w="2098"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5 498</w:t>
            </w:r>
          </w:p>
        </w:tc>
        <w:tc>
          <w:tcPr>
            <w:tcW w:w="2072"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p>
        </w:tc>
        <w:tc>
          <w:tcPr>
            <w:tcW w:w="2019"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38 851</w:t>
            </w:r>
          </w:p>
        </w:tc>
      </w:tr>
      <w:tr w:rsidR="005270C7" w:rsidRPr="00E43F4E">
        <w:tblPrEx>
          <w:tblCellMar>
            <w:top w:w="0" w:type="dxa"/>
            <w:bottom w:w="0" w:type="dxa"/>
          </w:tblCellMar>
        </w:tblPrEx>
        <w:trPr>
          <w:trHeight w:val="240"/>
        </w:trPr>
        <w:tc>
          <w:tcPr>
            <w:tcW w:w="2095" w:type="dxa"/>
            <w:shd w:val="clear" w:color="auto" w:fill="auto"/>
          </w:tcPr>
          <w:p w:rsidR="005270C7" w:rsidRPr="00E43F4E" w:rsidRDefault="005270C7" w:rsidP="008179EA">
            <w:pPr>
              <w:autoSpaceDE w:val="0"/>
              <w:autoSpaceDN w:val="0"/>
              <w:adjustRightInd w:val="0"/>
              <w:spacing w:before="40" w:after="40" w:line="220" w:lineRule="exact"/>
              <w:rPr>
                <w:sz w:val="18"/>
                <w:lang w:val="fr-FR"/>
              </w:rPr>
            </w:pPr>
            <w:r w:rsidRPr="00E43F4E">
              <w:rPr>
                <w:sz w:val="18"/>
                <w:lang w:val="fr-FR"/>
              </w:rPr>
              <w:t>2003</w:t>
            </w:r>
          </w:p>
        </w:tc>
        <w:tc>
          <w:tcPr>
            <w:tcW w:w="2098"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4 247</w:t>
            </w:r>
          </w:p>
        </w:tc>
        <w:tc>
          <w:tcPr>
            <w:tcW w:w="2072"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p>
        </w:tc>
        <w:tc>
          <w:tcPr>
            <w:tcW w:w="2019"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41 993</w:t>
            </w:r>
          </w:p>
        </w:tc>
      </w:tr>
      <w:tr w:rsidR="005270C7" w:rsidRPr="00E43F4E">
        <w:tblPrEx>
          <w:tblCellMar>
            <w:top w:w="0" w:type="dxa"/>
            <w:bottom w:w="0" w:type="dxa"/>
          </w:tblCellMar>
        </w:tblPrEx>
        <w:trPr>
          <w:trHeight w:val="240"/>
        </w:trPr>
        <w:tc>
          <w:tcPr>
            <w:tcW w:w="2095" w:type="dxa"/>
            <w:shd w:val="clear" w:color="auto" w:fill="auto"/>
          </w:tcPr>
          <w:p w:rsidR="005270C7" w:rsidRPr="00E43F4E" w:rsidRDefault="005270C7" w:rsidP="008179EA">
            <w:pPr>
              <w:autoSpaceDE w:val="0"/>
              <w:autoSpaceDN w:val="0"/>
              <w:adjustRightInd w:val="0"/>
              <w:spacing w:before="40" w:after="40" w:line="220" w:lineRule="exact"/>
              <w:rPr>
                <w:sz w:val="18"/>
                <w:lang w:val="fr-FR"/>
              </w:rPr>
            </w:pPr>
            <w:r w:rsidRPr="00E43F4E">
              <w:rPr>
                <w:sz w:val="18"/>
                <w:lang w:val="fr-FR"/>
              </w:rPr>
              <w:t>2004</w:t>
            </w:r>
          </w:p>
        </w:tc>
        <w:tc>
          <w:tcPr>
            <w:tcW w:w="2098"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5 380</w:t>
            </w:r>
          </w:p>
        </w:tc>
        <w:tc>
          <w:tcPr>
            <w:tcW w:w="2072"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p>
        </w:tc>
        <w:tc>
          <w:tcPr>
            <w:tcW w:w="2019"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42 558</w:t>
            </w:r>
          </w:p>
        </w:tc>
      </w:tr>
      <w:tr w:rsidR="005270C7" w:rsidRPr="00E43F4E">
        <w:tblPrEx>
          <w:tblCellMar>
            <w:top w:w="0" w:type="dxa"/>
            <w:bottom w:w="0" w:type="dxa"/>
          </w:tblCellMar>
        </w:tblPrEx>
        <w:trPr>
          <w:trHeight w:val="240"/>
        </w:trPr>
        <w:tc>
          <w:tcPr>
            <w:tcW w:w="2095" w:type="dxa"/>
            <w:shd w:val="clear" w:color="auto" w:fill="auto"/>
          </w:tcPr>
          <w:p w:rsidR="005270C7" w:rsidRPr="00E43F4E" w:rsidRDefault="005270C7" w:rsidP="008179EA">
            <w:pPr>
              <w:autoSpaceDE w:val="0"/>
              <w:autoSpaceDN w:val="0"/>
              <w:adjustRightInd w:val="0"/>
              <w:spacing w:before="40" w:after="40" w:line="220" w:lineRule="exact"/>
              <w:rPr>
                <w:sz w:val="18"/>
                <w:lang w:val="fr-FR"/>
              </w:rPr>
            </w:pPr>
            <w:r w:rsidRPr="00E43F4E">
              <w:rPr>
                <w:sz w:val="18"/>
                <w:lang w:val="fr-FR"/>
              </w:rPr>
              <w:t>2005</w:t>
            </w:r>
          </w:p>
        </w:tc>
        <w:tc>
          <w:tcPr>
            <w:tcW w:w="2098"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6 309</w:t>
            </w:r>
          </w:p>
        </w:tc>
        <w:tc>
          <w:tcPr>
            <w:tcW w:w="2072"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p>
        </w:tc>
        <w:tc>
          <w:tcPr>
            <w:tcW w:w="2019"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40 912</w:t>
            </w:r>
          </w:p>
        </w:tc>
      </w:tr>
      <w:tr w:rsidR="005270C7" w:rsidRPr="00E43F4E">
        <w:tblPrEx>
          <w:tblCellMar>
            <w:top w:w="0" w:type="dxa"/>
            <w:bottom w:w="0" w:type="dxa"/>
          </w:tblCellMar>
        </w:tblPrEx>
        <w:trPr>
          <w:trHeight w:val="240"/>
        </w:trPr>
        <w:tc>
          <w:tcPr>
            <w:tcW w:w="2095" w:type="dxa"/>
            <w:shd w:val="clear" w:color="auto" w:fill="auto"/>
          </w:tcPr>
          <w:p w:rsidR="005270C7" w:rsidRPr="00E43F4E" w:rsidRDefault="005270C7" w:rsidP="008179EA">
            <w:pPr>
              <w:autoSpaceDE w:val="0"/>
              <w:autoSpaceDN w:val="0"/>
              <w:adjustRightInd w:val="0"/>
              <w:spacing w:before="40" w:after="40" w:line="220" w:lineRule="exact"/>
              <w:rPr>
                <w:sz w:val="18"/>
                <w:lang w:val="fr-FR"/>
              </w:rPr>
            </w:pPr>
            <w:r w:rsidRPr="00E43F4E">
              <w:rPr>
                <w:sz w:val="18"/>
                <w:lang w:val="fr-FR"/>
              </w:rPr>
              <w:t>2006</w:t>
            </w:r>
          </w:p>
        </w:tc>
        <w:tc>
          <w:tcPr>
            <w:tcW w:w="2098"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6 031</w:t>
            </w:r>
          </w:p>
        </w:tc>
        <w:tc>
          <w:tcPr>
            <w:tcW w:w="2072"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1 808</w:t>
            </w:r>
          </w:p>
        </w:tc>
        <w:tc>
          <w:tcPr>
            <w:tcW w:w="2019" w:type="dxa"/>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41 363</w:t>
            </w:r>
          </w:p>
        </w:tc>
      </w:tr>
      <w:tr w:rsidR="005270C7" w:rsidRPr="00E43F4E">
        <w:tblPrEx>
          <w:tblCellMar>
            <w:top w:w="0" w:type="dxa"/>
            <w:bottom w:w="0" w:type="dxa"/>
          </w:tblCellMar>
        </w:tblPrEx>
        <w:trPr>
          <w:trHeight w:val="240"/>
        </w:trPr>
        <w:tc>
          <w:tcPr>
            <w:tcW w:w="2095" w:type="dxa"/>
            <w:tcBorders>
              <w:bottom w:val="single" w:sz="12" w:space="0" w:color="auto"/>
            </w:tcBorders>
            <w:shd w:val="clear" w:color="auto" w:fill="auto"/>
          </w:tcPr>
          <w:p w:rsidR="005270C7" w:rsidRPr="00E43F4E" w:rsidRDefault="005270C7" w:rsidP="008179EA">
            <w:pPr>
              <w:autoSpaceDE w:val="0"/>
              <w:autoSpaceDN w:val="0"/>
              <w:adjustRightInd w:val="0"/>
              <w:spacing w:before="40" w:after="40" w:line="220" w:lineRule="exact"/>
              <w:rPr>
                <w:sz w:val="18"/>
                <w:lang w:val="fr-FR"/>
              </w:rPr>
            </w:pPr>
            <w:r w:rsidRPr="00E43F4E">
              <w:rPr>
                <w:sz w:val="18"/>
                <w:lang w:val="fr-FR"/>
              </w:rPr>
              <w:t>2007</w:t>
            </w:r>
          </w:p>
        </w:tc>
        <w:tc>
          <w:tcPr>
            <w:tcW w:w="2098" w:type="dxa"/>
            <w:tcBorders>
              <w:bottom w:val="single" w:sz="12" w:space="0" w:color="auto"/>
            </w:tcBorders>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7 467</w:t>
            </w:r>
          </w:p>
        </w:tc>
        <w:tc>
          <w:tcPr>
            <w:tcW w:w="2072" w:type="dxa"/>
            <w:tcBorders>
              <w:bottom w:val="single" w:sz="12" w:space="0" w:color="auto"/>
            </w:tcBorders>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2 239</w:t>
            </w:r>
          </w:p>
        </w:tc>
        <w:tc>
          <w:tcPr>
            <w:tcW w:w="2019" w:type="dxa"/>
            <w:tcBorders>
              <w:bottom w:val="single" w:sz="12" w:space="0" w:color="auto"/>
            </w:tcBorders>
            <w:shd w:val="clear" w:color="auto" w:fill="auto"/>
            <w:vAlign w:val="bottom"/>
          </w:tcPr>
          <w:p w:rsidR="005270C7" w:rsidRPr="00E43F4E" w:rsidRDefault="005270C7" w:rsidP="008179EA">
            <w:pPr>
              <w:autoSpaceDE w:val="0"/>
              <w:autoSpaceDN w:val="0"/>
              <w:adjustRightInd w:val="0"/>
              <w:spacing w:before="40" w:after="40" w:line="220" w:lineRule="exact"/>
              <w:jc w:val="right"/>
              <w:rPr>
                <w:sz w:val="18"/>
                <w:lang w:val="fr-FR"/>
              </w:rPr>
            </w:pPr>
            <w:r w:rsidRPr="00E43F4E">
              <w:rPr>
                <w:sz w:val="18"/>
                <w:lang w:val="fr-FR"/>
              </w:rPr>
              <w:t>44 685</w:t>
            </w:r>
          </w:p>
        </w:tc>
      </w:tr>
    </w:tbl>
    <w:p w:rsidR="005270C7" w:rsidRPr="00E43F4E" w:rsidRDefault="006B52D8" w:rsidP="005270C7">
      <w:pPr>
        <w:pStyle w:val="SingleTxtG"/>
        <w:spacing w:before="120" w:after="240"/>
        <w:ind w:firstLine="170"/>
        <w:jc w:val="left"/>
        <w:rPr>
          <w:sz w:val="18"/>
          <w:lang w:val="fr-FR"/>
        </w:rPr>
      </w:pPr>
      <w:r w:rsidRPr="00E43F4E">
        <w:rPr>
          <w:i/>
          <w:iCs/>
          <w:sz w:val="18"/>
          <w:lang w:val="fr-FR"/>
        </w:rPr>
        <w:t>Source:</w:t>
      </w:r>
      <w:r w:rsidR="005270C7" w:rsidRPr="00E43F4E">
        <w:rPr>
          <w:sz w:val="18"/>
          <w:lang w:val="fr-FR"/>
        </w:rPr>
        <w:t xml:space="preserve"> DIRESAS.</w:t>
      </w:r>
    </w:p>
    <w:p w:rsidR="005270C7" w:rsidRPr="00E43F4E" w:rsidRDefault="005270C7" w:rsidP="005270C7">
      <w:pPr>
        <w:pStyle w:val="SingleTxtG"/>
        <w:rPr>
          <w:lang w:val="fr-FR"/>
        </w:rPr>
      </w:pPr>
      <w:r w:rsidRPr="00E43F4E">
        <w:rPr>
          <w:lang w:val="fr-FR"/>
        </w:rPr>
        <w:t>8.</w:t>
      </w:r>
      <w:r w:rsidRPr="00E43F4E">
        <w:rPr>
          <w:lang w:val="fr-FR"/>
        </w:rPr>
        <w:tab/>
        <w:t>On note que le nombre d'avortements incomplets est passé de 34 653 (valeur absolue) en 2000 à 44 685 en 2007.</w:t>
      </w:r>
    </w:p>
    <w:p w:rsidR="005270C7" w:rsidRPr="00E43F4E" w:rsidRDefault="005270C7" w:rsidP="005270C7">
      <w:pPr>
        <w:pStyle w:val="H23G"/>
        <w:rPr>
          <w:lang w:val="fr-FR"/>
        </w:rPr>
      </w:pPr>
      <w:r w:rsidRPr="00E43F4E">
        <w:rPr>
          <w:lang w:val="fr-FR"/>
        </w:rPr>
        <w:tab/>
      </w:r>
      <w:r w:rsidRPr="00E43F4E">
        <w:rPr>
          <w:lang w:val="fr-FR"/>
        </w:rPr>
        <w:tab/>
        <w:t>Taux d’infection par le VIH/sida et les principales maladies transmissibles</w:t>
      </w:r>
    </w:p>
    <w:p w:rsidR="005270C7" w:rsidRPr="00E43F4E" w:rsidRDefault="005270C7" w:rsidP="009201A4">
      <w:pPr>
        <w:pStyle w:val="SingleTxtG"/>
        <w:rPr>
          <w:lang w:val="fr-FR"/>
        </w:rPr>
      </w:pPr>
      <w:r w:rsidRPr="00E43F4E">
        <w:rPr>
          <w:lang w:val="fr-FR"/>
        </w:rPr>
        <w:t>9.</w:t>
      </w:r>
      <w:r w:rsidRPr="00E43F4E">
        <w:rPr>
          <w:lang w:val="fr-FR"/>
        </w:rPr>
        <w:tab/>
        <w:t>Au Pérou, le premier</w:t>
      </w:r>
      <w:r w:rsidR="001C501C">
        <w:rPr>
          <w:lang w:val="fr-FR"/>
        </w:rPr>
        <w:t> cas</w:t>
      </w:r>
      <w:r w:rsidRPr="00E43F4E">
        <w:rPr>
          <w:lang w:val="fr-FR"/>
        </w:rPr>
        <w:t xml:space="preserve"> de VIH/sida a été diagnostiqué en 1983. À ce jour, selon les données de la Direction générale d'épidémiologie (octobre 2008), il a été enregistré 32</w:t>
      </w:r>
      <w:r w:rsidR="009201A4" w:rsidRPr="00E43F4E">
        <w:rPr>
          <w:lang w:val="fr-FR"/>
        </w:rPr>
        <w:t> </w:t>
      </w:r>
      <w:r w:rsidRPr="00E43F4E">
        <w:rPr>
          <w:lang w:val="fr-FR"/>
        </w:rPr>
        <w:t>932</w:t>
      </w:r>
      <w:r w:rsidR="001C501C">
        <w:rPr>
          <w:lang w:val="fr-FR"/>
        </w:rPr>
        <w:t> cas</w:t>
      </w:r>
      <w:r w:rsidRPr="00E43F4E">
        <w:rPr>
          <w:lang w:val="fr-FR"/>
        </w:rPr>
        <w:t xml:space="preserve"> de VIH et 22</w:t>
      </w:r>
      <w:r w:rsidR="009201A4" w:rsidRPr="00E43F4E">
        <w:rPr>
          <w:lang w:val="fr-FR"/>
        </w:rPr>
        <w:t> </w:t>
      </w:r>
      <w:r w:rsidRPr="00E43F4E">
        <w:rPr>
          <w:lang w:val="fr-FR"/>
        </w:rPr>
        <w:t>549</w:t>
      </w:r>
      <w:r w:rsidR="001C501C">
        <w:rPr>
          <w:lang w:val="fr-FR"/>
        </w:rPr>
        <w:t> cas</w:t>
      </w:r>
      <w:r w:rsidRPr="00E43F4E">
        <w:rPr>
          <w:lang w:val="fr-FR"/>
        </w:rPr>
        <w:t xml:space="preserve"> de sida. L'épidémie de l'infection par le VIH dans notre pays est due dans 97</w:t>
      </w:r>
      <w:r w:rsidR="006B52D8" w:rsidRPr="00E43F4E">
        <w:rPr>
          <w:lang w:val="fr-FR"/>
        </w:rPr>
        <w:t>%</w:t>
      </w:r>
      <w:r w:rsidRPr="00E43F4E">
        <w:rPr>
          <w:lang w:val="fr-FR"/>
        </w:rPr>
        <w:t xml:space="preserve"> des</w:t>
      </w:r>
      <w:r w:rsidR="001C501C">
        <w:rPr>
          <w:lang w:val="fr-FR"/>
        </w:rPr>
        <w:t> cas</w:t>
      </w:r>
      <w:r w:rsidRPr="00E43F4E">
        <w:rPr>
          <w:lang w:val="fr-FR"/>
        </w:rPr>
        <w:t xml:space="preserve"> à une transmission par contact sexuel, avec une prévalence plus élevée de l'infection chez les hommes ayant des rapports sexuels avec des hommes, ainsi qu'à une transmission mère-enfant (2</w:t>
      </w:r>
      <w:r w:rsidR="006B52D8" w:rsidRPr="00E43F4E">
        <w:rPr>
          <w:lang w:val="fr-FR"/>
        </w:rPr>
        <w:t>%</w:t>
      </w:r>
      <w:r w:rsidRPr="00E43F4E">
        <w:rPr>
          <w:lang w:val="fr-FR"/>
        </w:rPr>
        <w:t>) et par le sang (1</w:t>
      </w:r>
      <w:r w:rsidR="006B52D8" w:rsidRPr="00E43F4E">
        <w:rPr>
          <w:lang w:val="fr-FR"/>
        </w:rPr>
        <w:t>%</w:t>
      </w:r>
      <w:r w:rsidRPr="00E43F4E">
        <w:rPr>
          <w:lang w:val="fr-FR"/>
        </w:rPr>
        <w:t>). Le rapport du nombre d'hommes/femmes vivant avec le sida a diminué, passant de 24/1 en 1987 à 3,3/1 en 2007, ce qui reflète le passage progressif de l'épidémie de la population vulnérable (hommes ayant des rapports sexuels avec des hommes) vers la population en général, avec pour conséquence une prévalence croissante au sein de la population féminine. Par ailleurs, l'âge moyen de la population infectée est estimé à 25</w:t>
      </w:r>
      <w:r w:rsidR="00B00FF7" w:rsidRPr="00E43F4E">
        <w:rPr>
          <w:lang w:val="fr-FR"/>
        </w:rPr>
        <w:t> ans</w:t>
      </w:r>
      <w:r w:rsidRPr="00E43F4E">
        <w:rPr>
          <w:vertAlign w:val="superscript"/>
          <w:lang w:val="fr-FR"/>
        </w:rPr>
        <w:footnoteReference w:id="185"/>
      </w:r>
      <w:r w:rsidRPr="00E43F4E">
        <w:rPr>
          <w:lang w:val="fr-FR"/>
        </w:rPr>
        <w:t>.</w:t>
      </w:r>
    </w:p>
    <w:p w:rsidR="005270C7" w:rsidRPr="00E43F4E" w:rsidRDefault="005270C7" w:rsidP="005270C7">
      <w:pPr>
        <w:pStyle w:val="SingleTxtG"/>
        <w:rPr>
          <w:lang w:val="fr-FR"/>
        </w:rPr>
      </w:pPr>
      <w:r w:rsidRPr="00E43F4E">
        <w:rPr>
          <w:lang w:val="fr-FR"/>
        </w:rPr>
        <w:t>10.</w:t>
      </w:r>
      <w:r w:rsidRPr="00E43F4E">
        <w:rPr>
          <w:lang w:val="fr-FR"/>
        </w:rPr>
        <w:tab/>
        <w:t>Pour ce qui concerne la question relative au VIH/sida au Pérou, la Banque mondiale l'a définie comme une épidémie concentrée, caractérisée par une prévalence supérieure à 5</w:t>
      </w:r>
      <w:r w:rsidR="006B52D8" w:rsidRPr="00E43F4E">
        <w:rPr>
          <w:lang w:val="fr-FR"/>
        </w:rPr>
        <w:t>%</w:t>
      </w:r>
      <w:r w:rsidRPr="00E43F4E">
        <w:rPr>
          <w:lang w:val="fr-FR"/>
        </w:rPr>
        <w:t xml:space="preserve"> chez les hommes ayant des rapports sexuels avec des hommes et inférieure à 1</w:t>
      </w:r>
      <w:r w:rsidR="006B52D8" w:rsidRPr="00E43F4E">
        <w:rPr>
          <w:lang w:val="fr-FR"/>
        </w:rPr>
        <w:t>%</w:t>
      </w:r>
      <w:r w:rsidRPr="00E43F4E">
        <w:rPr>
          <w:lang w:val="fr-FR"/>
        </w:rPr>
        <w:t xml:space="preserve"> dans la population en général. Dans notre pays, selon les données de Surveillance sentinelle collectées par la Direction générale d'épidémiologie en 2005 et en 2006, on estime la prévalence à 10,1</w:t>
      </w:r>
      <w:r w:rsidR="006B52D8" w:rsidRPr="00E43F4E">
        <w:rPr>
          <w:lang w:val="fr-FR"/>
        </w:rPr>
        <w:t>%</w:t>
      </w:r>
      <w:r w:rsidRPr="00E43F4E">
        <w:rPr>
          <w:lang w:val="fr-FR"/>
        </w:rPr>
        <w:t xml:space="preserve"> chez les hommes ayant des rapports sexuels avec des hommes (HSH) et à 0,23</w:t>
      </w:r>
      <w:r w:rsidR="006B52D8" w:rsidRPr="00E43F4E">
        <w:rPr>
          <w:lang w:val="fr-FR"/>
        </w:rPr>
        <w:t>%</w:t>
      </w:r>
      <w:r w:rsidRPr="00E43F4E">
        <w:rPr>
          <w:lang w:val="fr-FR"/>
        </w:rPr>
        <w:t xml:space="preserve"> chez les femmes enceintes (qui représentent la population en général). </w:t>
      </w:r>
    </w:p>
    <w:p w:rsidR="005270C7" w:rsidRPr="00E43F4E" w:rsidRDefault="005270C7" w:rsidP="00564631">
      <w:pPr>
        <w:pStyle w:val="SingleTxtG"/>
        <w:rPr>
          <w:lang w:val="fr-FR"/>
        </w:rPr>
      </w:pPr>
      <w:r w:rsidRPr="00E43F4E">
        <w:rPr>
          <w:lang w:val="fr-FR"/>
        </w:rPr>
        <w:t>11.</w:t>
      </w:r>
      <w:r w:rsidRPr="00E43F4E">
        <w:rPr>
          <w:lang w:val="fr-FR"/>
        </w:rPr>
        <w:tab/>
        <w:t>En ce qui concerne la réponse de l'État péruvien pour réduire l'impact du VIH sur les populations affectées, il convient de noter qu'il existe actuel</w:t>
      </w:r>
      <w:r w:rsidR="006C49A6" w:rsidRPr="00E43F4E">
        <w:rPr>
          <w:lang w:val="fr-FR"/>
        </w:rPr>
        <w:t>lement à l'échelle nationale 72 </w:t>
      </w:r>
      <w:r w:rsidRPr="00E43F4E">
        <w:rPr>
          <w:lang w:val="fr-FR"/>
        </w:rPr>
        <w:t>points de distribution du traitement antirétroviral hautement actif (TAHA). En mars 2008, 13</w:t>
      </w:r>
      <w:r w:rsidR="009201A4" w:rsidRPr="00E43F4E">
        <w:rPr>
          <w:lang w:val="fr-FR"/>
        </w:rPr>
        <w:t> </w:t>
      </w:r>
      <w:r w:rsidRPr="00E43F4E">
        <w:rPr>
          <w:lang w:val="fr-FR"/>
        </w:rPr>
        <w:t>859</w:t>
      </w:r>
      <w:r w:rsidR="006C49A6" w:rsidRPr="00E43F4E">
        <w:rPr>
          <w:lang w:val="fr-FR"/>
        </w:rPr>
        <w:t> personnes</w:t>
      </w:r>
      <w:r w:rsidRPr="00E43F4E">
        <w:rPr>
          <w:lang w:val="fr-FR"/>
        </w:rPr>
        <w:t xml:space="preserve"> ont eu accès au TAHA à l'échelle nationale, dont 71</w:t>
      </w:r>
      <w:r w:rsidR="006B52D8" w:rsidRPr="00E43F4E">
        <w:rPr>
          <w:lang w:val="fr-FR"/>
        </w:rPr>
        <w:t>%</w:t>
      </w:r>
      <w:r w:rsidRPr="00E43F4E">
        <w:rPr>
          <w:lang w:val="fr-FR"/>
        </w:rPr>
        <w:t xml:space="preserve"> (9</w:t>
      </w:r>
      <w:r w:rsidR="009201A4" w:rsidRPr="00E43F4E">
        <w:rPr>
          <w:lang w:val="fr-FR"/>
        </w:rPr>
        <w:t> </w:t>
      </w:r>
      <w:r w:rsidRPr="00E43F4E">
        <w:rPr>
          <w:lang w:val="fr-FR"/>
        </w:rPr>
        <w:t>810) ont reçu ce traitement dans les établissements du Ministère de la santé (y compris ceux des institutions privées de la ville de Lima qui fournissent les médicaments antirétroviraux distribués par l'État). L'Assurance Sociale de Santé (ESSALUD) a accueilli 3</w:t>
      </w:r>
      <w:r w:rsidR="00564631" w:rsidRPr="00E43F4E">
        <w:rPr>
          <w:lang w:val="fr-FR"/>
        </w:rPr>
        <w:t> </w:t>
      </w:r>
      <w:r w:rsidR="006C49A6" w:rsidRPr="00E43F4E">
        <w:rPr>
          <w:lang w:val="fr-FR"/>
        </w:rPr>
        <w:t>836 personnes</w:t>
      </w:r>
      <w:r w:rsidRPr="00E43F4E">
        <w:rPr>
          <w:lang w:val="fr-FR"/>
        </w:rPr>
        <w:t xml:space="preserve"> (28</w:t>
      </w:r>
      <w:r w:rsidR="006B52D8" w:rsidRPr="00E43F4E">
        <w:rPr>
          <w:lang w:val="fr-FR"/>
        </w:rPr>
        <w:t>%</w:t>
      </w:r>
      <w:r w:rsidRPr="00E43F4E">
        <w:rPr>
          <w:lang w:val="fr-FR"/>
        </w:rPr>
        <w:t>) et le Comité de prévention et de contrôle du sida (COPRECOS) des forces armées 213</w:t>
      </w:r>
      <w:r w:rsidR="006C49A6" w:rsidRPr="00E43F4E">
        <w:rPr>
          <w:lang w:val="fr-FR"/>
        </w:rPr>
        <w:t> personnes</w:t>
      </w:r>
      <w:r w:rsidRPr="00E43F4E">
        <w:rPr>
          <w:lang w:val="fr-FR"/>
        </w:rPr>
        <w:t xml:space="preserve"> (1</w:t>
      </w:r>
      <w:r w:rsidR="006B52D8" w:rsidRPr="00E43F4E">
        <w:rPr>
          <w:lang w:val="fr-FR"/>
        </w:rPr>
        <w:t>%</w:t>
      </w:r>
      <w:r w:rsidRPr="00E43F4E">
        <w:rPr>
          <w:lang w:val="fr-FR"/>
        </w:rPr>
        <w:t>).</w:t>
      </w:r>
    </w:p>
    <w:p w:rsidR="005270C7" w:rsidRPr="00E43F4E" w:rsidRDefault="005270C7" w:rsidP="005270C7">
      <w:pPr>
        <w:pStyle w:val="H23G"/>
        <w:rPr>
          <w:lang w:val="fr-FR"/>
        </w:rPr>
      </w:pPr>
      <w:r w:rsidRPr="00E43F4E">
        <w:rPr>
          <w:lang w:val="fr-FR"/>
        </w:rPr>
        <w:tab/>
      </w:r>
      <w:r w:rsidRPr="00E43F4E">
        <w:rPr>
          <w:lang w:val="fr-FR"/>
        </w:rPr>
        <w:tab/>
        <w:t>Dix principales causes de décès</w:t>
      </w:r>
    </w:p>
    <w:p w:rsidR="005270C7" w:rsidRPr="00E43F4E" w:rsidRDefault="005270C7" w:rsidP="005270C7">
      <w:pPr>
        <w:pStyle w:val="H23G"/>
        <w:rPr>
          <w:lang w:val="fr-FR"/>
        </w:rPr>
      </w:pPr>
      <w:r w:rsidRPr="00E43F4E">
        <w:rPr>
          <w:b w:val="0"/>
          <w:lang w:val="fr-FR"/>
        </w:rPr>
        <w:tab/>
      </w:r>
      <w:r w:rsidRPr="00E43F4E">
        <w:rPr>
          <w:b w:val="0"/>
          <w:lang w:val="fr-FR"/>
        </w:rPr>
        <w:tab/>
      </w:r>
      <w:r w:rsidRPr="00E43F4E">
        <w:rPr>
          <w:rStyle w:val="Heading1Char"/>
          <w:b w:val="0"/>
          <w:lang w:val="fr-FR"/>
        </w:rPr>
        <w:t>Tableau 28</w:t>
      </w:r>
      <w:r w:rsidRPr="00E43F4E">
        <w:rPr>
          <w:b w:val="0"/>
          <w:lang w:val="fr-FR"/>
        </w:rPr>
        <w:br/>
      </w:r>
      <w:r w:rsidRPr="00E43F4E">
        <w:rPr>
          <w:rStyle w:val="SingleTxtGChar"/>
          <w:lang w:val="fr-FR"/>
        </w:rPr>
        <w:t>Principales causes de décès, 2000</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186"/>
        <w:gridCol w:w="1184"/>
      </w:tblGrid>
      <w:tr w:rsidR="005270C7" w:rsidRPr="00E43F4E">
        <w:tblPrEx>
          <w:tblCellMar>
            <w:top w:w="0" w:type="dxa"/>
            <w:bottom w:w="0" w:type="dxa"/>
          </w:tblCellMar>
        </w:tblPrEx>
        <w:trPr>
          <w:trHeight w:val="240"/>
          <w:tblHeader/>
        </w:trPr>
        <w:tc>
          <w:tcPr>
            <w:tcW w:w="6186" w:type="dxa"/>
            <w:tcBorders>
              <w:top w:val="single" w:sz="4" w:space="0" w:color="auto"/>
              <w:bottom w:val="single" w:sz="12" w:space="0" w:color="auto"/>
            </w:tcBorders>
            <w:shd w:val="clear" w:color="auto" w:fill="auto"/>
            <w:vAlign w:val="bottom"/>
          </w:tcPr>
          <w:p w:rsidR="005270C7" w:rsidRPr="00E43F4E" w:rsidRDefault="005270C7" w:rsidP="008179EA">
            <w:pPr>
              <w:pStyle w:val="Heading1"/>
              <w:keepNext w:val="0"/>
              <w:spacing w:before="80" w:after="80" w:line="200" w:lineRule="exact"/>
              <w:ind w:left="0" w:right="0"/>
              <w:jc w:val="left"/>
              <w:rPr>
                <w:iCs/>
                <w:sz w:val="16"/>
                <w:lang w:val="fr-FR"/>
              </w:rPr>
            </w:pPr>
            <w:r w:rsidRPr="00E43F4E">
              <w:rPr>
                <w:iCs/>
                <w:sz w:val="16"/>
                <w:lang w:val="fr-FR"/>
              </w:rPr>
              <w:t>Causes de décès</w:t>
            </w:r>
          </w:p>
        </w:tc>
        <w:tc>
          <w:tcPr>
            <w:tcW w:w="1184" w:type="dxa"/>
            <w:tcBorders>
              <w:top w:val="single" w:sz="4" w:space="0" w:color="auto"/>
              <w:bottom w:val="single" w:sz="12" w:space="0" w:color="auto"/>
            </w:tcBorders>
            <w:shd w:val="clear" w:color="auto" w:fill="auto"/>
            <w:vAlign w:val="bottom"/>
          </w:tcPr>
          <w:p w:rsidR="005270C7" w:rsidRPr="00E43F4E" w:rsidRDefault="006B52D8" w:rsidP="008179EA">
            <w:pPr>
              <w:autoSpaceDE w:val="0"/>
              <w:autoSpaceDN w:val="0"/>
              <w:adjustRightInd w:val="0"/>
              <w:spacing w:before="80" w:after="80" w:line="200" w:lineRule="exact"/>
              <w:jc w:val="right"/>
              <w:rPr>
                <w:iCs/>
                <w:sz w:val="16"/>
                <w:lang w:val="fr-FR"/>
              </w:rPr>
            </w:pPr>
            <w:r w:rsidRPr="00E43F4E">
              <w:rPr>
                <w:iCs/>
                <w:sz w:val="16"/>
                <w:lang w:val="fr-FR"/>
              </w:rPr>
              <w:t>%</w:t>
            </w:r>
          </w:p>
        </w:tc>
      </w:tr>
      <w:tr w:rsidR="005270C7" w:rsidRPr="00E43F4E">
        <w:tblPrEx>
          <w:tblCellMar>
            <w:top w:w="0" w:type="dxa"/>
            <w:bottom w:w="0" w:type="dxa"/>
          </w:tblCellMar>
        </w:tblPrEx>
        <w:trPr>
          <w:trHeight w:val="240"/>
        </w:trPr>
        <w:tc>
          <w:tcPr>
            <w:tcW w:w="6186" w:type="dxa"/>
            <w:shd w:val="clear" w:color="auto" w:fill="auto"/>
          </w:tcPr>
          <w:p w:rsidR="005270C7" w:rsidRPr="00E43F4E" w:rsidRDefault="005270C7" w:rsidP="008179EA">
            <w:pPr>
              <w:autoSpaceDE w:val="0"/>
              <w:autoSpaceDN w:val="0"/>
              <w:adjustRightInd w:val="0"/>
              <w:spacing w:before="40" w:after="40" w:line="200" w:lineRule="exact"/>
              <w:rPr>
                <w:sz w:val="18"/>
                <w:lang w:val="fr-FR"/>
              </w:rPr>
            </w:pPr>
            <w:r w:rsidRPr="00E43F4E">
              <w:rPr>
                <w:sz w:val="18"/>
                <w:lang w:val="fr-FR"/>
              </w:rPr>
              <w:t>Infections respiratoires aiguës</w:t>
            </w:r>
          </w:p>
        </w:tc>
        <w:tc>
          <w:tcPr>
            <w:tcW w:w="1184" w:type="dxa"/>
            <w:shd w:val="clear" w:color="auto" w:fill="auto"/>
            <w:vAlign w:val="bottom"/>
          </w:tcPr>
          <w:p w:rsidR="005270C7" w:rsidRPr="00E43F4E" w:rsidRDefault="005270C7" w:rsidP="008179EA">
            <w:pPr>
              <w:autoSpaceDE w:val="0"/>
              <w:autoSpaceDN w:val="0"/>
              <w:adjustRightInd w:val="0"/>
              <w:spacing w:before="40" w:after="40" w:line="200" w:lineRule="exact"/>
              <w:jc w:val="right"/>
              <w:rPr>
                <w:sz w:val="18"/>
                <w:lang w:val="fr-FR"/>
              </w:rPr>
            </w:pPr>
            <w:r w:rsidRPr="00E43F4E">
              <w:rPr>
                <w:sz w:val="18"/>
                <w:lang w:val="fr-FR"/>
              </w:rPr>
              <w:t>11,6</w:t>
            </w:r>
          </w:p>
        </w:tc>
      </w:tr>
      <w:tr w:rsidR="005270C7" w:rsidRPr="00E43F4E">
        <w:tblPrEx>
          <w:tblCellMar>
            <w:top w:w="0" w:type="dxa"/>
            <w:bottom w:w="0" w:type="dxa"/>
          </w:tblCellMar>
        </w:tblPrEx>
        <w:trPr>
          <w:trHeight w:val="240"/>
        </w:trPr>
        <w:tc>
          <w:tcPr>
            <w:tcW w:w="6186" w:type="dxa"/>
            <w:shd w:val="clear" w:color="auto" w:fill="auto"/>
          </w:tcPr>
          <w:p w:rsidR="005270C7" w:rsidRPr="00E43F4E" w:rsidRDefault="005270C7" w:rsidP="008179EA">
            <w:pPr>
              <w:autoSpaceDE w:val="0"/>
              <w:autoSpaceDN w:val="0"/>
              <w:adjustRightInd w:val="0"/>
              <w:spacing w:before="40" w:after="40" w:line="200" w:lineRule="exact"/>
              <w:rPr>
                <w:sz w:val="18"/>
                <w:lang w:val="fr-FR"/>
              </w:rPr>
            </w:pPr>
            <w:r w:rsidRPr="00E43F4E">
              <w:rPr>
                <w:sz w:val="18"/>
                <w:lang w:val="fr-FR"/>
              </w:rPr>
              <w:t>Septicémie, sauf néonatale</w:t>
            </w:r>
          </w:p>
        </w:tc>
        <w:tc>
          <w:tcPr>
            <w:tcW w:w="1184" w:type="dxa"/>
            <w:shd w:val="clear" w:color="auto" w:fill="auto"/>
            <w:vAlign w:val="bottom"/>
          </w:tcPr>
          <w:p w:rsidR="005270C7" w:rsidRPr="00E43F4E" w:rsidRDefault="005270C7" w:rsidP="008179EA">
            <w:pPr>
              <w:autoSpaceDE w:val="0"/>
              <w:autoSpaceDN w:val="0"/>
              <w:adjustRightInd w:val="0"/>
              <w:spacing w:before="40" w:after="40" w:line="200" w:lineRule="exact"/>
              <w:jc w:val="right"/>
              <w:rPr>
                <w:sz w:val="18"/>
                <w:lang w:val="fr-FR"/>
              </w:rPr>
            </w:pPr>
            <w:r w:rsidRPr="00E43F4E">
              <w:rPr>
                <w:sz w:val="18"/>
                <w:lang w:val="fr-FR"/>
              </w:rPr>
              <w:t>2,6</w:t>
            </w:r>
          </w:p>
        </w:tc>
      </w:tr>
      <w:tr w:rsidR="005270C7" w:rsidRPr="00E43F4E">
        <w:tblPrEx>
          <w:tblCellMar>
            <w:top w:w="0" w:type="dxa"/>
            <w:bottom w:w="0" w:type="dxa"/>
          </w:tblCellMar>
        </w:tblPrEx>
        <w:trPr>
          <w:trHeight w:val="240"/>
        </w:trPr>
        <w:tc>
          <w:tcPr>
            <w:tcW w:w="6186" w:type="dxa"/>
            <w:shd w:val="clear" w:color="auto" w:fill="auto"/>
          </w:tcPr>
          <w:p w:rsidR="005270C7" w:rsidRPr="00E43F4E" w:rsidRDefault="005270C7" w:rsidP="008179EA">
            <w:pPr>
              <w:autoSpaceDE w:val="0"/>
              <w:autoSpaceDN w:val="0"/>
              <w:adjustRightInd w:val="0"/>
              <w:spacing w:before="40" w:after="40" w:line="200" w:lineRule="exact"/>
              <w:rPr>
                <w:sz w:val="18"/>
                <w:lang w:val="fr-FR"/>
              </w:rPr>
            </w:pPr>
            <w:r w:rsidRPr="00E43F4E">
              <w:rPr>
                <w:sz w:val="18"/>
                <w:lang w:val="fr-FR"/>
              </w:rPr>
              <w:t>Tuberculose</w:t>
            </w:r>
          </w:p>
        </w:tc>
        <w:tc>
          <w:tcPr>
            <w:tcW w:w="1184" w:type="dxa"/>
            <w:shd w:val="clear" w:color="auto" w:fill="auto"/>
            <w:vAlign w:val="bottom"/>
          </w:tcPr>
          <w:p w:rsidR="005270C7" w:rsidRPr="00E43F4E" w:rsidRDefault="005270C7" w:rsidP="008179EA">
            <w:pPr>
              <w:autoSpaceDE w:val="0"/>
              <w:autoSpaceDN w:val="0"/>
              <w:adjustRightInd w:val="0"/>
              <w:spacing w:before="40" w:after="40" w:line="200" w:lineRule="exact"/>
              <w:jc w:val="right"/>
              <w:rPr>
                <w:sz w:val="18"/>
                <w:lang w:val="fr-FR"/>
              </w:rPr>
            </w:pPr>
            <w:r w:rsidRPr="00E43F4E">
              <w:rPr>
                <w:sz w:val="18"/>
                <w:lang w:val="fr-FR"/>
              </w:rPr>
              <w:t>2,4</w:t>
            </w:r>
          </w:p>
        </w:tc>
      </w:tr>
      <w:tr w:rsidR="005270C7" w:rsidRPr="00E43F4E">
        <w:tblPrEx>
          <w:tblCellMar>
            <w:top w:w="0" w:type="dxa"/>
            <w:bottom w:w="0" w:type="dxa"/>
          </w:tblCellMar>
        </w:tblPrEx>
        <w:trPr>
          <w:trHeight w:val="240"/>
        </w:trPr>
        <w:tc>
          <w:tcPr>
            <w:tcW w:w="6186" w:type="dxa"/>
            <w:shd w:val="clear" w:color="auto" w:fill="auto"/>
          </w:tcPr>
          <w:p w:rsidR="005270C7" w:rsidRPr="00E43F4E" w:rsidRDefault="005270C7" w:rsidP="008179EA">
            <w:pPr>
              <w:autoSpaceDE w:val="0"/>
              <w:autoSpaceDN w:val="0"/>
              <w:adjustRightInd w:val="0"/>
              <w:spacing w:before="40" w:after="40" w:line="200" w:lineRule="exact"/>
              <w:rPr>
                <w:sz w:val="18"/>
                <w:lang w:val="fr-FR"/>
              </w:rPr>
            </w:pPr>
            <w:r w:rsidRPr="00E43F4E">
              <w:rPr>
                <w:sz w:val="18"/>
                <w:lang w:val="fr-FR"/>
              </w:rPr>
              <w:t>Infection par le VIH (sida)</w:t>
            </w:r>
          </w:p>
        </w:tc>
        <w:tc>
          <w:tcPr>
            <w:tcW w:w="1184" w:type="dxa"/>
            <w:shd w:val="clear" w:color="auto" w:fill="auto"/>
            <w:vAlign w:val="bottom"/>
          </w:tcPr>
          <w:p w:rsidR="005270C7" w:rsidRPr="00E43F4E" w:rsidRDefault="005270C7" w:rsidP="008179EA">
            <w:pPr>
              <w:autoSpaceDE w:val="0"/>
              <w:autoSpaceDN w:val="0"/>
              <w:adjustRightInd w:val="0"/>
              <w:spacing w:before="40" w:after="40" w:line="200" w:lineRule="exact"/>
              <w:jc w:val="right"/>
              <w:rPr>
                <w:sz w:val="18"/>
                <w:lang w:val="fr-FR"/>
              </w:rPr>
            </w:pPr>
            <w:r w:rsidRPr="00E43F4E">
              <w:rPr>
                <w:sz w:val="18"/>
                <w:lang w:val="fr-FR"/>
              </w:rPr>
              <w:t>1,4</w:t>
            </w:r>
          </w:p>
        </w:tc>
      </w:tr>
      <w:tr w:rsidR="005270C7" w:rsidRPr="00E43F4E">
        <w:tblPrEx>
          <w:tblCellMar>
            <w:top w:w="0" w:type="dxa"/>
            <w:bottom w:w="0" w:type="dxa"/>
          </w:tblCellMar>
        </w:tblPrEx>
        <w:trPr>
          <w:trHeight w:val="240"/>
        </w:trPr>
        <w:tc>
          <w:tcPr>
            <w:tcW w:w="6186" w:type="dxa"/>
            <w:shd w:val="clear" w:color="auto" w:fill="auto"/>
          </w:tcPr>
          <w:p w:rsidR="005270C7" w:rsidRPr="00E43F4E" w:rsidRDefault="005270C7" w:rsidP="008179EA">
            <w:pPr>
              <w:autoSpaceDE w:val="0"/>
              <w:autoSpaceDN w:val="0"/>
              <w:adjustRightInd w:val="0"/>
              <w:spacing w:before="40" w:after="40" w:line="200" w:lineRule="exact"/>
              <w:rPr>
                <w:sz w:val="18"/>
                <w:lang w:val="fr-FR"/>
              </w:rPr>
            </w:pPr>
            <w:r w:rsidRPr="00E43F4E">
              <w:rPr>
                <w:sz w:val="18"/>
                <w:lang w:val="fr-FR"/>
              </w:rPr>
              <w:t>Infections intestinales</w:t>
            </w:r>
          </w:p>
        </w:tc>
        <w:tc>
          <w:tcPr>
            <w:tcW w:w="1184" w:type="dxa"/>
            <w:shd w:val="clear" w:color="auto" w:fill="auto"/>
            <w:vAlign w:val="bottom"/>
          </w:tcPr>
          <w:p w:rsidR="005270C7" w:rsidRPr="00E43F4E" w:rsidRDefault="005270C7" w:rsidP="008179EA">
            <w:pPr>
              <w:autoSpaceDE w:val="0"/>
              <w:autoSpaceDN w:val="0"/>
              <w:adjustRightInd w:val="0"/>
              <w:spacing w:before="40" w:after="40" w:line="200" w:lineRule="exact"/>
              <w:jc w:val="right"/>
              <w:rPr>
                <w:sz w:val="18"/>
                <w:lang w:val="fr-FR"/>
              </w:rPr>
            </w:pPr>
            <w:r w:rsidRPr="00E43F4E">
              <w:rPr>
                <w:sz w:val="18"/>
                <w:lang w:val="fr-FR"/>
              </w:rPr>
              <w:t>1,2</w:t>
            </w:r>
          </w:p>
        </w:tc>
      </w:tr>
      <w:tr w:rsidR="005270C7" w:rsidRPr="00E43F4E">
        <w:tblPrEx>
          <w:tblCellMar>
            <w:top w:w="0" w:type="dxa"/>
            <w:bottom w:w="0" w:type="dxa"/>
          </w:tblCellMar>
        </w:tblPrEx>
        <w:trPr>
          <w:trHeight w:val="240"/>
        </w:trPr>
        <w:tc>
          <w:tcPr>
            <w:tcW w:w="6186" w:type="dxa"/>
            <w:shd w:val="clear" w:color="auto" w:fill="auto"/>
          </w:tcPr>
          <w:p w:rsidR="005270C7" w:rsidRPr="00E43F4E" w:rsidRDefault="005270C7" w:rsidP="008179EA">
            <w:pPr>
              <w:autoSpaceDE w:val="0"/>
              <w:autoSpaceDN w:val="0"/>
              <w:adjustRightInd w:val="0"/>
              <w:spacing w:before="40" w:after="40" w:line="200" w:lineRule="exact"/>
              <w:rPr>
                <w:sz w:val="18"/>
                <w:lang w:val="fr-FR"/>
              </w:rPr>
            </w:pPr>
            <w:r w:rsidRPr="00E43F4E">
              <w:rPr>
                <w:sz w:val="18"/>
                <w:lang w:val="fr-FR"/>
              </w:rPr>
              <w:t>Néoplasmes (tumeurs)</w:t>
            </w:r>
          </w:p>
        </w:tc>
        <w:tc>
          <w:tcPr>
            <w:tcW w:w="1184" w:type="dxa"/>
            <w:shd w:val="clear" w:color="auto" w:fill="auto"/>
            <w:vAlign w:val="bottom"/>
          </w:tcPr>
          <w:p w:rsidR="005270C7" w:rsidRPr="00E43F4E" w:rsidRDefault="005270C7" w:rsidP="008179EA">
            <w:pPr>
              <w:autoSpaceDE w:val="0"/>
              <w:autoSpaceDN w:val="0"/>
              <w:adjustRightInd w:val="0"/>
              <w:spacing w:before="40" w:after="40" w:line="200" w:lineRule="exact"/>
              <w:jc w:val="right"/>
              <w:rPr>
                <w:sz w:val="18"/>
                <w:lang w:val="fr-FR"/>
              </w:rPr>
            </w:pPr>
            <w:r w:rsidRPr="00E43F4E">
              <w:rPr>
                <w:sz w:val="18"/>
                <w:lang w:val="fr-FR"/>
              </w:rPr>
              <w:t>17,5</w:t>
            </w:r>
          </w:p>
        </w:tc>
      </w:tr>
      <w:tr w:rsidR="005270C7" w:rsidRPr="00E43F4E">
        <w:tblPrEx>
          <w:tblCellMar>
            <w:top w:w="0" w:type="dxa"/>
            <w:bottom w:w="0" w:type="dxa"/>
          </w:tblCellMar>
        </w:tblPrEx>
        <w:trPr>
          <w:trHeight w:val="240"/>
        </w:trPr>
        <w:tc>
          <w:tcPr>
            <w:tcW w:w="6186" w:type="dxa"/>
            <w:shd w:val="clear" w:color="auto" w:fill="auto"/>
          </w:tcPr>
          <w:p w:rsidR="005270C7" w:rsidRPr="00E43F4E" w:rsidRDefault="005270C7" w:rsidP="008179EA">
            <w:pPr>
              <w:autoSpaceDE w:val="0"/>
              <w:autoSpaceDN w:val="0"/>
              <w:adjustRightInd w:val="0"/>
              <w:spacing w:before="40" w:after="40" w:line="200" w:lineRule="exact"/>
              <w:rPr>
                <w:sz w:val="18"/>
                <w:lang w:val="fr-FR"/>
              </w:rPr>
            </w:pPr>
            <w:r w:rsidRPr="00E43F4E">
              <w:rPr>
                <w:sz w:val="18"/>
                <w:lang w:val="fr-FR"/>
              </w:rPr>
              <w:t>Maladies du système circulatoire</w:t>
            </w:r>
          </w:p>
        </w:tc>
        <w:tc>
          <w:tcPr>
            <w:tcW w:w="1184" w:type="dxa"/>
            <w:shd w:val="clear" w:color="auto" w:fill="auto"/>
            <w:vAlign w:val="bottom"/>
          </w:tcPr>
          <w:p w:rsidR="005270C7" w:rsidRPr="00E43F4E" w:rsidRDefault="005270C7" w:rsidP="008179EA">
            <w:pPr>
              <w:autoSpaceDE w:val="0"/>
              <w:autoSpaceDN w:val="0"/>
              <w:adjustRightInd w:val="0"/>
              <w:spacing w:before="40" w:after="40" w:line="200" w:lineRule="exact"/>
              <w:jc w:val="right"/>
              <w:rPr>
                <w:sz w:val="18"/>
                <w:lang w:val="fr-FR"/>
              </w:rPr>
            </w:pPr>
            <w:r w:rsidRPr="00E43F4E">
              <w:rPr>
                <w:sz w:val="18"/>
                <w:lang w:val="fr-FR"/>
              </w:rPr>
              <w:t>18,2</w:t>
            </w:r>
          </w:p>
        </w:tc>
      </w:tr>
      <w:tr w:rsidR="005270C7" w:rsidRPr="00E43F4E">
        <w:tblPrEx>
          <w:tblCellMar>
            <w:top w:w="0" w:type="dxa"/>
            <w:bottom w:w="0" w:type="dxa"/>
          </w:tblCellMar>
        </w:tblPrEx>
        <w:trPr>
          <w:trHeight w:val="240"/>
        </w:trPr>
        <w:tc>
          <w:tcPr>
            <w:tcW w:w="6186" w:type="dxa"/>
            <w:shd w:val="clear" w:color="auto" w:fill="auto"/>
          </w:tcPr>
          <w:p w:rsidR="005270C7" w:rsidRPr="00E43F4E" w:rsidRDefault="005270C7" w:rsidP="008179EA">
            <w:pPr>
              <w:autoSpaceDE w:val="0"/>
              <w:autoSpaceDN w:val="0"/>
              <w:adjustRightInd w:val="0"/>
              <w:spacing w:before="40" w:after="40" w:line="200" w:lineRule="exact"/>
              <w:rPr>
                <w:sz w:val="18"/>
                <w:lang w:val="fr-FR"/>
              </w:rPr>
            </w:pPr>
            <w:r w:rsidRPr="00E43F4E">
              <w:rPr>
                <w:sz w:val="18"/>
                <w:lang w:val="fr-FR"/>
              </w:rPr>
              <w:t>Certaines infections périnatales</w:t>
            </w:r>
          </w:p>
        </w:tc>
        <w:tc>
          <w:tcPr>
            <w:tcW w:w="1184" w:type="dxa"/>
            <w:shd w:val="clear" w:color="auto" w:fill="auto"/>
            <w:vAlign w:val="bottom"/>
          </w:tcPr>
          <w:p w:rsidR="005270C7" w:rsidRPr="00E43F4E" w:rsidRDefault="005270C7" w:rsidP="008179EA">
            <w:pPr>
              <w:autoSpaceDE w:val="0"/>
              <w:autoSpaceDN w:val="0"/>
              <w:adjustRightInd w:val="0"/>
              <w:spacing w:before="40" w:after="40" w:line="200" w:lineRule="exact"/>
              <w:jc w:val="right"/>
              <w:rPr>
                <w:sz w:val="18"/>
                <w:lang w:val="fr-FR"/>
              </w:rPr>
            </w:pPr>
            <w:r w:rsidRPr="00E43F4E">
              <w:rPr>
                <w:sz w:val="18"/>
                <w:lang w:val="fr-FR"/>
              </w:rPr>
              <w:t>3,7</w:t>
            </w:r>
          </w:p>
        </w:tc>
      </w:tr>
      <w:tr w:rsidR="005270C7" w:rsidRPr="00E43F4E">
        <w:tblPrEx>
          <w:tblCellMar>
            <w:top w:w="0" w:type="dxa"/>
            <w:bottom w:w="0" w:type="dxa"/>
          </w:tblCellMar>
        </w:tblPrEx>
        <w:trPr>
          <w:trHeight w:val="240"/>
        </w:trPr>
        <w:tc>
          <w:tcPr>
            <w:tcW w:w="6186" w:type="dxa"/>
            <w:shd w:val="clear" w:color="auto" w:fill="auto"/>
          </w:tcPr>
          <w:p w:rsidR="005270C7" w:rsidRPr="00E43F4E" w:rsidRDefault="005270C7" w:rsidP="008179EA">
            <w:pPr>
              <w:autoSpaceDE w:val="0"/>
              <w:autoSpaceDN w:val="0"/>
              <w:adjustRightInd w:val="0"/>
              <w:spacing w:before="40" w:after="40" w:line="200" w:lineRule="exact"/>
              <w:rPr>
                <w:sz w:val="18"/>
                <w:lang w:val="fr-FR"/>
              </w:rPr>
            </w:pPr>
            <w:r w:rsidRPr="00E43F4E">
              <w:rPr>
                <w:sz w:val="18"/>
                <w:lang w:val="fr-FR"/>
              </w:rPr>
              <w:t>Accidents</w:t>
            </w:r>
          </w:p>
        </w:tc>
        <w:tc>
          <w:tcPr>
            <w:tcW w:w="1184" w:type="dxa"/>
            <w:shd w:val="clear" w:color="auto" w:fill="auto"/>
            <w:vAlign w:val="bottom"/>
          </w:tcPr>
          <w:p w:rsidR="005270C7" w:rsidRPr="00E43F4E" w:rsidRDefault="005270C7" w:rsidP="008179EA">
            <w:pPr>
              <w:autoSpaceDE w:val="0"/>
              <w:autoSpaceDN w:val="0"/>
              <w:adjustRightInd w:val="0"/>
              <w:spacing w:before="40" w:after="40" w:line="200" w:lineRule="exact"/>
              <w:jc w:val="right"/>
              <w:rPr>
                <w:sz w:val="18"/>
                <w:lang w:val="fr-FR"/>
              </w:rPr>
            </w:pPr>
            <w:r w:rsidRPr="00E43F4E">
              <w:rPr>
                <w:sz w:val="18"/>
                <w:lang w:val="fr-FR"/>
              </w:rPr>
              <w:t>5,7</w:t>
            </w:r>
          </w:p>
        </w:tc>
      </w:tr>
      <w:tr w:rsidR="005270C7" w:rsidRPr="00E43F4E">
        <w:tblPrEx>
          <w:tblCellMar>
            <w:top w:w="0" w:type="dxa"/>
            <w:bottom w:w="0" w:type="dxa"/>
          </w:tblCellMar>
        </w:tblPrEx>
        <w:trPr>
          <w:trHeight w:val="240"/>
        </w:trPr>
        <w:tc>
          <w:tcPr>
            <w:tcW w:w="6186" w:type="dxa"/>
            <w:shd w:val="clear" w:color="auto" w:fill="auto"/>
          </w:tcPr>
          <w:p w:rsidR="005270C7" w:rsidRPr="00E43F4E" w:rsidRDefault="005270C7" w:rsidP="008179EA">
            <w:pPr>
              <w:autoSpaceDE w:val="0"/>
              <w:autoSpaceDN w:val="0"/>
              <w:adjustRightInd w:val="0"/>
              <w:spacing w:before="40" w:after="40" w:line="200" w:lineRule="exact"/>
              <w:rPr>
                <w:sz w:val="18"/>
                <w:lang w:val="fr-FR"/>
              </w:rPr>
            </w:pPr>
            <w:r w:rsidRPr="00E43F4E">
              <w:rPr>
                <w:sz w:val="18"/>
                <w:lang w:val="fr-FR"/>
              </w:rPr>
              <w:t>Intoxication accidentelle par des substances nocives</w:t>
            </w:r>
          </w:p>
        </w:tc>
        <w:tc>
          <w:tcPr>
            <w:tcW w:w="1184" w:type="dxa"/>
            <w:shd w:val="clear" w:color="auto" w:fill="auto"/>
            <w:vAlign w:val="bottom"/>
          </w:tcPr>
          <w:p w:rsidR="005270C7" w:rsidRPr="00E43F4E" w:rsidRDefault="005270C7" w:rsidP="008179EA">
            <w:pPr>
              <w:autoSpaceDE w:val="0"/>
              <w:autoSpaceDN w:val="0"/>
              <w:adjustRightInd w:val="0"/>
              <w:spacing w:before="40" w:after="40" w:line="200" w:lineRule="exact"/>
              <w:jc w:val="right"/>
              <w:rPr>
                <w:sz w:val="18"/>
                <w:lang w:val="fr-FR"/>
              </w:rPr>
            </w:pPr>
            <w:r w:rsidRPr="00E43F4E">
              <w:rPr>
                <w:sz w:val="18"/>
                <w:lang w:val="fr-FR"/>
              </w:rPr>
              <w:t>0,1</w:t>
            </w:r>
          </w:p>
        </w:tc>
      </w:tr>
      <w:tr w:rsidR="005270C7" w:rsidRPr="00E43F4E">
        <w:tblPrEx>
          <w:tblCellMar>
            <w:top w:w="0" w:type="dxa"/>
            <w:bottom w:w="0" w:type="dxa"/>
          </w:tblCellMar>
        </w:tblPrEx>
        <w:trPr>
          <w:trHeight w:val="240"/>
        </w:trPr>
        <w:tc>
          <w:tcPr>
            <w:tcW w:w="6186" w:type="dxa"/>
            <w:shd w:val="clear" w:color="auto" w:fill="auto"/>
          </w:tcPr>
          <w:p w:rsidR="005270C7" w:rsidRPr="00E43F4E" w:rsidRDefault="005270C7" w:rsidP="008179EA">
            <w:pPr>
              <w:autoSpaceDE w:val="0"/>
              <w:autoSpaceDN w:val="0"/>
              <w:adjustRightInd w:val="0"/>
              <w:spacing w:before="40" w:after="40" w:line="200" w:lineRule="exact"/>
              <w:rPr>
                <w:sz w:val="18"/>
                <w:lang w:val="fr-FR"/>
              </w:rPr>
            </w:pPr>
            <w:r w:rsidRPr="00E43F4E">
              <w:rPr>
                <w:sz w:val="18"/>
                <w:lang w:val="fr-FR"/>
              </w:rPr>
              <w:t>Maladies de l'appareil urinaire</w:t>
            </w:r>
          </w:p>
        </w:tc>
        <w:tc>
          <w:tcPr>
            <w:tcW w:w="1184" w:type="dxa"/>
            <w:shd w:val="clear" w:color="auto" w:fill="auto"/>
            <w:vAlign w:val="bottom"/>
          </w:tcPr>
          <w:p w:rsidR="005270C7" w:rsidRPr="00E43F4E" w:rsidRDefault="005270C7" w:rsidP="008179EA">
            <w:pPr>
              <w:autoSpaceDE w:val="0"/>
              <w:autoSpaceDN w:val="0"/>
              <w:adjustRightInd w:val="0"/>
              <w:spacing w:before="40" w:after="40" w:line="200" w:lineRule="exact"/>
              <w:jc w:val="right"/>
              <w:rPr>
                <w:sz w:val="18"/>
                <w:lang w:val="fr-FR"/>
              </w:rPr>
            </w:pPr>
            <w:r w:rsidRPr="00E43F4E">
              <w:rPr>
                <w:sz w:val="18"/>
                <w:lang w:val="fr-FR"/>
              </w:rPr>
              <w:t>4,4</w:t>
            </w:r>
          </w:p>
        </w:tc>
      </w:tr>
      <w:tr w:rsidR="005270C7" w:rsidRPr="00E43F4E">
        <w:tblPrEx>
          <w:tblCellMar>
            <w:top w:w="0" w:type="dxa"/>
            <w:bottom w:w="0" w:type="dxa"/>
          </w:tblCellMar>
        </w:tblPrEx>
        <w:trPr>
          <w:trHeight w:val="240"/>
        </w:trPr>
        <w:tc>
          <w:tcPr>
            <w:tcW w:w="6186" w:type="dxa"/>
            <w:shd w:val="clear" w:color="auto" w:fill="auto"/>
          </w:tcPr>
          <w:p w:rsidR="005270C7" w:rsidRPr="00E43F4E" w:rsidRDefault="005270C7" w:rsidP="008179EA">
            <w:pPr>
              <w:autoSpaceDE w:val="0"/>
              <w:autoSpaceDN w:val="0"/>
              <w:adjustRightInd w:val="0"/>
              <w:spacing w:before="40" w:after="40" w:line="200" w:lineRule="exact"/>
              <w:rPr>
                <w:sz w:val="18"/>
                <w:lang w:val="fr-FR"/>
              </w:rPr>
            </w:pPr>
            <w:r w:rsidRPr="00E43F4E">
              <w:rPr>
                <w:sz w:val="18"/>
                <w:lang w:val="fr-FR"/>
              </w:rPr>
              <w:t>Carence nutritionnelle et anémie nutritionnelle</w:t>
            </w:r>
          </w:p>
        </w:tc>
        <w:tc>
          <w:tcPr>
            <w:tcW w:w="1184" w:type="dxa"/>
            <w:shd w:val="clear" w:color="auto" w:fill="auto"/>
            <w:vAlign w:val="bottom"/>
          </w:tcPr>
          <w:p w:rsidR="005270C7" w:rsidRPr="00E43F4E" w:rsidRDefault="005270C7" w:rsidP="008179EA">
            <w:pPr>
              <w:autoSpaceDE w:val="0"/>
              <w:autoSpaceDN w:val="0"/>
              <w:adjustRightInd w:val="0"/>
              <w:spacing w:before="40" w:after="40" w:line="200" w:lineRule="exact"/>
              <w:jc w:val="right"/>
              <w:rPr>
                <w:sz w:val="18"/>
                <w:lang w:val="fr-FR"/>
              </w:rPr>
            </w:pPr>
            <w:r w:rsidRPr="00E43F4E">
              <w:rPr>
                <w:sz w:val="18"/>
                <w:lang w:val="fr-FR"/>
              </w:rPr>
              <w:t>2,3</w:t>
            </w:r>
          </w:p>
        </w:tc>
      </w:tr>
      <w:tr w:rsidR="005270C7" w:rsidRPr="00E43F4E">
        <w:tblPrEx>
          <w:tblCellMar>
            <w:top w:w="0" w:type="dxa"/>
            <w:bottom w:w="0" w:type="dxa"/>
          </w:tblCellMar>
        </w:tblPrEx>
        <w:trPr>
          <w:trHeight w:val="240"/>
        </w:trPr>
        <w:tc>
          <w:tcPr>
            <w:tcW w:w="6186" w:type="dxa"/>
            <w:tcBorders>
              <w:bottom w:val="single" w:sz="4" w:space="0" w:color="auto"/>
            </w:tcBorders>
            <w:shd w:val="clear" w:color="auto" w:fill="auto"/>
          </w:tcPr>
          <w:p w:rsidR="005270C7" w:rsidRPr="00E43F4E" w:rsidRDefault="005270C7" w:rsidP="008179EA">
            <w:pPr>
              <w:autoSpaceDE w:val="0"/>
              <w:autoSpaceDN w:val="0"/>
              <w:adjustRightInd w:val="0"/>
              <w:spacing w:before="40" w:after="40" w:line="200" w:lineRule="exact"/>
              <w:rPr>
                <w:sz w:val="18"/>
                <w:lang w:val="fr-FR"/>
              </w:rPr>
            </w:pPr>
            <w:r w:rsidRPr="00E43F4E">
              <w:rPr>
                <w:sz w:val="18"/>
                <w:lang w:val="fr-FR"/>
              </w:rPr>
              <w:t>Autres maladies</w:t>
            </w:r>
          </w:p>
        </w:tc>
        <w:tc>
          <w:tcPr>
            <w:tcW w:w="1184" w:type="dxa"/>
            <w:tcBorders>
              <w:bottom w:val="single" w:sz="4" w:space="0" w:color="auto"/>
            </w:tcBorders>
            <w:shd w:val="clear" w:color="auto" w:fill="auto"/>
            <w:vAlign w:val="bottom"/>
          </w:tcPr>
          <w:p w:rsidR="005270C7" w:rsidRPr="00E43F4E" w:rsidRDefault="005270C7" w:rsidP="008179EA">
            <w:pPr>
              <w:autoSpaceDE w:val="0"/>
              <w:autoSpaceDN w:val="0"/>
              <w:adjustRightInd w:val="0"/>
              <w:spacing w:before="40" w:after="40" w:line="200" w:lineRule="exact"/>
              <w:jc w:val="right"/>
              <w:rPr>
                <w:sz w:val="18"/>
                <w:lang w:val="fr-FR"/>
              </w:rPr>
            </w:pPr>
            <w:r w:rsidRPr="00E43F4E">
              <w:rPr>
                <w:sz w:val="18"/>
                <w:lang w:val="fr-FR"/>
              </w:rPr>
              <w:t>28,9</w:t>
            </w:r>
          </w:p>
        </w:tc>
      </w:tr>
      <w:tr w:rsidR="005270C7" w:rsidRPr="00E43F4E">
        <w:tblPrEx>
          <w:tblCellMar>
            <w:top w:w="0" w:type="dxa"/>
            <w:bottom w:w="0" w:type="dxa"/>
          </w:tblCellMar>
        </w:tblPrEx>
        <w:trPr>
          <w:trHeight w:val="240"/>
        </w:trPr>
        <w:tc>
          <w:tcPr>
            <w:tcW w:w="6186" w:type="dxa"/>
            <w:tcBorders>
              <w:top w:val="single" w:sz="4" w:space="0" w:color="auto"/>
              <w:bottom w:val="single" w:sz="12" w:space="0" w:color="auto"/>
            </w:tcBorders>
            <w:shd w:val="clear" w:color="auto" w:fill="auto"/>
          </w:tcPr>
          <w:p w:rsidR="005270C7" w:rsidRPr="00E43F4E" w:rsidRDefault="005270C7" w:rsidP="008179EA">
            <w:pPr>
              <w:autoSpaceDE w:val="0"/>
              <w:autoSpaceDN w:val="0"/>
              <w:adjustRightInd w:val="0"/>
              <w:spacing w:before="80" w:after="80" w:line="220" w:lineRule="exact"/>
              <w:ind w:left="284"/>
              <w:rPr>
                <w:b/>
                <w:bCs/>
                <w:sz w:val="18"/>
                <w:lang w:val="fr-FR"/>
              </w:rPr>
            </w:pPr>
            <w:r w:rsidRPr="00E43F4E">
              <w:rPr>
                <w:b/>
                <w:bCs/>
                <w:sz w:val="18"/>
                <w:lang w:val="fr-FR"/>
              </w:rPr>
              <w:t>Total</w:t>
            </w:r>
          </w:p>
        </w:tc>
        <w:tc>
          <w:tcPr>
            <w:tcW w:w="1184" w:type="dxa"/>
            <w:tcBorders>
              <w:top w:val="single" w:sz="4" w:space="0" w:color="auto"/>
              <w:bottom w:val="single" w:sz="12" w:space="0" w:color="auto"/>
            </w:tcBorders>
            <w:shd w:val="clear" w:color="auto" w:fill="auto"/>
            <w:vAlign w:val="bottom"/>
          </w:tcPr>
          <w:p w:rsidR="005270C7" w:rsidRPr="00E43F4E" w:rsidRDefault="005270C7" w:rsidP="008179EA">
            <w:pPr>
              <w:autoSpaceDE w:val="0"/>
              <w:autoSpaceDN w:val="0"/>
              <w:adjustRightInd w:val="0"/>
              <w:spacing w:before="80" w:after="80" w:line="220" w:lineRule="exact"/>
              <w:jc w:val="right"/>
              <w:rPr>
                <w:b/>
                <w:sz w:val="18"/>
                <w:lang w:val="fr-FR"/>
              </w:rPr>
            </w:pPr>
            <w:r w:rsidRPr="00E43F4E">
              <w:rPr>
                <w:b/>
                <w:sz w:val="18"/>
                <w:lang w:val="fr-FR"/>
              </w:rPr>
              <w:t>100,0</w:t>
            </w:r>
          </w:p>
        </w:tc>
      </w:tr>
    </w:tbl>
    <w:p w:rsidR="005270C7" w:rsidRPr="00E43F4E" w:rsidRDefault="006B52D8" w:rsidP="005270C7">
      <w:pPr>
        <w:pStyle w:val="SingleTxtG"/>
        <w:spacing w:before="120" w:after="240"/>
        <w:ind w:firstLine="170"/>
        <w:jc w:val="left"/>
        <w:rPr>
          <w:sz w:val="18"/>
          <w:lang w:val="fr-FR"/>
        </w:rPr>
      </w:pPr>
      <w:r w:rsidRPr="00E43F4E">
        <w:rPr>
          <w:i/>
          <w:iCs/>
          <w:sz w:val="18"/>
          <w:lang w:val="fr-FR"/>
        </w:rPr>
        <w:t>Source:</w:t>
      </w:r>
      <w:r w:rsidR="005270C7" w:rsidRPr="00E43F4E">
        <w:rPr>
          <w:sz w:val="18"/>
          <w:lang w:val="fr-FR"/>
        </w:rPr>
        <w:t xml:space="preserve"> MINSA – Bureau des statistiques et de l'informatique.</w:t>
      </w:r>
    </w:p>
    <w:p w:rsidR="005270C7" w:rsidRPr="00E43F4E" w:rsidRDefault="005270C7" w:rsidP="005270C7">
      <w:pPr>
        <w:pStyle w:val="SingleTxtG"/>
        <w:rPr>
          <w:lang w:val="fr-FR"/>
        </w:rPr>
      </w:pPr>
      <w:r w:rsidRPr="00E43F4E">
        <w:rPr>
          <w:lang w:val="fr-FR"/>
        </w:rPr>
        <w:t>12.</w:t>
      </w:r>
      <w:r w:rsidRPr="00E43F4E">
        <w:rPr>
          <w:lang w:val="fr-FR"/>
        </w:rPr>
        <w:tab/>
        <w:t>L'un des obstacles auxquels a dû faire face le M</w:t>
      </w:r>
      <w:r w:rsidR="00370BC7" w:rsidRPr="00E43F4E">
        <w:rPr>
          <w:lang w:val="fr-FR"/>
        </w:rPr>
        <w:t>i</w:t>
      </w:r>
      <w:r w:rsidRPr="00E43F4E">
        <w:rPr>
          <w:lang w:val="fr-FR"/>
        </w:rPr>
        <w:t xml:space="preserve">nistère de la santé pour procéder à une analyse correcte de la situation sanitaire en matière de mortalité, est directement lié au système d'informations statistiques de l’état civil. </w:t>
      </w:r>
    </w:p>
    <w:p w:rsidR="005270C7" w:rsidRPr="00E43F4E" w:rsidRDefault="005270C7" w:rsidP="005270C7">
      <w:pPr>
        <w:pStyle w:val="SingleTxtG"/>
        <w:rPr>
          <w:lang w:val="fr-FR"/>
        </w:rPr>
      </w:pPr>
      <w:r w:rsidRPr="00E43F4E">
        <w:rPr>
          <w:lang w:val="fr-FR"/>
        </w:rPr>
        <w:t>13.</w:t>
      </w:r>
      <w:r w:rsidRPr="00E43F4E">
        <w:rPr>
          <w:lang w:val="fr-FR"/>
        </w:rPr>
        <w:tab/>
        <w:t>La mortalité au niveau national est calculée en utilisant le rapport du nombre de décès enregistrés par le Bureau des statistiques et de l'informatique du Ministère de la santé, au nombre de décès estimé par l'Institut national des statistiques et de l'informatique (INEI) au cours de la même année.</w:t>
      </w:r>
    </w:p>
    <w:p w:rsidR="005270C7" w:rsidRPr="00E43F4E" w:rsidRDefault="005270C7" w:rsidP="005270C7">
      <w:pPr>
        <w:pStyle w:val="SingleTxtG"/>
        <w:rPr>
          <w:lang w:val="fr-FR"/>
        </w:rPr>
      </w:pPr>
      <w:r w:rsidRPr="00E43F4E">
        <w:rPr>
          <w:lang w:val="fr-FR"/>
        </w:rPr>
        <w:t>14.</w:t>
      </w:r>
      <w:r w:rsidRPr="00E43F4E">
        <w:rPr>
          <w:lang w:val="fr-FR"/>
        </w:rPr>
        <w:tab/>
        <w:t>Cette analyse montre une nette amélioration par rapport aux années 80 avec un pic à 59,4</w:t>
      </w:r>
      <w:r w:rsidR="006B52D8" w:rsidRPr="00E43F4E">
        <w:rPr>
          <w:lang w:val="fr-FR"/>
        </w:rPr>
        <w:t>%</w:t>
      </w:r>
      <w:r w:rsidRPr="00E43F4E">
        <w:rPr>
          <w:lang w:val="fr-FR"/>
        </w:rPr>
        <w:t xml:space="preserve"> en 1998. En 2000, la couverture était encore insuffisante, notamment pour le calcul du taux de mortalité générale et des taux spécifiques. Cependant, les informations enregistrées sont largement utilisées pour l'analyse des caractéristiques de la mortalité. </w:t>
      </w:r>
    </w:p>
    <w:p w:rsidR="005270C7" w:rsidRPr="00E43F4E" w:rsidRDefault="005270C7" w:rsidP="00553B62">
      <w:pPr>
        <w:pStyle w:val="SingleTxtG"/>
        <w:rPr>
          <w:b/>
          <w:lang w:val="fr-FR"/>
        </w:rPr>
      </w:pPr>
      <w:r w:rsidRPr="00E43F4E">
        <w:rPr>
          <w:lang w:val="fr-FR"/>
        </w:rPr>
        <w:t>15.</w:t>
      </w:r>
      <w:r w:rsidRPr="00E43F4E">
        <w:rPr>
          <w:lang w:val="fr-FR"/>
        </w:rPr>
        <w:tab/>
        <w:t>La proportion des décès enregistrés avec certificat médical, a connu une nette amélioration</w:t>
      </w:r>
      <w:r w:rsidR="00813B47" w:rsidRPr="00E43F4E">
        <w:rPr>
          <w:lang w:val="fr-FR"/>
        </w:rPr>
        <w:t>:</w:t>
      </w:r>
      <w:r w:rsidRPr="00E43F4E">
        <w:rPr>
          <w:lang w:val="fr-FR"/>
        </w:rPr>
        <w:t xml:space="preserve"> de 79,4</w:t>
      </w:r>
      <w:r w:rsidR="006B52D8" w:rsidRPr="00E43F4E">
        <w:rPr>
          <w:lang w:val="fr-FR"/>
        </w:rPr>
        <w:t>%</w:t>
      </w:r>
      <w:r w:rsidRPr="00E43F4E">
        <w:rPr>
          <w:lang w:val="fr-FR"/>
        </w:rPr>
        <w:t xml:space="preserve"> en 1998 à 87,7</w:t>
      </w:r>
      <w:r w:rsidR="006B52D8" w:rsidRPr="00E43F4E">
        <w:rPr>
          <w:lang w:val="fr-FR"/>
        </w:rPr>
        <w:t>%</w:t>
      </w:r>
      <w:r w:rsidRPr="00E43F4E">
        <w:rPr>
          <w:lang w:val="fr-FR"/>
        </w:rPr>
        <w:t xml:space="preserve"> en 2000. Concernant la couverture des informations attestées par certificat médical, en fonction de la zone géographique, il convient de souligner les pourcentages atteints par les départements de Lima, de Madre de Dios, de Moquegua, de Tacna et de Tumbes</w:t>
      </w:r>
      <w:r w:rsidR="00813B47" w:rsidRPr="00E43F4E">
        <w:rPr>
          <w:lang w:val="fr-FR"/>
        </w:rPr>
        <w:t>;</w:t>
      </w:r>
      <w:r w:rsidRPr="00E43F4E">
        <w:rPr>
          <w:lang w:val="fr-FR"/>
        </w:rPr>
        <w:t xml:space="preserve"> La couverture d'informations non attestées par certificat médical correspond en revanche aux départements de Puno, d</w:t>
      </w:r>
      <w:r w:rsidR="00553B62" w:rsidRPr="00E43F4E">
        <w:rPr>
          <w:lang w:val="fr-FR"/>
        </w:rPr>
        <w:t>’</w:t>
      </w:r>
      <w:r w:rsidRPr="00E43F4E">
        <w:rPr>
          <w:lang w:val="fr-FR"/>
        </w:rPr>
        <w:t>Apurimac, de Pasco, de Huanuco, de Huancavelica, ce qui coïncide particulièrement avec leur état de pauvreté.</w:t>
      </w:r>
    </w:p>
    <w:p w:rsidR="005270C7" w:rsidRPr="00E43F4E" w:rsidRDefault="005270C7" w:rsidP="00BA554C">
      <w:pPr>
        <w:pStyle w:val="H23G"/>
        <w:rPr>
          <w:lang w:val="fr-FR"/>
        </w:rPr>
      </w:pPr>
      <w:r w:rsidRPr="00E43F4E">
        <w:rPr>
          <w:lang w:val="fr-FR"/>
        </w:rPr>
        <w:tab/>
      </w:r>
      <w:r w:rsidRPr="00E43F4E">
        <w:rPr>
          <w:lang w:val="fr-FR"/>
        </w:rPr>
        <w:tab/>
        <w:t>Dépenses sociales (santé) exprimées en proportion des dépenses publiques totales</w:t>
      </w:r>
      <w:r w:rsidR="00BA554C" w:rsidRPr="00E43F4E">
        <w:rPr>
          <w:lang w:val="fr-FR"/>
        </w:rPr>
        <w:br/>
      </w:r>
      <w:r w:rsidRPr="00E43F4E">
        <w:rPr>
          <w:lang w:val="fr-FR"/>
        </w:rPr>
        <w:t>et du PIB</w:t>
      </w:r>
    </w:p>
    <w:p w:rsidR="005270C7" w:rsidRPr="00E43F4E" w:rsidRDefault="005270C7" w:rsidP="005270C7">
      <w:pPr>
        <w:pStyle w:val="H23G"/>
        <w:rPr>
          <w:b w:val="0"/>
          <w:sz w:val="16"/>
          <w:lang w:val="fr-FR"/>
        </w:rPr>
      </w:pPr>
      <w:r w:rsidRPr="00E43F4E">
        <w:rPr>
          <w:b w:val="0"/>
          <w:lang w:val="fr-FR"/>
        </w:rPr>
        <w:tab/>
      </w:r>
      <w:r w:rsidRPr="00E43F4E">
        <w:rPr>
          <w:b w:val="0"/>
          <w:lang w:val="fr-FR"/>
        </w:rPr>
        <w:tab/>
      </w:r>
      <w:r w:rsidRPr="00E43F4E">
        <w:rPr>
          <w:rStyle w:val="Heading1Char"/>
          <w:b w:val="0"/>
          <w:lang w:val="fr-FR"/>
        </w:rPr>
        <w:t>Tableau 29</w:t>
      </w:r>
      <w:r w:rsidRPr="00E43F4E">
        <w:rPr>
          <w:b w:val="0"/>
          <w:lang w:val="fr-FR"/>
        </w:rPr>
        <w:br/>
      </w:r>
      <w:r w:rsidRPr="00E43F4E">
        <w:rPr>
          <w:rStyle w:val="SingleTxtGChar"/>
          <w:bCs/>
          <w:lang w:val="fr-FR"/>
        </w:rPr>
        <w:t>Dépenses sociales des programmes prioritaires</w:t>
      </w:r>
      <w:r w:rsidRPr="00E43F4E">
        <w:rPr>
          <w:b w:val="0"/>
          <w:lang w:val="fr-FR"/>
        </w:rPr>
        <w:t>*</w:t>
      </w:r>
      <w:r w:rsidRPr="00E43F4E">
        <w:rPr>
          <w:b w:val="0"/>
          <w:lang w:val="fr-FR"/>
        </w:rPr>
        <w:br/>
      </w:r>
      <w:r w:rsidRPr="00E43F4E">
        <w:rPr>
          <w:b w:val="0"/>
          <w:sz w:val="16"/>
          <w:lang w:val="fr-FR"/>
        </w:rPr>
        <w:t>(En</w:t>
      </w:r>
      <w:r w:rsidR="006B52D8" w:rsidRPr="00E43F4E">
        <w:rPr>
          <w:b w:val="0"/>
          <w:sz w:val="16"/>
          <w:lang w:val="fr-FR"/>
        </w:rPr>
        <w:t> millions</w:t>
      </w:r>
      <w:r w:rsidRPr="00E43F4E">
        <w:rPr>
          <w:b w:val="0"/>
          <w:sz w:val="16"/>
          <w:lang w:val="fr-FR"/>
        </w:rPr>
        <w:t xml:space="preserve"> de</w:t>
      </w:r>
      <w:r w:rsidR="00A64F67">
        <w:rPr>
          <w:b w:val="0"/>
          <w:sz w:val="16"/>
          <w:lang w:val="fr-FR"/>
        </w:rPr>
        <w:t> soles</w:t>
      </w:r>
      <w:r w:rsidRPr="00E43F4E">
        <w:rPr>
          <w:b w:val="0"/>
          <w:sz w:val="16"/>
          <w:lang w:val="fr-FR"/>
        </w:rPr>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566"/>
        <w:gridCol w:w="967"/>
        <w:gridCol w:w="967"/>
        <w:gridCol w:w="968"/>
        <w:gridCol w:w="967"/>
        <w:gridCol w:w="967"/>
        <w:gridCol w:w="968"/>
      </w:tblGrid>
      <w:tr w:rsidR="005270C7" w:rsidRPr="00E43F4E">
        <w:tblPrEx>
          <w:tblCellMar>
            <w:top w:w="0" w:type="dxa"/>
            <w:bottom w:w="0" w:type="dxa"/>
          </w:tblCellMar>
        </w:tblPrEx>
        <w:trPr>
          <w:trHeight w:val="240"/>
          <w:tblHeader/>
        </w:trPr>
        <w:tc>
          <w:tcPr>
            <w:tcW w:w="1566" w:type="dxa"/>
            <w:tcBorders>
              <w:top w:val="single" w:sz="4" w:space="0" w:color="auto"/>
              <w:bottom w:val="single" w:sz="12" w:space="0" w:color="auto"/>
            </w:tcBorders>
            <w:shd w:val="clear" w:color="auto" w:fill="auto"/>
            <w:vAlign w:val="bottom"/>
          </w:tcPr>
          <w:p w:rsidR="005270C7" w:rsidRPr="00E43F4E" w:rsidRDefault="005270C7" w:rsidP="005270C7">
            <w:pPr>
              <w:pStyle w:val="BodyText28"/>
              <w:widowControl/>
              <w:numPr>
                <w:ilvl w:val="12"/>
                <w:numId w:val="0"/>
              </w:numPr>
              <w:spacing w:before="80" w:after="80" w:line="200" w:lineRule="exact"/>
              <w:ind w:right="57"/>
              <w:jc w:val="left"/>
              <w:rPr>
                <w:b w:val="0"/>
                <w:i/>
                <w:sz w:val="16"/>
                <w:lang w:val="fr-FR"/>
              </w:rPr>
            </w:pPr>
          </w:p>
        </w:tc>
        <w:tc>
          <w:tcPr>
            <w:tcW w:w="967" w:type="dxa"/>
            <w:tcBorders>
              <w:top w:val="single" w:sz="4" w:space="0" w:color="auto"/>
              <w:bottom w:val="single" w:sz="12" w:space="0" w:color="auto"/>
            </w:tcBorders>
            <w:shd w:val="clear" w:color="auto" w:fill="auto"/>
            <w:vAlign w:val="bottom"/>
          </w:tcPr>
          <w:p w:rsidR="005270C7" w:rsidRPr="00E43F4E" w:rsidRDefault="005270C7" w:rsidP="008179EA">
            <w:pPr>
              <w:pStyle w:val="BodyText28"/>
              <w:widowControl/>
              <w:numPr>
                <w:ilvl w:val="12"/>
                <w:numId w:val="0"/>
              </w:numPr>
              <w:spacing w:before="80" w:after="80" w:line="200" w:lineRule="exact"/>
              <w:jc w:val="right"/>
              <w:rPr>
                <w:b w:val="0"/>
                <w:i/>
                <w:sz w:val="16"/>
                <w:lang w:val="fr-FR"/>
              </w:rPr>
            </w:pPr>
            <w:r w:rsidRPr="00E43F4E">
              <w:rPr>
                <w:b w:val="0"/>
                <w:i/>
                <w:sz w:val="16"/>
                <w:lang w:val="fr-FR"/>
              </w:rPr>
              <w:t>2001</w:t>
            </w:r>
          </w:p>
        </w:tc>
        <w:tc>
          <w:tcPr>
            <w:tcW w:w="967" w:type="dxa"/>
            <w:tcBorders>
              <w:top w:val="single" w:sz="4" w:space="0" w:color="auto"/>
              <w:bottom w:val="single" w:sz="12" w:space="0" w:color="auto"/>
            </w:tcBorders>
            <w:shd w:val="clear" w:color="auto" w:fill="auto"/>
            <w:vAlign w:val="bottom"/>
          </w:tcPr>
          <w:p w:rsidR="005270C7" w:rsidRPr="00E43F4E" w:rsidRDefault="005270C7" w:rsidP="008179EA">
            <w:pPr>
              <w:pStyle w:val="BodyText28"/>
              <w:widowControl/>
              <w:numPr>
                <w:ilvl w:val="12"/>
                <w:numId w:val="0"/>
              </w:numPr>
              <w:spacing w:before="80" w:after="80" w:line="200" w:lineRule="exact"/>
              <w:jc w:val="right"/>
              <w:rPr>
                <w:b w:val="0"/>
                <w:i/>
                <w:sz w:val="16"/>
                <w:lang w:val="fr-FR"/>
              </w:rPr>
            </w:pPr>
            <w:r w:rsidRPr="00E43F4E">
              <w:rPr>
                <w:b w:val="0"/>
                <w:i/>
                <w:sz w:val="16"/>
                <w:lang w:val="fr-FR"/>
              </w:rPr>
              <w:t>2002</w:t>
            </w:r>
          </w:p>
        </w:tc>
        <w:tc>
          <w:tcPr>
            <w:tcW w:w="968" w:type="dxa"/>
            <w:tcBorders>
              <w:top w:val="single" w:sz="4" w:space="0" w:color="auto"/>
              <w:bottom w:val="single" w:sz="12" w:space="0" w:color="auto"/>
            </w:tcBorders>
            <w:shd w:val="clear" w:color="auto" w:fill="auto"/>
            <w:vAlign w:val="bottom"/>
          </w:tcPr>
          <w:p w:rsidR="005270C7" w:rsidRPr="00E43F4E" w:rsidRDefault="005270C7" w:rsidP="008179EA">
            <w:pPr>
              <w:pStyle w:val="BodyText28"/>
              <w:widowControl/>
              <w:numPr>
                <w:ilvl w:val="12"/>
                <w:numId w:val="0"/>
              </w:numPr>
              <w:spacing w:before="80" w:after="80" w:line="200" w:lineRule="exact"/>
              <w:jc w:val="right"/>
              <w:rPr>
                <w:b w:val="0"/>
                <w:i/>
                <w:sz w:val="16"/>
                <w:lang w:val="fr-FR"/>
              </w:rPr>
            </w:pPr>
            <w:r w:rsidRPr="00E43F4E">
              <w:rPr>
                <w:b w:val="0"/>
                <w:i/>
                <w:sz w:val="16"/>
                <w:lang w:val="fr-FR"/>
              </w:rPr>
              <w:t>2003</w:t>
            </w:r>
          </w:p>
        </w:tc>
        <w:tc>
          <w:tcPr>
            <w:tcW w:w="967" w:type="dxa"/>
            <w:tcBorders>
              <w:top w:val="single" w:sz="4" w:space="0" w:color="auto"/>
              <w:bottom w:val="single" w:sz="12" w:space="0" w:color="auto"/>
            </w:tcBorders>
            <w:shd w:val="clear" w:color="auto" w:fill="auto"/>
            <w:vAlign w:val="bottom"/>
          </w:tcPr>
          <w:p w:rsidR="005270C7" w:rsidRPr="00E43F4E" w:rsidRDefault="005270C7" w:rsidP="008179EA">
            <w:pPr>
              <w:pStyle w:val="BodyText28"/>
              <w:widowControl/>
              <w:numPr>
                <w:ilvl w:val="12"/>
                <w:numId w:val="0"/>
              </w:numPr>
              <w:spacing w:before="80" w:after="80" w:line="200" w:lineRule="exact"/>
              <w:jc w:val="right"/>
              <w:rPr>
                <w:b w:val="0"/>
                <w:i/>
                <w:sz w:val="16"/>
                <w:lang w:val="fr-FR"/>
              </w:rPr>
            </w:pPr>
            <w:r w:rsidRPr="00E43F4E">
              <w:rPr>
                <w:b w:val="0"/>
                <w:i/>
                <w:sz w:val="16"/>
                <w:lang w:val="fr-FR"/>
              </w:rPr>
              <w:t>2004</w:t>
            </w:r>
          </w:p>
        </w:tc>
        <w:tc>
          <w:tcPr>
            <w:tcW w:w="967" w:type="dxa"/>
            <w:tcBorders>
              <w:top w:val="single" w:sz="4" w:space="0" w:color="auto"/>
              <w:bottom w:val="single" w:sz="12" w:space="0" w:color="auto"/>
            </w:tcBorders>
            <w:shd w:val="clear" w:color="auto" w:fill="auto"/>
            <w:vAlign w:val="bottom"/>
          </w:tcPr>
          <w:p w:rsidR="005270C7" w:rsidRPr="00E43F4E" w:rsidRDefault="005270C7" w:rsidP="008179EA">
            <w:pPr>
              <w:pStyle w:val="BodyText28"/>
              <w:widowControl/>
              <w:numPr>
                <w:ilvl w:val="12"/>
                <w:numId w:val="0"/>
              </w:numPr>
              <w:spacing w:before="80" w:after="80" w:line="200" w:lineRule="exact"/>
              <w:jc w:val="right"/>
              <w:rPr>
                <w:b w:val="0"/>
                <w:i/>
                <w:sz w:val="16"/>
                <w:lang w:val="fr-FR"/>
              </w:rPr>
            </w:pPr>
            <w:r w:rsidRPr="00E43F4E">
              <w:rPr>
                <w:b w:val="0"/>
                <w:i/>
                <w:sz w:val="16"/>
                <w:lang w:val="fr-FR"/>
              </w:rPr>
              <w:t>2005</w:t>
            </w:r>
          </w:p>
        </w:tc>
        <w:tc>
          <w:tcPr>
            <w:tcW w:w="968" w:type="dxa"/>
            <w:tcBorders>
              <w:top w:val="single" w:sz="4" w:space="0" w:color="auto"/>
              <w:bottom w:val="single" w:sz="12" w:space="0" w:color="auto"/>
            </w:tcBorders>
            <w:shd w:val="clear" w:color="auto" w:fill="auto"/>
            <w:vAlign w:val="bottom"/>
          </w:tcPr>
          <w:p w:rsidR="005270C7" w:rsidRPr="00E43F4E" w:rsidRDefault="005270C7" w:rsidP="008179EA">
            <w:pPr>
              <w:pStyle w:val="BodyText28"/>
              <w:widowControl/>
              <w:numPr>
                <w:ilvl w:val="12"/>
                <w:numId w:val="0"/>
              </w:numPr>
              <w:spacing w:before="80" w:after="80" w:line="200" w:lineRule="exact"/>
              <w:jc w:val="right"/>
              <w:rPr>
                <w:b w:val="0"/>
                <w:i/>
                <w:sz w:val="16"/>
                <w:lang w:val="fr-FR"/>
              </w:rPr>
            </w:pPr>
            <w:r w:rsidRPr="00E43F4E">
              <w:rPr>
                <w:b w:val="0"/>
                <w:i/>
                <w:sz w:val="16"/>
                <w:lang w:val="fr-FR"/>
              </w:rPr>
              <w:t>2006</w:t>
            </w:r>
          </w:p>
        </w:tc>
      </w:tr>
      <w:tr w:rsidR="005270C7" w:rsidRPr="00E43F4E">
        <w:tblPrEx>
          <w:tblCellMar>
            <w:top w:w="0" w:type="dxa"/>
            <w:bottom w:w="0" w:type="dxa"/>
          </w:tblCellMar>
        </w:tblPrEx>
        <w:trPr>
          <w:trHeight w:val="240"/>
        </w:trPr>
        <w:tc>
          <w:tcPr>
            <w:tcW w:w="1566" w:type="dxa"/>
            <w:tcBorders>
              <w:top w:val="single" w:sz="12" w:space="0" w:color="auto"/>
            </w:tcBorders>
            <w:shd w:val="clear" w:color="auto" w:fill="auto"/>
          </w:tcPr>
          <w:p w:rsidR="005270C7" w:rsidRPr="00E43F4E" w:rsidRDefault="005270C7" w:rsidP="005270C7">
            <w:pPr>
              <w:pStyle w:val="BodyText28"/>
              <w:widowControl/>
              <w:numPr>
                <w:ilvl w:val="12"/>
                <w:numId w:val="0"/>
              </w:numPr>
              <w:spacing w:before="40" w:after="40" w:line="200" w:lineRule="exact"/>
              <w:ind w:right="57"/>
              <w:jc w:val="left"/>
              <w:rPr>
                <w:b w:val="0"/>
                <w:sz w:val="18"/>
                <w:lang w:val="fr-FR"/>
              </w:rPr>
            </w:pPr>
            <w:r w:rsidRPr="00E43F4E">
              <w:rPr>
                <w:b w:val="0"/>
                <w:sz w:val="18"/>
                <w:lang w:val="fr-FR"/>
              </w:rPr>
              <w:t>Enseignement élémentaire</w:t>
            </w:r>
          </w:p>
        </w:tc>
        <w:tc>
          <w:tcPr>
            <w:tcW w:w="967" w:type="dxa"/>
            <w:tcBorders>
              <w:top w:val="single" w:sz="12" w:space="0" w:color="auto"/>
            </w:tcBorders>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425</w:t>
            </w:r>
          </w:p>
        </w:tc>
        <w:tc>
          <w:tcPr>
            <w:tcW w:w="967" w:type="dxa"/>
            <w:tcBorders>
              <w:top w:val="single" w:sz="12" w:space="0" w:color="auto"/>
            </w:tcBorders>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511</w:t>
            </w:r>
          </w:p>
        </w:tc>
        <w:tc>
          <w:tcPr>
            <w:tcW w:w="968" w:type="dxa"/>
            <w:tcBorders>
              <w:top w:val="single" w:sz="12" w:space="0" w:color="auto"/>
            </w:tcBorders>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553</w:t>
            </w:r>
          </w:p>
        </w:tc>
        <w:tc>
          <w:tcPr>
            <w:tcW w:w="967" w:type="dxa"/>
            <w:tcBorders>
              <w:top w:val="single" w:sz="12" w:space="0" w:color="auto"/>
            </w:tcBorders>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552</w:t>
            </w:r>
          </w:p>
        </w:tc>
        <w:tc>
          <w:tcPr>
            <w:tcW w:w="967" w:type="dxa"/>
            <w:tcBorders>
              <w:top w:val="single" w:sz="12" w:space="0" w:color="auto"/>
            </w:tcBorders>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591</w:t>
            </w:r>
          </w:p>
        </w:tc>
        <w:tc>
          <w:tcPr>
            <w:tcW w:w="968" w:type="dxa"/>
            <w:tcBorders>
              <w:top w:val="single" w:sz="12" w:space="0" w:color="auto"/>
            </w:tcBorders>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656</w:t>
            </w:r>
          </w:p>
        </w:tc>
      </w:tr>
      <w:tr w:rsidR="005270C7" w:rsidRPr="00E43F4E">
        <w:tblPrEx>
          <w:tblCellMar>
            <w:top w:w="0" w:type="dxa"/>
            <w:bottom w:w="0" w:type="dxa"/>
          </w:tblCellMar>
        </w:tblPrEx>
        <w:trPr>
          <w:trHeight w:val="240"/>
        </w:trPr>
        <w:tc>
          <w:tcPr>
            <w:tcW w:w="1566" w:type="dxa"/>
            <w:shd w:val="clear" w:color="auto" w:fill="auto"/>
          </w:tcPr>
          <w:p w:rsidR="005270C7" w:rsidRPr="00E43F4E" w:rsidRDefault="005270C7" w:rsidP="005270C7">
            <w:pPr>
              <w:pStyle w:val="BodyText28"/>
              <w:widowControl/>
              <w:numPr>
                <w:ilvl w:val="12"/>
                <w:numId w:val="0"/>
              </w:numPr>
              <w:spacing w:before="40" w:after="40" w:line="200" w:lineRule="exact"/>
              <w:ind w:right="57"/>
              <w:jc w:val="left"/>
              <w:rPr>
                <w:b w:val="0"/>
                <w:sz w:val="18"/>
                <w:lang w:val="fr-FR"/>
              </w:rPr>
            </w:pPr>
            <w:r w:rsidRPr="00E43F4E">
              <w:rPr>
                <w:b w:val="0"/>
                <w:sz w:val="18"/>
                <w:lang w:val="fr-FR"/>
              </w:rPr>
              <w:t>Enseignement primaire</w:t>
            </w:r>
          </w:p>
        </w:tc>
        <w:tc>
          <w:tcPr>
            <w:tcW w:w="967"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1 859</w:t>
            </w:r>
          </w:p>
        </w:tc>
        <w:tc>
          <w:tcPr>
            <w:tcW w:w="967"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2 027</w:t>
            </w:r>
          </w:p>
        </w:tc>
        <w:tc>
          <w:tcPr>
            <w:tcW w:w="968"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2 177</w:t>
            </w:r>
          </w:p>
        </w:tc>
        <w:tc>
          <w:tcPr>
            <w:tcW w:w="967"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2 389</w:t>
            </w:r>
          </w:p>
        </w:tc>
        <w:tc>
          <w:tcPr>
            <w:tcW w:w="967"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2 580</w:t>
            </w:r>
          </w:p>
        </w:tc>
        <w:tc>
          <w:tcPr>
            <w:tcW w:w="968"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2 772</w:t>
            </w:r>
          </w:p>
        </w:tc>
      </w:tr>
      <w:tr w:rsidR="005270C7" w:rsidRPr="00E43F4E">
        <w:tblPrEx>
          <w:tblCellMar>
            <w:top w:w="0" w:type="dxa"/>
            <w:bottom w:w="0" w:type="dxa"/>
          </w:tblCellMar>
        </w:tblPrEx>
        <w:trPr>
          <w:trHeight w:val="240"/>
        </w:trPr>
        <w:tc>
          <w:tcPr>
            <w:tcW w:w="1566" w:type="dxa"/>
            <w:shd w:val="clear" w:color="auto" w:fill="auto"/>
          </w:tcPr>
          <w:p w:rsidR="005270C7" w:rsidRPr="00E43F4E" w:rsidRDefault="005270C7" w:rsidP="005270C7">
            <w:pPr>
              <w:pStyle w:val="BodyText28"/>
              <w:widowControl/>
              <w:numPr>
                <w:ilvl w:val="12"/>
                <w:numId w:val="0"/>
              </w:numPr>
              <w:spacing w:before="40" w:after="40" w:line="200" w:lineRule="exact"/>
              <w:ind w:right="57"/>
              <w:jc w:val="left"/>
              <w:rPr>
                <w:b w:val="0"/>
                <w:sz w:val="18"/>
                <w:lang w:val="fr-FR"/>
              </w:rPr>
            </w:pPr>
            <w:r w:rsidRPr="00E43F4E">
              <w:rPr>
                <w:b w:val="0"/>
                <w:sz w:val="18"/>
                <w:lang w:val="fr-FR"/>
              </w:rPr>
              <w:t>Enseignement secondaire</w:t>
            </w:r>
          </w:p>
        </w:tc>
        <w:tc>
          <w:tcPr>
            <w:tcW w:w="967"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1 453</w:t>
            </w:r>
          </w:p>
        </w:tc>
        <w:tc>
          <w:tcPr>
            <w:tcW w:w="967"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1 657</w:t>
            </w:r>
          </w:p>
        </w:tc>
        <w:tc>
          <w:tcPr>
            <w:tcW w:w="968"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1 823</w:t>
            </w:r>
          </w:p>
        </w:tc>
        <w:tc>
          <w:tcPr>
            <w:tcW w:w="967"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2039</w:t>
            </w:r>
          </w:p>
        </w:tc>
        <w:tc>
          <w:tcPr>
            <w:tcW w:w="967"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2 328</w:t>
            </w:r>
          </w:p>
        </w:tc>
        <w:tc>
          <w:tcPr>
            <w:tcW w:w="968"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2 453</w:t>
            </w:r>
          </w:p>
        </w:tc>
      </w:tr>
      <w:tr w:rsidR="005270C7" w:rsidRPr="00E43F4E">
        <w:tblPrEx>
          <w:tblCellMar>
            <w:top w:w="0" w:type="dxa"/>
            <w:bottom w:w="0" w:type="dxa"/>
          </w:tblCellMar>
        </w:tblPrEx>
        <w:trPr>
          <w:trHeight w:val="240"/>
        </w:trPr>
        <w:tc>
          <w:tcPr>
            <w:tcW w:w="1566" w:type="dxa"/>
            <w:shd w:val="clear" w:color="auto" w:fill="auto"/>
          </w:tcPr>
          <w:p w:rsidR="005270C7" w:rsidRPr="00E43F4E" w:rsidRDefault="005270C7" w:rsidP="005270C7">
            <w:pPr>
              <w:pStyle w:val="BodyText28"/>
              <w:widowControl/>
              <w:numPr>
                <w:ilvl w:val="12"/>
                <w:numId w:val="0"/>
              </w:numPr>
              <w:spacing w:before="40" w:after="40" w:line="200" w:lineRule="exact"/>
              <w:ind w:right="57"/>
              <w:jc w:val="left"/>
              <w:rPr>
                <w:b w:val="0"/>
                <w:sz w:val="18"/>
                <w:lang w:val="fr-FR"/>
              </w:rPr>
            </w:pPr>
            <w:r w:rsidRPr="00E43F4E">
              <w:rPr>
                <w:b w:val="0"/>
                <w:sz w:val="18"/>
                <w:lang w:val="fr-FR"/>
              </w:rPr>
              <w:t>Promotion et assistance sociales et communautaires.</w:t>
            </w:r>
          </w:p>
        </w:tc>
        <w:tc>
          <w:tcPr>
            <w:tcW w:w="967"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1 207</w:t>
            </w:r>
          </w:p>
        </w:tc>
        <w:tc>
          <w:tcPr>
            <w:tcW w:w="967"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1 213</w:t>
            </w:r>
          </w:p>
        </w:tc>
        <w:tc>
          <w:tcPr>
            <w:tcW w:w="968"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990</w:t>
            </w:r>
          </w:p>
        </w:tc>
        <w:tc>
          <w:tcPr>
            <w:tcW w:w="967"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1 609</w:t>
            </w:r>
          </w:p>
        </w:tc>
        <w:tc>
          <w:tcPr>
            <w:tcW w:w="967"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1 920</w:t>
            </w:r>
          </w:p>
        </w:tc>
        <w:tc>
          <w:tcPr>
            <w:tcW w:w="968"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1 925</w:t>
            </w:r>
          </w:p>
        </w:tc>
      </w:tr>
      <w:tr w:rsidR="005270C7" w:rsidRPr="00E43F4E">
        <w:tblPrEx>
          <w:tblCellMar>
            <w:top w:w="0" w:type="dxa"/>
            <w:bottom w:w="0" w:type="dxa"/>
          </w:tblCellMar>
        </w:tblPrEx>
        <w:trPr>
          <w:trHeight w:val="240"/>
        </w:trPr>
        <w:tc>
          <w:tcPr>
            <w:tcW w:w="1566" w:type="dxa"/>
            <w:shd w:val="clear" w:color="auto" w:fill="auto"/>
          </w:tcPr>
          <w:p w:rsidR="005270C7" w:rsidRPr="00E43F4E" w:rsidRDefault="005270C7" w:rsidP="005270C7">
            <w:pPr>
              <w:pStyle w:val="BodyText28"/>
              <w:widowControl/>
              <w:numPr>
                <w:ilvl w:val="12"/>
                <w:numId w:val="0"/>
              </w:numPr>
              <w:spacing w:before="40" w:after="40" w:line="200" w:lineRule="exact"/>
              <w:ind w:right="57"/>
              <w:jc w:val="left"/>
              <w:rPr>
                <w:b w:val="0"/>
                <w:sz w:val="18"/>
                <w:lang w:val="fr-FR"/>
              </w:rPr>
            </w:pPr>
            <w:r w:rsidRPr="00E43F4E">
              <w:rPr>
                <w:b w:val="0"/>
                <w:sz w:val="18"/>
                <w:lang w:val="fr-FR"/>
              </w:rPr>
              <w:t>Santé collective</w:t>
            </w:r>
          </w:p>
        </w:tc>
        <w:tc>
          <w:tcPr>
            <w:tcW w:w="967"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554</w:t>
            </w:r>
          </w:p>
        </w:tc>
        <w:tc>
          <w:tcPr>
            <w:tcW w:w="967"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588</w:t>
            </w:r>
          </w:p>
        </w:tc>
        <w:tc>
          <w:tcPr>
            <w:tcW w:w="968"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290</w:t>
            </w:r>
          </w:p>
        </w:tc>
        <w:tc>
          <w:tcPr>
            <w:tcW w:w="967"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285</w:t>
            </w:r>
          </w:p>
        </w:tc>
        <w:tc>
          <w:tcPr>
            <w:tcW w:w="967"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313</w:t>
            </w:r>
          </w:p>
        </w:tc>
        <w:tc>
          <w:tcPr>
            <w:tcW w:w="968" w:type="dxa"/>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377</w:t>
            </w:r>
          </w:p>
        </w:tc>
      </w:tr>
      <w:tr w:rsidR="005270C7" w:rsidRPr="00E43F4E">
        <w:tblPrEx>
          <w:tblCellMar>
            <w:top w:w="0" w:type="dxa"/>
            <w:bottom w:w="0" w:type="dxa"/>
          </w:tblCellMar>
        </w:tblPrEx>
        <w:trPr>
          <w:trHeight w:val="240"/>
        </w:trPr>
        <w:tc>
          <w:tcPr>
            <w:tcW w:w="1566" w:type="dxa"/>
            <w:tcBorders>
              <w:bottom w:val="single" w:sz="4" w:space="0" w:color="auto"/>
            </w:tcBorders>
            <w:shd w:val="clear" w:color="auto" w:fill="auto"/>
          </w:tcPr>
          <w:p w:rsidR="005270C7" w:rsidRPr="00E43F4E" w:rsidRDefault="005270C7" w:rsidP="005270C7">
            <w:pPr>
              <w:pStyle w:val="BodyText28"/>
              <w:widowControl/>
              <w:numPr>
                <w:ilvl w:val="12"/>
                <w:numId w:val="0"/>
              </w:numPr>
              <w:spacing w:before="40" w:after="40" w:line="200" w:lineRule="exact"/>
              <w:ind w:right="57"/>
              <w:jc w:val="left"/>
              <w:rPr>
                <w:b w:val="0"/>
                <w:sz w:val="18"/>
                <w:lang w:val="fr-FR"/>
              </w:rPr>
            </w:pPr>
            <w:r w:rsidRPr="00E43F4E">
              <w:rPr>
                <w:b w:val="0"/>
                <w:sz w:val="18"/>
                <w:lang w:val="fr-FR"/>
              </w:rPr>
              <w:t>Santé individuelle</w:t>
            </w:r>
          </w:p>
        </w:tc>
        <w:tc>
          <w:tcPr>
            <w:tcW w:w="967" w:type="dxa"/>
            <w:tcBorders>
              <w:bottom w:val="single" w:sz="4" w:space="0" w:color="auto"/>
            </w:tcBorders>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1 832</w:t>
            </w:r>
          </w:p>
        </w:tc>
        <w:tc>
          <w:tcPr>
            <w:tcW w:w="967" w:type="dxa"/>
            <w:tcBorders>
              <w:bottom w:val="single" w:sz="4" w:space="0" w:color="auto"/>
            </w:tcBorders>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2 058</w:t>
            </w:r>
          </w:p>
        </w:tc>
        <w:tc>
          <w:tcPr>
            <w:tcW w:w="968" w:type="dxa"/>
            <w:tcBorders>
              <w:bottom w:val="single" w:sz="4" w:space="0" w:color="auto"/>
            </w:tcBorders>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2 140</w:t>
            </w:r>
          </w:p>
        </w:tc>
        <w:tc>
          <w:tcPr>
            <w:tcW w:w="967" w:type="dxa"/>
            <w:tcBorders>
              <w:bottom w:val="single" w:sz="4" w:space="0" w:color="auto"/>
            </w:tcBorders>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2 458</w:t>
            </w:r>
          </w:p>
        </w:tc>
        <w:tc>
          <w:tcPr>
            <w:tcW w:w="967" w:type="dxa"/>
            <w:tcBorders>
              <w:bottom w:val="single" w:sz="4" w:space="0" w:color="auto"/>
            </w:tcBorders>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2 662</w:t>
            </w:r>
          </w:p>
        </w:tc>
        <w:tc>
          <w:tcPr>
            <w:tcW w:w="968" w:type="dxa"/>
            <w:tcBorders>
              <w:bottom w:val="single" w:sz="4" w:space="0" w:color="auto"/>
            </w:tcBorders>
            <w:shd w:val="clear" w:color="auto" w:fill="auto"/>
            <w:vAlign w:val="bottom"/>
          </w:tcPr>
          <w:p w:rsidR="005270C7" w:rsidRPr="00E43F4E" w:rsidRDefault="005270C7" w:rsidP="008179EA">
            <w:pPr>
              <w:pStyle w:val="BodyText28"/>
              <w:widowControl/>
              <w:numPr>
                <w:ilvl w:val="12"/>
                <w:numId w:val="0"/>
              </w:numPr>
              <w:spacing w:before="40" w:after="40" w:line="200" w:lineRule="exact"/>
              <w:jc w:val="right"/>
              <w:rPr>
                <w:b w:val="0"/>
                <w:sz w:val="18"/>
                <w:lang w:val="fr-FR"/>
              </w:rPr>
            </w:pPr>
            <w:r w:rsidRPr="00E43F4E">
              <w:rPr>
                <w:b w:val="0"/>
                <w:sz w:val="18"/>
                <w:lang w:val="fr-FR"/>
              </w:rPr>
              <w:t>2 913</w:t>
            </w:r>
          </w:p>
        </w:tc>
      </w:tr>
      <w:tr w:rsidR="005270C7" w:rsidRPr="00E43F4E">
        <w:tblPrEx>
          <w:tblCellMar>
            <w:top w:w="0" w:type="dxa"/>
            <w:bottom w:w="0" w:type="dxa"/>
          </w:tblCellMar>
        </w:tblPrEx>
        <w:trPr>
          <w:trHeight w:val="240"/>
        </w:trPr>
        <w:tc>
          <w:tcPr>
            <w:tcW w:w="1566" w:type="dxa"/>
            <w:tcBorders>
              <w:top w:val="single" w:sz="4" w:space="0" w:color="auto"/>
              <w:bottom w:val="single" w:sz="12" w:space="0" w:color="auto"/>
            </w:tcBorders>
            <w:shd w:val="clear" w:color="auto" w:fill="auto"/>
          </w:tcPr>
          <w:p w:rsidR="005270C7" w:rsidRPr="00E43F4E" w:rsidRDefault="005270C7" w:rsidP="005270C7">
            <w:pPr>
              <w:pStyle w:val="BodyText28"/>
              <w:widowControl/>
              <w:numPr>
                <w:ilvl w:val="12"/>
                <w:numId w:val="0"/>
              </w:numPr>
              <w:spacing w:before="80" w:after="80" w:line="220" w:lineRule="exact"/>
              <w:ind w:left="284" w:right="57"/>
              <w:jc w:val="left"/>
              <w:rPr>
                <w:bCs w:val="0"/>
                <w:sz w:val="18"/>
                <w:lang w:val="fr-FR"/>
              </w:rPr>
            </w:pPr>
            <w:r w:rsidRPr="00E43F4E">
              <w:rPr>
                <w:bCs w:val="0"/>
                <w:sz w:val="18"/>
                <w:lang w:val="fr-FR"/>
              </w:rPr>
              <w:t>Total</w:t>
            </w:r>
          </w:p>
        </w:tc>
        <w:tc>
          <w:tcPr>
            <w:tcW w:w="967" w:type="dxa"/>
            <w:tcBorders>
              <w:top w:val="single" w:sz="4" w:space="0" w:color="auto"/>
              <w:bottom w:val="single" w:sz="12" w:space="0" w:color="auto"/>
            </w:tcBorders>
            <w:shd w:val="clear" w:color="auto" w:fill="auto"/>
            <w:vAlign w:val="bottom"/>
          </w:tcPr>
          <w:p w:rsidR="005270C7" w:rsidRPr="00E43F4E" w:rsidRDefault="005270C7" w:rsidP="008179EA">
            <w:pPr>
              <w:pStyle w:val="BodyText28"/>
              <w:widowControl/>
              <w:numPr>
                <w:ilvl w:val="12"/>
                <w:numId w:val="0"/>
              </w:numPr>
              <w:spacing w:before="80" w:after="80" w:line="220" w:lineRule="exact"/>
              <w:jc w:val="right"/>
              <w:rPr>
                <w:sz w:val="18"/>
                <w:lang w:val="fr-FR"/>
              </w:rPr>
            </w:pPr>
            <w:r w:rsidRPr="00E43F4E">
              <w:rPr>
                <w:sz w:val="18"/>
                <w:lang w:val="fr-FR"/>
              </w:rPr>
              <w:t>7</w:t>
            </w:r>
            <w:r w:rsidR="009201A4" w:rsidRPr="00E43F4E">
              <w:rPr>
                <w:sz w:val="18"/>
                <w:lang w:val="fr-FR"/>
              </w:rPr>
              <w:t> </w:t>
            </w:r>
            <w:r w:rsidRPr="00E43F4E">
              <w:rPr>
                <w:sz w:val="18"/>
                <w:lang w:val="fr-FR"/>
              </w:rPr>
              <w:t>330</w:t>
            </w:r>
          </w:p>
        </w:tc>
        <w:tc>
          <w:tcPr>
            <w:tcW w:w="967" w:type="dxa"/>
            <w:tcBorders>
              <w:top w:val="single" w:sz="4" w:space="0" w:color="auto"/>
              <w:bottom w:val="single" w:sz="12" w:space="0" w:color="auto"/>
            </w:tcBorders>
            <w:shd w:val="clear" w:color="auto" w:fill="auto"/>
            <w:vAlign w:val="bottom"/>
          </w:tcPr>
          <w:p w:rsidR="005270C7" w:rsidRPr="00E43F4E" w:rsidRDefault="005270C7" w:rsidP="008179EA">
            <w:pPr>
              <w:pStyle w:val="BodyText28"/>
              <w:widowControl/>
              <w:numPr>
                <w:ilvl w:val="12"/>
                <w:numId w:val="0"/>
              </w:numPr>
              <w:spacing w:before="80" w:after="80" w:line="220" w:lineRule="exact"/>
              <w:jc w:val="right"/>
              <w:rPr>
                <w:sz w:val="18"/>
                <w:lang w:val="fr-FR"/>
              </w:rPr>
            </w:pPr>
            <w:r w:rsidRPr="00E43F4E">
              <w:rPr>
                <w:sz w:val="18"/>
                <w:lang w:val="fr-FR"/>
              </w:rPr>
              <w:t>8</w:t>
            </w:r>
            <w:r w:rsidR="009201A4" w:rsidRPr="00E43F4E">
              <w:rPr>
                <w:sz w:val="18"/>
                <w:lang w:val="fr-FR"/>
              </w:rPr>
              <w:t> </w:t>
            </w:r>
            <w:r w:rsidRPr="00E43F4E">
              <w:rPr>
                <w:sz w:val="18"/>
                <w:lang w:val="fr-FR"/>
              </w:rPr>
              <w:t>055</w:t>
            </w:r>
          </w:p>
        </w:tc>
        <w:tc>
          <w:tcPr>
            <w:tcW w:w="968" w:type="dxa"/>
            <w:tcBorders>
              <w:top w:val="single" w:sz="4" w:space="0" w:color="auto"/>
              <w:bottom w:val="single" w:sz="12" w:space="0" w:color="auto"/>
            </w:tcBorders>
            <w:shd w:val="clear" w:color="auto" w:fill="auto"/>
            <w:vAlign w:val="bottom"/>
          </w:tcPr>
          <w:p w:rsidR="005270C7" w:rsidRPr="00E43F4E" w:rsidRDefault="005270C7" w:rsidP="008179EA">
            <w:pPr>
              <w:pStyle w:val="BodyText28"/>
              <w:widowControl/>
              <w:numPr>
                <w:ilvl w:val="12"/>
                <w:numId w:val="0"/>
              </w:numPr>
              <w:spacing w:before="80" w:after="80" w:line="220" w:lineRule="exact"/>
              <w:jc w:val="right"/>
              <w:rPr>
                <w:sz w:val="18"/>
                <w:lang w:val="fr-FR"/>
              </w:rPr>
            </w:pPr>
            <w:r w:rsidRPr="00E43F4E">
              <w:rPr>
                <w:sz w:val="18"/>
                <w:lang w:val="fr-FR"/>
              </w:rPr>
              <w:t>7</w:t>
            </w:r>
            <w:r w:rsidR="009201A4" w:rsidRPr="00E43F4E">
              <w:rPr>
                <w:sz w:val="18"/>
                <w:lang w:val="fr-FR"/>
              </w:rPr>
              <w:t> </w:t>
            </w:r>
            <w:r w:rsidRPr="00E43F4E">
              <w:rPr>
                <w:sz w:val="18"/>
                <w:lang w:val="fr-FR"/>
              </w:rPr>
              <w:t>972</w:t>
            </w:r>
          </w:p>
        </w:tc>
        <w:tc>
          <w:tcPr>
            <w:tcW w:w="967" w:type="dxa"/>
            <w:tcBorders>
              <w:top w:val="single" w:sz="4" w:space="0" w:color="auto"/>
              <w:bottom w:val="single" w:sz="12" w:space="0" w:color="auto"/>
            </w:tcBorders>
            <w:shd w:val="clear" w:color="auto" w:fill="auto"/>
            <w:vAlign w:val="bottom"/>
          </w:tcPr>
          <w:p w:rsidR="005270C7" w:rsidRPr="00E43F4E" w:rsidRDefault="005270C7" w:rsidP="008179EA">
            <w:pPr>
              <w:pStyle w:val="BodyText28"/>
              <w:widowControl/>
              <w:numPr>
                <w:ilvl w:val="12"/>
                <w:numId w:val="0"/>
              </w:numPr>
              <w:spacing w:before="80" w:after="80" w:line="220" w:lineRule="exact"/>
              <w:jc w:val="right"/>
              <w:rPr>
                <w:sz w:val="18"/>
                <w:lang w:val="fr-FR"/>
              </w:rPr>
            </w:pPr>
            <w:r w:rsidRPr="00E43F4E">
              <w:rPr>
                <w:sz w:val="18"/>
                <w:lang w:val="fr-FR"/>
              </w:rPr>
              <w:t>9</w:t>
            </w:r>
            <w:r w:rsidR="009201A4" w:rsidRPr="00E43F4E">
              <w:rPr>
                <w:sz w:val="18"/>
                <w:lang w:val="fr-FR"/>
              </w:rPr>
              <w:t> </w:t>
            </w:r>
            <w:r w:rsidRPr="00E43F4E">
              <w:rPr>
                <w:sz w:val="18"/>
                <w:lang w:val="fr-FR"/>
              </w:rPr>
              <w:t>331</w:t>
            </w:r>
          </w:p>
        </w:tc>
        <w:tc>
          <w:tcPr>
            <w:tcW w:w="967" w:type="dxa"/>
            <w:tcBorders>
              <w:top w:val="single" w:sz="4" w:space="0" w:color="auto"/>
              <w:bottom w:val="single" w:sz="12" w:space="0" w:color="auto"/>
            </w:tcBorders>
            <w:shd w:val="clear" w:color="auto" w:fill="auto"/>
            <w:vAlign w:val="bottom"/>
          </w:tcPr>
          <w:p w:rsidR="005270C7" w:rsidRPr="00E43F4E" w:rsidRDefault="005270C7" w:rsidP="008179EA">
            <w:pPr>
              <w:pStyle w:val="BodyText28"/>
              <w:widowControl/>
              <w:numPr>
                <w:ilvl w:val="12"/>
                <w:numId w:val="0"/>
              </w:numPr>
              <w:spacing w:before="80" w:after="80" w:line="220" w:lineRule="exact"/>
              <w:jc w:val="right"/>
              <w:rPr>
                <w:sz w:val="18"/>
                <w:lang w:val="fr-FR"/>
              </w:rPr>
            </w:pPr>
            <w:r w:rsidRPr="00E43F4E">
              <w:rPr>
                <w:sz w:val="18"/>
                <w:lang w:val="fr-FR"/>
              </w:rPr>
              <w:t>10</w:t>
            </w:r>
            <w:r w:rsidR="009201A4" w:rsidRPr="00E43F4E">
              <w:rPr>
                <w:sz w:val="18"/>
                <w:lang w:val="fr-FR"/>
              </w:rPr>
              <w:t> </w:t>
            </w:r>
            <w:r w:rsidRPr="00E43F4E">
              <w:rPr>
                <w:sz w:val="18"/>
                <w:lang w:val="fr-FR"/>
              </w:rPr>
              <w:t>394</w:t>
            </w:r>
          </w:p>
        </w:tc>
        <w:tc>
          <w:tcPr>
            <w:tcW w:w="968" w:type="dxa"/>
            <w:tcBorders>
              <w:top w:val="single" w:sz="4" w:space="0" w:color="auto"/>
              <w:bottom w:val="single" w:sz="12" w:space="0" w:color="auto"/>
            </w:tcBorders>
            <w:shd w:val="clear" w:color="auto" w:fill="auto"/>
            <w:vAlign w:val="bottom"/>
          </w:tcPr>
          <w:p w:rsidR="005270C7" w:rsidRPr="00E43F4E" w:rsidRDefault="005270C7" w:rsidP="008179EA">
            <w:pPr>
              <w:pStyle w:val="BodyText28"/>
              <w:widowControl/>
              <w:numPr>
                <w:ilvl w:val="12"/>
                <w:numId w:val="0"/>
              </w:numPr>
              <w:spacing w:before="80" w:after="80" w:line="220" w:lineRule="exact"/>
              <w:jc w:val="right"/>
              <w:rPr>
                <w:sz w:val="18"/>
                <w:lang w:val="fr-FR"/>
              </w:rPr>
            </w:pPr>
            <w:r w:rsidRPr="00E43F4E">
              <w:rPr>
                <w:sz w:val="18"/>
                <w:lang w:val="fr-FR"/>
              </w:rPr>
              <w:t>11</w:t>
            </w:r>
            <w:r w:rsidR="009201A4" w:rsidRPr="00E43F4E">
              <w:rPr>
                <w:sz w:val="18"/>
                <w:lang w:val="fr-FR"/>
              </w:rPr>
              <w:t> </w:t>
            </w:r>
            <w:r w:rsidRPr="00E43F4E">
              <w:rPr>
                <w:sz w:val="18"/>
                <w:lang w:val="fr-FR"/>
              </w:rPr>
              <w:t>096</w:t>
            </w:r>
          </w:p>
        </w:tc>
      </w:tr>
    </w:tbl>
    <w:p w:rsidR="005270C7" w:rsidRPr="00E43F4E" w:rsidRDefault="006B52D8" w:rsidP="005270C7">
      <w:pPr>
        <w:pStyle w:val="SingleTxtG"/>
        <w:spacing w:before="120" w:after="0"/>
        <w:ind w:firstLine="170"/>
        <w:jc w:val="left"/>
        <w:rPr>
          <w:sz w:val="18"/>
          <w:lang w:val="fr-FR"/>
        </w:rPr>
      </w:pPr>
      <w:r w:rsidRPr="00E43F4E">
        <w:rPr>
          <w:i/>
          <w:iCs/>
          <w:sz w:val="18"/>
          <w:lang w:val="fr-FR"/>
        </w:rPr>
        <w:t>Source:</w:t>
      </w:r>
      <w:r w:rsidR="005270C7" w:rsidRPr="00E43F4E">
        <w:rPr>
          <w:sz w:val="18"/>
          <w:lang w:val="fr-FR"/>
        </w:rPr>
        <w:t xml:space="preserve"> Ministère de l'économie et des finances.</w:t>
      </w:r>
    </w:p>
    <w:p w:rsidR="005270C7" w:rsidRPr="00E43F4E" w:rsidRDefault="005270C7" w:rsidP="005270C7">
      <w:pPr>
        <w:pStyle w:val="SingleTxtG"/>
        <w:spacing w:after="240"/>
        <w:ind w:firstLine="170"/>
        <w:jc w:val="left"/>
        <w:rPr>
          <w:sz w:val="18"/>
          <w:lang w:val="fr-FR"/>
        </w:rPr>
      </w:pPr>
      <w:r w:rsidRPr="00E43F4E">
        <w:rPr>
          <w:lang w:val="fr-FR"/>
        </w:rPr>
        <w:t>*</w:t>
      </w:r>
      <w:r w:rsidRPr="00E43F4E">
        <w:rPr>
          <w:sz w:val="18"/>
          <w:lang w:val="fr-FR"/>
        </w:rPr>
        <w:t xml:space="preserve"> </w:t>
      </w:r>
      <w:r w:rsidR="008179EA" w:rsidRPr="00E43F4E">
        <w:rPr>
          <w:sz w:val="18"/>
          <w:lang w:val="fr-FR"/>
        </w:rPr>
        <w:t xml:space="preserve"> </w:t>
      </w:r>
      <w:r w:rsidRPr="00E43F4E">
        <w:rPr>
          <w:sz w:val="18"/>
          <w:lang w:val="fr-FR"/>
        </w:rPr>
        <w:t>Y compris les dépenses administratives.</w:t>
      </w:r>
    </w:p>
    <w:p w:rsidR="005270C7" w:rsidRPr="00E43F4E" w:rsidRDefault="005270C7" w:rsidP="005270C7">
      <w:pPr>
        <w:pStyle w:val="SingleTxtG"/>
        <w:rPr>
          <w:lang w:val="fr-FR"/>
        </w:rPr>
      </w:pPr>
      <w:r w:rsidRPr="00E43F4E">
        <w:rPr>
          <w:lang w:val="fr-FR"/>
        </w:rPr>
        <w:t>16.</w:t>
      </w:r>
      <w:r w:rsidRPr="00E43F4E">
        <w:rPr>
          <w:lang w:val="fr-FR"/>
        </w:rPr>
        <w:tab/>
        <w:t>Selon le Ministère de l'économie et des finances, les dépenses publiques consacrées à la lutte contre la pauvreté, exprimées en pourcentage du PIB, étaient de 5,4</w:t>
      </w:r>
      <w:r w:rsidR="006B52D8" w:rsidRPr="00E43F4E">
        <w:rPr>
          <w:lang w:val="fr-FR"/>
        </w:rPr>
        <w:t>%</w:t>
      </w:r>
      <w:r w:rsidRPr="00E43F4E">
        <w:rPr>
          <w:lang w:val="fr-FR"/>
        </w:rPr>
        <w:t xml:space="preserve"> en 2003. Toutefois, ce pourcentage ne reflète pas les dépenses publiques effectivement destinées au financement des programmes sociaux, car il inclut des postes correspondant à des transferts aux collectivités locales pour couvrir leurs dépenses courantes.</w:t>
      </w:r>
    </w:p>
    <w:p w:rsidR="005270C7" w:rsidRPr="00E43F4E" w:rsidRDefault="005270C7" w:rsidP="005270C7">
      <w:pPr>
        <w:rPr>
          <w:lang w:val="fr-FR"/>
        </w:rPr>
      </w:pPr>
    </w:p>
    <w:p w:rsidR="0066284B" w:rsidRPr="00E43F4E" w:rsidRDefault="005270C7" w:rsidP="0066284B">
      <w:pPr>
        <w:pStyle w:val="HChG"/>
        <w:rPr>
          <w:lang w:val="fr-FR"/>
        </w:rPr>
      </w:pPr>
      <w:r w:rsidRPr="00E43F4E">
        <w:rPr>
          <w:lang w:val="fr-FR"/>
        </w:rPr>
        <w:br w:type="page"/>
        <w:t xml:space="preserve">Annexe </w:t>
      </w:r>
      <w:bookmarkStart w:id="47" w:name="_Toc294392010"/>
      <w:r w:rsidR="00F76233" w:rsidRPr="00E43F4E">
        <w:rPr>
          <w:lang w:val="fr-FR"/>
        </w:rPr>
        <w:t>VII</w:t>
      </w:r>
    </w:p>
    <w:p w:rsidR="005270C7" w:rsidRPr="00E43F4E" w:rsidRDefault="005270C7" w:rsidP="0066284B">
      <w:pPr>
        <w:pStyle w:val="HChG"/>
        <w:rPr>
          <w:lang w:val="fr-FR"/>
        </w:rPr>
      </w:pPr>
      <w:r w:rsidRPr="00E43F4E">
        <w:rPr>
          <w:lang w:val="fr-FR"/>
        </w:rPr>
        <w:tab/>
      </w:r>
      <w:r w:rsidRPr="00E43F4E">
        <w:rPr>
          <w:lang w:val="fr-FR"/>
        </w:rPr>
        <w:tab/>
        <w:t>Éducation</w:t>
      </w:r>
      <w:bookmarkEnd w:id="47"/>
    </w:p>
    <w:p w:rsidR="005270C7" w:rsidRPr="00E43F4E" w:rsidRDefault="005270C7" w:rsidP="008179EA">
      <w:pPr>
        <w:pStyle w:val="Heading1"/>
        <w:rPr>
          <w:bCs w:val="0"/>
          <w:lang w:val="fr-FR"/>
        </w:rPr>
      </w:pPr>
      <w:r w:rsidRPr="00E43F4E">
        <w:rPr>
          <w:bCs w:val="0"/>
          <w:lang w:val="fr-FR"/>
        </w:rPr>
        <w:t>Tableau 1</w:t>
      </w:r>
    </w:p>
    <w:p w:rsidR="005270C7" w:rsidRPr="00E43F4E" w:rsidRDefault="005270C7" w:rsidP="005270C7">
      <w:pPr>
        <w:pStyle w:val="SingleTxtG"/>
        <w:rPr>
          <w:b/>
          <w:lang w:val="fr-FR"/>
        </w:rPr>
      </w:pPr>
      <w:r w:rsidRPr="00E43F4E">
        <w:rPr>
          <w:b/>
          <w:lang w:val="fr-FR"/>
        </w:rPr>
        <w:t>Alphabétisation</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638"/>
        <w:gridCol w:w="955"/>
        <w:gridCol w:w="955"/>
        <w:gridCol w:w="960"/>
        <w:gridCol w:w="955"/>
        <w:gridCol w:w="955"/>
        <w:gridCol w:w="956"/>
      </w:tblGrid>
      <w:tr w:rsidR="005270C7" w:rsidRPr="00E43F4E">
        <w:tblPrEx>
          <w:tblCellMar>
            <w:top w:w="0" w:type="dxa"/>
            <w:bottom w:w="0" w:type="dxa"/>
          </w:tblCellMar>
        </w:tblPrEx>
        <w:trPr>
          <w:trHeight w:val="240"/>
          <w:tblHeader/>
        </w:trPr>
        <w:tc>
          <w:tcPr>
            <w:tcW w:w="1638" w:type="dxa"/>
            <w:vMerge w:val="restart"/>
            <w:tcBorders>
              <w:top w:val="single" w:sz="4" w:space="0" w:color="auto"/>
            </w:tcBorders>
            <w:shd w:val="clear" w:color="auto" w:fill="auto"/>
            <w:vAlign w:val="bottom"/>
          </w:tcPr>
          <w:p w:rsidR="005270C7" w:rsidRPr="00E43F4E" w:rsidRDefault="005270C7" w:rsidP="005270C7">
            <w:pPr>
              <w:spacing w:before="80" w:after="80" w:line="200" w:lineRule="exact"/>
              <w:ind w:left="28" w:right="28"/>
              <w:rPr>
                <w:i/>
                <w:sz w:val="16"/>
                <w:lang w:val="fr-FR"/>
              </w:rPr>
            </w:pPr>
          </w:p>
        </w:tc>
        <w:tc>
          <w:tcPr>
            <w:tcW w:w="5736" w:type="dxa"/>
            <w:gridSpan w:val="6"/>
            <w:tcBorders>
              <w:top w:val="single" w:sz="4" w:space="0" w:color="auto"/>
              <w:bottom w:val="single" w:sz="4" w:space="0" w:color="auto"/>
            </w:tcBorders>
            <w:shd w:val="clear" w:color="auto" w:fill="auto"/>
            <w:vAlign w:val="bottom"/>
          </w:tcPr>
          <w:p w:rsidR="005270C7" w:rsidRPr="00E43F4E" w:rsidRDefault="005270C7" w:rsidP="005270C7">
            <w:pPr>
              <w:spacing w:before="80" w:after="80" w:line="200" w:lineRule="exact"/>
              <w:ind w:left="28" w:right="28"/>
              <w:jc w:val="center"/>
              <w:rPr>
                <w:i/>
                <w:sz w:val="16"/>
                <w:lang w:val="fr-FR"/>
              </w:rPr>
            </w:pPr>
            <w:r w:rsidRPr="00E43F4E">
              <w:rPr>
                <w:i/>
                <w:sz w:val="16"/>
                <w:lang w:val="fr-FR"/>
              </w:rPr>
              <w:t>Taux d’analphabétisme</w:t>
            </w:r>
          </w:p>
        </w:tc>
      </w:tr>
      <w:tr w:rsidR="005270C7" w:rsidRPr="00E43F4E">
        <w:tblPrEx>
          <w:tblCellMar>
            <w:top w:w="0" w:type="dxa"/>
            <w:bottom w:w="0" w:type="dxa"/>
          </w:tblCellMar>
        </w:tblPrEx>
        <w:trPr>
          <w:trHeight w:val="240"/>
        </w:trPr>
        <w:tc>
          <w:tcPr>
            <w:tcW w:w="1638" w:type="dxa"/>
            <w:vMerge/>
            <w:shd w:val="clear" w:color="auto" w:fill="auto"/>
          </w:tcPr>
          <w:p w:rsidR="005270C7" w:rsidRPr="00E43F4E" w:rsidRDefault="005270C7" w:rsidP="005270C7">
            <w:pPr>
              <w:spacing w:before="80" w:after="80" w:line="200" w:lineRule="exact"/>
              <w:ind w:left="28" w:right="28"/>
              <w:jc w:val="right"/>
              <w:rPr>
                <w:i/>
                <w:sz w:val="16"/>
                <w:lang w:val="fr-FR"/>
              </w:rPr>
            </w:pPr>
          </w:p>
        </w:tc>
        <w:tc>
          <w:tcPr>
            <w:tcW w:w="2870" w:type="dxa"/>
            <w:gridSpan w:val="3"/>
            <w:tcBorders>
              <w:top w:val="single" w:sz="4" w:space="0" w:color="auto"/>
              <w:bottom w:val="single" w:sz="4" w:space="0" w:color="auto"/>
              <w:right w:val="single" w:sz="24" w:space="0" w:color="FFFFFF"/>
            </w:tcBorders>
            <w:shd w:val="clear" w:color="auto" w:fill="auto"/>
            <w:vAlign w:val="bottom"/>
          </w:tcPr>
          <w:p w:rsidR="005270C7" w:rsidRPr="00E43F4E" w:rsidRDefault="005270C7" w:rsidP="005270C7">
            <w:pPr>
              <w:spacing w:before="80" w:after="80" w:line="200" w:lineRule="exact"/>
              <w:ind w:left="28" w:right="28"/>
              <w:jc w:val="center"/>
              <w:rPr>
                <w:i/>
                <w:sz w:val="16"/>
                <w:lang w:val="fr-FR"/>
              </w:rPr>
            </w:pPr>
            <w:r w:rsidRPr="00E43F4E">
              <w:rPr>
                <w:i/>
                <w:sz w:val="16"/>
                <w:lang w:val="fr-FR"/>
              </w:rPr>
              <w:t>Pourcentage par groupe d'âge</w:t>
            </w:r>
            <w:r w:rsidRPr="00E43F4E">
              <w:rPr>
                <w:i/>
                <w:sz w:val="16"/>
                <w:lang w:val="fr-FR"/>
              </w:rPr>
              <w:br/>
              <w:t>(15 à 24</w:t>
            </w:r>
            <w:r w:rsidR="00B00FF7" w:rsidRPr="00E43F4E">
              <w:rPr>
                <w:i/>
                <w:sz w:val="16"/>
                <w:lang w:val="fr-FR"/>
              </w:rPr>
              <w:t> ans</w:t>
            </w:r>
            <w:r w:rsidRPr="00E43F4E">
              <w:rPr>
                <w:i/>
                <w:sz w:val="16"/>
                <w:lang w:val="fr-FR"/>
              </w:rPr>
              <w:t>)</w:t>
            </w:r>
          </w:p>
        </w:tc>
        <w:tc>
          <w:tcPr>
            <w:tcW w:w="2866" w:type="dxa"/>
            <w:gridSpan w:val="3"/>
            <w:tcBorders>
              <w:top w:val="single" w:sz="4" w:space="0" w:color="auto"/>
              <w:left w:val="single" w:sz="24" w:space="0" w:color="FFFFFF"/>
              <w:bottom w:val="single" w:sz="4" w:space="0" w:color="auto"/>
            </w:tcBorders>
            <w:shd w:val="clear" w:color="auto" w:fill="auto"/>
            <w:vAlign w:val="bottom"/>
          </w:tcPr>
          <w:p w:rsidR="005270C7" w:rsidRPr="00E43F4E" w:rsidRDefault="005270C7" w:rsidP="005270C7">
            <w:pPr>
              <w:spacing w:before="80" w:after="80" w:line="200" w:lineRule="exact"/>
              <w:ind w:left="28" w:right="28"/>
              <w:jc w:val="center"/>
              <w:rPr>
                <w:i/>
                <w:sz w:val="16"/>
                <w:lang w:val="fr-FR"/>
              </w:rPr>
            </w:pPr>
            <w:r w:rsidRPr="00E43F4E">
              <w:rPr>
                <w:i/>
                <w:sz w:val="16"/>
                <w:lang w:val="fr-FR"/>
              </w:rPr>
              <w:t>Pourcentage par groupe d'âge</w:t>
            </w:r>
            <w:r w:rsidRPr="00E43F4E">
              <w:rPr>
                <w:i/>
                <w:sz w:val="16"/>
                <w:lang w:val="fr-FR"/>
              </w:rPr>
              <w:br/>
              <w:t>(15</w:t>
            </w:r>
            <w:r w:rsidR="00B00FF7" w:rsidRPr="00E43F4E">
              <w:rPr>
                <w:i/>
                <w:sz w:val="16"/>
                <w:lang w:val="fr-FR"/>
              </w:rPr>
              <w:t> ans</w:t>
            </w:r>
            <w:r w:rsidRPr="00E43F4E">
              <w:rPr>
                <w:i/>
                <w:sz w:val="16"/>
                <w:lang w:val="fr-FR"/>
              </w:rPr>
              <w:t xml:space="preserve"> et plus)</w:t>
            </w:r>
          </w:p>
        </w:tc>
      </w:tr>
      <w:tr w:rsidR="005270C7" w:rsidRPr="00E43F4E">
        <w:tblPrEx>
          <w:tblCellMar>
            <w:top w:w="0" w:type="dxa"/>
            <w:bottom w:w="0" w:type="dxa"/>
          </w:tblCellMar>
        </w:tblPrEx>
        <w:trPr>
          <w:trHeight w:val="240"/>
        </w:trPr>
        <w:tc>
          <w:tcPr>
            <w:tcW w:w="1638" w:type="dxa"/>
            <w:vMerge/>
            <w:tcBorders>
              <w:bottom w:val="single" w:sz="12" w:space="0" w:color="auto"/>
            </w:tcBorders>
            <w:shd w:val="clear" w:color="auto" w:fill="auto"/>
          </w:tcPr>
          <w:p w:rsidR="005270C7" w:rsidRPr="00E43F4E" w:rsidRDefault="005270C7" w:rsidP="005270C7">
            <w:pPr>
              <w:spacing w:before="80" w:after="80" w:line="200" w:lineRule="exact"/>
              <w:ind w:left="28" w:right="28"/>
              <w:jc w:val="right"/>
              <w:rPr>
                <w:i/>
                <w:sz w:val="16"/>
                <w:lang w:val="fr-FR"/>
              </w:rPr>
            </w:pPr>
          </w:p>
        </w:tc>
        <w:tc>
          <w:tcPr>
            <w:tcW w:w="955"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2003</w:t>
            </w:r>
          </w:p>
        </w:tc>
        <w:tc>
          <w:tcPr>
            <w:tcW w:w="955"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2006</w:t>
            </w:r>
          </w:p>
        </w:tc>
        <w:tc>
          <w:tcPr>
            <w:tcW w:w="960" w:type="dxa"/>
            <w:tcBorders>
              <w:top w:val="single" w:sz="4" w:space="0" w:color="auto"/>
              <w:bottom w:val="single" w:sz="12" w:space="0" w:color="auto"/>
              <w:right w:val="single" w:sz="24" w:space="0" w:color="FFFFFF"/>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2007</w:t>
            </w:r>
          </w:p>
        </w:tc>
        <w:tc>
          <w:tcPr>
            <w:tcW w:w="955" w:type="dxa"/>
            <w:tcBorders>
              <w:top w:val="single" w:sz="4" w:space="0" w:color="auto"/>
              <w:left w:val="single" w:sz="24" w:space="0" w:color="FFFFFF"/>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2003</w:t>
            </w:r>
          </w:p>
        </w:tc>
        <w:tc>
          <w:tcPr>
            <w:tcW w:w="955"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2006</w:t>
            </w:r>
          </w:p>
        </w:tc>
        <w:tc>
          <w:tcPr>
            <w:tcW w:w="956"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2007</w:t>
            </w:r>
          </w:p>
        </w:tc>
      </w:tr>
      <w:tr w:rsidR="005270C7" w:rsidRPr="00E43F4E">
        <w:tblPrEx>
          <w:tblCellMar>
            <w:top w:w="0" w:type="dxa"/>
            <w:bottom w:w="0" w:type="dxa"/>
          </w:tblCellMar>
        </w:tblPrEx>
        <w:trPr>
          <w:trHeight w:val="240"/>
        </w:trPr>
        <w:tc>
          <w:tcPr>
            <w:tcW w:w="1638" w:type="dxa"/>
            <w:tcBorders>
              <w:top w:val="single" w:sz="12" w:space="0" w:color="auto"/>
            </w:tcBorders>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Pérou</w:t>
            </w:r>
          </w:p>
        </w:tc>
        <w:tc>
          <w:tcPr>
            <w:tcW w:w="95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3,1</w:t>
            </w:r>
          </w:p>
        </w:tc>
        <w:tc>
          <w:tcPr>
            <w:tcW w:w="95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2,2</w:t>
            </w:r>
          </w:p>
        </w:tc>
        <w:tc>
          <w:tcPr>
            <w:tcW w:w="960"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2,6</w:t>
            </w:r>
          </w:p>
        </w:tc>
        <w:tc>
          <w:tcPr>
            <w:tcW w:w="95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11,8</w:t>
            </w:r>
          </w:p>
        </w:tc>
        <w:tc>
          <w:tcPr>
            <w:tcW w:w="95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10,9</w:t>
            </w:r>
          </w:p>
        </w:tc>
        <w:tc>
          <w:tcPr>
            <w:tcW w:w="956"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10,5</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8" w:right="28"/>
              <w:rPr>
                <w:b/>
                <w:sz w:val="18"/>
                <w:lang w:val="fr-FR"/>
              </w:rPr>
            </w:pPr>
            <w:r w:rsidRPr="00E43F4E">
              <w:rPr>
                <w:b/>
                <w:sz w:val="18"/>
                <w:lang w:val="fr-FR"/>
              </w:rPr>
              <w:t>Genre</w:t>
            </w: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60" w:type="dxa"/>
            <w:shd w:val="clear" w:color="auto" w:fill="auto"/>
            <w:vAlign w:val="bottom"/>
          </w:tcPr>
          <w:p w:rsidR="005270C7" w:rsidRPr="00E43F4E" w:rsidRDefault="005270C7" w:rsidP="005270C7">
            <w:pPr>
              <w:spacing w:before="40" w:after="40" w:line="220" w:lineRule="exact"/>
              <w:ind w:left="28" w:right="57"/>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Féminin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4,1</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2,9</w:t>
            </w:r>
          </w:p>
        </w:tc>
        <w:tc>
          <w:tcPr>
            <w:tcW w:w="960"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3,3</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17,0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15,9</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15,5</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Masculin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2,1</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1,4</w:t>
            </w:r>
          </w:p>
        </w:tc>
        <w:tc>
          <w:tcPr>
            <w:tcW w:w="960"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2,0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6,3</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5,5</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5,1</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8" w:right="28"/>
              <w:rPr>
                <w:b/>
                <w:iCs/>
                <w:sz w:val="18"/>
                <w:lang w:val="fr-FR"/>
              </w:rPr>
            </w:pPr>
            <w:r w:rsidRPr="00E43F4E">
              <w:rPr>
                <w:b/>
                <w:iCs/>
                <w:sz w:val="18"/>
                <w:lang w:val="fr-FR"/>
              </w:rPr>
              <w:t>Zone et genre</w:t>
            </w: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60" w:type="dxa"/>
            <w:shd w:val="clear" w:color="auto" w:fill="auto"/>
            <w:vAlign w:val="bottom"/>
          </w:tcPr>
          <w:p w:rsidR="005270C7" w:rsidRPr="00E43F4E" w:rsidRDefault="005270C7" w:rsidP="005270C7">
            <w:pPr>
              <w:spacing w:before="40" w:after="40" w:line="220" w:lineRule="exact"/>
              <w:ind w:left="28" w:right="57"/>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Zone urbaine</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1,1</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0,8</w:t>
            </w:r>
          </w:p>
        </w:tc>
        <w:tc>
          <w:tcPr>
            <w:tcW w:w="960"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1,4</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5n5</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5,5</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5,1</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Féminin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1,2</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0,9</w:t>
            </w:r>
          </w:p>
        </w:tc>
        <w:tc>
          <w:tcPr>
            <w:tcW w:w="960"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1,4</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8,1</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8,2</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7,7</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Masculin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0.7</w:t>
            </w:r>
          </w:p>
        </w:tc>
        <w:tc>
          <w:tcPr>
            <w:tcW w:w="960"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1.3</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2.8</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2.5</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2.3</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Zone rurale</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7,6</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5,0</w:t>
            </w:r>
          </w:p>
        </w:tc>
        <w:tc>
          <w:tcPr>
            <w:tcW w:w="960"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5,2</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25,6</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22,6</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22,1</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Féminin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11,4</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7,6</w:t>
            </w:r>
          </w:p>
        </w:tc>
        <w:tc>
          <w:tcPr>
            <w:tcW w:w="960"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7,2</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37,8</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34,0</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33,2</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Masculin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4,4</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2,9</w:t>
            </w:r>
          </w:p>
        </w:tc>
        <w:tc>
          <w:tcPr>
            <w:tcW w:w="960"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3,3</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13,7</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11,7</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11,0</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8" w:right="28"/>
              <w:rPr>
                <w:b/>
                <w:sz w:val="18"/>
                <w:lang w:val="fr-FR"/>
              </w:rPr>
            </w:pPr>
            <w:r w:rsidRPr="00E43F4E">
              <w:rPr>
                <w:b/>
                <w:sz w:val="18"/>
                <w:lang w:val="fr-FR"/>
              </w:rPr>
              <w:t>Niveau de pauvreté</w:t>
            </w: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60" w:type="dxa"/>
            <w:shd w:val="clear" w:color="auto" w:fill="auto"/>
            <w:vAlign w:val="bottom"/>
          </w:tcPr>
          <w:p w:rsidR="005270C7" w:rsidRPr="00E43F4E" w:rsidRDefault="005270C7" w:rsidP="005270C7">
            <w:pPr>
              <w:spacing w:before="40" w:after="40" w:line="220" w:lineRule="exact"/>
              <w:ind w:left="28" w:right="57"/>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Non pauvre</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0,9</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60"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1,2</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6,4</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6,0</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Pauvre</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2,5</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60"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3,8</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13,0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15,3</w:t>
            </w:r>
          </w:p>
        </w:tc>
      </w:tr>
      <w:tr w:rsidR="005270C7" w:rsidRPr="00E43F4E">
        <w:tblPrEx>
          <w:tblCellMar>
            <w:top w:w="0" w:type="dxa"/>
            <w:bottom w:w="0" w:type="dxa"/>
          </w:tblCellMar>
        </w:tblPrEx>
        <w:trPr>
          <w:trHeight w:val="240"/>
        </w:trPr>
        <w:tc>
          <w:tcPr>
            <w:tcW w:w="1638" w:type="dxa"/>
            <w:tcBorders>
              <w:bottom w:val="single" w:sz="12" w:space="0" w:color="auto"/>
            </w:tcBorders>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Extrêmement pauvre</w:t>
            </w:r>
          </w:p>
        </w:tc>
        <w:tc>
          <w:tcPr>
            <w:tcW w:w="95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10,5</w:t>
            </w:r>
          </w:p>
        </w:tc>
        <w:tc>
          <w:tcPr>
            <w:tcW w:w="95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60"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8,1</w:t>
            </w:r>
          </w:p>
        </w:tc>
        <w:tc>
          <w:tcPr>
            <w:tcW w:w="95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16,0</w:t>
            </w:r>
          </w:p>
        </w:tc>
        <w:tc>
          <w:tcPr>
            <w:tcW w:w="95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28,2</w:t>
            </w:r>
          </w:p>
        </w:tc>
      </w:tr>
    </w:tbl>
    <w:p w:rsidR="005270C7" w:rsidRPr="00E43F4E" w:rsidRDefault="006B52D8" w:rsidP="005270C7">
      <w:pPr>
        <w:pStyle w:val="SingleTxtG"/>
        <w:spacing w:before="120" w:after="0"/>
        <w:ind w:firstLine="170"/>
        <w:rPr>
          <w:sz w:val="18"/>
          <w:lang w:val="fr-FR"/>
        </w:rPr>
      </w:pPr>
      <w:r w:rsidRPr="00E43F4E">
        <w:rPr>
          <w:i/>
          <w:iCs/>
          <w:sz w:val="18"/>
          <w:lang w:val="fr-FR"/>
        </w:rPr>
        <w:t>Source:</w:t>
      </w:r>
      <w:r w:rsidR="005270C7" w:rsidRPr="00E43F4E">
        <w:rPr>
          <w:sz w:val="18"/>
          <w:lang w:val="fr-FR"/>
        </w:rPr>
        <w:t xml:space="preserve"> Enquête nationale sur les ménages – INEI.</w:t>
      </w:r>
    </w:p>
    <w:p w:rsidR="005270C7" w:rsidRPr="00E43F4E" w:rsidRDefault="005270C7" w:rsidP="005270C7">
      <w:pPr>
        <w:pStyle w:val="SingleTxtG"/>
        <w:spacing w:after="240"/>
        <w:ind w:firstLine="170"/>
        <w:rPr>
          <w:sz w:val="18"/>
          <w:lang w:val="fr-FR"/>
        </w:rPr>
      </w:pPr>
      <w:r w:rsidRPr="00E43F4E">
        <w:rPr>
          <w:iCs/>
          <w:sz w:val="18"/>
          <w:lang w:val="fr-FR"/>
        </w:rPr>
        <w:t>Élaboration:</w:t>
      </w:r>
      <w:r w:rsidRPr="00E43F4E">
        <w:rPr>
          <w:sz w:val="18"/>
          <w:lang w:val="fr-FR"/>
        </w:rPr>
        <w:t xml:space="preserve"> Unité des statistiques de l'éducation UEE – MED.</w:t>
      </w:r>
    </w:p>
    <w:p w:rsidR="005270C7" w:rsidRPr="00E43F4E" w:rsidRDefault="005270C7" w:rsidP="008179EA">
      <w:pPr>
        <w:pStyle w:val="Heading1"/>
        <w:rPr>
          <w:lang w:val="fr-FR"/>
        </w:rPr>
      </w:pPr>
      <w:r w:rsidRPr="00E43F4E">
        <w:rPr>
          <w:lang w:val="fr-FR"/>
        </w:rPr>
        <w:t>Tableau 2</w:t>
      </w:r>
    </w:p>
    <w:p w:rsidR="005270C7" w:rsidRPr="00E43F4E" w:rsidRDefault="005270C7" w:rsidP="005270C7">
      <w:pPr>
        <w:pStyle w:val="SingleTxtG"/>
        <w:rPr>
          <w:b/>
          <w:lang w:val="fr-FR"/>
        </w:rPr>
      </w:pPr>
      <w:r w:rsidRPr="00E43F4E">
        <w:rPr>
          <w:b/>
          <w:lang w:val="fr-FR"/>
        </w:rPr>
        <w:t>Couverture par niveau d'instruction</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638"/>
        <w:gridCol w:w="636"/>
        <w:gridCol w:w="637"/>
        <w:gridCol w:w="637"/>
        <w:gridCol w:w="637"/>
        <w:gridCol w:w="637"/>
        <w:gridCol w:w="637"/>
        <w:gridCol w:w="637"/>
        <w:gridCol w:w="637"/>
        <w:gridCol w:w="637"/>
      </w:tblGrid>
      <w:tr w:rsidR="005270C7" w:rsidRPr="00E43F4E">
        <w:tblPrEx>
          <w:tblCellMar>
            <w:top w:w="0" w:type="dxa"/>
            <w:bottom w:w="0" w:type="dxa"/>
          </w:tblCellMar>
        </w:tblPrEx>
        <w:trPr>
          <w:tblHeader/>
        </w:trPr>
        <w:tc>
          <w:tcPr>
            <w:tcW w:w="1638" w:type="dxa"/>
            <w:vMerge w:val="restart"/>
            <w:tcBorders>
              <w:top w:val="single" w:sz="4" w:space="0" w:color="auto"/>
            </w:tcBorders>
            <w:shd w:val="clear" w:color="auto" w:fill="auto"/>
            <w:vAlign w:val="bottom"/>
          </w:tcPr>
          <w:p w:rsidR="005270C7" w:rsidRPr="00E43F4E" w:rsidRDefault="005270C7" w:rsidP="005270C7">
            <w:pPr>
              <w:spacing w:before="80" w:after="80" w:line="200" w:lineRule="exact"/>
              <w:ind w:left="28" w:right="28"/>
              <w:rPr>
                <w:i/>
                <w:sz w:val="16"/>
                <w:lang w:val="fr-FR"/>
              </w:rPr>
            </w:pPr>
          </w:p>
        </w:tc>
        <w:tc>
          <w:tcPr>
            <w:tcW w:w="5732" w:type="dxa"/>
            <w:gridSpan w:val="9"/>
            <w:tcBorders>
              <w:top w:val="single" w:sz="4" w:space="0" w:color="auto"/>
              <w:bottom w:val="single" w:sz="4" w:space="0" w:color="auto"/>
            </w:tcBorders>
            <w:shd w:val="clear" w:color="auto" w:fill="auto"/>
            <w:vAlign w:val="bottom"/>
          </w:tcPr>
          <w:p w:rsidR="005270C7" w:rsidRPr="00E43F4E" w:rsidRDefault="005270C7" w:rsidP="005270C7">
            <w:pPr>
              <w:spacing w:before="80" w:after="80" w:line="200" w:lineRule="exact"/>
              <w:ind w:left="28" w:right="28"/>
              <w:jc w:val="center"/>
              <w:rPr>
                <w:i/>
                <w:sz w:val="16"/>
                <w:lang w:val="fr-FR"/>
              </w:rPr>
            </w:pPr>
            <w:r w:rsidRPr="00E43F4E">
              <w:rPr>
                <w:i/>
                <w:sz w:val="16"/>
                <w:lang w:val="fr-FR"/>
              </w:rPr>
              <w:t>Taux de couverture au niveau</w:t>
            </w:r>
          </w:p>
        </w:tc>
      </w:tr>
      <w:tr w:rsidR="005270C7" w:rsidRPr="00E43F4E">
        <w:tblPrEx>
          <w:tblCellMar>
            <w:top w:w="0" w:type="dxa"/>
            <w:bottom w:w="0" w:type="dxa"/>
          </w:tblCellMar>
        </w:tblPrEx>
        <w:trPr>
          <w:trHeight w:val="645"/>
          <w:tblHeader/>
        </w:trPr>
        <w:tc>
          <w:tcPr>
            <w:tcW w:w="1638" w:type="dxa"/>
            <w:vMerge/>
            <w:shd w:val="clear" w:color="auto" w:fill="auto"/>
          </w:tcPr>
          <w:p w:rsidR="005270C7" w:rsidRPr="00E43F4E" w:rsidRDefault="005270C7" w:rsidP="005270C7">
            <w:pPr>
              <w:spacing w:before="80" w:after="80" w:line="200" w:lineRule="exact"/>
              <w:ind w:left="28" w:right="28"/>
              <w:jc w:val="right"/>
              <w:rPr>
                <w:i/>
                <w:sz w:val="16"/>
                <w:lang w:val="fr-FR"/>
              </w:rPr>
            </w:pPr>
          </w:p>
        </w:tc>
        <w:tc>
          <w:tcPr>
            <w:tcW w:w="1910" w:type="dxa"/>
            <w:gridSpan w:val="3"/>
            <w:tcBorders>
              <w:top w:val="single" w:sz="4" w:space="0" w:color="auto"/>
              <w:bottom w:val="single" w:sz="4" w:space="0" w:color="auto"/>
              <w:right w:val="single" w:sz="24" w:space="0" w:color="FFFFFF"/>
            </w:tcBorders>
            <w:shd w:val="clear" w:color="auto" w:fill="auto"/>
            <w:vAlign w:val="bottom"/>
          </w:tcPr>
          <w:p w:rsidR="005270C7" w:rsidRPr="00E43F4E" w:rsidRDefault="005270C7" w:rsidP="005270C7">
            <w:pPr>
              <w:spacing w:before="80" w:after="80" w:line="200" w:lineRule="exact"/>
              <w:ind w:left="28" w:right="28"/>
              <w:jc w:val="center"/>
              <w:rPr>
                <w:i/>
                <w:sz w:val="16"/>
                <w:lang w:val="fr-FR"/>
              </w:rPr>
            </w:pPr>
            <w:r w:rsidRPr="00E43F4E">
              <w:rPr>
                <w:i/>
                <w:sz w:val="16"/>
                <w:lang w:val="fr-FR"/>
              </w:rPr>
              <w:t>Élémentaire</w:t>
            </w:r>
            <w:r w:rsidRPr="00E43F4E">
              <w:rPr>
                <w:i/>
                <w:sz w:val="16"/>
                <w:lang w:val="fr-FR"/>
              </w:rPr>
              <w:br/>
              <w:t>(pourcentage par groupe d'âge,</w:t>
            </w:r>
            <w:r w:rsidRPr="00E43F4E">
              <w:rPr>
                <w:i/>
                <w:sz w:val="16"/>
                <w:lang w:val="fr-FR"/>
              </w:rPr>
              <w:br/>
              <w:t>3 à 5</w:t>
            </w:r>
            <w:r w:rsidR="00B00FF7" w:rsidRPr="00E43F4E">
              <w:rPr>
                <w:i/>
                <w:sz w:val="16"/>
                <w:lang w:val="fr-FR"/>
              </w:rPr>
              <w:t> ans</w:t>
            </w:r>
            <w:r w:rsidRPr="00E43F4E">
              <w:rPr>
                <w:i/>
                <w:sz w:val="16"/>
                <w:lang w:val="fr-FR"/>
              </w:rPr>
              <w:t>)</w:t>
            </w:r>
          </w:p>
        </w:tc>
        <w:tc>
          <w:tcPr>
            <w:tcW w:w="191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270C7" w:rsidRPr="00E43F4E" w:rsidRDefault="005270C7" w:rsidP="005270C7">
            <w:pPr>
              <w:spacing w:before="80" w:after="80" w:line="200" w:lineRule="exact"/>
              <w:ind w:left="28" w:right="28"/>
              <w:jc w:val="center"/>
              <w:rPr>
                <w:i/>
                <w:sz w:val="16"/>
                <w:lang w:val="fr-FR"/>
              </w:rPr>
            </w:pPr>
            <w:r w:rsidRPr="00E43F4E">
              <w:rPr>
                <w:i/>
                <w:sz w:val="16"/>
                <w:lang w:val="fr-FR"/>
              </w:rPr>
              <w:t>Primaire</w:t>
            </w:r>
            <w:r w:rsidRPr="00E43F4E">
              <w:rPr>
                <w:i/>
                <w:sz w:val="16"/>
                <w:lang w:val="fr-FR"/>
              </w:rPr>
              <w:br/>
              <w:t>(pourcentage par groupe d'âge</w:t>
            </w:r>
            <w:r w:rsidRPr="00E43F4E">
              <w:rPr>
                <w:i/>
                <w:sz w:val="16"/>
                <w:lang w:val="fr-FR"/>
              </w:rPr>
              <w:br/>
              <w:t>6 à 11</w:t>
            </w:r>
            <w:r w:rsidR="00B00FF7" w:rsidRPr="00E43F4E">
              <w:rPr>
                <w:i/>
                <w:sz w:val="16"/>
                <w:lang w:val="fr-FR"/>
              </w:rPr>
              <w:t> ans</w:t>
            </w:r>
            <w:r w:rsidRPr="00E43F4E">
              <w:rPr>
                <w:i/>
                <w:sz w:val="16"/>
                <w:lang w:val="fr-FR"/>
              </w:rPr>
              <w:t>)</w:t>
            </w:r>
          </w:p>
        </w:tc>
        <w:tc>
          <w:tcPr>
            <w:tcW w:w="1911" w:type="dxa"/>
            <w:gridSpan w:val="3"/>
            <w:tcBorders>
              <w:top w:val="single" w:sz="4" w:space="0" w:color="auto"/>
              <w:left w:val="single" w:sz="24" w:space="0" w:color="FFFFFF"/>
              <w:bottom w:val="single" w:sz="4" w:space="0" w:color="auto"/>
            </w:tcBorders>
            <w:shd w:val="clear" w:color="auto" w:fill="auto"/>
            <w:vAlign w:val="bottom"/>
          </w:tcPr>
          <w:p w:rsidR="005270C7" w:rsidRPr="00E43F4E" w:rsidRDefault="005270C7" w:rsidP="005270C7">
            <w:pPr>
              <w:spacing w:before="80" w:after="80" w:line="200" w:lineRule="exact"/>
              <w:ind w:left="28" w:right="28"/>
              <w:jc w:val="center"/>
              <w:rPr>
                <w:i/>
                <w:sz w:val="16"/>
                <w:lang w:val="fr-FR"/>
              </w:rPr>
            </w:pPr>
            <w:r w:rsidRPr="00E43F4E">
              <w:rPr>
                <w:i/>
                <w:sz w:val="16"/>
                <w:lang w:val="fr-FR"/>
              </w:rPr>
              <w:t>Secondaire</w:t>
            </w:r>
            <w:r w:rsidRPr="00E43F4E">
              <w:rPr>
                <w:i/>
                <w:sz w:val="16"/>
                <w:lang w:val="fr-FR"/>
              </w:rPr>
              <w:br/>
              <w:t>(pourcentage par groupe d'âge</w:t>
            </w:r>
            <w:r w:rsidRPr="00E43F4E">
              <w:rPr>
                <w:i/>
                <w:sz w:val="16"/>
                <w:lang w:val="fr-FR"/>
              </w:rPr>
              <w:br/>
              <w:t>12 à 16</w:t>
            </w:r>
            <w:r w:rsidR="00B00FF7" w:rsidRPr="00E43F4E">
              <w:rPr>
                <w:i/>
                <w:sz w:val="16"/>
                <w:lang w:val="fr-FR"/>
              </w:rPr>
              <w:t> ans</w:t>
            </w:r>
            <w:r w:rsidRPr="00E43F4E">
              <w:rPr>
                <w:i/>
                <w:sz w:val="16"/>
                <w:lang w:val="fr-FR"/>
              </w:rPr>
              <w:t>)</w:t>
            </w:r>
          </w:p>
        </w:tc>
      </w:tr>
      <w:tr w:rsidR="005270C7" w:rsidRPr="00E43F4E">
        <w:tblPrEx>
          <w:tblCellMar>
            <w:top w:w="0" w:type="dxa"/>
            <w:bottom w:w="0" w:type="dxa"/>
          </w:tblCellMar>
        </w:tblPrEx>
        <w:trPr>
          <w:tblHeader/>
        </w:trPr>
        <w:tc>
          <w:tcPr>
            <w:tcW w:w="1638" w:type="dxa"/>
            <w:vMerge/>
            <w:tcBorders>
              <w:bottom w:val="single" w:sz="12" w:space="0" w:color="auto"/>
            </w:tcBorders>
            <w:shd w:val="clear" w:color="auto" w:fill="auto"/>
          </w:tcPr>
          <w:p w:rsidR="005270C7" w:rsidRPr="00E43F4E" w:rsidRDefault="005270C7" w:rsidP="005270C7">
            <w:pPr>
              <w:spacing w:before="80" w:after="80" w:line="200" w:lineRule="exact"/>
              <w:ind w:left="28" w:right="28"/>
              <w:jc w:val="right"/>
              <w:rPr>
                <w:i/>
                <w:sz w:val="16"/>
                <w:lang w:val="fr-FR"/>
              </w:rPr>
            </w:pPr>
          </w:p>
        </w:tc>
        <w:tc>
          <w:tcPr>
            <w:tcW w:w="636"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2003</w:t>
            </w:r>
          </w:p>
        </w:tc>
        <w:tc>
          <w:tcPr>
            <w:tcW w:w="637"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2006</w:t>
            </w:r>
          </w:p>
        </w:tc>
        <w:tc>
          <w:tcPr>
            <w:tcW w:w="637" w:type="dxa"/>
            <w:tcBorders>
              <w:top w:val="single" w:sz="4" w:space="0" w:color="auto"/>
              <w:bottom w:val="single" w:sz="12" w:space="0" w:color="auto"/>
              <w:right w:val="single" w:sz="24" w:space="0" w:color="FFFFFF"/>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2007</w:t>
            </w:r>
          </w:p>
        </w:tc>
        <w:tc>
          <w:tcPr>
            <w:tcW w:w="637" w:type="dxa"/>
            <w:tcBorders>
              <w:top w:val="single" w:sz="4" w:space="0" w:color="auto"/>
              <w:left w:val="single" w:sz="24" w:space="0" w:color="FFFFFF"/>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2003</w:t>
            </w:r>
          </w:p>
        </w:tc>
        <w:tc>
          <w:tcPr>
            <w:tcW w:w="637"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2006</w:t>
            </w:r>
          </w:p>
        </w:tc>
        <w:tc>
          <w:tcPr>
            <w:tcW w:w="637" w:type="dxa"/>
            <w:tcBorders>
              <w:top w:val="single" w:sz="4" w:space="0" w:color="auto"/>
              <w:bottom w:val="single" w:sz="12" w:space="0" w:color="auto"/>
              <w:right w:val="single" w:sz="24" w:space="0" w:color="FFFFFF"/>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2007</w:t>
            </w:r>
          </w:p>
        </w:tc>
        <w:tc>
          <w:tcPr>
            <w:tcW w:w="637" w:type="dxa"/>
            <w:tcBorders>
              <w:top w:val="single" w:sz="4" w:space="0" w:color="auto"/>
              <w:left w:val="single" w:sz="24" w:space="0" w:color="FFFFFF"/>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2003</w:t>
            </w:r>
          </w:p>
        </w:tc>
        <w:tc>
          <w:tcPr>
            <w:tcW w:w="637"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2006</w:t>
            </w:r>
          </w:p>
        </w:tc>
        <w:tc>
          <w:tcPr>
            <w:tcW w:w="637"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2007</w:t>
            </w:r>
          </w:p>
        </w:tc>
      </w:tr>
      <w:tr w:rsidR="005270C7" w:rsidRPr="00E43F4E">
        <w:tblPrEx>
          <w:tblCellMar>
            <w:top w:w="0" w:type="dxa"/>
            <w:bottom w:w="0" w:type="dxa"/>
          </w:tblCellMar>
        </w:tblPrEx>
        <w:tc>
          <w:tcPr>
            <w:tcW w:w="1638" w:type="dxa"/>
            <w:tcBorders>
              <w:top w:val="single" w:sz="12" w:space="0" w:color="auto"/>
            </w:tcBorders>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Pérou</w:t>
            </w:r>
          </w:p>
        </w:tc>
        <w:tc>
          <w:tcPr>
            <w:tcW w:w="636"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53,2</w:t>
            </w:r>
          </w:p>
        </w:tc>
        <w:tc>
          <w:tcPr>
            <w:tcW w:w="637"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59,5</w:t>
            </w:r>
          </w:p>
        </w:tc>
        <w:tc>
          <w:tcPr>
            <w:tcW w:w="637"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64,2</w:t>
            </w:r>
          </w:p>
        </w:tc>
        <w:tc>
          <w:tcPr>
            <w:tcW w:w="637"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92,5</w:t>
            </w:r>
          </w:p>
        </w:tc>
        <w:tc>
          <w:tcPr>
            <w:tcW w:w="637"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93,1</w:t>
            </w:r>
          </w:p>
        </w:tc>
        <w:tc>
          <w:tcPr>
            <w:tcW w:w="637"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93,7</w:t>
            </w:r>
          </w:p>
        </w:tc>
        <w:tc>
          <w:tcPr>
            <w:tcW w:w="637"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69,8</w:t>
            </w:r>
          </w:p>
        </w:tc>
        <w:tc>
          <w:tcPr>
            <w:tcW w:w="637"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72,6</w:t>
            </w:r>
          </w:p>
        </w:tc>
        <w:tc>
          <w:tcPr>
            <w:tcW w:w="637"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74,6</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b/>
                <w:sz w:val="18"/>
                <w:lang w:val="fr-FR"/>
              </w:rPr>
              <w:t>Genre</w:t>
            </w:r>
          </w:p>
        </w:tc>
        <w:tc>
          <w:tcPr>
            <w:tcW w:w="636"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Féminin</w:t>
            </w:r>
          </w:p>
        </w:tc>
        <w:tc>
          <w:tcPr>
            <w:tcW w:w="63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53,0</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59,4</w:t>
            </w: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63,4</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92,1</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92,3</w:t>
            </w: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93,6</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68,1</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71,9</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74,1</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Masculin</w:t>
            </w:r>
          </w:p>
        </w:tc>
        <w:tc>
          <w:tcPr>
            <w:tcW w:w="63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53,5</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59,6</w:t>
            </w: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65,0</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93,0</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93,9</w:t>
            </w: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93,7</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71,4</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73,3</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75,0</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keepNext/>
              <w:spacing w:before="40" w:after="40" w:line="220" w:lineRule="exact"/>
              <w:ind w:left="28" w:right="28"/>
              <w:rPr>
                <w:iCs/>
                <w:sz w:val="18"/>
                <w:lang w:val="fr-FR"/>
              </w:rPr>
            </w:pPr>
            <w:r w:rsidRPr="00E43F4E">
              <w:rPr>
                <w:b/>
                <w:iCs/>
                <w:sz w:val="18"/>
                <w:lang w:val="fr-FR"/>
              </w:rPr>
              <w:t>Zone et genre</w:t>
            </w:r>
          </w:p>
        </w:tc>
        <w:tc>
          <w:tcPr>
            <w:tcW w:w="636" w:type="dxa"/>
            <w:shd w:val="clear" w:color="auto" w:fill="auto"/>
            <w:vAlign w:val="bottom"/>
          </w:tcPr>
          <w:p w:rsidR="005270C7" w:rsidRPr="00E43F4E" w:rsidRDefault="005270C7" w:rsidP="005270C7">
            <w:pPr>
              <w:keepNext/>
              <w:spacing w:before="40" w:after="40" w:line="220" w:lineRule="exact"/>
              <w:ind w:left="28" w:right="28"/>
              <w:jc w:val="right"/>
              <w:rPr>
                <w:sz w:val="18"/>
                <w:lang w:val="fr-FR"/>
              </w:rPr>
            </w:pPr>
          </w:p>
        </w:tc>
        <w:tc>
          <w:tcPr>
            <w:tcW w:w="637" w:type="dxa"/>
            <w:shd w:val="clear" w:color="auto" w:fill="auto"/>
            <w:vAlign w:val="bottom"/>
          </w:tcPr>
          <w:p w:rsidR="005270C7" w:rsidRPr="00E43F4E" w:rsidRDefault="005270C7" w:rsidP="005270C7">
            <w:pPr>
              <w:keepNext/>
              <w:spacing w:before="40" w:after="40" w:line="220" w:lineRule="exact"/>
              <w:ind w:left="28" w:right="28"/>
              <w:jc w:val="right"/>
              <w:rPr>
                <w:sz w:val="18"/>
                <w:lang w:val="fr-FR"/>
              </w:rPr>
            </w:pPr>
          </w:p>
        </w:tc>
        <w:tc>
          <w:tcPr>
            <w:tcW w:w="637" w:type="dxa"/>
            <w:shd w:val="clear" w:color="auto" w:fill="auto"/>
            <w:vAlign w:val="bottom"/>
          </w:tcPr>
          <w:p w:rsidR="005270C7" w:rsidRPr="00E43F4E" w:rsidRDefault="005270C7" w:rsidP="005270C7">
            <w:pPr>
              <w:keepNext/>
              <w:spacing w:before="40" w:after="40" w:line="220" w:lineRule="exact"/>
              <w:ind w:left="28" w:right="57"/>
              <w:jc w:val="right"/>
              <w:rPr>
                <w:sz w:val="18"/>
                <w:lang w:val="fr-FR"/>
              </w:rPr>
            </w:pPr>
          </w:p>
        </w:tc>
        <w:tc>
          <w:tcPr>
            <w:tcW w:w="637" w:type="dxa"/>
            <w:shd w:val="clear" w:color="auto" w:fill="auto"/>
            <w:vAlign w:val="bottom"/>
          </w:tcPr>
          <w:p w:rsidR="005270C7" w:rsidRPr="00E43F4E" w:rsidRDefault="005270C7" w:rsidP="005270C7">
            <w:pPr>
              <w:keepNext/>
              <w:spacing w:before="40" w:after="40" w:line="220" w:lineRule="exact"/>
              <w:ind w:left="28" w:right="28"/>
              <w:jc w:val="right"/>
              <w:rPr>
                <w:sz w:val="18"/>
                <w:lang w:val="fr-FR"/>
              </w:rPr>
            </w:pPr>
          </w:p>
        </w:tc>
        <w:tc>
          <w:tcPr>
            <w:tcW w:w="637" w:type="dxa"/>
            <w:shd w:val="clear" w:color="auto" w:fill="auto"/>
            <w:vAlign w:val="bottom"/>
          </w:tcPr>
          <w:p w:rsidR="005270C7" w:rsidRPr="00E43F4E" w:rsidRDefault="005270C7" w:rsidP="005270C7">
            <w:pPr>
              <w:keepNext/>
              <w:spacing w:before="40" w:after="40" w:line="220" w:lineRule="exact"/>
              <w:ind w:left="28" w:right="28"/>
              <w:jc w:val="right"/>
              <w:rPr>
                <w:sz w:val="18"/>
                <w:lang w:val="fr-FR"/>
              </w:rPr>
            </w:pPr>
          </w:p>
        </w:tc>
        <w:tc>
          <w:tcPr>
            <w:tcW w:w="637" w:type="dxa"/>
            <w:shd w:val="clear" w:color="auto" w:fill="auto"/>
            <w:vAlign w:val="bottom"/>
          </w:tcPr>
          <w:p w:rsidR="005270C7" w:rsidRPr="00E43F4E" w:rsidRDefault="005270C7" w:rsidP="005270C7">
            <w:pPr>
              <w:keepNext/>
              <w:spacing w:before="40" w:after="40" w:line="220" w:lineRule="exact"/>
              <w:ind w:left="28" w:right="57"/>
              <w:jc w:val="right"/>
              <w:rPr>
                <w:sz w:val="18"/>
                <w:lang w:val="fr-FR"/>
              </w:rPr>
            </w:pPr>
          </w:p>
        </w:tc>
        <w:tc>
          <w:tcPr>
            <w:tcW w:w="637" w:type="dxa"/>
            <w:shd w:val="clear" w:color="auto" w:fill="auto"/>
            <w:vAlign w:val="bottom"/>
          </w:tcPr>
          <w:p w:rsidR="005270C7" w:rsidRPr="00E43F4E" w:rsidRDefault="005270C7" w:rsidP="005270C7">
            <w:pPr>
              <w:keepNext/>
              <w:spacing w:before="40" w:after="40" w:line="220" w:lineRule="exact"/>
              <w:ind w:left="28" w:right="28"/>
              <w:jc w:val="right"/>
              <w:rPr>
                <w:sz w:val="18"/>
                <w:lang w:val="fr-FR"/>
              </w:rPr>
            </w:pPr>
          </w:p>
        </w:tc>
        <w:tc>
          <w:tcPr>
            <w:tcW w:w="637" w:type="dxa"/>
            <w:shd w:val="clear" w:color="auto" w:fill="auto"/>
            <w:vAlign w:val="bottom"/>
          </w:tcPr>
          <w:p w:rsidR="005270C7" w:rsidRPr="00E43F4E" w:rsidRDefault="005270C7" w:rsidP="005270C7">
            <w:pPr>
              <w:keepNext/>
              <w:spacing w:before="40" w:after="40" w:line="220" w:lineRule="exact"/>
              <w:ind w:left="28" w:right="28"/>
              <w:jc w:val="right"/>
              <w:rPr>
                <w:sz w:val="18"/>
                <w:lang w:val="fr-FR"/>
              </w:rPr>
            </w:pPr>
          </w:p>
        </w:tc>
        <w:tc>
          <w:tcPr>
            <w:tcW w:w="637" w:type="dxa"/>
            <w:shd w:val="clear" w:color="auto" w:fill="auto"/>
            <w:vAlign w:val="bottom"/>
          </w:tcPr>
          <w:p w:rsidR="005270C7" w:rsidRPr="00E43F4E" w:rsidRDefault="005270C7" w:rsidP="005270C7">
            <w:pPr>
              <w:keepNext/>
              <w:spacing w:before="40" w:after="40" w:line="220" w:lineRule="exact"/>
              <w:ind w:left="28" w:right="28"/>
              <w:jc w:val="right"/>
              <w:rPr>
                <w:sz w:val="18"/>
                <w:lang w:val="fr-FR"/>
              </w:rPr>
            </w:pP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keepNext/>
              <w:spacing w:before="40" w:after="40" w:line="220" w:lineRule="exact"/>
              <w:ind w:left="28" w:right="28"/>
              <w:rPr>
                <w:sz w:val="18"/>
                <w:lang w:val="fr-FR"/>
              </w:rPr>
            </w:pPr>
            <w:r w:rsidRPr="00E43F4E">
              <w:rPr>
                <w:sz w:val="18"/>
                <w:lang w:val="fr-FR"/>
              </w:rPr>
              <w:t>Zone urbaine</w:t>
            </w:r>
          </w:p>
        </w:tc>
        <w:tc>
          <w:tcPr>
            <w:tcW w:w="636" w:type="dxa"/>
            <w:shd w:val="clear" w:color="auto" w:fill="auto"/>
            <w:vAlign w:val="bottom"/>
          </w:tcPr>
          <w:p w:rsidR="005270C7" w:rsidRPr="00E43F4E" w:rsidRDefault="005270C7" w:rsidP="005270C7">
            <w:pPr>
              <w:keepNext/>
              <w:spacing w:before="40" w:after="40" w:line="220" w:lineRule="exact"/>
              <w:ind w:left="28" w:right="28"/>
              <w:jc w:val="right"/>
              <w:rPr>
                <w:sz w:val="18"/>
                <w:lang w:val="fr-FR"/>
              </w:rPr>
            </w:pPr>
            <w:r w:rsidRPr="00E43F4E">
              <w:rPr>
                <w:sz w:val="18"/>
                <w:lang w:val="fr-FR"/>
              </w:rPr>
              <w:t>61,6</w:t>
            </w:r>
          </w:p>
        </w:tc>
        <w:tc>
          <w:tcPr>
            <w:tcW w:w="637" w:type="dxa"/>
            <w:shd w:val="clear" w:color="auto" w:fill="auto"/>
            <w:vAlign w:val="bottom"/>
          </w:tcPr>
          <w:p w:rsidR="005270C7" w:rsidRPr="00E43F4E" w:rsidRDefault="005270C7" w:rsidP="005270C7">
            <w:pPr>
              <w:keepNext/>
              <w:spacing w:before="40" w:after="40" w:line="220" w:lineRule="exact"/>
              <w:ind w:left="28" w:right="28"/>
              <w:jc w:val="right"/>
              <w:rPr>
                <w:sz w:val="18"/>
                <w:lang w:val="fr-FR"/>
              </w:rPr>
            </w:pPr>
            <w:r w:rsidRPr="00E43F4E">
              <w:rPr>
                <w:sz w:val="18"/>
                <w:lang w:val="fr-FR"/>
              </w:rPr>
              <w:t>69,4</w:t>
            </w:r>
          </w:p>
        </w:tc>
        <w:tc>
          <w:tcPr>
            <w:tcW w:w="637" w:type="dxa"/>
            <w:shd w:val="clear" w:color="auto" w:fill="auto"/>
            <w:vAlign w:val="bottom"/>
          </w:tcPr>
          <w:p w:rsidR="005270C7" w:rsidRPr="00E43F4E" w:rsidRDefault="005270C7" w:rsidP="005270C7">
            <w:pPr>
              <w:keepNext/>
              <w:spacing w:before="40" w:after="40" w:line="220" w:lineRule="exact"/>
              <w:ind w:left="28" w:right="57"/>
              <w:jc w:val="right"/>
              <w:rPr>
                <w:sz w:val="18"/>
                <w:lang w:val="fr-FR"/>
              </w:rPr>
            </w:pPr>
            <w:r w:rsidRPr="00E43F4E">
              <w:rPr>
                <w:sz w:val="18"/>
                <w:lang w:val="fr-FR"/>
              </w:rPr>
              <w:t>72,4</w:t>
            </w:r>
          </w:p>
        </w:tc>
        <w:tc>
          <w:tcPr>
            <w:tcW w:w="637" w:type="dxa"/>
            <w:shd w:val="clear" w:color="auto" w:fill="auto"/>
            <w:vAlign w:val="bottom"/>
          </w:tcPr>
          <w:p w:rsidR="005270C7" w:rsidRPr="00E43F4E" w:rsidRDefault="005270C7" w:rsidP="005270C7">
            <w:pPr>
              <w:keepNext/>
              <w:spacing w:before="40" w:after="40" w:line="220" w:lineRule="exact"/>
              <w:ind w:left="28" w:right="28"/>
              <w:jc w:val="right"/>
              <w:rPr>
                <w:sz w:val="18"/>
                <w:lang w:val="fr-FR"/>
              </w:rPr>
            </w:pPr>
            <w:r w:rsidRPr="00E43F4E">
              <w:rPr>
                <w:sz w:val="18"/>
                <w:lang w:val="fr-FR"/>
              </w:rPr>
              <w:t>94,3</w:t>
            </w:r>
          </w:p>
        </w:tc>
        <w:tc>
          <w:tcPr>
            <w:tcW w:w="637" w:type="dxa"/>
            <w:shd w:val="clear" w:color="auto" w:fill="auto"/>
            <w:vAlign w:val="bottom"/>
          </w:tcPr>
          <w:p w:rsidR="005270C7" w:rsidRPr="00E43F4E" w:rsidRDefault="005270C7" w:rsidP="005270C7">
            <w:pPr>
              <w:keepNext/>
              <w:spacing w:before="40" w:after="40" w:line="220" w:lineRule="exact"/>
              <w:ind w:left="28" w:right="28"/>
              <w:jc w:val="right"/>
              <w:rPr>
                <w:sz w:val="18"/>
                <w:lang w:val="fr-FR"/>
              </w:rPr>
            </w:pPr>
            <w:r w:rsidRPr="00E43F4E">
              <w:rPr>
                <w:sz w:val="18"/>
                <w:lang w:val="fr-FR"/>
              </w:rPr>
              <w:t>93,8</w:t>
            </w:r>
          </w:p>
        </w:tc>
        <w:tc>
          <w:tcPr>
            <w:tcW w:w="637" w:type="dxa"/>
            <w:shd w:val="clear" w:color="auto" w:fill="auto"/>
            <w:vAlign w:val="bottom"/>
          </w:tcPr>
          <w:p w:rsidR="005270C7" w:rsidRPr="00E43F4E" w:rsidRDefault="005270C7" w:rsidP="005270C7">
            <w:pPr>
              <w:keepNext/>
              <w:spacing w:before="40" w:after="40" w:line="220" w:lineRule="exact"/>
              <w:ind w:left="28" w:right="57"/>
              <w:jc w:val="right"/>
              <w:rPr>
                <w:sz w:val="18"/>
                <w:lang w:val="fr-FR"/>
              </w:rPr>
            </w:pPr>
            <w:r w:rsidRPr="00E43F4E">
              <w:rPr>
                <w:sz w:val="18"/>
                <w:lang w:val="fr-FR"/>
              </w:rPr>
              <w:t>93,6</w:t>
            </w:r>
          </w:p>
        </w:tc>
        <w:tc>
          <w:tcPr>
            <w:tcW w:w="637" w:type="dxa"/>
            <w:shd w:val="clear" w:color="auto" w:fill="auto"/>
            <w:vAlign w:val="bottom"/>
          </w:tcPr>
          <w:p w:rsidR="005270C7" w:rsidRPr="00E43F4E" w:rsidRDefault="005270C7" w:rsidP="005270C7">
            <w:pPr>
              <w:keepNext/>
              <w:spacing w:before="40" w:after="40" w:line="220" w:lineRule="exact"/>
              <w:ind w:left="28" w:right="28"/>
              <w:jc w:val="right"/>
              <w:rPr>
                <w:sz w:val="18"/>
                <w:lang w:val="fr-FR"/>
              </w:rPr>
            </w:pPr>
            <w:r w:rsidRPr="00E43F4E">
              <w:rPr>
                <w:sz w:val="18"/>
                <w:lang w:val="fr-FR"/>
              </w:rPr>
              <w:t>80,9</w:t>
            </w:r>
          </w:p>
        </w:tc>
        <w:tc>
          <w:tcPr>
            <w:tcW w:w="637" w:type="dxa"/>
            <w:shd w:val="clear" w:color="auto" w:fill="auto"/>
            <w:vAlign w:val="bottom"/>
          </w:tcPr>
          <w:p w:rsidR="005270C7" w:rsidRPr="00E43F4E" w:rsidRDefault="005270C7" w:rsidP="005270C7">
            <w:pPr>
              <w:keepNext/>
              <w:spacing w:before="40" w:after="40" w:line="220" w:lineRule="exact"/>
              <w:ind w:left="28" w:right="28"/>
              <w:jc w:val="right"/>
              <w:rPr>
                <w:sz w:val="18"/>
                <w:lang w:val="fr-FR"/>
              </w:rPr>
            </w:pPr>
            <w:r w:rsidRPr="00E43F4E">
              <w:rPr>
                <w:sz w:val="18"/>
                <w:lang w:val="fr-FR"/>
              </w:rPr>
              <w:t>83,4</w:t>
            </w:r>
          </w:p>
        </w:tc>
        <w:tc>
          <w:tcPr>
            <w:tcW w:w="637" w:type="dxa"/>
            <w:shd w:val="clear" w:color="auto" w:fill="auto"/>
            <w:vAlign w:val="bottom"/>
          </w:tcPr>
          <w:p w:rsidR="005270C7" w:rsidRPr="00E43F4E" w:rsidRDefault="005270C7" w:rsidP="005270C7">
            <w:pPr>
              <w:keepNext/>
              <w:spacing w:before="40" w:after="40" w:line="220" w:lineRule="exact"/>
              <w:ind w:left="28" w:right="28"/>
              <w:jc w:val="right"/>
              <w:rPr>
                <w:sz w:val="18"/>
                <w:lang w:val="fr-FR"/>
              </w:rPr>
            </w:pPr>
            <w:r w:rsidRPr="00E43F4E">
              <w:rPr>
                <w:sz w:val="18"/>
                <w:lang w:val="fr-FR"/>
              </w:rPr>
              <w:t>82,0</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Féminin</w:t>
            </w:r>
          </w:p>
        </w:tc>
        <w:tc>
          <w:tcPr>
            <w:tcW w:w="63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59,8</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68,6</w:t>
            </w: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71,7</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94,0</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92,8</w:t>
            </w: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93,5</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79,5</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84,4</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81,4</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Masculin</w:t>
            </w:r>
          </w:p>
        </w:tc>
        <w:tc>
          <w:tcPr>
            <w:tcW w:w="63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63,6</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70,2</w:t>
            </w: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73,1</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94,7</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94,8</w:t>
            </w: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93,6</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82,4</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82,4</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82,6</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Zone rurale</w:t>
            </w:r>
          </w:p>
        </w:tc>
        <w:tc>
          <w:tcPr>
            <w:tcW w:w="63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42,5</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47,0</w:t>
            </w: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52,8</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90,2</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92,2</w:t>
            </w: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93,7</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52,6</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56,4</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63,5</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Féminin</w:t>
            </w:r>
          </w:p>
        </w:tc>
        <w:tc>
          <w:tcPr>
            <w:tcW w:w="63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43,6</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47,6</w:t>
            </w: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52,2</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89,7</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91,8</w:t>
            </w: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93,7</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49,3</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52,8</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63,3</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Masculin</w:t>
            </w:r>
          </w:p>
        </w:tc>
        <w:tc>
          <w:tcPr>
            <w:tcW w:w="63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41,3</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46,5</w:t>
            </w: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53,4</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90,7</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92,7</w:t>
            </w: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93,7</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55,6</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59,9</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63,6</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b/>
                <w:sz w:val="18"/>
                <w:lang w:val="fr-FR"/>
              </w:rPr>
              <w:t>Niveau de pauvreté</w:t>
            </w:r>
          </w:p>
        </w:tc>
        <w:tc>
          <w:tcPr>
            <w:tcW w:w="636"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Non pauvre</w:t>
            </w:r>
          </w:p>
        </w:tc>
        <w:tc>
          <w:tcPr>
            <w:tcW w:w="63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66,5</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74,6</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93,9</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94,0</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83,4</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83,7</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Pauvre</w:t>
            </w:r>
          </w:p>
        </w:tc>
        <w:tc>
          <w:tcPr>
            <w:tcW w:w="63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54,8</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60,5</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93,4</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637"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93,2</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71,3</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637"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70,1</w:t>
            </w:r>
          </w:p>
        </w:tc>
      </w:tr>
      <w:tr w:rsidR="005270C7" w:rsidRPr="00E43F4E">
        <w:tblPrEx>
          <w:tblCellMar>
            <w:top w:w="0" w:type="dxa"/>
            <w:bottom w:w="0" w:type="dxa"/>
          </w:tblCellMar>
        </w:tblPrEx>
        <w:tc>
          <w:tcPr>
            <w:tcW w:w="1638" w:type="dxa"/>
            <w:tcBorders>
              <w:bottom w:val="single" w:sz="12" w:space="0" w:color="auto"/>
            </w:tcBorders>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Extrêmement pauvre</w:t>
            </w:r>
          </w:p>
        </w:tc>
        <w:tc>
          <w:tcPr>
            <w:tcW w:w="636"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35,7</w:t>
            </w:r>
          </w:p>
        </w:tc>
        <w:tc>
          <w:tcPr>
            <w:tcW w:w="637"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637"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47,4</w:t>
            </w:r>
          </w:p>
        </w:tc>
        <w:tc>
          <w:tcPr>
            <w:tcW w:w="637"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90,0</w:t>
            </w:r>
          </w:p>
        </w:tc>
        <w:tc>
          <w:tcPr>
            <w:tcW w:w="637"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637"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93,5</w:t>
            </w:r>
          </w:p>
        </w:tc>
        <w:tc>
          <w:tcPr>
            <w:tcW w:w="637"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47,9</w:t>
            </w:r>
          </w:p>
        </w:tc>
        <w:tc>
          <w:tcPr>
            <w:tcW w:w="637"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637"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52,9</w:t>
            </w:r>
          </w:p>
        </w:tc>
      </w:tr>
    </w:tbl>
    <w:p w:rsidR="005270C7" w:rsidRPr="00E43F4E" w:rsidRDefault="006B52D8" w:rsidP="005270C7">
      <w:pPr>
        <w:pStyle w:val="SingleTxtG"/>
        <w:spacing w:before="120" w:after="0"/>
        <w:ind w:firstLine="170"/>
        <w:rPr>
          <w:sz w:val="18"/>
          <w:lang w:val="fr-FR"/>
        </w:rPr>
      </w:pPr>
      <w:r w:rsidRPr="00E43F4E">
        <w:rPr>
          <w:i/>
          <w:iCs/>
          <w:sz w:val="18"/>
          <w:lang w:val="fr-FR"/>
        </w:rPr>
        <w:t>Source:</w:t>
      </w:r>
      <w:r w:rsidR="005270C7" w:rsidRPr="00E43F4E">
        <w:rPr>
          <w:sz w:val="18"/>
          <w:lang w:val="fr-FR"/>
        </w:rPr>
        <w:t xml:space="preserve"> Enquête nationale sur les ménages – INEI.</w:t>
      </w:r>
    </w:p>
    <w:p w:rsidR="005270C7" w:rsidRPr="00E43F4E" w:rsidRDefault="005270C7" w:rsidP="005270C7">
      <w:pPr>
        <w:pStyle w:val="SingleTxtG"/>
        <w:spacing w:after="240"/>
        <w:ind w:firstLine="170"/>
        <w:rPr>
          <w:sz w:val="18"/>
          <w:lang w:val="fr-FR"/>
        </w:rPr>
      </w:pPr>
      <w:r w:rsidRPr="00E43F4E">
        <w:rPr>
          <w:iCs/>
          <w:sz w:val="18"/>
          <w:lang w:val="fr-FR"/>
        </w:rPr>
        <w:t>Élaboration:</w:t>
      </w:r>
      <w:r w:rsidRPr="00E43F4E">
        <w:rPr>
          <w:sz w:val="18"/>
          <w:lang w:val="fr-FR"/>
        </w:rPr>
        <w:t xml:space="preserve"> Unité des statistiques de l'éducation UEE – MED.</w:t>
      </w:r>
    </w:p>
    <w:p w:rsidR="005270C7" w:rsidRPr="00E43F4E" w:rsidRDefault="005270C7" w:rsidP="008179EA">
      <w:pPr>
        <w:pStyle w:val="Heading1"/>
        <w:rPr>
          <w:bCs w:val="0"/>
          <w:lang w:val="fr-FR"/>
        </w:rPr>
      </w:pPr>
      <w:r w:rsidRPr="00E43F4E">
        <w:rPr>
          <w:bCs w:val="0"/>
          <w:lang w:val="fr-FR"/>
        </w:rPr>
        <w:t>Tableau 3</w:t>
      </w:r>
    </w:p>
    <w:p w:rsidR="005270C7" w:rsidRPr="00E43F4E" w:rsidRDefault="005270C7" w:rsidP="005270C7">
      <w:pPr>
        <w:pStyle w:val="SingleTxtG"/>
        <w:rPr>
          <w:b/>
          <w:lang w:val="fr-FR"/>
        </w:rPr>
      </w:pPr>
      <w:r w:rsidRPr="00E43F4E">
        <w:rPr>
          <w:b/>
          <w:lang w:val="fr-FR"/>
        </w:rPr>
        <w:t>Couverture de la population adulte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638"/>
        <w:gridCol w:w="955"/>
        <w:gridCol w:w="955"/>
        <w:gridCol w:w="956"/>
        <w:gridCol w:w="955"/>
        <w:gridCol w:w="955"/>
        <w:gridCol w:w="956"/>
      </w:tblGrid>
      <w:tr w:rsidR="005270C7" w:rsidRPr="00E43F4E">
        <w:tblPrEx>
          <w:tblCellMar>
            <w:top w:w="0" w:type="dxa"/>
            <w:bottom w:w="0" w:type="dxa"/>
          </w:tblCellMar>
        </w:tblPrEx>
        <w:trPr>
          <w:tblHeader/>
        </w:trPr>
        <w:tc>
          <w:tcPr>
            <w:tcW w:w="1638" w:type="dxa"/>
            <w:vMerge w:val="restart"/>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p>
        </w:tc>
        <w:tc>
          <w:tcPr>
            <w:tcW w:w="5732" w:type="dxa"/>
            <w:gridSpan w:val="6"/>
            <w:tcBorders>
              <w:top w:val="single" w:sz="4" w:space="0" w:color="auto"/>
              <w:bottom w:val="single" w:sz="4" w:space="0" w:color="auto"/>
            </w:tcBorders>
            <w:shd w:val="clear" w:color="auto" w:fill="auto"/>
            <w:vAlign w:val="bottom"/>
          </w:tcPr>
          <w:p w:rsidR="005270C7" w:rsidRPr="00E43F4E" w:rsidRDefault="005270C7" w:rsidP="005270C7">
            <w:pPr>
              <w:spacing w:before="80" w:after="80" w:line="200" w:lineRule="exact"/>
              <w:ind w:left="28" w:right="28"/>
              <w:jc w:val="center"/>
              <w:rPr>
                <w:i/>
                <w:sz w:val="16"/>
                <w:lang w:val="fr-FR"/>
              </w:rPr>
            </w:pPr>
            <w:r w:rsidRPr="00E43F4E">
              <w:rPr>
                <w:i/>
                <w:sz w:val="16"/>
                <w:lang w:val="fr-FR"/>
              </w:rPr>
              <w:t>Taux de couverture adulte au niveau</w:t>
            </w:r>
          </w:p>
        </w:tc>
      </w:tr>
      <w:tr w:rsidR="005270C7" w:rsidRPr="00E43F4E">
        <w:tblPrEx>
          <w:tblCellMar>
            <w:top w:w="0" w:type="dxa"/>
            <w:bottom w:w="0" w:type="dxa"/>
          </w:tblCellMar>
        </w:tblPrEx>
        <w:trPr>
          <w:trHeight w:val="300"/>
        </w:trPr>
        <w:tc>
          <w:tcPr>
            <w:tcW w:w="1638" w:type="dxa"/>
            <w:vMerge/>
            <w:tcBorders>
              <w:top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p>
        </w:tc>
        <w:tc>
          <w:tcPr>
            <w:tcW w:w="2866" w:type="dxa"/>
            <w:gridSpan w:val="3"/>
            <w:tcBorders>
              <w:top w:val="single" w:sz="4" w:space="0" w:color="auto"/>
              <w:bottom w:val="single" w:sz="4" w:space="0" w:color="auto"/>
              <w:right w:val="single" w:sz="24" w:space="0" w:color="FFFFFF"/>
            </w:tcBorders>
            <w:shd w:val="clear" w:color="auto" w:fill="auto"/>
            <w:vAlign w:val="bottom"/>
          </w:tcPr>
          <w:p w:rsidR="005270C7" w:rsidRPr="00E43F4E" w:rsidRDefault="005270C7" w:rsidP="005270C7">
            <w:pPr>
              <w:spacing w:before="80" w:after="80" w:line="200" w:lineRule="exact"/>
              <w:ind w:left="28" w:right="28"/>
              <w:jc w:val="center"/>
              <w:rPr>
                <w:i/>
                <w:sz w:val="16"/>
                <w:lang w:val="fr-FR"/>
              </w:rPr>
            </w:pPr>
            <w:r w:rsidRPr="00E43F4E">
              <w:rPr>
                <w:i/>
                <w:sz w:val="16"/>
                <w:lang w:val="fr-FR"/>
              </w:rPr>
              <w:t>Primaire</w:t>
            </w:r>
            <w:r w:rsidRPr="00E43F4E">
              <w:rPr>
                <w:i/>
                <w:sz w:val="16"/>
                <w:lang w:val="fr-FR"/>
              </w:rPr>
              <w:br/>
              <w:t>(pourcentage par groupe d'âge, 15 à 19</w:t>
            </w:r>
            <w:r w:rsidR="00B00FF7" w:rsidRPr="00E43F4E">
              <w:rPr>
                <w:i/>
                <w:sz w:val="16"/>
                <w:lang w:val="fr-FR"/>
              </w:rPr>
              <w:t> ans</w:t>
            </w:r>
            <w:r w:rsidRPr="00E43F4E">
              <w:rPr>
                <w:i/>
                <w:sz w:val="16"/>
                <w:lang w:val="fr-FR"/>
              </w:rPr>
              <w:t>,</w:t>
            </w:r>
            <w:r w:rsidRPr="00E43F4E">
              <w:rPr>
                <w:i/>
                <w:sz w:val="16"/>
                <w:lang w:val="fr-FR"/>
              </w:rPr>
              <w:br/>
              <w:t>primaire inachevé)</w:t>
            </w:r>
          </w:p>
        </w:tc>
        <w:tc>
          <w:tcPr>
            <w:tcW w:w="2866" w:type="dxa"/>
            <w:gridSpan w:val="3"/>
            <w:tcBorders>
              <w:top w:val="single" w:sz="4" w:space="0" w:color="auto"/>
              <w:left w:val="single" w:sz="24" w:space="0" w:color="FFFFFF"/>
              <w:bottom w:val="single" w:sz="4" w:space="0" w:color="auto"/>
            </w:tcBorders>
            <w:shd w:val="clear" w:color="auto" w:fill="auto"/>
            <w:vAlign w:val="bottom"/>
          </w:tcPr>
          <w:p w:rsidR="005270C7" w:rsidRPr="00E43F4E" w:rsidRDefault="005270C7" w:rsidP="005270C7">
            <w:pPr>
              <w:spacing w:before="80" w:after="80" w:line="200" w:lineRule="exact"/>
              <w:ind w:left="28" w:right="28"/>
              <w:jc w:val="center"/>
              <w:rPr>
                <w:i/>
                <w:sz w:val="16"/>
                <w:lang w:val="fr-FR"/>
              </w:rPr>
            </w:pPr>
            <w:r w:rsidRPr="00E43F4E">
              <w:rPr>
                <w:i/>
                <w:sz w:val="16"/>
                <w:lang w:val="fr-FR"/>
              </w:rPr>
              <w:t>Secondaire</w:t>
            </w:r>
            <w:r w:rsidRPr="00E43F4E">
              <w:rPr>
                <w:i/>
                <w:sz w:val="16"/>
                <w:lang w:val="fr-FR"/>
              </w:rPr>
              <w:br/>
              <w:t>(pourcentage</w:t>
            </w:r>
            <w:r w:rsidR="006B52D8" w:rsidRPr="00E43F4E">
              <w:rPr>
                <w:i/>
                <w:sz w:val="16"/>
                <w:lang w:val="fr-FR"/>
              </w:rPr>
              <w:t>%</w:t>
            </w:r>
            <w:r w:rsidRPr="00E43F4E">
              <w:rPr>
                <w:i/>
                <w:sz w:val="16"/>
                <w:lang w:val="fr-FR"/>
              </w:rPr>
              <w:t xml:space="preserve"> par groupe d'âge, 20 à 24</w:t>
            </w:r>
            <w:r w:rsidR="00B00FF7" w:rsidRPr="00E43F4E">
              <w:rPr>
                <w:i/>
                <w:sz w:val="16"/>
                <w:lang w:val="fr-FR"/>
              </w:rPr>
              <w:t> ans</w:t>
            </w:r>
            <w:r w:rsidRPr="00E43F4E">
              <w:rPr>
                <w:i/>
                <w:sz w:val="16"/>
                <w:lang w:val="fr-FR"/>
              </w:rPr>
              <w:br/>
              <w:t>secondaire inachevé)</w:t>
            </w:r>
          </w:p>
        </w:tc>
      </w:tr>
      <w:tr w:rsidR="005270C7" w:rsidRPr="00E43F4E">
        <w:tblPrEx>
          <w:tblCellMar>
            <w:top w:w="0" w:type="dxa"/>
            <w:bottom w:w="0" w:type="dxa"/>
          </w:tblCellMar>
        </w:tblPrEx>
        <w:tc>
          <w:tcPr>
            <w:tcW w:w="1638" w:type="dxa"/>
            <w:vMerge/>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rPr>
                <w:i/>
                <w:sz w:val="18"/>
                <w:lang w:val="fr-FR"/>
              </w:rPr>
            </w:pPr>
          </w:p>
        </w:tc>
        <w:tc>
          <w:tcPr>
            <w:tcW w:w="955"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2003</w:t>
            </w:r>
          </w:p>
        </w:tc>
        <w:tc>
          <w:tcPr>
            <w:tcW w:w="955"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2006</w:t>
            </w:r>
          </w:p>
        </w:tc>
        <w:tc>
          <w:tcPr>
            <w:tcW w:w="956" w:type="dxa"/>
            <w:tcBorders>
              <w:top w:val="single" w:sz="4" w:space="0" w:color="auto"/>
              <w:bottom w:val="single" w:sz="12" w:space="0" w:color="auto"/>
              <w:right w:val="single" w:sz="24" w:space="0" w:color="FFFFFF"/>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2007</w:t>
            </w:r>
          </w:p>
        </w:tc>
        <w:tc>
          <w:tcPr>
            <w:tcW w:w="955" w:type="dxa"/>
            <w:tcBorders>
              <w:top w:val="single" w:sz="4" w:space="0" w:color="auto"/>
              <w:left w:val="single" w:sz="24" w:space="0" w:color="FFFFFF"/>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2003</w:t>
            </w:r>
          </w:p>
        </w:tc>
        <w:tc>
          <w:tcPr>
            <w:tcW w:w="955"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2006</w:t>
            </w:r>
          </w:p>
        </w:tc>
        <w:tc>
          <w:tcPr>
            <w:tcW w:w="956"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2007</w:t>
            </w:r>
          </w:p>
        </w:tc>
      </w:tr>
      <w:tr w:rsidR="005270C7" w:rsidRPr="00E43F4E">
        <w:tblPrEx>
          <w:tblCellMar>
            <w:top w:w="0" w:type="dxa"/>
            <w:bottom w:w="0" w:type="dxa"/>
          </w:tblCellMar>
        </w:tblPrEx>
        <w:tc>
          <w:tcPr>
            <w:tcW w:w="1638" w:type="dxa"/>
            <w:tcBorders>
              <w:top w:val="single" w:sz="12" w:space="0" w:color="auto"/>
            </w:tcBorders>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Pérou</w:t>
            </w:r>
          </w:p>
        </w:tc>
        <w:tc>
          <w:tcPr>
            <w:tcW w:w="95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14,7</w:t>
            </w:r>
          </w:p>
        </w:tc>
        <w:tc>
          <w:tcPr>
            <w:tcW w:w="95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18,6</w:t>
            </w:r>
          </w:p>
        </w:tc>
        <w:tc>
          <w:tcPr>
            <w:tcW w:w="956"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13,2</w:t>
            </w:r>
          </w:p>
        </w:tc>
        <w:tc>
          <w:tcPr>
            <w:tcW w:w="95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8,9</w:t>
            </w:r>
          </w:p>
        </w:tc>
        <w:tc>
          <w:tcPr>
            <w:tcW w:w="95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7,1</w:t>
            </w:r>
          </w:p>
        </w:tc>
        <w:tc>
          <w:tcPr>
            <w:tcW w:w="956"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5,5</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b/>
                <w:sz w:val="18"/>
                <w:lang w:val="fr-FR"/>
              </w:rPr>
              <w:t>Genre</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Féminin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11,7</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14,0</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11,8</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7,7</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6,9</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5,0</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Masculin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18,7</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24,6</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15,1</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9,9</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7,2</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6,0</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b/>
                <w:sz w:val="18"/>
                <w:lang w:val="fr-FR"/>
              </w:rPr>
            </w:pPr>
            <w:r w:rsidRPr="00E43F4E">
              <w:rPr>
                <w:b/>
                <w:sz w:val="18"/>
                <w:lang w:val="fr-FR"/>
              </w:rPr>
              <w:t>Zone</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Urbaine</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21,7</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25,3</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9,0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11,4</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9,2</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6,0</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Rurale</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11,8</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15,8</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15,4</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6,3</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4,9</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5,0</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b/>
                <w:sz w:val="18"/>
                <w:lang w:val="fr-FR"/>
              </w:rPr>
              <w:t>Niveau de pauvreté</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Non pauvre</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25,7</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8,9</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11,2</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7,2</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Pauvre</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13,1</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12,0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7,8</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4,1</w:t>
            </w:r>
          </w:p>
        </w:tc>
      </w:tr>
      <w:tr w:rsidR="005270C7" w:rsidRPr="00E43F4E">
        <w:tblPrEx>
          <w:tblCellMar>
            <w:top w:w="0" w:type="dxa"/>
            <w:bottom w:w="0" w:type="dxa"/>
          </w:tblCellMar>
        </w:tblPrEx>
        <w:tc>
          <w:tcPr>
            <w:tcW w:w="1638" w:type="dxa"/>
            <w:tcBorders>
              <w:bottom w:val="single" w:sz="12" w:space="0" w:color="auto"/>
            </w:tcBorders>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Extrêmement pauvre</w:t>
            </w:r>
          </w:p>
        </w:tc>
        <w:tc>
          <w:tcPr>
            <w:tcW w:w="95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11,4</w:t>
            </w:r>
          </w:p>
        </w:tc>
        <w:tc>
          <w:tcPr>
            <w:tcW w:w="95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18,4</w:t>
            </w:r>
          </w:p>
        </w:tc>
        <w:tc>
          <w:tcPr>
            <w:tcW w:w="95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7,2</w:t>
            </w:r>
          </w:p>
        </w:tc>
        <w:tc>
          <w:tcPr>
            <w:tcW w:w="95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4,3</w:t>
            </w:r>
          </w:p>
        </w:tc>
      </w:tr>
    </w:tbl>
    <w:p w:rsidR="005270C7" w:rsidRPr="00E43F4E" w:rsidRDefault="006B52D8" w:rsidP="005270C7">
      <w:pPr>
        <w:pStyle w:val="SingleTxtG"/>
        <w:spacing w:before="120" w:after="0"/>
        <w:ind w:firstLine="170"/>
        <w:rPr>
          <w:sz w:val="18"/>
          <w:lang w:val="fr-FR"/>
        </w:rPr>
      </w:pPr>
      <w:r w:rsidRPr="00E43F4E">
        <w:rPr>
          <w:i/>
          <w:iCs/>
          <w:sz w:val="18"/>
          <w:lang w:val="fr-FR"/>
        </w:rPr>
        <w:t>Source:</w:t>
      </w:r>
      <w:r w:rsidR="005270C7" w:rsidRPr="00E43F4E">
        <w:rPr>
          <w:sz w:val="18"/>
          <w:lang w:val="fr-FR"/>
        </w:rPr>
        <w:t xml:space="preserve"> Enquête nationale sur les ménages – INEI.</w:t>
      </w:r>
    </w:p>
    <w:p w:rsidR="005270C7" w:rsidRPr="00E43F4E" w:rsidRDefault="005270C7" w:rsidP="005270C7">
      <w:pPr>
        <w:pStyle w:val="SingleTxtG"/>
        <w:spacing w:after="240"/>
        <w:ind w:firstLine="170"/>
        <w:rPr>
          <w:sz w:val="18"/>
          <w:lang w:val="fr-FR"/>
        </w:rPr>
      </w:pPr>
      <w:r w:rsidRPr="00E43F4E">
        <w:rPr>
          <w:iCs/>
          <w:sz w:val="18"/>
          <w:lang w:val="fr-FR"/>
        </w:rPr>
        <w:t>Élaboration:</w:t>
      </w:r>
      <w:r w:rsidRPr="00E43F4E">
        <w:rPr>
          <w:sz w:val="18"/>
          <w:lang w:val="fr-FR"/>
        </w:rPr>
        <w:t xml:space="preserve"> Unité des statistiques de l'éducation UEE – MED.</w:t>
      </w:r>
    </w:p>
    <w:p w:rsidR="005270C7" w:rsidRPr="00E43F4E" w:rsidRDefault="005270C7" w:rsidP="008179EA">
      <w:pPr>
        <w:pStyle w:val="Heading1"/>
        <w:rPr>
          <w:bCs w:val="0"/>
          <w:lang w:val="fr-FR"/>
        </w:rPr>
      </w:pPr>
      <w:r w:rsidRPr="00E43F4E">
        <w:rPr>
          <w:bCs w:val="0"/>
          <w:lang w:val="fr-FR"/>
        </w:rPr>
        <w:t>Tableau 4</w:t>
      </w:r>
    </w:p>
    <w:p w:rsidR="005270C7" w:rsidRPr="00E43F4E" w:rsidRDefault="005270C7" w:rsidP="005270C7">
      <w:pPr>
        <w:pStyle w:val="SingleTxtG"/>
        <w:keepNext/>
        <w:rPr>
          <w:b/>
          <w:lang w:val="fr-FR"/>
        </w:rPr>
      </w:pPr>
      <w:r w:rsidRPr="00E43F4E">
        <w:rPr>
          <w:b/>
          <w:lang w:val="fr-FR"/>
        </w:rPr>
        <w:t>Achèvement du primaire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638"/>
        <w:gridCol w:w="955"/>
        <w:gridCol w:w="955"/>
        <w:gridCol w:w="956"/>
        <w:gridCol w:w="955"/>
        <w:gridCol w:w="955"/>
        <w:gridCol w:w="956"/>
      </w:tblGrid>
      <w:tr w:rsidR="005270C7" w:rsidRPr="00E43F4E">
        <w:tblPrEx>
          <w:tblCellMar>
            <w:top w:w="0" w:type="dxa"/>
            <w:bottom w:w="0" w:type="dxa"/>
          </w:tblCellMar>
        </w:tblPrEx>
        <w:trPr>
          <w:trHeight w:val="240"/>
          <w:tblHeader/>
        </w:trPr>
        <w:tc>
          <w:tcPr>
            <w:tcW w:w="1638" w:type="dxa"/>
            <w:vMerge w:val="restart"/>
            <w:tcBorders>
              <w:top w:val="single" w:sz="4" w:space="0" w:color="auto"/>
            </w:tcBorders>
            <w:shd w:val="clear" w:color="auto" w:fill="auto"/>
            <w:vAlign w:val="bottom"/>
          </w:tcPr>
          <w:p w:rsidR="005270C7" w:rsidRPr="00E43F4E" w:rsidRDefault="005270C7" w:rsidP="005270C7">
            <w:pPr>
              <w:spacing w:before="80" w:after="80" w:line="200" w:lineRule="exact"/>
              <w:ind w:left="28" w:right="28"/>
              <w:rPr>
                <w:i/>
                <w:sz w:val="16"/>
                <w:lang w:val="fr-FR"/>
              </w:rPr>
            </w:pPr>
          </w:p>
        </w:tc>
        <w:tc>
          <w:tcPr>
            <w:tcW w:w="5732" w:type="dxa"/>
            <w:gridSpan w:val="6"/>
            <w:tcBorders>
              <w:top w:val="single" w:sz="4" w:space="0" w:color="auto"/>
              <w:bottom w:val="single" w:sz="4" w:space="0" w:color="auto"/>
            </w:tcBorders>
            <w:shd w:val="clear" w:color="auto" w:fill="auto"/>
            <w:vAlign w:val="bottom"/>
          </w:tcPr>
          <w:p w:rsidR="005270C7" w:rsidRPr="00E43F4E" w:rsidRDefault="005270C7" w:rsidP="005270C7">
            <w:pPr>
              <w:spacing w:before="80" w:after="80" w:line="200" w:lineRule="exact"/>
              <w:ind w:left="28" w:right="28"/>
              <w:jc w:val="center"/>
              <w:rPr>
                <w:i/>
                <w:sz w:val="16"/>
                <w:lang w:val="fr-FR"/>
              </w:rPr>
            </w:pPr>
            <w:r w:rsidRPr="00E43F4E">
              <w:rPr>
                <w:i/>
                <w:sz w:val="16"/>
                <w:lang w:val="fr-FR"/>
              </w:rPr>
              <w:t>Taux d'achèvement du primaire</w:t>
            </w:r>
          </w:p>
        </w:tc>
      </w:tr>
      <w:tr w:rsidR="005270C7" w:rsidRPr="00E43F4E">
        <w:tblPrEx>
          <w:tblCellMar>
            <w:top w:w="0" w:type="dxa"/>
            <w:bottom w:w="0" w:type="dxa"/>
          </w:tblCellMar>
        </w:tblPrEx>
        <w:trPr>
          <w:trHeight w:val="240"/>
        </w:trPr>
        <w:tc>
          <w:tcPr>
            <w:tcW w:w="1638" w:type="dxa"/>
            <w:vMerge/>
            <w:shd w:val="clear" w:color="auto" w:fill="auto"/>
          </w:tcPr>
          <w:p w:rsidR="005270C7" w:rsidRPr="00E43F4E" w:rsidRDefault="005270C7" w:rsidP="005270C7">
            <w:pPr>
              <w:spacing w:before="80" w:after="80" w:line="200" w:lineRule="exact"/>
              <w:ind w:left="28" w:right="28"/>
              <w:jc w:val="right"/>
              <w:rPr>
                <w:i/>
                <w:sz w:val="16"/>
                <w:lang w:val="fr-FR"/>
              </w:rPr>
            </w:pPr>
          </w:p>
        </w:tc>
        <w:tc>
          <w:tcPr>
            <w:tcW w:w="2866" w:type="dxa"/>
            <w:gridSpan w:val="3"/>
            <w:tcBorders>
              <w:top w:val="single" w:sz="4" w:space="0" w:color="auto"/>
              <w:bottom w:val="single" w:sz="4" w:space="0" w:color="auto"/>
              <w:right w:val="single" w:sz="24" w:space="0" w:color="FFFFFF"/>
            </w:tcBorders>
            <w:shd w:val="clear" w:color="auto" w:fill="auto"/>
            <w:vAlign w:val="bottom"/>
          </w:tcPr>
          <w:p w:rsidR="005270C7" w:rsidRPr="00E43F4E" w:rsidRDefault="005270C7" w:rsidP="005270C7">
            <w:pPr>
              <w:spacing w:before="80" w:after="80" w:line="200" w:lineRule="exact"/>
              <w:ind w:left="28" w:right="28"/>
              <w:jc w:val="center"/>
              <w:rPr>
                <w:i/>
                <w:sz w:val="16"/>
                <w:lang w:val="fr-FR"/>
              </w:rPr>
            </w:pPr>
            <w:r w:rsidRPr="00E43F4E">
              <w:rPr>
                <w:i/>
                <w:sz w:val="16"/>
                <w:lang w:val="fr-FR"/>
              </w:rPr>
              <w:t>Pourcentage par groupe d'âge</w:t>
            </w:r>
            <w:r w:rsidRPr="00E43F4E">
              <w:rPr>
                <w:i/>
                <w:sz w:val="16"/>
                <w:lang w:val="fr-FR"/>
              </w:rPr>
              <w:br/>
              <w:t>(12 à 14</w:t>
            </w:r>
            <w:r w:rsidR="00B00FF7" w:rsidRPr="00E43F4E">
              <w:rPr>
                <w:i/>
                <w:sz w:val="16"/>
                <w:lang w:val="fr-FR"/>
              </w:rPr>
              <w:t> ans</w:t>
            </w:r>
            <w:r w:rsidRPr="00E43F4E">
              <w:rPr>
                <w:i/>
                <w:sz w:val="16"/>
                <w:lang w:val="fr-FR"/>
              </w:rPr>
              <w:t>)</w:t>
            </w:r>
          </w:p>
        </w:tc>
        <w:tc>
          <w:tcPr>
            <w:tcW w:w="2866" w:type="dxa"/>
            <w:gridSpan w:val="3"/>
            <w:tcBorders>
              <w:top w:val="single" w:sz="4" w:space="0" w:color="auto"/>
              <w:left w:val="single" w:sz="24" w:space="0" w:color="FFFFFF"/>
              <w:bottom w:val="single" w:sz="4" w:space="0" w:color="auto"/>
            </w:tcBorders>
            <w:shd w:val="clear" w:color="auto" w:fill="auto"/>
            <w:vAlign w:val="bottom"/>
          </w:tcPr>
          <w:p w:rsidR="005270C7" w:rsidRPr="00E43F4E" w:rsidRDefault="005270C7" w:rsidP="005270C7">
            <w:pPr>
              <w:spacing w:before="80" w:after="80" w:line="200" w:lineRule="exact"/>
              <w:ind w:left="28" w:right="28"/>
              <w:jc w:val="center"/>
              <w:rPr>
                <w:i/>
                <w:sz w:val="16"/>
                <w:lang w:val="fr-FR"/>
              </w:rPr>
            </w:pPr>
            <w:r w:rsidRPr="00E43F4E">
              <w:rPr>
                <w:i/>
                <w:sz w:val="16"/>
                <w:lang w:val="fr-FR"/>
              </w:rPr>
              <w:t>Pourcentage par groupe d'âge</w:t>
            </w:r>
            <w:r w:rsidRPr="00E43F4E">
              <w:rPr>
                <w:i/>
                <w:sz w:val="16"/>
                <w:lang w:val="fr-FR"/>
              </w:rPr>
              <w:br/>
              <w:t>(15 à 19</w:t>
            </w:r>
            <w:r w:rsidR="00B00FF7" w:rsidRPr="00E43F4E">
              <w:rPr>
                <w:i/>
                <w:sz w:val="16"/>
                <w:lang w:val="fr-FR"/>
              </w:rPr>
              <w:t> ans</w:t>
            </w:r>
            <w:r w:rsidRPr="00E43F4E">
              <w:rPr>
                <w:i/>
                <w:sz w:val="16"/>
                <w:lang w:val="fr-FR"/>
              </w:rPr>
              <w:t>)</w:t>
            </w:r>
          </w:p>
        </w:tc>
      </w:tr>
      <w:tr w:rsidR="005270C7" w:rsidRPr="00E43F4E">
        <w:tblPrEx>
          <w:tblCellMar>
            <w:top w:w="0" w:type="dxa"/>
            <w:bottom w:w="0" w:type="dxa"/>
          </w:tblCellMar>
        </w:tblPrEx>
        <w:trPr>
          <w:trHeight w:val="240"/>
        </w:trPr>
        <w:tc>
          <w:tcPr>
            <w:tcW w:w="1638" w:type="dxa"/>
            <w:vMerge/>
            <w:tcBorders>
              <w:bottom w:val="single" w:sz="12" w:space="0" w:color="auto"/>
            </w:tcBorders>
            <w:shd w:val="clear" w:color="auto" w:fill="auto"/>
          </w:tcPr>
          <w:p w:rsidR="005270C7" w:rsidRPr="00E43F4E" w:rsidRDefault="005270C7" w:rsidP="005270C7">
            <w:pPr>
              <w:spacing w:before="80" w:after="80" w:line="200" w:lineRule="exact"/>
              <w:ind w:left="28" w:right="28"/>
              <w:jc w:val="right"/>
              <w:rPr>
                <w:i/>
                <w:sz w:val="16"/>
                <w:lang w:val="fr-FR"/>
              </w:rPr>
            </w:pPr>
          </w:p>
        </w:tc>
        <w:tc>
          <w:tcPr>
            <w:tcW w:w="955"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2003</w:t>
            </w:r>
          </w:p>
        </w:tc>
        <w:tc>
          <w:tcPr>
            <w:tcW w:w="955"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2006</w:t>
            </w:r>
          </w:p>
        </w:tc>
        <w:tc>
          <w:tcPr>
            <w:tcW w:w="956" w:type="dxa"/>
            <w:tcBorders>
              <w:top w:val="single" w:sz="4" w:space="0" w:color="auto"/>
              <w:bottom w:val="single" w:sz="12" w:space="0" w:color="auto"/>
              <w:right w:val="single" w:sz="24" w:space="0" w:color="FFFFFF"/>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2007</w:t>
            </w:r>
          </w:p>
        </w:tc>
        <w:tc>
          <w:tcPr>
            <w:tcW w:w="955" w:type="dxa"/>
            <w:tcBorders>
              <w:top w:val="single" w:sz="4" w:space="0" w:color="auto"/>
              <w:left w:val="single" w:sz="24" w:space="0" w:color="FFFFFF"/>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2003</w:t>
            </w:r>
          </w:p>
        </w:tc>
        <w:tc>
          <w:tcPr>
            <w:tcW w:w="955"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2006</w:t>
            </w:r>
          </w:p>
        </w:tc>
        <w:tc>
          <w:tcPr>
            <w:tcW w:w="956"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2007</w:t>
            </w:r>
          </w:p>
        </w:tc>
      </w:tr>
      <w:tr w:rsidR="005270C7" w:rsidRPr="00E43F4E">
        <w:tblPrEx>
          <w:tblCellMar>
            <w:top w:w="0" w:type="dxa"/>
            <w:bottom w:w="0" w:type="dxa"/>
          </w:tblCellMar>
        </w:tblPrEx>
        <w:trPr>
          <w:trHeight w:val="240"/>
        </w:trPr>
        <w:tc>
          <w:tcPr>
            <w:tcW w:w="1638" w:type="dxa"/>
            <w:tcBorders>
              <w:top w:val="single" w:sz="12" w:space="0" w:color="auto"/>
            </w:tcBorders>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Pérou</w:t>
            </w:r>
          </w:p>
        </w:tc>
        <w:tc>
          <w:tcPr>
            <w:tcW w:w="95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72,5</w:t>
            </w:r>
          </w:p>
        </w:tc>
        <w:tc>
          <w:tcPr>
            <w:tcW w:w="95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75,4</w:t>
            </w:r>
          </w:p>
        </w:tc>
        <w:tc>
          <w:tcPr>
            <w:tcW w:w="956"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77,6</w:t>
            </w:r>
          </w:p>
        </w:tc>
        <w:tc>
          <w:tcPr>
            <w:tcW w:w="95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91,8</w:t>
            </w:r>
          </w:p>
        </w:tc>
        <w:tc>
          <w:tcPr>
            <w:tcW w:w="95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93,4</w:t>
            </w:r>
          </w:p>
        </w:tc>
        <w:tc>
          <w:tcPr>
            <w:tcW w:w="956"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93,9</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8" w:right="28"/>
              <w:rPr>
                <w:b/>
                <w:sz w:val="18"/>
                <w:lang w:val="fr-FR"/>
              </w:rPr>
            </w:pPr>
            <w:r w:rsidRPr="00E43F4E">
              <w:rPr>
                <w:b/>
                <w:sz w:val="18"/>
                <w:lang w:val="fr-FR"/>
              </w:rPr>
              <w:t>Genre</w:t>
            </w: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57"/>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Féminin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73,2</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76,2</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78,4</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90,4</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92,4</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92,7</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Masculin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71,8</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74,7</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76,8</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93,2</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94,5</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95,1</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8" w:right="28"/>
              <w:rPr>
                <w:b/>
                <w:iCs/>
                <w:sz w:val="18"/>
                <w:lang w:val="fr-FR"/>
              </w:rPr>
            </w:pPr>
            <w:r w:rsidRPr="00E43F4E">
              <w:rPr>
                <w:b/>
                <w:iCs/>
                <w:sz w:val="18"/>
                <w:lang w:val="fr-FR"/>
              </w:rPr>
              <w:t>Zone et genre</w:t>
            </w: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57"/>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Urbaine</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82,8</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85,7</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86,2</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96,3</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96,9</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96,7</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Féminin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83,0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86,6</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86,8</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96,3</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96,8</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96,1</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Masculin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82,6</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84,8</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85,6</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96,3</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97,1</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97,4</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Rurale</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58,5</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60,7</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65,7</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83,2</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87,4</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88,6</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Féminin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59,3</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61,1</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67,1</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78,0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83,9</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86,1</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Masculin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57,8</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60,2</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64,3</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87,6</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90,3</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90,9</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8" w:right="28"/>
              <w:rPr>
                <w:b/>
                <w:sz w:val="18"/>
                <w:lang w:val="fr-FR"/>
              </w:rPr>
            </w:pPr>
            <w:r w:rsidRPr="00E43F4E">
              <w:rPr>
                <w:b/>
                <w:sz w:val="18"/>
                <w:lang w:val="fr-FR"/>
              </w:rPr>
              <w:t>Niveau de pauvreté</w:t>
            </w: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57"/>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Non pauvre</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86,5</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88,0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96,5</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96,9</w:t>
            </w:r>
          </w:p>
        </w:tc>
      </w:tr>
      <w:tr w:rsidR="005270C7" w:rsidRPr="00E43F4E">
        <w:tblPrEx>
          <w:tblCellMar>
            <w:top w:w="0" w:type="dxa"/>
            <w:bottom w:w="0" w:type="dxa"/>
          </w:tblCellMar>
        </w:tblPrEx>
        <w:trPr>
          <w:trHeight w:val="240"/>
        </w:trPr>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Pauvre</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73,1</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72,9</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93,1</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91,9</w:t>
            </w:r>
          </w:p>
        </w:tc>
      </w:tr>
      <w:tr w:rsidR="005270C7" w:rsidRPr="00E43F4E">
        <w:tblPrEx>
          <w:tblCellMar>
            <w:top w:w="0" w:type="dxa"/>
            <w:bottom w:w="0" w:type="dxa"/>
          </w:tblCellMar>
        </w:tblPrEx>
        <w:trPr>
          <w:trHeight w:val="240"/>
        </w:trPr>
        <w:tc>
          <w:tcPr>
            <w:tcW w:w="1638" w:type="dxa"/>
            <w:tcBorders>
              <w:bottom w:val="single" w:sz="12" w:space="0" w:color="auto"/>
            </w:tcBorders>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Extrêmement pauvre</w:t>
            </w:r>
          </w:p>
        </w:tc>
        <w:tc>
          <w:tcPr>
            <w:tcW w:w="95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53,7</w:t>
            </w:r>
          </w:p>
        </w:tc>
        <w:tc>
          <w:tcPr>
            <w:tcW w:w="95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55,9</w:t>
            </w:r>
          </w:p>
        </w:tc>
        <w:tc>
          <w:tcPr>
            <w:tcW w:w="95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78,5</w:t>
            </w:r>
          </w:p>
        </w:tc>
        <w:tc>
          <w:tcPr>
            <w:tcW w:w="95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82,9</w:t>
            </w:r>
          </w:p>
        </w:tc>
      </w:tr>
    </w:tbl>
    <w:p w:rsidR="005270C7" w:rsidRPr="00E43F4E" w:rsidRDefault="006B52D8" w:rsidP="005270C7">
      <w:pPr>
        <w:pStyle w:val="SingleTxtG"/>
        <w:spacing w:before="120" w:after="0"/>
        <w:ind w:firstLine="170"/>
        <w:rPr>
          <w:sz w:val="18"/>
          <w:lang w:val="fr-FR"/>
        </w:rPr>
      </w:pPr>
      <w:r w:rsidRPr="00E43F4E">
        <w:rPr>
          <w:i/>
          <w:iCs/>
          <w:sz w:val="18"/>
          <w:lang w:val="fr-FR"/>
        </w:rPr>
        <w:t>Source:</w:t>
      </w:r>
      <w:r w:rsidR="005270C7" w:rsidRPr="00E43F4E">
        <w:rPr>
          <w:sz w:val="18"/>
          <w:lang w:val="fr-FR"/>
        </w:rPr>
        <w:t xml:space="preserve"> Enquête nationale sur les ménages – INEI.</w:t>
      </w:r>
    </w:p>
    <w:p w:rsidR="005270C7" w:rsidRPr="00E43F4E" w:rsidRDefault="005270C7" w:rsidP="005270C7">
      <w:pPr>
        <w:pStyle w:val="SingleTxtG"/>
        <w:spacing w:after="240"/>
        <w:ind w:firstLine="170"/>
        <w:rPr>
          <w:sz w:val="18"/>
          <w:lang w:val="fr-FR"/>
        </w:rPr>
      </w:pPr>
      <w:r w:rsidRPr="00E43F4E">
        <w:rPr>
          <w:iCs/>
          <w:sz w:val="18"/>
          <w:lang w:val="fr-FR"/>
        </w:rPr>
        <w:t>Élaboration:</w:t>
      </w:r>
      <w:r w:rsidRPr="00E43F4E">
        <w:rPr>
          <w:sz w:val="18"/>
          <w:lang w:val="fr-FR"/>
        </w:rPr>
        <w:t xml:space="preserve"> Unité des statistiques de l'éducation UEE – MED.</w:t>
      </w:r>
    </w:p>
    <w:p w:rsidR="005270C7" w:rsidRPr="00E43F4E" w:rsidRDefault="005270C7" w:rsidP="008179EA">
      <w:pPr>
        <w:pStyle w:val="Heading1"/>
        <w:rPr>
          <w:bCs w:val="0"/>
          <w:lang w:val="fr-FR"/>
        </w:rPr>
      </w:pPr>
      <w:r w:rsidRPr="00E43F4E">
        <w:rPr>
          <w:bCs w:val="0"/>
          <w:lang w:val="fr-FR"/>
        </w:rPr>
        <w:t>Tableau 5</w:t>
      </w:r>
    </w:p>
    <w:p w:rsidR="005270C7" w:rsidRPr="00E43F4E" w:rsidRDefault="005270C7" w:rsidP="005270C7">
      <w:pPr>
        <w:pStyle w:val="SingleTxtG"/>
        <w:keepNext/>
        <w:rPr>
          <w:b/>
          <w:lang w:val="fr-FR"/>
        </w:rPr>
      </w:pPr>
      <w:r w:rsidRPr="00E43F4E">
        <w:rPr>
          <w:b/>
          <w:lang w:val="fr-FR"/>
        </w:rPr>
        <w:t>Achèvement du secondaire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638"/>
        <w:gridCol w:w="955"/>
        <w:gridCol w:w="955"/>
        <w:gridCol w:w="956"/>
        <w:gridCol w:w="955"/>
        <w:gridCol w:w="955"/>
        <w:gridCol w:w="956"/>
      </w:tblGrid>
      <w:tr w:rsidR="005270C7" w:rsidRPr="00E43F4E">
        <w:tblPrEx>
          <w:tblCellMar>
            <w:top w:w="0" w:type="dxa"/>
            <w:bottom w:w="0" w:type="dxa"/>
          </w:tblCellMar>
        </w:tblPrEx>
        <w:trPr>
          <w:tblHeader/>
        </w:trPr>
        <w:tc>
          <w:tcPr>
            <w:tcW w:w="1638" w:type="dxa"/>
            <w:vMerge w:val="restart"/>
            <w:tcBorders>
              <w:top w:val="single" w:sz="4" w:space="0" w:color="auto"/>
            </w:tcBorders>
            <w:shd w:val="clear" w:color="auto" w:fill="auto"/>
            <w:vAlign w:val="bottom"/>
          </w:tcPr>
          <w:p w:rsidR="005270C7" w:rsidRPr="00E43F4E" w:rsidRDefault="005270C7" w:rsidP="005270C7">
            <w:pPr>
              <w:spacing w:before="80" w:after="80" w:line="200" w:lineRule="exact"/>
              <w:ind w:left="28" w:right="28"/>
              <w:rPr>
                <w:i/>
                <w:sz w:val="16"/>
                <w:lang w:val="fr-FR"/>
              </w:rPr>
            </w:pPr>
          </w:p>
        </w:tc>
        <w:tc>
          <w:tcPr>
            <w:tcW w:w="5732" w:type="dxa"/>
            <w:gridSpan w:val="6"/>
            <w:tcBorders>
              <w:top w:val="single" w:sz="4" w:space="0" w:color="auto"/>
              <w:bottom w:val="single" w:sz="4" w:space="0" w:color="auto"/>
            </w:tcBorders>
            <w:shd w:val="clear" w:color="auto" w:fill="auto"/>
            <w:vAlign w:val="bottom"/>
          </w:tcPr>
          <w:p w:rsidR="005270C7" w:rsidRPr="00E43F4E" w:rsidRDefault="005270C7" w:rsidP="005270C7">
            <w:pPr>
              <w:spacing w:before="80" w:after="80" w:line="200" w:lineRule="exact"/>
              <w:ind w:left="28" w:right="28"/>
              <w:jc w:val="center"/>
              <w:rPr>
                <w:i/>
                <w:sz w:val="16"/>
                <w:lang w:val="fr-FR"/>
              </w:rPr>
            </w:pPr>
            <w:r w:rsidRPr="00E43F4E">
              <w:rPr>
                <w:i/>
                <w:sz w:val="16"/>
                <w:lang w:val="fr-FR"/>
              </w:rPr>
              <w:t>Taux d'achèvement du secondaire</w:t>
            </w:r>
          </w:p>
        </w:tc>
      </w:tr>
      <w:tr w:rsidR="005270C7" w:rsidRPr="00E43F4E">
        <w:tblPrEx>
          <w:tblCellMar>
            <w:top w:w="0" w:type="dxa"/>
            <w:bottom w:w="0" w:type="dxa"/>
          </w:tblCellMar>
        </w:tblPrEx>
        <w:trPr>
          <w:tblHeader/>
        </w:trPr>
        <w:tc>
          <w:tcPr>
            <w:tcW w:w="1638" w:type="dxa"/>
            <w:vMerge/>
            <w:shd w:val="clear" w:color="auto" w:fill="auto"/>
          </w:tcPr>
          <w:p w:rsidR="005270C7" w:rsidRPr="00E43F4E" w:rsidRDefault="005270C7" w:rsidP="005270C7">
            <w:pPr>
              <w:spacing w:before="80" w:after="80" w:line="200" w:lineRule="exact"/>
              <w:ind w:left="28" w:right="28"/>
              <w:jc w:val="right"/>
              <w:rPr>
                <w:i/>
                <w:sz w:val="16"/>
                <w:lang w:val="fr-FR"/>
              </w:rPr>
            </w:pPr>
          </w:p>
        </w:tc>
        <w:tc>
          <w:tcPr>
            <w:tcW w:w="2866" w:type="dxa"/>
            <w:gridSpan w:val="3"/>
            <w:tcBorders>
              <w:top w:val="single" w:sz="4" w:space="0" w:color="auto"/>
              <w:bottom w:val="single" w:sz="4" w:space="0" w:color="auto"/>
              <w:right w:val="single" w:sz="24" w:space="0" w:color="FFFFFF"/>
            </w:tcBorders>
            <w:shd w:val="clear" w:color="auto" w:fill="auto"/>
            <w:vAlign w:val="bottom"/>
          </w:tcPr>
          <w:p w:rsidR="005270C7" w:rsidRPr="00E43F4E" w:rsidRDefault="005270C7" w:rsidP="005270C7">
            <w:pPr>
              <w:spacing w:before="80" w:after="80" w:line="200" w:lineRule="exact"/>
              <w:ind w:left="28" w:right="28"/>
              <w:jc w:val="center"/>
              <w:rPr>
                <w:i/>
                <w:sz w:val="16"/>
                <w:lang w:val="fr-FR"/>
              </w:rPr>
            </w:pPr>
            <w:r w:rsidRPr="00E43F4E">
              <w:rPr>
                <w:i/>
                <w:sz w:val="16"/>
                <w:lang w:val="fr-FR"/>
              </w:rPr>
              <w:t>Pourcentage par groupe d'âge</w:t>
            </w:r>
            <w:r w:rsidRPr="00E43F4E">
              <w:rPr>
                <w:i/>
                <w:sz w:val="16"/>
                <w:lang w:val="fr-FR"/>
              </w:rPr>
              <w:br/>
              <w:t>(17 à 19</w:t>
            </w:r>
            <w:r w:rsidR="00B00FF7" w:rsidRPr="00E43F4E">
              <w:rPr>
                <w:i/>
                <w:sz w:val="16"/>
                <w:lang w:val="fr-FR"/>
              </w:rPr>
              <w:t> ans</w:t>
            </w:r>
            <w:r w:rsidRPr="00E43F4E">
              <w:rPr>
                <w:i/>
                <w:sz w:val="16"/>
                <w:lang w:val="fr-FR"/>
              </w:rPr>
              <w:t>)</w:t>
            </w:r>
          </w:p>
        </w:tc>
        <w:tc>
          <w:tcPr>
            <w:tcW w:w="2866" w:type="dxa"/>
            <w:gridSpan w:val="3"/>
            <w:tcBorders>
              <w:top w:val="single" w:sz="4" w:space="0" w:color="auto"/>
              <w:left w:val="single" w:sz="24" w:space="0" w:color="FFFFFF"/>
              <w:bottom w:val="single" w:sz="4" w:space="0" w:color="auto"/>
            </w:tcBorders>
            <w:shd w:val="clear" w:color="auto" w:fill="auto"/>
            <w:vAlign w:val="bottom"/>
          </w:tcPr>
          <w:p w:rsidR="005270C7" w:rsidRPr="00E43F4E" w:rsidRDefault="005270C7" w:rsidP="005270C7">
            <w:pPr>
              <w:spacing w:before="80" w:after="80" w:line="200" w:lineRule="exact"/>
              <w:ind w:left="28" w:right="28"/>
              <w:jc w:val="center"/>
              <w:rPr>
                <w:i/>
                <w:sz w:val="16"/>
                <w:lang w:val="fr-FR"/>
              </w:rPr>
            </w:pPr>
            <w:r w:rsidRPr="00E43F4E">
              <w:rPr>
                <w:i/>
                <w:sz w:val="16"/>
                <w:lang w:val="fr-FR"/>
              </w:rPr>
              <w:t>Pourcentage par groupe d'âge</w:t>
            </w:r>
            <w:r w:rsidRPr="00E43F4E">
              <w:rPr>
                <w:i/>
                <w:sz w:val="16"/>
                <w:lang w:val="fr-FR"/>
              </w:rPr>
              <w:br/>
              <w:t>(20 à 24</w:t>
            </w:r>
            <w:r w:rsidR="00B00FF7" w:rsidRPr="00E43F4E">
              <w:rPr>
                <w:i/>
                <w:sz w:val="16"/>
                <w:lang w:val="fr-FR"/>
              </w:rPr>
              <w:t> ans</w:t>
            </w:r>
            <w:r w:rsidRPr="00E43F4E">
              <w:rPr>
                <w:i/>
                <w:sz w:val="16"/>
                <w:lang w:val="fr-FR"/>
              </w:rPr>
              <w:t>)</w:t>
            </w:r>
          </w:p>
        </w:tc>
      </w:tr>
      <w:tr w:rsidR="005270C7" w:rsidRPr="00E43F4E">
        <w:tblPrEx>
          <w:tblCellMar>
            <w:top w:w="0" w:type="dxa"/>
            <w:bottom w:w="0" w:type="dxa"/>
          </w:tblCellMar>
        </w:tblPrEx>
        <w:trPr>
          <w:tblHeader/>
        </w:trPr>
        <w:tc>
          <w:tcPr>
            <w:tcW w:w="1638" w:type="dxa"/>
            <w:vMerge/>
            <w:tcBorders>
              <w:bottom w:val="single" w:sz="12" w:space="0" w:color="auto"/>
            </w:tcBorders>
            <w:shd w:val="clear" w:color="auto" w:fill="auto"/>
          </w:tcPr>
          <w:p w:rsidR="005270C7" w:rsidRPr="00E43F4E" w:rsidRDefault="005270C7" w:rsidP="005270C7">
            <w:pPr>
              <w:spacing w:before="80" w:after="80" w:line="200" w:lineRule="exact"/>
              <w:ind w:left="28" w:right="28"/>
              <w:jc w:val="right"/>
              <w:rPr>
                <w:i/>
                <w:sz w:val="16"/>
                <w:lang w:val="fr-FR"/>
              </w:rPr>
            </w:pPr>
          </w:p>
        </w:tc>
        <w:tc>
          <w:tcPr>
            <w:tcW w:w="955"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2003</w:t>
            </w:r>
          </w:p>
        </w:tc>
        <w:tc>
          <w:tcPr>
            <w:tcW w:w="955"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2006</w:t>
            </w:r>
          </w:p>
        </w:tc>
        <w:tc>
          <w:tcPr>
            <w:tcW w:w="956" w:type="dxa"/>
            <w:tcBorders>
              <w:top w:val="single" w:sz="4" w:space="0" w:color="auto"/>
              <w:bottom w:val="single" w:sz="12" w:space="0" w:color="auto"/>
              <w:right w:val="single" w:sz="24" w:space="0" w:color="FFFFFF"/>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2007</w:t>
            </w:r>
          </w:p>
        </w:tc>
        <w:tc>
          <w:tcPr>
            <w:tcW w:w="955" w:type="dxa"/>
            <w:tcBorders>
              <w:top w:val="single" w:sz="4" w:space="0" w:color="auto"/>
              <w:left w:val="single" w:sz="24" w:space="0" w:color="FFFFFF"/>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2003</w:t>
            </w:r>
          </w:p>
        </w:tc>
        <w:tc>
          <w:tcPr>
            <w:tcW w:w="955"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2006</w:t>
            </w:r>
          </w:p>
        </w:tc>
        <w:tc>
          <w:tcPr>
            <w:tcW w:w="956"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2007</w:t>
            </w:r>
          </w:p>
        </w:tc>
      </w:tr>
      <w:tr w:rsidR="005270C7" w:rsidRPr="00E43F4E">
        <w:tblPrEx>
          <w:tblCellMar>
            <w:top w:w="0" w:type="dxa"/>
            <w:bottom w:w="0" w:type="dxa"/>
          </w:tblCellMar>
        </w:tblPrEx>
        <w:tc>
          <w:tcPr>
            <w:tcW w:w="1638" w:type="dxa"/>
            <w:tcBorders>
              <w:top w:val="single" w:sz="12" w:space="0" w:color="auto"/>
            </w:tcBorders>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Pérou</w:t>
            </w:r>
          </w:p>
        </w:tc>
        <w:tc>
          <w:tcPr>
            <w:tcW w:w="95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51,3</w:t>
            </w:r>
          </w:p>
        </w:tc>
        <w:tc>
          <w:tcPr>
            <w:tcW w:w="95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56,0</w:t>
            </w:r>
          </w:p>
        </w:tc>
        <w:tc>
          <w:tcPr>
            <w:tcW w:w="956"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60,3</w:t>
            </w:r>
          </w:p>
        </w:tc>
        <w:tc>
          <w:tcPr>
            <w:tcW w:w="95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65,7</w:t>
            </w:r>
          </w:p>
        </w:tc>
        <w:tc>
          <w:tcPr>
            <w:tcW w:w="95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71,2</w:t>
            </w:r>
          </w:p>
        </w:tc>
        <w:tc>
          <w:tcPr>
            <w:tcW w:w="956"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71,0</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b/>
                <w:sz w:val="18"/>
                <w:lang w:val="fr-FR"/>
              </w:rPr>
            </w:pPr>
            <w:r w:rsidRPr="00E43F4E">
              <w:rPr>
                <w:b/>
                <w:sz w:val="18"/>
                <w:lang w:val="fr-FR"/>
              </w:rPr>
              <w:t>Genre</w:t>
            </w: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57"/>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Féminin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52,0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57,3</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61,5</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65,0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69,5</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69,8</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Masculin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50,6</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54,8</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59,0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66,4</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72,7</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72,2</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b/>
                <w:iCs/>
                <w:sz w:val="18"/>
                <w:lang w:val="fr-FR"/>
              </w:rPr>
            </w:pPr>
            <w:r w:rsidRPr="00E43F4E">
              <w:rPr>
                <w:b/>
                <w:iCs/>
                <w:sz w:val="18"/>
                <w:lang w:val="fr-FR"/>
              </w:rPr>
              <w:t>Zone et genre</w:t>
            </w: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57"/>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956"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Urbaine</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64,2</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68,5</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72,0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78,4</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81,6</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81,3</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Féminin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66,9</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70,1</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74,4</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78,7</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81,1</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81,2</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Masculin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61,7</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66,9</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69,6</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78,0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82,0</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81,4</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Rurale</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24,3</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32,6</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36,0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34,9</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44,2</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45,5</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Féminin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19,6</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30,0</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33,0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29,5</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37,5</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39,0</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Masculin</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28,4</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34,8</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38,8</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40,1</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50,1</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51,3</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keepNext/>
              <w:spacing w:before="40" w:after="40" w:line="220" w:lineRule="exact"/>
              <w:ind w:left="28" w:right="28"/>
              <w:rPr>
                <w:b/>
                <w:sz w:val="18"/>
                <w:lang w:val="fr-FR"/>
              </w:rPr>
            </w:pPr>
            <w:r w:rsidRPr="00E43F4E">
              <w:rPr>
                <w:b/>
                <w:sz w:val="18"/>
                <w:lang w:val="fr-FR"/>
              </w:rPr>
              <w:t>Niveau de pauvreté</w:t>
            </w:r>
          </w:p>
        </w:tc>
        <w:tc>
          <w:tcPr>
            <w:tcW w:w="955" w:type="dxa"/>
            <w:shd w:val="clear" w:color="auto" w:fill="auto"/>
            <w:vAlign w:val="bottom"/>
          </w:tcPr>
          <w:p w:rsidR="005270C7" w:rsidRPr="00E43F4E" w:rsidRDefault="005270C7" w:rsidP="005270C7">
            <w:pPr>
              <w:keepNext/>
              <w:spacing w:before="40" w:after="40" w:line="220" w:lineRule="exact"/>
              <w:ind w:left="28" w:right="28"/>
              <w:jc w:val="right"/>
              <w:rPr>
                <w:b/>
                <w:sz w:val="18"/>
                <w:lang w:val="fr-FR"/>
              </w:rPr>
            </w:pPr>
          </w:p>
        </w:tc>
        <w:tc>
          <w:tcPr>
            <w:tcW w:w="955" w:type="dxa"/>
            <w:shd w:val="clear" w:color="auto" w:fill="auto"/>
            <w:vAlign w:val="bottom"/>
          </w:tcPr>
          <w:p w:rsidR="005270C7" w:rsidRPr="00E43F4E" w:rsidRDefault="005270C7" w:rsidP="005270C7">
            <w:pPr>
              <w:keepNext/>
              <w:spacing w:before="40" w:after="40" w:line="220" w:lineRule="exact"/>
              <w:ind w:left="28" w:right="28"/>
              <w:jc w:val="right"/>
              <w:rPr>
                <w:b/>
                <w:sz w:val="18"/>
                <w:lang w:val="fr-FR"/>
              </w:rPr>
            </w:pPr>
          </w:p>
        </w:tc>
        <w:tc>
          <w:tcPr>
            <w:tcW w:w="956" w:type="dxa"/>
            <w:shd w:val="clear" w:color="auto" w:fill="auto"/>
            <w:vAlign w:val="bottom"/>
          </w:tcPr>
          <w:p w:rsidR="005270C7" w:rsidRPr="00E43F4E" w:rsidRDefault="005270C7" w:rsidP="005270C7">
            <w:pPr>
              <w:keepNext/>
              <w:spacing w:before="40" w:after="40" w:line="220" w:lineRule="exact"/>
              <w:ind w:left="28" w:right="57"/>
              <w:jc w:val="right"/>
              <w:rPr>
                <w:b/>
                <w:sz w:val="18"/>
                <w:lang w:val="fr-FR"/>
              </w:rPr>
            </w:pPr>
          </w:p>
        </w:tc>
        <w:tc>
          <w:tcPr>
            <w:tcW w:w="955" w:type="dxa"/>
            <w:shd w:val="clear" w:color="auto" w:fill="auto"/>
            <w:vAlign w:val="bottom"/>
          </w:tcPr>
          <w:p w:rsidR="005270C7" w:rsidRPr="00E43F4E" w:rsidRDefault="005270C7" w:rsidP="005270C7">
            <w:pPr>
              <w:keepNext/>
              <w:spacing w:before="40" w:after="40" w:line="220" w:lineRule="exact"/>
              <w:ind w:left="28" w:right="28"/>
              <w:jc w:val="right"/>
              <w:rPr>
                <w:b/>
                <w:sz w:val="18"/>
                <w:lang w:val="fr-FR"/>
              </w:rPr>
            </w:pPr>
          </w:p>
        </w:tc>
        <w:tc>
          <w:tcPr>
            <w:tcW w:w="955" w:type="dxa"/>
            <w:shd w:val="clear" w:color="auto" w:fill="auto"/>
            <w:vAlign w:val="bottom"/>
          </w:tcPr>
          <w:p w:rsidR="005270C7" w:rsidRPr="00E43F4E" w:rsidRDefault="005270C7" w:rsidP="005270C7">
            <w:pPr>
              <w:keepNext/>
              <w:spacing w:before="40" w:after="40" w:line="220" w:lineRule="exact"/>
              <w:ind w:left="28" w:right="28"/>
              <w:jc w:val="right"/>
              <w:rPr>
                <w:b/>
                <w:sz w:val="18"/>
                <w:lang w:val="fr-FR"/>
              </w:rPr>
            </w:pPr>
          </w:p>
        </w:tc>
        <w:tc>
          <w:tcPr>
            <w:tcW w:w="956" w:type="dxa"/>
            <w:shd w:val="clear" w:color="auto" w:fill="auto"/>
            <w:vAlign w:val="bottom"/>
          </w:tcPr>
          <w:p w:rsidR="005270C7" w:rsidRPr="00E43F4E" w:rsidRDefault="005270C7" w:rsidP="005270C7">
            <w:pPr>
              <w:keepNext/>
              <w:spacing w:before="40" w:after="40" w:line="220" w:lineRule="exact"/>
              <w:ind w:left="28" w:right="28"/>
              <w:jc w:val="right"/>
              <w:rPr>
                <w:b/>
                <w:sz w:val="18"/>
                <w:lang w:val="fr-FR"/>
              </w:rPr>
            </w:pP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Non pauvre</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68,0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72,0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80,6</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82,3</w:t>
            </w:r>
          </w:p>
        </w:tc>
      </w:tr>
      <w:tr w:rsidR="005270C7" w:rsidRPr="00E43F4E">
        <w:tblPrEx>
          <w:tblCellMar>
            <w:top w:w="0" w:type="dxa"/>
            <w:bottom w:w="0" w:type="dxa"/>
          </w:tblCellMar>
        </w:tblPrEx>
        <w:tc>
          <w:tcPr>
            <w:tcW w:w="1638"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Pauvre</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45,0</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46,2</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55,8</w:t>
            </w:r>
          </w:p>
        </w:tc>
        <w:tc>
          <w:tcPr>
            <w:tcW w:w="95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54,2</w:t>
            </w:r>
          </w:p>
        </w:tc>
      </w:tr>
      <w:tr w:rsidR="005270C7" w:rsidRPr="00E43F4E">
        <w:tblPrEx>
          <w:tblCellMar>
            <w:top w:w="0" w:type="dxa"/>
            <w:bottom w:w="0" w:type="dxa"/>
          </w:tblCellMar>
        </w:tblPrEx>
        <w:tc>
          <w:tcPr>
            <w:tcW w:w="1638" w:type="dxa"/>
            <w:tcBorders>
              <w:bottom w:val="single" w:sz="12" w:space="0" w:color="auto"/>
            </w:tcBorders>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Extrêmement pauvre</w:t>
            </w:r>
          </w:p>
        </w:tc>
        <w:tc>
          <w:tcPr>
            <w:tcW w:w="95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17,4</w:t>
            </w:r>
          </w:p>
        </w:tc>
        <w:tc>
          <w:tcPr>
            <w:tcW w:w="95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21,7</w:t>
            </w:r>
          </w:p>
        </w:tc>
        <w:tc>
          <w:tcPr>
            <w:tcW w:w="95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26,6</w:t>
            </w:r>
          </w:p>
        </w:tc>
        <w:tc>
          <w:tcPr>
            <w:tcW w:w="95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w:t>
            </w:r>
          </w:p>
        </w:tc>
        <w:tc>
          <w:tcPr>
            <w:tcW w:w="956"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27,4</w:t>
            </w:r>
          </w:p>
        </w:tc>
      </w:tr>
    </w:tbl>
    <w:p w:rsidR="005270C7" w:rsidRPr="00E43F4E" w:rsidRDefault="006B52D8" w:rsidP="005270C7">
      <w:pPr>
        <w:pStyle w:val="SingleTxtG"/>
        <w:spacing w:before="120" w:after="0"/>
        <w:ind w:firstLine="170"/>
        <w:rPr>
          <w:sz w:val="18"/>
          <w:lang w:val="fr-FR"/>
        </w:rPr>
      </w:pPr>
      <w:r w:rsidRPr="00E43F4E">
        <w:rPr>
          <w:i/>
          <w:iCs/>
          <w:sz w:val="18"/>
          <w:lang w:val="fr-FR"/>
        </w:rPr>
        <w:t>Source:</w:t>
      </w:r>
      <w:r w:rsidR="005270C7" w:rsidRPr="00E43F4E">
        <w:rPr>
          <w:sz w:val="18"/>
          <w:lang w:val="fr-FR"/>
        </w:rPr>
        <w:t xml:space="preserve"> Enquête nationale sur les ménages – INEI.</w:t>
      </w:r>
    </w:p>
    <w:p w:rsidR="005270C7" w:rsidRPr="00E43F4E" w:rsidRDefault="005270C7" w:rsidP="005270C7">
      <w:pPr>
        <w:pStyle w:val="SingleTxtG"/>
        <w:spacing w:after="240"/>
        <w:ind w:firstLine="170"/>
        <w:rPr>
          <w:lang w:val="fr-FR"/>
        </w:rPr>
      </w:pPr>
      <w:r w:rsidRPr="00E43F4E">
        <w:rPr>
          <w:iCs/>
          <w:sz w:val="18"/>
          <w:lang w:val="fr-FR"/>
        </w:rPr>
        <w:t>Élaboration:</w:t>
      </w:r>
      <w:r w:rsidRPr="00E43F4E">
        <w:rPr>
          <w:sz w:val="18"/>
          <w:lang w:val="fr-FR"/>
        </w:rPr>
        <w:t xml:space="preserve"> Unité des statistiques de l'éducation UEE – MED.</w:t>
      </w:r>
    </w:p>
    <w:p w:rsidR="005270C7" w:rsidRPr="00E43F4E" w:rsidRDefault="005270C7" w:rsidP="008179EA">
      <w:pPr>
        <w:pStyle w:val="Heading1"/>
        <w:rPr>
          <w:lang w:val="fr-FR"/>
        </w:rPr>
      </w:pPr>
      <w:r w:rsidRPr="00E43F4E">
        <w:rPr>
          <w:lang w:val="fr-FR"/>
        </w:rPr>
        <w:t>Tableau 6</w:t>
      </w:r>
    </w:p>
    <w:p w:rsidR="005270C7" w:rsidRPr="00E43F4E" w:rsidRDefault="005270C7" w:rsidP="005270C7">
      <w:pPr>
        <w:pStyle w:val="SingleTxtG"/>
        <w:keepNext/>
        <w:rPr>
          <w:b/>
          <w:lang w:val="fr-FR"/>
        </w:rPr>
      </w:pPr>
      <w:r w:rsidRPr="00E43F4E">
        <w:rPr>
          <w:b/>
          <w:lang w:val="fr-FR"/>
        </w:rPr>
        <w:t>Enseignement de base de la population jeune</w:t>
      </w:r>
    </w:p>
    <w:tbl>
      <w:tblPr>
        <w:tblW w:w="9642" w:type="dxa"/>
        <w:tblBorders>
          <w:top w:val="single" w:sz="4" w:space="0" w:color="auto"/>
        </w:tblBorders>
        <w:tblLayout w:type="fixed"/>
        <w:tblCellMar>
          <w:left w:w="0" w:type="dxa"/>
          <w:right w:w="0" w:type="dxa"/>
        </w:tblCellMar>
        <w:tblLook w:val="0000" w:firstRow="0" w:lastRow="0" w:firstColumn="0" w:lastColumn="0" w:noHBand="0" w:noVBand="0"/>
      </w:tblPr>
      <w:tblGrid>
        <w:gridCol w:w="1200"/>
        <w:gridCol w:w="587"/>
        <w:gridCol w:w="757"/>
        <w:gridCol w:w="758"/>
        <w:gridCol w:w="760"/>
        <w:gridCol w:w="619"/>
        <w:gridCol w:w="141"/>
        <w:gridCol w:w="583"/>
        <w:gridCol w:w="760"/>
        <w:gridCol w:w="760"/>
        <w:gridCol w:w="760"/>
        <w:gridCol w:w="760"/>
        <w:gridCol w:w="399"/>
        <w:gridCol w:w="399"/>
        <w:gridCol w:w="399"/>
      </w:tblGrid>
      <w:tr w:rsidR="005270C7" w:rsidRPr="00E43F4E">
        <w:tblPrEx>
          <w:tblCellMar>
            <w:top w:w="0" w:type="dxa"/>
            <w:bottom w:w="0" w:type="dxa"/>
          </w:tblCellMar>
        </w:tblPrEx>
        <w:trPr>
          <w:tblHeader/>
        </w:trPr>
        <w:tc>
          <w:tcPr>
            <w:tcW w:w="1200" w:type="dxa"/>
            <w:vMerge w:val="restart"/>
            <w:tcBorders>
              <w:top w:val="single" w:sz="4" w:space="0" w:color="auto"/>
              <w:bottom w:val="nil"/>
            </w:tcBorders>
            <w:shd w:val="clear" w:color="auto" w:fill="auto"/>
            <w:vAlign w:val="bottom"/>
          </w:tcPr>
          <w:p w:rsidR="005270C7" w:rsidRPr="00E43F4E" w:rsidRDefault="005270C7" w:rsidP="005270C7">
            <w:pPr>
              <w:spacing w:before="70" w:after="70" w:line="200" w:lineRule="exact"/>
              <w:ind w:left="17" w:right="17"/>
              <w:rPr>
                <w:i/>
                <w:sz w:val="15"/>
                <w:lang w:val="fr-FR"/>
              </w:rPr>
            </w:pPr>
          </w:p>
        </w:tc>
        <w:tc>
          <w:tcPr>
            <w:tcW w:w="3481" w:type="dxa"/>
            <w:gridSpan w:val="5"/>
            <w:tcBorders>
              <w:top w:val="single" w:sz="4" w:space="0" w:color="auto"/>
              <w:bottom w:val="single" w:sz="4" w:space="0" w:color="auto"/>
              <w:right w:val="single" w:sz="24" w:space="0" w:color="FFFFFF"/>
            </w:tcBorders>
            <w:shd w:val="clear" w:color="auto" w:fill="auto"/>
            <w:vAlign w:val="bottom"/>
          </w:tcPr>
          <w:p w:rsidR="005270C7" w:rsidRPr="00E43F4E" w:rsidRDefault="005270C7" w:rsidP="007334CB">
            <w:pPr>
              <w:spacing w:before="70" w:after="70" w:line="200" w:lineRule="exact"/>
              <w:ind w:left="17" w:right="17"/>
              <w:jc w:val="center"/>
              <w:rPr>
                <w:i/>
                <w:sz w:val="15"/>
                <w:lang w:val="fr-FR"/>
              </w:rPr>
            </w:pPr>
            <w:r w:rsidRPr="00E43F4E">
              <w:rPr>
                <w:i/>
                <w:sz w:val="15"/>
                <w:lang w:val="fr-FR"/>
              </w:rPr>
              <w:t>Résultats de l'enseignement de base</w:t>
            </w:r>
            <w:r w:rsidRPr="00E43F4E">
              <w:rPr>
                <w:i/>
                <w:sz w:val="15"/>
                <w:lang w:val="fr-FR"/>
              </w:rPr>
              <w:br/>
              <w:t>(distribution en pourcentage par groupe d'âge, 20 à 24</w:t>
            </w:r>
            <w:r w:rsidR="00B00FF7" w:rsidRPr="00E43F4E">
              <w:rPr>
                <w:i/>
                <w:sz w:val="15"/>
                <w:lang w:val="fr-FR"/>
              </w:rPr>
              <w:t> ans</w:t>
            </w:r>
            <w:r w:rsidRPr="00E43F4E">
              <w:rPr>
                <w:i/>
                <w:sz w:val="15"/>
                <w:lang w:val="fr-FR"/>
              </w:rPr>
              <w:t>)</w:t>
            </w:r>
          </w:p>
        </w:tc>
        <w:tc>
          <w:tcPr>
            <w:tcW w:w="3764" w:type="dxa"/>
            <w:gridSpan w:val="6"/>
            <w:tcBorders>
              <w:top w:val="single" w:sz="4" w:space="0" w:color="auto"/>
              <w:left w:val="single" w:sz="24" w:space="0" w:color="FFFFFF"/>
              <w:bottom w:val="single" w:sz="4" w:space="0" w:color="auto"/>
              <w:right w:val="single" w:sz="24" w:space="0" w:color="FFFFFF"/>
            </w:tcBorders>
            <w:shd w:val="clear" w:color="auto" w:fill="auto"/>
            <w:vAlign w:val="bottom"/>
          </w:tcPr>
          <w:p w:rsidR="005270C7" w:rsidRPr="00E43F4E" w:rsidRDefault="005270C7" w:rsidP="007334CB">
            <w:pPr>
              <w:spacing w:before="70" w:after="70" w:line="200" w:lineRule="exact"/>
              <w:ind w:left="17" w:right="17"/>
              <w:jc w:val="center"/>
              <w:rPr>
                <w:i/>
                <w:sz w:val="15"/>
                <w:lang w:val="fr-FR"/>
              </w:rPr>
            </w:pPr>
            <w:r w:rsidRPr="00E43F4E">
              <w:rPr>
                <w:i/>
                <w:sz w:val="15"/>
                <w:lang w:val="fr-FR"/>
              </w:rPr>
              <w:t>Résultats de l'enseignement de base</w:t>
            </w:r>
            <w:r w:rsidRPr="00E43F4E">
              <w:rPr>
                <w:i/>
                <w:sz w:val="15"/>
                <w:lang w:val="fr-FR"/>
              </w:rPr>
              <w:br/>
              <w:t>(distribution en pourcentage par groupe d'âge, 20 à 24</w:t>
            </w:r>
            <w:r w:rsidR="00B00FF7" w:rsidRPr="00E43F4E">
              <w:rPr>
                <w:i/>
                <w:sz w:val="15"/>
                <w:lang w:val="fr-FR"/>
              </w:rPr>
              <w:t> ans</w:t>
            </w:r>
            <w:r w:rsidRPr="00E43F4E">
              <w:rPr>
                <w:i/>
                <w:sz w:val="15"/>
                <w:lang w:val="fr-FR"/>
              </w:rPr>
              <w:t>)</w:t>
            </w:r>
          </w:p>
        </w:tc>
        <w:tc>
          <w:tcPr>
            <w:tcW w:w="1197" w:type="dxa"/>
            <w:gridSpan w:val="3"/>
            <w:vMerge w:val="restart"/>
            <w:tcBorders>
              <w:top w:val="single" w:sz="4" w:space="0" w:color="auto"/>
              <w:left w:val="single" w:sz="24" w:space="0" w:color="FFFFFF"/>
            </w:tcBorders>
            <w:shd w:val="clear" w:color="auto" w:fill="auto"/>
            <w:vAlign w:val="bottom"/>
          </w:tcPr>
          <w:p w:rsidR="005270C7" w:rsidRPr="00E43F4E" w:rsidRDefault="005270C7" w:rsidP="007334CB">
            <w:pPr>
              <w:spacing w:before="70" w:after="70" w:line="200" w:lineRule="exact"/>
              <w:ind w:left="17" w:right="17"/>
              <w:jc w:val="center"/>
              <w:rPr>
                <w:i/>
                <w:sz w:val="15"/>
                <w:lang w:val="fr-FR"/>
              </w:rPr>
            </w:pPr>
            <w:r w:rsidRPr="00E43F4E">
              <w:rPr>
                <w:i/>
                <w:sz w:val="15"/>
                <w:lang w:val="fr-FR"/>
              </w:rPr>
              <w:t>Nombre moyen d'années</w:t>
            </w:r>
            <w:r w:rsidRPr="00E43F4E">
              <w:rPr>
                <w:i/>
                <w:sz w:val="15"/>
                <w:lang w:val="fr-FR"/>
              </w:rPr>
              <w:br/>
              <w:t>de scolarité de base (nombre</w:t>
            </w:r>
            <w:r w:rsidRPr="00E43F4E">
              <w:rPr>
                <w:i/>
                <w:sz w:val="15"/>
                <w:lang w:val="fr-FR"/>
              </w:rPr>
              <w:br/>
              <w:t>d'années)</w:t>
            </w:r>
          </w:p>
        </w:tc>
      </w:tr>
      <w:tr w:rsidR="005270C7" w:rsidRPr="00E43F4E">
        <w:tblPrEx>
          <w:tblCellMar>
            <w:top w:w="0" w:type="dxa"/>
            <w:bottom w:w="0" w:type="dxa"/>
          </w:tblCellMar>
        </w:tblPrEx>
        <w:tc>
          <w:tcPr>
            <w:tcW w:w="1200" w:type="dxa"/>
            <w:vMerge/>
            <w:tcBorders>
              <w:bottom w:val="nil"/>
            </w:tcBorders>
            <w:shd w:val="clear" w:color="auto" w:fill="auto"/>
          </w:tcPr>
          <w:p w:rsidR="005270C7" w:rsidRPr="00E43F4E" w:rsidRDefault="005270C7" w:rsidP="005270C7">
            <w:pPr>
              <w:spacing w:before="70" w:after="70" w:line="200" w:lineRule="exact"/>
              <w:ind w:left="17" w:right="17"/>
              <w:jc w:val="right"/>
              <w:rPr>
                <w:i/>
                <w:sz w:val="15"/>
                <w:lang w:val="fr-FR"/>
              </w:rPr>
            </w:pPr>
          </w:p>
        </w:tc>
        <w:tc>
          <w:tcPr>
            <w:tcW w:w="587" w:type="dxa"/>
            <w:tcBorders>
              <w:top w:val="single" w:sz="4" w:space="0" w:color="auto"/>
              <w:bottom w:val="single" w:sz="4" w:space="0" w:color="auto"/>
            </w:tcBorders>
            <w:shd w:val="clear" w:color="auto" w:fill="auto"/>
            <w:vAlign w:val="bottom"/>
          </w:tcPr>
          <w:p w:rsidR="005270C7" w:rsidRPr="00E43F4E" w:rsidRDefault="005270C7" w:rsidP="007334CB">
            <w:pPr>
              <w:spacing w:before="70" w:after="70" w:line="200" w:lineRule="exact"/>
              <w:ind w:left="17" w:right="17"/>
              <w:jc w:val="center"/>
              <w:rPr>
                <w:i/>
                <w:sz w:val="15"/>
                <w:lang w:val="fr-FR"/>
              </w:rPr>
            </w:pPr>
            <w:r w:rsidRPr="00E43F4E">
              <w:rPr>
                <w:i/>
                <w:sz w:val="15"/>
                <w:lang w:val="fr-FR"/>
              </w:rPr>
              <w:t>Élémen</w:t>
            </w:r>
            <w:r w:rsidR="008179EA" w:rsidRPr="00E43F4E">
              <w:rPr>
                <w:i/>
                <w:sz w:val="15"/>
                <w:lang w:val="fr-FR"/>
              </w:rPr>
              <w:t>-</w:t>
            </w:r>
            <w:r w:rsidRPr="00E43F4E">
              <w:rPr>
                <w:i/>
                <w:sz w:val="15"/>
                <w:lang w:val="fr-FR"/>
              </w:rPr>
              <w:t>taire ou sans instruc</w:t>
            </w:r>
            <w:r w:rsidR="008179EA" w:rsidRPr="00E43F4E">
              <w:rPr>
                <w:i/>
                <w:sz w:val="15"/>
                <w:lang w:val="fr-FR"/>
              </w:rPr>
              <w:t>-</w:t>
            </w:r>
            <w:r w:rsidRPr="00E43F4E">
              <w:rPr>
                <w:i/>
                <w:sz w:val="15"/>
                <w:lang w:val="fr-FR"/>
              </w:rPr>
              <w:t>tion</w:t>
            </w:r>
          </w:p>
        </w:tc>
        <w:tc>
          <w:tcPr>
            <w:tcW w:w="757" w:type="dxa"/>
            <w:tcBorders>
              <w:top w:val="single" w:sz="4" w:space="0" w:color="auto"/>
              <w:bottom w:val="single" w:sz="4" w:space="0" w:color="auto"/>
            </w:tcBorders>
            <w:shd w:val="clear" w:color="auto" w:fill="auto"/>
            <w:vAlign w:val="bottom"/>
          </w:tcPr>
          <w:p w:rsidR="005270C7" w:rsidRPr="00E43F4E" w:rsidRDefault="005270C7" w:rsidP="007334CB">
            <w:pPr>
              <w:spacing w:before="70" w:after="70" w:line="200" w:lineRule="exact"/>
              <w:ind w:left="17" w:right="17"/>
              <w:jc w:val="center"/>
              <w:rPr>
                <w:i/>
                <w:sz w:val="15"/>
                <w:lang w:val="fr-FR"/>
              </w:rPr>
            </w:pPr>
            <w:r w:rsidRPr="00E43F4E">
              <w:rPr>
                <w:i/>
                <w:sz w:val="15"/>
                <w:lang w:val="fr-FR"/>
              </w:rPr>
              <w:t>Primaire inachevé</w:t>
            </w:r>
          </w:p>
        </w:tc>
        <w:tc>
          <w:tcPr>
            <w:tcW w:w="758" w:type="dxa"/>
            <w:tcBorders>
              <w:top w:val="single" w:sz="4" w:space="0" w:color="auto"/>
              <w:bottom w:val="single" w:sz="4" w:space="0" w:color="auto"/>
            </w:tcBorders>
            <w:shd w:val="clear" w:color="auto" w:fill="auto"/>
            <w:vAlign w:val="bottom"/>
          </w:tcPr>
          <w:p w:rsidR="005270C7" w:rsidRPr="00E43F4E" w:rsidRDefault="005270C7" w:rsidP="007334CB">
            <w:pPr>
              <w:spacing w:before="70" w:after="70" w:line="200" w:lineRule="exact"/>
              <w:ind w:left="17" w:right="17"/>
              <w:jc w:val="center"/>
              <w:rPr>
                <w:i/>
                <w:sz w:val="15"/>
                <w:lang w:val="fr-FR"/>
              </w:rPr>
            </w:pPr>
            <w:r w:rsidRPr="00E43F4E">
              <w:rPr>
                <w:i/>
                <w:sz w:val="15"/>
                <w:lang w:val="fr-FR"/>
              </w:rPr>
              <w:t>Primaire complet</w:t>
            </w:r>
          </w:p>
        </w:tc>
        <w:tc>
          <w:tcPr>
            <w:tcW w:w="760" w:type="dxa"/>
            <w:tcBorders>
              <w:top w:val="single" w:sz="4" w:space="0" w:color="auto"/>
              <w:bottom w:val="single" w:sz="4" w:space="0" w:color="auto"/>
            </w:tcBorders>
            <w:shd w:val="clear" w:color="auto" w:fill="auto"/>
            <w:vAlign w:val="bottom"/>
          </w:tcPr>
          <w:p w:rsidR="005270C7" w:rsidRPr="00E43F4E" w:rsidRDefault="005270C7" w:rsidP="007334CB">
            <w:pPr>
              <w:spacing w:before="70" w:after="70" w:line="200" w:lineRule="exact"/>
              <w:ind w:left="17" w:right="17"/>
              <w:jc w:val="center"/>
              <w:rPr>
                <w:i/>
                <w:sz w:val="15"/>
                <w:lang w:val="fr-FR"/>
              </w:rPr>
            </w:pPr>
            <w:r w:rsidRPr="00E43F4E">
              <w:rPr>
                <w:i/>
                <w:sz w:val="15"/>
                <w:lang w:val="fr-FR"/>
              </w:rPr>
              <w:t>Secondaire inachevé</w:t>
            </w:r>
          </w:p>
        </w:tc>
        <w:tc>
          <w:tcPr>
            <w:tcW w:w="760" w:type="dxa"/>
            <w:gridSpan w:val="2"/>
            <w:tcBorders>
              <w:top w:val="single" w:sz="4" w:space="0" w:color="auto"/>
              <w:bottom w:val="single" w:sz="4" w:space="0" w:color="auto"/>
              <w:right w:val="single" w:sz="24" w:space="0" w:color="FFFFFF"/>
            </w:tcBorders>
            <w:shd w:val="clear" w:color="auto" w:fill="auto"/>
            <w:vAlign w:val="bottom"/>
          </w:tcPr>
          <w:p w:rsidR="005270C7" w:rsidRPr="00E43F4E" w:rsidRDefault="005270C7" w:rsidP="007334CB">
            <w:pPr>
              <w:spacing w:before="70" w:after="70" w:line="200" w:lineRule="exact"/>
              <w:ind w:left="17" w:right="17"/>
              <w:jc w:val="center"/>
              <w:rPr>
                <w:i/>
                <w:sz w:val="15"/>
                <w:lang w:val="fr-FR"/>
              </w:rPr>
            </w:pPr>
            <w:r w:rsidRPr="00E43F4E">
              <w:rPr>
                <w:i/>
                <w:sz w:val="15"/>
                <w:lang w:val="fr-FR"/>
              </w:rPr>
              <w:t>Secondaire complet et plus</w:t>
            </w:r>
          </w:p>
        </w:tc>
        <w:tc>
          <w:tcPr>
            <w:tcW w:w="583" w:type="dxa"/>
            <w:tcBorders>
              <w:top w:val="single" w:sz="4" w:space="0" w:color="auto"/>
              <w:left w:val="single" w:sz="24" w:space="0" w:color="FFFFFF"/>
              <w:bottom w:val="single" w:sz="4" w:space="0" w:color="auto"/>
            </w:tcBorders>
            <w:shd w:val="clear" w:color="auto" w:fill="auto"/>
            <w:vAlign w:val="bottom"/>
          </w:tcPr>
          <w:p w:rsidR="005270C7" w:rsidRPr="00E43F4E" w:rsidRDefault="005270C7" w:rsidP="007334CB">
            <w:pPr>
              <w:spacing w:before="70" w:after="70" w:line="200" w:lineRule="exact"/>
              <w:ind w:left="17" w:right="17"/>
              <w:jc w:val="center"/>
              <w:rPr>
                <w:i/>
                <w:sz w:val="15"/>
                <w:lang w:val="fr-FR"/>
              </w:rPr>
            </w:pPr>
            <w:r w:rsidRPr="00E43F4E">
              <w:rPr>
                <w:i/>
                <w:sz w:val="15"/>
                <w:lang w:val="fr-FR"/>
              </w:rPr>
              <w:t>Élémen</w:t>
            </w:r>
            <w:r w:rsidR="008179EA" w:rsidRPr="00E43F4E">
              <w:rPr>
                <w:i/>
                <w:sz w:val="15"/>
                <w:lang w:val="fr-FR"/>
              </w:rPr>
              <w:t>-</w:t>
            </w:r>
            <w:r w:rsidRPr="00E43F4E">
              <w:rPr>
                <w:i/>
                <w:sz w:val="15"/>
                <w:lang w:val="fr-FR"/>
              </w:rPr>
              <w:t>taire ou sans instruc</w:t>
            </w:r>
            <w:r w:rsidR="008179EA" w:rsidRPr="00E43F4E">
              <w:rPr>
                <w:i/>
                <w:sz w:val="15"/>
                <w:lang w:val="fr-FR"/>
              </w:rPr>
              <w:t>-</w:t>
            </w:r>
            <w:r w:rsidRPr="00E43F4E">
              <w:rPr>
                <w:i/>
                <w:sz w:val="15"/>
                <w:lang w:val="fr-FR"/>
              </w:rPr>
              <w:t>tion</w:t>
            </w:r>
          </w:p>
        </w:tc>
        <w:tc>
          <w:tcPr>
            <w:tcW w:w="760" w:type="dxa"/>
            <w:tcBorders>
              <w:top w:val="single" w:sz="4" w:space="0" w:color="auto"/>
              <w:bottom w:val="single" w:sz="4" w:space="0" w:color="auto"/>
            </w:tcBorders>
            <w:shd w:val="clear" w:color="auto" w:fill="auto"/>
            <w:vAlign w:val="bottom"/>
          </w:tcPr>
          <w:p w:rsidR="005270C7" w:rsidRPr="00E43F4E" w:rsidRDefault="005270C7" w:rsidP="007334CB">
            <w:pPr>
              <w:spacing w:before="70" w:after="70" w:line="200" w:lineRule="exact"/>
              <w:ind w:left="17" w:right="17"/>
              <w:jc w:val="center"/>
              <w:rPr>
                <w:i/>
                <w:sz w:val="15"/>
                <w:lang w:val="fr-FR"/>
              </w:rPr>
            </w:pPr>
            <w:r w:rsidRPr="00E43F4E">
              <w:rPr>
                <w:i/>
                <w:sz w:val="15"/>
                <w:lang w:val="fr-FR"/>
              </w:rPr>
              <w:t>Primaire inachevé</w:t>
            </w:r>
          </w:p>
        </w:tc>
        <w:tc>
          <w:tcPr>
            <w:tcW w:w="760" w:type="dxa"/>
            <w:tcBorders>
              <w:top w:val="single" w:sz="4" w:space="0" w:color="auto"/>
              <w:bottom w:val="single" w:sz="4" w:space="0" w:color="auto"/>
            </w:tcBorders>
            <w:shd w:val="clear" w:color="auto" w:fill="auto"/>
            <w:vAlign w:val="bottom"/>
          </w:tcPr>
          <w:p w:rsidR="005270C7" w:rsidRPr="00E43F4E" w:rsidRDefault="005270C7" w:rsidP="007334CB">
            <w:pPr>
              <w:spacing w:before="70" w:after="70" w:line="200" w:lineRule="exact"/>
              <w:ind w:left="17" w:right="17"/>
              <w:jc w:val="center"/>
              <w:rPr>
                <w:i/>
                <w:sz w:val="15"/>
                <w:lang w:val="fr-FR"/>
              </w:rPr>
            </w:pPr>
            <w:r w:rsidRPr="00E43F4E">
              <w:rPr>
                <w:i/>
                <w:sz w:val="15"/>
                <w:lang w:val="fr-FR"/>
              </w:rPr>
              <w:t>Primaire complet</w:t>
            </w:r>
          </w:p>
        </w:tc>
        <w:tc>
          <w:tcPr>
            <w:tcW w:w="760" w:type="dxa"/>
            <w:tcBorders>
              <w:top w:val="single" w:sz="4" w:space="0" w:color="auto"/>
              <w:bottom w:val="single" w:sz="4" w:space="0" w:color="auto"/>
            </w:tcBorders>
            <w:shd w:val="clear" w:color="auto" w:fill="auto"/>
            <w:vAlign w:val="bottom"/>
          </w:tcPr>
          <w:p w:rsidR="005270C7" w:rsidRPr="00E43F4E" w:rsidRDefault="005270C7" w:rsidP="007334CB">
            <w:pPr>
              <w:spacing w:before="70" w:after="70" w:line="200" w:lineRule="exact"/>
              <w:ind w:left="17" w:right="17"/>
              <w:jc w:val="center"/>
              <w:rPr>
                <w:i/>
                <w:sz w:val="15"/>
                <w:lang w:val="fr-FR"/>
              </w:rPr>
            </w:pPr>
            <w:r w:rsidRPr="00E43F4E">
              <w:rPr>
                <w:i/>
                <w:sz w:val="15"/>
                <w:lang w:val="fr-FR"/>
              </w:rPr>
              <w:t>Secondaire inachevé</w:t>
            </w:r>
          </w:p>
        </w:tc>
        <w:tc>
          <w:tcPr>
            <w:tcW w:w="760" w:type="dxa"/>
            <w:tcBorders>
              <w:top w:val="single" w:sz="4" w:space="0" w:color="auto"/>
              <w:bottom w:val="single" w:sz="4" w:space="0" w:color="auto"/>
              <w:right w:val="single" w:sz="24" w:space="0" w:color="FFFFFF"/>
            </w:tcBorders>
            <w:shd w:val="clear" w:color="auto" w:fill="auto"/>
            <w:vAlign w:val="bottom"/>
          </w:tcPr>
          <w:p w:rsidR="005270C7" w:rsidRPr="00E43F4E" w:rsidRDefault="005270C7" w:rsidP="007334CB">
            <w:pPr>
              <w:spacing w:before="70" w:after="70" w:line="200" w:lineRule="exact"/>
              <w:ind w:left="17" w:right="17"/>
              <w:jc w:val="center"/>
              <w:rPr>
                <w:i/>
                <w:sz w:val="15"/>
                <w:lang w:val="fr-FR"/>
              </w:rPr>
            </w:pPr>
            <w:r w:rsidRPr="00E43F4E">
              <w:rPr>
                <w:i/>
                <w:sz w:val="15"/>
                <w:lang w:val="fr-FR"/>
              </w:rPr>
              <w:t>Secondaire complet et plus</w:t>
            </w:r>
          </w:p>
        </w:tc>
        <w:tc>
          <w:tcPr>
            <w:tcW w:w="1197" w:type="dxa"/>
            <w:gridSpan w:val="3"/>
            <w:vMerge/>
            <w:tcBorders>
              <w:left w:val="single" w:sz="24" w:space="0" w:color="FFFFFF"/>
              <w:bottom w:val="single" w:sz="4" w:space="0" w:color="auto"/>
            </w:tcBorders>
            <w:shd w:val="clear" w:color="auto" w:fill="auto"/>
            <w:vAlign w:val="bottom"/>
          </w:tcPr>
          <w:p w:rsidR="005270C7" w:rsidRPr="00E43F4E" w:rsidRDefault="005270C7" w:rsidP="007334CB">
            <w:pPr>
              <w:spacing w:before="70" w:after="70" w:line="200" w:lineRule="exact"/>
              <w:ind w:left="17" w:right="17"/>
              <w:jc w:val="center"/>
              <w:rPr>
                <w:i/>
                <w:sz w:val="15"/>
                <w:lang w:val="fr-FR"/>
              </w:rPr>
            </w:pPr>
          </w:p>
        </w:tc>
      </w:tr>
      <w:tr w:rsidR="005270C7" w:rsidRPr="00E43F4E">
        <w:tblPrEx>
          <w:tblCellMar>
            <w:top w:w="0" w:type="dxa"/>
            <w:bottom w:w="0" w:type="dxa"/>
          </w:tblCellMar>
        </w:tblPrEx>
        <w:tc>
          <w:tcPr>
            <w:tcW w:w="1200" w:type="dxa"/>
            <w:vMerge/>
            <w:tcBorders>
              <w:bottom w:val="single" w:sz="12" w:space="0" w:color="auto"/>
            </w:tcBorders>
            <w:shd w:val="clear" w:color="auto" w:fill="auto"/>
          </w:tcPr>
          <w:p w:rsidR="005270C7" w:rsidRPr="00E43F4E" w:rsidRDefault="005270C7" w:rsidP="005270C7">
            <w:pPr>
              <w:spacing w:before="70" w:after="70" w:line="200" w:lineRule="exact"/>
              <w:ind w:left="17" w:right="17"/>
              <w:jc w:val="right"/>
              <w:rPr>
                <w:i/>
                <w:sz w:val="15"/>
                <w:lang w:val="fr-FR"/>
              </w:rPr>
            </w:pPr>
          </w:p>
        </w:tc>
        <w:tc>
          <w:tcPr>
            <w:tcW w:w="3622" w:type="dxa"/>
            <w:gridSpan w:val="6"/>
            <w:tcBorders>
              <w:top w:val="single" w:sz="4" w:space="0" w:color="auto"/>
              <w:bottom w:val="single" w:sz="12" w:space="0" w:color="auto"/>
              <w:right w:val="single" w:sz="24" w:space="0" w:color="FFFFFF"/>
            </w:tcBorders>
            <w:shd w:val="clear" w:color="auto" w:fill="auto"/>
            <w:vAlign w:val="bottom"/>
          </w:tcPr>
          <w:p w:rsidR="005270C7" w:rsidRPr="00E43F4E" w:rsidRDefault="005270C7" w:rsidP="005270C7">
            <w:pPr>
              <w:spacing w:before="70" w:after="70" w:line="200" w:lineRule="exact"/>
              <w:ind w:left="17" w:right="17"/>
              <w:jc w:val="center"/>
              <w:rPr>
                <w:i/>
                <w:sz w:val="15"/>
                <w:lang w:val="fr-FR"/>
              </w:rPr>
            </w:pPr>
            <w:r w:rsidRPr="00E43F4E">
              <w:rPr>
                <w:i/>
                <w:sz w:val="15"/>
                <w:lang w:val="fr-FR"/>
              </w:rPr>
              <w:t>2006</w:t>
            </w:r>
          </w:p>
        </w:tc>
        <w:tc>
          <w:tcPr>
            <w:tcW w:w="3623" w:type="dxa"/>
            <w:gridSpan w:val="5"/>
            <w:tcBorders>
              <w:top w:val="single" w:sz="4" w:space="0" w:color="auto"/>
              <w:left w:val="single" w:sz="24" w:space="0" w:color="FFFFFF"/>
              <w:bottom w:val="single" w:sz="12" w:space="0" w:color="auto"/>
              <w:right w:val="single" w:sz="24" w:space="0" w:color="FFFFFF"/>
            </w:tcBorders>
            <w:shd w:val="clear" w:color="auto" w:fill="auto"/>
            <w:vAlign w:val="bottom"/>
          </w:tcPr>
          <w:p w:rsidR="005270C7" w:rsidRPr="00E43F4E" w:rsidRDefault="005270C7" w:rsidP="005270C7">
            <w:pPr>
              <w:spacing w:before="70" w:after="70" w:line="200" w:lineRule="exact"/>
              <w:ind w:left="17" w:right="17"/>
              <w:jc w:val="center"/>
              <w:rPr>
                <w:i/>
                <w:sz w:val="15"/>
                <w:lang w:val="fr-FR"/>
              </w:rPr>
            </w:pPr>
            <w:r w:rsidRPr="00E43F4E">
              <w:rPr>
                <w:i/>
                <w:sz w:val="15"/>
                <w:lang w:val="fr-FR"/>
              </w:rPr>
              <w:t>2007</w:t>
            </w:r>
          </w:p>
        </w:tc>
        <w:tc>
          <w:tcPr>
            <w:tcW w:w="399" w:type="dxa"/>
            <w:tcBorders>
              <w:top w:val="single" w:sz="4" w:space="0" w:color="auto"/>
              <w:left w:val="single" w:sz="24" w:space="0" w:color="FFFFFF"/>
              <w:bottom w:val="single" w:sz="12" w:space="0" w:color="auto"/>
            </w:tcBorders>
            <w:shd w:val="clear" w:color="auto" w:fill="auto"/>
            <w:vAlign w:val="bottom"/>
          </w:tcPr>
          <w:p w:rsidR="005270C7" w:rsidRPr="00E43F4E" w:rsidRDefault="005270C7" w:rsidP="005270C7">
            <w:pPr>
              <w:spacing w:before="70" w:after="70" w:line="200" w:lineRule="exact"/>
              <w:ind w:left="17" w:right="17"/>
              <w:jc w:val="right"/>
              <w:rPr>
                <w:i/>
                <w:sz w:val="15"/>
                <w:lang w:val="fr-FR"/>
              </w:rPr>
            </w:pPr>
            <w:r w:rsidRPr="00E43F4E">
              <w:rPr>
                <w:i/>
                <w:sz w:val="15"/>
                <w:lang w:val="fr-FR"/>
              </w:rPr>
              <w:t>2003</w:t>
            </w:r>
          </w:p>
        </w:tc>
        <w:tc>
          <w:tcPr>
            <w:tcW w:w="399" w:type="dxa"/>
            <w:tcBorders>
              <w:top w:val="single" w:sz="4" w:space="0" w:color="auto"/>
              <w:bottom w:val="single" w:sz="12" w:space="0" w:color="auto"/>
            </w:tcBorders>
            <w:shd w:val="clear" w:color="auto" w:fill="auto"/>
            <w:vAlign w:val="bottom"/>
          </w:tcPr>
          <w:p w:rsidR="005270C7" w:rsidRPr="00E43F4E" w:rsidRDefault="005270C7" w:rsidP="005270C7">
            <w:pPr>
              <w:spacing w:before="70" w:after="70" w:line="200" w:lineRule="exact"/>
              <w:ind w:left="17" w:right="17"/>
              <w:jc w:val="right"/>
              <w:rPr>
                <w:i/>
                <w:sz w:val="15"/>
                <w:lang w:val="fr-FR"/>
              </w:rPr>
            </w:pPr>
            <w:r w:rsidRPr="00E43F4E">
              <w:rPr>
                <w:i/>
                <w:sz w:val="15"/>
                <w:lang w:val="fr-FR"/>
              </w:rPr>
              <w:t>2006</w:t>
            </w:r>
          </w:p>
        </w:tc>
        <w:tc>
          <w:tcPr>
            <w:tcW w:w="399" w:type="dxa"/>
            <w:tcBorders>
              <w:top w:val="single" w:sz="4" w:space="0" w:color="auto"/>
              <w:bottom w:val="single" w:sz="12" w:space="0" w:color="auto"/>
            </w:tcBorders>
            <w:shd w:val="clear" w:color="auto" w:fill="auto"/>
            <w:vAlign w:val="bottom"/>
          </w:tcPr>
          <w:p w:rsidR="005270C7" w:rsidRPr="00E43F4E" w:rsidRDefault="005270C7" w:rsidP="005270C7">
            <w:pPr>
              <w:spacing w:before="70" w:after="70" w:line="200" w:lineRule="exact"/>
              <w:ind w:left="17" w:right="17"/>
              <w:jc w:val="right"/>
              <w:rPr>
                <w:i/>
                <w:sz w:val="15"/>
                <w:lang w:val="fr-FR"/>
              </w:rPr>
            </w:pPr>
            <w:r w:rsidRPr="00E43F4E">
              <w:rPr>
                <w:i/>
                <w:sz w:val="15"/>
                <w:lang w:val="fr-FR"/>
              </w:rPr>
              <w:t>2007</w:t>
            </w:r>
          </w:p>
        </w:tc>
      </w:tr>
      <w:tr w:rsidR="005270C7" w:rsidRPr="00E43F4E">
        <w:tblPrEx>
          <w:tblCellMar>
            <w:top w:w="0" w:type="dxa"/>
            <w:bottom w:w="0" w:type="dxa"/>
          </w:tblCellMar>
        </w:tblPrEx>
        <w:trPr>
          <w:trHeight w:val="240"/>
        </w:trPr>
        <w:tc>
          <w:tcPr>
            <w:tcW w:w="1200" w:type="dxa"/>
            <w:tcBorders>
              <w:top w:val="single" w:sz="12" w:space="0" w:color="auto"/>
            </w:tcBorders>
            <w:shd w:val="clear" w:color="auto" w:fill="auto"/>
          </w:tcPr>
          <w:p w:rsidR="005270C7" w:rsidRPr="00E43F4E" w:rsidRDefault="005270C7" w:rsidP="005270C7">
            <w:pPr>
              <w:spacing w:before="40" w:after="40" w:line="200" w:lineRule="exact"/>
              <w:ind w:left="17" w:right="17"/>
              <w:rPr>
                <w:sz w:val="16"/>
                <w:lang w:val="fr-FR"/>
              </w:rPr>
            </w:pPr>
            <w:r w:rsidRPr="00E43F4E">
              <w:rPr>
                <w:sz w:val="16"/>
                <w:lang w:val="fr-FR"/>
              </w:rPr>
              <w:t>Pérou</w:t>
            </w:r>
          </w:p>
        </w:tc>
        <w:tc>
          <w:tcPr>
            <w:tcW w:w="587" w:type="dxa"/>
            <w:tcBorders>
              <w:top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0,9</w:t>
            </w:r>
          </w:p>
        </w:tc>
        <w:tc>
          <w:tcPr>
            <w:tcW w:w="757" w:type="dxa"/>
            <w:tcBorders>
              <w:top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6,5</w:t>
            </w:r>
          </w:p>
        </w:tc>
        <w:tc>
          <w:tcPr>
            <w:tcW w:w="758" w:type="dxa"/>
            <w:tcBorders>
              <w:top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7,5</w:t>
            </w:r>
          </w:p>
        </w:tc>
        <w:tc>
          <w:tcPr>
            <w:tcW w:w="760" w:type="dxa"/>
            <w:tcBorders>
              <w:top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14,0</w:t>
            </w:r>
          </w:p>
        </w:tc>
        <w:tc>
          <w:tcPr>
            <w:tcW w:w="760" w:type="dxa"/>
            <w:gridSpan w:val="2"/>
            <w:tcBorders>
              <w:top w:val="single" w:sz="12" w:space="0" w:color="auto"/>
            </w:tcBorders>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71,2</w:t>
            </w:r>
          </w:p>
        </w:tc>
        <w:tc>
          <w:tcPr>
            <w:tcW w:w="583" w:type="dxa"/>
            <w:tcBorders>
              <w:top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0,9</w:t>
            </w:r>
          </w:p>
        </w:tc>
        <w:tc>
          <w:tcPr>
            <w:tcW w:w="760" w:type="dxa"/>
            <w:tcBorders>
              <w:top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6,6</w:t>
            </w:r>
          </w:p>
        </w:tc>
        <w:tc>
          <w:tcPr>
            <w:tcW w:w="760" w:type="dxa"/>
            <w:tcBorders>
              <w:top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7,5</w:t>
            </w:r>
          </w:p>
        </w:tc>
        <w:tc>
          <w:tcPr>
            <w:tcW w:w="760" w:type="dxa"/>
            <w:tcBorders>
              <w:top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14,0</w:t>
            </w:r>
          </w:p>
        </w:tc>
        <w:tc>
          <w:tcPr>
            <w:tcW w:w="760" w:type="dxa"/>
            <w:tcBorders>
              <w:top w:val="single" w:sz="12" w:space="0" w:color="auto"/>
            </w:tcBorders>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71,0</w:t>
            </w:r>
          </w:p>
        </w:tc>
        <w:tc>
          <w:tcPr>
            <w:tcW w:w="399" w:type="dxa"/>
            <w:tcBorders>
              <w:top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9,6</w:t>
            </w:r>
          </w:p>
        </w:tc>
        <w:tc>
          <w:tcPr>
            <w:tcW w:w="399" w:type="dxa"/>
            <w:tcBorders>
              <w:top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9,8</w:t>
            </w:r>
          </w:p>
        </w:tc>
        <w:tc>
          <w:tcPr>
            <w:tcW w:w="399" w:type="dxa"/>
            <w:tcBorders>
              <w:top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9,8</w:t>
            </w:r>
          </w:p>
        </w:tc>
      </w:tr>
      <w:tr w:rsidR="005270C7" w:rsidRPr="00E43F4E">
        <w:tblPrEx>
          <w:tblCellMar>
            <w:top w:w="0" w:type="dxa"/>
            <w:bottom w:w="0" w:type="dxa"/>
          </w:tblCellMar>
        </w:tblPrEx>
        <w:trPr>
          <w:trHeight w:val="240"/>
        </w:trPr>
        <w:tc>
          <w:tcPr>
            <w:tcW w:w="1200" w:type="dxa"/>
            <w:shd w:val="clear" w:color="auto" w:fill="auto"/>
          </w:tcPr>
          <w:p w:rsidR="005270C7" w:rsidRPr="00E43F4E" w:rsidRDefault="005270C7" w:rsidP="005270C7">
            <w:pPr>
              <w:keepNext/>
              <w:spacing w:before="40" w:after="40" w:line="200" w:lineRule="exact"/>
              <w:ind w:left="17" w:right="17"/>
              <w:rPr>
                <w:b/>
                <w:sz w:val="16"/>
                <w:lang w:val="fr-FR"/>
              </w:rPr>
            </w:pPr>
            <w:r w:rsidRPr="00E43F4E">
              <w:rPr>
                <w:b/>
                <w:sz w:val="16"/>
                <w:lang w:val="fr-FR"/>
              </w:rPr>
              <w:t>Genre</w:t>
            </w:r>
          </w:p>
        </w:tc>
        <w:tc>
          <w:tcPr>
            <w:tcW w:w="587"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57"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58"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60"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60" w:type="dxa"/>
            <w:gridSpan w:val="2"/>
            <w:shd w:val="clear" w:color="auto" w:fill="auto"/>
            <w:vAlign w:val="bottom"/>
          </w:tcPr>
          <w:p w:rsidR="005270C7" w:rsidRPr="00E43F4E" w:rsidRDefault="005270C7" w:rsidP="005270C7">
            <w:pPr>
              <w:keepNext/>
              <w:spacing w:before="40" w:after="40" w:line="200" w:lineRule="exact"/>
              <w:ind w:left="17" w:right="45"/>
              <w:jc w:val="right"/>
              <w:rPr>
                <w:b/>
                <w:sz w:val="16"/>
                <w:lang w:val="fr-FR"/>
              </w:rPr>
            </w:pPr>
          </w:p>
        </w:tc>
        <w:tc>
          <w:tcPr>
            <w:tcW w:w="583"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60"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60"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60"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60" w:type="dxa"/>
            <w:shd w:val="clear" w:color="auto" w:fill="auto"/>
            <w:vAlign w:val="bottom"/>
          </w:tcPr>
          <w:p w:rsidR="005270C7" w:rsidRPr="00E43F4E" w:rsidRDefault="005270C7" w:rsidP="005270C7">
            <w:pPr>
              <w:keepNext/>
              <w:spacing w:before="40" w:after="40" w:line="200" w:lineRule="exact"/>
              <w:ind w:left="17" w:right="45"/>
              <w:jc w:val="right"/>
              <w:rPr>
                <w:b/>
                <w:sz w:val="16"/>
                <w:lang w:val="fr-FR"/>
              </w:rPr>
            </w:pPr>
          </w:p>
        </w:tc>
        <w:tc>
          <w:tcPr>
            <w:tcW w:w="399"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399"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399"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r>
      <w:tr w:rsidR="005270C7" w:rsidRPr="00E43F4E">
        <w:tblPrEx>
          <w:tblCellMar>
            <w:top w:w="0" w:type="dxa"/>
            <w:bottom w:w="0" w:type="dxa"/>
          </w:tblCellMar>
        </w:tblPrEx>
        <w:trPr>
          <w:trHeight w:val="240"/>
        </w:trPr>
        <w:tc>
          <w:tcPr>
            <w:tcW w:w="1200" w:type="dxa"/>
            <w:shd w:val="clear" w:color="auto" w:fill="auto"/>
          </w:tcPr>
          <w:p w:rsidR="005270C7" w:rsidRPr="00E43F4E" w:rsidRDefault="005270C7" w:rsidP="005270C7">
            <w:pPr>
              <w:spacing w:before="40" w:after="40" w:line="200" w:lineRule="exact"/>
              <w:ind w:left="17" w:right="17"/>
              <w:rPr>
                <w:sz w:val="16"/>
                <w:lang w:val="fr-FR"/>
              </w:rPr>
            </w:pPr>
            <w:r w:rsidRPr="00E43F4E">
              <w:rPr>
                <w:sz w:val="16"/>
                <w:lang w:val="fr-FR"/>
              </w:rPr>
              <w:t>Féminin</w:t>
            </w:r>
          </w:p>
        </w:tc>
        <w:tc>
          <w:tcPr>
            <w:tcW w:w="58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1,3</w:t>
            </w:r>
          </w:p>
        </w:tc>
        <w:tc>
          <w:tcPr>
            <w:tcW w:w="75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8,5</w:t>
            </w:r>
          </w:p>
        </w:tc>
        <w:tc>
          <w:tcPr>
            <w:tcW w:w="758"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8,0</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12,7</w:t>
            </w:r>
          </w:p>
        </w:tc>
        <w:tc>
          <w:tcPr>
            <w:tcW w:w="760" w:type="dxa"/>
            <w:gridSpan w:val="2"/>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69,5</w:t>
            </w:r>
          </w:p>
        </w:tc>
        <w:tc>
          <w:tcPr>
            <w:tcW w:w="583"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1,3</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7,8</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7,8</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13,3</w:t>
            </w:r>
          </w:p>
        </w:tc>
        <w:tc>
          <w:tcPr>
            <w:tcW w:w="760" w:type="dxa"/>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69,8</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9,4</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9,6</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9,7</w:t>
            </w:r>
          </w:p>
        </w:tc>
      </w:tr>
      <w:tr w:rsidR="005270C7" w:rsidRPr="00E43F4E">
        <w:tblPrEx>
          <w:tblCellMar>
            <w:top w:w="0" w:type="dxa"/>
            <w:bottom w:w="0" w:type="dxa"/>
          </w:tblCellMar>
        </w:tblPrEx>
        <w:trPr>
          <w:trHeight w:val="240"/>
        </w:trPr>
        <w:tc>
          <w:tcPr>
            <w:tcW w:w="1200" w:type="dxa"/>
            <w:shd w:val="clear" w:color="auto" w:fill="auto"/>
          </w:tcPr>
          <w:p w:rsidR="005270C7" w:rsidRPr="00E43F4E" w:rsidRDefault="005270C7" w:rsidP="005270C7">
            <w:pPr>
              <w:spacing w:before="40" w:after="40" w:line="200" w:lineRule="exact"/>
              <w:ind w:left="17" w:right="17"/>
              <w:rPr>
                <w:sz w:val="16"/>
                <w:lang w:val="fr-FR"/>
              </w:rPr>
            </w:pPr>
            <w:r w:rsidRPr="00E43F4E">
              <w:rPr>
                <w:sz w:val="16"/>
                <w:lang w:val="fr-FR"/>
              </w:rPr>
              <w:t>Masculin</w:t>
            </w:r>
          </w:p>
        </w:tc>
        <w:tc>
          <w:tcPr>
            <w:tcW w:w="58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0,4</w:t>
            </w:r>
          </w:p>
        </w:tc>
        <w:tc>
          <w:tcPr>
            <w:tcW w:w="75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4,5</w:t>
            </w:r>
          </w:p>
        </w:tc>
        <w:tc>
          <w:tcPr>
            <w:tcW w:w="758"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7,0</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15,3</w:t>
            </w:r>
          </w:p>
        </w:tc>
        <w:tc>
          <w:tcPr>
            <w:tcW w:w="760" w:type="dxa"/>
            <w:gridSpan w:val="2"/>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72,7</w:t>
            </w:r>
          </w:p>
        </w:tc>
        <w:tc>
          <w:tcPr>
            <w:tcW w:w="583"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0,6</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5,3</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7,3</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14,6</w:t>
            </w:r>
          </w:p>
        </w:tc>
        <w:tc>
          <w:tcPr>
            <w:tcW w:w="760" w:type="dxa"/>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72,2</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9,6</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9,9</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9,9</w:t>
            </w:r>
          </w:p>
        </w:tc>
      </w:tr>
      <w:tr w:rsidR="005270C7" w:rsidRPr="00E43F4E">
        <w:tblPrEx>
          <w:tblCellMar>
            <w:top w:w="0" w:type="dxa"/>
            <w:bottom w:w="0" w:type="dxa"/>
          </w:tblCellMar>
        </w:tblPrEx>
        <w:trPr>
          <w:trHeight w:val="240"/>
        </w:trPr>
        <w:tc>
          <w:tcPr>
            <w:tcW w:w="1200" w:type="dxa"/>
            <w:shd w:val="clear" w:color="auto" w:fill="auto"/>
          </w:tcPr>
          <w:p w:rsidR="005270C7" w:rsidRPr="00E43F4E" w:rsidRDefault="005270C7" w:rsidP="005270C7">
            <w:pPr>
              <w:keepNext/>
              <w:spacing w:before="40" w:after="40" w:line="200" w:lineRule="exact"/>
              <w:ind w:left="17" w:right="17"/>
              <w:rPr>
                <w:b/>
                <w:iCs/>
                <w:sz w:val="16"/>
                <w:lang w:val="fr-FR"/>
              </w:rPr>
            </w:pPr>
            <w:r w:rsidRPr="00E43F4E">
              <w:rPr>
                <w:b/>
                <w:iCs/>
                <w:sz w:val="16"/>
                <w:lang w:val="fr-FR"/>
              </w:rPr>
              <w:t>Zone et genre</w:t>
            </w:r>
          </w:p>
        </w:tc>
        <w:tc>
          <w:tcPr>
            <w:tcW w:w="587"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57"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58"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60"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60" w:type="dxa"/>
            <w:gridSpan w:val="2"/>
            <w:shd w:val="clear" w:color="auto" w:fill="auto"/>
            <w:vAlign w:val="bottom"/>
          </w:tcPr>
          <w:p w:rsidR="005270C7" w:rsidRPr="00E43F4E" w:rsidRDefault="005270C7" w:rsidP="005270C7">
            <w:pPr>
              <w:keepNext/>
              <w:spacing w:before="40" w:after="40" w:line="200" w:lineRule="exact"/>
              <w:ind w:left="17" w:right="45"/>
              <w:jc w:val="right"/>
              <w:rPr>
                <w:b/>
                <w:sz w:val="16"/>
                <w:lang w:val="fr-FR"/>
              </w:rPr>
            </w:pPr>
          </w:p>
        </w:tc>
        <w:tc>
          <w:tcPr>
            <w:tcW w:w="583"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60"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60"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60"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60" w:type="dxa"/>
            <w:shd w:val="clear" w:color="auto" w:fill="auto"/>
            <w:vAlign w:val="bottom"/>
          </w:tcPr>
          <w:p w:rsidR="005270C7" w:rsidRPr="00E43F4E" w:rsidRDefault="005270C7" w:rsidP="005270C7">
            <w:pPr>
              <w:keepNext/>
              <w:spacing w:before="40" w:after="40" w:line="200" w:lineRule="exact"/>
              <w:ind w:left="17" w:right="45"/>
              <w:jc w:val="right"/>
              <w:rPr>
                <w:b/>
                <w:sz w:val="16"/>
                <w:lang w:val="fr-FR"/>
              </w:rPr>
            </w:pPr>
          </w:p>
        </w:tc>
        <w:tc>
          <w:tcPr>
            <w:tcW w:w="399"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399"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399"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r>
      <w:tr w:rsidR="005270C7" w:rsidRPr="00E43F4E">
        <w:tblPrEx>
          <w:tblCellMar>
            <w:top w:w="0" w:type="dxa"/>
            <w:bottom w:w="0" w:type="dxa"/>
          </w:tblCellMar>
        </w:tblPrEx>
        <w:trPr>
          <w:trHeight w:val="240"/>
        </w:trPr>
        <w:tc>
          <w:tcPr>
            <w:tcW w:w="1200" w:type="dxa"/>
            <w:shd w:val="clear" w:color="auto" w:fill="auto"/>
          </w:tcPr>
          <w:p w:rsidR="005270C7" w:rsidRPr="00E43F4E" w:rsidRDefault="005270C7" w:rsidP="005270C7">
            <w:pPr>
              <w:spacing w:before="40" w:after="40" w:line="200" w:lineRule="exact"/>
              <w:ind w:left="17" w:right="17"/>
              <w:rPr>
                <w:sz w:val="16"/>
                <w:lang w:val="fr-FR"/>
              </w:rPr>
            </w:pPr>
            <w:r w:rsidRPr="00E43F4E">
              <w:rPr>
                <w:sz w:val="16"/>
                <w:lang w:val="fr-FR"/>
              </w:rPr>
              <w:t>Urbaine</w:t>
            </w:r>
          </w:p>
        </w:tc>
        <w:tc>
          <w:tcPr>
            <w:tcW w:w="58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0,3</w:t>
            </w:r>
          </w:p>
        </w:tc>
        <w:tc>
          <w:tcPr>
            <w:tcW w:w="75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2,8</w:t>
            </w:r>
          </w:p>
        </w:tc>
        <w:tc>
          <w:tcPr>
            <w:tcW w:w="758"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3,4</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12,0</w:t>
            </w:r>
          </w:p>
        </w:tc>
        <w:tc>
          <w:tcPr>
            <w:tcW w:w="760" w:type="dxa"/>
            <w:gridSpan w:val="2"/>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81,6</w:t>
            </w:r>
          </w:p>
        </w:tc>
        <w:tc>
          <w:tcPr>
            <w:tcW w:w="583"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0,5</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3,2</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3,6</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11,4</w:t>
            </w:r>
          </w:p>
        </w:tc>
        <w:tc>
          <w:tcPr>
            <w:tcW w:w="760" w:type="dxa"/>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81,3</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10,2</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10,3</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10,3</w:t>
            </w:r>
          </w:p>
        </w:tc>
      </w:tr>
      <w:tr w:rsidR="005270C7" w:rsidRPr="00E43F4E">
        <w:tblPrEx>
          <w:tblCellMar>
            <w:top w:w="0" w:type="dxa"/>
            <w:bottom w:w="0" w:type="dxa"/>
          </w:tblCellMar>
        </w:tblPrEx>
        <w:trPr>
          <w:trHeight w:val="240"/>
        </w:trPr>
        <w:tc>
          <w:tcPr>
            <w:tcW w:w="1200" w:type="dxa"/>
            <w:shd w:val="clear" w:color="auto" w:fill="auto"/>
          </w:tcPr>
          <w:p w:rsidR="005270C7" w:rsidRPr="00E43F4E" w:rsidRDefault="005270C7" w:rsidP="005270C7">
            <w:pPr>
              <w:spacing w:before="40" w:after="40" w:line="200" w:lineRule="exact"/>
              <w:ind w:left="170" w:right="17"/>
              <w:rPr>
                <w:sz w:val="16"/>
                <w:lang w:val="fr-FR"/>
              </w:rPr>
            </w:pPr>
            <w:r w:rsidRPr="00E43F4E">
              <w:rPr>
                <w:sz w:val="16"/>
                <w:lang w:val="fr-FR"/>
              </w:rPr>
              <w:t>Féminin</w:t>
            </w:r>
          </w:p>
        </w:tc>
        <w:tc>
          <w:tcPr>
            <w:tcW w:w="58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0,5</w:t>
            </w:r>
          </w:p>
        </w:tc>
        <w:tc>
          <w:tcPr>
            <w:tcW w:w="75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3,5</w:t>
            </w:r>
          </w:p>
        </w:tc>
        <w:tc>
          <w:tcPr>
            <w:tcW w:w="758"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4,0</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10,9</w:t>
            </w:r>
          </w:p>
        </w:tc>
        <w:tc>
          <w:tcPr>
            <w:tcW w:w="760" w:type="dxa"/>
            <w:gridSpan w:val="2"/>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81,1</w:t>
            </w:r>
          </w:p>
        </w:tc>
        <w:tc>
          <w:tcPr>
            <w:tcW w:w="583"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0,6</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3,5</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3,5</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11,2</w:t>
            </w:r>
          </w:p>
        </w:tc>
        <w:tc>
          <w:tcPr>
            <w:tcW w:w="760" w:type="dxa"/>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81,2</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10,2</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10,3</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10,3</w:t>
            </w:r>
          </w:p>
        </w:tc>
      </w:tr>
      <w:tr w:rsidR="005270C7" w:rsidRPr="00E43F4E">
        <w:tblPrEx>
          <w:tblCellMar>
            <w:top w:w="0" w:type="dxa"/>
            <w:bottom w:w="0" w:type="dxa"/>
          </w:tblCellMar>
        </w:tblPrEx>
        <w:trPr>
          <w:trHeight w:val="240"/>
        </w:trPr>
        <w:tc>
          <w:tcPr>
            <w:tcW w:w="1200" w:type="dxa"/>
            <w:shd w:val="clear" w:color="auto" w:fill="auto"/>
          </w:tcPr>
          <w:p w:rsidR="005270C7" w:rsidRPr="00E43F4E" w:rsidRDefault="005270C7" w:rsidP="005270C7">
            <w:pPr>
              <w:spacing w:before="40" w:after="40" w:line="200" w:lineRule="exact"/>
              <w:ind w:left="170" w:right="17"/>
              <w:rPr>
                <w:sz w:val="16"/>
                <w:lang w:val="fr-FR"/>
              </w:rPr>
            </w:pPr>
            <w:r w:rsidRPr="00E43F4E">
              <w:rPr>
                <w:sz w:val="16"/>
                <w:lang w:val="fr-FR"/>
              </w:rPr>
              <w:t>Masculin</w:t>
            </w:r>
          </w:p>
        </w:tc>
        <w:tc>
          <w:tcPr>
            <w:tcW w:w="58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0,1</w:t>
            </w:r>
          </w:p>
        </w:tc>
        <w:tc>
          <w:tcPr>
            <w:tcW w:w="75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2,1</w:t>
            </w:r>
          </w:p>
        </w:tc>
        <w:tc>
          <w:tcPr>
            <w:tcW w:w="758"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2,8</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13,0</w:t>
            </w:r>
          </w:p>
        </w:tc>
        <w:tc>
          <w:tcPr>
            <w:tcW w:w="760" w:type="dxa"/>
            <w:gridSpan w:val="2"/>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82,0</w:t>
            </w:r>
          </w:p>
        </w:tc>
        <w:tc>
          <w:tcPr>
            <w:tcW w:w="583"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0,4</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2,9</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3,7</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11,6</w:t>
            </w:r>
          </w:p>
        </w:tc>
        <w:tc>
          <w:tcPr>
            <w:tcW w:w="760" w:type="dxa"/>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93,0</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10,2</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10,4</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10,3</w:t>
            </w:r>
          </w:p>
        </w:tc>
      </w:tr>
      <w:tr w:rsidR="005270C7" w:rsidRPr="00E43F4E">
        <w:tblPrEx>
          <w:tblCellMar>
            <w:top w:w="0" w:type="dxa"/>
            <w:bottom w:w="0" w:type="dxa"/>
          </w:tblCellMar>
        </w:tblPrEx>
        <w:trPr>
          <w:trHeight w:val="240"/>
        </w:trPr>
        <w:tc>
          <w:tcPr>
            <w:tcW w:w="1200" w:type="dxa"/>
            <w:shd w:val="clear" w:color="auto" w:fill="auto"/>
          </w:tcPr>
          <w:p w:rsidR="005270C7" w:rsidRPr="00E43F4E" w:rsidRDefault="005270C7" w:rsidP="005270C7">
            <w:pPr>
              <w:spacing w:before="40" w:after="40" w:line="200" w:lineRule="exact"/>
              <w:ind w:left="17" w:right="17"/>
              <w:rPr>
                <w:sz w:val="16"/>
                <w:lang w:val="fr-FR"/>
              </w:rPr>
            </w:pPr>
            <w:r w:rsidRPr="00E43F4E">
              <w:rPr>
                <w:sz w:val="16"/>
                <w:lang w:val="fr-FR"/>
              </w:rPr>
              <w:t>Rurale</w:t>
            </w:r>
          </w:p>
        </w:tc>
        <w:tc>
          <w:tcPr>
            <w:tcW w:w="58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2,3</w:t>
            </w:r>
          </w:p>
        </w:tc>
        <w:tc>
          <w:tcPr>
            <w:tcW w:w="75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16,0</w:t>
            </w:r>
          </w:p>
        </w:tc>
        <w:tc>
          <w:tcPr>
            <w:tcW w:w="758"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18,2</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19,3</w:t>
            </w:r>
          </w:p>
        </w:tc>
        <w:tc>
          <w:tcPr>
            <w:tcW w:w="760" w:type="dxa"/>
            <w:gridSpan w:val="2"/>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44,2</w:t>
            </w:r>
          </w:p>
        </w:tc>
        <w:tc>
          <w:tcPr>
            <w:tcW w:w="583"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2,0</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14,9</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17,2</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20,3</w:t>
            </w:r>
          </w:p>
        </w:tc>
        <w:tc>
          <w:tcPr>
            <w:tcW w:w="760" w:type="dxa"/>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45,5</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7,8</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8,3</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8,5</w:t>
            </w:r>
          </w:p>
        </w:tc>
      </w:tr>
      <w:tr w:rsidR="005270C7" w:rsidRPr="00E43F4E">
        <w:tblPrEx>
          <w:tblCellMar>
            <w:top w:w="0" w:type="dxa"/>
            <w:bottom w:w="0" w:type="dxa"/>
          </w:tblCellMar>
        </w:tblPrEx>
        <w:trPr>
          <w:trHeight w:val="240"/>
        </w:trPr>
        <w:tc>
          <w:tcPr>
            <w:tcW w:w="1200" w:type="dxa"/>
            <w:shd w:val="clear" w:color="auto" w:fill="auto"/>
          </w:tcPr>
          <w:p w:rsidR="005270C7" w:rsidRPr="00E43F4E" w:rsidRDefault="005270C7" w:rsidP="005270C7">
            <w:pPr>
              <w:spacing w:before="40" w:after="40" w:line="200" w:lineRule="exact"/>
              <w:ind w:left="170" w:right="17"/>
              <w:rPr>
                <w:sz w:val="16"/>
                <w:lang w:val="fr-FR"/>
              </w:rPr>
            </w:pPr>
            <w:r w:rsidRPr="00E43F4E">
              <w:rPr>
                <w:sz w:val="16"/>
                <w:lang w:val="fr-FR"/>
              </w:rPr>
              <w:t>Féminin</w:t>
            </w:r>
          </w:p>
        </w:tc>
        <w:tc>
          <w:tcPr>
            <w:tcW w:w="58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3,7</w:t>
            </w:r>
          </w:p>
        </w:tc>
        <w:tc>
          <w:tcPr>
            <w:tcW w:w="75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22,3</w:t>
            </w:r>
          </w:p>
        </w:tc>
        <w:tc>
          <w:tcPr>
            <w:tcW w:w="758"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19,1</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17,4</w:t>
            </w:r>
          </w:p>
        </w:tc>
        <w:tc>
          <w:tcPr>
            <w:tcW w:w="760" w:type="dxa"/>
            <w:gridSpan w:val="2"/>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37,5</w:t>
            </w:r>
          </w:p>
        </w:tc>
        <w:tc>
          <w:tcPr>
            <w:tcW w:w="583"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3,1</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19,6</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19,3</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19,0</w:t>
            </w:r>
          </w:p>
        </w:tc>
        <w:tc>
          <w:tcPr>
            <w:tcW w:w="760" w:type="dxa"/>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39,0</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7,3</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7,7</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8,0</w:t>
            </w:r>
          </w:p>
        </w:tc>
      </w:tr>
      <w:tr w:rsidR="005270C7" w:rsidRPr="00E43F4E">
        <w:tblPrEx>
          <w:tblCellMar>
            <w:top w:w="0" w:type="dxa"/>
            <w:bottom w:w="0" w:type="dxa"/>
          </w:tblCellMar>
        </w:tblPrEx>
        <w:trPr>
          <w:trHeight w:val="240"/>
        </w:trPr>
        <w:tc>
          <w:tcPr>
            <w:tcW w:w="1200" w:type="dxa"/>
            <w:shd w:val="clear" w:color="auto" w:fill="auto"/>
          </w:tcPr>
          <w:p w:rsidR="005270C7" w:rsidRPr="00E43F4E" w:rsidRDefault="005270C7" w:rsidP="005270C7">
            <w:pPr>
              <w:spacing w:before="40" w:after="40" w:line="200" w:lineRule="exact"/>
              <w:ind w:left="170" w:right="17"/>
              <w:rPr>
                <w:sz w:val="16"/>
                <w:lang w:val="fr-FR"/>
              </w:rPr>
            </w:pPr>
            <w:r w:rsidRPr="00E43F4E">
              <w:rPr>
                <w:sz w:val="16"/>
                <w:lang w:val="fr-FR"/>
              </w:rPr>
              <w:t>Masculin</w:t>
            </w:r>
          </w:p>
        </w:tc>
        <w:tc>
          <w:tcPr>
            <w:tcW w:w="58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1,0</w:t>
            </w:r>
          </w:p>
        </w:tc>
        <w:tc>
          <w:tcPr>
            <w:tcW w:w="75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10,5</w:t>
            </w:r>
          </w:p>
        </w:tc>
        <w:tc>
          <w:tcPr>
            <w:tcW w:w="758"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17,3</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21,0</w:t>
            </w:r>
          </w:p>
        </w:tc>
        <w:tc>
          <w:tcPr>
            <w:tcW w:w="760" w:type="dxa"/>
            <w:gridSpan w:val="2"/>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50,1</w:t>
            </w:r>
          </w:p>
        </w:tc>
        <w:tc>
          <w:tcPr>
            <w:tcW w:w="583"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1,0</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10,7</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15,4</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21,5</w:t>
            </w:r>
          </w:p>
        </w:tc>
        <w:tc>
          <w:tcPr>
            <w:tcW w:w="760" w:type="dxa"/>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51,3</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8,2</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8,8</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8,9</w:t>
            </w:r>
          </w:p>
        </w:tc>
      </w:tr>
      <w:tr w:rsidR="005270C7" w:rsidRPr="00E43F4E">
        <w:tblPrEx>
          <w:tblCellMar>
            <w:top w:w="0" w:type="dxa"/>
            <w:bottom w:w="0" w:type="dxa"/>
          </w:tblCellMar>
        </w:tblPrEx>
        <w:trPr>
          <w:trHeight w:val="240"/>
        </w:trPr>
        <w:tc>
          <w:tcPr>
            <w:tcW w:w="1200" w:type="dxa"/>
            <w:shd w:val="clear" w:color="auto" w:fill="auto"/>
          </w:tcPr>
          <w:p w:rsidR="005270C7" w:rsidRPr="00E43F4E" w:rsidRDefault="005270C7" w:rsidP="005270C7">
            <w:pPr>
              <w:keepNext/>
              <w:spacing w:before="40" w:after="40" w:line="200" w:lineRule="exact"/>
              <w:ind w:left="17" w:right="17"/>
              <w:rPr>
                <w:b/>
                <w:sz w:val="16"/>
                <w:lang w:val="fr-FR"/>
              </w:rPr>
            </w:pPr>
            <w:r w:rsidRPr="00E43F4E">
              <w:rPr>
                <w:b/>
                <w:sz w:val="16"/>
                <w:lang w:val="fr-FR"/>
              </w:rPr>
              <w:t>Niveau de pauvreté</w:t>
            </w:r>
          </w:p>
        </w:tc>
        <w:tc>
          <w:tcPr>
            <w:tcW w:w="587"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57"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58"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60"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60" w:type="dxa"/>
            <w:gridSpan w:val="2"/>
            <w:shd w:val="clear" w:color="auto" w:fill="auto"/>
            <w:vAlign w:val="bottom"/>
          </w:tcPr>
          <w:p w:rsidR="005270C7" w:rsidRPr="00E43F4E" w:rsidRDefault="005270C7" w:rsidP="005270C7">
            <w:pPr>
              <w:keepNext/>
              <w:spacing w:before="40" w:after="40" w:line="200" w:lineRule="exact"/>
              <w:ind w:left="17" w:right="45"/>
              <w:jc w:val="right"/>
              <w:rPr>
                <w:b/>
                <w:sz w:val="16"/>
                <w:lang w:val="fr-FR"/>
              </w:rPr>
            </w:pPr>
          </w:p>
        </w:tc>
        <w:tc>
          <w:tcPr>
            <w:tcW w:w="583"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60"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60"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60"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760" w:type="dxa"/>
            <w:shd w:val="clear" w:color="auto" w:fill="auto"/>
            <w:vAlign w:val="bottom"/>
          </w:tcPr>
          <w:p w:rsidR="005270C7" w:rsidRPr="00E43F4E" w:rsidRDefault="005270C7" w:rsidP="005270C7">
            <w:pPr>
              <w:keepNext/>
              <w:spacing w:before="40" w:after="40" w:line="200" w:lineRule="exact"/>
              <w:ind w:left="17" w:right="45"/>
              <w:jc w:val="right"/>
              <w:rPr>
                <w:b/>
                <w:sz w:val="16"/>
                <w:lang w:val="fr-FR"/>
              </w:rPr>
            </w:pPr>
          </w:p>
        </w:tc>
        <w:tc>
          <w:tcPr>
            <w:tcW w:w="399"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399"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c>
          <w:tcPr>
            <w:tcW w:w="399" w:type="dxa"/>
            <w:shd w:val="clear" w:color="auto" w:fill="auto"/>
            <w:vAlign w:val="bottom"/>
          </w:tcPr>
          <w:p w:rsidR="005270C7" w:rsidRPr="00E43F4E" w:rsidRDefault="005270C7" w:rsidP="005270C7">
            <w:pPr>
              <w:keepNext/>
              <w:spacing w:before="40" w:after="40" w:line="200" w:lineRule="exact"/>
              <w:ind w:left="17" w:right="17"/>
              <w:jc w:val="right"/>
              <w:rPr>
                <w:b/>
                <w:sz w:val="16"/>
                <w:lang w:val="fr-FR"/>
              </w:rPr>
            </w:pPr>
          </w:p>
        </w:tc>
      </w:tr>
      <w:tr w:rsidR="005270C7" w:rsidRPr="00E43F4E">
        <w:tblPrEx>
          <w:tblCellMar>
            <w:top w:w="0" w:type="dxa"/>
            <w:bottom w:w="0" w:type="dxa"/>
          </w:tblCellMar>
        </w:tblPrEx>
        <w:trPr>
          <w:trHeight w:val="240"/>
        </w:trPr>
        <w:tc>
          <w:tcPr>
            <w:tcW w:w="1200" w:type="dxa"/>
            <w:shd w:val="clear" w:color="auto" w:fill="auto"/>
          </w:tcPr>
          <w:p w:rsidR="005270C7" w:rsidRPr="00E43F4E" w:rsidRDefault="005270C7" w:rsidP="005270C7">
            <w:pPr>
              <w:spacing w:before="40" w:after="40" w:line="200" w:lineRule="exact"/>
              <w:ind w:left="17" w:right="17"/>
              <w:rPr>
                <w:sz w:val="16"/>
                <w:lang w:val="fr-FR"/>
              </w:rPr>
            </w:pPr>
            <w:r w:rsidRPr="00E43F4E">
              <w:rPr>
                <w:sz w:val="16"/>
                <w:lang w:val="fr-FR"/>
              </w:rPr>
              <w:t>Non pauvre</w:t>
            </w:r>
          </w:p>
        </w:tc>
        <w:tc>
          <w:tcPr>
            <w:tcW w:w="58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w:t>
            </w:r>
          </w:p>
        </w:tc>
        <w:tc>
          <w:tcPr>
            <w:tcW w:w="75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w:t>
            </w:r>
          </w:p>
        </w:tc>
        <w:tc>
          <w:tcPr>
            <w:tcW w:w="758"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w:t>
            </w:r>
          </w:p>
        </w:tc>
        <w:tc>
          <w:tcPr>
            <w:tcW w:w="760" w:type="dxa"/>
            <w:gridSpan w:val="2"/>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w:t>
            </w:r>
          </w:p>
        </w:tc>
        <w:tc>
          <w:tcPr>
            <w:tcW w:w="583"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0,5</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3,0</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3,9</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10,3</w:t>
            </w:r>
          </w:p>
        </w:tc>
        <w:tc>
          <w:tcPr>
            <w:tcW w:w="760" w:type="dxa"/>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82,3</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10,3</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10,3</w:t>
            </w:r>
          </w:p>
        </w:tc>
      </w:tr>
      <w:tr w:rsidR="005270C7" w:rsidRPr="00E43F4E">
        <w:tblPrEx>
          <w:tblCellMar>
            <w:top w:w="0" w:type="dxa"/>
            <w:bottom w:w="0" w:type="dxa"/>
          </w:tblCellMar>
        </w:tblPrEx>
        <w:trPr>
          <w:trHeight w:val="240"/>
        </w:trPr>
        <w:tc>
          <w:tcPr>
            <w:tcW w:w="1200" w:type="dxa"/>
            <w:shd w:val="clear" w:color="auto" w:fill="auto"/>
          </w:tcPr>
          <w:p w:rsidR="005270C7" w:rsidRPr="00E43F4E" w:rsidRDefault="005270C7" w:rsidP="005270C7">
            <w:pPr>
              <w:spacing w:before="40" w:after="40" w:line="200" w:lineRule="exact"/>
              <w:ind w:left="17" w:right="17"/>
              <w:rPr>
                <w:sz w:val="16"/>
                <w:lang w:val="fr-FR"/>
              </w:rPr>
            </w:pPr>
            <w:r w:rsidRPr="00E43F4E">
              <w:rPr>
                <w:sz w:val="16"/>
                <w:lang w:val="fr-FR"/>
              </w:rPr>
              <w:t>Pauvre</w:t>
            </w:r>
          </w:p>
        </w:tc>
        <w:tc>
          <w:tcPr>
            <w:tcW w:w="58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w:t>
            </w:r>
          </w:p>
        </w:tc>
        <w:tc>
          <w:tcPr>
            <w:tcW w:w="757"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w:t>
            </w:r>
          </w:p>
        </w:tc>
        <w:tc>
          <w:tcPr>
            <w:tcW w:w="758"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w:t>
            </w:r>
          </w:p>
        </w:tc>
        <w:tc>
          <w:tcPr>
            <w:tcW w:w="760" w:type="dxa"/>
            <w:gridSpan w:val="2"/>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w:t>
            </w:r>
          </w:p>
        </w:tc>
        <w:tc>
          <w:tcPr>
            <w:tcW w:w="583"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1,2</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11,3</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11,7</w:t>
            </w:r>
          </w:p>
        </w:tc>
        <w:tc>
          <w:tcPr>
            <w:tcW w:w="760"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21,7</w:t>
            </w:r>
          </w:p>
        </w:tc>
        <w:tc>
          <w:tcPr>
            <w:tcW w:w="760" w:type="dxa"/>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54,2</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9,1</w:t>
            </w: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p>
        </w:tc>
        <w:tc>
          <w:tcPr>
            <w:tcW w:w="399" w:type="dxa"/>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9,0</w:t>
            </w:r>
          </w:p>
        </w:tc>
      </w:tr>
      <w:tr w:rsidR="005270C7" w:rsidRPr="00E43F4E">
        <w:tblPrEx>
          <w:tblCellMar>
            <w:top w:w="0" w:type="dxa"/>
            <w:bottom w:w="0" w:type="dxa"/>
          </w:tblCellMar>
        </w:tblPrEx>
        <w:trPr>
          <w:trHeight w:val="240"/>
        </w:trPr>
        <w:tc>
          <w:tcPr>
            <w:tcW w:w="1200" w:type="dxa"/>
            <w:tcBorders>
              <w:bottom w:val="single" w:sz="12" w:space="0" w:color="auto"/>
            </w:tcBorders>
            <w:shd w:val="clear" w:color="auto" w:fill="auto"/>
          </w:tcPr>
          <w:p w:rsidR="005270C7" w:rsidRPr="00E43F4E" w:rsidRDefault="005270C7" w:rsidP="005270C7">
            <w:pPr>
              <w:spacing w:before="40" w:after="40" w:line="200" w:lineRule="exact"/>
              <w:ind w:left="17" w:right="17"/>
              <w:rPr>
                <w:sz w:val="16"/>
                <w:lang w:val="fr-FR"/>
              </w:rPr>
            </w:pPr>
            <w:r w:rsidRPr="00E43F4E">
              <w:rPr>
                <w:sz w:val="16"/>
                <w:lang w:val="fr-FR"/>
              </w:rPr>
              <w:t>Extrêmement pauvre</w:t>
            </w:r>
          </w:p>
        </w:tc>
        <w:tc>
          <w:tcPr>
            <w:tcW w:w="587" w:type="dxa"/>
            <w:tcBorders>
              <w:bottom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w:t>
            </w:r>
          </w:p>
        </w:tc>
        <w:tc>
          <w:tcPr>
            <w:tcW w:w="757" w:type="dxa"/>
            <w:tcBorders>
              <w:bottom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w:t>
            </w:r>
          </w:p>
        </w:tc>
        <w:tc>
          <w:tcPr>
            <w:tcW w:w="758" w:type="dxa"/>
            <w:tcBorders>
              <w:bottom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w:t>
            </w:r>
          </w:p>
        </w:tc>
        <w:tc>
          <w:tcPr>
            <w:tcW w:w="760" w:type="dxa"/>
            <w:tcBorders>
              <w:bottom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w:t>
            </w:r>
          </w:p>
        </w:tc>
        <w:tc>
          <w:tcPr>
            <w:tcW w:w="760" w:type="dxa"/>
            <w:gridSpan w:val="2"/>
            <w:tcBorders>
              <w:bottom w:val="single" w:sz="12" w:space="0" w:color="auto"/>
            </w:tcBorders>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w:t>
            </w:r>
          </w:p>
        </w:tc>
        <w:tc>
          <w:tcPr>
            <w:tcW w:w="583" w:type="dxa"/>
            <w:tcBorders>
              <w:bottom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3,5</w:t>
            </w:r>
          </w:p>
        </w:tc>
        <w:tc>
          <w:tcPr>
            <w:tcW w:w="760" w:type="dxa"/>
            <w:tcBorders>
              <w:bottom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22,0</w:t>
            </w:r>
          </w:p>
        </w:tc>
        <w:tc>
          <w:tcPr>
            <w:tcW w:w="760" w:type="dxa"/>
            <w:tcBorders>
              <w:bottom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24,5</w:t>
            </w:r>
          </w:p>
        </w:tc>
        <w:tc>
          <w:tcPr>
            <w:tcW w:w="760" w:type="dxa"/>
            <w:tcBorders>
              <w:bottom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22,6</w:t>
            </w:r>
          </w:p>
        </w:tc>
        <w:tc>
          <w:tcPr>
            <w:tcW w:w="760" w:type="dxa"/>
            <w:tcBorders>
              <w:bottom w:val="single" w:sz="12" w:space="0" w:color="auto"/>
            </w:tcBorders>
            <w:shd w:val="clear" w:color="auto" w:fill="auto"/>
            <w:vAlign w:val="bottom"/>
          </w:tcPr>
          <w:p w:rsidR="005270C7" w:rsidRPr="00E43F4E" w:rsidRDefault="005270C7" w:rsidP="005270C7">
            <w:pPr>
              <w:spacing w:before="40" w:after="40" w:line="200" w:lineRule="exact"/>
              <w:ind w:left="17" w:right="45"/>
              <w:jc w:val="right"/>
              <w:rPr>
                <w:sz w:val="16"/>
                <w:lang w:val="fr-FR"/>
              </w:rPr>
            </w:pPr>
            <w:r w:rsidRPr="00E43F4E">
              <w:rPr>
                <w:sz w:val="16"/>
                <w:lang w:val="fr-FR"/>
              </w:rPr>
              <w:t>27,4</w:t>
            </w:r>
          </w:p>
        </w:tc>
        <w:tc>
          <w:tcPr>
            <w:tcW w:w="399" w:type="dxa"/>
            <w:tcBorders>
              <w:bottom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7,3</w:t>
            </w:r>
          </w:p>
        </w:tc>
        <w:tc>
          <w:tcPr>
            <w:tcW w:w="399" w:type="dxa"/>
            <w:tcBorders>
              <w:bottom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p>
        </w:tc>
        <w:tc>
          <w:tcPr>
            <w:tcW w:w="399" w:type="dxa"/>
            <w:tcBorders>
              <w:bottom w:val="single" w:sz="12" w:space="0" w:color="auto"/>
            </w:tcBorders>
            <w:shd w:val="clear" w:color="auto" w:fill="auto"/>
            <w:vAlign w:val="bottom"/>
          </w:tcPr>
          <w:p w:rsidR="005270C7" w:rsidRPr="00E43F4E" w:rsidRDefault="005270C7" w:rsidP="005270C7">
            <w:pPr>
              <w:spacing w:before="40" w:after="40" w:line="200" w:lineRule="exact"/>
              <w:ind w:left="17" w:right="17"/>
              <w:jc w:val="right"/>
              <w:rPr>
                <w:sz w:val="16"/>
                <w:lang w:val="fr-FR"/>
              </w:rPr>
            </w:pPr>
            <w:r w:rsidRPr="00E43F4E">
              <w:rPr>
                <w:sz w:val="16"/>
                <w:lang w:val="fr-FR"/>
              </w:rPr>
              <w:t>7,4</w:t>
            </w:r>
          </w:p>
        </w:tc>
      </w:tr>
    </w:tbl>
    <w:p w:rsidR="005270C7" w:rsidRPr="00E43F4E" w:rsidRDefault="006B52D8" w:rsidP="005270C7">
      <w:pPr>
        <w:pStyle w:val="SingleTxtG"/>
        <w:spacing w:before="120" w:after="0"/>
        <w:ind w:firstLine="170"/>
        <w:rPr>
          <w:lang w:val="fr-FR"/>
        </w:rPr>
      </w:pPr>
      <w:r w:rsidRPr="00E43F4E">
        <w:rPr>
          <w:i/>
          <w:iCs/>
          <w:sz w:val="18"/>
          <w:lang w:val="fr-FR"/>
        </w:rPr>
        <w:t>Source:</w:t>
      </w:r>
      <w:r w:rsidR="005270C7" w:rsidRPr="00E43F4E">
        <w:rPr>
          <w:sz w:val="18"/>
          <w:lang w:val="fr-FR"/>
        </w:rPr>
        <w:t xml:space="preserve"> Enquête nationale sur les ménages – INEI.</w:t>
      </w:r>
    </w:p>
    <w:p w:rsidR="005270C7" w:rsidRPr="00E43F4E" w:rsidRDefault="005270C7" w:rsidP="005270C7">
      <w:pPr>
        <w:pStyle w:val="SingleTxtG"/>
        <w:spacing w:after="240"/>
        <w:ind w:firstLine="170"/>
        <w:rPr>
          <w:sz w:val="18"/>
          <w:lang w:val="fr-FR"/>
        </w:rPr>
      </w:pPr>
      <w:r w:rsidRPr="00E43F4E">
        <w:rPr>
          <w:iCs/>
          <w:sz w:val="18"/>
          <w:lang w:val="fr-FR"/>
        </w:rPr>
        <w:t>Élaboration:</w:t>
      </w:r>
      <w:r w:rsidRPr="00E43F4E">
        <w:rPr>
          <w:sz w:val="18"/>
          <w:lang w:val="fr-FR"/>
        </w:rPr>
        <w:t xml:space="preserve"> Unité des statistiques de l'éducation UEE – MED.</w:t>
      </w:r>
    </w:p>
    <w:p w:rsidR="005270C7" w:rsidRPr="00E43F4E" w:rsidRDefault="005270C7" w:rsidP="008179EA">
      <w:pPr>
        <w:pStyle w:val="Heading1"/>
        <w:rPr>
          <w:bCs w:val="0"/>
          <w:lang w:val="fr-FR"/>
        </w:rPr>
      </w:pPr>
      <w:r w:rsidRPr="00E43F4E">
        <w:rPr>
          <w:bCs w:val="0"/>
          <w:lang w:val="fr-FR"/>
        </w:rPr>
        <w:t>Tableau 7</w:t>
      </w:r>
    </w:p>
    <w:p w:rsidR="005270C7" w:rsidRPr="00E43F4E" w:rsidRDefault="005270C7" w:rsidP="005270C7">
      <w:pPr>
        <w:pStyle w:val="SingleTxtG"/>
        <w:keepNext/>
        <w:rPr>
          <w:b/>
          <w:lang w:val="fr-FR"/>
        </w:rPr>
      </w:pPr>
      <w:r w:rsidRPr="00E43F4E">
        <w:rPr>
          <w:b/>
          <w:lang w:val="fr-FR"/>
        </w:rPr>
        <w:t>Présence annuelle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382"/>
        <w:gridCol w:w="665"/>
        <w:gridCol w:w="665"/>
        <w:gridCol w:w="666"/>
        <w:gridCol w:w="665"/>
        <w:gridCol w:w="666"/>
        <w:gridCol w:w="665"/>
        <w:gridCol w:w="665"/>
        <w:gridCol w:w="665"/>
        <w:gridCol w:w="666"/>
      </w:tblGrid>
      <w:tr w:rsidR="005270C7" w:rsidRPr="00E43F4E">
        <w:tblPrEx>
          <w:tblCellMar>
            <w:top w:w="0" w:type="dxa"/>
            <w:bottom w:w="0" w:type="dxa"/>
          </w:tblCellMar>
        </w:tblPrEx>
        <w:trPr>
          <w:trHeight w:val="300"/>
          <w:tblHeader/>
        </w:trPr>
        <w:tc>
          <w:tcPr>
            <w:tcW w:w="1382" w:type="dxa"/>
            <w:vMerge w:val="restart"/>
            <w:tcBorders>
              <w:top w:val="single" w:sz="4" w:space="0" w:color="auto"/>
            </w:tcBorders>
            <w:shd w:val="clear" w:color="auto" w:fill="auto"/>
            <w:vAlign w:val="bottom"/>
          </w:tcPr>
          <w:p w:rsidR="005270C7" w:rsidRPr="00E43F4E" w:rsidRDefault="005270C7" w:rsidP="005270C7">
            <w:pPr>
              <w:keepNext/>
              <w:spacing w:before="80" w:after="80" w:line="200" w:lineRule="exact"/>
              <w:ind w:left="28" w:right="28"/>
              <w:rPr>
                <w:i/>
                <w:sz w:val="16"/>
                <w:lang w:val="fr-FR"/>
              </w:rPr>
            </w:pPr>
          </w:p>
        </w:tc>
        <w:tc>
          <w:tcPr>
            <w:tcW w:w="5988" w:type="dxa"/>
            <w:gridSpan w:val="9"/>
            <w:tcBorders>
              <w:top w:val="single" w:sz="4" w:space="0" w:color="auto"/>
              <w:bottom w:val="single" w:sz="4" w:space="0" w:color="auto"/>
            </w:tcBorders>
            <w:shd w:val="clear" w:color="auto" w:fill="auto"/>
            <w:vAlign w:val="bottom"/>
          </w:tcPr>
          <w:p w:rsidR="005270C7" w:rsidRPr="00E43F4E" w:rsidRDefault="005270C7" w:rsidP="005270C7">
            <w:pPr>
              <w:keepNext/>
              <w:spacing w:before="80" w:after="80" w:line="200" w:lineRule="exact"/>
              <w:ind w:left="28" w:right="28"/>
              <w:jc w:val="center"/>
              <w:rPr>
                <w:i/>
                <w:sz w:val="16"/>
                <w:lang w:val="fr-FR"/>
              </w:rPr>
            </w:pPr>
            <w:r w:rsidRPr="00E43F4E">
              <w:rPr>
                <w:i/>
                <w:sz w:val="16"/>
                <w:lang w:val="fr-FR"/>
              </w:rPr>
              <w:t>Pourcentage d'abandon</w:t>
            </w:r>
            <w:r w:rsidRPr="00E43F4E">
              <w:rPr>
                <w:i/>
                <w:sz w:val="16"/>
                <w:lang w:val="fr-FR"/>
              </w:rPr>
              <w:br/>
              <w:t>(pourcentage total d'inscriptions dans un niveau)</w:t>
            </w:r>
          </w:p>
        </w:tc>
      </w:tr>
      <w:tr w:rsidR="005270C7" w:rsidRPr="00E43F4E">
        <w:tblPrEx>
          <w:tblCellMar>
            <w:top w:w="0" w:type="dxa"/>
            <w:bottom w:w="0" w:type="dxa"/>
          </w:tblCellMar>
        </w:tblPrEx>
        <w:trPr>
          <w:trHeight w:val="276"/>
          <w:tblHeader/>
        </w:trPr>
        <w:tc>
          <w:tcPr>
            <w:tcW w:w="1382" w:type="dxa"/>
            <w:vMerge/>
            <w:shd w:val="clear" w:color="auto" w:fill="auto"/>
          </w:tcPr>
          <w:p w:rsidR="005270C7" w:rsidRPr="00E43F4E" w:rsidRDefault="005270C7" w:rsidP="005270C7">
            <w:pPr>
              <w:keepNext/>
              <w:spacing w:before="80" w:after="80" w:line="200" w:lineRule="exact"/>
              <w:ind w:left="28" w:right="28"/>
              <w:jc w:val="right"/>
              <w:rPr>
                <w:i/>
                <w:sz w:val="16"/>
                <w:lang w:val="fr-FR"/>
              </w:rPr>
            </w:pPr>
          </w:p>
        </w:tc>
        <w:tc>
          <w:tcPr>
            <w:tcW w:w="1996" w:type="dxa"/>
            <w:gridSpan w:val="3"/>
            <w:tcBorders>
              <w:top w:val="single" w:sz="4" w:space="0" w:color="auto"/>
              <w:bottom w:val="single" w:sz="4" w:space="0" w:color="auto"/>
              <w:right w:val="single" w:sz="24" w:space="0" w:color="FFFFFF"/>
            </w:tcBorders>
            <w:shd w:val="clear" w:color="auto" w:fill="auto"/>
            <w:vAlign w:val="bottom"/>
          </w:tcPr>
          <w:p w:rsidR="005270C7" w:rsidRPr="00E43F4E" w:rsidRDefault="005270C7" w:rsidP="005270C7">
            <w:pPr>
              <w:keepNext/>
              <w:spacing w:before="80" w:after="80" w:line="200" w:lineRule="exact"/>
              <w:ind w:left="28" w:right="28"/>
              <w:jc w:val="center"/>
              <w:rPr>
                <w:i/>
                <w:sz w:val="16"/>
                <w:lang w:val="fr-FR"/>
              </w:rPr>
            </w:pPr>
            <w:r w:rsidRPr="00E43F4E">
              <w:rPr>
                <w:i/>
                <w:sz w:val="16"/>
                <w:lang w:val="fr-FR"/>
              </w:rPr>
              <w:t>Élémentaire</w:t>
            </w:r>
            <w:r w:rsidRPr="00E43F4E">
              <w:rPr>
                <w:i/>
                <w:sz w:val="16"/>
                <w:lang w:val="fr-FR"/>
              </w:rPr>
              <w:br/>
              <w:t>(3 à 5</w:t>
            </w:r>
            <w:r w:rsidR="00B00FF7" w:rsidRPr="00E43F4E">
              <w:rPr>
                <w:i/>
                <w:sz w:val="16"/>
                <w:lang w:val="fr-FR"/>
              </w:rPr>
              <w:t> ans</w:t>
            </w:r>
            <w:r w:rsidRPr="00E43F4E">
              <w:rPr>
                <w:i/>
                <w:sz w:val="16"/>
                <w:lang w:val="fr-FR"/>
              </w:rPr>
              <w:t>)</w:t>
            </w:r>
          </w:p>
        </w:tc>
        <w:tc>
          <w:tcPr>
            <w:tcW w:w="1996"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270C7" w:rsidRPr="00E43F4E" w:rsidRDefault="005270C7" w:rsidP="005270C7">
            <w:pPr>
              <w:keepNext/>
              <w:spacing w:before="80" w:after="80" w:line="200" w:lineRule="exact"/>
              <w:ind w:left="28" w:right="28"/>
              <w:jc w:val="center"/>
              <w:rPr>
                <w:i/>
                <w:sz w:val="16"/>
                <w:lang w:val="fr-FR"/>
              </w:rPr>
            </w:pPr>
            <w:r w:rsidRPr="00E43F4E">
              <w:rPr>
                <w:i/>
                <w:sz w:val="16"/>
                <w:lang w:val="fr-FR"/>
              </w:rPr>
              <w:t>Niveau primaire</w:t>
            </w:r>
          </w:p>
        </w:tc>
        <w:tc>
          <w:tcPr>
            <w:tcW w:w="1996" w:type="dxa"/>
            <w:gridSpan w:val="3"/>
            <w:tcBorders>
              <w:top w:val="single" w:sz="4" w:space="0" w:color="auto"/>
              <w:left w:val="single" w:sz="24" w:space="0" w:color="FFFFFF"/>
              <w:bottom w:val="single" w:sz="4" w:space="0" w:color="auto"/>
            </w:tcBorders>
            <w:shd w:val="clear" w:color="auto" w:fill="auto"/>
            <w:vAlign w:val="bottom"/>
          </w:tcPr>
          <w:p w:rsidR="005270C7" w:rsidRPr="00E43F4E" w:rsidRDefault="005270C7" w:rsidP="005270C7">
            <w:pPr>
              <w:keepNext/>
              <w:spacing w:before="80" w:after="80" w:line="200" w:lineRule="exact"/>
              <w:ind w:left="28" w:right="28"/>
              <w:jc w:val="center"/>
              <w:rPr>
                <w:i/>
                <w:sz w:val="16"/>
                <w:lang w:val="fr-FR"/>
              </w:rPr>
            </w:pPr>
            <w:r w:rsidRPr="00E43F4E">
              <w:rPr>
                <w:i/>
                <w:sz w:val="16"/>
                <w:lang w:val="fr-FR"/>
              </w:rPr>
              <w:t>Secondaire</w:t>
            </w:r>
          </w:p>
        </w:tc>
      </w:tr>
      <w:tr w:rsidR="005270C7" w:rsidRPr="00E43F4E">
        <w:tblPrEx>
          <w:tblCellMar>
            <w:top w:w="0" w:type="dxa"/>
            <w:bottom w:w="0" w:type="dxa"/>
          </w:tblCellMar>
        </w:tblPrEx>
        <w:trPr>
          <w:tblHeader/>
        </w:trPr>
        <w:tc>
          <w:tcPr>
            <w:tcW w:w="1382" w:type="dxa"/>
            <w:vMerge/>
            <w:tcBorders>
              <w:bottom w:val="single" w:sz="12" w:space="0" w:color="auto"/>
            </w:tcBorders>
            <w:shd w:val="clear" w:color="auto" w:fill="auto"/>
          </w:tcPr>
          <w:p w:rsidR="005270C7" w:rsidRPr="00E43F4E" w:rsidRDefault="005270C7" w:rsidP="005270C7">
            <w:pPr>
              <w:keepNext/>
              <w:spacing w:before="80" w:after="80" w:line="200" w:lineRule="exact"/>
              <w:ind w:left="28" w:right="28"/>
              <w:jc w:val="right"/>
              <w:rPr>
                <w:i/>
                <w:sz w:val="16"/>
                <w:lang w:val="fr-FR"/>
              </w:rPr>
            </w:pPr>
          </w:p>
        </w:tc>
        <w:tc>
          <w:tcPr>
            <w:tcW w:w="665" w:type="dxa"/>
            <w:tcBorders>
              <w:top w:val="single" w:sz="4" w:space="0" w:color="auto"/>
              <w:bottom w:val="single" w:sz="12" w:space="0" w:color="auto"/>
            </w:tcBorders>
            <w:shd w:val="clear" w:color="auto" w:fill="auto"/>
            <w:vAlign w:val="bottom"/>
          </w:tcPr>
          <w:p w:rsidR="005270C7" w:rsidRPr="00E43F4E" w:rsidRDefault="005270C7" w:rsidP="005270C7">
            <w:pPr>
              <w:keepNext/>
              <w:spacing w:before="80" w:after="80" w:line="200" w:lineRule="exact"/>
              <w:ind w:left="28" w:right="28"/>
              <w:jc w:val="right"/>
              <w:rPr>
                <w:i/>
                <w:sz w:val="16"/>
                <w:lang w:val="fr-FR"/>
              </w:rPr>
            </w:pPr>
            <w:r w:rsidRPr="00E43F4E">
              <w:rPr>
                <w:i/>
                <w:sz w:val="16"/>
                <w:lang w:val="fr-FR"/>
              </w:rPr>
              <w:t>2001</w:t>
            </w:r>
          </w:p>
        </w:tc>
        <w:tc>
          <w:tcPr>
            <w:tcW w:w="665" w:type="dxa"/>
            <w:tcBorders>
              <w:top w:val="single" w:sz="4" w:space="0" w:color="auto"/>
              <w:bottom w:val="single" w:sz="12" w:space="0" w:color="auto"/>
            </w:tcBorders>
            <w:shd w:val="clear" w:color="auto" w:fill="auto"/>
            <w:vAlign w:val="bottom"/>
          </w:tcPr>
          <w:p w:rsidR="005270C7" w:rsidRPr="00E43F4E" w:rsidRDefault="005270C7" w:rsidP="005270C7">
            <w:pPr>
              <w:keepNext/>
              <w:spacing w:before="80" w:after="80" w:line="200" w:lineRule="exact"/>
              <w:ind w:left="28" w:right="28"/>
              <w:jc w:val="right"/>
              <w:rPr>
                <w:i/>
                <w:sz w:val="16"/>
                <w:lang w:val="fr-FR"/>
              </w:rPr>
            </w:pPr>
            <w:r w:rsidRPr="00E43F4E">
              <w:rPr>
                <w:i/>
                <w:sz w:val="16"/>
                <w:lang w:val="fr-FR"/>
              </w:rPr>
              <w:t>2005</w:t>
            </w:r>
          </w:p>
        </w:tc>
        <w:tc>
          <w:tcPr>
            <w:tcW w:w="666" w:type="dxa"/>
            <w:tcBorders>
              <w:top w:val="single" w:sz="4" w:space="0" w:color="auto"/>
              <w:bottom w:val="single" w:sz="12" w:space="0" w:color="auto"/>
              <w:right w:val="single" w:sz="24" w:space="0" w:color="FFFFFF"/>
            </w:tcBorders>
            <w:shd w:val="clear" w:color="auto" w:fill="auto"/>
            <w:vAlign w:val="bottom"/>
          </w:tcPr>
          <w:p w:rsidR="005270C7" w:rsidRPr="00E43F4E" w:rsidRDefault="005270C7" w:rsidP="005270C7">
            <w:pPr>
              <w:keepNext/>
              <w:spacing w:before="80" w:after="80" w:line="200" w:lineRule="exact"/>
              <w:ind w:left="28" w:right="28"/>
              <w:jc w:val="right"/>
              <w:rPr>
                <w:i/>
                <w:sz w:val="16"/>
                <w:lang w:val="fr-FR"/>
              </w:rPr>
            </w:pPr>
            <w:r w:rsidRPr="00E43F4E">
              <w:rPr>
                <w:i/>
                <w:sz w:val="16"/>
                <w:lang w:val="fr-FR"/>
              </w:rPr>
              <w:t>2006</w:t>
            </w:r>
          </w:p>
        </w:tc>
        <w:tc>
          <w:tcPr>
            <w:tcW w:w="665" w:type="dxa"/>
            <w:tcBorders>
              <w:top w:val="single" w:sz="4" w:space="0" w:color="auto"/>
              <w:left w:val="single" w:sz="24" w:space="0" w:color="FFFFFF"/>
              <w:bottom w:val="single" w:sz="12" w:space="0" w:color="auto"/>
            </w:tcBorders>
            <w:shd w:val="clear" w:color="auto" w:fill="auto"/>
            <w:vAlign w:val="bottom"/>
          </w:tcPr>
          <w:p w:rsidR="005270C7" w:rsidRPr="00E43F4E" w:rsidRDefault="005270C7" w:rsidP="005270C7">
            <w:pPr>
              <w:keepNext/>
              <w:spacing w:before="80" w:after="80" w:line="200" w:lineRule="exact"/>
              <w:ind w:left="28" w:right="28"/>
              <w:jc w:val="right"/>
              <w:rPr>
                <w:i/>
                <w:sz w:val="16"/>
                <w:lang w:val="fr-FR"/>
              </w:rPr>
            </w:pPr>
            <w:r w:rsidRPr="00E43F4E">
              <w:rPr>
                <w:i/>
                <w:sz w:val="16"/>
                <w:lang w:val="fr-FR"/>
              </w:rPr>
              <w:t>2001</w:t>
            </w:r>
          </w:p>
        </w:tc>
        <w:tc>
          <w:tcPr>
            <w:tcW w:w="666" w:type="dxa"/>
            <w:tcBorders>
              <w:top w:val="single" w:sz="4" w:space="0" w:color="auto"/>
              <w:bottom w:val="single" w:sz="12" w:space="0" w:color="auto"/>
            </w:tcBorders>
            <w:shd w:val="clear" w:color="auto" w:fill="auto"/>
            <w:vAlign w:val="bottom"/>
          </w:tcPr>
          <w:p w:rsidR="005270C7" w:rsidRPr="00E43F4E" w:rsidRDefault="005270C7" w:rsidP="005270C7">
            <w:pPr>
              <w:keepNext/>
              <w:spacing w:before="80" w:after="80" w:line="200" w:lineRule="exact"/>
              <w:ind w:left="28" w:right="28"/>
              <w:jc w:val="right"/>
              <w:rPr>
                <w:i/>
                <w:sz w:val="16"/>
                <w:lang w:val="fr-FR"/>
              </w:rPr>
            </w:pPr>
            <w:r w:rsidRPr="00E43F4E">
              <w:rPr>
                <w:i/>
                <w:sz w:val="16"/>
                <w:lang w:val="fr-FR"/>
              </w:rPr>
              <w:t>2005</w:t>
            </w:r>
          </w:p>
        </w:tc>
        <w:tc>
          <w:tcPr>
            <w:tcW w:w="665" w:type="dxa"/>
            <w:tcBorders>
              <w:top w:val="single" w:sz="4" w:space="0" w:color="auto"/>
              <w:bottom w:val="single" w:sz="12" w:space="0" w:color="auto"/>
              <w:right w:val="single" w:sz="24" w:space="0" w:color="FFFFFF"/>
            </w:tcBorders>
            <w:shd w:val="clear" w:color="auto" w:fill="auto"/>
            <w:vAlign w:val="bottom"/>
          </w:tcPr>
          <w:p w:rsidR="005270C7" w:rsidRPr="00E43F4E" w:rsidRDefault="005270C7" w:rsidP="005270C7">
            <w:pPr>
              <w:keepNext/>
              <w:spacing w:before="80" w:after="80" w:line="200" w:lineRule="exact"/>
              <w:ind w:left="28" w:right="28"/>
              <w:jc w:val="right"/>
              <w:rPr>
                <w:i/>
                <w:sz w:val="16"/>
                <w:lang w:val="fr-FR"/>
              </w:rPr>
            </w:pPr>
            <w:r w:rsidRPr="00E43F4E">
              <w:rPr>
                <w:i/>
                <w:sz w:val="16"/>
                <w:lang w:val="fr-FR"/>
              </w:rPr>
              <w:t>2006</w:t>
            </w:r>
          </w:p>
        </w:tc>
        <w:tc>
          <w:tcPr>
            <w:tcW w:w="665" w:type="dxa"/>
            <w:tcBorders>
              <w:top w:val="single" w:sz="4" w:space="0" w:color="auto"/>
              <w:left w:val="single" w:sz="24" w:space="0" w:color="FFFFFF"/>
              <w:bottom w:val="single" w:sz="12" w:space="0" w:color="auto"/>
            </w:tcBorders>
            <w:shd w:val="clear" w:color="auto" w:fill="auto"/>
            <w:vAlign w:val="bottom"/>
          </w:tcPr>
          <w:p w:rsidR="005270C7" w:rsidRPr="00E43F4E" w:rsidRDefault="005270C7" w:rsidP="005270C7">
            <w:pPr>
              <w:keepNext/>
              <w:spacing w:before="80" w:after="80" w:line="200" w:lineRule="exact"/>
              <w:ind w:left="28" w:right="28"/>
              <w:jc w:val="right"/>
              <w:rPr>
                <w:i/>
                <w:sz w:val="16"/>
                <w:lang w:val="fr-FR"/>
              </w:rPr>
            </w:pPr>
            <w:r w:rsidRPr="00E43F4E">
              <w:rPr>
                <w:i/>
                <w:sz w:val="16"/>
                <w:lang w:val="fr-FR"/>
              </w:rPr>
              <w:t>2001</w:t>
            </w:r>
          </w:p>
        </w:tc>
        <w:tc>
          <w:tcPr>
            <w:tcW w:w="665" w:type="dxa"/>
            <w:tcBorders>
              <w:top w:val="single" w:sz="4" w:space="0" w:color="auto"/>
              <w:bottom w:val="single" w:sz="12" w:space="0" w:color="auto"/>
            </w:tcBorders>
            <w:shd w:val="clear" w:color="auto" w:fill="auto"/>
            <w:vAlign w:val="bottom"/>
          </w:tcPr>
          <w:p w:rsidR="005270C7" w:rsidRPr="00E43F4E" w:rsidRDefault="005270C7" w:rsidP="005270C7">
            <w:pPr>
              <w:keepNext/>
              <w:spacing w:before="80" w:after="80" w:line="200" w:lineRule="exact"/>
              <w:ind w:left="28" w:right="28"/>
              <w:jc w:val="right"/>
              <w:rPr>
                <w:i/>
                <w:sz w:val="16"/>
                <w:lang w:val="fr-FR"/>
              </w:rPr>
            </w:pPr>
            <w:r w:rsidRPr="00E43F4E">
              <w:rPr>
                <w:i/>
                <w:sz w:val="16"/>
                <w:lang w:val="fr-FR"/>
              </w:rPr>
              <w:t>2005</w:t>
            </w:r>
          </w:p>
        </w:tc>
        <w:tc>
          <w:tcPr>
            <w:tcW w:w="666" w:type="dxa"/>
            <w:tcBorders>
              <w:top w:val="single" w:sz="4" w:space="0" w:color="auto"/>
              <w:bottom w:val="single" w:sz="12" w:space="0" w:color="auto"/>
            </w:tcBorders>
            <w:shd w:val="clear" w:color="auto" w:fill="auto"/>
            <w:vAlign w:val="bottom"/>
          </w:tcPr>
          <w:p w:rsidR="005270C7" w:rsidRPr="00E43F4E" w:rsidRDefault="005270C7" w:rsidP="005270C7">
            <w:pPr>
              <w:keepNext/>
              <w:spacing w:before="80" w:after="80" w:line="200" w:lineRule="exact"/>
              <w:ind w:left="28" w:right="28"/>
              <w:jc w:val="right"/>
              <w:rPr>
                <w:i/>
                <w:sz w:val="16"/>
                <w:lang w:val="fr-FR"/>
              </w:rPr>
            </w:pPr>
            <w:r w:rsidRPr="00E43F4E">
              <w:rPr>
                <w:i/>
                <w:sz w:val="16"/>
                <w:lang w:val="fr-FR"/>
              </w:rPr>
              <w:t>2006</w:t>
            </w:r>
          </w:p>
        </w:tc>
      </w:tr>
      <w:tr w:rsidR="005270C7" w:rsidRPr="00E43F4E">
        <w:tblPrEx>
          <w:tblCellMar>
            <w:top w:w="0" w:type="dxa"/>
            <w:bottom w:w="0" w:type="dxa"/>
          </w:tblCellMar>
        </w:tblPrEx>
        <w:tc>
          <w:tcPr>
            <w:tcW w:w="1382" w:type="dxa"/>
            <w:tcBorders>
              <w:top w:val="single" w:sz="12" w:space="0" w:color="auto"/>
            </w:tcBorders>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Pérou</w:t>
            </w:r>
          </w:p>
        </w:tc>
        <w:tc>
          <w:tcPr>
            <w:tcW w:w="66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6,5</w:t>
            </w:r>
          </w:p>
        </w:tc>
        <w:tc>
          <w:tcPr>
            <w:tcW w:w="66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4,3</w:t>
            </w:r>
          </w:p>
        </w:tc>
        <w:tc>
          <w:tcPr>
            <w:tcW w:w="666"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5,5</w:t>
            </w:r>
          </w:p>
        </w:tc>
        <w:tc>
          <w:tcPr>
            <w:tcW w:w="66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7,2</w:t>
            </w:r>
          </w:p>
        </w:tc>
        <w:tc>
          <w:tcPr>
            <w:tcW w:w="666"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5,7</w:t>
            </w:r>
          </w:p>
        </w:tc>
        <w:tc>
          <w:tcPr>
            <w:tcW w:w="66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5,3</w:t>
            </w:r>
          </w:p>
        </w:tc>
        <w:tc>
          <w:tcPr>
            <w:tcW w:w="66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5,7</w:t>
            </w:r>
          </w:p>
        </w:tc>
        <w:tc>
          <w:tcPr>
            <w:tcW w:w="665"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5,6</w:t>
            </w:r>
          </w:p>
        </w:tc>
        <w:tc>
          <w:tcPr>
            <w:tcW w:w="666"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5,5</w:t>
            </w: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8" w:right="28"/>
              <w:rPr>
                <w:b/>
                <w:sz w:val="18"/>
                <w:lang w:val="fr-FR"/>
              </w:rPr>
            </w:pPr>
            <w:r w:rsidRPr="00E43F4E">
              <w:rPr>
                <w:b/>
                <w:sz w:val="18"/>
                <w:lang w:val="fr-FR"/>
              </w:rPr>
              <w:t>Classe</w:t>
            </w: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6" w:type="dxa"/>
            <w:shd w:val="clear" w:color="auto" w:fill="auto"/>
            <w:vAlign w:val="bottom"/>
          </w:tcPr>
          <w:p w:rsidR="005270C7" w:rsidRPr="00E43F4E" w:rsidRDefault="005270C7" w:rsidP="005270C7">
            <w:pPr>
              <w:spacing w:before="40" w:after="40" w:line="220" w:lineRule="exact"/>
              <w:ind w:left="28" w:right="57"/>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6"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57"/>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6"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Première année</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a</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a</w:t>
            </w:r>
          </w:p>
        </w:tc>
        <w:tc>
          <w:tcPr>
            <w:tcW w:w="66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a</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12,8</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10,2</w:t>
            </w:r>
          </w:p>
        </w:tc>
        <w:tc>
          <w:tcPr>
            <w:tcW w:w="665"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9,8</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6,7</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6,3</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6,2</w:t>
            </w: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Deuxième année</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a</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a</w:t>
            </w:r>
          </w:p>
        </w:tc>
        <w:tc>
          <w:tcPr>
            <w:tcW w:w="66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a</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7,0</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5,8</w:t>
            </w:r>
          </w:p>
        </w:tc>
        <w:tc>
          <w:tcPr>
            <w:tcW w:w="665"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5,4</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5,7</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5,6</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5,5</w:t>
            </w: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Troisième année</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a</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a</w:t>
            </w:r>
          </w:p>
        </w:tc>
        <w:tc>
          <w:tcPr>
            <w:tcW w:w="66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a</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6,3</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º5,0</w:t>
            </w:r>
          </w:p>
        </w:tc>
        <w:tc>
          <w:tcPr>
            <w:tcW w:w="665"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4,8</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5,7</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6,0</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5,6</w:t>
            </w: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Quatrième année</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a</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a</w:t>
            </w:r>
          </w:p>
        </w:tc>
        <w:tc>
          <w:tcPr>
            <w:tcW w:w="66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a</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5,9</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4,5</w:t>
            </w:r>
          </w:p>
        </w:tc>
        <w:tc>
          <w:tcPr>
            <w:tcW w:w="665"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4,2</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5,2</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5,6</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5,5</w:t>
            </w: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Cinquième année</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a</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a</w:t>
            </w:r>
          </w:p>
        </w:tc>
        <w:tc>
          <w:tcPr>
            <w:tcW w:w="66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a</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6,0</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4,6</w:t>
            </w:r>
          </w:p>
        </w:tc>
        <w:tc>
          <w:tcPr>
            <w:tcW w:w="665"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4,2</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4,6</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4,3</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4,3</w:t>
            </w: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Sixième année</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a</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a</w:t>
            </w:r>
          </w:p>
        </w:tc>
        <w:tc>
          <w:tcPr>
            <w:tcW w:w="66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a</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4,8</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3,8</w:t>
            </w:r>
          </w:p>
        </w:tc>
        <w:tc>
          <w:tcPr>
            <w:tcW w:w="665"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3,5</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a</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a</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a</w:t>
            </w: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8" w:right="28"/>
              <w:rPr>
                <w:b/>
                <w:sz w:val="18"/>
                <w:lang w:val="fr-FR"/>
              </w:rPr>
            </w:pPr>
            <w:r w:rsidRPr="00E43F4E">
              <w:rPr>
                <w:b/>
                <w:sz w:val="18"/>
                <w:lang w:val="fr-FR"/>
              </w:rPr>
              <w:t>Genre</w:t>
            </w: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6" w:type="dxa"/>
            <w:shd w:val="clear" w:color="auto" w:fill="auto"/>
            <w:vAlign w:val="bottom"/>
          </w:tcPr>
          <w:p w:rsidR="005270C7" w:rsidRPr="00E43F4E" w:rsidRDefault="005270C7" w:rsidP="005270C7">
            <w:pPr>
              <w:spacing w:before="40" w:after="40" w:line="220" w:lineRule="exact"/>
              <w:ind w:left="28" w:right="57"/>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6"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57"/>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6"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Féminin</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6,4</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4,2</w:t>
            </w:r>
          </w:p>
        </w:tc>
        <w:tc>
          <w:tcPr>
            <w:tcW w:w="66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5,3</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7,3</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5,6</w:t>
            </w:r>
          </w:p>
        </w:tc>
        <w:tc>
          <w:tcPr>
            <w:tcW w:w="665"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5,2</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5,1</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5,1</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4,9</w:t>
            </w: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Masculin</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6,6</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4,4</w:t>
            </w:r>
          </w:p>
        </w:tc>
        <w:tc>
          <w:tcPr>
            <w:tcW w:w="66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5,6</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7,2</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5,7</w:t>
            </w:r>
          </w:p>
        </w:tc>
        <w:tc>
          <w:tcPr>
            <w:tcW w:w="665"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5,4</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6,3</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6,1</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6,0</w:t>
            </w: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8" w:right="28"/>
              <w:rPr>
                <w:b/>
                <w:iCs/>
                <w:sz w:val="18"/>
                <w:lang w:val="fr-FR"/>
              </w:rPr>
            </w:pPr>
            <w:r w:rsidRPr="00E43F4E">
              <w:rPr>
                <w:b/>
                <w:iCs/>
                <w:sz w:val="18"/>
                <w:lang w:val="fr-FR"/>
              </w:rPr>
              <w:t>Zone et genre</w:t>
            </w: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6" w:type="dxa"/>
            <w:shd w:val="clear" w:color="auto" w:fill="auto"/>
            <w:vAlign w:val="bottom"/>
          </w:tcPr>
          <w:p w:rsidR="005270C7" w:rsidRPr="00E43F4E" w:rsidRDefault="005270C7" w:rsidP="005270C7">
            <w:pPr>
              <w:spacing w:before="40" w:after="40" w:line="220" w:lineRule="exact"/>
              <w:ind w:left="28" w:right="57"/>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6"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57"/>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6"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Urbaine</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6,0</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4,0</w:t>
            </w:r>
          </w:p>
        </w:tc>
        <w:tc>
          <w:tcPr>
            <w:tcW w:w="66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5,5</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4,7</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4,0</w:t>
            </w:r>
          </w:p>
        </w:tc>
        <w:tc>
          <w:tcPr>
            <w:tcW w:w="665"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4,0</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4,6</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4,7</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4,7</w:t>
            </w: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Féminin</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6,0</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3,9</w:t>
            </w:r>
          </w:p>
        </w:tc>
        <w:tc>
          <w:tcPr>
            <w:tcW w:w="66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5,4</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4,6</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3,8</w:t>
            </w:r>
          </w:p>
        </w:tc>
        <w:tc>
          <w:tcPr>
            <w:tcW w:w="665"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3,8</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4,1</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4,2</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4,2</w:t>
            </w: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Masculin</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6,1</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4,1</w:t>
            </w:r>
          </w:p>
        </w:tc>
        <w:tc>
          <w:tcPr>
            <w:tcW w:w="66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5,7</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4,8</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4,1</w:t>
            </w:r>
          </w:p>
        </w:tc>
        <w:tc>
          <w:tcPr>
            <w:tcW w:w="665"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4,2</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5,1</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5,3</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5,2</w:t>
            </w: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Rurale</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7,7</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5,4</w:t>
            </w:r>
          </w:p>
        </w:tc>
        <w:tc>
          <w:tcPr>
            <w:tcW w:w="66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5,3</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11,0</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9,0</w:t>
            </w:r>
          </w:p>
        </w:tc>
        <w:tc>
          <w:tcPr>
            <w:tcW w:w="665"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7,9</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11,4</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10,6</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9,8</w:t>
            </w: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Féminin</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7,5</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5,2</w:t>
            </w:r>
          </w:p>
        </w:tc>
        <w:tc>
          <w:tcPr>
            <w:tcW w:w="66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5,2</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11,3</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9,1</w:t>
            </w:r>
          </w:p>
        </w:tc>
        <w:tc>
          <w:tcPr>
            <w:tcW w:w="665"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8,0</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11,2</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10,6</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9,6</w:t>
            </w: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27" w:right="28"/>
              <w:rPr>
                <w:sz w:val="18"/>
                <w:lang w:val="fr-FR"/>
              </w:rPr>
            </w:pPr>
            <w:r w:rsidRPr="00E43F4E">
              <w:rPr>
                <w:sz w:val="18"/>
                <w:lang w:val="fr-FR"/>
              </w:rPr>
              <w:t>Masculin</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7,8</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5,5</w:t>
            </w:r>
          </w:p>
        </w:tc>
        <w:tc>
          <w:tcPr>
            <w:tcW w:w="66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5,5</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10,7</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8,9</w:t>
            </w:r>
          </w:p>
        </w:tc>
        <w:tc>
          <w:tcPr>
            <w:tcW w:w="665"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7,9</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11,5</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10,5</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9,9</w:t>
            </w: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8" w:right="28"/>
              <w:rPr>
                <w:b/>
                <w:sz w:val="18"/>
                <w:lang w:val="fr-FR"/>
              </w:rPr>
            </w:pPr>
            <w:r w:rsidRPr="00E43F4E">
              <w:rPr>
                <w:b/>
                <w:sz w:val="18"/>
                <w:lang w:val="fr-FR"/>
              </w:rPr>
              <w:t>Niveau de pauvreté</w:t>
            </w: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6" w:type="dxa"/>
            <w:shd w:val="clear" w:color="auto" w:fill="auto"/>
            <w:vAlign w:val="bottom"/>
          </w:tcPr>
          <w:p w:rsidR="005270C7" w:rsidRPr="00E43F4E" w:rsidRDefault="005270C7" w:rsidP="005270C7">
            <w:pPr>
              <w:spacing w:before="40" w:after="40" w:line="220" w:lineRule="exact"/>
              <w:ind w:left="28" w:right="57"/>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6"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57"/>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5"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c>
          <w:tcPr>
            <w:tcW w:w="666" w:type="dxa"/>
            <w:shd w:val="clear" w:color="auto" w:fill="auto"/>
            <w:vAlign w:val="bottom"/>
          </w:tcPr>
          <w:p w:rsidR="005270C7" w:rsidRPr="00E43F4E" w:rsidRDefault="005270C7" w:rsidP="005270C7">
            <w:pPr>
              <w:spacing w:before="40" w:after="40" w:line="220" w:lineRule="exact"/>
              <w:ind w:left="28" w:right="28"/>
              <w:jc w:val="right"/>
              <w:rPr>
                <w:b/>
                <w:sz w:val="18"/>
                <w:lang w:val="fr-FR"/>
              </w:rPr>
            </w:pP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Non pauvre</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5,3</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3,9</w:t>
            </w:r>
          </w:p>
        </w:tc>
        <w:tc>
          <w:tcPr>
            <w:tcW w:w="66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5,3</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4,4</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3,8</w:t>
            </w:r>
          </w:p>
        </w:tc>
        <w:tc>
          <w:tcPr>
            <w:tcW w:w="665"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4,1</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4,0</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4,4</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4,6</w:t>
            </w:r>
          </w:p>
        </w:tc>
      </w:tr>
      <w:tr w:rsidR="005270C7" w:rsidRPr="00E43F4E">
        <w:tblPrEx>
          <w:tblCellMar>
            <w:top w:w="0" w:type="dxa"/>
            <w:bottom w:w="0" w:type="dxa"/>
          </w:tblCellMar>
        </w:tblPrEx>
        <w:tc>
          <w:tcPr>
            <w:tcW w:w="138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Pauvre</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7,6</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5,4</w:t>
            </w:r>
          </w:p>
        </w:tc>
        <w:tc>
          <w:tcPr>
            <w:tcW w:w="666"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5,9</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9,0</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7,7</w:t>
            </w:r>
          </w:p>
        </w:tc>
        <w:tc>
          <w:tcPr>
            <w:tcW w:w="665" w:type="dxa"/>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7,5</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7,1</w:t>
            </w:r>
          </w:p>
        </w:tc>
        <w:tc>
          <w:tcPr>
            <w:tcW w:w="665"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9,3</w:t>
            </w:r>
          </w:p>
        </w:tc>
        <w:tc>
          <w:tcPr>
            <w:tcW w:w="666"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8,3</w:t>
            </w:r>
          </w:p>
        </w:tc>
      </w:tr>
      <w:tr w:rsidR="005270C7" w:rsidRPr="00E43F4E">
        <w:tblPrEx>
          <w:tblCellMar>
            <w:top w:w="0" w:type="dxa"/>
            <w:bottom w:w="0" w:type="dxa"/>
          </w:tblCellMar>
        </w:tblPrEx>
        <w:tc>
          <w:tcPr>
            <w:tcW w:w="1382" w:type="dxa"/>
            <w:tcBorders>
              <w:bottom w:val="single" w:sz="12" w:space="0" w:color="auto"/>
            </w:tcBorders>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Extrêmement pauvre</w:t>
            </w:r>
          </w:p>
        </w:tc>
        <w:tc>
          <w:tcPr>
            <w:tcW w:w="66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8,9</w:t>
            </w:r>
          </w:p>
        </w:tc>
        <w:tc>
          <w:tcPr>
            <w:tcW w:w="66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5,0</w:t>
            </w:r>
          </w:p>
        </w:tc>
        <w:tc>
          <w:tcPr>
            <w:tcW w:w="666"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5,6</w:t>
            </w:r>
          </w:p>
        </w:tc>
        <w:tc>
          <w:tcPr>
            <w:tcW w:w="66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12,5</w:t>
            </w:r>
          </w:p>
        </w:tc>
        <w:tc>
          <w:tcPr>
            <w:tcW w:w="666"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10,3</w:t>
            </w:r>
          </w:p>
        </w:tc>
        <w:tc>
          <w:tcPr>
            <w:tcW w:w="66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57"/>
              <w:jc w:val="right"/>
              <w:rPr>
                <w:sz w:val="18"/>
                <w:lang w:val="fr-FR"/>
              </w:rPr>
            </w:pPr>
            <w:r w:rsidRPr="00E43F4E">
              <w:rPr>
                <w:sz w:val="18"/>
                <w:lang w:val="fr-FR"/>
              </w:rPr>
              <w:t>8,8</w:t>
            </w:r>
          </w:p>
        </w:tc>
        <w:tc>
          <w:tcPr>
            <w:tcW w:w="66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11,1</w:t>
            </w:r>
          </w:p>
        </w:tc>
        <w:tc>
          <w:tcPr>
            <w:tcW w:w="665"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12,7</w:t>
            </w:r>
          </w:p>
        </w:tc>
        <w:tc>
          <w:tcPr>
            <w:tcW w:w="666"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11,0</w:t>
            </w:r>
          </w:p>
        </w:tc>
      </w:tr>
    </w:tbl>
    <w:p w:rsidR="005270C7" w:rsidRPr="00E43F4E" w:rsidRDefault="006B52D8" w:rsidP="005270C7">
      <w:pPr>
        <w:pStyle w:val="SingleTxtG"/>
        <w:spacing w:before="120" w:after="0"/>
        <w:ind w:firstLine="170"/>
        <w:rPr>
          <w:sz w:val="18"/>
          <w:lang w:val="fr-FR"/>
        </w:rPr>
      </w:pPr>
      <w:r w:rsidRPr="00E43F4E">
        <w:rPr>
          <w:i/>
          <w:iCs/>
          <w:sz w:val="18"/>
          <w:lang w:val="fr-FR"/>
        </w:rPr>
        <w:t>Source:</w:t>
      </w:r>
      <w:r w:rsidR="005270C7" w:rsidRPr="00E43F4E">
        <w:rPr>
          <w:sz w:val="18"/>
          <w:lang w:val="fr-FR"/>
        </w:rPr>
        <w:t xml:space="preserve"> Enquête nationale sur les ménages – INEI.</w:t>
      </w:r>
    </w:p>
    <w:p w:rsidR="005270C7" w:rsidRPr="00E43F4E" w:rsidRDefault="005270C7" w:rsidP="005270C7">
      <w:pPr>
        <w:pStyle w:val="SingleTxtG"/>
        <w:spacing w:after="0"/>
        <w:ind w:firstLine="170"/>
        <w:rPr>
          <w:sz w:val="18"/>
          <w:lang w:val="fr-FR"/>
        </w:rPr>
      </w:pPr>
      <w:r w:rsidRPr="00E43F4E">
        <w:rPr>
          <w:iCs/>
          <w:sz w:val="18"/>
          <w:lang w:val="fr-FR"/>
        </w:rPr>
        <w:t>Élaboration:</w:t>
      </w:r>
      <w:r w:rsidRPr="00E43F4E">
        <w:rPr>
          <w:sz w:val="18"/>
          <w:lang w:val="fr-FR"/>
        </w:rPr>
        <w:t xml:space="preserve"> Unité des statistiques de l'éducation UEE – MED.</w:t>
      </w:r>
    </w:p>
    <w:p w:rsidR="005270C7" w:rsidRPr="00E43F4E" w:rsidRDefault="005270C7" w:rsidP="005270C7">
      <w:pPr>
        <w:pStyle w:val="SingleTxtG"/>
        <w:spacing w:after="240"/>
        <w:ind w:firstLine="170"/>
        <w:rPr>
          <w:sz w:val="18"/>
          <w:lang w:val="fr-FR"/>
        </w:rPr>
      </w:pPr>
      <w:r w:rsidRPr="00E43F4E">
        <w:rPr>
          <w:sz w:val="18"/>
          <w:lang w:val="fr-FR"/>
        </w:rPr>
        <w:t>a = non disponible.</w:t>
      </w:r>
    </w:p>
    <w:p w:rsidR="005270C7" w:rsidRPr="00E43F4E" w:rsidRDefault="005270C7" w:rsidP="008179EA">
      <w:pPr>
        <w:pStyle w:val="Heading1"/>
        <w:rPr>
          <w:bCs w:val="0"/>
          <w:lang w:val="fr-FR"/>
        </w:rPr>
      </w:pPr>
      <w:r w:rsidRPr="00E43F4E">
        <w:rPr>
          <w:bCs w:val="0"/>
          <w:lang w:val="fr-FR"/>
        </w:rPr>
        <w:t>Tableau 8</w:t>
      </w:r>
    </w:p>
    <w:p w:rsidR="005270C7" w:rsidRPr="00E43F4E" w:rsidRDefault="005270C7" w:rsidP="005270C7">
      <w:pPr>
        <w:pStyle w:val="SingleTxtG"/>
        <w:keepNext/>
        <w:rPr>
          <w:b/>
          <w:lang w:val="fr-FR"/>
        </w:rPr>
      </w:pPr>
      <w:r w:rsidRPr="00E43F4E">
        <w:rPr>
          <w:b/>
          <w:lang w:val="fr-FR"/>
        </w:rPr>
        <w:t>Fréquentation interannuelle</w:t>
      </w:r>
    </w:p>
    <w:tbl>
      <w:tblPr>
        <w:tblW w:w="7370" w:type="dxa"/>
        <w:jc w:val="center"/>
        <w:tblInd w:w="1134" w:type="dxa"/>
        <w:tblBorders>
          <w:top w:val="single" w:sz="4" w:space="0" w:color="auto"/>
        </w:tblBorders>
        <w:tblCellMar>
          <w:left w:w="0" w:type="dxa"/>
          <w:right w:w="0" w:type="dxa"/>
        </w:tblCellMar>
        <w:tblLook w:val="0000" w:firstRow="0" w:lastRow="0" w:firstColumn="0" w:lastColumn="0" w:noHBand="0" w:noVBand="0"/>
      </w:tblPr>
      <w:tblGrid>
        <w:gridCol w:w="1372"/>
        <w:gridCol w:w="999"/>
        <w:gridCol w:w="1000"/>
        <w:gridCol w:w="1000"/>
        <w:gridCol w:w="999"/>
        <w:gridCol w:w="1000"/>
        <w:gridCol w:w="1000"/>
      </w:tblGrid>
      <w:tr w:rsidR="005270C7" w:rsidRPr="00E43F4E">
        <w:tblPrEx>
          <w:tblCellMar>
            <w:top w:w="0" w:type="dxa"/>
            <w:bottom w:w="0" w:type="dxa"/>
          </w:tblCellMar>
        </w:tblPrEx>
        <w:trPr>
          <w:trHeight w:val="240"/>
          <w:tblHeader/>
          <w:jc w:val="center"/>
        </w:trPr>
        <w:tc>
          <w:tcPr>
            <w:tcW w:w="1372" w:type="dxa"/>
            <w:vMerge w:val="restart"/>
            <w:tcBorders>
              <w:top w:val="single" w:sz="4" w:space="0" w:color="auto"/>
            </w:tcBorders>
            <w:shd w:val="clear" w:color="auto" w:fill="auto"/>
            <w:vAlign w:val="bottom"/>
          </w:tcPr>
          <w:p w:rsidR="005270C7" w:rsidRPr="00E43F4E" w:rsidRDefault="005270C7" w:rsidP="005270C7">
            <w:pPr>
              <w:keepNext/>
              <w:spacing w:before="80" w:after="80" w:line="200" w:lineRule="exact"/>
              <w:ind w:left="28" w:right="28"/>
              <w:rPr>
                <w:i/>
                <w:sz w:val="16"/>
                <w:lang w:val="fr-FR"/>
              </w:rPr>
            </w:pPr>
          </w:p>
        </w:tc>
        <w:tc>
          <w:tcPr>
            <w:tcW w:w="5998" w:type="dxa"/>
            <w:gridSpan w:val="6"/>
            <w:tcBorders>
              <w:top w:val="single" w:sz="4" w:space="0" w:color="auto"/>
              <w:bottom w:val="single" w:sz="4" w:space="0" w:color="auto"/>
            </w:tcBorders>
            <w:shd w:val="clear" w:color="auto" w:fill="auto"/>
            <w:vAlign w:val="bottom"/>
          </w:tcPr>
          <w:p w:rsidR="005270C7" w:rsidRPr="00E43F4E" w:rsidRDefault="005270C7" w:rsidP="005270C7">
            <w:pPr>
              <w:keepNext/>
              <w:spacing w:before="80" w:after="80" w:line="200" w:lineRule="exact"/>
              <w:ind w:left="28" w:right="28"/>
              <w:jc w:val="center"/>
              <w:rPr>
                <w:i/>
                <w:sz w:val="16"/>
                <w:lang w:val="fr-FR"/>
              </w:rPr>
            </w:pPr>
            <w:r w:rsidRPr="00E43F4E">
              <w:rPr>
                <w:i/>
                <w:sz w:val="16"/>
                <w:lang w:val="fr-FR"/>
              </w:rPr>
              <w:t>Taux d'abandon scolaire</w:t>
            </w:r>
            <w:r w:rsidRPr="00E43F4E">
              <w:rPr>
                <w:i/>
                <w:sz w:val="16"/>
                <w:lang w:val="fr-FR"/>
              </w:rPr>
              <w:br/>
              <w:t>(pourcentage d'inscrits de l'année t dont la réinscription est attendue pour l'année t+1)</w:t>
            </w:r>
          </w:p>
        </w:tc>
      </w:tr>
      <w:tr w:rsidR="005270C7" w:rsidRPr="00E43F4E">
        <w:tblPrEx>
          <w:tblCellMar>
            <w:top w:w="0" w:type="dxa"/>
            <w:bottom w:w="0" w:type="dxa"/>
          </w:tblCellMar>
        </w:tblPrEx>
        <w:trPr>
          <w:trHeight w:val="240"/>
          <w:tblHeader/>
          <w:jc w:val="center"/>
        </w:trPr>
        <w:tc>
          <w:tcPr>
            <w:tcW w:w="1372" w:type="dxa"/>
            <w:vMerge/>
            <w:shd w:val="clear" w:color="auto" w:fill="auto"/>
          </w:tcPr>
          <w:p w:rsidR="005270C7" w:rsidRPr="00E43F4E" w:rsidRDefault="005270C7" w:rsidP="005270C7">
            <w:pPr>
              <w:keepNext/>
              <w:spacing w:before="80" w:after="80" w:line="200" w:lineRule="exact"/>
              <w:ind w:left="28" w:right="28"/>
              <w:jc w:val="right"/>
              <w:rPr>
                <w:i/>
                <w:sz w:val="16"/>
                <w:lang w:val="fr-FR"/>
              </w:rPr>
            </w:pPr>
          </w:p>
        </w:tc>
        <w:tc>
          <w:tcPr>
            <w:tcW w:w="2999" w:type="dxa"/>
            <w:gridSpan w:val="3"/>
            <w:tcBorders>
              <w:top w:val="single" w:sz="4" w:space="0" w:color="auto"/>
              <w:bottom w:val="single" w:sz="4" w:space="0" w:color="auto"/>
              <w:right w:val="single" w:sz="24" w:space="0" w:color="FFFFFF"/>
            </w:tcBorders>
            <w:shd w:val="clear" w:color="auto" w:fill="auto"/>
            <w:vAlign w:val="bottom"/>
          </w:tcPr>
          <w:p w:rsidR="005270C7" w:rsidRPr="00E43F4E" w:rsidRDefault="005270C7" w:rsidP="005270C7">
            <w:pPr>
              <w:keepNext/>
              <w:spacing w:before="80" w:after="80" w:line="200" w:lineRule="exact"/>
              <w:ind w:left="28" w:right="28"/>
              <w:jc w:val="center"/>
              <w:rPr>
                <w:i/>
                <w:sz w:val="16"/>
                <w:lang w:val="fr-FR"/>
              </w:rPr>
            </w:pPr>
            <w:r w:rsidRPr="00E43F4E">
              <w:rPr>
                <w:i/>
                <w:sz w:val="16"/>
                <w:lang w:val="fr-FR"/>
              </w:rPr>
              <w:t>Niveau primaire</w:t>
            </w:r>
          </w:p>
        </w:tc>
        <w:tc>
          <w:tcPr>
            <w:tcW w:w="2999" w:type="dxa"/>
            <w:gridSpan w:val="3"/>
            <w:tcBorders>
              <w:top w:val="single" w:sz="4" w:space="0" w:color="auto"/>
              <w:left w:val="single" w:sz="24" w:space="0" w:color="FFFFFF"/>
              <w:bottom w:val="single" w:sz="4" w:space="0" w:color="auto"/>
            </w:tcBorders>
            <w:shd w:val="clear" w:color="auto" w:fill="auto"/>
            <w:vAlign w:val="bottom"/>
          </w:tcPr>
          <w:p w:rsidR="005270C7" w:rsidRPr="00E43F4E" w:rsidRDefault="005270C7" w:rsidP="005270C7">
            <w:pPr>
              <w:keepNext/>
              <w:spacing w:before="80" w:after="80" w:line="200" w:lineRule="exact"/>
              <w:ind w:left="28" w:right="28"/>
              <w:jc w:val="center"/>
              <w:rPr>
                <w:i/>
                <w:sz w:val="16"/>
                <w:lang w:val="fr-FR"/>
              </w:rPr>
            </w:pPr>
            <w:r w:rsidRPr="00E43F4E">
              <w:rPr>
                <w:i/>
                <w:sz w:val="16"/>
                <w:lang w:val="fr-FR"/>
              </w:rPr>
              <w:t>Secondaire</w:t>
            </w:r>
          </w:p>
        </w:tc>
      </w:tr>
      <w:tr w:rsidR="005270C7" w:rsidRPr="00E43F4E">
        <w:tblPrEx>
          <w:tblCellMar>
            <w:top w:w="0" w:type="dxa"/>
            <w:bottom w:w="0" w:type="dxa"/>
          </w:tblCellMar>
        </w:tblPrEx>
        <w:trPr>
          <w:trHeight w:val="240"/>
          <w:tblHeader/>
          <w:jc w:val="center"/>
        </w:trPr>
        <w:tc>
          <w:tcPr>
            <w:tcW w:w="1372" w:type="dxa"/>
            <w:vMerge/>
            <w:tcBorders>
              <w:bottom w:val="single" w:sz="12" w:space="0" w:color="auto"/>
            </w:tcBorders>
            <w:shd w:val="clear" w:color="auto" w:fill="auto"/>
          </w:tcPr>
          <w:p w:rsidR="005270C7" w:rsidRPr="00E43F4E" w:rsidRDefault="005270C7" w:rsidP="005270C7">
            <w:pPr>
              <w:keepNext/>
              <w:spacing w:before="80" w:after="80" w:line="200" w:lineRule="exact"/>
              <w:ind w:left="28" w:right="28"/>
              <w:jc w:val="right"/>
              <w:rPr>
                <w:i/>
                <w:sz w:val="16"/>
                <w:lang w:val="fr-FR"/>
              </w:rPr>
            </w:pPr>
          </w:p>
        </w:tc>
        <w:tc>
          <w:tcPr>
            <w:tcW w:w="999" w:type="dxa"/>
            <w:tcBorders>
              <w:top w:val="single" w:sz="4" w:space="0" w:color="auto"/>
              <w:bottom w:val="single" w:sz="12" w:space="0" w:color="auto"/>
            </w:tcBorders>
            <w:shd w:val="clear" w:color="auto" w:fill="auto"/>
            <w:vAlign w:val="bottom"/>
          </w:tcPr>
          <w:p w:rsidR="005270C7" w:rsidRPr="00E43F4E" w:rsidRDefault="005270C7" w:rsidP="008179EA">
            <w:pPr>
              <w:keepNext/>
              <w:spacing w:before="80" w:after="80" w:line="200" w:lineRule="exact"/>
              <w:ind w:left="28"/>
              <w:jc w:val="right"/>
              <w:rPr>
                <w:i/>
                <w:sz w:val="16"/>
                <w:lang w:val="fr-FR"/>
              </w:rPr>
            </w:pPr>
            <w:r w:rsidRPr="00E43F4E">
              <w:rPr>
                <w:i/>
                <w:sz w:val="16"/>
                <w:lang w:val="fr-FR"/>
              </w:rPr>
              <w:t>2002</w:t>
            </w:r>
          </w:p>
        </w:tc>
        <w:tc>
          <w:tcPr>
            <w:tcW w:w="1000" w:type="dxa"/>
            <w:tcBorders>
              <w:top w:val="single" w:sz="4" w:space="0" w:color="auto"/>
              <w:bottom w:val="single" w:sz="12" w:space="0" w:color="auto"/>
            </w:tcBorders>
            <w:shd w:val="clear" w:color="auto" w:fill="auto"/>
            <w:vAlign w:val="bottom"/>
          </w:tcPr>
          <w:p w:rsidR="005270C7" w:rsidRPr="00E43F4E" w:rsidRDefault="005270C7" w:rsidP="008179EA">
            <w:pPr>
              <w:keepNext/>
              <w:spacing w:before="80" w:after="80" w:line="200" w:lineRule="exact"/>
              <w:ind w:left="28"/>
              <w:jc w:val="right"/>
              <w:rPr>
                <w:i/>
                <w:sz w:val="16"/>
                <w:lang w:val="fr-FR"/>
              </w:rPr>
            </w:pPr>
            <w:r w:rsidRPr="00E43F4E">
              <w:rPr>
                <w:i/>
                <w:sz w:val="16"/>
                <w:lang w:val="fr-FR"/>
              </w:rPr>
              <w:t>2006</w:t>
            </w:r>
          </w:p>
        </w:tc>
        <w:tc>
          <w:tcPr>
            <w:tcW w:w="1000" w:type="dxa"/>
            <w:tcBorders>
              <w:top w:val="single" w:sz="4" w:space="0" w:color="auto"/>
              <w:bottom w:val="single" w:sz="12" w:space="0" w:color="auto"/>
              <w:right w:val="single" w:sz="24" w:space="0" w:color="FFFFFF"/>
            </w:tcBorders>
            <w:shd w:val="clear" w:color="auto" w:fill="auto"/>
            <w:vAlign w:val="bottom"/>
          </w:tcPr>
          <w:p w:rsidR="005270C7" w:rsidRPr="00E43F4E" w:rsidRDefault="005270C7" w:rsidP="008179EA">
            <w:pPr>
              <w:keepNext/>
              <w:spacing w:before="80" w:after="80" w:line="200" w:lineRule="exact"/>
              <w:ind w:left="28"/>
              <w:jc w:val="right"/>
              <w:rPr>
                <w:i/>
                <w:sz w:val="16"/>
                <w:lang w:val="fr-FR"/>
              </w:rPr>
            </w:pPr>
            <w:r w:rsidRPr="00E43F4E">
              <w:rPr>
                <w:i/>
                <w:sz w:val="16"/>
                <w:lang w:val="fr-FR"/>
              </w:rPr>
              <w:t>2007</w:t>
            </w:r>
          </w:p>
        </w:tc>
        <w:tc>
          <w:tcPr>
            <w:tcW w:w="999" w:type="dxa"/>
            <w:tcBorders>
              <w:top w:val="single" w:sz="4" w:space="0" w:color="auto"/>
              <w:left w:val="single" w:sz="24" w:space="0" w:color="FFFFFF"/>
              <w:bottom w:val="single" w:sz="12" w:space="0" w:color="auto"/>
            </w:tcBorders>
            <w:shd w:val="clear" w:color="auto" w:fill="auto"/>
            <w:vAlign w:val="bottom"/>
          </w:tcPr>
          <w:p w:rsidR="005270C7" w:rsidRPr="00E43F4E" w:rsidRDefault="005270C7" w:rsidP="008179EA">
            <w:pPr>
              <w:keepNext/>
              <w:spacing w:before="80" w:after="80" w:line="200" w:lineRule="exact"/>
              <w:ind w:left="28"/>
              <w:jc w:val="right"/>
              <w:rPr>
                <w:i/>
                <w:sz w:val="16"/>
                <w:lang w:val="fr-FR"/>
              </w:rPr>
            </w:pPr>
            <w:r w:rsidRPr="00E43F4E">
              <w:rPr>
                <w:i/>
                <w:sz w:val="16"/>
                <w:lang w:val="fr-FR"/>
              </w:rPr>
              <w:t>2002</w:t>
            </w:r>
          </w:p>
        </w:tc>
        <w:tc>
          <w:tcPr>
            <w:tcW w:w="1000" w:type="dxa"/>
            <w:tcBorders>
              <w:top w:val="single" w:sz="4" w:space="0" w:color="auto"/>
              <w:bottom w:val="single" w:sz="12" w:space="0" w:color="auto"/>
            </w:tcBorders>
            <w:shd w:val="clear" w:color="auto" w:fill="auto"/>
            <w:vAlign w:val="bottom"/>
          </w:tcPr>
          <w:p w:rsidR="005270C7" w:rsidRPr="00E43F4E" w:rsidRDefault="005270C7" w:rsidP="008179EA">
            <w:pPr>
              <w:keepNext/>
              <w:spacing w:before="80" w:after="80" w:line="200" w:lineRule="exact"/>
              <w:ind w:left="28"/>
              <w:jc w:val="right"/>
              <w:rPr>
                <w:i/>
                <w:sz w:val="16"/>
                <w:lang w:val="fr-FR"/>
              </w:rPr>
            </w:pPr>
            <w:r w:rsidRPr="00E43F4E">
              <w:rPr>
                <w:i/>
                <w:sz w:val="16"/>
                <w:lang w:val="fr-FR"/>
              </w:rPr>
              <w:t>2006</w:t>
            </w:r>
          </w:p>
        </w:tc>
        <w:tc>
          <w:tcPr>
            <w:tcW w:w="1000" w:type="dxa"/>
            <w:tcBorders>
              <w:top w:val="single" w:sz="4" w:space="0" w:color="auto"/>
              <w:bottom w:val="single" w:sz="12" w:space="0" w:color="auto"/>
            </w:tcBorders>
            <w:shd w:val="clear" w:color="auto" w:fill="auto"/>
            <w:vAlign w:val="bottom"/>
          </w:tcPr>
          <w:p w:rsidR="005270C7" w:rsidRPr="00E43F4E" w:rsidRDefault="005270C7" w:rsidP="008179EA">
            <w:pPr>
              <w:keepNext/>
              <w:spacing w:before="80" w:after="80" w:line="200" w:lineRule="exact"/>
              <w:ind w:left="28"/>
              <w:jc w:val="right"/>
              <w:rPr>
                <w:i/>
                <w:sz w:val="16"/>
                <w:lang w:val="fr-FR"/>
              </w:rPr>
            </w:pPr>
            <w:r w:rsidRPr="00E43F4E">
              <w:rPr>
                <w:i/>
                <w:sz w:val="16"/>
                <w:lang w:val="fr-FR"/>
              </w:rPr>
              <w:t>2007</w:t>
            </w:r>
          </w:p>
        </w:tc>
      </w:tr>
      <w:tr w:rsidR="005270C7" w:rsidRPr="00E43F4E">
        <w:tblPrEx>
          <w:tblCellMar>
            <w:top w:w="0" w:type="dxa"/>
            <w:bottom w:w="0" w:type="dxa"/>
          </w:tblCellMar>
        </w:tblPrEx>
        <w:trPr>
          <w:trHeight w:val="240"/>
          <w:jc w:val="center"/>
        </w:trPr>
        <w:tc>
          <w:tcPr>
            <w:tcW w:w="1372" w:type="dxa"/>
            <w:tcBorders>
              <w:top w:val="single" w:sz="12" w:space="0" w:color="auto"/>
            </w:tcBorders>
            <w:shd w:val="clear" w:color="auto" w:fill="auto"/>
          </w:tcPr>
          <w:p w:rsidR="005270C7" w:rsidRPr="00E43F4E" w:rsidRDefault="005270C7" w:rsidP="005270C7">
            <w:pPr>
              <w:keepNext/>
              <w:spacing w:before="40" w:after="40" w:line="220" w:lineRule="exact"/>
              <w:ind w:left="28" w:right="28"/>
              <w:rPr>
                <w:sz w:val="18"/>
                <w:lang w:val="fr-FR"/>
              </w:rPr>
            </w:pPr>
            <w:r w:rsidRPr="00E43F4E">
              <w:rPr>
                <w:sz w:val="18"/>
                <w:lang w:val="fr-FR"/>
              </w:rPr>
              <w:t>Pérou</w:t>
            </w:r>
          </w:p>
        </w:tc>
        <w:tc>
          <w:tcPr>
            <w:tcW w:w="999" w:type="dxa"/>
            <w:tcBorders>
              <w:top w:val="single" w:sz="12" w:space="0" w:color="auto"/>
            </w:tcBorders>
            <w:shd w:val="clear" w:color="auto" w:fill="auto"/>
            <w:vAlign w:val="bottom"/>
          </w:tcPr>
          <w:p w:rsidR="005270C7" w:rsidRPr="00E43F4E" w:rsidRDefault="005270C7" w:rsidP="008179EA">
            <w:pPr>
              <w:keepNext/>
              <w:spacing w:before="40" w:after="40" w:line="220" w:lineRule="exact"/>
              <w:ind w:left="28"/>
              <w:jc w:val="right"/>
              <w:rPr>
                <w:sz w:val="18"/>
                <w:lang w:val="fr-FR"/>
              </w:rPr>
            </w:pPr>
            <w:r w:rsidRPr="00E43F4E">
              <w:rPr>
                <w:sz w:val="18"/>
                <w:lang w:val="fr-FR"/>
              </w:rPr>
              <w:t>3,9</w:t>
            </w:r>
          </w:p>
        </w:tc>
        <w:tc>
          <w:tcPr>
            <w:tcW w:w="1000" w:type="dxa"/>
            <w:tcBorders>
              <w:top w:val="single" w:sz="12" w:space="0" w:color="auto"/>
            </w:tcBorders>
            <w:shd w:val="clear" w:color="auto" w:fill="auto"/>
            <w:vAlign w:val="bottom"/>
          </w:tcPr>
          <w:p w:rsidR="005270C7" w:rsidRPr="00E43F4E" w:rsidRDefault="005270C7" w:rsidP="008179EA">
            <w:pPr>
              <w:keepNext/>
              <w:spacing w:before="40" w:after="40" w:line="220" w:lineRule="exact"/>
              <w:ind w:left="28"/>
              <w:jc w:val="right"/>
              <w:rPr>
                <w:sz w:val="18"/>
                <w:lang w:val="fr-FR"/>
              </w:rPr>
            </w:pPr>
            <w:r w:rsidRPr="00E43F4E">
              <w:rPr>
                <w:sz w:val="18"/>
                <w:lang w:val="fr-FR"/>
              </w:rPr>
              <w:t>3,8</w:t>
            </w:r>
          </w:p>
        </w:tc>
        <w:tc>
          <w:tcPr>
            <w:tcW w:w="1000" w:type="dxa"/>
            <w:tcBorders>
              <w:top w:val="single" w:sz="12" w:space="0" w:color="auto"/>
            </w:tcBorders>
            <w:shd w:val="clear" w:color="auto" w:fill="auto"/>
            <w:vAlign w:val="bottom"/>
          </w:tcPr>
          <w:p w:rsidR="005270C7" w:rsidRPr="00E43F4E" w:rsidRDefault="005270C7" w:rsidP="008179EA">
            <w:pPr>
              <w:keepNext/>
              <w:spacing w:before="40" w:after="40" w:line="220" w:lineRule="exact"/>
              <w:ind w:left="28"/>
              <w:jc w:val="right"/>
              <w:rPr>
                <w:sz w:val="18"/>
                <w:lang w:val="fr-FR"/>
              </w:rPr>
            </w:pPr>
            <w:r w:rsidRPr="00E43F4E">
              <w:rPr>
                <w:sz w:val="18"/>
                <w:lang w:val="fr-FR"/>
              </w:rPr>
              <w:t>2,6</w:t>
            </w:r>
          </w:p>
        </w:tc>
        <w:tc>
          <w:tcPr>
            <w:tcW w:w="999" w:type="dxa"/>
            <w:tcBorders>
              <w:top w:val="single" w:sz="12" w:space="0" w:color="auto"/>
            </w:tcBorders>
            <w:shd w:val="clear" w:color="auto" w:fill="auto"/>
            <w:vAlign w:val="bottom"/>
          </w:tcPr>
          <w:p w:rsidR="005270C7" w:rsidRPr="00E43F4E" w:rsidRDefault="005270C7" w:rsidP="008179EA">
            <w:pPr>
              <w:keepNext/>
              <w:spacing w:before="40" w:after="40" w:line="220" w:lineRule="exact"/>
              <w:ind w:left="28"/>
              <w:jc w:val="right"/>
              <w:rPr>
                <w:sz w:val="18"/>
                <w:lang w:val="fr-FR"/>
              </w:rPr>
            </w:pPr>
            <w:r w:rsidRPr="00E43F4E">
              <w:rPr>
                <w:sz w:val="18"/>
                <w:lang w:val="fr-FR"/>
              </w:rPr>
              <w:t>6,8</w:t>
            </w:r>
          </w:p>
        </w:tc>
        <w:tc>
          <w:tcPr>
            <w:tcW w:w="1000" w:type="dxa"/>
            <w:tcBorders>
              <w:top w:val="single" w:sz="12" w:space="0" w:color="auto"/>
            </w:tcBorders>
            <w:shd w:val="clear" w:color="auto" w:fill="auto"/>
            <w:vAlign w:val="bottom"/>
          </w:tcPr>
          <w:p w:rsidR="005270C7" w:rsidRPr="00E43F4E" w:rsidRDefault="005270C7" w:rsidP="008179EA">
            <w:pPr>
              <w:keepNext/>
              <w:spacing w:before="40" w:after="40" w:line="220" w:lineRule="exact"/>
              <w:ind w:left="28"/>
              <w:jc w:val="right"/>
              <w:rPr>
                <w:sz w:val="18"/>
                <w:lang w:val="fr-FR"/>
              </w:rPr>
            </w:pPr>
            <w:r w:rsidRPr="00E43F4E">
              <w:rPr>
                <w:sz w:val="18"/>
                <w:lang w:val="fr-FR"/>
              </w:rPr>
              <w:t>7,5</w:t>
            </w:r>
          </w:p>
        </w:tc>
        <w:tc>
          <w:tcPr>
            <w:tcW w:w="1000" w:type="dxa"/>
            <w:tcBorders>
              <w:top w:val="single" w:sz="12" w:space="0" w:color="auto"/>
            </w:tcBorders>
            <w:shd w:val="clear" w:color="auto" w:fill="auto"/>
            <w:vAlign w:val="bottom"/>
          </w:tcPr>
          <w:p w:rsidR="005270C7" w:rsidRPr="00E43F4E" w:rsidRDefault="005270C7" w:rsidP="008179EA">
            <w:pPr>
              <w:keepNext/>
              <w:spacing w:before="40" w:after="40" w:line="220" w:lineRule="exact"/>
              <w:ind w:left="28"/>
              <w:jc w:val="right"/>
              <w:rPr>
                <w:sz w:val="18"/>
                <w:lang w:val="fr-FR"/>
              </w:rPr>
            </w:pPr>
            <w:r w:rsidRPr="00E43F4E">
              <w:rPr>
                <w:sz w:val="18"/>
                <w:lang w:val="fr-FR"/>
              </w:rPr>
              <w:t>6,1</w:t>
            </w:r>
          </w:p>
        </w:tc>
      </w:tr>
      <w:tr w:rsidR="005270C7" w:rsidRPr="00E43F4E">
        <w:tblPrEx>
          <w:tblCellMar>
            <w:top w:w="0" w:type="dxa"/>
            <w:bottom w:w="0" w:type="dxa"/>
          </w:tblCellMar>
        </w:tblPrEx>
        <w:trPr>
          <w:trHeight w:val="240"/>
          <w:jc w:val="center"/>
        </w:trPr>
        <w:tc>
          <w:tcPr>
            <w:tcW w:w="1372" w:type="dxa"/>
            <w:shd w:val="clear" w:color="auto" w:fill="auto"/>
          </w:tcPr>
          <w:p w:rsidR="005270C7" w:rsidRPr="00E43F4E" w:rsidRDefault="005270C7" w:rsidP="005270C7">
            <w:pPr>
              <w:keepNext/>
              <w:spacing w:before="40" w:after="40" w:line="220" w:lineRule="exact"/>
              <w:ind w:left="28" w:right="28"/>
              <w:rPr>
                <w:b/>
                <w:sz w:val="18"/>
                <w:lang w:val="fr-FR"/>
              </w:rPr>
            </w:pPr>
            <w:r w:rsidRPr="00E43F4E">
              <w:rPr>
                <w:b/>
                <w:sz w:val="18"/>
                <w:lang w:val="fr-FR"/>
              </w:rPr>
              <w:t>Genre</w:t>
            </w:r>
          </w:p>
        </w:tc>
        <w:tc>
          <w:tcPr>
            <w:tcW w:w="999" w:type="dxa"/>
            <w:shd w:val="clear" w:color="auto" w:fill="auto"/>
            <w:vAlign w:val="bottom"/>
          </w:tcPr>
          <w:p w:rsidR="005270C7" w:rsidRPr="00E43F4E" w:rsidRDefault="005270C7" w:rsidP="008179EA">
            <w:pPr>
              <w:keepNext/>
              <w:spacing w:before="40" w:after="40" w:line="220" w:lineRule="exact"/>
              <w:ind w:left="28"/>
              <w:jc w:val="right"/>
              <w:rPr>
                <w:b/>
                <w:sz w:val="18"/>
                <w:lang w:val="fr-FR"/>
              </w:rPr>
            </w:pPr>
          </w:p>
        </w:tc>
        <w:tc>
          <w:tcPr>
            <w:tcW w:w="1000" w:type="dxa"/>
            <w:shd w:val="clear" w:color="auto" w:fill="auto"/>
            <w:vAlign w:val="bottom"/>
          </w:tcPr>
          <w:p w:rsidR="005270C7" w:rsidRPr="00E43F4E" w:rsidRDefault="005270C7" w:rsidP="008179EA">
            <w:pPr>
              <w:keepNext/>
              <w:spacing w:before="40" w:after="40" w:line="220" w:lineRule="exact"/>
              <w:ind w:left="28"/>
              <w:jc w:val="right"/>
              <w:rPr>
                <w:b/>
                <w:sz w:val="18"/>
                <w:lang w:val="fr-FR"/>
              </w:rPr>
            </w:pPr>
          </w:p>
        </w:tc>
        <w:tc>
          <w:tcPr>
            <w:tcW w:w="1000" w:type="dxa"/>
            <w:shd w:val="clear" w:color="auto" w:fill="auto"/>
            <w:vAlign w:val="bottom"/>
          </w:tcPr>
          <w:p w:rsidR="005270C7" w:rsidRPr="00E43F4E" w:rsidRDefault="005270C7" w:rsidP="008179EA">
            <w:pPr>
              <w:keepNext/>
              <w:spacing w:before="40" w:after="40" w:line="220" w:lineRule="exact"/>
              <w:ind w:left="28"/>
              <w:jc w:val="right"/>
              <w:rPr>
                <w:b/>
                <w:sz w:val="18"/>
                <w:lang w:val="fr-FR"/>
              </w:rPr>
            </w:pPr>
          </w:p>
        </w:tc>
        <w:tc>
          <w:tcPr>
            <w:tcW w:w="999" w:type="dxa"/>
            <w:shd w:val="clear" w:color="auto" w:fill="auto"/>
            <w:vAlign w:val="bottom"/>
          </w:tcPr>
          <w:p w:rsidR="005270C7" w:rsidRPr="00E43F4E" w:rsidRDefault="005270C7" w:rsidP="008179EA">
            <w:pPr>
              <w:keepNext/>
              <w:spacing w:before="40" w:after="40" w:line="220" w:lineRule="exact"/>
              <w:ind w:left="28"/>
              <w:jc w:val="right"/>
              <w:rPr>
                <w:b/>
                <w:sz w:val="18"/>
                <w:lang w:val="fr-FR"/>
              </w:rPr>
            </w:pPr>
          </w:p>
        </w:tc>
        <w:tc>
          <w:tcPr>
            <w:tcW w:w="1000" w:type="dxa"/>
            <w:shd w:val="clear" w:color="auto" w:fill="auto"/>
            <w:vAlign w:val="bottom"/>
          </w:tcPr>
          <w:p w:rsidR="005270C7" w:rsidRPr="00E43F4E" w:rsidRDefault="005270C7" w:rsidP="008179EA">
            <w:pPr>
              <w:keepNext/>
              <w:spacing w:before="40" w:after="40" w:line="220" w:lineRule="exact"/>
              <w:ind w:left="28"/>
              <w:jc w:val="right"/>
              <w:rPr>
                <w:b/>
                <w:sz w:val="18"/>
                <w:lang w:val="fr-FR"/>
              </w:rPr>
            </w:pPr>
          </w:p>
        </w:tc>
        <w:tc>
          <w:tcPr>
            <w:tcW w:w="1000" w:type="dxa"/>
            <w:shd w:val="clear" w:color="auto" w:fill="auto"/>
            <w:vAlign w:val="bottom"/>
          </w:tcPr>
          <w:p w:rsidR="005270C7" w:rsidRPr="00E43F4E" w:rsidRDefault="005270C7" w:rsidP="008179EA">
            <w:pPr>
              <w:keepNext/>
              <w:spacing w:before="40" w:after="40" w:line="220" w:lineRule="exact"/>
              <w:ind w:left="28"/>
              <w:jc w:val="right"/>
              <w:rPr>
                <w:b/>
                <w:sz w:val="18"/>
                <w:lang w:val="fr-FR"/>
              </w:rPr>
            </w:pPr>
          </w:p>
        </w:tc>
      </w:tr>
      <w:tr w:rsidR="005270C7" w:rsidRPr="00E43F4E">
        <w:tblPrEx>
          <w:tblCellMar>
            <w:top w:w="0" w:type="dxa"/>
            <w:bottom w:w="0" w:type="dxa"/>
          </w:tblCellMar>
        </w:tblPrEx>
        <w:trPr>
          <w:trHeight w:val="240"/>
          <w:jc w:val="center"/>
        </w:trPr>
        <w:tc>
          <w:tcPr>
            <w:tcW w:w="1372" w:type="dxa"/>
            <w:shd w:val="clear" w:color="auto" w:fill="auto"/>
          </w:tcPr>
          <w:p w:rsidR="005270C7" w:rsidRPr="00E43F4E" w:rsidRDefault="005270C7" w:rsidP="005270C7">
            <w:pPr>
              <w:keepNext/>
              <w:spacing w:before="40" w:after="40" w:line="220" w:lineRule="exact"/>
              <w:ind w:left="28" w:right="28"/>
              <w:rPr>
                <w:sz w:val="18"/>
                <w:lang w:val="fr-FR"/>
              </w:rPr>
            </w:pPr>
            <w:r w:rsidRPr="00E43F4E">
              <w:rPr>
                <w:sz w:val="18"/>
                <w:lang w:val="fr-FR"/>
              </w:rPr>
              <w:t>Féminin</w:t>
            </w:r>
          </w:p>
        </w:tc>
        <w:tc>
          <w:tcPr>
            <w:tcW w:w="999" w:type="dxa"/>
            <w:shd w:val="clear" w:color="auto" w:fill="auto"/>
            <w:vAlign w:val="bottom"/>
          </w:tcPr>
          <w:p w:rsidR="005270C7" w:rsidRPr="00E43F4E" w:rsidRDefault="005270C7" w:rsidP="008179EA">
            <w:pPr>
              <w:keepNext/>
              <w:spacing w:before="40" w:after="40" w:line="220" w:lineRule="exact"/>
              <w:ind w:left="28"/>
              <w:jc w:val="right"/>
              <w:rPr>
                <w:sz w:val="18"/>
                <w:lang w:val="fr-FR"/>
              </w:rPr>
            </w:pPr>
            <w:r w:rsidRPr="00E43F4E">
              <w:rPr>
                <w:sz w:val="18"/>
                <w:lang w:val="fr-FR"/>
              </w:rPr>
              <w:t>4,1</w:t>
            </w:r>
          </w:p>
        </w:tc>
        <w:tc>
          <w:tcPr>
            <w:tcW w:w="1000" w:type="dxa"/>
            <w:shd w:val="clear" w:color="auto" w:fill="auto"/>
            <w:vAlign w:val="bottom"/>
          </w:tcPr>
          <w:p w:rsidR="005270C7" w:rsidRPr="00E43F4E" w:rsidRDefault="005270C7" w:rsidP="008179EA">
            <w:pPr>
              <w:keepNext/>
              <w:spacing w:before="40" w:after="40" w:line="220" w:lineRule="exact"/>
              <w:ind w:left="28"/>
              <w:jc w:val="right"/>
              <w:rPr>
                <w:sz w:val="18"/>
                <w:lang w:val="fr-FR"/>
              </w:rPr>
            </w:pPr>
            <w:r w:rsidRPr="00E43F4E">
              <w:rPr>
                <w:sz w:val="18"/>
                <w:lang w:val="fr-FR"/>
              </w:rPr>
              <w:t>3,9</w:t>
            </w:r>
          </w:p>
        </w:tc>
        <w:tc>
          <w:tcPr>
            <w:tcW w:w="1000" w:type="dxa"/>
            <w:shd w:val="clear" w:color="auto" w:fill="auto"/>
            <w:vAlign w:val="bottom"/>
          </w:tcPr>
          <w:p w:rsidR="005270C7" w:rsidRPr="00E43F4E" w:rsidRDefault="005270C7" w:rsidP="008179EA">
            <w:pPr>
              <w:keepNext/>
              <w:spacing w:before="40" w:after="40" w:line="220" w:lineRule="exact"/>
              <w:ind w:left="28"/>
              <w:jc w:val="right"/>
              <w:rPr>
                <w:sz w:val="18"/>
                <w:lang w:val="fr-FR"/>
              </w:rPr>
            </w:pPr>
            <w:r w:rsidRPr="00E43F4E">
              <w:rPr>
                <w:sz w:val="18"/>
                <w:lang w:val="fr-FR"/>
              </w:rPr>
              <w:t>2,7</w:t>
            </w:r>
          </w:p>
        </w:tc>
        <w:tc>
          <w:tcPr>
            <w:tcW w:w="999" w:type="dxa"/>
            <w:shd w:val="clear" w:color="auto" w:fill="auto"/>
            <w:vAlign w:val="bottom"/>
          </w:tcPr>
          <w:p w:rsidR="005270C7" w:rsidRPr="00E43F4E" w:rsidRDefault="005270C7" w:rsidP="008179EA">
            <w:pPr>
              <w:keepNext/>
              <w:spacing w:before="40" w:after="40" w:line="220" w:lineRule="exact"/>
              <w:ind w:left="28"/>
              <w:jc w:val="right"/>
              <w:rPr>
                <w:sz w:val="18"/>
                <w:lang w:val="fr-FR"/>
              </w:rPr>
            </w:pPr>
            <w:r w:rsidRPr="00E43F4E">
              <w:rPr>
                <w:sz w:val="18"/>
                <w:lang w:val="fr-FR"/>
              </w:rPr>
              <w:t>6,5</w:t>
            </w:r>
          </w:p>
        </w:tc>
        <w:tc>
          <w:tcPr>
            <w:tcW w:w="1000" w:type="dxa"/>
            <w:shd w:val="clear" w:color="auto" w:fill="auto"/>
            <w:vAlign w:val="bottom"/>
          </w:tcPr>
          <w:p w:rsidR="005270C7" w:rsidRPr="00E43F4E" w:rsidRDefault="005270C7" w:rsidP="008179EA">
            <w:pPr>
              <w:keepNext/>
              <w:spacing w:before="40" w:after="40" w:line="220" w:lineRule="exact"/>
              <w:ind w:left="28"/>
              <w:jc w:val="right"/>
              <w:rPr>
                <w:sz w:val="18"/>
                <w:lang w:val="fr-FR"/>
              </w:rPr>
            </w:pPr>
            <w:r w:rsidRPr="00E43F4E">
              <w:rPr>
                <w:sz w:val="18"/>
                <w:lang w:val="fr-FR"/>
              </w:rPr>
              <w:t>6,7</w:t>
            </w:r>
          </w:p>
        </w:tc>
        <w:tc>
          <w:tcPr>
            <w:tcW w:w="1000" w:type="dxa"/>
            <w:shd w:val="clear" w:color="auto" w:fill="auto"/>
            <w:vAlign w:val="bottom"/>
          </w:tcPr>
          <w:p w:rsidR="005270C7" w:rsidRPr="00E43F4E" w:rsidRDefault="005270C7" w:rsidP="008179EA">
            <w:pPr>
              <w:keepNext/>
              <w:spacing w:before="40" w:after="40" w:line="220" w:lineRule="exact"/>
              <w:ind w:left="28"/>
              <w:jc w:val="right"/>
              <w:rPr>
                <w:sz w:val="18"/>
                <w:lang w:val="fr-FR"/>
              </w:rPr>
            </w:pPr>
            <w:r w:rsidRPr="00E43F4E">
              <w:rPr>
                <w:sz w:val="18"/>
                <w:lang w:val="fr-FR"/>
              </w:rPr>
              <w:t>5,1</w:t>
            </w:r>
          </w:p>
        </w:tc>
      </w:tr>
      <w:tr w:rsidR="005270C7" w:rsidRPr="00E43F4E">
        <w:tblPrEx>
          <w:tblCellMar>
            <w:top w:w="0" w:type="dxa"/>
            <w:bottom w:w="0" w:type="dxa"/>
          </w:tblCellMar>
        </w:tblPrEx>
        <w:trPr>
          <w:trHeight w:val="240"/>
          <w:jc w:val="center"/>
        </w:trPr>
        <w:tc>
          <w:tcPr>
            <w:tcW w:w="137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Masculin</w:t>
            </w:r>
          </w:p>
        </w:tc>
        <w:tc>
          <w:tcPr>
            <w:tcW w:w="999"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3,6</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3,7</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2,5</w:t>
            </w:r>
          </w:p>
        </w:tc>
        <w:tc>
          <w:tcPr>
            <w:tcW w:w="999"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7,1</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8,3</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7,1</w:t>
            </w:r>
          </w:p>
        </w:tc>
      </w:tr>
      <w:tr w:rsidR="005270C7" w:rsidRPr="00E43F4E">
        <w:tblPrEx>
          <w:tblCellMar>
            <w:top w:w="0" w:type="dxa"/>
            <w:bottom w:w="0" w:type="dxa"/>
          </w:tblCellMar>
        </w:tblPrEx>
        <w:trPr>
          <w:trHeight w:val="240"/>
          <w:jc w:val="center"/>
        </w:trPr>
        <w:tc>
          <w:tcPr>
            <w:tcW w:w="1372" w:type="dxa"/>
            <w:shd w:val="clear" w:color="auto" w:fill="auto"/>
          </w:tcPr>
          <w:p w:rsidR="005270C7" w:rsidRPr="00E43F4E" w:rsidRDefault="005270C7" w:rsidP="005270C7">
            <w:pPr>
              <w:spacing w:before="40" w:after="40" w:line="220" w:lineRule="exact"/>
              <w:ind w:left="28" w:right="28"/>
              <w:rPr>
                <w:b/>
                <w:sz w:val="18"/>
                <w:lang w:val="fr-FR"/>
              </w:rPr>
            </w:pPr>
            <w:r w:rsidRPr="00E43F4E">
              <w:rPr>
                <w:b/>
                <w:sz w:val="18"/>
                <w:lang w:val="fr-FR"/>
              </w:rPr>
              <w:t>Classe</w:t>
            </w:r>
          </w:p>
        </w:tc>
        <w:tc>
          <w:tcPr>
            <w:tcW w:w="999" w:type="dxa"/>
            <w:shd w:val="clear" w:color="auto" w:fill="auto"/>
            <w:vAlign w:val="bottom"/>
          </w:tcPr>
          <w:p w:rsidR="005270C7" w:rsidRPr="00E43F4E" w:rsidRDefault="005270C7" w:rsidP="008179EA">
            <w:pPr>
              <w:spacing w:before="40" w:after="40" w:line="220" w:lineRule="exact"/>
              <w:ind w:left="28"/>
              <w:jc w:val="right"/>
              <w:rPr>
                <w:b/>
                <w:sz w:val="18"/>
                <w:lang w:val="fr-FR"/>
              </w:rPr>
            </w:pPr>
          </w:p>
        </w:tc>
        <w:tc>
          <w:tcPr>
            <w:tcW w:w="1000" w:type="dxa"/>
            <w:shd w:val="clear" w:color="auto" w:fill="auto"/>
            <w:vAlign w:val="bottom"/>
          </w:tcPr>
          <w:p w:rsidR="005270C7" w:rsidRPr="00E43F4E" w:rsidRDefault="005270C7" w:rsidP="008179EA">
            <w:pPr>
              <w:spacing w:before="40" w:after="40" w:line="220" w:lineRule="exact"/>
              <w:ind w:left="28"/>
              <w:jc w:val="right"/>
              <w:rPr>
                <w:b/>
                <w:sz w:val="18"/>
                <w:lang w:val="fr-FR"/>
              </w:rPr>
            </w:pPr>
          </w:p>
        </w:tc>
        <w:tc>
          <w:tcPr>
            <w:tcW w:w="1000" w:type="dxa"/>
            <w:shd w:val="clear" w:color="auto" w:fill="auto"/>
            <w:vAlign w:val="bottom"/>
          </w:tcPr>
          <w:p w:rsidR="005270C7" w:rsidRPr="00E43F4E" w:rsidRDefault="005270C7" w:rsidP="008179EA">
            <w:pPr>
              <w:spacing w:before="40" w:after="40" w:line="220" w:lineRule="exact"/>
              <w:ind w:left="28"/>
              <w:jc w:val="right"/>
              <w:rPr>
                <w:b/>
                <w:sz w:val="18"/>
                <w:lang w:val="fr-FR"/>
              </w:rPr>
            </w:pPr>
          </w:p>
        </w:tc>
        <w:tc>
          <w:tcPr>
            <w:tcW w:w="999" w:type="dxa"/>
            <w:shd w:val="clear" w:color="auto" w:fill="auto"/>
            <w:vAlign w:val="bottom"/>
          </w:tcPr>
          <w:p w:rsidR="005270C7" w:rsidRPr="00E43F4E" w:rsidRDefault="005270C7" w:rsidP="008179EA">
            <w:pPr>
              <w:spacing w:before="40" w:after="40" w:line="220" w:lineRule="exact"/>
              <w:ind w:left="28"/>
              <w:jc w:val="right"/>
              <w:rPr>
                <w:b/>
                <w:sz w:val="18"/>
                <w:lang w:val="fr-FR"/>
              </w:rPr>
            </w:pPr>
          </w:p>
        </w:tc>
        <w:tc>
          <w:tcPr>
            <w:tcW w:w="1000" w:type="dxa"/>
            <w:shd w:val="clear" w:color="auto" w:fill="auto"/>
            <w:vAlign w:val="bottom"/>
          </w:tcPr>
          <w:p w:rsidR="005270C7" w:rsidRPr="00E43F4E" w:rsidRDefault="005270C7" w:rsidP="008179EA">
            <w:pPr>
              <w:spacing w:before="40" w:after="40" w:line="220" w:lineRule="exact"/>
              <w:ind w:left="28"/>
              <w:jc w:val="right"/>
              <w:rPr>
                <w:b/>
                <w:sz w:val="18"/>
                <w:lang w:val="fr-FR"/>
              </w:rPr>
            </w:pPr>
          </w:p>
        </w:tc>
        <w:tc>
          <w:tcPr>
            <w:tcW w:w="1000" w:type="dxa"/>
            <w:shd w:val="clear" w:color="auto" w:fill="auto"/>
            <w:vAlign w:val="bottom"/>
          </w:tcPr>
          <w:p w:rsidR="005270C7" w:rsidRPr="00E43F4E" w:rsidRDefault="005270C7" w:rsidP="008179EA">
            <w:pPr>
              <w:spacing w:before="40" w:after="40" w:line="220" w:lineRule="exact"/>
              <w:ind w:left="28"/>
              <w:jc w:val="right"/>
              <w:rPr>
                <w:b/>
                <w:sz w:val="18"/>
                <w:lang w:val="fr-FR"/>
              </w:rPr>
            </w:pPr>
          </w:p>
        </w:tc>
      </w:tr>
      <w:tr w:rsidR="005270C7" w:rsidRPr="00E43F4E">
        <w:tblPrEx>
          <w:tblCellMar>
            <w:top w:w="0" w:type="dxa"/>
            <w:bottom w:w="0" w:type="dxa"/>
          </w:tblCellMar>
        </w:tblPrEx>
        <w:trPr>
          <w:trHeight w:val="240"/>
          <w:jc w:val="center"/>
        </w:trPr>
        <w:tc>
          <w:tcPr>
            <w:tcW w:w="137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Première année</w:t>
            </w:r>
          </w:p>
        </w:tc>
        <w:tc>
          <w:tcPr>
            <w:tcW w:w="999"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5,0</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5,1</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3,5</w:t>
            </w:r>
          </w:p>
        </w:tc>
        <w:tc>
          <w:tcPr>
            <w:tcW w:w="999"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7,7</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8,6</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7,5</w:t>
            </w:r>
          </w:p>
        </w:tc>
      </w:tr>
      <w:tr w:rsidR="005270C7" w:rsidRPr="00E43F4E">
        <w:tblPrEx>
          <w:tblCellMar>
            <w:top w:w="0" w:type="dxa"/>
            <w:bottom w:w="0" w:type="dxa"/>
          </w:tblCellMar>
        </w:tblPrEx>
        <w:trPr>
          <w:trHeight w:val="240"/>
          <w:jc w:val="center"/>
        </w:trPr>
        <w:tc>
          <w:tcPr>
            <w:tcW w:w="137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Deuxième année</w:t>
            </w:r>
          </w:p>
        </w:tc>
        <w:tc>
          <w:tcPr>
            <w:tcW w:w="999"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3,5</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3,7</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2,4</w:t>
            </w:r>
          </w:p>
        </w:tc>
        <w:tc>
          <w:tcPr>
            <w:tcW w:w="999"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5,9</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6,4</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4,7</w:t>
            </w:r>
          </w:p>
        </w:tc>
      </w:tr>
      <w:tr w:rsidR="005270C7" w:rsidRPr="00E43F4E">
        <w:tblPrEx>
          <w:tblCellMar>
            <w:top w:w="0" w:type="dxa"/>
            <w:bottom w:w="0" w:type="dxa"/>
          </w:tblCellMar>
        </w:tblPrEx>
        <w:trPr>
          <w:trHeight w:val="240"/>
          <w:jc w:val="center"/>
        </w:trPr>
        <w:tc>
          <w:tcPr>
            <w:tcW w:w="137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Troisième année</w:t>
            </w:r>
          </w:p>
        </w:tc>
        <w:tc>
          <w:tcPr>
            <w:tcW w:w="999"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3,2</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3,2</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1,9</w:t>
            </w:r>
          </w:p>
        </w:tc>
        <w:tc>
          <w:tcPr>
            <w:tcW w:w="999"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6,0</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7,4</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5,6</w:t>
            </w:r>
          </w:p>
        </w:tc>
      </w:tr>
      <w:tr w:rsidR="005270C7" w:rsidRPr="00E43F4E">
        <w:tblPrEx>
          <w:tblCellMar>
            <w:top w:w="0" w:type="dxa"/>
            <w:bottom w:w="0" w:type="dxa"/>
          </w:tblCellMar>
        </w:tblPrEx>
        <w:trPr>
          <w:trHeight w:val="240"/>
          <w:jc w:val="center"/>
        </w:trPr>
        <w:tc>
          <w:tcPr>
            <w:tcW w:w="137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Quatrième année</w:t>
            </w:r>
          </w:p>
        </w:tc>
        <w:tc>
          <w:tcPr>
            <w:tcW w:w="999"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3,4</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3,2</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2,0</w:t>
            </w:r>
          </w:p>
        </w:tc>
        <w:tc>
          <w:tcPr>
            <w:tcW w:w="999"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5,2</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6,9</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5,4</w:t>
            </w:r>
          </w:p>
        </w:tc>
      </w:tr>
      <w:tr w:rsidR="005270C7" w:rsidRPr="00E43F4E">
        <w:tblPrEx>
          <w:tblCellMar>
            <w:top w:w="0" w:type="dxa"/>
            <w:bottom w:w="0" w:type="dxa"/>
          </w:tblCellMar>
        </w:tblPrEx>
        <w:trPr>
          <w:trHeight w:val="240"/>
          <w:jc w:val="center"/>
        </w:trPr>
        <w:tc>
          <w:tcPr>
            <w:tcW w:w="137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Cinquième année</w:t>
            </w:r>
          </w:p>
        </w:tc>
        <w:tc>
          <w:tcPr>
            <w:tcW w:w="999"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4,2</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4,0</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2,6</w:t>
            </w:r>
          </w:p>
        </w:tc>
        <w:tc>
          <w:tcPr>
            <w:tcW w:w="999"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9,6</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8,3</w:t>
            </w:r>
          </w:p>
        </w:tc>
        <w:tc>
          <w:tcPr>
            <w:tcW w:w="1000" w:type="dxa"/>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5,4</w:t>
            </w:r>
          </w:p>
        </w:tc>
      </w:tr>
      <w:tr w:rsidR="005270C7" w:rsidRPr="00E43F4E">
        <w:tblPrEx>
          <w:tblCellMar>
            <w:top w:w="0" w:type="dxa"/>
            <w:bottom w:w="0" w:type="dxa"/>
          </w:tblCellMar>
        </w:tblPrEx>
        <w:trPr>
          <w:trHeight w:val="240"/>
          <w:jc w:val="center"/>
        </w:trPr>
        <w:tc>
          <w:tcPr>
            <w:tcW w:w="1372" w:type="dxa"/>
            <w:tcBorders>
              <w:bottom w:val="single" w:sz="12" w:space="0" w:color="auto"/>
            </w:tcBorders>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Sixième année</w:t>
            </w:r>
          </w:p>
        </w:tc>
        <w:tc>
          <w:tcPr>
            <w:tcW w:w="999" w:type="dxa"/>
            <w:tcBorders>
              <w:bottom w:val="single" w:sz="12" w:space="0" w:color="auto"/>
            </w:tcBorders>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4,2</w:t>
            </w:r>
          </w:p>
        </w:tc>
        <w:tc>
          <w:tcPr>
            <w:tcW w:w="1000" w:type="dxa"/>
            <w:tcBorders>
              <w:bottom w:val="single" w:sz="12" w:space="0" w:color="auto"/>
            </w:tcBorders>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3,8</w:t>
            </w:r>
          </w:p>
        </w:tc>
        <w:tc>
          <w:tcPr>
            <w:tcW w:w="1000" w:type="dxa"/>
            <w:tcBorders>
              <w:bottom w:val="single" w:sz="12" w:space="0" w:color="auto"/>
            </w:tcBorders>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3,5</w:t>
            </w:r>
          </w:p>
        </w:tc>
        <w:tc>
          <w:tcPr>
            <w:tcW w:w="999" w:type="dxa"/>
            <w:tcBorders>
              <w:bottom w:val="single" w:sz="12" w:space="0" w:color="auto"/>
            </w:tcBorders>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a</w:t>
            </w:r>
          </w:p>
        </w:tc>
        <w:tc>
          <w:tcPr>
            <w:tcW w:w="1000" w:type="dxa"/>
            <w:tcBorders>
              <w:bottom w:val="single" w:sz="12" w:space="0" w:color="auto"/>
            </w:tcBorders>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a</w:t>
            </w:r>
          </w:p>
        </w:tc>
        <w:tc>
          <w:tcPr>
            <w:tcW w:w="1000" w:type="dxa"/>
            <w:tcBorders>
              <w:bottom w:val="single" w:sz="12" w:space="0" w:color="auto"/>
            </w:tcBorders>
            <w:shd w:val="clear" w:color="auto" w:fill="auto"/>
            <w:vAlign w:val="bottom"/>
          </w:tcPr>
          <w:p w:rsidR="005270C7" w:rsidRPr="00E43F4E" w:rsidRDefault="005270C7" w:rsidP="008179EA">
            <w:pPr>
              <w:spacing w:before="40" w:after="40" w:line="220" w:lineRule="exact"/>
              <w:ind w:left="28"/>
              <w:jc w:val="right"/>
              <w:rPr>
                <w:sz w:val="18"/>
                <w:lang w:val="fr-FR"/>
              </w:rPr>
            </w:pPr>
            <w:r w:rsidRPr="00E43F4E">
              <w:rPr>
                <w:sz w:val="18"/>
                <w:lang w:val="fr-FR"/>
              </w:rPr>
              <w:t>7,4</w:t>
            </w:r>
          </w:p>
        </w:tc>
      </w:tr>
    </w:tbl>
    <w:p w:rsidR="005270C7" w:rsidRPr="00E43F4E" w:rsidRDefault="006B52D8" w:rsidP="005270C7">
      <w:pPr>
        <w:pStyle w:val="SingleTxtG"/>
        <w:spacing w:before="120" w:after="0"/>
        <w:ind w:firstLine="170"/>
        <w:rPr>
          <w:lang w:val="fr-FR"/>
        </w:rPr>
      </w:pPr>
      <w:r w:rsidRPr="00E43F4E">
        <w:rPr>
          <w:i/>
          <w:iCs/>
          <w:sz w:val="18"/>
          <w:lang w:val="fr-FR"/>
        </w:rPr>
        <w:t>Source:</w:t>
      </w:r>
      <w:r w:rsidR="005270C7" w:rsidRPr="00E43F4E">
        <w:rPr>
          <w:sz w:val="18"/>
          <w:lang w:val="fr-FR"/>
        </w:rPr>
        <w:t xml:space="preserve"> Recensement scolaire du Ministère de l'éducation</w:t>
      </w:r>
      <w:r w:rsidR="00A64F67">
        <w:rPr>
          <w:sz w:val="18"/>
          <w:lang w:val="fr-FR"/>
        </w:rPr>
        <w:t xml:space="preserve"> – </w:t>
      </w:r>
      <w:r w:rsidR="005270C7" w:rsidRPr="00E43F4E">
        <w:rPr>
          <w:sz w:val="18"/>
          <w:lang w:val="fr-FR"/>
        </w:rPr>
        <w:t>Unité des statistiques de l'éducation.</w:t>
      </w:r>
    </w:p>
    <w:p w:rsidR="005270C7" w:rsidRPr="00E43F4E" w:rsidRDefault="005270C7" w:rsidP="005270C7">
      <w:pPr>
        <w:pStyle w:val="SingleTxtG"/>
        <w:spacing w:after="240"/>
        <w:ind w:firstLine="170"/>
        <w:rPr>
          <w:lang w:val="fr-FR"/>
        </w:rPr>
      </w:pPr>
      <w:r w:rsidRPr="00E43F4E">
        <w:rPr>
          <w:iCs/>
          <w:sz w:val="18"/>
          <w:lang w:val="fr-FR"/>
        </w:rPr>
        <w:t>Élaboration</w:t>
      </w:r>
      <w:r w:rsidR="00813B47" w:rsidRPr="00E43F4E">
        <w:rPr>
          <w:iCs/>
          <w:sz w:val="18"/>
          <w:lang w:val="fr-FR"/>
        </w:rPr>
        <w:t>:</w:t>
      </w:r>
      <w:r w:rsidRPr="00E43F4E">
        <w:rPr>
          <w:sz w:val="18"/>
          <w:lang w:val="fr-FR"/>
        </w:rPr>
        <w:t xml:space="preserve"> Unité des statistiques de l'éducation UEE – MED.</w:t>
      </w:r>
    </w:p>
    <w:p w:rsidR="005270C7" w:rsidRPr="00E43F4E" w:rsidRDefault="005270C7" w:rsidP="008179EA">
      <w:pPr>
        <w:pStyle w:val="Heading1"/>
        <w:rPr>
          <w:bCs w:val="0"/>
          <w:lang w:val="fr-FR"/>
        </w:rPr>
      </w:pPr>
      <w:r w:rsidRPr="00E43F4E">
        <w:rPr>
          <w:bCs w:val="0"/>
          <w:lang w:val="fr-FR"/>
        </w:rPr>
        <w:t>Tableau 9</w:t>
      </w:r>
    </w:p>
    <w:p w:rsidR="005270C7" w:rsidRPr="00E43F4E" w:rsidRDefault="005270C7" w:rsidP="005270C7">
      <w:pPr>
        <w:pStyle w:val="SingleTxtG"/>
        <w:keepNext/>
        <w:rPr>
          <w:b/>
          <w:lang w:val="fr-FR"/>
        </w:rPr>
      </w:pPr>
      <w:r w:rsidRPr="00E43F4E">
        <w:rPr>
          <w:b/>
          <w:lang w:val="fr-FR"/>
        </w:rPr>
        <w:t>Pourcentage du budget consacré à l'éducation</w:t>
      </w:r>
    </w:p>
    <w:tbl>
      <w:tblPr>
        <w:tblW w:w="7370" w:type="dxa"/>
        <w:jc w:val="center"/>
        <w:tblInd w:w="1134" w:type="dxa"/>
        <w:tblBorders>
          <w:top w:val="single" w:sz="4" w:space="0" w:color="auto"/>
        </w:tblBorders>
        <w:tblCellMar>
          <w:left w:w="0" w:type="dxa"/>
          <w:right w:w="0" w:type="dxa"/>
        </w:tblCellMar>
        <w:tblLook w:val="00A0" w:firstRow="1" w:lastRow="0" w:firstColumn="1" w:lastColumn="0" w:noHBand="0" w:noVBand="0"/>
      </w:tblPr>
      <w:tblGrid>
        <w:gridCol w:w="2866"/>
        <w:gridCol w:w="816"/>
        <w:gridCol w:w="1240"/>
        <w:gridCol w:w="1240"/>
        <w:gridCol w:w="1208"/>
      </w:tblGrid>
      <w:tr w:rsidR="005270C7" w:rsidRPr="00E43F4E">
        <w:tblPrEx>
          <w:tblCellMar>
            <w:top w:w="0" w:type="dxa"/>
            <w:bottom w:w="0" w:type="dxa"/>
          </w:tblCellMar>
        </w:tblPrEx>
        <w:trPr>
          <w:tblHeader/>
          <w:jc w:val="center"/>
        </w:trPr>
        <w:tc>
          <w:tcPr>
            <w:tcW w:w="2866"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rPr>
                <w:i/>
                <w:sz w:val="16"/>
                <w:lang w:val="fr-FR"/>
              </w:rPr>
            </w:pPr>
          </w:p>
        </w:tc>
        <w:tc>
          <w:tcPr>
            <w:tcW w:w="816"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2004</w:t>
            </w:r>
          </w:p>
        </w:tc>
        <w:tc>
          <w:tcPr>
            <w:tcW w:w="1240"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2005</w:t>
            </w:r>
          </w:p>
        </w:tc>
        <w:tc>
          <w:tcPr>
            <w:tcW w:w="1240"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2006</w:t>
            </w:r>
          </w:p>
        </w:tc>
        <w:tc>
          <w:tcPr>
            <w:tcW w:w="1208"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2007</w:t>
            </w:r>
          </w:p>
        </w:tc>
      </w:tr>
      <w:tr w:rsidR="005270C7" w:rsidRPr="00E43F4E">
        <w:tblPrEx>
          <w:tblCellMar>
            <w:top w:w="0" w:type="dxa"/>
            <w:bottom w:w="0" w:type="dxa"/>
          </w:tblCellMar>
        </w:tblPrEx>
        <w:trPr>
          <w:jc w:val="center"/>
        </w:trPr>
        <w:tc>
          <w:tcPr>
            <w:tcW w:w="2866" w:type="dxa"/>
            <w:tcBorders>
              <w:top w:val="single" w:sz="12" w:space="0" w:color="auto"/>
            </w:tcBorders>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Secteur de l'éducation/PIB</w:t>
            </w:r>
          </w:p>
        </w:tc>
        <w:tc>
          <w:tcPr>
            <w:tcW w:w="816"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3,81</w:t>
            </w:r>
            <w:r w:rsidR="006B52D8" w:rsidRPr="00E43F4E">
              <w:rPr>
                <w:sz w:val="18"/>
                <w:lang w:val="fr-FR"/>
              </w:rPr>
              <w:t>%</w:t>
            </w:r>
          </w:p>
        </w:tc>
        <w:tc>
          <w:tcPr>
            <w:tcW w:w="1240"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3,60</w:t>
            </w:r>
            <w:r w:rsidR="006B52D8" w:rsidRPr="00E43F4E">
              <w:rPr>
                <w:sz w:val="18"/>
                <w:lang w:val="fr-FR"/>
              </w:rPr>
              <w:t>%</w:t>
            </w:r>
          </w:p>
        </w:tc>
        <w:tc>
          <w:tcPr>
            <w:tcW w:w="1240"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3,28</w:t>
            </w:r>
            <w:r w:rsidR="006B52D8" w:rsidRPr="00E43F4E">
              <w:rPr>
                <w:sz w:val="18"/>
                <w:lang w:val="fr-FR"/>
              </w:rPr>
              <w:t>%</w:t>
            </w:r>
          </w:p>
        </w:tc>
        <w:tc>
          <w:tcPr>
            <w:tcW w:w="1208"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3,0</w:t>
            </w:r>
            <w:r w:rsidR="006B52D8" w:rsidRPr="00E43F4E">
              <w:rPr>
                <w:sz w:val="18"/>
                <w:lang w:val="fr-FR"/>
              </w:rPr>
              <w:t>%</w:t>
            </w:r>
          </w:p>
        </w:tc>
      </w:tr>
      <w:tr w:rsidR="005270C7" w:rsidRPr="00E43F4E">
        <w:tblPrEx>
          <w:tblCellMar>
            <w:top w:w="0" w:type="dxa"/>
            <w:bottom w:w="0" w:type="dxa"/>
          </w:tblCellMar>
        </w:tblPrEx>
        <w:trPr>
          <w:jc w:val="center"/>
        </w:trPr>
        <w:tc>
          <w:tcPr>
            <w:tcW w:w="2866" w:type="dxa"/>
            <w:tcBorders>
              <w:bottom w:val="single" w:sz="12" w:space="0" w:color="auto"/>
            </w:tcBorders>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 xml:space="preserve">Secteur de l'éducation/budget de l'État </w:t>
            </w:r>
          </w:p>
        </w:tc>
        <w:tc>
          <w:tcPr>
            <w:tcW w:w="816"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20,17</w:t>
            </w:r>
            <w:r w:rsidR="006B52D8" w:rsidRPr="00E43F4E">
              <w:rPr>
                <w:sz w:val="18"/>
                <w:lang w:val="fr-FR"/>
              </w:rPr>
              <w:t>%</w:t>
            </w:r>
          </w:p>
        </w:tc>
        <w:tc>
          <w:tcPr>
            <w:tcW w:w="1240"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19,18</w:t>
            </w:r>
            <w:r w:rsidR="006B52D8" w:rsidRPr="00E43F4E">
              <w:rPr>
                <w:sz w:val="18"/>
                <w:lang w:val="fr-FR"/>
              </w:rPr>
              <w:t>%</w:t>
            </w:r>
          </w:p>
        </w:tc>
        <w:tc>
          <w:tcPr>
            <w:tcW w:w="1240"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19,66</w:t>
            </w:r>
            <w:r w:rsidR="006B52D8" w:rsidRPr="00E43F4E">
              <w:rPr>
                <w:sz w:val="18"/>
                <w:lang w:val="fr-FR"/>
              </w:rPr>
              <w:t>%</w:t>
            </w:r>
          </w:p>
        </w:tc>
        <w:tc>
          <w:tcPr>
            <w:tcW w:w="1208"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18,6</w:t>
            </w:r>
            <w:r w:rsidR="006B52D8" w:rsidRPr="00E43F4E">
              <w:rPr>
                <w:sz w:val="18"/>
                <w:lang w:val="fr-FR"/>
              </w:rPr>
              <w:t>%</w:t>
            </w:r>
          </w:p>
        </w:tc>
      </w:tr>
    </w:tbl>
    <w:p w:rsidR="005270C7" w:rsidRPr="00E43F4E" w:rsidRDefault="006B52D8" w:rsidP="005270C7">
      <w:pPr>
        <w:pStyle w:val="SingleTxtG"/>
        <w:spacing w:before="120" w:after="0"/>
        <w:ind w:firstLine="170"/>
        <w:rPr>
          <w:sz w:val="18"/>
          <w:lang w:val="fr-FR"/>
        </w:rPr>
      </w:pPr>
      <w:r w:rsidRPr="00E43F4E">
        <w:rPr>
          <w:i/>
          <w:iCs/>
          <w:sz w:val="18"/>
          <w:lang w:val="fr-FR"/>
        </w:rPr>
        <w:t>Source:</w:t>
      </w:r>
      <w:r w:rsidR="005270C7" w:rsidRPr="00E43F4E">
        <w:rPr>
          <w:iCs/>
          <w:sz w:val="18"/>
          <w:lang w:val="fr-FR"/>
        </w:rPr>
        <w:t xml:space="preserve"> </w:t>
      </w:r>
      <w:r w:rsidR="005270C7" w:rsidRPr="00E43F4E">
        <w:rPr>
          <w:sz w:val="18"/>
          <w:lang w:val="fr-FR"/>
        </w:rPr>
        <w:t>Unité du budget – MED.</w:t>
      </w:r>
    </w:p>
    <w:p w:rsidR="005270C7" w:rsidRPr="00E43F4E" w:rsidRDefault="005270C7" w:rsidP="005270C7">
      <w:pPr>
        <w:pStyle w:val="SingleTxtG"/>
        <w:spacing w:after="240"/>
        <w:ind w:firstLine="170"/>
        <w:rPr>
          <w:sz w:val="18"/>
          <w:lang w:val="fr-FR"/>
        </w:rPr>
      </w:pPr>
      <w:r w:rsidRPr="00E43F4E">
        <w:rPr>
          <w:iCs/>
          <w:sz w:val="18"/>
          <w:lang w:val="fr-FR"/>
        </w:rPr>
        <w:t>Élaboration</w:t>
      </w:r>
      <w:r w:rsidR="00813B47" w:rsidRPr="00E43F4E">
        <w:rPr>
          <w:iCs/>
          <w:sz w:val="18"/>
          <w:lang w:val="fr-FR"/>
        </w:rPr>
        <w:t>:</w:t>
      </w:r>
      <w:r w:rsidRPr="00E43F4E">
        <w:rPr>
          <w:sz w:val="18"/>
          <w:lang w:val="fr-FR"/>
        </w:rPr>
        <w:t xml:space="preserve"> PLANMED.</w:t>
      </w:r>
    </w:p>
    <w:p w:rsidR="005270C7" w:rsidRPr="00E43F4E" w:rsidRDefault="005270C7" w:rsidP="008179EA">
      <w:pPr>
        <w:pStyle w:val="Heading1"/>
        <w:rPr>
          <w:bCs w:val="0"/>
          <w:lang w:val="fr-FR"/>
        </w:rPr>
      </w:pPr>
      <w:r w:rsidRPr="00E43F4E">
        <w:rPr>
          <w:bCs w:val="0"/>
          <w:lang w:val="fr-FR"/>
        </w:rPr>
        <w:t>Tableau 10</w:t>
      </w:r>
    </w:p>
    <w:p w:rsidR="005270C7" w:rsidRPr="00E43F4E" w:rsidRDefault="005270C7" w:rsidP="005270C7">
      <w:pPr>
        <w:pStyle w:val="SingleTxtG"/>
        <w:keepNext/>
        <w:jc w:val="left"/>
        <w:rPr>
          <w:b/>
          <w:lang w:val="fr-FR"/>
        </w:rPr>
      </w:pPr>
      <w:r w:rsidRPr="00E43F4E">
        <w:rPr>
          <w:b/>
          <w:lang w:val="fr-FR"/>
        </w:rPr>
        <w:t>Activités de dif</w:t>
      </w:r>
      <w:r w:rsidR="00553B62" w:rsidRPr="00E43F4E">
        <w:rPr>
          <w:b/>
          <w:lang w:val="fr-FR"/>
        </w:rPr>
        <w:t>f</w:t>
      </w:r>
      <w:r w:rsidRPr="00E43F4E">
        <w:rPr>
          <w:b/>
          <w:lang w:val="fr-FR"/>
        </w:rPr>
        <w:t>usion concernant les brevets délivrés par la Direction</w:t>
      </w:r>
      <w:r w:rsidRPr="00E43F4E">
        <w:rPr>
          <w:b/>
          <w:lang w:val="fr-FR"/>
        </w:rPr>
        <w:br/>
        <w:t>des inventions et des nouvelles technologies, 2006-2007</w:t>
      </w:r>
    </w:p>
    <w:tbl>
      <w:tblPr>
        <w:tblW w:w="7370" w:type="dxa"/>
        <w:jc w:val="center"/>
        <w:tblInd w:w="1069" w:type="dxa"/>
        <w:tblBorders>
          <w:top w:val="single" w:sz="4" w:space="0" w:color="auto"/>
        </w:tblBorders>
        <w:tblCellMar>
          <w:left w:w="0" w:type="dxa"/>
          <w:right w:w="0" w:type="dxa"/>
        </w:tblCellMar>
        <w:tblLook w:val="0000" w:firstRow="0" w:lastRow="0" w:firstColumn="0" w:lastColumn="0" w:noHBand="0" w:noVBand="0"/>
      </w:tblPr>
      <w:tblGrid>
        <w:gridCol w:w="5272"/>
        <w:gridCol w:w="1134"/>
        <w:gridCol w:w="964"/>
      </w:tblGrid>
      <w:tr w:rsidR="005270C7" w:rsidRPr="00E43F4E">
        <w:tblPrEx>
          <w:tblCellMar>
            <w:top w:w="0" w:type="dxa"/>
            <w:bottom w:w="0" w:type="dxa"/>
          </w:tblCellMar>
        </w:tblPrEx>
        <w:trPr>
          <w:tblHeader/>
          <w:jc w:val="center"/>
        </w:trPr>
        <w:tc>
          <w:tcPr>
            <w:tcW w:w="5272"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rPr>
                <w:i/>
                <w:sz w:val="16"/>
                <w:lang w:val="fr-FR"/>
              </w:rPr>
            </w:pPr>
            <w:r w:rsidRPr="00E43F4E">
              <w:rPr>
                <w:i/>
                <w:sz w:val="16"/>
                <w:lang w:val="fr-FR"/>
              </w:rPr>
              <w:t>Informations détaillées</w:t>
            </w:r>
          </w:p>
        </w:tc>
        <w:tc>
          <w:tcPr>
            <w:tcW w:w="1134"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2006</w:t>
            </w:r>
          </w:p>
        </w:tc>
        <w:tc>
          <w:tcPr>
            <w:tcW w:w="964" w:type="dxa"/>
            <w:tcBorders>
              <w:top w:val="single" w:sz="4" w:space="0" w:color="auto"/>
              <w:bottom w:val="single" w:sz="12" w:space="0" w:color="auto"/>
            </w:tcBorders>
            <w:shd w:val="clear" w:color="auto" w:fill="auto"/>
            <w:vAlign w:val="bottom"/>
          </w:tcPr>
          <w:p w:rsidR="005270C7" w:rsidRPr="00E43F4E" w:rsidRDefault="005270C7" w:rsidP="005270C7">
            <w:pPr>
              <w:spacing w:before="80" w:after="80" w:line="200" w:lineRule="exact"/>
              <w:ind w:left="28" w:right="28"/>
              <w:jc w:val="right"/>
              <w:rPr>
                <w:i/>
                <w:sz w:val="16"/>
                <w:lang w:val="fr-FR"/>
              </w:rPr>
            </w:pPr>
            <w:r w:rsidRPr="00E43F4E">
              <w:rPr>
                <w:i/>
                <w:sz w:val="16"/>
                <w:lang w:val="fr-FR"/>
              </w:rPr>
              <w:t>2007</w:t>
            </w:r>
          </w:p>
        </w:tc>
      </w:tr>
      <w:tr w:rsidR="005270C7" w:rsidRPr="00E43F4E">
        <w:tblPrEx>
          <w:tblCellMar>
            <w:top w:w="0" w:type="dxa"/>
            <w:bottom w:w="0" w:type="dxa"/>
          </w:tblCellMar>
        </w:tblPrEx>
        <w:trPr>
          <w:jc w:val="center"/>
        </w:trPr>
        <w:tc>
          <w:tcPr>
            <w:tcW w:w="5272" w:type="dxa"/>
            <w:tcBorders>
              <w:top w:val="single" w:sz="12" w:space="0" w:color="auto"/>
            </w:tcBorders>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Nombre de conférences</w:t>
            </w:r>
          </w:p>
        </w:tc>
        <w:tc>
          <w:tcPr>
            <w:tcW w:w="1134"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22</w:t>
            </w:r>
          </w:p>
        </w:tc>
        <w:tc>
          <w:tcPr>
            <w:tcW w:w="964" w:type="dxa"/>
            <w:tcBorders>
              <w:top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19</w:t>
            </w:r>
          </w:p>
        </w:tc>
      </w:tr>
      <w:tr w:rsidR="005270C7" w:rsidRPr="00E43F4E">
        <w:tblPrEx>
          <w:tblCellMar>
            <w:top w:w="0" w:type="dxa"/>
            <w:bottom w:w="0" w:type="dxa"/>
          </w:tblCellMar>
        </w:tblPrEx>
        <w:trPr>
          <w:jc w:val="center"/>
        </w:trPr>
        <w:tc>
          <w:tcPr>
            <w:tcW w:w="527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Personnes formées dans le cadre de conférences</w:t>
            </w:r>
          </w:p>
        </w:tc>
        <w:tc>
          <w:tcPr>
            <w:tcW w:w="1134"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600</w:t>
            </w:r>
          </w:p>
        </w:tc>
        <w:tc>
          <w:tcPr>
            <w:tcW w:w="964"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1 120</w:t>
            </w:r>
          </w:p>
        </w:tc>
      </w:tr>
      <w:tr w:rsidR="005270C7" w:rsidRPr="00E43F4E">
        <w:tblPrEx>
          <w:tblCellMar>
            <w:top w:w="0" w:type="dxa"/>
            <w:bottom w:w="0" w:type="dxa"/>
          </w:tblCellMar>
        </w:tblPrEx>
        <w:trPr>
          <w:jc w:val="center"/>
        </w:trPr>
        <w:tc>
          <w:tcPr>
            <w:tcW w:w="527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Nombre d'ateliers de recherche en matière de brevets</w:t>
            </w:r>
          </w:p>
        </w:tc>
        <w:tc>
          <w:tcPr>
            <w:tcW w:w="1134"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w:t>
            </w:r>
          </w:p>
        </w:tc>
        <w:tc>
          <w:tcPr>
            <w:tcW w:w="964"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15</w:t>
            </w:r>
          </w:p>
        </w:tc>
      </w:tr>
      <w:tr w:rsidR="005270C7" w:rsidRPr="00E43F4E">
        <w:tblPrEx>
          <w:tblCellMar>
            <w:top w:w="0" w:type="dxa"/>
            <w:bottom w:w="0" w:type="dxa"/>
          </w:tblCellMar>
        </w:tblPrEx>
        <w:trPr>
          <w:jc w:val="center"/>
        </w:trPr>
        <w:tc>
          <w:tcPr>
            <w:tcW w:w="527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Personnes formées dans le cadre d'ateliers de recherche en matière de brevets</w:t>
            </w:r>
          </w:p>
        </w:tc>
        <w:tc>
          <w:tcPr>
            <w:tcW w:w="1134"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152</w:t>
            </w:r>
          </w:p>
        </w:tc>
        <w:tc>
          <w:tcPr>
            <w:tcW w:w="964"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643</w:t>
            </w:r>
          </w:p>
        </w:tc>
      </w:tr>
      <w:tr w:rsidR="005270C7" w:rsidRPr="00E43F4E">
        <w:tblPrEx>
          <w:tblCellMar>
            <w:top w:w="0" w:type="dxa"/>
            <w:bottom w:w="0" w:type="dxa"/>
          </w:tblCellMar>
        </w:tblPrEx>
        <w:trPr>
          <w:jc w:val="center"/>
        </w:trPr>
        <w:tc>
          <w:tcPr>
            <w:tcW w:w="527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Conférences et ateliers en universités virtuelles et instituts virtuels</w:t>
            </w:r>
          </w:p>
        </w:tc>
        <w:tc>
          <w:tcPr>
            <w:tcW w:w="1134"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11</w:t>
            </w:r>
          </w:p>
        </w:tc>
        <w:tc>
          <w:tcPr>
            <w:tcW w:w="964"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24</w:t>
            </w:r>
          </w:p>
        </w:tc>
      </w:tr>
      <w:tr w:rsidR="005270C7" w:rsidRPr="00E43F4E">
        <w:tblPrEx>
          <w:tblCellMar>
            <w:top w:w="0" w:type="dxa"/>
            <w:bottom w:w="0" w:type="dxa"/>
          </w:tblCellMar>
        </w:tblPrEx>
        <w:trPr>
          <w:jc w:val="center"/>
        </w:trPr>
        <w:tc>
          <w:tcPr>
            <w:tcW w:w="5272" w:type="dxa"/>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Conférences et ateliers dans les provinces</w:t>
            </w:r>
          </w:p>
        </w:tc>
        <w:tc>
          <w:tcPr>
            <w:tcW w:w="1134"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w:t>
            </w:r>
          </w:p>
        </w:tc>
        <w:tc>
          <w:tcPr>
            <w:tcW w:w="964" w:type="dxa"/>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14</w:t>
            </w:r>
          </w:p>
        </w:tc>
      </w:tr>
      <w:tr w:rsidR="005270C7" w:rsidRPr="00E43F4E">
        <w:tblPrEx>
          <w:tblCellMar>
            <w:top w:w="0" w:type="dxa"/>
            <w:bottom w:w="0" w:type="dxa"/>
          </w:tblCellMar>
        </w:tblPrEx>
        <w:trPr>
          <w:jc w:val="center"/>
        </w:trPr>
        <w:tc>
          <w:tcPr>
            <w:tcW w:w="5272" w:type="dxa"/>
            <w:tcBorders>
              <w:bottom w:val="single" w:sz="12" w:space="0" w:color="auto"/>
            </w:tcBorders>
            <w:shd w:val="clear" w:color="auto" w:fill="auto"/>
          </w:tcPr>
          <w:p w:rsidR="005270C7" w:rsidRPr="00E43F4E" w:rsidRDefault="005270C7" w:rsidP="005270C7">
            <w:pPr>
              <w:spacing w:before="40" w:after="40" w:line="220" w:lineRule="exact"/>
              <w:ind w:left="28" w:right="28"/>
              <w:rPr>
                <w:sz w:val="18"/>
                <w:lang w:val="fr-FR"/>
              </w:rPr>
            </w:pPr>
            <w:r w:rsidRPr="00E43F4E">
              <w:rPr>
                <w:sz w:val="18"/>
                <w:lang w:val="fr-FR"/>
              </w:rPr>
              <w:t>Provinces visitées</w:t>
            </w:r>
          </w:p>
        </w:tc>
        <w:tc>
          <w:tcPr>
            <w:tcW w:w="1134"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w:t>
            </w:r>
          </w:p>
        </w:tc>
        <w:tc>
          <w:tcPr>
            <w:tcW w:w="964" w:type="dxa"/>
            <w:tcBorders>
              <w:bottom w:val="single" w:sz="12" w:space="0" w:color="auto"/>
            </w:tcBorders>
            <w:shd w:val="clear" w:color="auto"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w:t>
            </w:r>
          </w:p>
        </w:tc>
      </w:tr>
    </w:tbl>
    <w:p w:rsidR="005270C7" w:rsidRPr="00E43F4E" w:rsidRDefault="005270C7" w:rsidP="008179EA">
      <w:pPr>
        <w:pStyle w:val="Heading1"/>
        <w:rPr>
          <w:bCs w:val="0"/>
          <w:lang w:val="fr-FR"/>
        </w:rPr>
      </w:pPr>
      <w:r w:rsidRPr="00E43F4E">
        <w:rPr>
          <w:bCs w:val="0"/>
          <w:lang w:val="fr-FR"/>
        </w:rPr>
        <w:t>Tableau 11</w:t>
      </w:r>
    </w:p>
    <w:p w:rsidR="005270C7" w:rsidRPr="00E43F4E" w:rsidRDefault="005270C7" w:rsidP="005270C7">
      <w:pPr>
        <w:pStyle w:val="SingleTxtG"/>
        <w:keepNext/>
        <w:jc w:val="left"/>
        <w:rPr>
          <w:b/>
          <w:lang w:val="fr-FR"/>
        </w:rPr>
      </w:pPr>
      <w:r w:rsidRPr="00E43F4E">
        <w:rPr>
          <w:b/>
          <w:lang w:val="fr-FR"/>
        </w:rPr>
        <w:t>Population de 3 à 24</w:t>
      </w:r>
      <w:r w:rsidR="00B00FF7" w:rsidRPr="00E43F4E">
        <w:rPr>
          <w:b/>
          <w:lang w:val="fr-FR"/>
        </w:rPr>
        <w:t> ans</w:t>
      </w:r>
      <w:r w:rsidRPr="00E43F4E">
        <w:rPr>
          <w:b/>
          <w:lang w:val="fr-FR"/>
        </w:rPr>
        <w:t>, selon la situation d'analphabétisme, par départements, provinces, districts, zones urbaine et rurale, genre et groupes d'âge</w:t>
      </w:r>
      <w:r w:rsidRPr="00E43F4E">
        <w:rPr>
          <w:b/>
          <w:lang w:val="fr-FR"/>
        </w:rPr>
        <w:br/>
      </w:r>
      <w:r w:rsidRPr="00E43F4E">
        <w:rPr>
          <w:sz w:val="16"/>
          <w:lang w:val="fr-FR"/>
        </w:rPr>
        <w:t>(base de l'étude)</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3166"/>
        <w:gridCol w:w="1000"/>
        <w:gridCol w:w="1503"/>
        <w:gridCol w:w="1701"/>
      </w:tblGrid>
      <w:tr w:rsidR="005270C7" w:rsidRPr="00E43F4E">
        <w:tblPrEx>
          <w:tblCellMar>
            <w:top w:w="0" w:type="dxa"/>
            <w:bottom w:w="0" w:type="dxa"/>
          </w:tblCellMar>
        </w:tblPrEx>
        <w:trPr>
          <w:trHeight w:val="240"/>
          <w:tblHeader/>
        </w:trPr>
        <w:tc>
          <w:tcPr>
            <w:tcW w:w="3166" w:type="dxa"/>
            <w:vMerge w:val="restart"/>
            <w:tcBorders>
              <w:top w:val="single" w:sz="4" w:space="0" w:color="auto"/>
              <w:bottom w:val="single" w:sz="12" w:space="0" w:color="auto"/>
            </w:tcBorders>
            <w:shd w:val="clear" w:color="000000" w:fill="auto"/>
            <w:vAlign w:val="bottom"/>
          </w:tcPr>
          <w:p w:rsidR="005270C7" w:rsidRPr="00E43F4E" w:rsidRDefault="005270C7" w:rsidP="005270C7">
            <w:pPr>
              <w:spacing w:before="80" w:after="80" w:line="200" w:lineRule="exact"/>
              <w:ind w:left="28" w:right="28"/>
              <w:rPr>
                <w:i/>
                <w:sz w:val="16"/>
                <w:lang w:val="fr-FR"/>
              </w:rPr>
            </w:pPr>
            <w:r w:rsidRPr="00E43F4E">
              <w:rPr>
                <w:i/>
                <w:sz w:val="16"/>
                <w:lang w:val="fr-FR"/>
              </w:rPr>
              <w:t>Départements, provinces, districts, zones urbaine</w:t>
            </w:r>
            <w:r w:rsidR="008179EA" w:rsidRPr="00E43F4E">
              <w:rPr>
                <w:i/>
                <w:sz w:val="16"/>
                <w:lang w:val="fr-FR"/>
              </w:rPr>
              <w:t xml:space="preserve"> </w:t>
            </w:r>
            <w:r w:rsidRPr="00E43F4E">
              <w:rPr>
                <w:i/>
                <w:sz w:val="16"/>
                <w:lang w:val="fr-FR"/>
              </w:rPr>
              <w:t>et rurale, genre et âge (base de l'étude)</w:t>
            </w:r>
          </w:p>
        </w:tc>
        <w:tc>
          <w:tcPr>
            <w:tcW w:w="1000" w:type="dxa"/>
            <w:vMerge w:val="restart"/>
            <w:tcBorders>
              <w:top w:val="single" w:sz="4" w:space="0" w:color="auto"/>
              <w:bottom w:val="single" w:sz="12" w:space="0" w:color="auto"/>
            </w:tcBorders>
            <w:shd w:val="clear" w:color="000000" w:fill="auto"/>
            <w:vAlign w:val="bottom"/>
          </w:tcPr>
          <w:p w:rsidR="005270C7" w:rsidRPr="00E43F4E" w:rsidRDefault="005270C7" w:rsidP="005270C7">
            <w:pPr>
              <w:spacing w:before="80" w:after="80" w:line="200" w:lineRule="exact"/>
              <w:ind w:left="28" w:right="28"/>
              <w:jc w:val="right"/>
              <w:rPr>
                <w:b/>
                <w:bCs/>
                <w:i/>
                <w:sz w:val="16"/>
                <w:lang w:val="fr-FR"/>
              </w:rPr>
            </w:pPr>
            <w:r w:rsidRPr="00E43F4E">
              <w:rPr>
                <w:b/>
                <w:bCs/>
                <w:i/>
                <w:sz w:val="16"/>
                <w:lang w:val="fr-FR"/>
              </w:rPr>
              <w:t>T</w:t>
            </w:r>
            <w:r w:rsidR="008179EA" w:rsidRPr="00E43F4E">
              <w:rPr>
                <w:b/>
                <w:bCs/>
                <w:i/>
                <w:sz w:val="16"/>
                <w:lang w:val="fr-FR"/>
              </w:rPr>
              <w:t>otal</w:t>
            </w:r>
          </w:p>
        </w:tc>
        <w:tc>
          <w:tcPr>
            <w:tcW w:w="3204" w:type="dxa"/>
            <w:gridSpan w:val="2"/>
            <w:tcBorders>
              <w:top w:val="single" w:sz="4" w:space="0" w:color="auto"/>
              <w:bottom w:val="single" w:sz="4" w:space="0" w:color="auto"/>
            </w:tcBorders>
            <w:shd w:val="clear" w:color="000000" w:fill="auto"/>
            <w:vAlign w:val="bottom"/>
          </w:tcPr>
          <w:p w:rsidR="005270C7" w:rsidRPr="00E43F4E" w:rsidRDefault="005270C7" w:rsidP="005270C7">
            <w:pPr>
              <w:spacing w:before="80" w:after="80" w:line="200" w:lineRule="exact"/>
              <w:ind w:left="28" w:right="28"/>
              <w:jc w:val="center"/>
              <w:rPr>
                <w:i/>
                <w:sz w:val="16"/>
                <w:lang w:val="fr-FR"/>
              </w:rPr>
            </w:pPr>
            <w:r w:rsidRPr="00E43F4E">
              <w:rPr>
                <w:i/>
                <w:sz w:val="16"/>
                <w:lang w:val="fr-FR"/>
              </w:rPr>
              <w:t>Analphabétisme</w:t>
            </w:r>
          </w:p>
        </w:tc>
      </w:tr>
      <w:tr w:rsidR="005270C7" w:rsidRPr="00E43F4E">
        <w:tblPrEx>
          <w:tblCellMar>
            <w:top w:w="0" w:type="dxa"/>
            <w:bottom w:w="0" w:type="dxa"/>
          </w:tblCellMar>
        </w:tblPrEx>
        <w:trPr>
          <w:trHeight w:val="240"/>
          <w:tblHeader/>
        </w:trPr>
        <w:tc>
          <w:tcPr>
            <w:tcW w:w="3166" w:type="dxa"/>
            <w:vMerge/>
            <w:tcBorders>
              <w:top w:val="single" w:sz="12" w:space="0" w:color="auto"/>
              <w:bottom w:val="single" w:sz="12" w:space="0" w:color="auto"/>
            </w:tcBorders>
            <w:shd w:val="clear" w:color="000000" w:fill="auto"/>
            <w:vAlign w:val="bottom"/>
          </w:tcPr>
          <w:p w:rsidR="005270C7" w:rsidRPr="00E43F4E" w:rsidRDefault="005270C7" w:rsidP="005270C7">
            <w:pPr>
              <w:spacing w:before="40" w:after="40" w:line="220" w:lineRule="exact"/>
              <w:ind w:left="28" w:right="28"/>
              <w:rPr>
                <w:i/>
                <w:sz w:val="18"/>
                <w:lang w:val="fr-FR"/>
              </w:rPr>
            </w:pPr>
          </w:p>
        </w:tc>
        <w:tc>
          <w:tcPr>
            <w:tcW w:w="1000" w:type="dxa"/>
            <w:vMerge/>
            <w:tcBorders>
              <w:top w:val="single" w:sz="12" w:space="0" w:color="auto"/>
              <w:bottom w:val="single" w:sz="12" w:space="0" w:color="auto"/>
            </w:tcBorders>
            <w:shd w:val="clear" w:color="000000" w:fill="auto"/>
            <w:vAlign w:val="bottom"/>
          </w:tcPr>
          <w:p w:rsidR="005270C7" w:rsidRPr="00E43F4E" w:rsidRDefault="005270C7" w:rsidP="005270C7">
            <w:pPr>
              <w:spacing w:before="40" w:after="40" w:line="220" w:lineRule="exact"/>
              <w:ind w:left="28" w:right="28"/>
              <w:jc w:val="right"/>
              <w:rPr>
                <w:i/>
                <w:sz w:val="18"/>
                <w:lang w:val="fr-FR"/>
              </w:rPr>
            </w:pPr>
          </w:p>
        </w:tc>
        <w:tc>
          <w:tcPr>
            <w:tcW w:w="1503" w:type="dxa"/>
            <w:tcBorders>
              <w:top w:val="single" w:sz="4" w:space="0" w:color="auto"/>
              <w:bottom w:val="single" w:sz="12" w:space="0" w:color="auto"/>
            </w:tcBorders>
            <w:shd w:val="clear" w:color="000000" w:fill="auto"/>
            <w:vAlign w:val="bottom"/>
          </w:tcPr>
          <w:p w:rsidR="005270C7" w:rsidRPr="00E43F4E" w:rsidRDefault="005270C7" w:rsidP="008179EA">
            <w:pPr>
              <w:spacing w:before="80" w:after="80" w:line="200" w:lineRule="exact"/>
              <w:ind w:left="28" w:right="28"/>
              <w:jc w:val="right"/>
              <w:rPr>
                <w:i/>
                <w:sz w:val="16"/>
                <w:lang w:val="fr-FR"/>
              </w:rPr>
            </w:pPr>
            <w:r w:rsidRPr="00E43F4E">
              <w:rPr>
                <w:i/>
                <w:sz w:val="16"/>
                <w:lang w:val="fr-FR"/>
              </w:rPr>
              <w:t>Sachant lire et écrire</w:t>
            </w:r>
          </w:p>
        </w:tc>
        <w:tc>
          <w:tcPr>
            <w:tcW w:w="1701" w:type="dxa"/>
            <w:tcBorders>
              <w:top w:val="single" w:sz="4" w:space="0" w:color="auto"/>
              <w:bottom w:val="single" w:sz="12" w:space="0" w:color="auto"/>
            </w:tcBorders>
            <w:shd w:val="clear" w:color="000000" w:fill="auto"/>
            <w:vAlign w:val="bottom"/>
          </w:tcPr>
          <w:p w:rsidR="005270C7" w:rsidRPr="00E43F4E" w:rsidRDefault="005270C7" w:rsidP="008179EA">
            <w:pPr>
              <w:spacing w:before="80" w:after="80" w:line="200" w:lineRule="exact"/>
              <w:ind w:left="28" w:right="28"/>
              <w:jc w:val="right"/>
              <w:rPr>
                <w:i/>
                <w:sz w:val="16"/>
                <w:lang w:val="fr-FR"/>
              </w:rPr>
            </w:pPr>
            <w:r w:rsidRPr="00E43F4E">
              <w:rPr>
                <w:i/>
                <w:sz w:val="16"/>
                <w:lang w:val="fr-FR"/>
              </w:rPr>
              <w:t>Ne sachant ni lire ni écrire</w:t>
            </w:r>
          </w:p>
        </w:tc>
      </w:tr>
      <w:tr w:rsidR="005270C7" w:rsidRPr="00E43F4E">
        <w:tblPrEx>
          <w:tblCellMar>
            <w:top w:w="0" w:type="dxa"/>
            <w:bottom w:w="0" w:type="dxa"/>
          </w:tblCellMar>
        </w:tblPrEx>
        <w:trPr>
          <w:trHeight w:val="240"/>
        </w:trPr>
        <w:tc>
          <w:tcPr>
            <w:tcW w:w="3166" w:type="dxa"/>
            <w:tcBorders>
              <w:top w:val="single" w:sz="12" w:space="0" w:color="auto"/>
            </w:tcBorders>
            <w:shd w:val="clear" w:color="000000" w:fill="auto"/>
          </w:tcPr>
          <w:p w:rsidR="005270C7" w:rsidRPr="00E43F4E" w:rsidRDefault="005270C7" w:rsidP="005270C7">
            <w:pPr>
              <w:spacing w:before="40" w:after="40" w:line="220" w:lineRule="exact"/>
              <w:ind w:left="28" w:right="28"/>
              <w:rPr>
                <w:b/>
                <w:sz w:val="18"/>
                <w:lang w:val="fr-FR"/>
              </w:rPr>
            </w:pPr>
            <w:r w:rsidRPr="00E43F4E">
              <w:rPr>
                <w:b/>
                <w:sz w:val="18"/>
                <w:lang w:val="fr-FR"/>
              </w:rPr>
              <w:t>Pérou</w:t>
            </w:r>
          </w:p>
        </w:tc>
        <w:tc>
          <w:tcPr>
            <w:tcW w:w="1000" w:type="dxa"/>
            <w:tcBorders>
              <w:top w:val="single" w:sz="12" w:space="0" w:color="auto"/>
            </w:tcBorders>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12 018</w:t>
            </w:r>
            <w:r w:rsidR="00DF4863" w:rsidRPr="00E43F4E">
              <w:rPr>
                <w:b/>
                <w:sz w:val="18"/>
                <w:lang w:val="fr-FR"/>
              </w:rPr>
              <w:t> </w:t>
            </w:r>
            <w:r w:rsidRPr="00E43F4E">
              <w:rPr>
                <w:b/>
                <w:sz w:val="18"/>
                <w:lang w:val="fr-FR"/>
              </w:rPr>
              <w:t>046</w:t>
            </w:r>
          </w:p>
        </w:tc>
        <w:tc>
          <w:tcPr>
            <w:tcW w:w="1503" w:type="dxa"/>
            <w:tcBorders>
              <w:top w:val="single" w:sz="12" w:space="0" w:color="auto"/>
            </w:tcBorders>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10</w:t>
            </w:r>
            <w:r w:rsidR="00DF4863" w:rsidRPr="00E43F4E">
              <w:rPr>
                <w:b/>
                <w:sz w:val="18"/>
                <w:lang w:val="fr-FR"/>
              </w:rPr>
              <w:t> </w:t>
            </w:r>
            <w:r w:rsidRPr="00E43F4E">
              <w:rPr>
                <w:b/>
                <w:sz w:val="18"/>
                <w:lang w:val="fr-FR"/>
              </w:rPr>
              <w:t>129</w:t>
            </w:r>
            <w:r w:rsidR="00DF4863" w:rsidRPr="00E43F4E">
              <w:rPr>
                <w:b/>
                <w:sz w:val="18"/>
                <w:lang w:val="fr-FR"/>
              </w:rPr>
              <w:t> </w:t>
            </w:r>
            <w:r w:rsidRPr="00E43F4E">
              <w:rPr>
                <w:b/>
                <w:sz w:val="18"/>
                <w:lang w:val="fr-FR"/>
              </w:rPr>
              <w:t>592</w:t>
            </w:r>
          </w:p>
        </w:tc>
        <w:tc>
          <w:tcPr>
            <w:tcW w:w="1701" w:type="dxa"/>
            <w:tcBorders>
              <w:top w:val="single" w:sz="12" w:space="0" w:color="auto"/>
            </w:tcBorders>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w:t>
            </w:r>
            <w:r w:rsidR="00DF4863" w:rsidRPr="00E43F4E">
              <w:rPr>
                <w:b/>
                <w:sz w:val="18"/>
                <w:lang w:val="fr-FR"/>
              </w:rPr>
              <w:t> </w:t>
            </w:r>
            <w:r w:rsidRPr="00E43F4E">
              <w:rPr>
                <w:b/>
                <w:sz w:val="18"/>
                <w:lang w:val="fr-FR"/>
              </w:rPr>
              <w:t>888</w:t>
            </w:r>
            <w:r w:rsidR="00DF4863" w:rsidRPr="00E43F4E">
              <w:rPr>
                <w:b/>
                <w:sz w:val="18"/>
                <w:lang w:val="fr-FR"/>
              </w:rPr>
              <w:t> </w:t>
            </w:r>
            <w:r w:rsidRPr="00E43F4E">
              <w:rPr>
                <w:b/>
                <w:sz w:val="18"/>
                <w:lang w:val="fr-FR"/>
              </w:rPr>
              <w:t>454</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3 à 5</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1 646 438</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162 894</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1 483 544</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6 à 11</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3 313 391</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3 009 028</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304 363</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12 à 16</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2 913 715</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2 882 527</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31 188</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17 à 24</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4 144 502</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4 075 143</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69 359</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b/>
                <w:sz w:val="18"/>
                <w:lang w:val="fr-FR"/>
              </w:rPr>
            </w:pPr>
            <w:r w:rsidRPr="00E43F4E">
              <w:rPr>
                <w:b/>
                <w:sz w:val="18"/>
                <w:lang w:val="fr-FR"/>
              </w:rPr>
              <w:t>Hommes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6</w:t>
            </w:r>
            <w:r w:rsidR="00DF4863" w:rsidRPr="00E43F4E">
              <w:rPr>
                <w:b/>
                <w:sz w:val="18"/>
                <w:lang w:val="fr-FR"/>
              </w:rPr>
              <w:t> </w:t>
            </w:r>
            <w:r w:rsidRPr="00E43F4E">
              <w:rPr>
                <w:b/>
                <w:sz w:val="18"/>
                <w:lang w:val="fr-FR"/>
              </w:rPr>
              <w:t>071</w:t>
            </w:r>
            <w:r w:rsidR="00DF4863" w:rsidRPr="00E43F4E">
              <w:rPr>
                <w:b/>
                <w:sz w:val="18"/>
                <w:lang w:val="fr-FR"/>
              </w:rPr>
              <w:t> </w:t>
            </w:r>
            <w:r w:rsidRPr="00E43F4E">
              <w:rPr>
                <w:b/>
                <w:sz w:val="18"/>
                <w:lang w:val="fr-FR"/>
              </w:rPr>
              <w:t>051</w:t>
            </w:r>
          </w:p>
        </w:tc>
        <w:tc>
          <w:tcPr>
            <w:tcW w:w="1503"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5</w:t>
            </w:r>
            <w:r w:rsidR="00DF4863" w:rsidRPr="00E43F4E">
              <w:rPr>
                <w:b/>
                <w:sz w:val="18"/>
                <w:lang w:val="fr-FR"/>
              </w:rPr>
              <w:t> </w:t>
            </w:r>
            <w:r w:rsidRPr="00E43F4E">
              <w:rPr>
                <w:b/>
                <w:sz w:val="18"/>
                <w:lang w:val="fr-FR"/>
              </w:rPr>
              <w:t>119</w:t>
            </w:r>
            <w:r w:rsidR="00DF4863" w:rsidRPr="00E43F4E">
              <w:rPr>
                <w:b/>
                <w:sz w:val="18"/>
                <w:lang w:val="fr-FR"/>
              </w:rPr>
              <w:t> </w:t>
            </w:r>
            <w:r w:rsidRPr="00E43F4E">
              <w:rPr>
                <w:b/>
                <w:sz w:val="18"/>
                <w:lang w:val="fr-FR"/>
              </w:rPr>
              <w:t>950</w:t>
            </w:r>
          </w:p>
        </w:tc>
        <w:tc>
          <w:tcPr>
            <w:tcW w:w="1701"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951</w:t>
            </w:r>
            <w:r w:rsidR="00DF4863" w:rsidRPr="00E43F4E">
              <w:rPr>
                <w:b/>
                <w:sz w:val="18"/>
                <w:lang w:val="fr-FR"/>
              </w:rPr>
              <w:t> </w:t>
            </w:r>
            <w:r w:rsidRPr="00E43F4E">
              <w:rPr>
                <w:b/>
                <w:sz w:val="18"/>
                <w:lang w:val="fr-FR"/>
              </w:rPr>
              <w:t>101</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3 à 5</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839 082</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82 722</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756 360</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6 à 11</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1 687 353</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1 531 056</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156 297</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12 à 16</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1 474 393</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1 460 215</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14 178</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17 à 24</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2 070 223</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2 045 957</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24 266</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b/>
                <w:sz w:val="18"/>
                <w:lang w:val="fr-FR"/>
              </w:rPr>
            </w:pPr>
            <w:r w:rsidRPr="00E43F4E">
              <w:rPr>
                <w:b/>
                <w:sz w:val="18"/>
                <w:lang w:val="fr-FR"/>
              </w:rPr>
              <w:t>Femmes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5</w:t>
            </w:r>
            <w:r w:rsidR="00DF4863" w:rsidRPr="00E43F4E">
              <w:rPr>
                <w:b/>
                <w:sz w:val="18"/>
                <w:lang w:val="fr-FR"/>
              </w:rPr>
              <w:t> </w:t>
            </w:r>
            <w:r w:rsidRPr="00E43F4E">
              <w:rPr>
                <w:b/>
                <w:sz w:val="18"/>
                <w:lang w:val="fr-FR"/>
              </w:rPr>
              <w:t>946</w:t>
            </w:r>
            <w:r w:rsidR="00DF4863" w:rsidRPr="00E43F4E">
              <w:rPr>
                <w:b/>
                <w:sz w:val="18"/>
                <w:lang w:val="fr-FR"/>
              </w:rPr>
              <w:t> </w:t>
            </w:r>
            <w:r w:rsidRPr="00E43F4E">
              <w:rPr>
                <w:b/>
                <w:sz w:val="18"/>
                <w:lang w:val="fr-FR"/>
              </w:rPr>
              <w:t>995</w:t>
            </w:r>
          </w:p>
        </w:tc>
        <w:tc>
          <w:tcPr>
            <w:tcW w:w="1503"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5</w:t>
            </w:r>
            <w:r w:rsidR="00DF4863" w:rsidRPr="00E43F4E">
              <w:rPr>
                <w:b/>
                <w:sz w:val="18"/>
                <w:lang w:val="fr-FR"/>
              </w:rPr>
              <w:t> </w:t>
            </w:r>
            <w:r w:rsidRPr="00E43F4E">
              <w:rPr>
                <w:b/>
                <w:sz w:val="18"/>
                <w:lang w:val="fr-FR"/>
              </w:rPr>
              <w:t>009</w:t>
            </w:r>
            <w:r w:rsidR="00DF4863" w:rsidRPr="00E43F4E">
              <w:rPr>
                <w:b/>
                <w:sz w:val="18"/>
                <w:lang w:val="fr-FR"/>
              </w:rPr>
              <w:t> </w:t>
            </w:r>
            <w:r w:rsidRPr="00E43F4E">
              <w:rPr>
                <w:b/>
                <w:sz w:val="18"/>
                <w:lang w:val="fr-FR"/>
              </w:rPr>
              <w:t>642</w:t>
            </w:r>
          </w:p>
        </w:tc>
        <w:tc>
          <w:tcPr>
            <w:tcW w:w="1701"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937</w:t>
            </w:r>
            <w:r w:rsidR="00DF4863" w:rsidRPr="00E43F4E">
              <w:rPr>
                <w:b/>
                <w:sz w:val="18"/>
                <w:lang w:val="fr-FR"/>
              </w:rPr>
              <w:t> </w:t>
            </w:r>
            <w:r w:rsidRPr="00E43F4E">
              <w:rPr>
                <w:b/>
                <w:sz w:val="18"/>
                <w:lang w:val="fr-FR"/>
              </w:rPr>
              <w:t>353</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3 à 5</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807 356</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80 172</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727 184</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6 à 11</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1 626 038</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1 477 972</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148 066</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12 à 16</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1 439 322</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1 422 312</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17 010</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17 à 24</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2 074 279</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2 029 186</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45 093</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b/>
                <w:sz w:val="18"/>
                <w:lang w:val="fr-FR"/>
              </w:rPr>
            </w:pPr>
            <w:r w:rsidRPr="00E43F4E">
              <w:rPr>
                <w:b/>
                <w:sz w:val="18"/>
                <w:lang w:val="fr-FR"/>
              </w:rPr>
              <w:t>Zone urbaine</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8</w:t>
            </w:r>
            <w:r w:rsidR="00DF4863" w:rsidRPr="00E43F4E">
              <w:rPr>
                <w:b/>
                <w:sz w:val="18"/>
                <w:lang w:val="fr-FR"/>
              </w:rPr>
              <w:t> </w:t>
            </w:r>
            <w:r w:rsidRPr="00E43F4E">
              <w:rPr>
                <w:b/>
                <w:sz w:val="18"/>
                <w:lang w:val="fr-FR"/>
              </w:rPr>
              <w:t>816</w:t>
            </w:r>
            <w:r w:rsidR="00DF4863" w:rsidRPr="00E43F4E">
              <w:rPr>
                <w:b/>
                <w:sz w:val="18"/>
                <w:lang w:val="fr-FR"/>
              </w:rPr>
              <w:t> </w:t>
            </w:r>
            <w:r w:rsidRPr="00E43F4E">
              <w:rPr>
                <w:b/>
                <w:sz w:val="18"/>
                <w:lang w:val="fr-FR"/>
              </w:rPr>
              <w:t>751</w:t>
            </w:r>
          </w:p>
        </w:tc>
        <w:tc>
          <w:tcPr>
            <w:tcW w:w="1503"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7</w:t>
            </w:r>
            <w:r w:rsidR="00DF4863" w:rsidRPr="00E43F4E">
              <w:rPr>
                <w:b/>
                <w:sz w:val="18"/>
                <w:lang w:val="fr-FR"/>
              </w:rPr>
              <w:t> </w:t>
            </w:r>
            <w:r w:rsidRPr="00E43F4E">
              <w:rPr>
                <w:b/>
                <w:sz w:val="18"/>
                <w:lang w:val="fr-FR"/>
              </w:rPr>
              <w:t>624</w:t>
            </w:r>
            <w:r w:rsidR="00DF4863" w:rsidRPr="00E43F4E">
              <w:rPr>
                <w:b/>
                <w:sz w:val="18"/>
                <w:lang w:val="fr-FR"/>
              </w:rPr>
              <w:t> </w:t>
            </w:r>
            <w:r w:rsidRPr="00E43F4E">
              <w:rPr>
                <w:b/>
                <w:sz w:val="18"/>
                <w:lang w:val="fr-FR"/>
              </w:rPr>
              <w:t>632</w:t>
            </w:r>
          </w:p>
        </w:tc>
        <w:tc>
          <w:tcPr>
            <w:tcW w:w="1701"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w:t>
            </w:r>
            <w:r w:rsidR="00DF4863" w:rsidRPr="00E43F4E">
              <w:rPr>
                <w:b/>
                <w:sz w:val="18"/>
                <w:lang w:val="fr-FR"/>
              </w:rPr>
              <w:t> </w:t>
            </w:r>
            <w:r w:rsidRPr="00E43F4E">
              <w:rPr>
                <w:b/>
                <w:sz w:val="18"/>
                <w:lang w:val="fr-FR"/>
              </w:rPr>
              <w:t>192</w:t>
            </w:r>
            <w:r w:rsidR="00DF4863" w:rsidRPr="00E43F4E">
              <w:rPr>
                <w:b/>
                <w:sz w:val="18"/>
                <w:lang w:val="fr-FR"/>
              </w:rPr>
              <w:t> </w:t>
            </w:r>
            <w:r w:rsidRPr="00E43F4E">
              <w:rPr>
                <w:b/>
                <w:sz w:val="18"/>
                <w:lang w:val="fr-FR"/>
              </w:rPr>
              <w:t>119</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3 à 5</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w:t>
            </w:r>
            <w:r w:rsidR="00DF4863" w:rsidRPr="00E43F4E">
              <w:rPr>
                <w:b/>
                <w:sz w:val="18"/>
                <w:lang w:val="fr-FR"/>
              </w:rPr>
              <w:t> </w:t>
            </w:r>
            <w:r w:rsidRPr="00E43F4E">
              <w:rPr>
                <w:b/>
                <w:sz w:val="18"/>
                <w:lang w:val="fr-FR"/>
              </w:rPr>
              <w:t>145</w:t>
            </w:r>
            <w:r w:rsidR="00DF4863" w:rsidRPr="00E43F4E">
              <w:rPr>
                <w:b/>
                <w:sz w:val="18"/>
                <w:lang w:val="fr-FR"/>
              </w:rPr>
              <w:t> </w:t>
            </w:r>
            <w:r w:rsidRPr="00E43F4E">
              <w:rPr>
                <w:b/>
                <w:sz w:val="18"/>
                <w:lang w:val="fr-FR"/>
              </w:rPr>
              <w:t>896</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135 164</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1 010 732</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6 à 11</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2 303 616</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2 159 694</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143 922</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12 à 16</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2 115 530</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2 101 998</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13 532</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17 à 24</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3 251 709</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3 227 776</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23 933</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b/>
                <w:sz w:val="18"/>
                <w:lang w:val="fr-FR"/>
              </w:rPr>
            </w:pPr>
            <w:r w:rsidRPr="00E43F4E">
              <w:rPr>
                <w:b/>
                <w:sz w:val="18"/>
                <w:lang w:val="fr-FR"/>
              </w:rPr>
              <w:t>Hommes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4</w:t>
            </w:r>
            <w:r w:rsidR="00DF4863" w:rsidRPr="00E43F4E">
              <w:rPr>
                <w:b/>
                <w:sz w:val="18"/>
                <w:lang w:val="fr-FR"/>
              </w:rPr>
              <w:t> </w:t>
            </w:r>
            <w:r w:rsidRPr="00E43F4E">
              <w:rPr>
                <w:b/>
                <w:sz w:val="18"/>
                <w:lang w:val="fr-FR"/>
              </w:rPr>
              <w:t>419</w:t>
            </w:r>
            <w:r w:rsidR="00DF4863" w:rsidRPr="00E43F4E">
              <w:rPr>
                <w:b/>
                <w:sz w:val="18"/>
                <w:lang w:val="fr-FR"/>
              </w:rPr>
              <w:t> </w:t>
            </w:r>
            <w:r w:rsidRPr="00E43F4E">
              <w:rPr>
                <w:b/>
                <w:sz w:val="18"/>
                <w:lang w:val="fr-FR"/>
              </w:rPr>
              <w:t>765</w:t>
            </w:r>
          </w:p>
        </w:tc>
        <w:tc>
          <w:tcPr>
            <w:tcW w:w="1503"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3</w:t>
            </w:r>
            <w:r w:rsidR="00DF4863" w:rsidRPr="00E43F4E">
              <w:rPr>
                <w:b/>
                <w:sz w:val="18"/>
                <w:lang w:val="fr-FR"/>
              </w:rPr>
              <w:t> </w:t>
            </w:r>
            <w:r w:rsidRPr="00E43F4E">
              <w:rPr>
                <w:b/>
                <w:sz w:val="18"/>
                <w:lang w:val="fr-FR"/>
              </w:rPr>
              <w:t>811</w:t>
            </w:r>
            <w:r w:rsidR="00DF4863" w:rsidRPr="00E43F4E">
              <w:rPr>
                <w:b/>
                <w:sz w:val="18"/>
                <w:lang w:val="fr-FR"/>
              </w:rPr>
              <w:t> </w:t>
            </w:r>
            <w:r w:rsidRPr="00E43F4E">
              <w:rPr>
                <w:b/>
                <w:sz w:val="18"/>
                <w:lang w:val="fr-FR"/>
              </w:rPr>
              <w:t>533</w:t>
            </w:r>
          </w:p>
        </w:tc>
        <w:tc>
          <w:tcPr>
            <w:tcW w:w="1701"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608</w:t>
            </w:r>
            <w:r w:rsidR="00DF4863" w:rsidRPr="00E43F4E">
              <w:rPr>
                <w:b/>
                <w:sz w:val="18"/>
                <w:lang w:val="fr-FR"/>
              </w:rPr>
              <w:t> </w:t>
            </w:r>
            <w:r w:rsidRPr="00E43F4E">
              <w:rPr>
                <w:b/>
                <w:sz w:val="18"/>
                <w:lang w:val="fr-FR"/>
              </w:rPr>
              <w:t>232</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3 à 5</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584 978</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68 725</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516 253</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6 à 11</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1 171 796</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1 096 723</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75 073</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12 à 16</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1 059 418</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1 052 654</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6 764</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17 à 24</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1 603 573</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1 593 431</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10 142</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b/>
                <w:sz w:val="18"/>
                <w:lang w:val="fr-FR"/>
              </w:rPr>
            </w:pPr>
            <w:r w:rsidRPr="00E43F4E">
              <w:rPr>
                <w:b/>
                <w:sz w:val="18"/>
                <w:lang w:val="fr-FR"/>
              </w:rPr>
              <w:t>Femmes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4</w:t>
            </w:r>
            <w:r w:rsidR="00DF4863" w:rsidRPr="00E43F4E">
              <w:rPr>
                <w:b/>
                <w:sz w:val="18"/>
                <w:lang w:val="fr-FR"/>
              </w:rPr>
              <w:t> </w:t>
            </w:r>
            <w:r w:rsidRPr="00E43F4E">
              <w:rPr>
                <w:b/>
                <w:sz w:val="18"/>
                <w:lang w:val="fr-FR"/>
              </w:rPr>
              <w:t>396</w:t>
            </w:r>
            <w:r w:rsidR="00DF4863" w:rsidRPr="00E43F4E">
              <w:rPr>
                <w:b/>
                <w:sz w:val="18"/>
                <w:lang w:val="fr-FR"/>
              </w:rPr>
              <w:t> </w:t>
            </w:r>
            <w:r w:rsidRPr="00E43F4E">
              <w:rPr>
                <w:b/>
                <w:sz w:val="18"/>
                <w:lang w:val="fr-FR"/>
              </w:rPr>
              <w:t>986</w:t>
            </w:r>
          </w:p>
        </w:tc>
        <w:tc>
          <w:tcPr>
            <w:tcW w:w="1503"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3</w:t>
            </w:r>
            <w:r w:rsidR="00DF4863" w:rsidRPr="00E43F4E">
              <w:rPr>
                <w:b/>
                <w:sz w:val="18"/>
                <w:lang w:val="fr-FR"/>
              </w:rPr>
              <w:t> </w:t>
            </w:r>
            <w:r w:rsidRPr="00E43F4E">
              <w:rPr>
                <w:b/>
                <w:sz w:val="18"/>
                <w:lang w:val="fr-FR"/>
              </w:rPr>
              <w:t>813</w:t>
            </w:r>
            <w:r w:rsidR="00DF4863" w:rsidRPr="00E43F4E">
              <w:rPr>
                <w:b/>
                <w:sz w:val="18"/>
                <w:lang w:val="fr-FR"/>
              </w:rPr>
              <w:t> </w:t>
            </w:r>
            <w:r w:rsidRPr="00E43F4E">
              <w:rPr>
                <w:b/>
                <w:sz w:val="18"/>
                <w:lang w:val="fr-FR"/>
              </w:rPr>
              <w:t>099</w:t>
            </w:r>
          </w:p>
        </w:tc>
        <w:tc>
          <w:tcPr>
            <w:tcW w:w="1701"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583</w:t>
            </w:r>
            <w:r w:rsidR="00DF4863" w:rsidRPr="00E43F4E">
              <w:rPr>
                <w:b/>
                <w:sz w:val="18"/>
                <w:lang w:val="fr-FR"/>
              </w:rPr>
              <w:t> </w:t>
            </w:r>
            <w:r w:rsidRPr="00E43F4E">
              <w:rPr>
                <w:b/>
                <w:sz w:val="18"/>
                <w:lang w:val="fr-FR"/>
              </w:rPr>
              <w:t>887</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3 à 5</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560 918</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66 439</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494 479</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6 à 11</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1 131 820</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1 062 971</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68 849</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12 à 16</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1 056 112</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1 049 344</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6 768</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17 à 24</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1 648 136</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1 634 345</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13 791</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b/>
                <w:sz w:val="18"/>
                <w:lang w:val="fr-FR"/>
              </w:rPr>
            </w:pPr>
            <w:r w:rsidRPr="00E43F4E">
              <w:rPr>
                <w:b/>
                <w:sz w:val="18"/>
                <w:lang w:val="fr-FR"/>
              </w:rPr>
              <w:t>Zone rurale</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3</w:t>
            </w:r>
            <w:r w:rsidR="00DF4863" w:rsidRPr="00E43F4E">
              <w:rPr>
                <w:b/>
                <w:sz w:val="18"/>
                <w:lang w:val="fr-FR"/>
              </w:rPr>
              <w:t> </w:t>
            </w:r>
            <w:r w:rsidRPr="00E43F4E">
              <w:rPr>
                <w:b/>
                <w:sz w:val="18"/>
                <w:lang w:val="fr-FR"/>
              </w:rPr>
              <w:t>201</w:t>
            </w:r>
            <w:r w:rsidR="00DF4863" w:rsidRPr="00E43F4E">
              <w:rPr>
                <w:b/>
                <w:sz w:val="18"/>
                <w:lang w:val="fr-FR"/>
              </w:rPr>
              <w:t> </w:t>
            </w:r>
            <w:r w:rsidRPr="00E43F4E">
              <w:rPr>
                <w:b/>
                <w:sz w:val="18"/>
                <w:lang w:val="fr-FR"/>
              </w:rPr>
              <w:t>295</w:t>
            </w:r>
          </w:p>
        </w:tc>
        <w:tc>
          <w:tcPr>
            <w:tcW w:w="1503"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2</w:t>
            </w:r>
            <w:r w:rsidR="00DF4863" w:rsidRPr="00E43F4E">
              <w:rPr>
                <w:b/>
                <w:sz w:val="18"/>
                <w:lang w:val="fr-FR"/>
              </w:rPr>
              <w:t> </w:t>
            </w:r>
            <w:r w:rsidRPr="00E43F4E">
              <w:rPr>
                <w:b/>
                <w:sz w:val="18"/>
                <w:lang w:val="fr-FR"/>
              </w:rPr>
              <w:t>504</w:t>
            </w:r>
            <w:r w:rsidR="00DF4863" w:rsidRPr="00E43F4E">
              <w:rPr>
                <w:b/>
                <w:sz w:val="18"/>
                <w:lang w:val="fr-FR"/>
              </w:rPr>
              <w:t> </w:t>
            </w:r>
            <w:r w:rsidRPr="00E43F4E">
              <w:rPr>
                <w:b/>
                <w:sz w:val="18"/>
                <w:lang w:val="fr-FR"/>
              </w:rPr>
              <w:t>960</w:t>
            </w:r>
          </w:p>
        </w:tc>
        <w:tc>
          <w:tcPr>
            <w:tcW w:w="1701"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696</w:t>
            </w:r>
            <w:r w:rsidR="00DF4863" w:rsidRPr="00E43F4E">
              <w:rPr>
                <w:b/>
                <w:sz w:val="18"/>
                <w:lang w:val="fr-FR"/>
              </w:rPr>
              <w:t> </w:t>
            </w:r>
            <w:r w:rsidRPr="00E43F4E">
              <w:rPr>
                <w:b/>
                <w:sz w:val="18"/>
                <w:lang w:val="fr-FR"/>
              </w:rPr>
              <w:t>335</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3 à 5</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500 542</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27 730</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472 812</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6 à 11</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1 009 775</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849 334</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160 441</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12 à 16</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798 185</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780 529</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17 656</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17 à 24</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892 793</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847 367</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45 426</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keepNext/>
              <w:spacing w:before="40" w:after="40" w:line="220" w:lineRule="exact"/>
              <w:ind w:left="28" w:right="28"/>
              <w:rPr>
                <w:b/>
                <w:sz w:val="18"/>
                <w:lang w:val="fr-FR"/>
              </w:rPr>
            </w:pPr>
            <w:r w:rsidRPr="00E43F4E">
              <w:rPr>
                <w:b/>
                <w:sz w:val="18"/>
                <w:lang w:val="fr-FR"/>
              </w:rPr>
              <w:t>Hommes</w:t>
            </w:r>
          </w:p>
        </w:tc>
        <w:tc>
          <w:tcPr>
            <w:tcW w:w="1000" w:type="dxa"/>
            <w:shd w:val="clear" w:color="000000" w:fill="auto"/>
            <w:vAlign w:val="bottom"/>
          </w:tcPr>
          <w:p w:rsidR="005270C7" w:rsidRPr="00E43F4E" w:rsidRDefault="005270C7" w:rsidP="005270C7">
            <w:pPr>
              <w:keepNext/>
              <w:spacing w:before="40" w:after="40" w:line="220" w:lineRule="exact"/>
              <w:ind w:left="28" w:right="28"/>
              <w:jc w:val="right"/>
              <w:rPr>
                <w:b/>
                <w:sz w:val="18"/>
                <w:lang w:val="fr-FR"/>
              </w:rPr>
            </w:pPr>
            <w:r w:rsidRPr="00E43F4E">
              <w:rPr>
                <w:b/>
                <w:sz w:val="18"/>
                <w:lang w:val="fr-FR"/>
              </w:rPr>
              <w:t>1</w:t>
            </w:r>
            <w:r w:rsidR="00DF4863" w:rsidRPr="00E43F4E">
              <w:rPr>
                <w:b/>
                <w:sz w:val="18"/>
                <w:lang w:val="fr-FR"/>
              </w:rPr>
              <w:t> </w:t>
            </w:r>
            <w:r w:rsidRPr="00E43F4E">
              <w:rPr>
                <w:b/>
                <w:sz w:val="18"/>
                <w:lang w:val="fr-FR"/>
              </w:rPr>
              <w:t>651</w:t>
            </w:r>
            <w:r w:rsidR="00DF4863" w:rsidRPr="00E43F4E">
              <w:rPr>
                <w:b/>
                <w:sz w:val="18"/>
                <w:lang w:val="fr-FR"/>
              </w:rPr>
              <w:t> </w:t>
            </w:r>
            <w:r w:rsidRPr="00E43F4E">
              <w:rPr>
                <w:b/>
                <w:sz w:val="18"/>
                <w:lang w:val="fr-FR"/>
              </w:rPr>
              <w:t>286</w:t>
            </w:r>
          </w:p>
        </w:tc>
        <w:tc>
          <w:tcPr>
            <w:tcW w:w="1503" w:type="dxa"/>
            <w:shd w:val="clear" w:color="000000" w:fill="auto"/>
            <w:vAlign w:val="bottom"/>
          </w:tcPr>
          <w:p w:rsidR="005270C7" w:rsidRPr="00E43F4E" w:rsidRDefault="005270C7" w:rsidP="005270C7">
            <w:pPr>
              <w:keepNext/>
              <w:spacing w:before="40" w:after="40" w:line="220" w:lineRule="exact"/>
              <w:ind w:left="28" w:right="28"/>
              <w:jc w:val="right"/>
              <w:rPr>
                <w:b/>
                <w:sz w:val="18"/>
                <w:lang w:val="fr-FR"/>
              </w:rPr>
            </w:pPr>
            <w:r w:rsidRPr="00E43F4E">
              <w:rPr>
                <w:b/>
                <w:sz w:val="18"/>
                <w:lang w:val="fr-FR"/>
              </w:rPr>
              <w:t>1</w:t>
            </w:r>
            <w:r w:rsidR="00DF4863" w:rsidRPr="00E43F4E">
              <w:rPr>
                <w:b/>
                <w:sz w:val="18"/>
                <w:lang w:val="fr-FR"/>
              </w:rPr>
              <w:t> </w:t>
            </w:r>
            <w:r w:rsidRPr="00E43F4E">
              <w:rPr>
                <w:b/>
                <w:sz w:val="18"/>
                <w:lang w:val="fr-FR"/>
              </w:rPr>
              <w:t>308</w:t>
            </w:r>
            <w:r w:rsidR="00DF4863" w:rsidRPr="00E43F4E">
              <w:rPr>
                <w:b/>
                <w:sz w:val="18"/>
                <w:lang w:val="fr-FR"/>
              </w:rPr>
              <w:t> </w:t>
            </w:r>
            <w:r w:rsidRPr="00E43F4E">
              <w:rPr>
                <w:b/>
                <w:sz w:val="18"/>
                <w:lang w:val="fr-FR"/>
              </w:rPr>
              <w:t>417</w:t>
            </w:r>
          </w:p>
        </w:tc>
        <w:tc>
          <w:tcPr>
            <w:tcW w:w="1701" w:type="dxa"/>
            <w:shd w:val="clear" w:color="000000" w:fill="auto"/>
            <w:vAlign w:val="bottom"/>
          </w:tcPr>
          <w:p w:rsidR="005270C7" w:rsidRPr="00E43F4E" w:rsidRDefault="005270C7" w:rsidP="005270C7">
            <w:pPr>
              <w:keepNext/>
              <w:spacing w:before="40" w:after="40" w:line="220" w:lineRule="exact"/>
              <w:ind w:left="28" w:right="28"/>
              <w:jc w:val="right"/>
              <w:rPr>
                <w:b/>
                <w:sz w:val="18"/>
                <w:lang w:val="fr-FR"/>
              </w:rPr>
            </w:pPr>
            <w:r w:rsidRPr="00E43F4E">
              <w:rPr>
                <w:b/>
                <w:sz w:val="18"/>
                <w:lang w:val="fr-FR"/>
              </w:rPr>
              <w:t>342</w:t>
            </w:r>
            <w:r w:rsidR="00DF4863" w:rsidRPr="00E43F4E">
              <w:rPr>
                <w:b/>
                <w:sz w:val="18"/>
                <w:lang w:val="fr-FR"/>
              </w:rPr>
              <w:t> </w:t>
            </w:r>
            <w:r w:rsidRPr="00E43F4E">
              <w:rPr>
                <w:b/>
                <w:sz w:val="18"/>
                <w:lang w:val="fr-FR"/>
              </w:rPr>
              <w:t>869</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3 à 5</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254 104</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13 997</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240 107</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6 à 11</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515 557</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434 333</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81 224</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12 à 16</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414 975</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407 561</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7 414</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17 à 24</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466 650</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452 526</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14 124</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b/>
                <w:sz w:val="18"/>
                <w:lang w:val="fr-FR"/>
              </w:rPr>
            </w:pPr>
            <w:r w:rsidRPr="00E43F4E">
              <w:rPr>
                <w:b/>
                <w:sz w:val="18"/>
                <w:lang w:val="fr-FR"/>
              </w:rPr>
              <w:t>Femmes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w:t>
            </w:r>
            <w:r w:rsidR="00DF4863" w:rsidRPr="00E43F4E">
              <w:rPr>
                <w:b/>
                <w:sz w:val="18"/>
                <w:lang w:val="fr-FR"/>
              </w:rPr>
              <w:t> </w:t>
            </w:r>
            <w:r w:rsidRPr="00E43F4E">
              <w:rPr>
                <w:b/>
                <w:sz w:val="18"/>
                <w:lang w:val="fr-FR"/>
              </w:rPr>
              <w:t>550</w:t>
            </w:r>
            <w:r w:rsidR="00DF4863" w:rsidRPr="00E43F4E">
              <w:rPr>
                <w:b/>
                <w:sz w:val="18"/>
                <w:lang w:val="fr-FR"/>
              </w:rPr>
              <w:t> </w:t>
            </w:r>
            <w:r w:rsidRPr="00E43F4E">
              <w:rPr>
                <w:b/>
                <w:sz w:val="18"/>
                <w:lang w:val="fr-FR"/>
              </w:rPr>
              <w:t>009</w:t>
            </w:r>
          </w:p>
        </w:tc>
        <w:tc>
          <w:tcPr>
            <w:tcW w:w="1503"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1</w:t>
            </w:r>
            <w:r w:rsidR="00DF4863" w:rsidRPr="00E43F4E">
              <w:rPr>
                <w:b/>
                <w:sz w:val="18"/>
                <w:lang w:val="fr-FR"/>
              </w:rPr>
              <w:t> </w:t>
            </w:r>
            <w:r w:rsidRPr="00E43F4E">
              <w:rPr>
                <w:b/>
                <w:sz w:val="18"/>
                <w:lang w:val="fr-FR"/>
              </w:rPr>
              <w:t>196</w:t>
            </w:r>
            <w:r w:rsidR="00DF4863" w:rsidRPr="00E43F4E">
              <w:rPr>
                <w:b/>
                <w:sz w:val="18"/>
                <w:lang w:val="fr-FR"/>
              </w:rPr>
              <w:t> </w:t>
            </w:r>
            <w:r w:rsidRPr="00E43F4E">
              <w:rPr>
                <w:b/>
                <w:sz w:val="18"/>
                <w:lang w:val="fr-FR"/>
              </w:rPr>
              <w:t>543</w:t>
            </w:r>
          </w:p>
        </w:tc>
        <w:tc>
          <w:tcPr>
            <w:tcW w:w="1701"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353</w:t>
            </w:r>
            <w:r w:rsidR="00DF4863" w:rsidRPr="00E43F4E">
              <w:rPr>
                <w:b/>
                <w:sz w:val="18"/>
                <w:lang w:val="fr-FR"/>
              </w:rPr>
              <w:t> </w:t>
            </w:r>
            <w:r w:rsidRPr="00E43F4E">
              <w:rPr>
                <w:b/>
                <w:sz w:val="18"/>
                <w:lang w:val="fr-FR"/>
              </w:rPr>
              <w:t>466</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3 à 5</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246 438</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13 733</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232 705</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6 à 11</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494 218</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415 001</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79 217</w:t>
            </w:r>
          </w:p>
        </w:tc>
      </w:tr>
      <w:tr w:rsidR="005270C7" w:rsidRPr="00E43F4E">
        <w:tblPrEx>
          <w:tblCellMar>
            <w:top w:w="0" w:type="dxa"/>
            <w:bottom w:w="0" w:type="dxa"/>
          </w:tblCellMar>
        </w:tblPrEx>
        <w:trPr>
          <w:trHeight w:val="240"/>
        </w:trPr>
        <w:tc>
          <w:tcPr>
            <w:tcW w:w="3166" w:type="dxa"/>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12 à 16</w:t>
            </w:r>
            <w:r w:rsidR="00B00FF7" w:rsidRPr="00E43F4E">
              <w:rPr>
                <w:sz w:val="18"/>
                <w:lang w:val="fr-FR"/>
              </w:rPr>
              <w:t> ans</w:t>
            </w:r>
          </w:p>
        </w:tc>
        <w:tc>
          <w:tcPr>
            <w:tcW w:w="1000" w:type="dxa"/>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383 210</w:t>
            </w:r>
          </w:p>
        </w:tc>
        <w:tc>
          <w:tcPr>
            <w:tcW w:w="1503"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372 968</w:t>
            </w:r>
          </w:p>
        </w:tc>
        <w:tc>
          <w:tcPr>
            <w:tcW w:w="1701" w:type="dxa"/>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10 242</w:t>
            </w:r>
          </w:p>
        </w:tc>
      </w:tr>
      <w:tr w:rsidR="005270C7" w:rsidRPr="00E43F4E">
        <w:tblPrEx>
          <w:tblCellMar>
            <w:top w:w="0" w:type="dxa"/>
            <w:bottom w:w="0" w:type="dxa"/>
          </w:tblCellMar>
        </w:tblPrEx>
        <w:trPr>
          <w:trHeight w:val="240"/>
        </w:trPr>
        <w:tc>
          <w:tcPr>
            <w:tcW w:w="3166" w:type="dxa"/>
            <w:tcBorders>
              <w:bottom w:val="single" w:sz="12" w:space="0" w:color="auto"/>
            </w:tcBorders>
            <w:shd w:val="clear" w:color="000000" w:fill="auto"/>
          </w:tcPr>
          <w:p w:rsidR="005270C7" w:rsidRPr="00E43F4E" w:rsidRDefault="005270C7" w:rsidP="005270C7">
            <w:pPr>
              <w:spacing w:before="40" w:after="40" w:line="220" w:lineRule="exact"/>
              <w:ind w:left="28" w:right="28"/>
              <w:rPr>
                <w:sz w:val="18"/>
                <w:lang w:val="fr-FR"/>
              </w:rPr>
            </w:pPr>
            <w:r w:rsidRPr="00E43F4E">
              <w:rPr>
                <w:sz w:val="18"/>
                <w:lang w:val="fr-FR"/>
              </w:rPr>
              <w:t>De 17 à 24</w:t>
            </w:r>
            <w:r w:rsidR="00B00FF7" w:rsidRPr="00E43F4E">
              <w:rPr>
                <w:sz w:val="18"/>
                <w:lang w:val="fr-FR"/>
              </w:rPr>
              <w:t> ans</w:t>
            </w:r>
          </w:p>
        </w:tc>
        <w:tc>
          <w:tcPr>
            <w:tcW w:w="1000" w:type="dxa"/>
            <w:tcBorders>
              <w:bottom w:val="single" w:sz="12" w:space="0" w:color="auto"/>
            </w:tcBorders>
            <w:shd w:val="clear" w:color="000000" w:fill="auto"/>
            <w:vAlign w:val="bottom"/>
          </w:tcPr>
          <w:p w:rsidR="005270C7" w:rsidRPr="00E43F4E" w:rsidRDefault="005270C7" w:rsidP="005270C7">
            <w:pPr>
              <w:spacing w:before="40" w:after="40" w:line="220" w:lineRule="exact"/>
              <w:ind w:left="28" w:right="28"/>
              <w:jc w:val="right"/>
              <w:rPr>
                <w:b/>
                <w:sz w:val="18"/>
                <w:lang w:val="fr-FR"/>
              </w:rPr>
            </w:pPr>
            <w:r w:rsidRPr="00E43F4E">
              <w:rPr>
                <w:b/>
                <w:sz w:val="18"/>
                <w:lang w:val="fr-FR"/>
              </w:rPr>
              <w:t>426 143</w:t>
            </w:r>
          </w:p>
        </w:tc>
        <w:tc>
          <w:tcPr>
            <w:tcW w:w="1503" w:type="dxa"/>
            <w:tcBorders>
              <w:bottom w:val="single" w:sz="12" w:space="0" w:color="auto"/>
            </w:tcBorders>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394 841</w:t>
            </w:r>
          </w:p>
        </w:tc>
        <w:tc>
          <w:tcPr>
            <w:tcW w:w="1701" w:type="dxa"/>
            <w:tcBorders>
              <w:bottom w:val="single" w:sz="12" w:space="0" w:color="auto"/>
            </w:tcBorders>
            <w:shd w:val="clear" w:color="000000" w:fill="auto"/>
            <w:vAlign w:val="bottom"/>
          </w:tcPr>
          <w:p w:rsidR="005270C7" w:rsidRPr="00E43F4E" w:rsidRDefault="005270C7" w:rsidP="005270C7">
            <w:pPr>
              <w:spacing w:before="40" w:after="40" w:line="220" w:lineRule="exact"/>
              <w:ind w:left="28" w:right="28"/>
              <w:jc w:val="right"/>
              <w:rPr>
                <w:sz w:val="18"/>
                <w:lang w:val="fr-FR"/>
              </w:rPr>
            </w:pPr>
            <w:r w:rsidRPr="00E43F4E">
              <w:rPr>
                <w:sz w:val="18"/>
                <w:lang w:val="fr-FR"/>
              </w:rPr>
              <w:t>31 302</w:t>
            </w:r>
          </w:p>
        </w:tc>
      </w:tr>
    </w:tbl>
    <w:p w:rsidR="005270C7" w:rsidRPr="00E43F4E" w:rsidRDefault="006B52D8" w:rsidP="005270C7">
      <w:pPr>
        <w:pStyle w:val="SingleTxtG"/>
        <w:spacing w:before="120" w:after="0"/>
        <w:ind w:firstLine="170"/>
        <w:rPr>
          <w:sz w:val="18"/>
          <w:lang w:val="fr-FR"/>
        </w:rPr>
      </w:pPr>
      <w:r w:rsidRPr="00E43F4E">
        <w:rPr>
          <w:i/>
          <w:iCs/>
          <w:sz w:val="18"/>
          <w:lang w:val="fr-FR"/>
        </w:rPr>
        <w:t>Source:</w:t>
      </w:r>
      <w:r w:rsidR="005270C7" w:rsidRPr="00E43F4E">
        <w:rPr>
          <w:sz w:val="18"/>
          <w:lang w:val="fr-FR"/>
        </w:rPr>
        <w:t xml:space="preserve"> INEI – Recensement national 2007</w:t>
      </w:r>
      <w:r w:rsidR="00813B47" w:rsidRPr="00E43F4E">
        <w:rPr>
          <w:sz w:val="18"/>
          <w:lang w:val="fr-FR"/>
        </w:rPr>
        <w:t>:</w:t>
      </w:r>
      <w:r w:rsidR="005270C7" w:rsidRPr="00E43F4E">
        <w:rPr>
          <w:sz w:val="18"/>
          <w:lang w:val="fr-FR"/>
        </w:rPr>
        <w:t xml:space="preserve"> XI</w:t>
      </w:r>
      <w:r w:rsidR="005270C7" w:rsidRPr="00E43F4E">
        <w:rPr>
          <w:sz w:val="18"/>
          <w:vertAlign w:val="superscript"/>
          <w:lang w:val="fr-FR"/>
        </w:rPr>
        <w:t>ème</w:t>
      </w:r>
      <w:r w:rsidR="005270C7" w:rsidRPr="00E43F4E">
        <w:rPr>
          <w:sz w:val="18"/>
          <w:lang w:val="fr-FR"/>
        </w:rPr>
        <w:t xml:space="preserve"> recensement démographique et VI</w:t>
      </w:r>
      <w:r w:rsidR="005270C7" w:rsidRPr="00E43F4E">
        <w:rPr>
          <w:sz w:val="18"/>
          <w:vertAlign w:val="superscript"/>
          <w:lang w:val="fr-FR"/>
        </w:rPr>
        <w:t>e</w:t>
      </w:r>
      <w:r w:rsidR="006C49A6" w:rsidRPr="00E43F4E">
        <w:rPr>
          <w:sz w:val="18"/>
          <w:vertAlign w:val="superscript"/>
          <w:lang w:val="fr-FR"/>
        </w:rPr>
        <w:t> </w:t>
      </w:r>
      <w:r w:rsidR="005270C7" w:rsidRPr="00E43F4E">
        <w:rPr>
          <w:sz w:val="18"/>
          <w:lang w:val="fr-FR"/>
        </w:rPr>
        <w:t xml:space="preserve">recensement </w:t>
      </w:r>
      <w:r w:rsidR="00AF6B41">
        <w:rPr>
          <w:sz w:val="18"/>
          <w:lang w:val="fr-FR"/>
        </w:rPr>
        <w:t>des logements</w:t>
      </w:r>
      <w:r w:rsidR="005270C7" w:rsidRPr="00E43F4E">
        <w:rPr>
          <w:sz w:val="18"/>
          <w:lang w:val="fr-FR"/>
        </w:rPr>
        <w:t>.</w:t>
      </w:r>
    </w:p>
    <w:p w:rsidR="005270C7" w:rsidRPr="00E43F4E" w:rsidRDefault="005270C7" w:rsidP="009201A4">
      <w:pPr>
        <w:pStyle w:val="SingleTxtG"/>
        <w:spacing w:after="240"/>
        <w:ind w:firstLine="170"/>
        <w:jc w:val="left"/>
        <w:rPr>
          <w:sz w:val="18"/>
          <w:lang w:val="fr-FR"/>
        </w:rPr>
      </w:pPr>
      <w:r w:rsidRPr="00E43F4E">
        <w:rPr>
          <w:sz w:val="18"/>
          <w:lang w:val="fr-FR"/>
        </w:rPr>
        <w:t>- L</w:t>
      </w:r>
      <w:r w:rsidR="00D75FD9" w:rsidRPr="00E43F4E">
        <w:rPr>
          <w:sz w:val="18"/>
          <w:lang w:val="fr-FR"/>
        </w:rPr>
        <w:t>es</w:t>
      </w:r>
      <w:r w:rsidRPr="00E43F4E">
        <w:rPr>
          <w:sz w:val="18"/>
          <w:lang w:val="fr-FR"/>
        </w:rPr>
        <w:t xml:space="preserve"> population</w:t>
      </w:r>
      <w:r w:rsidR="00D75FD9" w:rsidRPr="00E43F4E">
        <w:rPr>
          <w:sz w:val="18"/>
          <w:lang w:val="fr-FR"/>
        </w:rPr>
        <w:t>s</w:t>
      </w:r>
      <w:r w:rsidRPr="00E43F4E">
        <w:rPr>
          <w:sz w:val="18"/>
          <w:lang w:val="fr-FR"/>
        </w:rPr>
        <w:t xml:space="preserve"> du district de Carmen Alto, de la province de Huamanga et du département d</w:t>
      </w:r>
      <w:r w:rsidR="00931A44" w:rsidRPr="00E43F4E">
        <w:rPr>
          <w:sz w:val="18"/>
          <w:lang w:val="fr-FR"/>
        </w:rPr>
        <w:t>’</w:t>
      </w:r>
      <w:r w:rsidRPr="00E43F4E">
        <w:rPr>
          <w:sz w:val="18"/>
          <w:lang w:val="fr-FR"/>
        </w:rPr>
        <w:t>Ayacucho n'</w:t>
      </w:r>
      <w:r w:rsidR="009201A4" w:rsidRPr="00E43F4E">
        <w:rPr>
          <w:sz w:val="18"/>
          <w:lang w:val="fr-FR"/>
        </w:rPr>
        <w:t>ont</w:t>
      </w:r>
      <w:r w:rsidRPr="00E43F4E">
        <w:rPr>
          <w:sz w:val="18"/>
          <w:lang w:val="fr-FR"/>
        </w:rPr>
        <w:t xml:space="preserve"> pas été recensée</w:t>
      </w:r>
      <w:r w:rsidR="009201A4" w:rsidRPr="00E43F4E">
        <w:rPr>
          <w:sz w:val="18"/>
          <w:lang w:val="fr-FR"/>
        </w:rPr>
        <w:t>s</w:t>
      </w:r>
      <w:r w:rsidRPr="00E43F4E">
        <w:rPr>
          <w:sz w:val="18"/>
          <w:lang w:val="fr-FR"/>
        </w:rPr>
        <w:t xml:space="preserve">. </w:t>
      </w:r>
    </w:p>
    <w:p w:rsidR="00FF317E" w:rsidRPr="00E43F4E" w:rsidRDefault="005270C7" w:rsidP="00FF317E">
      <w:pPr>
        <w:pStyle w:val="HChG"/>
        <w:rPr>
          <w:lang w:val="fr-FR"/>
        </w:rPr>
      </w:pPr>
      <w:r w:rsidRPr="00E43F4E">
        <w:rPr>
          <w:sz w:val="18"/>
          <w:lang w:val="fr-FR"/>
        </w:rPr>
        <w:br w:type="page"/>
      </w:r>
      <w:r w:rsidRPr="00E43F4E">
        <w:rPr>
          <w:bCs/>
          <w:lang w:val="fr-FR"/>
        </w:rPr>
        <w:t xml:space="preserve">Annexe </w:t>
      </w:r>
      <w:bookmarkStart w:id="48" w:name="_Toc294392011"/>
      <w:r w:rsidR="007334CB" w:rsidRPr="00E43F4E">
        <w:rPr>
          <w:lang w:val="fr-FR"/>
        </w:rPr>
        <w:t>VIII</w:t>
      </w:r>
    </w:p>
    <w:p w:rsidR="005270C7" w:rsidRPr="00E43F4E" w:rsidRDefault="005270C7" w:rsidP="00FF317E">
      <w:pPr>
        <w:pStyle w:val="HChG"/>
        <w:rPr>
          <w:lang w:val="fr-FR"/>
        </w:rPr>
      </w:pPr>
      <w:r w:rsidRPr="00E43F4E">
        <w:rPr>
          <w:lang w:val="fr-FR"/>
        </w:rPr>
        <w:tab/>
      </w:r>
      <w:r w:rsidRPr="00E43F4E">
        <w:rPr>
          <w:lang w:val="fr-FR"/>
        </w:rPr>
        <w:tab/>
        <w:t>Indicateurs économiques, sociaux et culturels</w:t>
      </w:r>
      <w:r w:rsidR="00813B47" w:rsidRPr="00E43F4E">
        <w:rPr>
          <w:lang w:val="fr-FR"/>
        </w:rPr>
        <w:t>:</w:t>
      </w:r>
      <w:r w:rsidRPr="00E43F4E">
        <w:rPr>
          <w:lang w:val="fr-FR"/>
        </w:rPr>
        <w:t xml:space="preserve"> travail</w:t>
      </w:r>
      <w:bookmarkEnd w:id="48"/>
    </w:p>
    <w:p w:rsidR="005270C7" w:rsidRPr="00E43F4E" w:rsidRDefault="005270C7" w:rsidP="005270C7">
      <w:pPr>
        <w:pStyle w:val="H23G"/>
        <w:rPr>
          <w:lang w:val="fr-FR"/>
        </w:rPr>
      </w:pPr>
      <w:r w:rsidRPr="00E43F4E">
        <w:rPr>
          <w:lang w:val="fr-FR"/>
        </w:rPr>
        <w:tab/>
      </w:r>
      <w:r w:rsidRPr="00E43F4E">
        <w:rPr>
          <w:lang w:val="fr-FR"/>
        </w:rPr>
        <w:tab/>
        <w:t xml:space="preserve">Taux de chômage </w:t>
      </w:r>
    </w:p>
    <w:p w:rsidR="005270C7" w:rsidRPr="00E43F4E" w:rsidRDefault="005270C7" w:rsidP="005270C7">
      <w:pPr>
        <w:pStyle w:val="SingleTxtG"/>
        <w:rPr>
          <w:lang w:val="fr-FR"/>
        </w:rPr>
      </w:pPr>
      <w:r w:rsidRPr="00E43F4E">
        <w:rPr>
          <w:lang w:val="fr-FR"/>
        </w:rPr>
        <w:t>1.</w:t>
      </w:r>
      <w:r w:rsidRPr="00E43F4E">
        <w:rPr>
          <w:lang w:val="fr-FR"/>
        </w:rPr>
        <w:tab/>
        <w:t>Même si on note une baisse du taux de chômage au niveau national (4,3</w:t>
      </w:r>
      <w:r w:rsidR="006B52D8" w:rsidRPr="00E43F4E">
        <w:rPr>
          <w:lang w:val="fr-FR"/>
        </w:rPr>
        <w:t>%</w:t>
      </w:r>
      <w:r w:rsidRPr="00E43F4E">
        <w:rPr>
          <w:lang w:val="fr-FR"/>
        </w:rPr>
        <w:t>), il est supérieur à cette moyenne dans les zones urbaines (6,4</w:t>
      </w:r>
      <w:r w:rsidR="006B52D8" w:rsidRPr="00E43F4E">
        <w:rPr>
          <w:lang w:val="fr-FR"/>
        </w:rPr>
        <w:t>%</w:t>
      </w:r>
      <w:r w:rsidRPr="00E43F4E">
        <w:rPr>
          <w:lang w:val="fr-FR"/>
        </w:rPr>
        <w:t xml:space="preserve">), avec cependant une diminution au cours de ces dernières années. </w:t>
      </w:r>
    </w:p>
    <w:p w:rsidR="005270C7" w:rsidRPr="00E43F4E" w:rsidRDefault="005270C7" w:rsidP="008179EA">
      <w:pPr>
        <w:pStyle w:val="Heading1"/>
        <w:rPr>
          <w:bCs w:val="0"/>
          <w:lang w:val="fr-FR"/>
        </w:rPr>
      </w:pPr>
      <w:r w:rsidRPr="00E43F4E">
        <w:rPr>
          <w:bCs w:val="0"/>
          <w:lang w:val="fr-FR"/>
        </w:rPr>
        <w:t>Tableau 1</w:t>
      </w:r>
    </w:p>
    <w:p w:rsidR="005270C7" w:rsidRPr="00E43F4E" w:rsidRDefault="005270C7" w:rsidP="005270C7">
      <w:pPr>
        <w:pStyle w:val="SingleTxtG"/>
        <w:jc w:val="left"/>
        <w:rPr>
          <w:b/>
          <w:lang w:val="fr-FR"/>
        </w:rPr>
      </w:pPr>
      <w:r w:rsidRPr="00E43F4E">
        <w:rPr>
          <w:b/>
          <w:lang w:val="fr-FR"/>
        </w:rPr>
        <w:t>Pérou</w:t>
      </w:r>
      <w:r w:rsidR="00813B47" w:rsidRPr="00E43F4E">
        <w:rPr>
          <w:b/>
          <w:lang w:val="fr-FR"/>
        </w:rPr>
        <w:t>:</w:t>
      </w:r>
      <w:r w:rsidRPr="00E43F4E">
        <w:rPr>
          <w:b/>
          <w:lang w:val="fr-FR"/>
        </w:rPr>
        <w:t xml:space="preserve"> Évolution du taux de chômage, 2001-2006</w:t>
      </w:r>
    </w:p>
    <w:p w:rsidR="005270C7" w:rsidRPr="00E43F4E" w:rsidRDefault="00434774" w:rsidP="005270C7">
      <w:pPr>
        <w:pStyle w:val="SingleTxtG"/>
        <w:rPr>
          <w:lang w:val="fr-FR"/>
        </w:rPr>
      </w:pPr>
      <w:r w:rsidRPr="00E43F4E">
        <w:rPr>
          <w:lang w:val="fr-FR"/>
        </w:rPr>
        <w:pict>
          <v:shape id="_x0000_i1093" type="#_x0000_t75" style="width:368.25pt;height:130.5pt">
            <v:imagedata r:id="rId112" o:title=""/>
          </v:shape>
        </w:pict>
      </w:r>
    </w:p>
    <w:p w:rsidR="005270C7" w:rsidRPr="00E43F4E" w:rsidRDefault="006B52D8" w:rsidP="005270C7">
      <w:pPr>
        <w:pStyle w:val="SingleTxtG"/>
        <w:spacing w:before="120" w:after="240"/>
        <w:ind w:firstLine="170"/>
        <w:rPr>
          <w:sz w:val="18"/>
          <w:lang w:val="fr-FR"/>
        </w:rPr>
      </w:pPr>
      <w:r w:rsidRPr="00E43F4E">
        <w:rPr>
          <w:i/>
          <w:iCs/>
          <w:sz w:val="18"/>
          <w:lang w:val="fr-FR"/>
        </w:rPr>
        <w:t>Source:</w:t>
      </w:r>
      <w:r w:rsidR="005270C7" w:rsidRPr="00E43F4E">
        <w:rPr>
          <w:sz w:val="18"/>
          <w:lang w:val="fr-FR"/>
        </w:rPr>
        <w:t xml:space="preserve"> Enquête nationale sur les ménages – INEI.</w:t>
      </w:r>
    </w:p>
    <w:p w:rsidR="005270C7" w:rsidRPr="00E43F4E" w:rsidRDefault="005270C7" w:rsidP="005270C7">
      <w:pPr>
        <w:pStyle w:val="SingleTxtG"/>
        <w:rPr>
          <w:lang w:val="fr-FR"/>
        </w:rPr>
      </w:pPr>
      <w:r w:rsidRPr="00E43F4E">
        <w:rPr>
          <w:lang w:val="fr-FR"/>
        </w:rPr>
        <w:t>2.</w:t>
      </w:r>
      <w:r w:rsidRPr="00E43F4E">
        <w:rPr>
          <w:lang w:val="fr-FR"/>
        </w:rPr>
        <w:tab/>
        <w:t>À cet égard, on constate que le taux de chômage dans la région de Lima métropolitaine est passé de 11</w:t>
      </w:r>
      <w:r w:rsidR="006B52D8" w:rsidRPr="00E43F4E">
        <w:rPr>
          <w:lang w:val="fr-FR"/>
        </w:rPr>
        <w:t>%</w:t>
      </w:r>
      <w:r w:rsidRPr="00E43F4E">
        <w:rPr>
          <w:lang w:val="fr-FR"/>
        </w:rPr>
        <w:t xml:space="preserve"> à 7</w:t>
      </w:r>
      <w:r w:rsidR="006B52D8" w:rsidRPr="00E43F4E">
        <w:rPr>
          <w:lang w:val="fr-FR"/>
        </w:rPr>
        <w:t>%</w:t>
      </w:r>
      <w:r w:rsidRPr="00E43F4E">
        <w:rPr>
          <w:lang w:val="fr-FR"/>
        </w:rPr>
        <w:t xml:space="preserve"> au cours de la période 2004 à 2007. Cependant, le niveau de chômage des femmes demeure supérieur à celui des hommes et à la moyenne générale.</w:t>
      </w:r>
    </w:p>
    <w:p w:rsidR="005270C7" w:rsidRPr="00E43F4E" w:rsidRDefault="005270C7" w:rsidP="008179EA">
      <w:pPr>
        <w:pStyle w:val="Heading1"/>
        <w:rPr>
          <w:lang w:val="fr-FR"/>
        </w:rPr>
      </w:pPr>
      <w:r w:rsidRPr="00E43F4E">
        <w:rPr>
          <w:lang w:val="fr-FR"/>
        </w:rPr>
        <w:t>Tableau 2</w:t>
      </w:r>
    </w:p>
    <w:p w:rsidR="005270C7" w:rsidRPr="00E43F4E" w:rsidRDefault="005270C7" w:rsidP="005270C7">
      <w:pPr>
        <w:pStyle w:val="SingleTxtG"/>
        <w:jc w:val="left"/>
        <w:rPr>
          <w:b/>
          <w:lang w:val="fr-FR"/>
        </w:rPr>
      </w:pPr>
      <w:r w:rsidRPr="00E43F4E">
        <w:rPr>
          <w:b/>
          <w:lang w:val="fr-FR"/>
        </w:rPr>
        <w:t>Région de Lima métropolitaine</w:t>
      </w:r>
      <w:r w:rsidR="00813B47" w:rsidRPr="00E43F4E">
        <w:rPr>
          <w:lang w:val="fr-FR"/>
        </w:rPr>
        <w:t>:</w:t>
      </w:r>
      <w:r w:rsidRPr="00E43F4E">
        <w:rPr>
          <w:b/>
          <w:lang w:val="fr-FR"/>
        </w:rPr>
        <w:t xml:space="preserve"> Évolution du taux de chômage</w:t>
      </w:r>
    </w:p>
    <w:p w:rsidR="005270C7" w:rsidRPr="00E43F4E" w:rsidRDefault="005270C7" w:rsidP="007334CB">
      <w:pPr>
        <w:pStyle w:val="SingleTxtG"/>
        <w:tabs>
          <w:tab w:val="left" w:pos="4844"/>
        </w:tabs>
        <w:jc w:val="left"/>
        <w:rPr>
          <w:sz w:val="16"/>
          <w:lang w:val="fr-FR"/>
        </w:rPr>
      </w:pPr>
      <w:r w:rsidRPr="00E43F4E">
        <w:rPr>
          <w:b/>
          <w:lang w:val="fr-FR"/>
        </w:rPr>
        <w:t>Chômage total</w:t>
      </w:r>
      <w:r w:rsidRPr="00E43F4E">
        <w:rPr>
          <w:b/>
          <w:lang w:val="fr-FR"/>
        </w:rPr>
        <w:tab/>
      </w:r>
      <w:r w:rsidR="007334CB" w:rsidRPr="00E43F4E">
        <w:rPr>
          <w:b/>
          <w:lang w:val="fr-FR"/>
        </w:rPr>
        <w:t>C</w:t>
      </w:r>
      <w:r w:rsidRPr="00E43F4E">
        <w:rPr>
          <w:b/>
          <w:lang w:val="fr-FR"/>
        </w:rPr>
        <w:t>hômage en fonction du genre</w:t>
      </w:r>
      <w:r w:rsidRPr="00E43F4E">
        <w:rPr>
          <w:b/>
          <w:lang w:val="fr-FR"/>
        </w:rPr>
        <w:br/>
      </w:r>
      <w:r w:rsidRPr="00E43F4E">
        <w:rPr>
          <w:sz w:val="16"/>
          <w:lang w:val="fr-FR"/>
        </w:rPr>
        <w:t>(En pourcentage)</w:t>
      </w:r>
      <w:r w:rsidRPr="00E43F4E">
        <w:rPr>
          <w:sz w:val="16"/>
          <w:lang w:val="fr-FR"/>
        </w:rPr>
        <w:tab/>
        <w:t>(En pourcentage)</w:t>
      </w:r>
    </w:p>
    <w:p w:rsidR="00434774" w:rsidRPr="00E43F4E" w:rsidRDefault="006C49A6" w:rsidP="006C49A6">
      <w:pPr>
        <w:pStyle w:val="SingleTxtG"/>
        <w:tabs>
          <w:tab w:val="left" w:pos="4844"/>
        </w:tabs>
        <w:ind w:left="0"/>
        <w:jc w:val="left"/>
        <w:rPr>
          <w:sz w:val="16"/>
          <w:lang w:val="fr-FR"/>
        </w:rPr>
      </w:pPr>
      <w:r w:rsidRPr="00E43F4E">
        <w:rPr>
          <w:sz w:val="16"/>
          <w:lang w:val="fr-FR"/>
        </w:rPr>
        <w:pict>
          <v:shape id="_x0000_i1094" type="#_x0000_t75" style="width:481.5pt;height:149.25pt">
            <v:imagedata r:id="rId113" o:title=""/>
          </v:shape>
        </w:pict>
      </w:r>
    </w:p>
    <w:p w:rsidR="005270C7" w:rsidRPr="00E43F4E" w:rsidRDefault="006B52D8" w:rsidP="005270C7">
      <w:pPr>
        <w:pStyle w:val="SingleTxtG"/>
        <w:spacing w:before="120" w:after="240"/>
        <w:ind w:firstLine="170"/>
        <w:jc w:val="left"/>
        <w:rPr>
          <w:sz w:val="18"/>
          <w:lang w:val="fr-FR"/>
        </w:rPr>
      </w:pPr>
      <w:r w:rsidRPr="00E43F4E">
        <w:rPr>
          <w:i/>
          <w:iCs/>
          <w:sz w:val="18"/>
          <w:lang w:val="fr-FR"/>
        </w:rPr>
        <w:t>Source:</w:t>
      </w:r>
      <w:r w:rsidR="005270C7" w:rsidRPr="00E43F4E">
        <w:rPr>
          <w:sz w:val="18"/>
          <w:lang w:val="fr-FR"/>
        </w:rPr>
        <w:t xml:space="preserve"> Convention MTPE – INEI. Enquête nationale sur les ménages, III</w:t>
      </w:r>
      <w:r w:rsidR="005270C7" w:rsidRPr="00E43F4E">
        <w:rPr>
          <w:sz w:val="18"/>
          <w:vertAlign w:val="superscript"/>
          <w:lang w:val="fr-FR"/>
        </w:rPr>
        <w:t>e</w:t>
      </w:r>
      <w:r w:rsidR="005270C7" w:rsidRPr="00E43F4E">
        <w:rPr>
          <w:sz w:val="18"/>
          <w:lang w:val="fr-FR"/>
        </w:rPr>
        <w:t xml:space="preserve"> trimestre 1996-2001.</w:t>
      </w:r>
      <w:r w:rsidR="005270C7" w:rsidRPr="00E43F4E">
        <w:rPr>
          <w:sz w:val="18"/>
          <w:lang w:val="fr-FR"/>
        </w:rPr>
        <w:br/>
        <w:t>MTPE – DNPEFP. Enquête auprès des ménages, spécialisée par niveaux d'emploi, octobre 2002, juillet 2003, août 2004, septembre 2005, septembre 2006 et septembre 2007.</w:t>
      </w:r>
    </w:p>
    <w:p w:rsidR="005270C7" w:rsidRPr="00E43F4E" w:rsidRDefault="005270C7" w:rsidP="005270C7">
      <w:pPr>
        <w:pStyle w:val="H23G"/>
        <w:rPr>
          <w:lang w:val="fr-FR"/>
        </w:rPr>
      </w:pPr>
      <w:r w:rsidRPr="00E43F4E">
        <w:rPr>
          <w:lang w:val="fr-FR"/>
        </w:rPr>
        <w:tab/>
      </w:r>
      <w:r w:rsidRPr="00E43F4E">
        <w:rPr>
          <w:lang w:val="fr-FR"/>
        </w:rPr>
        <w:tab/>
        <w:t>Taux d’activité par groupe de population</w:t>
      </w:r>
    </w:p>
    <w:p w:rsidR="005270C7" w:rsidRPr="00E43F4E" w:rsidRDefault="005270C7" w:rsidP="005270C7">
      <w:pPr>
        <w:pStyle w:val="SingleTxtG"/>
        <w:rPr>
          <w:lang w:val="fr-FR"/>
        </w:rPr>
      </w:pPr>
      <w:r w:rsidRPr="00E43F4E">
        <w:rPr>
          <w:lang w:val="fr-FR"/>
        </w:rPr>
        <w:t>3.</w:t>
      </w:r>
      <w:r w:rsidRPr="00E43F4E">
        <w:rPr>
          <w:lang w:val="fr-FR"/>
        </w:rPr>
        <w:tab/>
        <w:t>En ce qui concerne la participation de la population en âge de travailler au marché du travail, il convient de noter qu'elle est restée autour de 71</w:t>
      </w:r>
      <w:r w:rsidR="006B52D8" w:rsidRPr="00E43F4E">
        <w:rPr>
          <w:lang w:val="fr-FR"/>
        </w:rPr>
        <w:t>%</w:t>
      </w:r>
      <w:r w:rsidRPr="00E43F4E">
        <w:rPr>
          <w:lang w:val="fr-FR"/>
        </w:rPr>
        <w:t>, mais avec un écart très net entre les hommes et les femmes.</w:t>
      </w:r>
    </w:p>
    <w:p w:rsidR="005270C7" w:rsidRPr="00E43F4E" w:rsidRDefault="005270C7" w:rsidP="005270C7">
      <w:pPr>
        <w:pStyle w:val="Heading1"/>
        <w:rPr>
          <w:bCs w:val="0"/>
          <w:lang w:val="fr-FR"/>
        </w:rPr>
      </w:pPr>
      <w:r w:rsidRPr="00E43F4E">
        <w:rPr>
          <w:bCs w:val="0"/>
          <w:lang w:val="fr-FR"/>
        </w:rPr>
        <w:t>Tableau 3.</w:t>
      </w:r>
    </w:p>
    <w:p w:rsidR="005270C7" w:rsidRPr="00E43F4E" w:rsidRDefault="005270C7" w:rsidP="0068687B">
      <w:pPr>
        <w:pStyle w:val="SingleTxtG"/>
        <w:tabs>
          <w:tab w:val="left" w:pos="4816"/>
        </w:tabs>
        <w:ind w:right="0"/>
        <w:jc w:val="left"/>
        <w:rPr>
          <w:b/>
          <w:lang w:val="fr-FR"/>
        </w:rPr>
      </w:pPr>
      <w:r w:rsidRPr="00E43F4E">
        <w:rPr>
          <w:b/>
          <w:lang w:val="fr-FR"/>
        </w:rPr>
        <w:t>Pérou</w:t>
      </w:r>
      <w:r w:rsidR="00813B47" w:rsidRPr="00E43F4E">
        <w:rPr>
          <w:b/>
          <w:lang w:val="fr-FR"/>
        </w:rPr>
        <w:t>:</w:t>
      </w:r>
      <w:r w:rsidRPr="00E43F4E">
        <w:rPr>
          <w:b/>
          <w:lang w:val="fr-FR"/>
        </w:rPr>
        <w:t xml:space="preserve"> Indicateurs d'activité</w:t>
      </w:r>
      <w:r w:rsidRPr="00E43F4E">
        <w:rPr>
          <w:lang w:val="fr-FR"/>
        </w:rPr>
        <w:t>*</w:t>
      </w:r>
      <w:r w:rsidRPr="00E43F4E">
        <w:rPr>
          <w:b/>
          <w:lang w:val="fr-FR"/>
        </w:rPr>
        <w:t xml:space="preserve"> et</w:t>
      </w:r>
      <w:r w:rsidRPr="00E43F4E">
        <w:rPr>
          <w:b/>
          <w:lang w:val="fr-FR"/>
        </w:rPr>
        <w:tab/>
      </w:r>
      <w:r w:rsidR="0068687B">
        <w:rPr>
          <w:b/>
          <w:lang w:val="fr-FR"/>
        </w:rPr>
        <w:tab/>
      </w:r>
      <w:r w:rsidR="0068687B">
        <w:rPr>
          <w:b/>
          <w:lang w:val="fr-FR"/>
        </w:rPr>
        <w:tab/>
      </w:r>
      <w:r w:rsidR="0068687B">
        <w:rPr>
          <w:b/>
          <w:lang w:val="fr-FR"/>
        </w:rPr>
        <w:tab/>
      </w:r>
      <w:r w:rsidRPr="00E43F4E">
        <w:rPr>
          <w:b/>
          <w:lang w:val="fr-FR"/>
        </w:rPr>
        <w:t>Pérou</w:t>
      </w:r>
      <w:r w:rsidR="00813B47" w:rsidRPr="00E43F4E">
        <w:rPr>
          <w:b/>
          <w:lang w:val="fr-FR"/>
        </w:rPr>
        <w:t>:</w:t>
      </w:r>
      <w:r w:rsidRPr="00E43F4E">
        <w:rPr>
          <w:b/>
          <w:lang w:val="fr-FR"/>
        </w:rPr>
        <w:t xml:space="preserve"> Indicateurs d'activité</w:t>
      </w:r>
      <w:r w:rsidRPr="00E43F4E">
        <w:rPr>
          <w:lang w:val="fr-FR"/>
        </w:rPr>
        <w:t>*</w:t>
      </w:r>
      <w:r w:rsidRPr="00E43F4E">
        <w:rPr>
          <w:b/>
          <w:lang w:val="fr-FR"/>
        </w:rPr>
        <w:t xml:space="preserve"> et</w:t>
      </w:r>
      <w:r w:rsidRPr="00E43F4E">
        <w:rPr>
          <w:b/>
          <w:lang w:val="fr-FR"/>
        </w:rPr>
        <w:br/>
        <w:t>d'emploi</w:t>
      </w:r>
      <w:r w:rsidRPr="00E43F4E">
        <w:rPr>
          <w:lang w:val="fr-FR"/>
        </w:rPr>
        <w:t>**</w:t>
      </w:r>
      <w:r w:rsidRPr="00E43F4E">
        <w:rPr>
          <w:b/>
          <w:lang w:val="fr-FR"/>
        </w:rPr>
        <w:t xml:space="preserve"> de la population</w:t>
      </w:r>
      <w:r w:rsidRPr="00E43F4E">
        <w:rPr>
          <w:b/>
          <w:lang w:val="fr-FR"/>
        </w:rPr>
        <w:tab/>
      </w:r>
      <w:r w:rsidR="0068687B">
        <w:rPr>
          <w:b/>
          <w:lang w:val="fr-FR"/>
        </w:rPr>
        <w:tab/>
      </w:r>
      <w:r w:rsidR="0068687B">
        <w:rPr>
          <w:b/>
          <w:lang w:val="fr-FR"/>
        </w:rPr>
        <w:tab/>
      </w:r>
      <w:r w:rsidR="0068687B">
        <w:rPr>
          <w:b/>
          <w:lang w:val="fr-FR"/>
        </w:rPr>
        <w:tab/>
      </w:r>
      <w:r w:rsidRPr="00E43F4E">
        <w:rPr>
          <w:b/>
          <w:lang w:val="fr-FR"/>
        </w:rPr>
        <w:t>d'emploi</w:t>
      </w:r>
      <w:r w:rsidRPr="00E43F4E">
        <w:rPr>
          <w:lang w:val="fr-FR"/>
        </w:rPr>
        <w:t>**</w:t>
      </w:r>
      <w:r w:rsidRPr="00E43F4E">
        <w:rPr>
          <w:b/>
          <w:lang w:val="fr-FR"/>
        </w:rPr>
        <w:t xml:space="preserve"> de la population</w:t>
      </w:r>
      <w:r w:rsidRPr="00E43F4E">
        <w:rPr>
          <w:b/>
          <w:lang w:val="fr-FR"/>
        </w:rPr>
        <w:br/>
        <w:t>en âge de travailler</w:t>
      </w:r>
      <w:r w:rsidRPr="00E43F4E">
        <w:rPr>
          <w:b/>
          <w:lang w:val="fr-FR"/>
        </w:rPr>
        <w:tab/>
      </w:r>
      <w:r w:rsidR="0068687B">
        <w:rPr>
          <w:b/>
          <w:lang w:val="fr-FR"/>
        </w:rPr>
        <w:tab/>
      </w:r>
      <w:r w:rsidR="0068687B">
        <w:rPr>
          <w:b/>
          <w:lang w:val="fr-FR"/>
        </w:rPr>
        <w:tab/>
      </w:r>
      <w:r w:rsidR="0068687B">
        <w:rPr>
          <w:b/>
          <w:lang w:val="fr-FR"/>
        </w:rPr>
        <w:tab/>
      </w:r>
      <w:r w:rsidRPr="00E43F4E">
        <w:rPr>
          <w:b/>
          <w:lang w:val="fr-FR"/>
        </w:rPr>
        <w:t>en âge de travailler selon le sexe, 2006</w:t>
      </w:r>
    </w:p>
    <w:p w:rsidR="00873281" w:rsidRPr="00E43F4E" w:rsidRDefault="0068687B" w:rsidP="006C49A6">
      <w:pPr>
        <w:pStyle w:val="SingleTxtG"/>
        <w:tabs>
          <w:tab w:val="left" w:pos="4816"/>
        </w:tabs>
        <w:ind w:left="0"/>
        <w:jc w:val="left"/>
        <w:rPr>
          <w:b/>
          <w:lang w:val="fr-FR"/>
        </w:rPr>
      </w:pPr>
      <w:r w:rsidRPr="00E43F4E">
        <w:rPr>
          <w:b/>
          <w:lang w:val="fr-FR"/>
        </w:rPr>
        <w:pict>
          <v:shape id="_x0000_i1095" type="#_x0000_t75" style="width:481.5pt;height:128.25pt">
            <v:imagedata r:id="rId114" o:title="" croptop="6669f"/>
          </v:shape>
        </w:pict>
      </w:r>
    </w:p>
    <w:p w:rsidR="005270C7" w:rsidRPr="00E43F4E" w:rsidRDefault="006B52D8" w:rsidP="005270C7">
      <w:pPr>
        <w:pStyle w:val="SingleTxtG"/>
        <w:spacing w:before="120" w:after="0"/>
        <w:ind w:firstLine="170"/>
        <w:jc w:val="left"/>
        <w:rPr>
          <w:sz w:val="18"/>
          <w:lang w:val="fr-FR"/>
        </w:rPr>
      </w:pPr>
      <w:r w:rsidRPr="00E43F4E">
        <w:rPr>
          <w:i/>
          <w:iCs/>
          <w:sz w:val="18"/>
          <w:lang w:val="fr-FR"/>
        </w:rPr>
        <w:t>Source:</w:t>
      </w:r>
      <w:r w:rsidR="005270C7" w:rsidRPr="00E43F4E">
        <w:rPr>
          <w:sz w:val="18"/>
          <w:lang w:val="fr-FR"/>
        </w:rPr>
        <w:t xml:space="preserve"> Enquête nationale sur les ménages. INEI.</w:t>
      </w:r>
    </w:p>
    <w:p w:rsidR="005270C7" w:rsidRPr="00E43F4E" w:rsidRDefault="005270C7" w:rsidP="005270C7">
      <w:pPr>
        <w:pStyle w:val="SingleTxtG"/>
        <w:spacing w:after="0"/>
        <w:ind w:firstLine="170"/>
        <w:jc w:val="left"/>
        <w:rPr>
          <w:sz w:val="18"/>
          <w:lang w:val="fr-FR"/>
        </w:rPr>
      </w:pPr>
      <w:r w:rsidRPr="00E43F4E">
        <w:rPr>
          <w:lang w:val="fr-FR"/>
        </w:rPr>
        <w:t>*</w:t>
      </w:r>
      <w:r w:rsidR="008179EA" w:rsidRPr="00E43F4E">
        <w:rPr>
          <w:sz w:val="18"/>
          <w:lang w:val="fr-FR"/>
        </w:rPr>
        <w:t xml:space="preserve"> </w:t>
      </w:r>
      <w:r w:rsidRPr="00E43F4E">
        <w:rPr>
          <w:sz w:val="18"/>
          <w:lang w:val="fr-FR"/>
        </w:rPr>
        <w:t xml:space="preserve"> Population économiquement active/population en âge de travailler.</w:t>
      </w:r>
    </w:p>
    <w:p w:rsidR="005270C7" w:rsidRPr="00E43F4E" w:rsidRDefault="005270C7" w:rsidP="005270C7">
      <w:pPr>
        <w:pStyle w:val="SingleTxtG"/>
        <w:spacing w:after="240"/>
        <w:ind w:firstLine="170"/>
        <w:jc w:val="left"/>
        <w:rPr>
          <w:sz w:val="18"/>
          <w:lang w:val="fr-FR"/>
        </w:rPr>
      </w:pPr>
      <w:r w:rsidRPr="00E43F4E">
        <w:rPr>
          <w:lang w:val="fr-FR"/>
        </w:rPr>
        <w:t>**</w:t>
      </w:r>
      <w:r w:rsidR="008179EA" w:rsidRPr="00E43F4E">
        <w:rPr>
          <w:sz w:val="18"/>
          <w:lang w:val="fr-FR"/>
        </w:rPr>
        <w:t xml:space="preserve"> </w:t>
      </w:r>
      <w:r w:rsidRPr="00E43F4E">
        <w:rPr>
          <w:sz w:val="18"/>
          <w:lang w:val="fr-FR"/>
        </w:rPr>
        <w:t xml:space="preserve"> Population économiquement active occupée/population en âge de travailler.</w:t>
      </w:r>
    </w:p>
    <w:p w:rsidR="005270C7" w:rsidRPr="00E43F4E" w:rsidRDefault="005270C7" w:rsidP="005270C7">
      <w:pPr>
        <w:pStyle w:val="H23G"/>
        <w:rPr>
          <w:lang w:val="fr-FR"/>
        </w:rPr>
      </w:pPr>
      <w:r w:rsidRPr="00E43F4E">
        <w:rPr>
          <w:lang w:val="fr-FR"/>
        </w:rPr>
        <w:tab/>
      </w:r>
      <w:r w:rsidRPr="00E43F4E">
        <w:rPr>
          <w:lang w:val="fr-FR"/>
        </w:rPr>
        <w:tab/>
        <w:t>Emploi dans les principales activités économiques</w:t>
      </w:r>
    </w:p>
    <w:p w:rsidR="005270C7" w:rsidRPr="00E43F4E" w:rsidRDefault="005270C7" w:rsidP="005270C7">
      <w:pPr>
        <w:pStyle w:val="SingleTxtG"/>
        <w:rPr>
          <w:lang w:val="fr-FR"/>
        </w:rPr>
      </w:pPr>
      <w:r w:rsidRPr="00E43F4E">
        <w:rPr>
          <w:lang w:val="fr-FR"/>
        </w:rPr>
        <w:t>4.</w:t>
      </w:r>
      <w:r w:rsidRPr="00E43F4E">
        <w:rPr>
          <w:lang w:val="fr-FR"/>
        </w:rPr>
        <w:tab/>
        <w:t>La proportion la plus élevée de la population économiquement active occupée au Pérou se concentre dans le secteur agricole (36,7</w:t>
      </w:r>
      <w:r w:rsidR="006B52D8" w:rsidRPr="00E43F4E">
        <w:rPr>
          <w:lang w:val="fr-FR"/>
        </w:rPr>
        <w:t>%</w:t>
      </w:r>
      <w:r w:rsidRPr="00E43F4E">
        <w:rPr>
          <w:lang w:val="fr-FR"/>
        </w:rPr>
        <w:t>), ainsi que dans les services (28,7</w:t>
      </w:r>
      <w:r w:rsidR="006B52D8" w:rsidRPr="00E43F4E">
        <w:rPr>
          <w:lang w:val="fr-FR"/>
        </w:rPr>
        <w:t>%</w:t>
      </w:r>
      <w:r w:rsidRPr="00E43F4E">
        <w:rPr>
          <w:lang w:val="fr-FR"/>
        </w:rPr>
        <w:t>) et le commerce (16.9</w:t>
      </w:r>
      <w:r w:rsidR="006B52D8" w:rsidRPr="00E43F4E">
        <w:rPr>
          <w:lang w:val="fr-FR"/>
        </w:rPr>
        <w:t>%</w:t>
      </w:r>
      <w:r w:rsidRPr="00E43F4E">
        <w:rPr>
          <w:lang w:val="fr-FR"/>
        </w:rPr>
        <w:t>), où on enregistre les plus bas niveaux de productivité.</w:t>
      </w:r>
    </w:p>
    <w:p w:rsidR="005270C7" w:rsidRPr="00E43F4E" w:rsidRDefault="005270C7" w:rsidP="008179EA">
      <w:pPr>
        <w:pStyle w:val="Heading1"/>
        <w:rPr>
          <w:bCs w:val="0"/>
          <w:lang w:val="fr-FR"/>
        </w:rPr>
      </w:pPr>
      <w:r w:rsidRPr="00E43F4E">
        <w:rPr>
          <w:bCs w:val="0"/>
          <w:lang w:val="fr-FR"/>
        </w:rPr>
        <w:t>Tableau 4</w:t>
      </w:r>
    </w:p>
    <w:p w:rsidR="005270C7" w:rsidRPr="00E43F4E" w:rsidRDefault="005270C7" w:rsidP="006C49A6">
      <w:pPr>
        <w:pStyle w:val="SingleTxtG"/>
        <w:spacing w:after="240"/>
        <w:jc w:val="left"/>
        <w:rPr>
          <w:b/>
          <w:lang w:val="fr-FR"/>
        </w:rPr>
      </w:pPr>
      <w:r w:rsidRPr="00E43F4E">
        <w:rPr>
          <w:b/>
          <w:lang w:val="fr-FR"/>
        </w:rPr>
        <w:t>Pérou</w:t>
      </w:r>
      <w:r w:rsidR="00813B47" w:rsidRPr="00E43F4E">
        <w:rPr>
          <w:b/>
          <w:lang w:val="fr-FR"/>
        </w:rPr>
        <w:t>:</w:t>
      </w:r>
      <w:r w:rsidRPr="00E43F4E">
        <w:rPr>
          <w:b/>
          <w:lang w:val="fr-FR"/>
        </w:rPr>
        <w:t xml:space="preserve"> Ventilation de la population économiquement active occupée</w:t>
      </w:r>
      <w:r w:rsidRPr="00E43F4E">
        <w:rPr>
          <w:b/>
          <w:lang w:val="fr-FR"/>
        </w:rPr>
        <w:br/>
        <w:t>selon l'activité économique</w:t>
      </w:r>
    </w:p>
    <w:bookmarkStart w:id="49" w:name="_MON_1368288700"/>
    <w:bookmarkStart w:id="50" w:name="_MON_1368290686"/>
    <w:bookmarkEnd w:id="49"/>
    <w:bookmarkEnd w:id="50"/>
    <w:p w:rsidR="005270C7" w:rsidRPr="00E43F4E" w:rsidRDefault="006C49A6" w:rsidP="00873281">
      <w:pPr>
        <w:pStyle w:val="SingleTxtG"/>
        <w:spacing w:after="0"/>
        <w:jc w:val="left"/>
        <w:rPr>
          <w:lang w:val="fr-FR"/>
        </w:rPr>
      </w:pPr>
      <w:r w:rsidRPr="00E43F4E">
        <w:rPr>
          <w:lang w:val="fr-FR"/>
        </w:rPr>
        <w:object w:dxaOrig="8160" w:dyaOrig="3284">
          <v:shape id="_x0000_i1096" type="#_x0000_t75" style="width:368.25pt;height:159.75pt" o:ole="">
            <v:imagedata r:id="rId115" o:title=""/>
          </v:shape>
          <o:OLEObject Type="Embed" ProgID="Word.Picture.8" ShapeID="_x0000_i1096" DrawAspect="Content" ObjectID="_1394904043" r:id="rId116"/>
        </w:object>
      </w:r>
    </w:p>
    <w:p w:rsidR="005270C7" w:rsidRPr="00E43F4E" w:rsidRDefault="006B52D8" w:rsidP="005270C7">
      <w:pPr>
        <w:pStyle w:val="SingleTxtG"/>
        <w:ind w:firstLine="170"/>
        <w:jc w:val="left"/>
        <w:rPr>
          <w:sz w:val="18"/>
          <w:lang w:val="fr-FR"/>
        </w:rPr>
      </w:pPr>
      <w:r w:rsidRPr="00E43F4E">
        <w:rPr>
          <w:i/>
          <w:iCs/>
          <w:sz w:val="18"/>
          <w:lang w:val="fr-FR"/>
        </w:rPr>
        <w:t>Source:</w:t>
      </w:r>
      <w:r w:rsidR="005270C7" w:rsidRPr="00E43F4E">
        <w:rPr>
          <w:sz w:val="18"/>
          <w:lang w:val="fr-FR"/>
        </w:rPr>
        <w:t xml:space="preserve"> Enquête nationale continue sur les ménages, 2006, INEI.</w:t>
      </w:r>
    </w:p>
    <w:p w:rsidR="005270C7" w:rsidRPr="00E43F4E" w:rsidRDefault="005270C7" w:rsidP="00B94264">
      <w:pPr>
        <w:pStyle w:val="SingleTxtG"/>
        <w:rPr>
          <w:lang w:val="fr-FR"/>
        </w:rPr>
      </w:pPr>
      <w:r w:rsidRPr="00E43F4E">
        <w:rPr>
          <w:lang w:val="fr-FR"/>
        </w:rPr>
        <w:t>5.</w:t>
      </w:r>
      <w:r w:rsidRPr="00E43F4E">
        <w:rPr>
          <w:lang w:val="fr-FR"/>
        </w:rPr>
        <w:tab/>
        <w:t>En outre, si le classement de la population économiquement active occupée est effectué en fonction de la structure du marché, nous constatons qu'elle est constituée à 72</w:t>
      </w:r>
      <w:r w:rsidR="006B52D8" w:rsidRPr="00E43F4E">
        <w:rPr>
          <w:lang w:val="fr-FR"/>
        </w:rPr>
        <w:t>%</w:t>
      </w:r>
      <w:r w:rsidRPr="00E43F4E">
        <w:rPr>
          <w:lang w:val="fr-FR"/>
        </w:rPr>
        <w:t xml:space="preserve"> de travailleurs indépendants exerçant des activités non professionnelles</w:t>
      </w:r>
      <w:r w:rsidR="00B94264" w:rsidRPr="00E43F4E">
        <w:rPr>
          <w:lang w:val="fr-FR"/>
        </w:rPr>
        <w:t xml:space="preserve"> (NP)</w:t>
      </w:r>
      <w:r w:rsidRPr="00E43F4E">
        <w:rPr>
          <w:lang w:val="fr-FR"/>
        </w:rPr>
        <w:t xml:space="preserve"> (33,8</w:t>
      </w:r>
      <w:r w:rsidR="006B52D8" w:rsidRPr="00E43F4E">
        <w:rPr>
          <w:lang w:val="fr-FR"/>
        </w:rPr>
        <w:t>%</w:t>
      </w:r>
      <w:r w:rsidRPr="00E43F4E">
        <w:rPr>
          <w:lang w:val="fr-FR"/>
        </w:rPr>
        <w:t>), par la micro</w:t>
      </w:r>
      <w:r w:rsidR="00F853F1" w:rsidRPr="00E43F4E">
        <w:rPr>
          <w:lang w:val="fr-FR"/>
        </w:rPr>
        <w:t>-</w:t>
      </w:r>
      <w:r w:rsidRPr="00E43F4E">
        <w:rPr>
          <w:lang w:val="fr-FR"/>
        </w:rPr>
        <w:t>entreprise (19,9</w:t>
      </w:r>
      <w:r w:rsidR="006B52D8" w:rsidRPr="00E43F4E">
        <w:rPr>
          <w:lang w:val="fr-FR"/>
        </w:rPr>
        <w:t>%</w:t>
      </w:r>
      <w:r w:rsidRPr="00E43F4E">
        <w:rPr>
          <w:lang w:val="fr-FR"/>
        </w:rPr>
        <w:t>) et par les travailleurs familiaux non rémunérés</w:t>
      </w:r>
      <w:r w:rsidR="00B94264" w:rsidRPr="00E43F4E">
        <w:rPr>
          <w:lang w:val="fr-FR"/>
        </w:rPr>
        <w:t xml:space="preserve"> (TFNR)</w:t>
      </w:r>
      <w:r w:rsidRPr="00E43F4E">
        <w:rPr>
          <w:lang w:val="fr-FR"/>
        </w:rPr>
        <w:t xml:space="preserve"> (18,2</w:t>
      </w:r>
      <w:r w:rsidR="006B52D8" w:rsidRPr="00E43F4E">
        <w:rPr>
          <w:lang w:val="fr-FR"/>
        </w:rPr>
        <w:t>%</w:t>
      </w:r>
      <w:r w:rsidRPr="00E43F4E">
        <w:rPr>
          <w:lang w:val="fr-FR"/>
        </w:rPr>
        <w:t>).</w:t>
      </w:r>
    </w:p>
    <w:p w:rsidR="005270C7" w:rsidRPr="00E43F4E" w:rsidRDefault="005270C7" w:rsidP="008179EA">
      <w:pPr>
        <w:pStyle w:val="Heading1"/>
        <w:rPr>
          <w:bCs w:val="0"/>
          <w:lang w:val="fr-FR"/>
        </w:rPr>
      </w:pPr>
      <w:r w:rsidRPr="00E43F4E">
        <w:rPr>
          <w:bCs w:val="0"/>
          <w:lang w:val="fr-FR"/>
        </w:rPr>
        <w:t>Tableau 5</w:t>
      </w:r>
    </w:p>
    <w:p w:rsidR="005270C7" w:rsidRPr="00E43F4E" w:rsidRDefault="005270C7" w:rsidP="005270C7">
      <w:pPr>
        <w:pStyle w:val="SingleTxtG"/>
        <w:jc w:val="left"/>
        <w:rPr>
          <w:b/>
          <w:lang w:val="fr-FR"/>
        </w:rPr>
      </w:pPr>
      <w:r w:rsidRPr="00E43F4E">
        <w:rPr>
          <w:b/>
          <w:lang w:val="fr-FR"/>
        </w:rPr>
        <w:t>Pérou</w:t>
      </w:r>
      <w:r w:rsidR="00813B47" w:rsidRPr="00E43F4E">
        <w:rPr>
          <w:b/>
          <w:lang w:val="fr-FR"/>
        </w:rPr>
        <w:t>:</w:t>
      </w:r>
      <w:r w:rsidRPr="00E43F4E">
        <w:rPr>
          <w:b/>
          <w:lang w:val="fr-FR"/>
        </w:rPr>
        <w:t xml:space="preserve"> Ventilation de la population économiquement active occupée</w:t>
      </w:r>
      <w:r w:rsidRPr="00E43F4E">
        <w:rPr>
          <w:b/>
          <w:lang w:val="fr-FR"/>
        </w:rPr>
        <w:br/>
        <w:t>selon la structure du marché</w:t>
      </w:r>
    </w:p>
    <w:p w:rsidR="005270C7" w:rsidRPr="00E43F4E" w:rsidRDefault="00E513CC" w:rsidP="005270C7">
      <w:pPr>
        <w:pStyle w:val="SingleTxtG"/>
        <w:spacing w:after="0" w:line="240" w:lineRule="auto"/>
        <w:jc w:val="left"/>
        <w:rPr>
          <w:sz w:val="8"/>
          <w:lang w:val="fr-FR"/>
        </w:rPr>
      </w:pPr>
      <w:r w:rsidRPr="00E43F4E">
        <w:rPr>
          <w:bCs/>
          <w:lang w:val="fr-FR" w:eastAsia="pt-BR"/>
        </w:rPr>
        <w:pict>
          <v:shape id="_x0000_s3170" type="#_x0000_t202" style="position:absolute;left:0;text-align:left;margin-left:41.5pt;margin-top:9.5pt;width:87pt;height:126pt;z-index:24" stroked="f">
            <v:textbox inset="0,0,0,0">
              <w:txbxContent>
                <w:p w:rsidR="004147D2" w:rsidRPr="00451195" w:rsidRDefault="004147D2" w:rsidP="00E513CC">
                  <w:pPr>
                    <w:jc w:val="right"/>
                    <w:rPr>
                      <w:b/>
                      <w:bCs/>
                      <w:sz w:val="16"/>
                      <w:szCs w:val="16"/>
                    </w:rPr>
                  </w:pPr>
                  <w:r w:rsidRPr="00451195">
                    <w:rPr>
                      <w:b/>
                      <w:bCs/>
                      <w:sz w:val="16"/>
                      <w:szCs w:val="16"/>
                    </w:rPr>
                    <w:t>Indépendants N.P.</w:t>
                  </w:r>
                </w:p>
                <w:p w:rsidR="004147D2" w:rsidRPr="00451195" w:rsidRDefault="004147D2" w:rsidP="00E513CC">
                  <w:pPr>
                    <w:spacing w:after="80"/>
                    <w:jc w:val="right"/>
                    <w:rPr>
                      <w:b/>
                      <w:bCs/>
                      <w:sz w:val="16"/>
                      <w:szCs w:val="16"/>
                      <w:lang w:val="fr-FR"/>
                    </w:rPr>
                  </w:pPr>
                  <w:r w:rsidRPr="00451195">
                    <w:rPr>
                      <w:b/>
                      <w:bCs/>
                      <w:sz w:val="16"/>
                      <w:szCs w:val="16"/>
                      <w:lang w:val="fr-FR"/>
                    </w:rPr>
                    <w:t>Micro-entreprise</w:t>
                  </w:r>
                </w:p>
                <w:p w:rsidR="004147D2" w:rsidRPr="00451195" w:rsidRDefault="004147D2" w:rsidP="00E513CC">
                  <w:pPr>
                    <w:spacing w:after="40"/>
                    <w:jc w:val="right"/>
                    <w:rPr>
                      <w:b/>
                      <w:bCs/>
                      <w:sz w:val="16"/>
                      <w:szCs w:val="16"/>
                      <w:lang w:val="fr-FR"/>
                    </w:rPr>
                  </w:pPr>
                  <w:r w:rsidRPr="00451195">
                    <w:rPr>
                      <w:b/>
                      <w:bCs/>
                      <w:sz w:val="16"/>
                      <w:szCs w:val="16"/>
                      <w:lang w:val="fr-FR"/>
                    </w:rPr>
                    <w:t>T.F.N.R.</w:t>
                  </w:r>
                </w:p>
                <w:p w:rsidR="004147D2" w:rsidRPr="00451195" w:rsidRDefault="004147D2" w:rsidP="00E513CC">
                  <w:pPr>
                    <w:spacing w:after="60"/>
                    <w:jc w:val="right"/>
                    <w:rPr>
                      <w:b/>
                      <w:bCs/>
                      <w:sz w:val="16"/>
                      <w:szCs w:val="16"/>
                      <w:lang w:val="fr-FR"/>
                    </w:rPr>
                  </w:pPr>
                  <w:r w:rsidRPr="00451195">
                    <w:rPr>
                      <w:b/>
                      <w:bCs/>
                      <w:sz w:val="16"/>
                      <w:szCs w:val="16"/>
                      <w:lang w:val="fr-FR"/>
                    </w:rPr>
                    <w:t>Service public</w:t>
                  </w:r>
                </w:p>
                <w:p w:rsidR="004147D2" w:rsidRPr="00451195" w:rsidRDefault="004147D2" w:rsidP="00E513CC">
                  <w:pPr>
                    <w:spacing w:after="20"/>
                    <w:jc w:val="right"/>
                    <w:rPr>
                      <w:b/>
                      <w:bCs/>
                      <w:sz w:val="16"/>
                      <w:szCs w:val="16"/>
                      <w:lang w:val="fr-FR"/>
                    </w:rPr>
                  </w:pPr>
                  <w:r w:rsidRPr="00451195">
                    <w:rPr>
                      <w:b/>
                      <w:bCs/>
                      <w:sz w:val="16"/>
                      <w:szCs w:val="16"/>
                      <w:lang w:val="fr-FR"/>
                    </w:rPr>
                    <w:t>Petite entreprise</w:t>
                  </w:r>
                </w:p>
                <w:p w:rsidR="004147D2" w:rsidRPr="00451195" w:rsidRDefault="004147D2" w:rsidP="00E513CC">
                  <w:pPr>
                    <w:jc w:val="right"/>
                    <w:rPr>
                      <w:b/>
                      <w:bCs/>
                      <w:sz w:val="16"/>
                      <w:szCs w:val="16"/>
                      <w:lang w:val="fr-FR"/>
                    </w:rPr>
                  </w:pPr>
                  <w:r w:rsidRPr="00451195">
                    <w:rPr>
                      <w:b/>
                      <w:bCs/>
                      <w:sz w:val="16"/>
                      <w:szCs w:val="16"/>
                      <w:lang w:val="fr-FR"/>
                    </w:rPr>
                    <w:t>Grande entreprise</w:t>
                  </w:r>
                </w:p>
                <w:p w:rsidR="004147D2" w:rsidRPr="00451195" w:rsidRDefault="004147D2" w:rsidP="00E513CC">
                  <w:pPr>
                    <w:spacing w:after="40"/>
                    <w:jc w:val="right"/>
                    <w:rPr>
                      <w:b/>
                      <w:bCs/>
                      <w:sz w:val="16"/>
                      <w:szCs w:val="16"/>
                      <w:lang w:val="fr-FR"/>
                    </w:rPr>
                  </w:pPr>
                  <w:r w:rsidRPr="00451195">
                    <w:rPr>
                      <w:b/>
                      <w:bCs/>
                      <w:sz w:val="16"/>
                      <w:szCs w:val="16"/>
                      <w:lang w:val="fr-FR"/>
                    </w:rPr>
                    <w:t>Travailleurs à domicile</w:t>
                  </w:r>
                </w:p>
                <w:p w:rsidR="004147D2" w:rsidRPr="00451195" w:rsidRDefault="004147D2" w:rsidP="00E513CC">
                  <w:pPr>
                    <w:spacing w:after="40"/>
                    <w:jc w:val="right"/>
                    <w:rPr>
                      <w:b/>
                      <w:bCs/>
                      <w:sz w:val="16"/>
                      <w:szCs w:val="16"/>
                      <w:lang w:val="fr-FR"/>
                    </w:rPr>
                  </w:pPr>
                  <w:r w:rsidRPr="00451195">
                    <w:rPr>
                      <w:b/>
                      <w:bCs/>
                      <w:sz w:val="16"/>
                      <w:szCs w:val="16"/>
                      <w:lang w:val="fr-FR"/>
                    </w:rPr>
                    <w:t>Moyenne entreprise</w:t>
                  </w:r>
                </w:p>
                <w:p w:rsidR="004147D2" w:rsidRPr="00451195" w:rsidRDefault="004147D2" w:rsidP="00E513CC">
                  <w:pPr>
                    <w:jc w:val="right"/>
                    <w:rPr>
                      <w:b/>
                      <w:bCs/>
                      <w:sz w:val="16"/>
                      <w:szCs w:val="16"/>
                    </w:rPr>
                  </w:pPr>
                  <w:r w:rsidRPr="00451195">
                    <w:rPr>
                      <w:b/>
                      <w:bCs/>
                      <w:sz w:val="16"/>
                      <w:szCs w:val="16"/>
                    </w:rPr>
                    <w:t>Indépendants P.</w:t>
                  </w:r>
                </w:p>
                <w:p w:rsidR="004147D2" w:rsidRDefault="004147D2"/>
              </w:txbxContent>
            </v:textbox>
          </v:shape>
        </w:pict>
      </w:r>
      <w:r w:rsidR="008179EA" w:rsidRPr="00E43F4E">
        <w:rPr>
          <w:lang w:val="fr-FR"/>
        </w:rPr>
        <w:pict>
          <v:shape id="_x0000_i1097" type="#_x0000_t75" style="width:366.75pt;height:180.75pt">
            <v:imagedata r:id="rId117" o:title=""/>
          </v:shape>
        </w:pict>
      </w:r>
    </w:p>
    <w:p w:rsidR="005270C7" w:rsidRPr="00E43F4E" w:rsidRDefault="006B52D8" w:rsidP="005270C7">
      <w:pPr>
        <w:pStyle w:val="SingleTxtG"/>
        <w:ind w:firstLine="170"/>
        <w:jc w:val="left"/>
        <w:rPr>
          <w:sz w:val="18"/>
          <w:lang w:val="fr-FR"/>
        </w:rPr>
      </w:pPr>
      <w:r w:rsidRPr="00E43F4E">
        <w:rPr>
          <w:i/>
          <w:iCs/>
          <w:sz w:val="18"/>
          <w:lang w:val="fr-FR"/>
        </w:rPr>
        <w:t>Source:</w:t>
      </w:r>
      <w:r w:rsidR="005270C7" w:rsidRPr="00E43F4E">
        <w:rPr>
          <w:sz w:val="18"/>
          <w:lang w:val="fr-FR"/>
        </w:rPr>
        <w:t xml:space="preserve"> Enquête nationale continue sur les ménages, 2006. INEI.</w:t>
      </w:r>
    </w:p>
    <w:p w:rsidR="005270C7" w:rsidRPr="00E43F4E" w:rsidRDefault="005270C7" w:rsidP="005270C7">
      <w:pPr>
        <w:pStyle w:val="H23G"/>
        <w:rPr>
          <w:lang w:val="fr-FR"/>
        </w:rPr>
      </w:pPr>
      <w:r w:rsidRPr="00E43F4E">
        <w:rPr>
          <w:lang w:val="fr-FR"/>
        </w:rPr>
        <w:tab/>
      </w:r>
      <w:r w:rsidRPr="00E43F4E">
        <w:rPr>
          <w:lang w:val="fr-FR"/>
        </w:rPr>
        <w:tab/>
        <w:t>Taux de syndicalisation</w:t>
      </w:r>
    </w:p>
    <w:p w:rsidR="005270C7" w:rsidRPr="00E43F4E" w:rsidRDefault="005270C7" w:rsidP="005270C7">
      <w:pPr>
        <w:pStyle w:val="SingleTxtG"/>
        <w:rPr>
          <w:lang w:val="fr-FR"/>
        </w:rPr>
      </w:pPr>
      <w:r w:rsidRPr="00E43F4E">
        <w:rPr>
          <w:lang w:val="fr-FR"/>
        </w:rPr>
        <w:t>6.</w:t>
      </w:r>
      <w:r w:rsidRPr="00E43F4E">
        <w:rPr>
          <w:lang w:val="fr-FR"/>
        </w:rPr>
        <w:tab/>
        <w:t>Depuis 2001, on a observé une légère tendance à la hausse du taux de syndicalisation qui s'est stabilisé à 8,6</w:t>
      </w:r>
      <w:r w:rsidR="006B52D8" w:rsidRPr="00E43F4E">
        <w:rPr>
          <w:lang w:val="fr-FR"/>
        </w:rPr>
        <w:t>%</w:t>
      </w:r>
      <w:r w:rsidRPr="00E43F4E">
        <w:rPr>
          <w:lang w:val="fr-FR"/>
        </w:rPr>
        <w:t xml:space="preserve"> en 2005</w:t>
      </w:r>
      <w:r w:rsidR="00813B47" w:rsidRPr="00E43F4E">
        <w:rPr>
          <w:lang w:val="fr-FR"/>
        </w:rPr>
        <w:t>;</w:t>
      </w:r>
      <w:r w:rsidRPr="00E43F4E">
        <w:rPr>
          <w:lang w:val="fr-FR"/>
        </w:rPr>
        <w:t xml:space="preserve"> Néanmoins, la situation semble s'être inversée au cours des deux dernières années.</w:t>
      </w:r>
    </w:p>
    <w:p w:rsidR="005270C7" w:rsidRPr="00E43F4E" w:rsidRDefault="005270C7" w:rsidP="00305C30">
      <w:pPr>
        <w:pStyle w:val="Heading1"/>
        <w:rPr>
          <w:lang w:val="fr-FR"/>
        </w:rPr>
      </w:pPr>
      <w:r w:rsidRPr="00E43F4E">
        <w:rPr>
          <w:lang w:val="fr-FR"/>
        </w:rPr>
        <w:t>Tableau 6</w:t>
      </w:r>
    </w:p>
    <w:p w:rsidR="005270C7" w:rsidRPr="00E43F4E" w:rsidRDefault="005270C7" w:rsidP="005270C7">
      <w:pPr>
        <w:pStyle w:val="SingleTxtG"/>
        <w:jc w:val="left"/>
        <w:rPr>
          <w:b/>
          <w:lang w:val="fr-FR"/>
        </w:rPr>
      </w:pPr>
      <w:r w:rsidRPr="00E43F4E">
        <w:rPr>
          <w:b/>
          <w:lang w:val="fr-FR"/>
        </w:rPr>
        <w:t>Pérou</w:t>
      </w:r>
      <w:r w:rsidR="00813B47" w:rsidRPr="00E43F4E">
        <w:rPr>
          <w:b/>
          <w:lang w:val="fr-FR"/>
        </w:rPr>
        <w:t>:</w:t>
      </w:r>
      <w:r w:rsidRPr="00E43F4E">
        <w:rPr>
          <w:b/>
          <w:lang w:val="fr-FR"/>
        </w:rPr>
        <w:t xml:space="preserve"> Évolution de la proportion de travailleurs syndiqués</w:t>
      </w:r>
      <w:r w:rsidRPr="00E43F4E">
        <w:rPr>
          <w:b/>
          <w:lang w:val="fr-FR"/>
        </w:rPr>
        <w:br/>
        <w:t>dans le secteur formel</w:t>
      </w:r>
      <w:r w:rsidRPr="00E43F4E">
        <w:rPr>
          <w:lang w:val="fr-FR"/>
        </w:rPr>
        <w:t xml:space="preserve"> </w:t>
      </w:r>
      <w:r w:rsidRPr="00E43F4E">
        <w:rPr>
          <w:b/>
          <w:lang w:val="fr-FR"/>
        </w:rPr>
        <w:t>privé, 2000-2007</w:t>
      </w:r>
    </w:p>
    <w:bookmarkStart w:id="51" w:name="_MON_1368132499"/>
    <w:bookmarkStart w:id="52" w:name="_MON_1368290699"/>
    <w:bookmarkStart w:id="53" w:name="_MON_1368342117"/>
    <w:bookmarkStart w:id="54" w:name="_MON_1368342338"/>
    <w:bookmarkStart w:id="55" w:name="_MON_1368342421"/>
    <w:bookmarkEnd w:id="51"/>
    <w:bookmarkEnd w:id="52"/>
    <w:bookmarkEnd w:id="53"/>
    <w:bookmarkEnd w:id="54"/>
    <w:bookmarkEnd w:id="55"/>
    <w:p w:rsidR="005270C7" w:rsidRPr="00E43F4E" w:rsidRDefault="00694196" w:rsidP="005270C7">
      <w:pPr>
        <w:pStyle w:val="SingleTxtG"/>
        <w:spacing w:after="0" w:line="240" w:lineRule="auto"/>
        <w:jc w:val="left"/>
        <w:rPr>
          <w:sz w:val="8"/>
          <w:lang w:val="fr-FR"/>
        </w:rPr>
      </w:pPr>
      <w:r w:rsidRPr="00E43F4E">
        <w:rPr>
          <w:lang w:val="fr-FR"/>
        </w:rPr>
        <w:object w:dxaOrig="8460" w:dyaOrig="3208">
          <v:shape id="_x0000_i1098" type="#_x0000_t75" style="width:368.25pt;height:150pt" o:ole="">
            <v:imagedata r:id="rId118" o:title=""/>
          </v:shape>
          <o:OLEObject Type="Embed" ProgID="Word.Picture.8" ShapeID="_x0000_i1098" DrawAspect="Content" ObjectID="_1394904044" r:id="rId119"/>
        </w:object>
      </w:r>
    </w:p>
    <w:p w:rsidR="005270C7" w:rsidRPr="00E43F4E" w:rsidRDefault="006B52D8" w:rsidP="005270C7">
      <w:pPr>
        <w:pStyle w:val="SingleTxtG"/>
        <w:spacing w:after="240"/>
        <w:ind w:firstLine="170"/>
        <w:jc w:val="left"/>
        <w:rPr>
          <w:sz w:val="18"/>
          <w:lang w:val="fr-FR"/>
        </w:rPr>
      </w:pPr>
      <w:r w:rsidRPr="00E43F4E">
        <w:rPr>
          <w:i/>
          <w:iCs/>
          <w:sz w:val="18"/>
          <w:lang w:val="fr-FR"/>
        </w:rPr>
        <w:t>Source:</w:t>
      </w:r>
      <w:r w:rsidR="005270C7" w:rsidRPr="00E43F4E">
        <w:rPr>
          <w:sz w:val="18"/>
          <w:lang w:val="fr-FR"/>
        </w:rPr>
        <w:t xml:space="preserve"> Fiche récapitulative de la </w:t>
      </w:r>
      <w:r w:rsidR="00EF2384" w:rsidRPr="00E43F4E">
        <w:rPr>
          <w:sz w:val="18"/>
          <w:lang w:val="fr-FR"/>
        </w:rPr>
        <w:t>main-d’œuvre</w:t>
      </w:r>
      <w:r w:rsidR="005270C7" w:rsidRPr="00E43F4E">
        <w:rPr>
          <w:sz w:val="18"/>
          <w:lang w:val="fr-FR"/>
        </w:rPr>
        <w:t xml:space="preserve"> (entreprise de 5 travailleurs et plus), Bureau des statistiques et de l'informatique – MTPE.</w:t>
      </w:r>
    </w:p>
    <w:p w:rsidR="005270C7" w:rsidRPr="00E43F4E" w:rsidRDefault="005270C7" w:rsidP="005270C7">
      <w:pPr>
        <w:pStyle w:val="H23G"/>
        <w:rPr>
          <w:lang w:val="fr-FR"/>
        </w:rPr>
      </w:pPr>
      <w:r w:rsidRPr="00E43F4E">
        <w:rPr>
          <w:lang w:val="fr-FR"/>
        </w:rPr>
        <w:tab/>
      </w:r>
      <w:r w:rsidRPr="00E43F4E">
        <w:rPr>
          <w:lang w:val="fr-FR"/>
        </w:rPr>
        <w:tab/>
        <w:t>Produit intérieur brut par habitant</w:t>
      </w:r>
    </w:p>
    <w:p w:rsidR="005270C7" w:rsidRPr="00E43F4E" w:rsidRDefault="005270C7" w:rsidP="005270C7">
      <w:pPr>
        <w:pStyle w:val="SingleTxtG"/>
        <w:rPr>
          <w:lang w:val="fr-FR"/>
        </w:rPr>
      </w:pPr>
      <w:r w:rsidRPr="00E43F4E">
        <w:rPr>
          <w:lang w:val="fr-FR"/>
        </w:rPr>
        <w:t>7.</w:t>
      </w:r>
      <w:r w:rsidRPr="00E43F4E">
        <w:rPr>
          <w:lang w:val="fr-FR"/>
        </w:rPr>
        <w:tab/>
        <w:t>En raison de la forte croissance économique de ces dernières années, le produit intérieur brut réel par habitant a enregistré une nette croissance, atteignant 31</w:t>
      </w:r>
      <w:r w:rsidR="006B52D8" w:rsidRPr="00E43F4E">
        <w:rPr>
          <w:lang w:val="fr-FR"/>
        </w:rPr>
        <w:t>%</w:t>
      </w:r>
      <w:r w:rsidRPr="00E43F4E">
        <w:rPr>
          <w:lang w:val="fr-FR"/>
        </w:rPr>
        <w:t xml:space="preserve"> au cours de la période 2000-2007. Toutefois, cela na pas donné lieu à une réduction significative des inégalité</w:t>
      </w:r>
      <w:r w:rsidR="006C49A6" w:rsidRPr="00E43F4E">
        <w:rPr>
          <w:lang w:val="fr-FR"/>
        </w:rPr>
        <w:t>s</w:t>
      </w:r>
      <w:r w:rsidRPr="00E43F4E">
        <w:rPr>
          <w:lang w:val="fr-FR"/>
        </w:rPr>
        <w:t xml:space="preserve"> en matière de répartition des revenus.</w:t>
      </w:r>
    </w:p>
    <w:p w:rsidR="005270C7" w:rsidRPr="00E43F4E" w:rsidRDefault="005270C7" w:rsidP="00305C30">
      <w:pPr>
        <w:pStyle w:val="Heading1"/>
        <w:rPr>
          <w:bCs w:val="0"/>
          <w:lang w:val="fr-FR"/>
        </w:rPr>
      </w:pPr>
      <w:r w:rsidRPr="00E43F4E">
        <w:rPr>
          <w:bCs w:val="0"/>
          <w:lang w:val="fr-FR"/>
        </w:rPr>
        <w:t>Tableau 7</w:t>
      </w:r>
    </w:p>
    <w:p w:rsidR="005270C7" w:rsidRPr="00E43F4E" w:rsidRDefault="005270C7" w:rsidP="00873281">
      <w:pPr>
        <w:pStyle w:val="SingleTxtG"/>
        <w:keepNext/>
        <w:jc w:val="left"/>
        <w:rPr>
          <w:b/>
          <w:lang w:val="fr-FR"/>
        </w:rPr>
      </w:pPr>
      <w:r w:rsidRPr="00E43F4E">
        <w:rPr>
          <w:b/>
          <w:lang w:val="fr-FR"/>
        </w:rPr>
        <w:t>Pérou</w:t>
      </w:r>
      <w:r w:rsidR="00813B47" w:rsidRPr="00E43F4E">
        <w:rPr>
          <w:b/>
          <w:lang w:val="fr-FR"/>
        </w:rPr>
        <w:t>:</w:t>
      </w:r>
      <w:r w:rsidRPr="00E43F4E">
        <w:rPr>
          <w:b/>
          <w:lang w:val="fr-FR"/>
        </w:rPr>
        <w:t xml:space="preserve"> Évolution du produit intérieur brut réel par habitant</w:t>
      </w:r>
    </w:p>
    <w:p w:rsidR="005270C7" w:rsidRPr="00E43F4E" w:rsidRDefault="005270C7" w:rsidP="006C49A6">
      <w:pPr>
        <w:pStyle w:val="SingleTxtG"/>
        <w:spacing w:after="0" w:line="240" w:lineRule="auto"/>
        <w:jc w:val="left"/>
        <w:rPr>
          <w:sz w:val="18"/>
          <w:lang w:val="fr-FR"/>
        </w:rPr>
      </w:pPr>
      <w:r w:rsidRPr="00E43F4E">
        <w:rPr>
          <w:lang w:val="fr-FR"/>
        </w:rPr>
        <w:object w:dxaOrig="7672" w:dyaOrig="2879">
          <v:shape id="_x0000_i1099" type="#_x0000_t75" style="width:383.25pt;height:2in" o:ole="">
            <v:imagedata r:id="rId120" o:title=""/>
          </v:shape>
          <o:OLEObject Type="Embed" ProgID="Word.Picture.8" ShapeID="_x0000_i1099" DrawAspect="Content" ObjectID="_1394904045" r:id="rId121"/>
        </w:object>
      </w:r>
      <w:r w:rsidR="006B52D8" w:rsidRPr="00E43F4E">
        <w:rPr>
          <w:i/>
          <w:iCs/>
          <w:sz w:val="18"/>
          <w:lang w:val="fr-FR"/>
        </w:rPr>
        <w:t>Source:</w:t>
      </w:r>
      <w:r w:rsidRPr="00E43F4E">
        <w:rPr>
          <w:sz w:val="18"/>
          <w:lang w:val="fr-FR"/>
        </w:rPr>
        <w:t xml:space="preserve"> INEI et BCR.</w:t>
      </w:r>
    </w:p>
    <w:p w:rsidR="005270C7" w:rsidRPr="00E43F4E" w:rsidRDefault="005270C7" w:rsidP="005270C7">
      <w:pPr>
        <w:pStyle w:val="H23G"/>
        <w:rPr>
          <w:lang w:val="fr-FR"/>
        </w:rPr>
      </w:pPr>
      <w:r w:rsidRPr="00E43F4E">
        <w:rPr>
          <w:lang w:val="fr-FR"/>
        </w:rPr>
        <w:tab/>
      </w:r>
      <w:r w:rsidRPr="00E43F4E">
        <w:rPr>
          <w:lang w:val="fr-FR"/>
        </w:rPr>
        <w:tab/>
        <w:t>Évolution du produit intérieur brut</w:t>
      </w:r>
    </w:p>
    <w:p w:rsidR="005270C7" w:rsidRPr="00E43F4E" w:rsidRDefault="005270C7" w:rsidP="005270C7">
      <w:pPr>
        <w:pStyle w:val="SingleTxtG"/>
        <w:rPr>
          <w:lang w:val="fr-FR"/>
        </w:rPr>
      </w:pPr>
      <w:r w:rsidRPr="00E43F4E">
        <w:rPr>
          <w:lang w:val="fr-FR"/>
        </w:rPr>
        <w:t>8.</w:t>
      </w:r>
      <w:r w:rsidRPr="00E43F4E">
        <w:rPr>
          <w:lang w:val="fr-FR"/>
        </w:rPr>
        <w:tab/>
        <w:t>Le produit intérieur brut réel a également enregistré une croissance soutenue depuis le début de cette décennie, en raison de la forte expansion des industries minières et des exportations agricoles dans un premier temps et du commerce, de l'industrie et de la construction ultérieurement.</w:t>
      </w:r>
    </w:p>
    <w:p w:rsidR="005270C7" w:rsidRPr="00E43F4E" w:rsidRDefault="005270C7" w:rsidP="00305C30">
      <w:pPr>
        <w:pStyle w:val="Heading1"/>
        <w:rPr>
          <w:bCs w:val="0"/>
          <w:lang w:val="fr-FR"/>
        </w:rPr>
      </w:pPr>
      <w:r w:rsidRPr="00E43F4E">
        <w:rPr>
          <w:bCs w:val="0"/>
          <w:lang w:val="fr-FR"/>
        </w:rPr>
        <w:t>Tableau 8</w:t>
      </w:r>
    </w:p>
    <w:p w:rsidR="005270C7" w:rsidRPr="00E43F4E" w:rsidRDefault="005270C7" w:rsidP="009F0E77">
      <w:pPr>
        <w:pStyle w:val="SingleTxtG"/>
        <w:jc w:val="left"/>
        <w:rPr>
          <w:b/>
          <w:lang w:val="fr-FR"/>
        </w:rPr>
      </w:pPr>
      <w:r w:rsidRPr="00E43F4E">
        <w:rPr>
          <w:b/>
          <w:lang w:val="fr-FR"/>
        </w:rPr>
        <w:t>Pérou</w:t>
      </w:r>
      <w:r w:rsidR="00813B47" w:rsidRPr="00E43F4E">
        <w:rPr>
          <w:b/>
          <w:lang w:val="fr-FR"/>
        </w:rPr>
        <w:t>:</w:t>
      </w:r>
      <w:r w:rsidRPr="00E43F4E">
        <w:rPr>
          <w:b/>
          <w:lang w:val="fr-FR"/>
        </w:rPr>
        <w:t xml:space="preserve"> Variation du </w:t>
      </w:r>
      <w:r w:rsidR="009F0E77" w:rsidRPr="00E43F4E">
        <w:rPr>
          <w:b/>
          <w:lang w:val="fr-FR"/>
        </w:rPr>
        <w:t>p</w:t>
      </w:r>
      <w:r w:rsidRPr="00E43F4E">
        <w:rPr>
          <w:b/>
          <w:lang w:val="fr-FR"/>
        </w:rPr>
        <w:t>roduit intérieur brut réel</w:t>
      </w:r>
    </w:p>
    <w:p w:rsidR="005270C7" w:rsidRPr="00E43F4E" w:rsidRDefault="006C49A6" w:rsidP="005270C7">
      <w:pPr>
        <w:pStyle w:val="SingleTxtG"/>
        <w:spacing w:after="0" w:line="240" w:lineRule="auto"/>
        <w:jc w:val="left"/>
        <w:rPr>
          <w:sz w:val="8"/>
          <w:lang w:val="fr-FR"/>
        </w:rPr>
      </w:pPr>
      <w:r w:rsidRPr="00E43F4E">
        <w:rPr>
          <w:lang w:val="fr-FR"/>
        </w:rPr>
        <w:pict>
          <v:shape id="_x0000_i1100" type="#_x0000_t75" style="width:369pt;height:145.5pt">
            <v:imagedata r:id="rId122" o:title=""/>
          </v:shape>
        </w:pict>
      </w:r>
    </w:p>
    <w:p w:rsidR="005270C7" w:rsidRPr="00E43F4E" w:rsidRDefault="006B52D8" w:rsidP="005270C7">
      <w:pPr>
        <w:pStyle w:val="SingleTxtG"/>
        <w:spacing w:after="240"/>
        <w:ind w:firstLine="170"/>
        <w:jc w:val="left"/>
        <w:rPr>
          <w:sz w:val="18"/>
          <w:lang w:val="fr-FR"/>
        </w:rPr>
      </w:pPr>
      <w:r w:rsidRPr="00E43F4E">
        <w:rPr>
          <w:i/>
          <w:iCs/>
          <w:sz w:val="18"/>
          <w:lang w:val="fr-FR"/>
        </w:rPr>
        <w:t>Source:</w:t>
      </w:r>
      <w:r w:rsidR="005270C7" w:rsidRPr="00E43F4E">
        <w:rPr>
          <w:sz w:val="18"/>
          <w:lang w:val="fr-FR"/>
        </w:rPr>
        <w:t xml:space="preserve"> INEI et BCR.</w:t>
      </w:r>
    </w:p>
    <w:p w:rsidR="005270C7" w:rsidRPr="00E43F4E" w:rsidRDefault="005270C7" w:rsidP="005270C7">
      <w:pPr>
        <w:pStyle w:val="SingleTxtG"/>
        <w:spacing w:before="240"/>
        <w:jc w:val="center"/>
        <w:rPr>
          <w:u w:val="single"/>
          <w:lang w:val="fr-FR"/>
        </w:rPr>
      </w:pPr>
      <w:r w:rsidRPr="00E43F4E">
        <w:rPr>
          <w:u w:val="single"/>
          <w:lang w:val="fr-FR"/>
        </w:rPr>
        <w:tab/>
      </w:r>
      <w:r w:rsidRPr="00E43F4E">
        <w:rPr>
          <w:u w:val="single"/>
          <w:lang w:val="fr-FR"/>
        </w:rPr>
        <w:tab/>
      </w:r>
      <w:r w:rsidRPr="00E43F4E">
        <w:rPr>
          <w:u w:val="single"/>
          <w:lang w:val="fr-FR"/>
        </w:rPr>
        <w:tab/>
      </w:r>
    </w:p>
    <w:p w:rsidR="005270C7" w:rsidRPr="00E43F4E" w:rsidRDefault="005270C7" w:rsidP="005270C7">
      <w:pPr>
        <w:rPr>
          <w:lang w:val="fr-FR"/>
        </w:rPr>
      </w:pPr>
    </w:p>
    <w:sectPr w:rsidR="005270C7" w:rsidRPr="00E43F4E" w:rsidSect="005270C7">
      <w:footnotePr>
        <w:numRestart w:val="eachSect"/>
      </w:footnotePr>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A13" w:rsidRDefault="00CF0A13">
      <w:r>
        <w:separator/>
      </w:r>
    </w:p>
  </w:endnote>
  <w:endnote w:type="continuationSeparator" w:id="0">
    <w:p w:rsidR="00CF0A13" w:rsidRDefault="00CF0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Sans Serif">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G Omega (W1)">
    <w:panose1 w:val="00000000000000000000"/>
    <w:charset w:val="00"/>
    <w:family w:val="swiss"/>
    <w:notTrueType/>
    <w:pitch w:val="variable"/>
    <w:sig w:usb0="00000003" w:usb1="00000000" w:usb2="00000000" w:usb3="00000000" w:csb0="00000001" w:csb1="00000000"/>
  </w:font>
  <w:font w:name="CG Omeg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6759B7">
    <w:pPr>
      <w:pStyle w:val="Footer"/>
      <w:tabs>
        <w:tab w:val="right" w:pos="9639"/>
      </w:tabs>
    </w:pPr>
    <w:r>
      <w:rPr>
        <w:rStyle w:val="PageNumber"/>
      </w:rPr>
      <w:fldChar w:fldCharType="begin"/>
    </w:r>
    <w:r>
      <w:rPr>
        <w:rStyle w:val="PageNumber"/>
      </w:rPr>
      <w:instrText xml:space="preserve"> PAGE </w:instrText>
    </w:r>
    <w:r>
      <w:rPr>
        <w:rStyle w:val="PageNumber"/>
      </w:rPr>
      <w:fldChar w:fldCharType="separate"/>
    </w:r>
    <w:r w:rsidR="001226CF">
      <w:rPr>
        <w:rStyle w:val="PageNumber"/>
        <w:noProof/>
      </w:rPr>
      <w:t>82</w:t>
    </w:r>
    <w:r>
      <w:rPr>
        <w:rStyle w:val="PageNumber"/>
      </w:rPr>
      <w:fldChar w:fldCharType="end"/>
    </w:r>
    <w:r>
      <w:rPr>
        <w:rStyle w:val="PageNumber"/>
      </w:rPr>
      <w:tab/>
    </w:r>
    <w:r w:rsidRPr="004D73E6">
      <w:t>GE.11-4055</w:t>
    </w:r>
    <w:r>
      <w:t>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Pr="006759B7" w:rsidRDefault="004147D2" w:rsidP="006759B7">
    <w:pPr>
      <w:pStyle w:val="Footer"/>
      <w:tabs>
        <w:tab w:val="right" w:pos="9639"/>
      </w:tabs>
      <w:rPr>
        <w:szCs w:val="16"/>
      </w:rPr>
    </w:pPr>
    <w:r w:rsidRPr="006759B7">
      <w:rPr>
        <w:szCs w:val="16"/>
      </w:rPr>
      <w:t>GE.11-40552  (EXT)</w:t>
    </w:r>
    <w:r>
      <w:rPr>
        <w:szCs w:val="16"/>
      </w:rPr>
      <w:tab/>
    </w:r>
    <w:r>
      <w:rPr>
        <w:rStyle w:val="PageNumber"/>
      </w:rPr>
      <w:fldChar w:fldCharType="begin"/>
    </w:r>
    <w:r>
      <w:rPr>
        <w:rStyle w:val="PageNumber"/>
      </w:rPr>
      <w:instrText xml:space="preserve"> PAGE </w:instrText>
    </w:r>
    <w:r>
      <w:rPr>
        <w:rStyle w:val="PageNumber"/>
      </w:rPr>
      <w:fldChar w:fldCharType="separate"/>
    </w:r>
    <w:r w:rsidR="001226CF">
      <w:rPr>
        <w:rStyle w:val="PageNumber"/>
        <w:noProof/>
      </w:rPr>
      <w:t>81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6759B7">
    <w:pPr>
      <w:pStyle w:val="Footer"/>
      <w:tabs>
        <w:tab w:val="right" w:pos="9639"/>
      </w:tabs>
    </w:pPr>
    <w:r>
      <w:rPr>
        <w:noProof/>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2" type="#_x0000_t75" style="position:absolute;margin-left:395.6pt;margin-top:-7.8pt;width:86.95pt;height:18.35pt;z-index:11;mso-position-horizontal-relative:margin;mso-position-vertical-relative:line" o:allowoverlap="f">
          <v:imagedata r:id="rId1" o:title="recycle_French"/>
          <w10:wrap anchorx="margin"/>
        </v:shape>
      </w:pict>
    </w:r>
    <w:r>
      <w:rPr>
        <w:sz w:val="20"/>
      </w:rPr>
      <w:t>GE.11-40552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5270C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5270C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7F2002">
    <w:pPr>
      <w:pStyle w:val="Footer"/>
      <w:tabs>
        <w:tab w:val="right" w:pos="9598"/>
      </w:tabs>
      <w:rPr>
        <w:b/>
        <w:sz w:val="18"/>
      </w:rPr>
    </w:pPr>
    <w:r>
      <w:rPr>
        <w:b/>
        <w:sz w:val="18"/>
      </w:rPr>
      <w:fldChar w:fldCharType="begin"/>
    </w:r>
    <w:r>
      <w:rPr>
        <w:b/>
        <w:sz w:val="18"/>
      </w:rPr>
      <w:instrText xml:space="preserve"> PAGE  \* MERGEFORMAT </w:instrText>
    </w:r>
    <w:r>
      <w:rPr>
        <w:b/>
        <w:sz w:val="18"/>
      </w:rPr>
      <w:fldChar w:fldCharType="separate"/>
    </w:r>
    <w:r w:rsidR="001226CF">
      <w:rPr>
        <w:b/>
        <w:noProof/>
        <w:sz w:val="18"/>
      </w:rPr>
      <w:t>98</w:t>
    </w:r>
    <w:r>
      <w:rPr>
        <w:b/>
        <w:sz w:val="18"/>
      </w:rPr>
      <w:fldChar w:fldCharType="end"/>
    </w:r>
    <w:r>
      <w:rPr>
        <w:b/>
        <w:sz w:val="18"/>
      </w:rPr>
      <w:tab/>
    </w:r>
    <w:r w:rsidRPr="006759B7">
      <w:rPr>
        <w:szCs w:val="16"/>
      </w:rPr>
      <w:t>GE.11-40552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5270C7">
    <w:pPr>
      <w:pStyle w:val="Footer"/>
      <w:tabs>
        <w:tab w:val="right" w:pos="9598"/>
      </w:tabs>
      <w:rPr>
        <w:b/>
        <w:sz w:val="18"/>
      </w:rPr>
    </w:pPr>
    <w:r w:rsidRPr="006759B7">
      <w:rPr>
        <w:szCs w:val="16"/>
      </w:rPr>
      <w:t>GE.11-40552  (EXT)</w:t>
    </w:r>
    <w:r>
      <w:tab/>
    </w:r>
    <w:r>
      <w:rPr>
        <w:b/>
        <w:sz w:val="18"/>
      </w:rPr>
      <w:fldChar w:fldCharType="begin"/>
    </w:r>
    <w:r>
      <w:rPr>
        <w:b/>
        <w:sz w:val="18"/>
      </w:rPr>
      <w:instrText xml:space="preserve"> PAGE  \* MERGEFORMAT </w:instrText>
    </w:r>
    <w:r>
      <w:rPr>
        <w:b/>
        <w:sz w:val="18"/>
      </w:rPr>
      <w:fldChar w:fldCharType="separate"/>
    </w:r>
    <w:r w:rsidR="001226CF">
      <w:rPr>
        <w:b/>
        <w:noProof/>
        <w:sz w:val="18"/>
      </w:rPr>
      <w:t>97</w:t>
    </w:r>
    <w:r>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pPr>
      <w:pStyle w:val="Footer"/>
    </w:pPr>
    <w:r>
      <w:rPr>
        <w:sz w:val="20"/>
      </w:rPr>
      <w:t xml:space="preserve">GE.11-40554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(S)  070211  110211</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5270C7">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5270C7">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6B53E6">
    <w:pPr>
      <w:pStyle w:val="Footer"/>
      <w:tabs>
        <w:tab w:val="right" w:pos="9598"/>
      </w:tabs>
      <w:rPr>
        <w:b/>
        <w:sz w:val="18"/>
      </w:rPr>
    </w:pPr>
    <w:r>
      <w:rPr>
        <w:b/>
        <w:sz w:val="18"/>
      </w:rPr>
      <w:fldChar w:fldCharType="begin"/>
    </w:r>
    <w:r>
      <w:rPr>
        <w:b/>
        <w:sz w:val="18"/>
      </w:rPr>
      <w:instrText xml:space="preserve"> PAGE  \* MERGEFORMAT </w:instrText>
    </w:r>
    <w:r>
      <w:rPr>
        <w:b/>
        <w:sz w:val="18"/>
      </w:rPr>
      <w:fldChar w:fldCharType="separate"/>
    </w:r>
    <w:r w:rsidR="001226CF">
      <w:rPr>
        <w:b/>
        <w:noProof/>
        <w:sz w:val="18"/>
      </w:rPr>
      <w:t>158</w:t>
    </w:r>
    <w:r>
      <w:rPr>
        <w:b/>
        <w:sz w:val="18"/>
      </w:rPr>
      <w:fldChar w:fldCharType="end"/>
    </w:r>
    <w:r>
      <w:rPr>
        <w:b/>
        <w:sz w:val="18"/>
      </w:rPr>
      <w:tab/>
    </w:r>
    <w:r w:rsidRPr="006759B7">
      <w:rPr>
        <w:szCs w:val="16"/>
      </w:rPr>
      <w:t>GE.11-40552  (EXT)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665D96">
    <w:pPr>
      <w:pStyle w:val="Footer"/>
      <w:tabs>
        <w:tab w:val="right" w:pos="9598"/>
      </w:tabs>
      <w:rPr>
        <w:b/>
        <w:sz w:val="18"/>
      </w:rPr>
    </w:pPr>
    <w:r w:rsidRPr="006759B7">
      <w:rPr>
        <w:szCs w:val="16"/>
      </w:rPr>
      <w:t>GE.11-40552  (EXT)</w:t>
    </w:r>
    <w:r>
      <w:tab/>
    </w:r>
    <w:r>
      <w:rPr>
        <w:b/>
        <w:sz w:val="18"/>
      </w:rPr>
      <w:fldChar w:fldCharType="begin"/>
    </w:r>
    <w:r>
      <w:rPr>
        <w:b/>
        <w:sz w:val="18"/>
      </w:rPr>
      <w:instrText xml:space="preserve"> PAGE  \* MERGEFORMAT </w:instrText>
    </w:r>
    <w:r>
      <w:rPr>
        <w:b/>
        <w:sz w:val="18"/>
      </w:rPr>
      <w:fldChar w:fldCharType="separate"/>
    </w:r>
    <w:r w:rsidR="001226CF">
      <w:rPr>
        <w:b/>
        <w:noProof/>
        <w:sz w:val="18"/>
      </w:rPr>
      <w:t>159</w:t>
    </w:r>
    <w:r>
      <w:rPr>
        <w:b/>
        <w:sz w:val="18"/>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pPr>
      <w:pStyle w:val="Footer"/>
    </w:pPr>
    <w:r>
      <w:rPr>
        <w:sz w:val="20"/>
      </w:rPr>
      <w:t xml:space="preserve">GE.11-40554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397.15pt;margin-top:-6.95pt;width:85.5pt;height:18pt;z-index:2;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(S)  070211  110211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A13" w:rsidRDefault="00CF0A13" w:rsidP="005270C7">
      <w:pPr>
        <w:tabs>
          <w:tab w:val="right" w:pos="2155"/>
        </w:tabs>
        <w:spacing w:after="80" w:line="240" w:lineRule="auto"/>
        <w:ind w:left="680"/>
        <w:rPr>
          <w:u w:val="single"/>
        </w:rPr>
      </w:pPr>
      <w:r>
        <w:rPr>
          <w:u w:val="single"/>
        </w:rPr>
        <w:tab/>
      </w:r>
    </w:p>
  </w:footnote>
  <w:footnote w:type="continuationSeparator" w:id="0">
    <w:p w:rsidR="00CF0A13" w:rsidRDefault="00CF0A13">
      <w:r>
        <w:continuationSeparator/>
      </w:r>
    </w:p>
  </w:footnote>
  <w:footnote w:id="1">
    <w:p w:rsidR="004147D2" w:rsidRPr="00647410" w:rsidRDefault="004147D2" w:rsidP="0066329B">
      <w:pPr>
        <w:pStyle w:val="FootnoteText"/>
        <w:suppressAutoHyphens/>
        <w:rPr>
          <w:lang w:val="fr-CH" w:eastAsia="en-US"/>
        </w:rPr>
      </w:pPr>
      <w:r w:rsidRPr="00647410">
        <w:rPr>
          <w:lang w:val="fr-CH" w:eastAsia="en-US"/>
        </w:rPr>
        <w:tab/>
      </w:r>
      <w:r w:rsidRPr="00647410">
        <w:rPr>
          <w:sz w:val="20"/>
          <w:lang w:val="fr-CH" w:eastAsia="en-US"/>
        </w:rPr>
        <w:t>*</w:t>
      </w:r>
      <w:r w:rsidRPr="00647410">
        <w:rPr>
          <w:lang w:val="fr-CH" w:eastAsia="en-US"/>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2">
    <w:p w:rsidR="004147D2" w:rsidRPr="00647410" w:rsidRDefault="004147D2" w:rsidP="00073079">
      <w:pPr>
        <w:pStyle w:val="FootnoteText"/>
        <w:suppressAutoHyphens/>
        <w:rPr>
          <w:lang w:val="fr-CH" w:eastAsia="en-US"/>
        </w:rPr>
      </w:pPr>
      <w:r w:rsidRPr="00647410">
        <w:rPr>
          <w:lang w:val="fr-CH" w:eastAsia="en-US"/>
        </w:rPr>
        <w:tab/>
      </w:r>
      <w:r w:rsidRPr="00647410">
        <w:rPr>
          <w:sz w:val="20"/>
          <w:lang w:val="fr-CH" w:eastAsia="en-US"/>
        </w:rPr>
        <w:t>**</w:t>
      </w:r>
      <w:r>
        <w:rPr>
          <w:sz w:val="20"/>
          <w:lang w:val="fr-CH" w:eastAsia="en-US"/>
        </w:rPr>
        <w:tab/>
      </w:r>
      <w:r w:rsidRPr="00647410">
        <w:rPr>
          <w:lang w:val="fr-CH" w:eastAsia="en-US"/>
        </w:rPr>
        <w:t>Les annexes IX et X peuvent être consultées auprès du Secrétariat.</w:t>
      </w:r>
    </w:p>
  </w:footnote>
  <w:footnote w:id="3">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Article 43 de </w:t>
      </w:r>
      <w:smartTag w:uri="urn:schemas-microsoft-com:office:smarttags" w:element="PersonName">
        <w:smartTagPr>
          <w:attr w:name="ProductID" w:val="la Constitution"/>
        </w:smartTagPr>
        <w:r w:rsidRPr="00647410">
          <w:rPr>
            <w:lang w:val="fr-FR"/>
          </w:rPr>
          <w:t>la Constitution</w:t>
        </w:r>
      </w:smartTag>
      <w:r w:rsidRPr="00647410">
        <w:rPr>
          <w:lang w:val="fr-FR"/>
        </w:rPr>
        <w:t xml:space="preserve"> politique de 1993. </w:t>
      </w:r>
    </w:p>
  </w:footnote>
  <w:footnote w:id="4">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Article 2, paragraphe 17, de </w:t>
      </w:r>
      <w:smartTag w:uri="urn:schemas-microsoft-com:office:smarttags" w:element="PersonName">
        <w:smartTagPr>
          <w:attr w:name="ProductID" w:val="la Constitution"/>
        </w:smartTagPr>
        <w:r w:rsidRPr="00647410">
          <w:rPr>
            <w:lang w:val="fr-FR"/>
          </w:rPr>
          <w:t>la Constitution</w:t>
        </w:r>
      </w:smartTag>
      <w:r w:rsidRPr="00647410">
        <w:rPr>
          <w:lang w:val="fr-FR"/>
        </w:rPr>
        <w:t xml:space="preserve"> politique de 1993. </w:t>
      </w:r>
    </w:p>
  </w:footnote>
  <w:footnote w:id="5">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Article 2, paragraphes 2 et 103 de </w:t>
      </w:r>
      <w:smartTag w:uri="urn:schemas-microsoft-com:office:smarttags" w:element="PersonName">
        <w:smartTagPr>
          <w:attr w:name="ProductID" w:val="la Constitution"/>
        </w:smartTagPr>
        <w:r w:rsidRPr="00647410">
          <w:rPr>
            <w:lang w:val="fr-FR"/>
          </w:rPr>
          <w:t>la Constitution</w:t>
        </w:r>
      </w:smartTag>
      <w:r w:rsidRPr="00647410">
        <w:rPr>
          <w:lang w:val="fr-FR"/>
        </w:rPr>
        <w:t xml:space="preserve"> politique de 1993.</w:t>
      </w:r>
    </w:p>
  </w:footnote>
  <w:footnote w:id="6">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Se reporter à la loi n° 26772 relative à la discrimination en matière d'offres d'emploi et d'accès aux moyens de formation éducative, ainsi qu'au texte unique ordonné du décret législatif n° 728 portant loi sur la productivité et la compétitivité du travail et au règlement d'application de la loi sur le travail et la défense des travailleurs. Il en va de même de la loi n° 27270, publiée au Journal officiel du Pérou du 29 mai 2000, qui a introduit le</w:t>
      </w:r>
      <w:r>
        <w:rPr>
          <w:lang w:val="fr-FR"/>
        </w:rPr>
        <w:t xml:space="preserve"> chapitre </w:t>
      </w:r>
      <w:r w:rsidRPr="00647410">
        <w:rPr>
          <w:lang w:val="fr-FR"/>
        </w:rPr>
        <w:t xml:space="preserve">IV au titre XIV-A du Code pénal, dont l'article 323 érige la discrimination en délit. </w:t>
      </w:r>
    </w:p>
  </w:footnote>
  <w:footnote w:id="7">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Loi générale n° 28044 relative à l'éducation, ainsi que le Code de l'enfance et de l'adolescence, approuvé par la loi n° 27337.</w:t>
      </w:r>
    </w:p>
  </w:footnote>
  <w:footnote w:id="8">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Les jugements suivants peuvent être cités à titre d'exemple: 05652-2007-PA/TC, 1417-2005-AA/TC, 4232-2004-AA/TC, entre autres. Pour accéder aux jugements du Tribunal constitutionnel, voir l'adresse suivante: www.tc.gob.pe.</w:t>
      </w:r>
    </w:p>
  </w:footnote>
  <w:footnote w:id="9">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r>
      <w:smartTag w:uri="urn:schemas-microsoft-com:office:smarttags" w:element="PersonName">
        <w:smartTagPr>
          <w:attr w:name="ProductID" w:val="La Proposition"/>
        </w:smartTagPr>
        <w:r w:rsidRPr="00647410">
          <w:rPr>
            <w:lang w:val="fr-FR"/>
          </w:rPr>
          <w:t>La Proposition</w:t>
        </w:r>
      </w:smartTag>
      <w:r w:rsidRPr="00647410">
        <w:rPr>
          <w:lang w:val="fr-FR"/>
        </w:rPr>
        <w:t xml:space="preserve"> des politiques nationales de l'emploi de </w:t>
      </w:r>
      <w:smartTag w:uri="urn:schemas-microsoft-com:office:smarttags" w:element="PersonName">
        <w:smartTagPr>
          <w:attr w:name="ProductID" w:val="la DPE"/>
        </w:smartTagPr>
        <w:r w:rsidRPr="00647410">
          <w:rPr>
            <w:lang w:val="fr-FR"/>
          </w:rPr>
          <w:t>la DPE</w:t>
        </w:r>
      </w:smartTag>
      <w:r w:rsidRPr="00647410">
        <w:rPr>
          <w:lang w:val="fr-FR"/>
        </w:rPr>
        <w:t xml:space="preserve"> s'appuie sur l'Agenda hémisphérique de l'OIT qui insiste sur la nécessité d'établir une politique publique permanente d'orientation des décisions à court, moyen et long terme en vue de promouvoir un emploi décent et productif. </w:t>
      </w:r>
    </w:p>
  </w:footnote>
  <w:footnote w:id="10">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Ces politiques nationales ont fait l'objet de nouvelles contribution</w:t>
      </w:r>
      <w:r>
        <w:rPr>
          <w:lang w:val="fr-FR"/>
        </w:rPr>
        <w:t>s au cours du premier semestre </w:t>
      </w:r>
      <w:r w:rsidRPr="00647410">
        <w:rPr>
          <w:lang w:val="fr-FR"/>
        </w:rPr>
        <w:t>2008, recevant l'appui des services qui constituent cette Direction Nationale, de consultants, d'experts en matière d'emploi, de directeurs régionaux du travail et de la promotion de l'emploi, ainsi que de directeurs de la promotion de l'emploi, de la formation professionnelle et de MYPE (micro-producteurs et petits producteurs) des 25 régions du pays; l'ensemble de ces intervenants poursuivant actuellement un processus de validation, en vue de parvenir à un consensus au niveau national.</w:t>
      </w:r>
    </w:p>
  </w:footnote>
  <w:footnote w:id="11">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Elles ont été approuvées le 28 juillet 2006 par le décret suprême n° 021-2006-ED et sont le résultat d'un travail consensuel et participatif, à travers des mécanismes de consultation nationale (2004), entre les secteurs gouvernementaux respectifs et divers acteurs de la société civile concernés. </w:t>
      </w:r>
    </w:p>
  </w:footnote>
  <w:footnote w:id="12">
    <w:p w:rsidR="004147D2" w:rsidRPr="00647410" w:rsidRDefault="004147D2" w:rsidP="00FC58AF">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Les quatre lignes directrices de cette politique sont les suivantes: 1) promouvoir, institutionnaliser et renforcer les espaces de dialogue social, de concertation et de négociation entre les acteurs et autres agents concernés par la formation professionnelle; 2)</w:t>
      </w:r>
      <w:r>
        <w:rPr>
          <w:lang w:val="fr-FR"/>
        </w:rPr>
        <w:t> </w:t>
      </w:r>
      <w:r w:rsidRPr="00647410">
        <w:rPr>
          <w:lang w:val="fr-FR"/>
        </w:rPr>
        <w:t xml:space="preserve">promouvoir la formation professionnelle de qualité grâce à des valeurs, dans une perspective de compétitivité, de participation et d'équité incluant les niveaux de base jusqu'aux niveaux supérieurs, afin de répondre aux caractéristiques et demandes locales et régionales dans le cadre de la décentralisation et de l'amélioration de la qualité de vie de la population. 3) garantir la production et générer de l'information pertinente, opportune et qualitative, en mettant en place un système d'information du marché du travail et de la formation, en facilitant la prise de décision des acteurs sociaux et autres agents liés à la formation professionnelle à l'échelle nationale, régionale et locale; 4) garantir la durabilité politique, normative, administrative, économique, sociale, institutionnelle, ainsi que la durabilité des efforts menés en matière de formation professionnelle et de promotion de l'emploi. </w:t>
      </w:r>
    </w:p>
  </w:footnote>
  <w:footnote w:id="13">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En ce qui concerne la mise en œuvre par région, 24 régions ont été visitées et informées quant au processus d'implantation en 2007 et en juillet 2008; 23 régions ont reçu le transfert méthodologique pour la conception de politiques régionales et l'élaboration d'un plan régional de formation professionnelle. Actuellement, des visites d'assistance technique et de formation ont été effectuées dans les régions de Lambayeque, </w:t>
      </w:r>
      <w:smartTag w:uri="urn:schemas-microsoft-com:office:smarttags" w:element="PersonName">
        <w:smartTagPr>
          <w:attr w:name="ProductID" w:val="La Libertad"/>
        </w:smartTagPr>
        <w:r w:rsidRPr="00647410">
          <w:rPr>
            <w:lang w:val="fr-FR"/>
          </w:rPr>
          <w:t>La Libertad</w:t>
        </w:r>
      </w:smartTag>
      <w:r w:rsidRPr="00647410">
        <w:rPr>
          <w:lang w:val="fr-FR"/>
        </w:rPr>
        <w:t xml:space="preserve">, Puno, Cajamarca, Pasco, Tumbes, Piura, Ucayali et Arequipa. </w:t>
      </w:r>
    </w:p>
  </w:footnote>
  <w:footnote w:id="14">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Loi n° 28518. </w:t>
      </w:r>
    </w:p>
  </w:footnote>
  <w:footnote w:id="15">
    <w:p w:rsidR="004147D2" w:rsidRPr="00647410" w:rsidRDefault="004147D2" w:rsidP="004262B4">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Décret suprême n°</w:t>
      </w:r>
      <w:r>
        <w:rPr>
          <w:lang w:val="fr-FR"/>
        </w:rPr>
        <w:t> </w:t>
      </w:r>
      <w:r w:rsidRPr="00647410">
        <w:rPr>
          <w:lang w:val="fr-FR"/>
        </w:rPr>
        <w:t>007-2005-TR du 19 septembre 2005</w:t>
      </w:r>
      <w:r>
        <w:rPr>
          <w:lang w:val="fr-FR"/>
        </w:rPr>
        <w:t>.</w:t>
      </w:r>
    </w:p>
  </w:footnote>
  <w:footnote w:id="16">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Actuellement, il existe l'obligation pour les entreprises d'offrir une assurance maladie à leurs employés. De la même manière, si la formation dure plus d'un an, une subvention supplémentaire est octroyée tous les six mois. </w:t>
      </w:r>
    </w:p>
  </w:footnote>
  <w:footnote w:id="17">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Il s'agit du logiciel informatique (SILNET) ainsi que du site web www.empleosperu.gob.pe. </w:t>
      </w:r>
    </w:p>
  </w:footnote>
  <w:footnote w:id="18">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L'une des fonctions spécifiques de </w:t>
      </w:r>
      <w:smartTag w:uri="urn:schemas-microsoft-com:office:smarttags" w:element="PersonName">
        <w:smartTagPr>
          <w:attr w:name="ProductID" w:val="la Direction"/>
        </w:smartTagPr>
        <w:r w:rsidRPr="00647410">
          <w:rPr>
            <w:lang w:val="fr-FR"/>
          </w:rPr>
          <w:t>la Direction</w:t>
        </w:r>
      </w:smartTag>
      <w:r w:rsidRPr="00647410">
        <w:rPr>
          <w:lang w:val="fr-FR"/>
        </w:rPr>
        <w:t xml:space="preserve"> nationale de la promotion de l'emploi et de la formation professionnelle est l'étude et l'évaluation de la dynamique professionnelle du pays; elle doit à cet effet coordonner les règles établies en matière de normalisation et de certification professionnelle. </w:t>
      </w:r>
    </w:p>
  </w:footnote>
  <w:footnote w:id="19">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Ces entités offrent une formation prévue par un programme développé par chaque Direction régionale du travail et de la promotion de l'emploi (DRTPE), en tenant compte des besoins de formation de </w:t>
      </w:r>
      <w:smartTag w:uri="urn:schemas-microsoft-com:office:smarttags" w:element="PersonName">
        <w:smartTagPr>
          <w:attr w:name="ProductID" w:val="la r￩gion. Des"/>
        </w:smartTagPr>
        <w:r w:rsidRPr="00647410">
          <w:rPr>
            <w:lang w:val="fr-FR"/>
          </w:rPr>
          <w:t>la région. Des</w:t>
        </w:r>
      </w:smartTag>
      <w:r w:rsidRPr="00647410">
        <w:rPr>
          <w:lang w:val="fr-FR"/>
        </w:rPr>
        <w:t xml:space="preserve"> professionnels sont également formés à court terme dans des filières techniques, en priorité des jeunes ayant de faibles ressources économiques, auxquels sont offertes des facilités en termes de nourriture et de logement (CENFORP Huaraz et Taraco-Puno</w:t>
      </w:r>
      <w:r>
        <w:rPr>
          <w:lang w:val="fr-FR"/>
        </w:rPr>
        <w:t>)</w:t>
      </w:r>
      <w:r w:rsidRPr="00647410">
        <w:rPr>
          <w:lang w:val="fr-FR"/>
        </w:rPr>
        <w:t xml:space="preserve">. </w:t>
      </w:r>
    </w:p>
  </w:footnote>
  <w:footnote w:id="20">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Chiffres provisoires. </w:t>
      </w:r>
    </w:p>
  </w:footnote>
  <w:footnote w:id="21">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Les réalisations d'APROLAB: la mise en œuvre de l'atelier national de formation pour le transfert des compétences sectorielles aux gouvernements régionaux, qui a enregistré la participation de 103 fonctionnaires, techniciens et opérateurs; la formation de 160 micro-entrepreneurs dans les régions de Cajamarca et Ayacucho, notamment en gestion d'entreprise et dans des domaines spécifiques; la conception d'une proposition de plan de formation continue et d'évaluation du personnel enseignant; le diagnostic régional du marché du travail et de la formation rurale pour les régions d'Ayacucho et Cajamarca; une proposition de plan de formation pédagogique et de gestion pour les quatre régions; une aide au secteur de l'emploi à travers la mise en place des Observatoires socioéconomiques professionnels à Ayacucho, Cajamarca, Ica et La Libertad; la mise en place de 17 projets productifs en vue de réaliser des ajustements du programme de formation professionnelle des instituts supérieurs et des centres d'enseignement des techniques de production. Les projets ont été réalisés à Ayacucho (04), Cajamarca (04), Ica (04), et </w:t>
      </w:r>
      <w:smartTag w:uri="urn:schemas-microsoft-com:office:smarttags" w:element="PersonName">
        <w:smartTagPr>
          <w:attr w:name="ProductID" w:val="La Libertad"/>
        </w:smartTagPr>
        <w:r w:rsidRPr="00647410">
          <w:rPr>
            <w:lang w:val="fr-FR"/>
          </w:rPr>
          <w:t>la Libertad</w:t>
        </w:r>
      </w:smartTag>
      <w:r w:rsidRPr="00647410">
        <w:rPr>
          <w:lang w:val="fr-FR"/>
        </w:rPr>
        <w:t xml:space="preserve"> (05); ont également été menés divers diagnostics et études. </w:t>
      </w:r>
    </w:p>
  </w:footnote>
  <w:footnote w:id="22">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Les processus de formation comportent principalement des cours spécifiques dédiés à des activités réalisées par l'employé (84%), suivis par des cours de mise à niveau (44%) et par la présentation des nouvelles techniques de gestion (36%). De la même manière, 75% des entreprises ont affirmé que la formation a été principalement dispensée au personnel administratif (75%) et, dans une moindre mesure, aux membres de la haute direction et aux fonctionnaires. Les activités économiques qui concentrent la plupart des entreprises qui assurent la formation de leurs employés sont les suivantes: Les prestations de services aux entreprises (17,8%), le commerce de gros (15,2%) et l'industrie des biens de consommation (14,1%). </w:t>
      </w:r>
    </w:p>
  </w:footnote>
  <w:footnote w:id="23">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Grâce à cette enquête, on peut déterminer l'adéquation entre l'éducation reçue et l'emploi exercé par les travailleurs en activité; on peut également obtenir des informations sur la demande actuelle et future de personnel qualifié. Les objectifs de l'enquête sont les suivants: i) la fourniture par les entreprises d'informations sur les conditions requises en matière de qualification des salariés et de leurs compétences aux agents concernés par la formation professionnelle, ii) la définition de la qualification des salariés des entreprises par secteur économique et par taille de l'entreprise et iii) la sensibilisation des agents socio-économiques concernés par la formation professionnelle à la nécessité et à l'importance d'utiliser les informations corrélant la demande et l'offre. </w:t>
      </w:r>
    </w:p>
  </w:footnote>
  <w:footnote w:id="24">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Les secteurs objet d'analyse à ce jour sont les suivants: 2005 – Secteur textile, plastique et pharmacie; 2006 – Secteur agro-industriel et tourisme; 2007 – Secteur de la pêche; 2008 – Secteur manufacturier, sous-secteur des produits alimentaires et des boissons, sous-secteur du cacao, du café, du chocolat et de la confiserie, sous-secteur des équipements pour le bâtiment, sous-secteur de la fabrication des meubles, sous-secteur de la fabrication des bijoux et articles connexes. </w:t>
      </w:r>
    </w:p>
  </w:footnote>
  <w:footnote w:id="25">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 service d'orientation et d'information professionnelle – SOVIO – assure sa mission au sein des Directions régionales du travail et de la promotion de l'emploi, par le biais des Directions de la promotion de l'emploi, de la formation professionnelle et de la micro et petite entreprise ainsi que dans les domaines du travail et de la promotion de l'emploi au niveau national. </w:t>
      </w:r>
    </w:p>
  </w:footnote>
  <w:footnote w:id="26">
    <w:p w:rsidR="004147D2" w:rsidRPr="00CF5E8F" w:rsidRDefault="004147D2" w:rsidP="000659DD">
      <w:pPr>
        <w:pStyle w:val="FootnoteText"/>
        <w:widowControl w:val="0"/>
        <w:tabs>
          <w:tab w:val="clear" w:pos="1021"/>
          <w:tab w:val="right" w:pos="1020"/>
        </w:tabs>
        <w:suppressAutoHyphens/>
        <w:rPr>
          <w:spacing w:val="-2"/>
          <w:lang w:val="fr-FR"/>
        </w:rPr>
      </w:pPr>
      <w:r w:rsidRPr="00CF5E8F">
        <w:rPr>
          <w:spacing w:val="-2"/>
          <w:lang w:val="fr-FR"/>
        </w:rPr>
        <w:tab/>
      </w:r>
      <w:r w:rsidRPr="00CF5E8F">
        <w:rPr>
          <w:rStyle w:val="FootnoteReference"/>
          <w:spacing w:val="-2"/>
        </w:rPr>
        <w:footnoteRef/>
      </w:r>
      <w:r w:rsidRPr="00CF5E8F">
        <w:rPr>
          <w:spacing w:val="-2"/>
          <w:lang w:val="fr-FR"/>
        </w:rPr>
        <w:tab/>
      </w:r>
      <w:r w:rsidRPr="00CF5E8F">
        <w:rPr>
          <w:rStyle w:val="Strong"/>
          <w:spacing w:val="-2"/>
          <w:lang w:val="fr-FR"/>
        </w:rPr>
        <w:t>Le régime privé de retraite:</w:t>
      </w:r>
      <w:r w:rsidRPr="00CF5E8F">
        <w:rPr>
          <w:spacing w:val="-2"/>
          <w:lang w:val="fr-FR"/>
        </w:rPr>
        <w:t xml:space="preserve"> Créé en 1992, il compte plus de 4 millions de travailleurs affiliés et bénéficie à 72 000 personnes (les retraités). C'est un régime volontaire dans le cadre duquel l'affilié verse une cotisation d'un montant défini sur un compte individuel, géré par les Administrations des fonds de pension (AFP), afin de constituer un fonds de retraite individuel dont il aura l'usage lors de la cessation de son activité professionnelle. </w:t>
      </w:r>
      <w:r w:rsidRPr="00CF5E8F">
        <w:rPr>
          <w:rStyle w:val="Strong"/>
          <w:spacing w:val="-2"/>
          <w:lang w:val="fr-FR"/>
        </w:rPr>
        <w:t xml:space="preserve">Le système national de retraite: </w:t>
      </w:r>
      <w:r w:rsidRPr="00CF5E8F">
        <w:rPr>
          <w:spacing w:val="-2"/>
          <w:lang w:val="fr-FR"/>
        </w:rPr>
        <w:t xml:space="preserve">il s'agit du régime du décret-loi n°19990 pris en charge par l'État et qui comprend plus de 1 559 227 travailleurs affiliés (obligatoires ou facultatifs) issus du secteur privé comme du secteur public. Actuellement, 442 000 personnes bénéficient de ce régime. Il ne s'agit pas d'une contribution sur un compte privé, mais d'un fonds collectif (système de répartition). L'État fixe une pension type (minimum et maximum) ainsi qu'une contribution définie (capital minimum). </w:t>
      </w:r>
      <w:r w:rsidRPr="00CF5E8F">
        <w:rPr>
          <w:rStyle w:val="Strong"/>
          <w:spacing w:val="-2"/>
          <w:lang w:val="fr-FR"/>
        </w:rPr>
        <w:t>Le régime du D.L. n</w:t>
      </w:r>
      <w:r w:rsidRPr="00CF5E8F">
        <w:rPr>
          <w:rStyle w:val="Strong"/>
          <w:spacing w:val="-2"/>
          <w:vertAlign w:val="superscript"/>
          <w:lang w:val="fr-FR"/>
        </w:rPr>
        <w:t>o</w:t>
      </w:r>
      <w:r w:rsidRPr="00CF5E8F">
        <w:rPr>
          <w:rStyle w:val="Strong"/>
          <w:spacing w:val="-2"/>
          <w:lang w:val="fr-FR"/>
        </w:rPr>
        <w:t xml:space="preserve">°20530: </w:t>
      </w:r>
      <w:r w:rsidRPr="00CF5E8F">
        <w:rPr>
          <w:spacing w:val="-2"/>
          <w:lang w:val="fr-FR"/>
        </w:rPr>
        <w:t>il s'agit d'un système fermé aux nouvelles inscriptions. La caractéristique principale de ce régime est que le calcul de la retraite est ajusté sur les salaires du personnel actif. Actuellement, la responsabilité en matière de qualification, de reconnaissance et de paiement de la retraite dans le cadre de ce régime, incombe aux organismes d'origine du travailleur.</w:t>
      </w:r>
    </w:p>
  </w:footnote>
  <w:footnote w:id="27">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Elle a été créée par la loi n° 26790 et est régie par les normes techniques du D.S. n° 003-98-SA, en vigueur depuis le 16 </w:t>
      </w:r>
      <w:smartTag w:uri="urn:schemas-microsoft-com:office:smarttags" w:element="PersonName">
        <w:smartTagPr>
          <w:attr w:name="ProductID" w:val="mai 1998. Elle"/>
        </w:smartTagPr>
        <w:r w:rsidRPr="00647410">
          <w:rPr>
            <w:lang w:val="fr-FR"/>
          </w:rPr>
          <w:t>mai 1998. Elle</w:t>
        </w:r>
      </w:smartTag>
      <w:r w:rsidRPr="00647410">
        <w:rPr>
          <w:lang w:val="fr-FR"/>
        </w:rPr>
        <w:t xml:space="preserve"> permet d'accorder une couverture sociale d'accidents du travail et de maladie professionnelle aux travailleurs, employés et ouvriers qui travaillent dans un centre à haut risque, c'est-à-dire ceux qui effectuent l'une des activité citées par le D.S. n° 009-97-SA. Cette couverture obligatoire est à la charge de l'organisme employeur. </w:t>
      </w:r>
    </w:p>
  </w:footnote>
  <w:footnote w:id="28">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Elle est exclusivement réservée aux travailleurs qui adhèrent en tant qu'assurés obligatoires au système national de retraite, qui garantit une continuité de paiement des apports nécessaires à la retraite, en cas de perte d'emploi pour cause non imputable à la conduite du travailleur (DS n°003-97-TR). Tous les travailleurs qui, auparavant, ont au moins contribué pendant 18 mois à titre obligatoire au système national de retraite peuvent s'y affilier. </w:t>
      </w:r>
    </w:p>
  </w:footnote>
  <w:footnote w:id="29">
    <w:p w:rsidR="004147D2" w:rsidRPr="00647410" w:rsidRDefault="004147D2" w:rsidP="002721F0">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r>
      <w:r w:rsidR="003144A7">
        <w:rPr>
          <w:lang w:val="fr-FR"/>
        </w:rPr>
        <w:t>À</w:t>
      </w:r>
      <w:r w:rsidRPr="00647410">
        <w:rPr>
          <w:lang w:val="fr-FR"/>
        </w:rPr>
        <w:t xml:space="preserve"> ce sujet, l'article 43 du texte dispose: </w:t>
      </w:r>
      <w:r w:rsidRPr="00647410">
        <w:rPr>
          <w:i/>
          <w:lang w:val="fr-FR"/>
        </w:rPr>
        <w:t>«</w:t>
      </w:r>
      <w:r w:rsidRPr="00647410">
        <w:rPr>
          <w:lang w:val="fr-FR"/>
        </w:rPr>
        <w:t>La rémunération des fonctionnaires et des agents publics sera constituée du salaire de base, des primes et des avantages</w:t>
      </w:r>
      <w:r w:rsidRPr="00647410">
        <w:rPr>
          <w:i/>
          <w:lang w:val="fr-FR"/>
        </w:rPr>
        <w:t>»</w:t>
      </w:r>
      <w:r w:rsidRPr="00647410">
        <w:rPr>
          <w:lang w:val="fr-FR"/>
        </w:rPr>
        <w:t xml:space="preserve">. Le salaire de base est fixé, pour les fonctionnaires, en fonction de leur responsabilité, et pour les agents publics, en fonction de leur situation de carrière. Parfois, le salaire de base est le même quels que soient la responsabilité et le grade, selon le cas. Les primes sont les suivantes: la prime personnelle qui correspond à l'ancienneté dans le service, calculée tous les 5 ans; la prime familiale qui correspond aux charges familiales; et la prime différentielle, qui ne pourra être supérieure au pourcentage unique et uniforme pour l'ensemble secteur public, qui est mise à jour annuellement. Les avantages sont ceux établis par les lois et le règlement, et sont les mêmes pour toutes les administrations publiques. Il est important de rappeler que le salaire de base des agents publics est ajusté annuellement par rapport à l'Unité de référence des rémunérations dans le secteur public (URSP), en tant que pourcentage de celle-ci. Le montant de l'URSP est fixé par décret suprême, approuvé par vote en Conseil des ministres, et il est actualisé périodiquement conformément à la politique du gouvernement et aux disponibilités des ressources. Il existe quatorze (14) échelons de carrière dans l'administration. L'échelon inférieur correspond à un salaire de base équivalent à une (1) URSP. Est fixée annuellement la proportion correspondant à l'échelon le plus élevé, calculé sur la base d'un nombre entier d'unités de rémunérations publiques. Les niveaux intermédiaires s'échelonnent proportionnellement entre chaque extrémité. La rémunération des fonctionnaires est fixée par rapport aux responsabilités spécifiques, échelonnées en 8 grades. Le grade le plus élevé correspond à celui de Président de </w:t>
      </w:r>
      <w:smartTag w:uri="urn:schemas-microsoft-com:office:smarttags" w:element="PersonName">
        <w:smartTagPr>
          <w:attr w:name="ProductID" w:val="Ɯ瞸瑲瞘瑲⏴瑲ዠ睜瑲唈ƕ;la sant￩. Laes=Ƌla DirectionƁ짐秪봐੨짐秪뫹ᇎ芌ꨀ䬀னƇǻ78Ǽ&#10;la Commission ¡ǲ࿿.xlsǨ&lt;&#10;la sant￩. LesnnǮ&#10;#la gestion. EnǤ咀㕘ǘƐϬ£ǝ瞸瑲瞘瑲⏴瑲⿠睜瑲䭀ǒ萐੨吘Ǌٌᒃ剸㿸ǎ絬௙eaǃ咀ﶈ#Ļla nation. Ainsiİ&#10;.docĶvH ProductIDĭཨ轰੩į&#10;la Commission.eĥ੩\Documents and Settings\AdayMartin\My Documents\Quality control\Frenchĉ犀$੥੦᷸੧č㍔砓馠੨hꮥą࿿@.zipŻ㱠ヱ䓈㮰ヱ鷘ポ﵈#嚈娘੩贸#ų庰匸੡匘੡&#10;ũ㱠ヱዐ㮰ヱ鷘ポ嘘㮘娘੩贸#š)la m￩thode ELISA.IlŦ雜矶镀矶ခڸŚ㔘㾈Ŝ&#10;C:\WINDOWS\TEMP\notes710BBC\.peazip_tmp1867\final_2011040554_105622FRA.DOCŀ萐੨⢘Ƹ੥왰ஆƺ㍔砓㍐⮁폴䛁Ʋ\ƴሐ9ƶ꒠ऺ咨⹠ƫ㍔砓㓨⮅雗黃ƣ瞸瑲瞘瑲⏴瑲ﺘ睜瑲๐஋Ƙ㍔砓預੨_ꮥ㯼儰Ɛ&#10;la drogue. Enqu￪teƉ㱠ヱ蠈㮰ヱ鷘ポ姨贸#Ɓdummy://urlƅ㱠ヱﴀ㮰ヱ鷘ポ妈媨贸#ǽ2007, aǱ萐੨뜰੠ǩ&#10;la DPEǭ㱠ヱ틘㮰ヱ鷘ポ姨嬈贸#ǥ夐밐੨䁨ᐝǙ㱠ヱ㤐㮰ヱ鷘ポ媨寈贸#Ǒ咀㥰Ǖ萐੨嚸੨Ǎ&#10;30 f੧懨ਫ਼ǁ㱠ヱ㮰ヱ鷘ポ嬈峀贸#Ĺ岐ŸĻabout:blankĿ蔸੩İ萐੨੦Ĩ륨\Ī狀瑲聠ஓĮ㱠ヱ⬨㮰ヱ鷘ポ寈嶠୐੥Ħ飰9Ę狀瑲尸Ĝ萐੨ᙈ੨Ĕ蕀੨巠Ė&#10;䠟辺䔍괥ᇐꢘᬶ̑Ċ㱠ヱ퀐੦㮰ヱ鷘ポ峀庀୐੥Ă㿘ႈĄ&#10;la CVRŸ萐੨ᐫŰ#ᾰŲabout:blankŶ㱠ヱ踐੨㮰ヱ鷘ポ嶠忐贸#Ů尸՘Š咀탘੠Ť萐੨ཀ੨Ŝ腠ਫ਼ᇸŞ咀囈Œ萐੨悰Ŋ郠੧ѸŌ咀全ŀ㱠ヱ튨㮰ヱ鷘ポ庀恀贸#Ƹ#ƺ咀ƾ㱠ヱ咨㮰ヱ鷘ポ忐#୐੥ƶ灠੨龰੩ƨ&#10;䠟辺䔍괥ᇐꢘᬶ̑ஓƬla famille. IndiquerƤ䆘䓈Ʀ䗐틘੦挨$蠈੨ஓƚ咀冘ƒʸƔ咀䠰୾ƈ㱠ヱ䚀㮰ヱ鷘ポ戀⹈୼娘੩贸#ƀ⿰ᐟnettiƅ鹨੧激஑Ɔ㱠ヱ䘐㮰ヱ鷘ポⷸ憐娘੩贸#ǾꞘ੨䯸੧ǰ᷸੧︨︨᷸੧Ǵৃř紖ǩ;筘੩Ǫ攀揸௚쫾脢耀 耀 耀 *(耀 X脀ИX`脄¸耀 耀 耀 耀 耀 耀 耀 āØҖàà倠楲瑮慐敧䴠捡潲à#䴠捡潲爠捥牯敤⁤㐱〮⸱〰戠⁹潃汬湩sà¦&#10;¶ÑȲ ϶Ñ̶ ϺÑϸ¬Ñϼ¶ÑϾ ЂÑЀҷÑЄҷÑІ·ÑЈ ϲ䁂ϴ o@؈㤈ᬁ±瑁牴扩瑵攀嘠彂慎m⁥‽倢楲渀側条≥‍匊扵ؠ⠼ᠩ਍'܈⁄慍挘潲␁ဂ爠e潣摲摥ㄠ㐀〮⸱〰 祢䌠汯楬湄sൊ A灰楬慣楴漈⹮嬂畏⁴䘐汩ť㪀∽∀‬慒杮ၥ㴺摷ἂ畃Ѳ敲鈃‬瑉㩭‽͟ŋя‥潄畣m䌦ᑯ瑮؀,灷敩珀㴺ⰱĠÍ⌉威ਁ祔ݰ䅝马ɬⰏ⦉妁瑡ሀ吀畲ⱥ䈠a正牧畯摮㩌茽Ȉ呌ů㩛㴀慆獬൥逊湅⁤頀਍H@뱙䷰␁⨀尀刀昀昀昀昀⨀㌀㠀㐀挀㤀㠀挀㤀㌀挀Ā*\R1*#c0ခ⨀尀刀㄀⨀⌀挀㄀Ā*\R1*#17bခ⨀尀刀㄀⨀⌀愀㠀Ā*\R1*#a7ခ⨀尀刀㄀⨀⌀愀㤀ǂ˧`Ů⢰੠Ɛ94ဌVţ煨᧙&#10;፯锡䀀䀀䀀䀀Ð0＞ἠⴜ聱°°°°°°°°°°°°°°°°°°°°°°°°°°°°°°°°0@@`°p @@`@@@@``````````@@P p`pp``pp@P`Pp`p``p` ```@@@````P``@`` 0P ````@P@````PP@P` `@```ð`@°`  @@P` ` P@ P`0@````@`` P`@ `PPP```@`PP`°°°Ppppppp p````@@@@ppppp````````` P````    ```````````````&#10;ʼ`` ￼ ✀翽＞‟⡓ſ᫊줁VVƉᕔ蜊¨&#10;䀀䀀䀀䀀Ð0＞ἠⴜ聱°°°°°°°°°°°°°°°°°°°°°°°°°°°°°°°°0@@`°p @@`@@@@``````````@@P p`pp``pp@P`Pp`p``p` ```@@@````P``@`` 0P ````@P@````PP@P` `@```ð`@°`  @@P` ` P@ P`0@````@`` P`@ `PPP```@`PP`°°°Ppppppp p````@@@@ppppp````````` P````    ```````````````&#10;Ɛ`` ￼ ✀퀀翽＞‟Nſ.V⌿஺ʼȁ∂Systemʌ£ʔ£ʜ£ʬ£ʤ£&#10;ʄ£.⌍dʌ£ø⍺ެܜ Иʔ£øĂʿʼʾοʺκ˞ϛϝ̴̱̹̰䕘6ź⇴畜ࢬ₄畜⇸畜₄畜⇸畜₄畜⇸畜₄畜⇸畜쀀᠀6ŀЉ茀褀蠀蠀蠀蠀蠀蠀蠀蠀蠀蠀蠀贀ꈀ꜀꜀꜀꜀꜀꜀꜀꜀꜀꜀꜀꜀鴀椀ᘀ䞕鐠㺉㪅㦃㢃㢃㢃㦃㪃㪃㪃㪃㪃㪃㪃㪃㪃㪃㪃㪃㪃㪃㪃㪃㪃㪃㪃㪃㪃㉩ЉꌂⰀ䮡＝厦Ｈ侤ＤఊЊSpanishࠉࠉဌဌ!ĻL{5789D319-A0E6-4788-8120-B0D3D1AB9797}69-7耂34籜籌䀌䀉āasses\WordTableWizard.Connect\Clsid簼籜籬籼䀉āā!Ěꪠ睠ꪠ睠鷈䷔龀鲺眳絠es\Common Fi綀Microsoft Sh綠\OFFICE11\10SOINTL.DLL*āN੥$੥੥폘੥郠੧탸݀ਗ਼윀픰੢힐펰祠ஂਫ਼跘ஂ즰츀퐀졘퉨赨ஂ貨ஂ쳐੦趨੧蕈퍐੠ⰰ쩈팀輰ஂꀨ쟀큠邸੧ۈਗ਼叐੡쪠੦贐੧称ஂ$ꡨ஄੢鄈੧씘ਫ਼੥짘ꁨ੦鿀卨੡厨੡$ꤸ஄瑰#負੧쮠젰즈흀鉀੧轈੨됀ꢨ஄੢珰ਫ਼瑀ਫ਼몈뫘뛐੧&amp;*ś耬矧췯覫䀀藀缸茰Έठ罔罰羀ǰ蛠&#10;are\Ꞑ耔￺沟幒誙⠂ &amp;Ʊ᧘俠⃐㫪ၩ〫鴰䌯尺㰀㄀က伀啎搠捯☀̀Ѐ¾᐀伀一唀 搀漀挀ᘀ一㄀က吀浥汰瑡獥䕟杮㈀̀Ѐ¾᐀吀攀洀瀀氀愀琀攀猀开䔀渀最ᰀ㈀䔀䕟搮瑯☀̀Ѐ¾᐀䔀开䔀⸀搀漀琀ᘀ Ƒ耄\lHȁԀ ȠāԀāԀȁԀ ȠȁԀ Ƞƀ&quot;C:\Program Files\Microsoft Office\OFFICE11\WINWORD.EXE&quot;msǰ셨睎센睎睏ǪआÀ䘀폚ﾹ폚ﾹ틙ﾹ폙ﾹCLSID\{00020906-0000-0000-C000-000000000046}＀䎟＀ܨ臐&#10;ǜ珦裹ᇏ 溯崄誈ᳫᇉါ恈滑＀燒＂&#10;ǖꋜ睠菘䵨rosoǍ靖睎Ⰱᗴᚠ殺᤿ৃழ팏縅ǀꏀ睠萀莈UserǇ绘睠萨菘oducĺ熨睠葐萀D11Cı荔睠葸萨UsagĴ縀睠蒠葐ī磰睠蓈葸Įꑠ睠蓰蒠ĥ꒸睠蕸蓈Ę舔睠ꦰ睠隀䴪ᇎ檦 溯Ĝ蔐ꦴ睠̜À䘀Đ蔰ꦸ睠̴À䘀Ĕ罘睠蚘蓰ċWinSta0\DefaultĎڸ่藨蘈ąepmapperŹSecurity=Impersonation Dynamic FalseŲ龀蚐Ũ虬蛀蕸ů᣼蛨蚘Ţ羘蜐蛀řꡬ袈蛨Ŝŕ螐몘ﻜ쐤鎧䄼鞬༟꛲构ň糰矧췯覫&#10;袀ྠ缘蠰缘衘ƶ蠄醰蜐ƭ &#10;䵌䵅鸐睠膸ƠNegotiate䵌䵅ⶰⷠƦKerberos䵌䵅ⶸ裨ƜNTLM䵌䵅ⷀ褘ƓDPA䵌䵅ⷐ⶘ƗMSN䵌䵅ⷘ襠Ƌ3 C-CPCS-111566157.150.78.139 &#10;Ǹ耄HX4ȁԀ ȠāĀȁԀ ȠȁԀ ȠǶ耄DT0āĀāԀȁԀ ȠȁԀ ȠǤ耄DT0āԀāĀȁԀ ȠȁԀ Ƞǒ쌼睎렀ǔ루Ɛ#ǉ㥸#@櫸஀飈ꎠ敠⍐஍鞐੧䘨헸俀੨ᛈ੢쨨⌨஍䘀鞸੧혠鷰表ஂ鲀쟨゠੨슨⍸஍袐ஂ揰#㣘੦੥鮨賸ஂ좨㦈੨⡈&quot;洸஑쓈䄀੦邸੧끸੧顸੦軘ஂ館੦輐੨ꦨக㞈੨ꊸ毀஑霘੦륀鱘㊐੨韈੦੥⇸஍♰஍䛘੨漨஑ꤸக੦楠஑轐੦鯐㽀#ĪC:\PROGRA~1\MICROS~2\OFFICE11\ADDINS\SYMINPUT.DLLĘ耄DT0āԀ&#10;āԀȁԀ ȠȁԀ Ƞⓞ䊱Ė뭈ƠĈ쫰Ɛč跰跰ā롈퓠靠Ą8￳āĀ￳āԀ]Keż欨஑\ž燰粜濘粜蹄熠粜焤粜焐粜烰粜煘粜焴粜烔粜烀粜ꯈ粞ꮸ粞ꯘ粞⿸੢ﾜ ś퓘şŸIő轌轌āԀ轰轰ȁԀ 辔辔耄DT辸辸āԀ&#10;远远Ԁ Ƞȁ退退X4逤逤 Ƞ遈遈 ȠȁԀ遬遬0邐邐āԀ邴邴ȁԀ Ƞ郘郘0郼郼āĀȁ鄠鄠 Ƞ뙤皨酄酄뗘皨떴皨酨酨Iƈƍ쒈矯靠袈杠XWƀrpcrt4.dll壗ꭌ೸⡨ꐎĚᰄ皨旪ᷘ藾⡨ꐎĒᰄ皨램皨뤜皨뤌皨뛈皨뢤皨뙸皨ƣÊကŸŸ輸鏬뇰焈矧碵矧萨矧秎矧Wĩ燰粜濘粜钌熠粜焤粜焐粜烰粜煘粜焴粜烔粜烀粜ꯈ粞ꮸ粞ꯘ粞띨!耐ﾜ Ēncalrpcė素鶸 ĉ&#10;C-CPCS-111566\AdayMartin ĀԁԀ瘦⼞┕䞯⬻Ϯ,ć简矧췯覫 49\stratg_s.-CVn-}f(&#10;䙠#탈੧퐸੥leႸႠ퐸੥ڨ8霬UEῸ需RABDAEQgQ1BDMEOABC闸cABvAHQAAAA=],œ䦤跐醰&quot;ŖŸ`xᗴᚠ䳴ᐂ粑粗ᑠ粑ꫨ&#10;꫈&#10;İ쀀翽﹜&#10;/８㘯矪⎕矪&quot;ƨŸ̂x`ǵ੧੧耀੧ADMIN$t&#10;&#10;Remote Admin1컐੨컘੨I:\\icts-admin1\volaccess\apps@Y:⎀##\\icts-admin1\volaccess\apps\ODAPIW:%%\\icts-admin1\volaccess\apps\PDOXWINV:湩%%\\icts-admin1\volaccess\apps\PDOXNETĪ㴣ﳻꃺၨ㢧㌫땱䰄ௌ〈#蹘੠ġ᥸਀鳈뫨!ཬ਀ÆÆ)ƊÈÈÈÈৼ࣌䨠Ċྨ〘撜षď댘ƈā3 C-CPCS-111566157.150.78.139 &#10;ž耄8￳āĀ￳āԀ]Ke鸨ū麠C-CPCS-111566š耄DT0āԀāĀȁԀ ȠȁԀ Ƞ şOLE85221FAAFE4048CB897F79EC2950  ŖOLE85221FAAFE4048CB897F79EC2950 Ł&#10;C:\Program Files\Common Files\Microsoft Shared\OFFICE11\msxml5.dllƳ咀털੧ƫ㱠ヱ⡈#㮰ヱ鷘ポ麨੧腰ஓ娘੩贸#ƣ㱠ヱ䉈㮰ヱ鷘ポ贈娘੩୐੥?ƛ俠⃐㫪ၩ〫鴰䌯尺尀㄀퐀оံ䐀䍏䵕繅1䐀̀Ѐ꺾Ꜻ푋ਾᑨ䐀漀挀甀洀攀渀琀猀 愀渀搀 匀攀琀琀椀渀最猀᠀䐀㄀퀀၄䄀䅄䵙繁1Ⰰ̀Ѐ皾ሽ푾ᑬ䄀搀愀礀䴀愀爀琀椀渀᠀搀㄀퐀ᔾጵ䄀偐䥌繃1䰀̀Ѐ皾ሽ푾ꤾᑦ㘀䄀瀀瀀氀椀挀愀琀椀漀渀 䐀愀琀愀䀀桳汥㍬⸲汤ⱬ㈭㜱㔶᠀䈀㄀묀⬾ᐲ䴀䍉佒繓1⨀̀Ѐ皾ሽ푾ᄾᑧ䴀椀挀爀漀猀漀昀琀᠀㨀㄀萀ၴ伀晦捩e␀̀Ѐ皾ሽ푾ᄾᑧ伀昀昀椀挀攀ᘀ㨀㄀퐀␾ᑭ刀捥湥t␀̀Ѐ皾ሽ푾␾ᑭ刀攀挀攀渀琀ᘀ─੦?ǘ䛼# 儐ǟ儰;ǐ.@ꍬ鿯瞬詪瞬ꃇ瞬鷇瞬赜瞬箙瞩轎瞬ꏛ瞬ꣂ瞬ꛟ瞬ꩁ瞬ꬉ瞬곍瞬덲瞬듕瞬뜠瞬롶瞬만瞬뫗瞬ǎ⣰\Documents and Settings\AdayMartin\My Documentscļ발Ⴥ謈訠੨ĳᷰ&quot;icqZĴ&#10;\Program Files\Microsoft Office\OFFICE11\;C:\Program Files\lotus\notes\;C:\oracle\ora92\bin;C:\Program Files\Oracle\jre\1.3.1\bin;C:\Program Files\Oracle\jre\1.1.8\bin;C:\WINDOWS\system32;C:\WINDOWS;C:\WINDOWS\System32\Wbem;C:\WINDOWS\system32\nls;C:\WINDOWS\system32\nls\ENGLISH;C:\;C:\Program Files\Novell\ZENworks\bin;C:\WINDOWS\system32\;C:\WINDOWSZŞ案砞翨੨嶈੨ ŕ癀瑲睜瑲걸毰瑲ᖜ瑲ֈ୺ᖜ瑲 Ō㱠ヱ렐੡㮰ヱ鷘ポ꨸꤈娘੩贸#ń&#10;햸 ņ棰瑲椔瑲⏴瑲⮐睜瑲킈ਫ਼姰! Ʊ㱠ヱᘀ㮰ヱ鷘ポ蟈੨娘੩贸#Ʃ彀ꢠ瞬⸲⸵⸴〲Ā扼#ꣀ Ʈ版瑲爘瑲燼瑲燨瑲燘瑲⏴瑲⮀ᢔ჈키ਫ਼킈ਫ਼ ƙ㱠ヱ먀੡㮰ヱ鷘ポꞰ⠀娘੩贸#Ƒᒐ⡀ Ɠ癀瑲睜瑲킈ਫ਼毰瑲ᖜ瑲鿀ᖜ瑲 Ɗ㱠ヱ꩸㮰ヱ鷘ポ䛠꨸娘੩贸#Ƃ崀ꥈ Ƅ棰瑲椔瑲⏴瑲睜瑲੠姰! ǿ㱠ヱ뛠੡㮰ヱ鷘ポꦠꞰ娘੩贸#Ƿᕰꥈ ǩ版瑲爘瑲燼瑲燨瑲燘瑲⏴瑲￸ऺ੠੠ Ǡ㱠ヱꥈ㮰ヱ鷘ポ뚠੡䛠娘੩贸#ǘ່ᐝ꩸⏚(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м£œ&#10;쵘#Ŕ(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Ǌ(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ŀ(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ǆ(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Ƽ( Ѐ晦晦晦晦辏醑醑醑醑醑醑醑醑醑醑辏晦晦晦晦辏퇑ÿ탐ïèåãßÜÚ퓔ÔÝ辏晦晦晦晦辏醑û㈲ò랷ßÜÙퟗÖ퓔Ó틒Ð퇑Í헕Ó辏晦晦晦晦辏쫊û⤩ãè鮛å췍áÝÙ헕Ø견Õ췍Ý辏晦晦晦晦辏üêꎣóã袈ñ畵å絽â婚æ؆é香î辏晦晦晦晦辏ÿïí⼯ê癶é἟è㤹å䝇â놱ç퓔è辏晦晦晦晦辏ÿö﻾ñ릹öã싂ðèãßé辏晦晦晦晦辏ÿﯻûﳼøöá훖ñ粒ëêæð辏晦晦晦晦辏ÿÿÿÿ䑄þ÷ïîëö辏粒ýÿÿ﻾þÿ辏ÿÿÿÿÿÿÿÿÿ钔钔钔钔钔ÿÿÿÿÿÿÿÿÿ钔ÿÿퟗÖ邐ÿ钔ÿퟗÖ邐晦晦晦晦晦辏ýýýýþÿ钔ퟗÖ邐晦晦晦晦晦晦辏銒銒銒銒銒銒邐邐晦晦晦晦晦晦晦晦晦晦晦晦晦晦晦晦晦晦晦Ĳ(@ÿððĀϰ߰ģ(@ÿðððððpðĀϰ߰Đ綀첔뺺峓䙢ㇳ䦙椶ꀉ儰啀俏펪쀿৮Proofing ĀC:\WINDOWS\System32\cscui.dll Ż⒀苨ஂż嗸였ž珘瑲睜瑲&#10;ų猜瑲猈瑲&quot;秠ਫ਼睜瑲ᖜ瑲&#10;ŭ\ ů版瑲爘瑲燼瑲燨瑲燘瑲⏴瑲丘쑌႓秌ਫ਼禰ਫ਼  Ŧ癀瑲睜瑲찘੦毰瑲ᖜ瑲ᖜ瑲V őᱣ¨䀀䀀䀀䀀Ɛ`＞ἠⴜ聱ĐĐĐĐĐĐĐĐĐĐĐĐĐĐĐĐĐĐĐĐĐĐĐĐĐĐĐĐĐĐĐĐ`pÀ°°ŰĠ`pp°Ð`p``°°°°°°°°°°ppÐÐÐ°ŀððĀĀðàĐĐ°ĠðŀĀĐàĐðÀðĀðŠððàp`pÐ°p°À À p°À`pÀ`ĠÀ°ÀÀpÀÀĀ° P°Đ°Đp°°ŠpÀpŠĐĐĐpp°°°ŠŠpĀĐĀ`°°°°°Āp°ÐpĀ°ÀpppÐÀppp°ĐĐĐ°ĀĀĀĀĀĀŠĀððððĀĀĐĐĐĐĐÐĐĀĀĀĀĀÐÀ°°°°°°Ā     ````°À°°°°°À°ÀÀÀÀ°À° 8ʼ`` ￼ ᜀ＞‟⧼ſᦖ휁V⎇( Ѐ迿k迿k迿k迿k辏醑醑醑醑醑醑醑醑醑醑辏迿kÆ꯿識÷辏퇑ÿ탐ïèåãßÜÚ퓔ÔÝ辏迿k﷾üÉ꯿辏醑û㈲ò랷ßÜÙퟗÖ퓔Ó틒Ð퇑Í헕Ó辏迿k﷾ü﷾üÌ辏쫊û⤩ãè鮛å췍áÝÙ헕Ø견Õ췍Ý辏迿k﷾üÚ꯿辏üêꎣóã袈ñ畵å絽â婚æ؆é香î辏迿k꯿ퟯÂò辏ÿïí⼯ê癶é἟è㤹å䝇â놱ç퓔è辏迿k迿k迿k迿k辏ÿö﻾ñ릹öã싂ðèãßé辏晦晦晦晦辏ÿﯻûﳼøöá훖ñ粒ëêæð辏晦晦晦晦辏ÿÿÿÿ䑄þ÷ïîëö辏粒ýÿÿ﻾þÿ辏ÿÿÿÿÿÿÿÿÿ钔钔钔钔钔ÿÿÿÿÿÿÿÿÿ钔ÿÿퟗÖ邐ÿ钔ÿퟗÖ邐晦晦晦晦晦蚆ﯰÿýýýþÿ钔ퟗÖ邐晦晦晦晦晦晦蚆隖銒銒銒銒銒邐邐晦晦晦晦晦晦晦晦晦晦晦晦晦晦晦晦晦晦晦ϼ£ż퉨੧첔뺺峓䙢ㇳ䦙椶殷竨☬䌞ᆑ瓉랶쏊Smart Tag|Ŭ￮Ò4z)f% f%k&quot;o*i%gi%k&quot;hd)o*hm%i%gf%k&quot;gz)i&amp;gk&quot;c*d)f%k#c*k&quot;gz)f%k&quot;m%i&amp;) f&amp; k&quot;c*k&quot;gz)f%k&quot;m%c*d* ho*f%ui%*jf%k&quot;)uc+Ç:gz)k&quot;hd)k&quot;z)c+) hd*)k|Ǩ႓ǭ彠咨ǯ੥틈ǡ怘ਫ਼쯰ǣ孨ǥ&#10;涘8⋸#팜\Windows팰urrentVe퍄ion\Shel퍘ompatibi퍬ty\Objec펀\{208D2C펔-3AEA-10펨-A2D7-082B30309D}ǁ僀ऺǂ先੧mésioǇ&#10; &#10;la Facult￩;ĺƢ ￼ In accordance with the information transmitted to Member States concerning the publication of their reports, the present document was not edited before being sent to the United Nations translation services&#10;entaje.xls￼.&#10;練Ι練&#10;;ć₼瑴瀐瑲瀌瑲듰埛ᇒက❚떙΀Ÿѕ䬐ŧ΀ᚠᗴ&#10;&#10;ű&#10;qla Fundaci￳n Instituto Cameral&#10;ū騀੦횈棸#⿈#Ⲑ$툨还੡敀ஂmesţla Orden PRE%ř휤卍呃⹆慍獲慨䥬瑮牥慦散䘮汩䵥灡䄮䝋⹂䱊䄮䩎䑌䉉%Ƽ瞸瑲瞘瑲⏴瑲選੩睜瑲䨈Ƶ2000, aƩ瀈#੥6ƪ&quot;la fronti￨re Nord&#10;ƣ猜瑲猈瑲&quot;ᐸ੢睜瑲ᖜ瑲뻯&#10;Ɲ㱠ヱ鳀੦㮰ヱ鷘ポ᷈≰੢贸#ƕ㱠ヱ鳐੦㮰ヱ鷘ポ쪨੨≰੢贸#ƍ麐ポ娘੩༸୺니੨ㅾビ蟸᪠ᚠ뻯Admw20H୺ǻ≰੦≰੦㐀㄀퐀ၞ琀浥p ̀Ѐ꾾䰺푷ᑞ琀攀洀瀀᐀ǩ㱠ヱ㮰ヱ鷘ポ꽨க滘#≰੢贸#ǡꨀ஄䊀$ ǣ癀瑲睜瑲脘੧毰瑲ᖜ瑲戠੧ᖜ瑲+ ǚ员੦P辀੨⦨$ꤐக笸ਫ਼쥀儘觰੨團蔘੨昀#鍰੦ㄸ੨熠੦湀஑瑰#㌀੨訰੨冈잀슨脠ਫ਼੦੦堈耈੨䠸퓨霠두⡈&quot;臸੨跰੦㉨੨끸੧혠豐੨負੧骠꧐க饀㡸੨힘੟藰੨嗸ຘ஋椸஑๸੧顸੦즈ꌰ鉀੧芐੨蒨੨楠஑헸ㅠ੨䄀熰ஂ䭸੨팸੠賀੨豠ஂ坘歸嚨誠੨쏘氀஑唈䐐剈俀੨㣘੦员䚰੨-+ķ周egistry\Machine\Software\Classes\CLSID\{79EAC9E0-BAF9-11CE-8C82-00AA004BA90B}ㄲ㘷5B1㺻㈫䥍剃协ㅾ*뻯㵶縒㻔朑Microsoft:1㺄瓘晏楦散$뻯㵶縒㻔朑Office:1㻔洤敒散瑮$뻯㵶縒㻔洤Recent-Ă鬸濘粜Ϩ熠粜焤粜焐粜烰粜煘粜焴粜烔粜烀粜ꯈ粞ꮸ粞ꯘ粞ﾜ ů燰粜濘粜熠粜焤粜焐粜烰粜煘粜焴粜烔粜烀粜ꯈ粞ꮸ粞ꯘ粞ꜰ੩꟨ᐧ鹽 #ň様@秀甠몘껰கꅨ皠⒀஍㡐੨쌨쒀쁸쉨萐੨珈䂘섐䕠੨돐㦸੨쎘㇐੨椘੥씘얰䘨爀ꤐக꾐க뒐軈੨芸੨݀ਗ਼蝸੨⒨஍蠸੨ਫ਼貨ஂ辈੨湰஑饀䗸੨ㇸ੨춰칈캘콘세쇐싘쏀쓰+#ƭEGISTRY\USER\S-1-5-21-790525478-1202660629-725345543-1006_Classes\Drive\shellex\FolderExtensions\{fbeb8a05-beee-4442-804e-409d6c4515e9}楍牣獯景t*뻯Microsoft&quot;+Ɔ&#10;姈EGISTRY\USER\S-1-5-21-790525478-1202660629-725345543-1006_Classes\Drive\shellex\FolderExtensions&quot;&quot;ǘEG¼Ô&#10;ᗴᚠⲺ&#10;BKi{VX.ACx!p(m*VX}yKXoDpd_@J$)0IE-I1($_l{Wf+5H90'!EG%dplflf_,4.jxf8H~2F82]5}nProductFilesgreso o estado.pot'&quot;ĺ&#10;䠟辺䔍괥ᇐꢘᬶ̑N1㻆䶢啑䱁呉ㅾ6뻯㵷䏸㻔泤Quality control:1㻉㠏牆湥档$뻯㵺㹷㻔屮French@1㺿敹慍摨潡極(뻯㵽卛㻔屮MahdaouiP1㺿潯䍅䕃䔸ㅾㄮ倲4뻯㺿敹㻔屮E C.12 PER 2-4)'ē䮠egistry\Machine\Software\Classes\PROTOCOLS\Name-Space Handlerses\CLSID\{79eac9e0-baf9-11ce-8c82-00aa004ba90b}\InprocServer3264뻯㺿敹㻔屮E C.12 PER 2-4sQ)ŪȀ춧埙ᐶ䶗슻㬊็䓌`훘ې੧흘!⍸੢캘䭀੥끸⏈&quot;䁰䟨੥쬨ਫ਼쓈臸੨ꅨ೨#̰੢쿐ꂸരਗ਼䎐QƝ㱠ヱ㮰ヱ鷘ポۈਗ਼ې੧≰੢瀈ਫ਼ƕ꒘੡䊀$Ɨ䢐ऺࠉࠉဌဌƈ㱠ヱ⾨$㮰ヱ鷘ポꡨ஄੦≰੢贸#ƀ蚐੦히Ƅꢨ஄ƈ(Ɔ&#10;借俠⃐㫪ၩ〫鴰䌯尺㰀㄀퀀䔾၅圀义佄南☀̀Ѐ꺾်푋ᑬ圀䤀一䐀伀圀匀ᘀ㐀㄀퐀⌾ၭ吀浥p ̀Ѐ꺾်푋⌾ᑭ吀攀洀瀀᐀䘀㄀퐀⌾ၭ一呏卅縷1⸀̀Ѐ풾ᔾ퐵⌾ᑭ渀漀琀攀猀㜀㄀　䈀䈀䌀᠀一㄀퐀⌾ቭ倀䅅䥚繐1㘀̀Ѐ풾ܾ푭⌾ᑭ⸀瀀攀愀稀椀瀀开琀洀瀀㄀㠀㘀㜀᠀)(Ǟ澈஑澈஑澈஑澈஑澈஑&quot;澈஑澈஑￫䮐茈ஂ澈஑ 蒨&#10;澈஑３䮐ﾛ澈஑２&#10;1)ĩ橰瑲橠瑲橌瑲樤瑲樄瑲槰瑲槜瑲榰瑲榔瑲榀瑲楰瑲楜瑲楀瑲⏴瑲睜瑲੦礐#蠀᫬$ᖜ瑲ᖜ瑲ᖜ瑲ᖜ瑲ᖜ瑲ᖜ瑲ᖜ瑲ᖜ瑲䱘ᔋᖜ瑲 &#10;1Ÿ₼瑴瀐瑲瀌瑲듰埛ᇒက❚떙΀ŸӋ말ƃ΀ᚠᗴ&#10;Ų瘘੨濐ᐣ牃灹䑴汬湅潣敤畐汢捩敋䅹摮慐慲敭整獲瀀£ů崰⬨Ʊš屣㑴닰䞄枋቞烈ㄚЉUnited States-International澨̯ᇓ놵쀀썏ꄤ㳑떧荕䉫憡頥ᑫ之৪䛎䑩傴䍪뭛Speech Recognitionip.dll,-600曚䷍꾱奜峐필쮇⑮싲䪾宐돈䌬뵪㑉䰮ﮄ㈸艃꺨Drawing Pad 洦ᇓ쀀恏ꆲ쮇⑮싲䪾宐돈䌬 嫌솾䐝᲏㪾颙᪊Writing Pad 洦ᇓ쀀恏ꆲ쮇⑮싲䪾宐돈䌬 嫏솾䐝᲏㪾颙᪊Write AnywhereƱƱİ屣㑴닰䞄枋቞烈ㄚࠉࠉEnglish (United Kingdom)澨̯ᇓ놵쀀썏ꄤ㳑떧荕䉫憡頥ᑫ之৪䛎䑩傴䍪뭛Speech Recognitionip.dll,-600曚䷍꾱奜峐필쮇⑮싲䪾宐돈䌬뵪㑉䰮ﮄ㈸艃꺨Drawing Pad 洦ᇓ쀀恏ꆲ쮇⑮싲䪾宐돈䌬 嫌솾䐝᲏㪾颙᪊Writing Pad 洦ᇓ쀀恏ꆲ쮇⑮싲䪾宐돈䌬 嫏솾䐝᲏㪾颙᪊Write AnywhereVƱƃ೛퐊䀀䀀䀀䀀ŐP＞ἠⴜ聱ððððððððððððððððððððððððððððððððP` Āð@``°P`PP@P°°°ĐÐÀÐÐ°°àÐ`pÐ°ĀÐà°àÐ°ÀÐÐĠÐÐ°`P` `  `@@@à   `PÐ0 ðð`İ  `İ°`Đð°ððppp İ`ŀ`àðÐP`   0pàP °`à  `P`°P``` ðààÐÐÐÐÐÐĠÐ°°°°````àÐààààà°àÐÐÐÐÐ°Ð````         ࣜܡƻÜW̵ᒌƐ`` ￼ ᜀ＞‟⦡ſ᭙ᔁVVĩᭌ༊䀀䀀䀀䀀ư`＞ἠⴜ聱İİİİİİİİİİİİİİİİİİİİİİİİİİİİİİİİ` ÀÀŀİ@Àà``pÀÀÀÀÀÀÀÀÀÀ`pààà ŠĐĀĀĐðÐĐĐĐðŐĐĐàĐĀÀàĀĀŰĐĐàp À°À°À°°À``À`ĠÀÀÀÀpÀÀĐÀÀ ÀPÀÐİÀİÀÀƀÀÀƀÀŐİàİİÀ°ÀƀƀĐİ Đ`ÀÀÀÀPÀĠ`ÀàĠÀÐpppà°`ppÀĠĠĠ ĐĐĐĐĐĐŠĀððððĠĐĐĐĐĐĐàĐĀĀĀĀĐàÀ°°°°°°Ā°°°°°````ÀÀÀÀÀÀÀÐÀÀÀÀÀÀÀÀࣜܡƻÜW̷ೱƐ`` ￼ ÿᜀ＞‟⧣ſᩒᨁVVşᩣ䌊©䀀䀀䀀䀀ư`＞ἠⴜ聱İİİİİİİİİİİİİİİİİİİİİİİİİİİİİİİİ` ÀÀŀİ@Àà``pÀÀÀÀÀÀÀÀÀÀ`pààà ŠĐĀĀĐðÐĐĐĐðŐĐĐàĐĀÀàĀĀŰĐĐàp À°À°À°°À``À`ĠÀÀÀÀpÀÀĐÀÀ ÀPÀÐİÀİÀÀƀÀÀƀÀŐİàİİÀ°ÀƀƀĐİ Đ`ÀÀÀÀPÀĠ`ÀàĠÀÐpppà°`ppÀĠĠĠ ĐĐĐĐĐĐŠĀððððĠĐĐĐĐĐĐàĐĀĀĀĀĐàÀ°°°°°°Ā°°°°°````ÀÀÀÀÀÀÀÐÀÀÀÀÀÀÀÀ&#10;&gt;Ɛ`` ￼ ᜀ＞‟⨘ſĀVƅ搌皜੩孨੧㻅攃㻡攃렉攂乁攂@孨੧罴攀羈攀翆攀纔攀@糈੩终੩孨੧橏攃橕攃櫬攃欅攃@孨੧攞攞攞攞@孨੧㺬攃㺲攃⹄攃䱈攂@孨੧㻻攃㼁攃⹮攃偻攂攞@孨੧뤞攄뤰攄攂螙攃@훐੠罴攀羈攀翆攀纔攀@ 훐੠룓攄룙攄薌攃花攃攞@&#10;孨੧攆攆蕐攃欖攃攞@孨੧㰊攃㰖攃੺攃㽬攂@孨੧㰰攃㱁攃佮攂䜷攂@&#10;孨੧璕攃璟攃薬攃瑽攃@孨੧攞攞攞攞@孨੧攞攞攞攞攞@臌攅Ź&#10;폠rsch&quot;Vźᇼ㸊©^᳠ԡ䀀䀀䀀䀀נŐ＞ἠﴜ聱ААААААААААААААААААААААААААААААААŐưȰʠʠѐЀàǀǀʀ˰ŐưŐŰʠʠʠʠʠʠʠʠʠʠŰŰ˰˰˰ɠӀΰ΀Ͱπ̰ˠππǀȐπ̠Ҡππ˰πͰˠ̀ππӰππ̠ǀŠǀɰʠưɐʠɐʠɐưʐʐŰƀʐŰϰʐʠʠʠǀȀŰʐʐΠʐʀɐʀðʀːАʠАǀʠɀ԰ʠʠǀ԰ˠǀҠА̠ААưưɀɐǀʠ԰ǀԠȀǀπАɐπŐưʐʐʠʠðʠǠϰŰɰ˰ưϰʠȐˠƐƐỜɐŐƀƐưɰϰϠϠɐΰΰΰΰΰΰҀͰ̰̰̰̰ǀǀǀǀπππππππ˰ππππππ˰ʠɐɐɐɐɐɐͰɐɐɐɐɐŰŰŰŰʠʐʠʠʠʠʠˠʠʐʐʐʐʀʐʀ^J!ÕƐɘɘ ￼ ᜀ翽＞‟⠌ſᖑ、VƠ㱠ヱﺨ㮰ヱ鷘ポ㷸핸੠贸#Ƙ戔瞰੧੧Ɵ⬸hƐ妨੩⛨ &#10;&#10;ǻ萐੨葨ஓǳ惠ਫ਼yrodeǴ쯸ऺ882ǩ㱠ヱ蝨੦㮰ヱ鷘ポ᫈᷈≰੢贸#ǡ㱠ヱ昸#㮰ヱ鷘ポᬈ᪈≰੢୐੥Ǚ㱠ヱ昨#㮰ヱ鷘ポᮈ᫈≰੢⧘#Ǒ㱠ヱ搘#㮰ヱ鷘ポᯈᮈ≰੢贸#ǉ㱠ヱ搨#㮰ヱ鷘ポᭈᬈ≰੢贸#ǁ㱠ヱ俸$㮰ヱ鷘ポᵈᭈ≰੢贸#Ĺ㱠ヱ譨੦㮰ヱ鷘ポ᱈ᵈ≰੢贸#ı㱠ヱ識੦㮰ヱ鷘ポᲈᰈ≰੢瀈ਫ਼ĩ㱠ヱ$㮰ヱ鷘ポ᳈᱈≰੢瀈ਫ਼ġ㱠ヱ$㮰ヱ鷘ポᴈᲈ≰੢瀈ਫ਼ę㱠ヱ੢㮰ヱ鷘ポᶈ᳈≰੢贸#đ㱠ヱ俨$㮰ヱ鷘ポᰈᯈ≰੢贸#ĉ㱠ヱ੢㮰ヱ鷘ポ겨கᴈ≰੢贸#ā㱠ヱ蝸੦㮰ヱ鷘ポ᪈≰੢贸#VŹᖢ霊©䀀䀀䀀䀀à0＞ἠ⠼聱0@P`` @@``0@00``````````00```P ppp`p@@p ppPp°p@0@P`@PPPPP@P`00`0```P@@@P`p``PP P``@`P P`@°P@ p@@`P@`°@À@@P0@```` P@@``@`@`00@PP0@00`P°ppppp@@@@``PPPPPPPPPPPP0000`````````PPPP```Ɛ`` ￼ ᜀ＞‟⧹ſᡰ夁VƯ(ÿ翿翿翿翿翿翿Ϡ翿翿翿翿Ɯ(ÿϠƍ(ÿ�㿠�Ǻ(ÿ쿿㿿￼￳￼㿿쿿ǫ嗐੩with£Ǭ猜瑲猈瑲&quot;憴ਫ਼睜瑲ᖜ瑲ǧ⾀嘨੩Ǚਫ਼(ဌဌǚ䮈䮈ǜ싐\Ǟ(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Ŕ(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4Ǌﲘங俠⃐㫪ၩ〫鴰䌯尺尀㄀퐀оံ䐀䍏䵕繅1䐀̀Ѐ꺾Ꜻ푋ਾᑨ䐀漀挀甀洀攀渀琀猀 愀渀搀 匀攀琀琀椀渀最猀᠀䐀㄀퀀၄䄀䅄䵙繁1Ⰰ̀Ѐ皾ሽ푾ᑤ䄀搀愀礀䴀愀爀琀椀渀᠀䰀㄀輀逽ቮ䰀䍏䱁繓1㐀̀Ѐ皾ጽ푾꨾ᑥ䰀漀挀愀氀 匀攀琀琀椀渀最猀᠀稀넀㠀眾ᙪ吠䵅佐繒1䠀̀Ѐ皾ᐽ푾ᑤ吀攀洀瀀漀爀愀爀礀 䤀渀琀攀爀渀攀琀 䘀椀氀攀猀᠀ᨀ̀ƾ튞셻콶鴑Ð즠䤃ᠳ44Ğ⮠egistry\Machine\Software\Classes\Drive\shellex\FolderExtensions\{fbeb8a05-beee-4442-804e-409d6c4515e9}輀逽ቮ䰀䍏䱁繓1㐀̀Ѐ皾ጽ푾꨾ᑥ䰀漀挀愀氀 匀攀琀琀椀渀最猀᠀稀넀㠀眾ᙪ吠䵅佐繒1䠀̀Ѐ皾ᐽ푾ᑤ吀攀洀瀀漀爀愀爀礀 䤀渀琀攀爀渀攀琀 䘀椀氀攀猀᠀ᨀ̀ƾ튞셻콶鴑Ð즠䤃ᠳ&#10;4Ţ₼瑴瀐瑲瀌瑲듰埛ᇒက❚떙΀ŸӃ말ƃ΀ᚠᗴ&#10;Ŝ咀¸ᐝVŐᯓЊ䀀䀀䀀䀀ǰp＞ἠⴜ聱ŐŐŐŐŐŐŐŐŐŐŐŐŐŐŐŐŐŐŐŐŐŐŐŐŐŐŐŐŐŐŐŐpðààƠŠàðppààààààààààðððàƐİĠŀŀĠĐŐŐ àŐĠƐŀŐĐŐŀðĠŀİǀİŀĀĀààðÀðÀÐððŠðàððÀ°ðàİÐÐ°°`°àŐàŐààưÐÐưðưŐĀŐŐàààưư°ŀŐ°ŀpàààà`à ŀàðŀà°ðĀð`àŀŀŀàİİİİİİưŀĠĠĠĠ    ŀŀŐŐŐŐŐðŐŀŀŀŀŀĐðààààààŀÀÀÀÀÀàðàààààðàððððÐðÐࣰܾƲðCΈᕑƐ`` ￼ ✀＞‟⦖ſᒠ持VƆ㱠ヱⓀ㮰ヱ鷘ポ⑀㊀娘੩贸#Ǿ咀到Ƕ㱠ヱ苨ஂ㮰ヱ鷘ポ㈀지娘੩贸#Ǯ咀到Ǧ䴰ᐡ轸ǘ䶰ᐡƈǚ퀈ऺⲰੜDǟ׼㒠#篾䀀Ð0＞ἠⴜ聱°°°°°°°°°°°°°°°°°°°°°°°°°°°°°°°°0@@`°p @@`@@@@``````````@@P p`pp``pp@P`Pp`p``p` ```@@@````P``@`` 0P ````@P@````PP@P` `@```ð`@°`  @@P` ` P@ P`0@````@`` P`@ `PPP```@`PP`°°°Ppppppp p````@@@@ppppp```a```Dēla discrimination. Cċ㺔瑴⣇ᇒက❚떙艠!½말ƃᚠᗴ΀ăᐠ⡀VąኔЊ¨&#10;䀀䀀䀀䀀Ð0＞ἠⴜ聱°°°°°°°°°°°°°°°°°°°°°°°°°°°°°°°°0@@`°p @@`@@@@``````````@@P p`pp``pp@P`Pp`p``p` ```@@@````P``@`` 0P ````@P@````PP@P` `@```ð`@°`  @@P` ` P@ P`0@````@`` P`@ `PPP```@`PP`°°°Ppppppp p````@@@@ppppp````````` P````    ```````````````&#10;Ɛ`` ￼ ✀퀀翽＞‟NſᎬ퀁V⎫(@ÿððĀϰ߰ɼ£⎛(ÿ耀肀肀샀Àÿ＀＀ÿÿÿÿÿꪪꪪꪪꪪꪪꪪꪪꪪꪪꪪꪪꪪꪪꪪꨀꪪꪪꨀꂠꪪꀀꪪ਀ꀀꪪ&#10;ꀀꪪꀊ ᆡ ᨊꪪꪠꪪ᪪ꪪꪪꪪ᪡ꪪꪪꪪ᪪ꪪꪪꪪꪪꪪꪪꪪꪪє£Ǹ쪨ᐩ㦰੦Ǻ蚨睏倈Vǿᖑ樊L䀀䀀䀀䀀ӀĐ＞ἠ䴜聱̀̀̀̀̀̀̀̀̀̀̀̀̀̀̀̀̀̀̀̀̀̀̀̀̀̀̀̀̀̀̀̀ĐŀưȠȠ΀̰ÀŠŠȐɠĐŠĐİȠȠȠȠȠȠȠȠȠȠĠİɠɠɠǐϠ˰ːː̀ʐɀ˰̀ŀƠ˰ɰπ̀̀ɐ̀ːɐʀ̀̀Ϡ̀̀ʀŰĠŰǰȠŠǠȠǠȠǐŠȐȠİİȠĠ̀ȠȐȠȠŠƠİȠȐ˰ȐȀǐȀÀȀɀ̀Ƞ̀ŠȠǐаȠȠŠаɐŠπ̀ʀ̀̀ŠŠǐǠŰȠаŠРƠŠ̀̀ǐ̀ĐŀȐȠȠȠÐȠŐ̰ĠȀɠŠ̠ȠƠɐŀŀŐɰǠĐŀŀŐȀ̠̠̠ǀ˰˰˰˰˰˰ΰːʐʐʐʐŀŀŀŀ̀̀̀̀̀̀̀ɠ̀̀̀̀̀̀ɐȠǠǠǠǠǠǠːǠǐǐǐǐİİİİȠȠȐȐȐȐȐɐȠȠȠȠȠȀȐȀ)ࣜܡƻÜW̵ᒌƐ`` ￼ ᜀ＞‟⡑ſVĥﻐ릸੨쐨䞰ę7la sant￩. BureauĞ盈瑲睜瑲㵸$Ēabout:blankĖ(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ƌ(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Ă(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Ǹ(ÿ￹翾鿿鿿翾￹ǩ(ÿϠϠǦ灔ᒃ莨੨퐸੧ǝ㳸੦; Ǟ棰瑲椔瑲⏴瑲ᅨ睜瑲匨姰!&#10; ǉc:\windows\system32\mydocs.dll&#10;ǃ셨睎센睎睏آ0甏⨦ᇑ堶Ϳdows\CurCLSID\{750FDF0E-2A26-11D1-A3EA-080036587F03}9柠įᓿゾ粁䴘㺨贸#8đDla tuberculose. Pour@ ༘䟠㮰ヱ鷘ポ&#10;Ċ럐㺲梫䡍剉䍓ㅾ(뻯㸱添㻔䐂M Hirschmi&#10;ti弐੨험੠UnCŹ燨⑐Żֈ୺懨?Ž蕨俠⃐㫪ၩ〫鴰䌯尺尀㄀퐀оံ䐀䍏䵕繅1䐀̀Ѐ꺾Ꜻ푋ਾᑨ䐀漀挀甀洀攀渀琀猀 愀渀搀 匀攀琀琀椀渀最猀᠀䐀㄀퀀၄䄀䅄䵙繁1Ⰰ̀Ѐ皾ሽ푾ᑬ䄀搀愀礀䴀愀爀琀椀渀᠀搀㄀퐀ᔾጵ䄀偐䥌繃1䰀̀Ѐ皾ሽ푾ꤾᑦ㘀䄀瀀瀀氀椀挀愀琀椀漀渀 䐀愀琀愀䀀桳汥㍬⸲汤ⱬ㈭㜱㔶᠀䈀㄀묀⬾ᐲ䴀䍉佒繓1⨀̀Ѐ皾ሽ푾ᄾᑧ䴀椀挀爀漀猀漀昀琀᠀㨀㄀萀ၴ伀晦捩e␀̀Ѐ皾ሽ푾ᄾᑧ伀昀昀椀挀攀ᘀ㨀㄀퐀␾ᑭ刀捥湥t␀̀Ѐ皾ሽ푾␾ᑭ刀攀挀攀渀琀ᘀ»?ƺ੢and6ƿ蔘ऺemư︨᷸੧Ƶ昀#昀#Ʒ攘ஂƐ昄#ꊘƨ੦9ƪ訠藘੨ƬƮƐƐ ƣ版瑲爘瑲燼瑲燨瑲燘瑲⏴瑲"/>
        </w:smartTagPr>
        <w:r w:rsidRPr="00647410">
          <w:rPr>
            <w:lang w:val="fr-FR"/>
          </w:rPr>
          <w:t>la République.</w:t>
        </w:r>
      </w:smartTag>
      <w:r w:rsidRPr="00647410">
        <w:rPr>
          <w:lang w:val="fr-FR"/>
        </w:rPr>
        <w:t xml:space="preserve"> </w:t>
      </w:r>
    </w:p>
  </w:footnote>
  <w:footnote w:id="30">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b/>
          <w:lang w:val="fr-FR"/>
        </w:rPr>
        <w:tab/>
      </w:r>
      <w:r w:rsidRPr="00647410">
        <w:rPr>
          <w:b/>
          <w:snapToGrid w:val="0"/>
          <w:lang w:val="fr-FR"/>
        </w:rPr>
        <w:t>Article 24</w:t>
      </w:r>
      <w:r w:rsidRPr="00647410">
        <w:rPr>
          <w:snapToGrid w:val="0"/>
          <w:lang w:val="fr-FR"/>
        </w:rPr>
        <w:t>. Le travailleur a droit à une rémunération équitable et suffisante pour lui permettre de pourvoir à son propre bien-être matériel et spirituel et à celui de sa famille. Le versement au travailleur de sa rémunération et des prestations sociales prime toute autre obligation de l'employeur. Le salaire minimum est réglementé par l'État avec le concours des organisations représentatives des travailleurs et des employeurs.</w:t>
      </w:r>
    </w:p>
  </w:footnote>
  <w:footnote w:id="31">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Il fait partie du Ministère du travail et de la promotion de l'emploi qui le préside et inclut des représentants des travailleurs et des employés, y compris les représentants de la petite et micro-entreprise et d'organisations sociales représentatives concernées par les secteurs d'activité du Ministère.</w:t>
      </w:r>
    </w:p>
  </w:footnote>
  <w:footnote w:id="32">
    <w:p w:rsidR="004147D2" w:rsidRPr="00647410" w:rsidRDefault="004147D2" w:rsidP="00E20CBD">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Dans le cadre des pouvoirs d’investigation d’office qui lui sont conférés afin de contrôler et d’orienter l’application de la règlementation socioprofessionnelle (article 8.b du règlement d'application de la loi n° 28806, approuvé par décret suprême n° 019-2006-TR), </w:t>
      </w:r>
      <w:smartTag w:uri="urn:schemas-microsoft-com:office:smarttags" w:element="PersonName">
        <w:smartTagPr>
          <w:attr w:name="ProductID" w:val="la Direction"/>
        </w:smartTagPr>
        <w:r w:rsidRPr="00647410">
          <w:rPr>
            <w:lang w:val="fr-FR"/>
          </w:rPr>
          <w:t>la Direction</w:t>
        </w:r>
      </w:smartTag>
      <w:r w:rsidRPr="00647410">
        <w:rPr>
          <w:lang w:val="fr-FR"/>
        </w:rPr>
        <w:t xml:space="preserve"> nationale de l'inspection a mené des actions dans différents secteurs socioéconomiques au sein desquels, suite à des dénonciations, il était possible de présumer l'existence d'indices élevés d'atteintes aux droits des travailleurs; ces opérations ont eu lieu dans diverses juridictions des Directions régionales du travail et de la promotion de l'emploi au niveau national, ainsi qu'à Lima Métropolitaine et à Callao, incluant notamment la surveillance de la mise en application du salaire minimum vital. Pour plus de détails, voir le rapport annuel des inspections de 2007, élaboré par le Ministère du travail et de la promotion de l'emploi, disponible à l'adresse suivante: http://www.mintra.gob.pe/contenidos/archivos/</w:t>
      </w:r>
      <w:r>
        <w:rPr>
          <w:lang w:val="fr-FR"/>
        </w:rPr>
        <w:br/>
      </w:r>
      <w:r w:rsidRPr="00647410">
        <w:rPr>
          <w:lang w:val="fr-FR"/>
        </w:rPr>
        <w:t>inspecciones/informe_anual_inspecciones-2007.pdf. Le nombre d'actes d'infractions par matière a atteint 13 000 à l'échelle nationale, étant précisé qu'ils peuvent donner lieu à plus d'une amende au titre des diverses infractions commises en violation à la réglementation socioprofessionnelle. Ainsi, les domaines où les amendes étaient les plus importantes avaient pour objet les indemnités pour la durée des services accomplis (2 734 infractions), les fiches de paie et les bulletins de salaire (2 633 infractions), les entraves au travail d'inspection (2 419 infractions), les paiements des salaires (2 218 infractions) et des journées de travail, les pauses et la durée du travail (2 174 infractions). Pour plus de détails, voir les tableaux n° 23 et 27 de l'annexe II.</w:t>
      </w:r>
    </w:p>
  </w:footnote>
  <w:footnote w:id="33">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Pour leur part, les articles 18 et 19 du texte en question prévoient que les entreprises de 25 travailleurs ou plus sont tenues de mettre en place un Comité de la sécurité et de la santé au travail, tandis que les entreprises de moins de 25 salariés doivent former et choisir parmi leurs employés du secteur de la production au moins un superviseur de la sécurité et de la santé au travail. Les articles 24 et 25 disposent également que les entreprises de 25 travailleurs ou plus sont tenues d'élaborer un règlement interne de sécurité et de santé au travail et que l'employeur doit fournir une copie dudit règlement à tous ses employés. </w:t>
      </w:r>
    </w:p>
  </w:footnote>
  <w:footnote w:id="34">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Conformément à la neuvième disposition complémentaire et temporaire du décret suprême n° 009-2005-TR, cette norme a été adoptée, approuvant ainsi les instruments suivants (en tant qu'annexes à ce texte): le règlement portant création et fonctionnement du comité de désignation et des fonctions du superviseur de la sécurité et de la santé au travail; le modèle de règlement interne de la sécurité et de la santé au travail; le guide de base du système de gestion de la sécurité et de la santé au travail et le guide technique de conservation des archives. </w:t>
      </w:r>
    </w:p>
  </w:footnote>
  <w:footnote w:id="35">
    <w:p w:rsidR="004147D2" w:rsidRPr="00CF5E8F" w:rsidRDefault="004147D2" w:rsidP="002948DC">
      <w:pPr>
        <w:pStyle w:val="FootnoteText"/>
        <w:widowControl w:val="0"/>
        <w:tabs>
          <w:tab w:val="clear" w:pos="1021"/>
          <w:tab w:val="right" w:pos="1020"/>
        </w:tabs>
        <w:suppressAutoHyphens/>
        <w:rPr>
          <w:spacing w:val="-2"/>
          <w:lang w:val="fr-FR"/>
        </w:rPr>
      </w:pPr>
      <w:r w:rsidRPr="00647410">
        <w:rPr>
          <w:lang w:val="fr-FR"/>
        </w:rPr>
        <w:tab/>
      </w:r>
      <w:r w:rsidRPr="00647410">
        <w:rPr>
          <w:rStyle w:val="FootnoteReference"/>
        </w:rPr>
        <w:footnoteRef/>
      </w:r>
      <w:r w:rsidRPr="00647410">
        <w:rPr>
          <w:lang w:val="fr-FR"/>
        </w:rPr>
        <w:tab/>
      </w:r>
      <w:r>
        <w:rPr>
          <w:lang w:val="fr-FR"/>
        </w:rPr>
        <w:t>À</w:t>
      </w:r>
      <w:r w:rsidRPr="00647410">
        <w:rPr>
          <w:lang w:val="fr-FR"/>
        </w:rPr>
        <w:t xml:space="preserve"> l'heure actuelle, les inspecteurs disposent d'un nouveau rapport intitulé </w:t>
      </w:r>
      <w:r w:rsidRPr="00647410">
        <w:rPr>
          <w:i/>
          <w:lang w:val="fr-FR"/>
        </w:rPr>
        <w:t>«</w:t>
      </w:r>
      <w:r w:rsidRPr="00647410">
        <w:rPr>
          <w:lang w:val="fr-FR"/>
        </w:rPr>
        <w:t>Rapport de contrôle sur la sécurité et la santé au travail – Plan défi</w:t>
      </w:r>
      <w:r w:rsidRPr="00647410">
        <w:rPr>
          <w:i/>
          <w:lang w:val="fr-FR"/>
        </w:rPr>
        <w:t>»</w:t>
      </w:r>
      <w:r w:rsidRPr="00647410">
        <w:rPr>
          <w:lang w:val="fr-FR"/>
        </w:rPr>
        <w:t xml:space="preserve"> qui contribuera également à améliorer leur travail. Pour consulter ce document, voir l'adresse suivante: </w:t>
      </w:r>
      <w:r w:rsidRPr="00CF5E8F">
        <w:rPr>
          <w:spacing w:val="-2"/>
          <w:lang w:val="fr-FR"/>
        </w:rPr>
        <w:t>http://www.mintra.gob.pe/documentos/</w:t>
      </w:r>
      <w:r>
        <w:rPr>
          <w:spacing w:val="-2"/>
          <w:lang w:val="fr-FR"/>
        </w:rPr>
        <w:br/>
      </w:r>
      <w:r w:rsidRPr="00CF5E8F">
        <w:rPr>
          <w:spacing w:val="-2"/>
          <w:lang w:val="fr-FR"/>
        </w:rPr>
        <w:t>FORMATO_01_FISCALIZACION_ACT_ECONOMICAS.xls.</w:t>
      </w:r>
    </w:p>
  </w:footnote>
  <w:footnote w:id="36">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ESSALUD. Taux d'accidents des assurés. Statistiques de l'administration centrale des assurances, 2000-2004. </w:t>
      </w:r>
    </w:p>
  </w:footnote>
  <w:footnote w:id="37">
    <w:p w:rsidR="004147D2" w:rsidRPr="00647410" w:rsidRDefault="004147D2" w:rsidP="0057128D">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 système de surveillance de la santé professionnelle (SIVISO) de </w:t>
      </w:r>
      <w:smartTag w:uri="urn:schemas-microsoft-com:office:smarttags" w:element="PersonName">
        <w:smartTagPr>
          <w:attr w:name="ProductID" w:val="la Direction"/>
        </w:smartTagPr>
        <w:r w:rsidRPr="00647410">
          <w:rPr>
            <w:lang w:val="fr-FR"/>
          </w:rPr>
          <w:t>la Direction</w:t>
        </w:r>
      </w:smartTag>
      <w:r w:rsidRPr="00647410">
        <w:rPr>
          <w:lang w:val="fr-FR"/>
        </w:rPr>
        <w:t xml:space="preserve"> générale de la santé environnementale du Ministère de la santé a enregistré 80 accidents du travail en 2004, 1 350 en 2005 et 2 156 en 2006. Les causes de ces accidents étaient principalement les outils de travail (26%), les machines (12%) et les véhicules de transport (8%).</w:t>
      </w:r>
    </w:p>
  </w:footnote>
  <w:footnote w:id="38">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Afin d'illustrer les réponses à ces questions, les rapports suivants ont été pris en compte: Résultats de l'enquête sur les ménages au niveau professionnel, pour les districts d'Indépendancia, Los Olivos et San Martin de Porres; publiés en juillet 2008 et pris comme exemple pour montrer la réalité du Pérou dans le cadre du présent document; de même le rapport sur l'emploi dans la région de Lima métropolitaine – 2006 a été révisé et les statistiques relatives aux micro et petites entreprises – 2007 ont été actualisées, cette dernière opération ayant été mise en œuvre par la direction nationale de la micro et petite entreprise du Ministère du travail et de la promotion de l'emploi. </w:t>
      </w:r>
    </w:p>
  </w:footnote>
  <w:footnote w:id="39">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Pour plus de détails sur le VIH-sida, voir page 13 de l'annexe VI. </w:t>
      </w:r>
    </w:p>
  </w:footnote>
  <w:footnote w:id="40">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Objectif stratégique 4.1: Les femmes et les hommes accèdent, demeurent et évoluent sur le marché du travail de manière égalitaire, c'est-à-dire sur la base de l'égalité des chances entre les sexes et 4.2: Garantir l'égalité des chances sur le plan économique par la création et l'amélioration des revenus des femmes et hommes dans les zones urbaines et rurales.</w:t>
      </w:r>
    </w:p>
  </w:footnote>
  <w:footnote w:id="41">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 Plan national d'égalité des chances des hommes et des femmes 2006-2010 inclut le Programme réseau </w:t>
      </w:r>
      <w:r w:rsidRPr="00647410">
        <w:rPr>
          <w:i/>
          <w:lang w:val="fr-FR"/>
        </w:rPr>
        <w:t>CIL-PROEMPLEO</w:t>
      </w:r>
      <w:r w:rsidRPr="00647410">
        <w:rPr>
          <w:lang w:val="fr-FR"/>
        </w:rPr>
        <w:t xml:space="preserve"> et le Programme de formation à l'emploi des jeunes – </w:t>
      </w:r>
      <w:r w:rsidRPr="00647410">
        <w:rPr>
          <w:i/>
          <w:lang w:val="fr-FR"/>
        </w:rPr>
        <w:t>PROJOVEN</w:t>
      </w:r>
      <w:r w:rsidRPr="00647410">
        <w:rPr>
          <w:lang w:val="fr-FR"/>
        </w:rPr>
        <w:t xml:space="preserve">. Le Plan national d'égalité des chances des personnes handicapées inclut également les Programmes </w:t>
      </w:r>
      <w:r w:rsidRPr="00647410">
        <w:rPr>
          <w:i/>
          <w:lang w:val="fr-FR"/>
        </w:rPr>
        <w:t xml:space="preserve">Construyendo Perú </w:t>
      </w:r>
      <w:r w:rsidRPr="00647410">
        <w:rPr>
          <w:lang w:val="fr-FR"/>
        </w:rPr>
        <w:t xml:space="preserve">(Construire le Pérou) et </w:t>
      </w:r>
      <w:r w:rsidRPr="00647410">
        <w:rPr>
          <w:i/>
          <w:lang w:val="fr-FR"/>
        </w:rPr>
        <w:t>Mi Empresa</w:t>
      </w:r>
      <w:r w:rsidRPr="00647410">
        <w:rPr>
          <w:lang w:val="fr-FR"/>
        </w:rPr>
        <w:t xml:space="preserve"> (Mon entreprise). </w:t>
      </w:r>
    </w:p>
  </w:footnote>
  <w:footnote w:id="42">
    <w:p w:rsidR="004147D2" w:rsidRPr="00647410" w:rsidRDefault="004147D2" w:rsidP="0055440A">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Selon l'article 25 de la Constitution: une journée ordinaire de travail se compose de huit heures de travail ou quarante huit heures de travail par semaine au maximum. En cas de plusieurs journées cumulées ou de journées atypiques, la moyenne des heures travaillées pendant cette période ne peut dépasser 48 heures par semaine. Les travailleurs ont droit à un repos hebdomadaire et annuel rémunéré. Le bénéfice et la rémunération de ces périodes de repos sont régis par des lois ou des conventions. </w:t>
      </w:r>
    </w:p>
  </w:footnote>
  <w:footnote w:id="43">
    <w:p w:rsidR="004147D2" w:rsidRPr="00647410" w:rsidRDefault="004147D2" w:rsidP="00F31FFE">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L'article 28 de </w:t>
      </w:r>
      <w:smartTag w:uri="urn:schemas-microsoft-com:office:smarttags" w:element="PersonName">
        <w:smartTagPr>
          <w:attr w:name="ProductID" w:val="la Constitution"/>
        </w:smartTagPr>
        <w:r w:rsidRPr="00647410">
          <w:rPr>
            <w:lang w:val="fr-FR"/>
          </w:rPr>
          <w:t>la Constitution</w:t>
        </w:r>
      </w:smartTag>
      <w:r w:rsidRPr="00647410">
        <w:rPr>
          <w:lang w:val="fr-FR"/>
        </w:rPr>
        <w:t xml:space="preserve"> dispose que l'État reconnaît le droit syndical ainsi que les droits à la négociation collective et à </w:t>
      </w:r>
      <w:smartTag w:uri="urn:schemas-microsoft-com:office:smarttags" w:element="PersonName">
        <w:smartTagPr>
          <w:attr w:name="ProductID" w:val="la gr￨ve Il"/>
        </w:smartTagPr>
        <w:r w:rsidRPr="00647410">
          <w:rPr>
            <w:lang w:val="fr-FR"/>
          </w:rPr>
          <w:t>la grève Il</w:t>
        </w:r>
      </w:smartTag>
      <w:r w:rsidRPr="00647410">
        <w:rPr>
          <w:lang w:val="fr-FR"/>
        </w:rPr>
        <w:t xml:space="preserve"> réglemente leur exercice démocratique en ce sens qu'il garantit la liberté syndicale, encourage les négociations collectives et favorise des solutions pacifiques en matière de conflits du travail (les conventions collectives ayant un pouvoir contraignant dans ce domaine), et réglemente le droit de grève afin qu'il soit exercé conformément à l'intérêt social. </w:t>
      </w:r>
    </w:p>
  </w:footnote>
  <w:footnote w:id="44">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Cette réglementation découle des articles 2 et 3 du texte unique ordonné (TUO) de la loi sur les relations collectives de travail, approuvé par décret suprême n° 010-2003-TR. L'article 4, pour sa part, dispose que: L'État, les employeurs et les représentants de chacun d'entre eux devront s'abstenir de toute intervention de nature à limiter, restreindre ou compromettre, de quelque manière que ce soit, le droit syndical des travailleurs, et d'intervenir d'une manière ou d'une autre dans la création, l'administration ou le soutien des organisations syndicales constituées.</w:t>
      </w:r>
    </w:p>
  </w:footnote>
  <w:footnote w:id="45">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Articles 14 et 15 du texte unique ordonné.</w:t>
      </w:r>
    </w:p>
  </w:footnote>
  <w:footnote w:id="46">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Articles 16 et 17 du TUO.</w:t>
      </w:r>
    </w:p>
  </w:footnote>
  <w:footnote w:id="47">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D'après l'article 42: Le droit syndical et le droit de grève des services publics sont reconnus</w:t>
      </w:r>
      <w:r w:rsidRPr="00647410">
        <w:rPr>
          <w:i/>
          <w:lang w:val="fr-FR"/>
        </w:rPr>
        <w:t xml:space="preserve">. </w:t>
      </w:r>
      <w:r w:rsidRPr="00647410">
        <w:rPr>
          <w:lang w:val="fr-FR"/>
        </w:rPr>
        <w:t>Ne sont pas concernés les fonctionnaires de l'État ayant un pouvoir de décision, ni ceux qui occupent un poste de confiance ou de direction, ne sont pas inclus non plus les membres des forces armées et de la police nationale. L'article 153 indique aussi que les juges et les procureurs n'ont pas le droit de participer à la vie politique, de s'affilier à un syndicat ni de se déclarer en grève</w:t>
      </w:r>
      <w:r w:rsidRPr="00647410">
        <w:rPr>
          <w:i/>
          <w:lang w:val="fr-FR"/>
        </w:rPr>
        <w:t>.</w:t>
      </w:r>
    </w:p>
  </w:footnote>
  <w:footnote w:id="48">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Articles 22 (paragraphe d), 36 et 38 du TUO. </w:t>
      </w:r>
    </w:p>
  </w:footnote>
  <w:footnote w:id="49">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Les éternels dirigeants, la politisation des manifestations syndicales violentes, le manque de pouvoir du dialogue, des paralysies extrêmes du pays, ont pour conséquence la perte de pouvoir des syndicats.</w:t>
      </w:r>
    </w:p>
  </w:footnote>
  <w:footnote w:id="50">
    <w:p w:rsidR="004147D2" w:rsidRPr="00647410" w:rsidRDefault="004147D2" w:rsidP="0055440A">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Les lignes directrices de la politique socioprofessionnelle 2008-2011 peuvent être consultées à l'adresse suivante: http://www.mintra.gob.pe/contenidos/portal_de_transparencia/transparencia_2008/</w:t>
      </w:r>
      <w:r>
        <w:rPr>
          <w:lang w:val="fr-FR"/>
        </w:rPr>
        <w:br/>
      </w:r>
      <w:r w:rsidRPr="00647410">
        <w:rPr>
          <w:lang w:val="fr-FR"/>
        </w:rPr>
        <w:t>lineamientos_politico_sociolaboral_2008_2001.pdf.</w:t>
      </w:r>
    </w:p>
  </w:footnote>
  <w:footnote w:id="51">
    <w:p w:rsidR="004147D2" w:rsidRPr="00647410" w:rsidRDefault="004147D2" w:rsidP="0057128D">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Pour plus d'informations, consulter l'adresse suivante: http://www.mintra.gob.pe/contenidos/</w:t>
      </w:r>
      <w:r w:rsidR="00BA3BC5">
        <w:rPr>
          <w:lang w:val="fr-FR"/>
        </w:rPr>
        <w:br/>
      </w:r>
      <w:r w:rsidRPr="00647410">
        <w:rPr>
          <w:lang w:val="fr-FR"/>
        </w:rPr>
        <w:t>estadisticas/</w:t>
      </w:r>
      <w:r>
        <w:rPr>
          <w:lang w:val="fr-FR"/>
        </w:rPr>
        <w:t xml:space="preserve"> </w:t>
      </w:r>
      <w:r w:rsidRPr="00647410">
        <w:rPr>
          <w:lang w:val="fr-FR"/>
        </w:rPr>
        <w:t>sindicatos/sindicatos_2004.pdf.</w:t>
      </w:r>
    </w:p>
  </w:footnote>
  <w:footnote w:id="52">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Voir le décret législatif n° 346 ainsi que la loi sur la politique nationale de la population (article V, paragraphe 2 de l'article 2). </w:t>
      </w:r>
    </w:p>
  </w:footnote>
  <w:footnote w:id="53">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Seizième politique d'État en matière d'accord national. </w:t>
      </w:r>
    </w:p>
  </w:footnote>
  <w:footnote w:id="54">
    <w:p w:rsidR="004147D2" w:rsidRPr="00BB658C" w:rsidRDefault="004147D2" w:rsidP="008221DE">
      <w:pPr>
        <w:pStyle w:val="FootnoteText"/>
        <w:widowControl w:val="0"/>
        <w:tabs>
          <w:tab w:val="clear" w:pos="1021"/>
          <w:tab w:val="right" w:pos="1020"/>
        </w:tabs>
        <w:suppressAutoHyphens/>
        <w:rPr>
          <w:spacing w:val="-2"/>
          <w:lang w:val="fr-FR"/>
        </w:rPr>
      </w:pPr>
      <w:r w:rsidRPr="00BB658C">
        <w:rPr>
          <w:spacing w:val="-2"/>
          <w:lang w:val="fr-FR"/>
        </w:rPr>
        <w:tab/>
      </w:r>
      <w:r w:rsidRPr="00BB658C">
        <w:rPr>
          <w:rStyle w:val="FootnoteReference"/>
          <w:spacing w:val="-2"/>
        </w:rPr>
        <w:footnoteRef/>
      </w:r>
      <w:r w:rsidRPr="00BB658C">
        <w:rPr>
          <w:spacing w:val="-2"/>
          <w:lang w:val="fr-FR"/>
        </w:rPr>
        <w:tab/>
        <w:t xml:space="preserve">Approuvée par décret suprême </w:t>
      </w:r>
      <w:r>
        <w:rPr>
          <w:spacing w:val="-2"/>
          <w:lang w:val="fr-FR"/>
        </w:rPr>
        <w:t>nº </w:t>
      </w:r>
      <w:r w:rsidRPr="00BB658C">
        <w:rPr>
          <w:spacing w:val="-2"/>
          <w:lang w:val="fr-FR"/>
        </w:rPr>
        <w:t xml:space="preserve">005-2004-MIMDES; elle a pour objectif le renforcement des familles afin qu'elles s'acquittent convenablement de leur rôle en tant que pierre angulaire de la mise en œuvre des politiques de promotion, de protection et d'assistance pour l'éradication de la pauvreté et de l'exclusion en s'appuyant sur les 12 lignes directrices générales de sa politique. Dans sa ligne directrice 8, elle encourage le mariage et la stabilité de la famille en s'appuyant sur des sessions de préparation au mariage, sur des prestations de conseil, sur la réduction des coûts du mariage civil et sur le renforcement des mécanismes de contrôle des conditions exigées pour pouvoir contracter mariage. </w:t>
      </w:r>
    </w:p>
  </w:footnote>
  <w:footnote w:id="55">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Rapport n° 01-2008-MIMDES-DGFC-DAFF-IVVC. </w:t>
      </w:r>
    </w:p>
  </w:footnote>
  <w:footnote w:id="56">
    <w:p w:rsidR="004147D2" w:rsidRPr="00647410" w:rsidRDefault="004147D2" w:rsidP="00BF2B8F">
      <w:pPr>
        <w:pStyle w:val="FootnoteText"/>
        <w:widowControl w:val="0"/>
        <w:tabs>
          <w:tab w:val="clear" w:pos="1021"/>
          <w:tab w:val="right" w:pos="1020"/>
        </w:tabs>
        <w:suppressAutoHyphens/>
        <w:rPr>
          <w:lang w:val="fr-FR"/>
        </w:rPr>
      </w:pPr>
      <w:r w:rsidRPr="00647410">
        <w:rPr>
          <w:rStyle w:val="Strong"/>
          <w:b w:val="0"/>
          <w:lang w:val="fr-FR"/>
        </w:rPr>
        <w:tab/>
      </w:r>
      <w:r w:rsidRPr="00647410">
        <w:rPr>
          <w:rStyle w:val="FootnoteReference"/>
        </w:rPr>
        <w:footnoteRef/>
      </w:r>
      <w:r w:rsidRPr="00647410">
        <w:rPr>
          <w:lang w:val="fr-FR"/>
        </w:rPr>
        <w:tab/>
        <w:t xml:space="preserve">Les activités suivantes sont menées dans ces centres: services de garde de jour, services d'aide aux adolescents, clubs des personnes âgées, ateliers professionnels, services liés à la magistrature, la police nationale, les collectivités locales. Il existe également au sein des Centres de développement intégré de la famille </w:t>
      </w:r>
      <w:r w:rsidRPr="00647410">
        <w:rPr>
          <w:rStyle w:val="Strong"/>
          <w:b w:val="0"/>
          <w:lang w:val="fr-FR"/>
        </w:rPr>
        <w:t>des centres de loisirs familiaux: il s’agit de locaux de l’INABIF dans lesquels sont menées d</w:t>
      </w:r>
      <w:r w:rsidRPr="00647410">
        <w:rPr>
          <w:rStyle w:val="bod1"/>
          <w:rFonts w:ascii="Times New Roman" w:hAnsi="Times New Roman"/>
          <w:color w:val="auto"/>
          <w:lang w:val="fr-FR"/>
        </w:rPr>
        <w:t>es activités sportives, récréatives et culturelles destinées aux enfants, aux adolescents, aux jeunes, aux adultes et aux personnes âgées de la communauté;</w:t>
      </w:r>
      <w:r w:rsidRPr="00647410">
        <w:rPr>
          <w:rStyle w:val="Strong"/>
          <w:b w:val="0"/>
          <w:lang w:val="fr-FR"/>
        </w:rPr>
        <w:t xml:space="preserve"> des centres de soins communautaires qui </w:t>
      </w:r>
      <w:r w:rsidRPr="00647410">
        <w:rPr>
          <w:rStyle w:val="bod1"/>
          <w:rFonts w:ascii="Times New Roman" w:hAnsi="Times New Roman"/>
          <w:color w:val="auto"/>
          <w:lang w:val="fr-FR"/>
        </w:rPr>
        <w:t>fournissent des services aux régions les plus pauvres situées dans la zone couverte par les Centres de développement intégré de la famille, dont les locaux appartiennent à la collectivité et sont situés dans des zones de pauvreté et d'extrême pauvreté, à la fois à Lima et dans les provinces, où une assistance alimentaire est fournie ainsi que des activités socio-éducatives en faveur des enfants et adolescents âgés de 2 à 14 ans, ces services étant également susceptibles de concerner les personnes âgées de la collectivité qui en ont besoin.</w:t>
      </w:r>
    </w:p>
  </w:footnote>
  <w:footnote w:id="57">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La salle d'allaitement est un lieu spécialement conçu pour fournir aux mères allaitantes employées un environnement hygiénique, privé et décent dans lequel elles peuvent s'assoir pour allaiter à leur aise. </w:t>
      </w:r>
    </w:p>
  </w:footnote>
  <w:footnote w:id="58">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Le Plan national de soutien aux familles 2004-</w:t>
      </w:r>
      <w:smartTag w:uri="urn:schemas-microsoft-com:office:smarttags" w:element="metricconverter">
        <w:smartTagPr>
          <w:attr w:name="ProductID" w:val="2011 a"/>
        </w:smartTagPr>
        <w:r w:rsidRPr="00647410">
          <w:rPr>
            <w:lang w:val="fr-FR"/>
          </w:rPr>
          <w:t>2011 a</w:t>
        </w:r>
      </w:smartTag>
      <w:r w:rsidRPr="00647410">
        <w:rPr>
          <w:lang w:val="fr-FR"/>
        </w:rPr>
        <w:t xml:space="preserve"> été approuvé par décret suprême </w:t>
      </w:r>
      <w:r>
        <w:rPr>
          <w:lang w:val="fr-FR"/>
        </w:rPr>
        <w:t>nº </w:t>
      </w:r>
      <w:r w:rsidRPr="00647410">
        <w:rPr>
          <w:lang w:val="fr-FR"/>
        </w:rPr>
        <w:t>005-2004-MIMDES. Son objectif est le renforcement des familles afin qu'elles s'acquittent convenablement de leur rôle en tant que pierre angulaire de la mise en œuvre des politiques de promotion, de protection et d'assistance pour l'éradication de la pauvreté et de l'exclusion.</w:t>
      </w:r>
    </w:p>
  </w:footnote>
  <w:footnote w:id="59">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La base légale de la mise en place des salles d'allaitement repose sur différentes règles juridiques et divers engagements internationaux tels que, entre autres: </w:t>
      </w:r>
      <w:smartTag w:uri="urn:schemas-microsoft-com:office:smarttags" w:element="PersonName">
        <w:smartTagPr>
          <w:attr w:name="ProductID" w:val="la Constitution"/>
        </w:smartTagPr>
        <w:r w:rsidRPr="00647410">
          <w:rPr>
            <w:lang w:val="fr-FR"/>
          </w:rPr>
          <w:t>la Constitution</w:t>
        </w:r>
      </w:smartTag>
      <w:r w:rsidRPr="00647410">
        <w:rPr>
          <w:lang w:val="fr-FR"/>
        </w:rPr>
        <w:t xml:space="preserve"> politique du Pérou, le Plan d'action national en faveur de l'enfance et de l'adolescence 2002-2010, le Plan national de soutien aux familles 2004-2011, le Règlement relatif à l'alimentation infantile, les objectifs du Millénaire, le Code de l'enfance et de l'adolescence, les Lignes directrices de la politique sectorielle du Ministère de la santé 2002-2010. </w:t>
      </w:r>
    </w:p>
  </w:footnote>
  <w:footnote w:id="60">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Article 4 de </w:t>
      </w:r>
      <w:smartTag w:uri="urn:schemas-microsoft-com:office:smarttags" w:element="PersonName">
        <w:smartTagPr>
          <w:attr w:name="ProductID" w:val="la Constitution"/>
        </w:smartTagPr>
        <w:r w:rsidRPr="00647410">
          <w:rPr>
            <w:lang w:val="fr-FR"/>
          </w:rPr>
          <w:t>la Constitution</w:t>
        </w:r>
      </w:smartTag>
      <w:r w:rsidRPr="00647410">
        <w:rPr>
          <w:lang w:val="fr-FR"/>
        </w:rPr>
        <w:t xml:space="preserve"> politique du Pérou.</w:t>
      </w:r>
    </w:p>
  </w:footnote>
  <w:footnote w:id="61">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Article 5 de </w:t>
      </w:r>
      <w:smartTag w:uri="urn:schemas-microsoft-com:office:smarttags" w:element="PersonName">
        <w:smartTagPr>
          <w:attr w:name="ProductID" w:val="la Constitution"/>
        </w:smartTagPr>
        <w:r w:rsidRPr="00647410">
          <w:rPr>
            <w:lang w:val="fr-FR"/>
          </w:rPr>
          <w:t>la Constitution</w:t>
        </w:r>
      </w:smartTag>
      <w:r w:rsidRPr="00647410">
        <w:rPr>
          <w:lang w:val="fr-FR"/>
        </w:rPr>
        <w:t xml:space="preserve"> politique du Pérou.</w:t>
      </w:r>
    </w:p>
  </w:footnote>
  <w:footnote w:id="62">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r>
      <w:r w:rsidRPr="00647410">
        <w:rPr>
          <w:i/>
          <w:lang w:val="fr-FR"/>
        </w:rPr>
        <w:t>Wawa wasi:</w:t>
      </w:r>
      <w:r w:rsidRPr="00647410">
        <w:rPr>
          <w:lang w:val="fr-FR"/>
        </w:rPr>
        <w:t xml:space="preserve"> Expression </w:t>
      </w:r>
      <w:r w:rsidRPr="00647410">
        <w:rPr>
          <w:i/>
          <w:iCs/>
          <w:lang w:val="fr-FR"/>
        </w:rPr>
        <w:t>quechua</w:t>
      </w:r>
      <w:r w:rsidRPr="00647410">
        <w:rPr>
          <w:lang w:val="fr-FR"/>
        </w:rPr>
        <w:t xml:space="preserve"> signifiant la maison des enfants.</w:t>
      </w:r>
    </w:p>
  </w:footnote>
  <w:footnote w:id="63">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Les actions menées dans le cadre du Programme </w:t>
      </w:r>
      <w:r w:rsidRPr="00647410">
        <w:rPr>
          <w:i/>
          <w:lang w:val="fr-FR"/>
        </w:rPr>
        <w:t xml:space="preserve">Wawa wasi </w:t>
      </w:r>
      <w:r w:rsidRPr="00647410">
        <w:rPr>
          <w:lang w:val="fr-FR"/>
        </w:rPr>
        <w:t>sont les suivantes: a)</w:t>
      </w:r>
      <w:r>
        <w:rPr>
          <w:lang w:val="fr-FR"/>
        </w:rPr>
        <w:t> </w:t>
      </w:r>
      <w:r w:rsidRPr="00647410">
        <w:rPr>
          <w:lang w:val="fr-FR"/>
        </w:rPr>
        <w:t xml:space="preserve">la promotion d'un dialogue permanent avec les familles, fondée sur des activités de conseil et des réunions participatives intégrant des séances de réflexion avec les parents quant à leurs rôles, les pratiques éducatives et leur comportement face au développement intégré des enfants, dans le respect de la diversité culturelle; </w:t>
      </w:r>
      <w:r>
        <w:rPr>
          <w:lang w:val="fr-FR"/>
        </w:rPr>
        <w:t>b) </w:t>
      </w:r>
      <w:r w:rsidRPr="00647410">
        <w:rPr>
          <w:lang w:val="fr-FR"/>
        </w:rPr>
        <w:t>la prévention de la malnutrition infantile et des troubles de développement, l'apport d'une alimentation saine aux enfants, la promotion des bonnes pratiques de santé ainsi que la mise à disposition d'un environnement sûr et de stimulations nécessaires à la réalisation de leur plein potentiel. Les parents sont informés du processus de croissance et de développement de leurs enfants et reçoivent des informations pratiques et pertinentes sur la façon d'agir en cas de risque de malnutrition. c)</w:t>
      </w:r>
      <w:r>
        <w:rPr>
          <w:lang w:val="fr-FR"/>
        </w:rPr>
        <w:t> </w:t>
      </w:r>
      <w:r w:rsidRPr="00647410">
        <w:rPr>
          <w:lang w:val="fr-FR"/>
        </w:rPr>
        <w:t>La promotion et le renforcement des liens affectifs entre les membres de la famille à travers des ateliers d'échange d'expériences qui améliorent la communication entre parents et enfants, encouragent l'allaitement maternel et les jeux. d) L'encouragement de la formation de réseaux sociaux de soutien aux familles.</w:t>
      </w:r>
    </w:p>
  </w:footnote>
  <w:footnote w:id="64">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 projet </w:t>
      </w:r>
      <w:r w:rsidRPr="00647410">
        <w:rPr>
          <w:i/>
          <w:lang w:val="fr-FR"/>
        </w:rPr>
        <w:t xml:space="preserve">Q'atari Wawa </w:t>
      </w:r>
      <w:r w:rsidRPr="00647410">
        <w:rPr>
          <w:lang w:val="fr-FR"/>
        </w:rPr>
        <w:t xml:space="preserve">a été mis en œuvre par le PNWW en tant que stratégie visant à promouvoir la prise en charge intégrale des enfants des deux sexes en veillant à ce qu'ils bénéficient de la naissance à 47 mois , d'un environnement favorable à une croissance et un développement optimaux. </w:t>
      </w:r>
      <w:r w:rsidRPr="00647410">
        <w:rPr>
          <w:i/>
          <w:lang w:val="fr-FR"/>
        </w:rPr>
        <w:t xml:space="preserve">Qatari Wawa </w:t>
      </w:r>
      <w:r w:rsidRPr="00647410">
        <w:rPr>
          <w:lang w:val="fr-FR"/>
        </w:rPr>
        <w:t>s'appuie sur le renforcement des capacités des familles (mères, pères, frères et sœurs plus âgés et d'autres proches) qui prennent en charge un petit enfant à la maison, du point de vue interculturel, des droits et d'égalité entre les sexes. Par conséquent, les bonnes pratiques andines saines et millénaires en matière d'éducation des enfants sont reconnues et encouragées avec intégration de nouvelles pratiques, de manière consensuelle et pour un développement existentiel et progressif des enfants des deux sexes.</w:t>
      </w:r>
    </w:p>
  </w:footnote>
  <w:footnote w:id="65">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Il est important de noter que ces éléments constituent le fondement de l'intervention pratique du PNWW à partir de la reconnaissance de la diversité ethnique et culturelle de notre pays, en répondant aux demandes et en fournissant des jouets appropriés, utilisant des matériaux adaptés aux lieux, des recettes à base d'aliments propres à une zone et d'autres qu'il convient également de mettre en évidence. </w:t>
      </w:r>
    </w:p>
  </w:footnote>
  <w:footnote w:id="66">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Question régie par l'article 51 du Code de l'enfance et de l'adolescence.</w:t>
      </w:r>
    </w:p>
  </w:footnote>
  <w:footnote w:id="67">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En ce qui concerne le travail des adolescents, il peut s'agir d'un travail indépendant ou pour son propre compte, d'un travail à domicile, pour le compte d'autrui ou au sein de la famille; les deux premiers sont concernés par l'enregistrement, l'autorisation et la surveillance par les municipalités et l'avant-dernier fait l'objet d'enregistrement, d'autorisation et de supervision par le Ministère du travail et de la promotion de l'emploi, étant précisé que les travaux au sein de la famille ne sont pas soumis à enregistrement. </w:t>
      </w:r>
    </w:p>
  </w:footnote>
  <w:footnote w:id="68">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Il n'existe pas de statistiques concernant le registre tenu par les municipalités, car il n'existe aucune entité qui centralise les rapports statistiques locaux, car ceci est de la compétence de </w:t>
      </w:r>
      <w:smartTag w:uri="urn:schemas-microsoft-com:office:smarttags" w:element="PersonName">
        <w:smartTagPr>
          <w:attr w:name="ProductID" w:val="la Commission"/>
        </w:smartTagPr>
        <w:r w:rsidRPr="00647410">
          <w:rPr>
            <w:lang w:val="fr-FR"/>
          </w:rPr>
          <w:t>la Commission</w:t>
        </w:r>
      </w:smartTag>
      <w:r w:rsidRPr="00647410">
        <w:rPr>
          <w:lang w:val="fr-FR"/>
        </w:rPr>
        <w:t xml:space="preserve"> de révision du Code de l'enfance et de l'adolescence. </w:t>
      </w:r>
    </w:p>
  </w:footnote>
  <w:footnote w:id="69">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Les mesures de protection sont les suivantes: soins à domicile, en s'adressant aux parents ou tuteurs pour leur demander de s'acquitter de leurs obligations, avec l'appui et sous la surveillance temporaire des institutions protectrices; participation au programme officiel ou communautaire de défense avec prise en charge éducative, sanitaire et sociale; insertion dans une famille d'accueil ou placement familial; prise en charge intégré dans un établissement dûment accrédité de protection spéciale chargé de confier l'enfant ou l'adolescent à l'adoption, après déclaration de l'état d'abandon par le juge spécialisé.</w:t>
      </w:r>
    </w:p>
  </w:footnote>
  <w:footnote w:id="70">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Source: Base de données du Registre central des institutions – MIMDES.</w:t>
      </w:r>
    </w:p>
  </w:footnote>
  <w:footnote w:id="71">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 Registre central des institutions de </w:t>
      </w:r>
      <w:smartTag w:uri="urn:schemas-microsoft-com:office:smarttags" w:element="PersonName">
        <w:smartTagPr>
          <w:attr w:name="ProductID" w:val="la Direction"/>
        </w:smartTagPr>
        <w:r w:rsidRPr="00647410">
          <w:rPr>
            <w:lang w:val="fr-FR"/>
          </w:rPr>
          <w:t>la Direction</w:t>
        </w:r>
      </w:smartTag>
      <w:r w:rsidRPr="00647410">
        <w:rPr>
          <w:lang w:val="fr-FR"/>
        </w:rPr>
        <w:t xml:space="preserve"> de l'enfance et de l'adolescence du MIMDES est l'organe chargé d'accréditer les organismes privés qui prodiguent des soins aux enfants et aux adolescents.</w:t>
      </w:r>
    </w:p>
  </w:footnote>
  <w:footnote w:id="72">
    <w:p w:rsidR="004147D2" w:rsidRPr="00647410" w:rsidRDefault="004147D2" w:rsidP="007B31FD">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Ultérieurement, le Secrétariat national des adoptions a préparé le projet de règlement d'application de ladite loi, approuvé par le décret suprême n° 011-2005-MIMDES publié le 15 novembre 2005, intitulé Règlement d'application des chapitres IX et X du Titre II du Livre IV du Code de l’enfance et de l'adolescence, tel que modifié par la loi n° 28330, actuellement en vigueur. </w:t>
      </w:r>
    </w:p>
    <w:p w:rsidR="004147D2" w:rsidRPr="00647410" w:rsidRDefault="004147D2" w:rsidP="00863677">
      <w:pPr>
        <w:pStyle w:val="FootnoteText"/>
        <w:tabs>
          <w:tab w:val="clear" w:pos="1021"/>
        </w:tabs>
        <w:ind w:left="1100" w:firstLine="0"/>
        <w:rPr>
          <w:lang w:val="fr-FR"/>
        </w:rPr>
      </w:pPr>
      <w:r w:rsidRPr="00647410">
        <w:rPr>
          <w:lang w:val="fr-FR"/>
        </w:rPr>
        <w:t xml:space="preserve">La résolution ministérielle n° 177-2006-MIMDES du 18 mars </w:t>
      </w:r>
      <w:smartTag w:uri="urn:schemas-microsoft-com:office:smarttags" w:element="metricconverter">
        <w:smartTagPr>
          <w:attr w:name="ProductID" w:val="2006 a"/>
        </w:smartTagPr>
        <w:r w:rsidRPr="00647410">
          <w:rPr>
            <w:lang w:val="fr-FR"/>
          </w:rPr>
          <w:t>2006 a</w:t>
        </w:r>
      </w:smartTag>
      <w:r w:rsidRPr="00647410">
        <w:rPr>
          <w:lang w:val="fr-FR"/>
        </w:rPr>
        <w:t xml:space="preserve"> décidé qu'à compter du 22 mars 2006, la compétence en matière d'enquête de tutelle serait exercée par le MIMDES dans le cadre du Programme intégré national pour le bien-être familial – INABIF. En outre, il a été décidé que la compétence des tribunaux en matière de tutelle serait exercée par </w:t>
      </w:r>
      <w:smartTag w:uri="urn:schemas-microsoft-com:office:smarttags" w:element="PersonName">
        <w:smartTagPr>
          <w:attr w:name="ProductID" w:val="la Cour"/>
        </w:smartTagPr>
        <w:r w:rsidRPr="00647410">
          <w:rPr>
            <w:lang w:val="fr-FR"/>
          </w:rPr>
          <w:t>la Cour</w:t>
        </w:r>
      </w:smartTag>
      <w:r w:rsidRPr="00647410">
        <w:rPr>
          <w:lang w:val="fr-FR"/>
        </w:rPr>
        <w:t xml:space="preserve"> supérieure de justice de Lima, et, à compter du 2 octobre 2006, par les Cours supérieures de justice de Lima Nord et de Callao. De même, il a été établi qu'à partir de 2007, la juridiction sur les enquêtes de tutelle serait progressivement étendue au niveau national. Finalement, le décret suprême n° 005-2007-MIMDES a été publié le 5 mai 2007 en vertu duquel l'Unité administrative d'enquête sociale de mise sous tutelle a été placée sous la tutelle du Secrétariat national des adoptions, ce qui a été réalisé en septembre 2007. À l'heure actuelle (août 2008), l'Unité administrative d'enquête sociale de mise sous tutelle fait de nouveau partie du Programme intégré national pour le bien-être familial – INABIF. Jusqu'en 1998, la procédure d'adoption au Pérou était réalisée de manière mixte, c'est-à-dire que le processus d'évaluation des adoptants et la désignation des enfants à adopter s'effectuait au sein des instances administratives, qui étaient alors représentées par les services compétents du Ministère de la promotion de la femme et du développement humain – PROMUDEH, tandis que l'autorité judiciaire était chargée de prononcer les décisions d'adoption, ce qui représentait une lourde charge de travail pour les magistrats. C'est alors que l'État péruvien promulgua en 1998 la loi n° 26981 – Loi sur la procédure administrative d'adoption des mineurs déclarés judiciairement en état d'abandon, visant à assurer une adaptation mutuelle entre l'enfant et la famille adoptante. De même, compte tenu de la nécessité de structurer le Programme national d'adoption sous forme d'entité indépendante spécialisée, le Secrétariat national des adoptions (SNA) a été mis en place en décembre 2002 en tant qu'organe décentralisé du Ministère de la femme et du développement social – MIMDES – dépendant du Vice-Ministère de la femme. </w:t>
      </w:r>
    </w:p>
    <w:p w:rsidR="004147D2" w:rsidRPr="00647410" w:rsidRDefault="004147D2" w:rsidP="005270C7">
      <w:pPr>
        <w:pStyle w:val="FootnoteText"/>
        <w:tabs>
          <w:tab w:val="clear" w:pos="1021"/>
        </w:tabs>
        <w:ind w:left="1100" w:firstLine="0"/>
        <w:rPr>
          <w:lang w:val="fr-FR"/>
        </w:rPr>
      </w:pPr>
      <w:r w:rsidRPr="00647410">
        <w:rPr>
          <w:lang w:val="fr-FR"/>
        </w:rPr>
        <w:t xml:space="preserve">Le Secrétariat national des adoptions a été constitué en tant qu'autorité administrative compétente en matière de procédures administratives d'adoption conformément à la loi n° 26981 et à son règlement d'application approuvé par D.S n° 010-2005-MIMDES. </w:t>
      </w:r>
    </w:p>
  </w:footnote>
  <w:footnote w:id="73">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Ce texte juridique a déclaré dans ses dispositions finales que ladite loi serait mise en œuvre par le pouvoir exécutif dans les cent quatre-vingts</w:t>
      </w:r>
      <w:r>
        <w:rPr>
          <w:lang w:val="fr-FR"/>
        </w:rPr>
        <w:t> jours</w:t>
      </w:r>
      <w:r w:rsidRPr="00647410">
        <w:rPr>
          <w:lang w:val="fr-FR"/>
        </w:rPr>
        <w:t xml:space="preserve"> civils à compter du jour suivant son entrée en vigueur. Le Registre central des institutions de </w:t>
      </w:r>
      <w:smartTag w:uri="urn:schemas-microsoft-com:office:smarttags" w:element="PersonName">
        <w:smartTagPr>
          <w:attr w:name="ProductID" w:val="la Direction"/>
        </w:smartTagPr>
        <w:r w:rsidRPr="00647410">
          <w:rPr>
            <w:lang w:val="fr-FR"/>
          </w:rPr>
          <w:t>la Direction</w:t>
        </w:r>
      </w:smartTag>
      <w:r w:rsidRPr="00647410">
        <w:rPr>
          <w:lang w:val="fr-FR"/>
        </w:rPr>
        <w:t xml:space="preserve"> des enfants et adolescents du MIMDES, dans le cadre du rapport n° 042-2008/MIMDES/DGFC/DINNA/RCI en date du 8 mai </w:t>
      </w:r>
      <w:smartTag w:uri="urn:schemas-microsoft-com:office:smarttags" w:element="metricconverter">
        <w:smartTagPr>
          <w:attr w:name="ProductID" w:val="2008, a"/>
        </w:smartTagPr>
        <w:r w:rsidRPr="00647410">
          <w:rPr>
            <w:lang w:val="fr-FR"/>
          </w:rPr>
          <w:t>2008, a</w:t>
        </w:r>
      </w:smartTag>
      <w:r w:rsidRPr="00647410">
        <w:rPr>
          <w:lang w:val="fr-FR"/>
        </w:rPr>
        <w:t xml:space="preserve"> proposé le projet de règlement d'application de la loi n° 29174, qui régit le fonctionnement des centres de soins résidentiels pour enfants et adolescents.</w:t>
      </w:r>
    </w:p>
  </w:footnote>
  <w:footnote w:id="74">
    <w:p w:rsidR="004147D2" w:rsidRPr="00647410" w:rsidRDefault="004147D2" w:rsidP="0086367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Approuvée par D.S. </w:t>
      </w:r>
      <w:r>
        <w:rPr>
          <w:lang w:val="fr-FR"/>
        </w:rPr>
        <w:t>nº </w:t>
      </w:r>
      <w:r w:rsidRPr="00647410">
        <w:rPr>
          <w:lang w:val="fr-FR"/>
        </w:rPr>
        <w:t xml:space="preserve">066-2004-PCM du 2 septembre 2004. Les acteurs chargés de sa mise en œuvre sont le MIMDES (Programme national d'assistance alimentaire – PRONAA – Programme national </w:t>
      </w:r>
      <w:r w:rsidRPr="00647410">
        <w:rPr>
          <w:i/>
          <w:iCs/>
          <w:lang w:val="fr-FR"/>
        </w:rPr>
        <w:t>Wawa Wasi</w:t>
      </w:r>
      <w:r w:rsidRPr="00647410">
        <w:rPr>
          <w:lang w:val="fr-FR"/>
        </w:rPr>
        <w:t xml:space="preserve"> et Programme intégré national pour le bien-être familial – INABIF), </w:t>
      </w:r>
      <w:smartTag w:uri="urn:schemas-microsoft-com:office:smarttags" w:element="PersonName">
        <w:smartTagPr>
          <w:attr w:name="ProductID" w:val="la Pr￩sidence"/>
        </w:smartTagPr>
        <w:r w:rsidRPr="00647410">
          <w:rPr>
            <w:lang w:val="fr-FR"/>
          </w:rPr>
          <w:t>la Présidence</w:t>
        </w:r>
      </w:smartTag>
      <w:r w:rsidRPr="00647410">
        <w:rPr>
          <w:lang w:val="fr-FR"/>
        </w:rPr>
        <w:t xml:space="preserve"> du Conseil des Ministres (Secrétariat technique de </w:t>
      </w:r>
      <w:smartTag w:uri="urn:schemas-microsoft-com:office:smarttags" w:element="PersonName">
        <w:smartTagPr>
          <w:attr w:name="ProductID" w:val="la Commission"/>
        </w:smartTagPr>
        <w:r w:rsidRPr="00647410">
          <w:rPr>
            <w:lang w:val="fr-FR"/>
          </w:rPr>
          <w:t>la Commission</w:t>
        </w:r>
      </w:smartTag>
      <w:r w:rsidRPr="00647410">
        <w:rPr>
          <w:lang w:val="fr-FR"/>
        </w:rPr>
        <w:t xml:space="preserve"> interministérielle pour les affaires sociales et le Bureau de coopération pour la lutte contre la pauvreté), le Ministère de la santé (Institut national de la santé et Direction générale de la santé environnementale), le Ministère de l'agriculture (Bureau de la planification agricole, Direction de la promotion agraire et Programme de gestion des bassins versants et des sols – PRONAMACHS), le Ministère de </w:t>
      </w:r>
      <w:smartTag w:uri="urn:schemas-microsoft-com:office:smarttags" w:element="PersonName">
        <w:smartTagPr>
          <w:attr w:name="ProductID" w:val="la Production"/>
        </w:smartTagPr>
        <w:r w:rsidRPr="00647410">
          <w:rPr>
            <w:lang w:val="fr-FR"/>
          </w:rPr>
          <w:t>la Production</w:t>
        </w:r>
      </w:smartTag>
      <w:r w:rsidRPr="00647410">
        <w:rPr>
          <w:lang w:val="fr-FR"/>
        </w:rPr>
        <w:t xml:space="preserve">, le Ministère du travail et de la promotion de l’emploi et le Vice-Ministère du commerce extérieur. </w:t>
      </w:r>
    </w:p>
  </w:footnote>
  <w:footnote w:id="75">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Il convient de noter que depuis 1996, les chiffres du NCHS sont en dessous de 5,5 points par rapport à ceux de l'OMS. Ainsi, selon le NCHS, la malnutrition chronique des enfants de moins de 5 ans est de 23,1% en 2007.</w:t>
      </w:r>
    </w:p>
  </w:footnote>
  <w:footnote w:id="76">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Cette information statistique se fonde sur les indicateurs suivants taille/âge, poids/taille, en vigueur jusqu'en 2006, date à laquelle l'OMS a publié de nouveaux indicateurs de référence. Selon les anciennes normes, le taux de malnutrition chronique observé par l'ENDES 2004-2006 était de 24%, tandis que ce taux avoisine les 30% selon les nouvelles normes. Il convient de signaler que le taux de 27% a été dégagé à partir de la méthodologie précédente, sur la base d'informations recueillies par le CENAN (Centre national d'alimentation et de nutrition du Pérou) dans le cadre de l'Observatoire national des indicateurs nutritionnels (MONIN). Bien qu'il y ait une différence de plusieurs points, on estime que la marge d'erreur dans les deux estimations coïncide et qu'elles sont donc statistiquement équivalentes. </w:t>
      </w:r>
    </w:p>
  </w:footnote>
  <w:footnote w:id="77">
    <w:p w:rsidR="004147D2" w:rsidRPr="00647410" w:rsidRDefault="004147D2" w:rsidP="0065780D">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Voici quelques chiffres: Le Programme national </w:t>
      </w:r>
      <w:r w:rsidRPr="00647410">
        <w:rPr>
          <w:i/>
          <w:iCs/>
          <w:lang w:val="fr-FR"/>
        </w:rPr>
        <w:t>Wawa Wasi</w:t>
      </w:r>
      <w:r w:rsidRPr="00647410">
        <w:rPr>
          <w:lang w:val="fr-FR"/>
        </w:rPr>
        <w:t xml:space="preserve"> a fourni une prise en charge intégrale à 51 672 enfants. La prévalence de la malnutrition chronique dans le cadre du programme </w:t>
      </w:r>
      <w:r w:rsidRPr="00647410">
        <w:rPr>
          <w:i/>
          <w:iCs/>
          <w:lang w:val="fr-FR"/>
        </w:rPr>
        <w:t>Wawa Wasi</w:t>
      </w:r>
      <w:r w:rsidRPr="00647410">
        <w:rPr>
          <w:lang w:val="fr-FR"/>
        </w:rPr>
        <w:t xml:space="preserve"> était de 22,1% en 2007 contre 23,0% en 2006. Quatre-vingt quatorze pour cent (94%) des enfants qui restent au minimum 6 mois dans le cadre du programme se développent correctement sur le plan moteur, au niveau personnel, social et linguistique. En 2007, le service a été réorienté vers les zones rurales, étendant la couverture de 35,8% et touchant ainsi 12 664 enfants âgés de 6 mois à 3 ans et 11 mois contre 9 323 enfants en 2006. Pour 2008, il est prévu de doubler le pourcentage d'augmentation de 2007, en orientant prioritairement les objectifs de prise en charge dans les districts des quintiles 1 et 2, en coordination avec </w:t>
      </w:r>
      <w:smartTag w:uri="urn:schemas-microsoft-com:office:smarttags" w:element="PersonName">
        <w:smartTagPr>
          <w:attr w:name="ProductID" w:val=""/>
        </w:smartTagPr>
        <w:smartTag w:uri="urn:schemas-microsoft-com:office:smarttags" w:element="PersonName">
          <w:smartTagPr>
            <w:attr w:name="ProductID" w:val="la Strat￩gie Crecer."/>
          </w:smartTagPr>
          <w:r w:rsidRPr="00647410">
            <w:rPr>
              <w:lang w:val="fr-FR"/>
            </w:rPr>
            <w:t>la Stratégie Crecer.</w:t>
          </w:r>
        </w:smartTag>
        <w:r w:rsidRPr="00647410">
          <w:rPr>
            <w:lang w:val="fr-FR"/>
          </w:rPr>
          <w:t xml:space="preserve"> En</w:t>
        </w:r>
      </w:smartTag>
      <w:r w:rsidRPr="00647410">
        <w:rPr>
          <w:lang w:val="fr-FR"/>
        </w:rPr>
        <w:t xml:space="preserve"> outre, 116 501 familles ont été incluses dans le Programme Familles et logements salubres au sein des 34 DIRESAS (alimentation, nutrition saine, hygiène, environnement et santé sexuelle et reproductive); 244 844 enfants âgés de moins de 3 ans, 153 971 enfants d'âge préscolaire et 855 375 enfants scolarisés ont bénéficié du sous-programme destiné à l'enfance du Programme intégral de nutrition (PIN) de janvier à octobre 2007 dans le cadre de la Stratégie CRECER; 57,9% des programmes d'éducation initiale dans les zones d'extrême pauvreté ont reçu une assistance alimentaire en 2006. Sept cent quatre-vingt-dix-neuf municipalités ont été incluses dans le Programme des municipalités salubres et 21 réseaux régionaux de municipalités ont été créés.</w:t>
      </w:r>
    </w:p>
  </w:footnote>
  <w:footnote w:id="78">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La pauvreté est dite de nature monétaire lorsqu'on ne tient pas compte des autres dimensions non monétaires de la pauvreté telles que la malnutrition, les besoins de base non satisfaits, l'exclusion sociale, les capacités, etc., et cette signification ne tient pas compte du fait que les facteurs considérés résultent exclusivement des dépenses ou des revenus monétaires. La pauvreté est dite objective lorsqu'elle résulte d'un ensemble de procédures. La pauvreté est dite absolue lorsqu'elle est mesurée par rapport à une valeur de seuil qui ne dépend pas de la répartition relative du bien-être des ménages (comme le serait un seuil de pauvreté fondé sur la moitié de la moyenne des dépenses ou du revenu). Deux types de seuils sont utilisés: la pauvreté extrême et la pauvreté totale. </w:t>
      </w:r>
    </w:p>
  </w:footnote>
  <w:footnote w:id="79">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Des manuels ou guides ont ainsi été élaborés, parmi lesquels celui consacré à l'alimentation infantile, le Guide pour les éducateurs et le Guide alimentaire et sanitaire pour les femmes enceintes. </w:t>
      </w:r>
    </w:p>
  </w:footnote>
  <w:footnote w:id="80">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Article 70 de </w:t>
      </w:r>
      <w:smartTag w:uri="urn:schemas-microsoft-com:office:smarttags" w:element="PersonName">
        <w:smartTagPr>
          <w:attr w:name="ProductID" w:val="la Constitution."/>
        </w:smartTagPr>
        <w:r w:rsidRPr="00647410">
          <w:rPr>
            <w:lang w:val="fr-FR"/>
          </w:rPr>
          <w:t>la Constitution.</w:t>
        </w:r>
      </w:smartTag>
    </w:p>
  </w:footnote>
  <w:footnote w:id="81">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Articles 71 et 72 de </w:t>
      </w:r>
      <w:smartTag w:uri="urn:schemas-microsoft-com:office:smarttags" w:element="PersonName">
        <w:smartTagPr>
          <w:attr w:name="ProductID" w:val="la Constitution."/>
        </w:smartTagPr>
        <w:r w:rsidRPr="00647410">
          <w:rPr>
            <w:lang w:val="fr-FR"/>
          </w:rPr>
          <w:t>la Constitution.</w:t>
        </w:r>
      </w:smartTag>
    </w:p>
  </w:footnote>
  <w:footnote w:id="82">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L'article 2 dispose que toute personne a droit à l’égalité devant la loi et que nul ne peut faire l’objet de discrimination en raison de son origine, de sa race, de son sexe, de sa langue, de sa religion, de ses opinions et de sa situation économique ou pour toute autre raison.</w:t>
      </w:r>
    </w:p>
  </w:footnote>
  <w:footnote w:id="83">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Le CONAM a été créé par la loi n°</w:t>
      </w:r>
      <w:r>
        <w:rPr>
          <w:lang w:val="fr-FR"/>
        </w:rPr>
        <w:t> </w:t>
      </w:r>
      <w:r w:rsidRPr="00647410">
        <w:rPr>
          <w:lang w:val="fr-FR"/>
        </w:rPr>
        <w:t>26410 (22 décembre 1992). Il vise à promouvoir le respect de l'environnement, en favorisant l'équilibre entre le développement socioéconomique, l'usage des ressources naturelles et la protection de l'environnement.</w:t>
      </w:r>
    </w:p>
  </w:footnote>
  <w:footnote w:id="84">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Dans le cadre du projet intitulé Programme national des eaux et de l'assainissement rural – PRONOSAR, mené par le Ministère du logement, de la construction et de l'assainissement, des projets d'eau potable et d'assainissement ont été financés. Il est également important de mentionner que le FONCODES apporte une assistance technique et une formation aux municipalités de district contrôlées qui choisissent leurs projets (financés sur leurs propres ressources) selon le principe du noyau exécutif. </w:t>
      </w:r>
    </w:p>
  </w:footnote>
  <w:footnote w:id="85">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Voir tableaux n°1 à 3 de l'annexe V. </w:t>
      </w:r>
    </w:p>
  </w:footnote>
  <w:footnote w:id="86">
    <w:p w:rsidR="004147D2" w:rsidRPr="00647410" w:rsidRDefault="004147D2" w:rsidP="00BC6B05">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Institut national de santé mentale </w:t>
      </w:r>
      <w:r w:rsidRPr="00647410">
        <w:rPr>
          <w:i/>
          <w:lang w:val="fr-FR"/>
        </w:rPr>
        <w:t>Honorio Delgado-Hideyo Noguchi</w:t>
      </w:r>
      <w:r w:rsidRPr="00647410">
        <w:rPr>
          <w:lang w:val="fr-FR"/>
        </w:rPr>
        <w:t xml:space="preserve">. Étude épidémiologique métropolitaine de santé mentale, 2002. Voir: Annales de santé mentale, Volume XVIII, n° 1 et 2, 2002. </w:t>
      </w:r>
    </w:p>
  </w:footnote>
  <w:footnote w:id="87">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Institut national de santé mentale </w:t>
      </w:r>
      <w:r w:rsidRPr="00647410">
        <w:rPr>
          <w:i/>
          <w:lang w:val="fr-FR"/>
        </w:rPr>
        <w:t>Honorio Delgado-Hideyo Noguchi</w:t>
      </w:r>
      <w:r w:rsidRPr="00647410">
        <w:rPr>
          <w:lang w:val="fr-FR"/>
        </w:rPr>
        <w:t xml:space="preserve">. Étude épidémiologique sur la santé mentale de </w:t>
      </w:r>
      <w:smartTag w:uri="urn:schemas-microsoft-com:office:smarttags" w:element="PersonName">
        <w:smartTagPr>
          <w:attr w:name="ProductID" w:val="la Sierra"/>
        </w:smartTagPr>
        <w:r w:rsidRPr="00647410">
          <w:rPr>
            <w:lang w:val="fr-FR"/>
          </w:rPr>
          <w:t>la Sierra</w:t>
        </w:r>
      </w:smartTag>
      <w:r w:rsidRPr="00647410">
        <w:rPr>
          <w:lang w:val="fr-FR"/>
        </w:rPr>
        <w:t xml:space="preserve"> péruvienne (2003). Voir: Annales de santé mentale, Volume XXI, n° 1 et 2, 2003. </w:t>
      </w:r>
    </w:p>
  </w:footnote>
  <w:footnote w:id="88">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Institut national de santé mentale </w:t>
      </w:r>
      <w:r w:rsidRPr="00647410">
        <w:rPr>
          <w:i/>
          <w:lang w:val="fr-FR"/>
        </w:rPr>
        <w:t>Honorio Delgado-Hideyo Noguchi</w:t>
      </w:r>
      <w:r w:rsidRPr="00647410">
        <w:rPr>
          <w:lang w:val="fr-FR"/>
        </w:rPr>
        <w:t xml:space="preserve">. Étude épidémiologique sur la santé mentale de </w:t>
      </w:r>
      <w:smartTag w:uri="urn:schemas-microsoft-com:office:smarttags" w:element="PersonName">
        <w:smartTagPr>
          <w:attr w:name="ProductID" w:val="la Selva"/>
        </w:smartTagPr>
        <w:r w:rsidRPr="00647410">
          <w:rPr>
            <w:lang w:val="fr-FR"/>
          </w:rPr>
          <w:t>la Selva</w:t>
        </w:r>
      </w:smartTag>
      <w:r w:rsidRPr="00647410">
        <w:rPr>
          <w:lang w:val="fr-FR"/>
        </w:rPr>
        <w:t xml:space="preserve"> péruvienne (2004). Voir: Annales de santé mentale, Volume XXI, n° 1 et 2, 2005.</w:t>
      </w:r>
    </w:p>
  </w:footnote>
  <w:footnote w:id="89">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Les motifs les plus fréquents de suicide sont les suivants: les conflits conjugaux (29,6%); les conflits familiaux (27,6%); les problèmes sentimentaux (22,1%); les causes psycho-pathologiques (17,6%); le travail et les difficultés financières (2,2%); les infirmités physiques (0,8%). Les trois-quarts des suicides ont un lien avec une forme ou une autre de dépression: trouble dépressif majeur (39,4%) et trouble réactif associé à des symptômes dépressifs (35,5%); abus d'alcool et de stupéfiants (23,8%); VÁSQUEZ, Freddy. Suivi des patients ayant fait une tentative de suicide accueillis au service des urgences de l'INSM </w:t>
      </w:r>
      <w:r w:rsidRPr="00647410">
        <w:rPr>
          <w:i/>
          <w:lang w:val="fr-FR"/>
        </w:rPr>
        <w:t>Honorio Delgado-Hideyo Noguchi</w:t>
      </w:r>
      <w:r w:rsidRPr="00647410">
        <w:rPr>
          <w:lang w:val="fr-FR"/>
        </w:rPr>
        <w:t xml:space="preserve">. Voir: Annales de santé mentale, 1998 XIV: 65 à 76. </w:t>
      </w:r>
    </w:p>
  </w:footnote>
  <w:footnote w:id="90">
    <w:p w:rsidR="004147D2" w:rsidRPr="00647410" w:rsidRDefault="004147D2" w:rsidP="00BA3BC5">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r>
      <w:r>
        <w:rPr>
          <w:lang w:val="fr-FR"/>
        </w:rPr>
        <w:t>I</w:t>
      </w:r>
      <w:r w:rsidRPr="00647410">
        <w:rPr>
          <w:lang w:val="fr-FR"/>
        </w:rPr>
        <w:t>bid. Voir: Annales de santé mentale, 2002.</w:t>
      </w:r>
    </w:p>
  </w:footnote>
  <w:footnote w:id="91">
    <w:p w:rsidR="004147D2" w:rsidRPr="00647410" w:rsidRDefault="004147D2" w:rsidP="00C714CE">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Ibid.</w:t>
      </w:r>
    </w:p>
  </w:footnote>
  <w:footnote w:id="92">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La lutte contre </w:t>
      </w:r>
      <w:smartTag w:uri="urn:schemas-microsoft-com:office:smarttags" w:element="PersonName">
        <w:smartTagPr>
          <w:attr w:name="ProductID" w:val="la drogue. Enqu￪te"/>
        </w:smartTagPr>
        <w:r w:rsidRPr="00647410">
          <w:rPr>
            <w:lang w:val="fr-FR"/>
          </w:rPr>
          <w:t>la drogue. Enquête</w:t>
        </w:r>
      </w:smartTag>
      <w:r w:rsidRPr="00647410">
        <w:rPr>
          <w:lang w:val="fr-FR"/>
        </w:rPr>
        <w:t xml:space="preserve"> nationale sur la prévention de la toxicomanie et la consommation de stupéfiants, 2002. Lima, 2003. </w:t>
      </w:r>
    </w:p>
  </w:footnote>
  <w:footnote w:id="93">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Cette tendance est également observée dans le cadre de l'enquête nationale de </w:t>
      </w:r>
      <w:smartTag w:uri="urn:schemas-microsoft-com:office:smarttags" w:element="PersonName">
        <w:smartTagPr>
          <w:attr w:name="ProductID" w:val="la Devida"/>
        </w:smartTagPr>
        <w:r w:rsidRPr="00647410">
          <w:rPr>
            <w:lang w:val="fr-FR"/>
          </w:rPr>
          <w:t xml:space="preserve">la </w:t>
        </w:r>
        <w:r w:rsidRPr="00647410">
          <w:rPr>
            <w:i/>
            <w:lang w:val="fr-FR"/>
          </w:rPr>
          <w:t>Devida</w:t>
        </w:r>
      </w:smartTag>
      <w:r w:rsidRPr="00647410">
        <w:rPr>
          <w:lang w:val="fr-FR"/>
        </w:rPr>
        <w:t xml:space="preserve"> (</w:t>
      </w:r>
      <w:r w:rsidRPr="00647410">
        <w:rPr>
          <w:i/>
          <w:lang w:val="fr-FR"/>
        </w:rPr>
        <w:t>DEVIDA</w:t>
      </w:r>
      <w:r w:rsidRPr="00647410">
        <w:rPr>
          <w:lang w:val="fr-FR"/>
        </w:rPr>
        <w:t>. Enquête nationale sur la prévention de la toxicomanie et la consommation de stupéfiants, 2002 – Lima, 2003), qui nous révèle que 94,2% des personnes interrogées ont déjà consommé de l'alcool, 68% ont déjà consommé du tabac, et 5,8% ont consommé de la marijuana; 2,1% ont consommé de la pâte de cocaïne et 1,8% du chlorhydrate de cocaïne, tandis que les produits à inhaler ont été consommés par 1% des personnes enquêtées et les tranquillisants par 6,5%. Ces pourcentage</w:t>
      </w:r>
      <w:r>
        <w:rPr>
          <w:lang w:val="fr-FR"/>
        </w:rPr>
        <w:t>s</w:t>
      </w:r>
      <w:r w:rsidRPr="00647410">
        <w:rPr>
          <w:lang w:val="fr-FR"/>
        </w:rPr>
        <w:t xml:space="preserve"> ne nous indiquent certes aucune dépendance, mais ils révèlent toutefois les tendances et les préférences de consommation de la population. </w:t>
      </w:r>
    </w:p>
  </w:footnote>
  <w:footnote w:id="94">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 tabac représente la substance non-alcoolisée légale la plus consommée (au moins une fois) à Lima, avec un taux de 69,5%, qui passe à 57,7% dans </w:t>
      </w:r>
      <w:smartTag w:uri="urn:schemas-microsoft-com:office:smarttags" w:element="PersonName">
        <w:smartTagPr>
          <w:attr w:name="ProductID" w:val="la Sierra"/>
        </w:smartTagPr>
        <w:r w:rsidRPr="00647410">
          <w:rPr>
            <w:lang w:val="fr-FR"/>
          </w:rPr>
          <w:t>la Sierra</w:t>
        </w:r>
      </w:smartTag>
      <w:r w:rsidRPr="00647410">
        <w:rPr>
          <w:lang w:val="fr-FR"/>
        </w:rPr>
        <w:t xml:space="preserve">, à 72,5% dans </w:t>
      </w:r>
      <w:smartTag w:uri="urn:schemas-microsoft-com:office:smarttags" w:element="PersonName">
        <w:smartTagPr>
          <w:attr w:name="ProductID" w:val="la Selva"/>
        </w:smartTagPr>
        <w:r w:rsidRPr="00647410">
          <w:rPr>
            <w:lang w:val="fr-FR"/>
          </w:rPr>
          <w:t>la Selva</w:t>
        </w:r>
      </w:smartTag>
      <w:r w:rsidRPr="00647410">
        <w:rPr>
          <w:lang w:val="fr-FR"/>
        </w:rPr>
        <w:t xml:space="preserve"> et à 71% dans les régions frontalières; tandis que la substance illégale la plus consommée est la marijuana avec un taux de 6,3% à Lima, de 2% dans </w:t>
      </w:r>
      <w:smartTag w:uri="urn:schemas-microsoft-com:office:smarttags" w:element="PersonName">
        <w:smartTagPr>
          <w:attr w:name="ProductID" w:val="la Sierra"/>
        </w:smartTagPr>
        <w:r w:rsidRPr="00647410">
          <w:rPr>
            <w:lang w:val="fr-FR"/>
          </w:rPr>
          <w:t>la Sierra</w:t>
        </w:r>
      </w:smartTag>
      <w:r w:rsidRPr="00647410">
        <w:rPr>
          <w:lang w:val="fr-FR"/>
        </w:rPr>
        <w:t xml:space="preserve">, de 6,1% dans </w:t>
      </w:r>
      <w:smartTag w:uri="urn:schemas-microsoft-com:office:smarttags" w:element="PersonName">
        <w:smartTagPr>
          <w:attr w:name="ProductID" w:val="la Selva"/>
        </w:smartTagPr>
        <w:r w:rsidRPr="00647410">
          <w:rPr>
            <w:lang w:val="fr-FR"/>
          </w:rPr>
          <w:t>la Selva</w:t>
        </w:r>
      </w:smartTag>
      <w:r w:rsidRPr="00647410">
        <w:rPr>
          <w:lang w:val="fr-FR"/>
        </w:rPr>
        <w:t xml:space="preserve"> et de 2,8% dans les régions frontalières; suivie par la cocaïne avec un taux de 3,9% à Lima, de 1,3% dans </w:t>
      </w:r>
      <w:smartTag w:uri="urn:schemas-microsoft-com:office:smarttags" w:element="PersonName">
        <w:smartTagPr>
          <w:attr w:name="ProductID" w:val="la Sierra"/>
        </w:smartTagPr>
        <w:r w:rsidRPr="00647410">
          <w:rPr>
            <w:lang w:val="fr-FR"/>
          </w:rPr>
          <w:t>la Sierra</w:t>
        </w:r>
      </w:smartTag>
      <w:r w:rsidRPr="00647410">
        <w:rPr>
          <w:lang w:val="fr-FR"/>
        </w:rPr>
        <w:t xml:space="preserve">, de 5,7% dans </w:t>
      </w:r>
      <w:smartTag w:uri="urn:schemas-microsoft-com:office:smarttags" w:element="PersonName">
        <w:smartTagPr>
          <w:attr w:name="ProductID" w:val="la Selva"/>
        </w:smartTagPr>
        <w:r w:rsidRPr="00647410">
          <w:rPr>
            <w:lang w:val="fr-FR"/>
          </w:rPr>
          <w:t>la Selva</w:t>
        </w:r>
      </w:smartTag>
      <w:r w:rsidRPr="00647410">
        <w:rPr>
          <w:lang w:val="fr-FR"/>
        </w:rPr>
        <w:t xml:space="preserve"> et de 2% dans les régions frontalières. Au cours des trente</w:t>
      </w:r>
      <w:r>
        <w:rPr>
          <w:lang w:val="fr-FR"/>
        </w:rPr>
        <w:t> jours</w:t>
      </w:r>
      <w:r w:rsidRPr="00647410">
        <w:rPr>
          <w:lang w:val="fr-FR"/>
        </w:rPr>
        <w:t xml:space="preserve"> précédant l'enquête, le taux de consommation de substances non-alcoolisées légales était de 30,8% à Lima, de 23% dans </w:t>
      </w:r>
      <w:smartTag w:uri="urn:schemas-microsoft-com:office:smarttags" w:element="PersonName">
        <w:smartTagPr>
          <w:attr w:name="ProductID" w:val="la Sierra"/>
        </w:smartTagPr>
        <w:r w:rsidRPr="00647410">
          <w:rPr>
            <w:lang w:val="fr-FR"/>
          </w:rPr>
          <w:t>la Sierra</w:t>
        </w:r>
      </w:smartTag>
      <w:r w:rsidRPr="00647410">
        <w:rPr>
          <w:lang w:val="fr-FR"/>
        </w:rPr>
        <w:t xml:space="preserve">, de 27,9% dans </w:t>
      </w:r>
      <w:smartTag w:uri="urn:schemas-microsoft-com:office:smarttags" w:element="PersonName">
        <w:smartTagPr>
          <w:attr w:name="ProductID" w:val="la Selva"/>
        </w:smartTagPr>
        <w:r w:rsidRPr="00647410">
          <w:rPr>
            <w:lang w:val="fr-FR"/>
          </w:rPr>
          <w:t>la Selva</w:t>
        </w:r>
      </w:smartTag>
      <w:r w:rsidRPr="00647410">
        <w:rPr>
          <w:lang w:val="fr-FR"/>
        </w:rPr>
        <w:t xml:space="preserve"> et de 35,7% dans les régions frontalières. Au cours des trente</w:t>
      </w:r>
      <w:r>
        <w:rPr>
          <w:lang w:val="fr-FR"/>
        </w:rPr>
        <w:t> jours</w:t>
      </w:r>
      <w:r w:rsidRPr="00647410">
        <w:rPr>
          <w:lang w:val="fr-FR"/>
        </w:rPr>
        <w:t xml:space="preserve"> précédant l'enquête, le taux de consommation de substances non-alcoolisées illégales était de 0,2% à Lima, de 0,1% dans </w:t>
      </w:r>
      <w:smartTag w:uri="urn:schemas-microsoft-com:office:smarttags" w:element="PersonName">
        <w:smartTagPr>
          <w:attr w:name="ProductID" w:val="la Sierra"/>
        </w:smartTagPr>
        <w:r w:rsidRPr="00647410">
          <w:rPr>
            <w:lang w:val="fr-FR"/>
          </w:rPr>
          <w:t>la Sierra</w:t>
        </w:r>
      </w:smartTag>
      <w:r w:rsidRPr="00647410">
        <w:rPr>
          <w:lang w:val="fr-FR"/>
        </w:rPr>
        <w:t xml:space="preserve">, de 0,3% dans </w:t>
      </w:r>
      <w:smartTag w:uri="urn:schemas-microsoft-com:office:smarttags" w:element="PersonName">
        <w:smartTagPr>
          <w:attr w:name="ProductID" w:val="la Sierra"/>
        </w:smartTagPr>
        <w:r w:rsidRPr="00647410">
          <w:rPr>
            <w:lang w:val="fr-FR"/>
          </w:rPr>
          <w:t>la Sierra</w:t>
        </w:r>
      </w:smartTag>
      <w:r w:rsidRPr="00647410">
        <w:rPr>
          <w:lang w:val="fr-FR"/>
        </w:rPr>
        <w:t xml:space="preserve"> et de 0,2% dans les régions frontalières. </w:t>
      </w:r>
    </w:p>
  </w:footnote>
  <w:footnote w:id="95">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Ministère de </w:t>
      </w:r>
      <w:smartTag w:uri="urn:schemas-microsoft-com:office:smarttags" w:element="PersonName">
        <w:smartTagPr>
          <w:attr w:name="ProductID" w:val="la sant￩. Bureau"/>
        </w:smartTagPr>
        <w:r w:rsidRPr="00647410">
          <w:rPr>
            <w:lang w:val="fr-FR"/>
          </w:rPr>
          <w:t>la santé. Bureau</w:t>
        </w:r>
      </w:smartTag>
      <w:r w:rsidRPr="00647410">
        <w:rPr>
          <w:lang w:val="fr-FR"/>
        </w:rPr>
        <w:t xml:space="preserve"> général d'épidémiologie, 2000. Voir: Annales de santé mentale, Volume XIX, année 2003, 1 et 2.</w:t>
      </w:r>
    </w:p>
  </w:footnote>
  <w:footnote w:id="96">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Les données enregistrées par les centres d'urgence </w:t>
      </w:r>
      <w:r w:rsidRPr="00647410">
        <w:rPr>
          <w:i/>
          <w:lang w:val="fr-FR"/>
        </w:rPr>
        <w:t>Mujer</w:t>
      </w:r>
      <w:r w:rsidRPr="00647410">
        <w:rPr>
          <w:lang w:val="fr-FR"/>
        </w:rPr>
        <w:t xml:space="preserve">-CEM révèlent que 16% des victimes sont des enfants et adolescents âgés de 17 ans au plus. Sur ce total, 73,1% des violences sont de nature psychologique, 43% de nature physique et 23,9% sont des violences sexuelles. La prise en charge de la violence familiale est plus fréquente dans le groupe d'âge 20 à 39 ans et on note également une fréquence élevée pour le groupe 10 à 19 ans. </w:t>
      </w:r>
    </w:p>
  </w:footnote>
  <w:footnote w:id="97">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Conclusions de </w:t>
      </w:r>
      <w:smartTag w:uri="urn:schemas-microsoft-com:office:smarttags" w:element="PersonName">
        <w:smartTagPr>
          <w:attr w:name="ProductID" w:val="la CVR. Rapport"/>
        </w:smartTagPr>
        <w:r w:rsidRPr="00647410">
          <w:rPr>
            <w:lang w:val="fr-FR"/>
          </w:rPr>
          <w:t>la CVR. Rapport</w:t>
        </w:r>
      </w:smartTag>
      <w:r w:rsidRPr="00647410">
        <w:rPr>
          <w:lang w:val="fr-FR"/>
        </w:rPr>
        <w:t xml:space="preserve"> final. Tome VIII. </w:t>
      </w:r>
    </w:p>
  </w:footnote>
  <w:footnote w:id="98">
    <w:p w:rsidR="004147D2" w:rsidRPr="00647410" w:rsidRDefault="004147D2" w:rsidP="00CC7CB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Les résultats de l'étude épidémiologique de santé mentale menée dans </w:t>
      </w:r>
      <w:smartTag w:uri="urn:schemas-microsoft-com:office:smarttags" w:element="PersonName">
        <w:smartTagPr>
          <w:attr w:name="ProductID" w:val="la Sierra"/>
        </w:smartTagPr>
        <w:r w:rsidRPr="00647410">
          <w:rPr>
            <w:lang w:val="fr-FR"/>
          </w:rPr>
          <w:t>la Sierra</w:t>
        </w:r>
      </w:smartTag>
      <w:r w:rsidRPr="00647410">
        <w:rPr>
          <w:lang w:val="fr-FR"/>
        </w:rPr>
        <w:t xml:space="preserve"> péruvienne (INSM, 2003), ont révélé que près d'un tiers de la population d'Ayacucho, de Cajamarca et de Huaraz, a connu au moins une situation de perte personnelle au cours des années de violence. Au sein de ce groupe, la prévalence au cours de la vie d'un quelconque type de troubles psychiatriques est de l'ordre de 50%, pourcentage largement supérieur à celui d'autres groupes de la population; le trouble de l'anxiété présente la plus forte prévalence. </w:t>
      </w:r>
    </w:p>
  </w:footnote>
  <w:footnote w:id="99">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Approuvé par la résolution ministérielle n° 589-2007/MINSA du 20 juillet 2007. </w:t>
      </w:r>
    </w:p>
  </w:footnote>
  <w:footnote w:id="100">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Les gouvernements régionaux et locaux et la société civile organisée et non-organisée y ont participé, avec le soutien des agences de coopération telles que l'Organisation panaméricaine de la santé, CARE-Pérou et l'UNICEF. </w:t>
      </w:r>
    </w:p>
  </w:footnote>
  <w:footnote w:id="101">
    <w:p w:rsidR="004147D2" w:rsidRPr="00647410" w:rsidRDefault="004147D2" w:rsidP="00E62E38">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On rencontre d'autres problèmes prioritaires de santé, tels que: l'augmentation du nombre de maladies chroniques dégénératives (diabète sucré, hypertension artérielle, maladies ischémiques du myocarde, accidents vasculaires cérébraux, cécité due à la cataracte); la persistance des maladies pouvant faire l'objet d'une action immuno-préventive (hépatite B, fièvre jaune, tuberculose, coqueluche, diphtérie, tétanos néonatal); l'augmentation du nombre de maladies dues à des causes externes (accidents et lésions intentionnelles); l'augmentation des déficiences ou handicaps mentaux ou physiques ainsi qu'une importante prévalence des maladies liée à la cavité buccale.</w:t>
      </w:r>
    </w:p>
  </w:footnote>
  <w:footnote w:id="102">
    <w:p w:rsidR="004147D2" w:rsidRPr="00647410" w:rsidRDefault="004147D2" w:rsidP="00251ED1">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Documents techniques: décision de la direction des prestations </w:t>
      </w:r>
      <w:r>
        <w:rPr>
          <w:lang w:val="fr-FR"/>
        </w:rPr>
        <w:t>nº </w:t>
      </w:r>
      <w:r w:rsidRPr="00647410">
        <w:rPr>
          <w:lang w:val="fr-FR"/>
        </w:rPr>
        <w:t xml:space="preserve">246-GDP-ESSALUD-2004 (catalogue des services de soins primaires); décision de l'administration de </w:t>
      </w:r>
      <w:smartTag w:uri="urn:schemas-microsoft-com:office:smarttags" w:element="PersonName">
        <w:smartTagPr>
          <w:attr w:name="ProductID" w:val="la Direction"/>
        </w:smartTagPr>
        <w:r w:rsidRPr="00647410">
          <w:rPr>
            <w:lang w:val="fr-FR"/>
          </w:rPr>
          <w:t>la Direction</w:t>
        </w:r>
      </w:smartTag>
      <w:r w:rsidRPr="00647410">
        <w:rPr>
          <w:lang w:val="fr-FR"/>
        </w:rPr>
        <w:t xml:space="preserve"> des prestations </w:t>
      </w:r>
      <w:r>
        <w:rPr>
          <w:lang w:val="fr-FR"/>
        </w:rPr>
        <w:t>nº </w:t>
      </w:r>
      <w:r w:rsidRPr="00647410">
        <w:rPr>
          <w:lang w:val="fr-FR"/>
        </w:rPr>
        <w:t xml:space="preserve">051-GDP-ESSALUD-2005 (guides du catalogue des services de soins intégrés dispensés aux enfants et adolescents, guides du catalogue des services de soins intégrés dispensés aux femmes et aux femmes enceintes, guides du catalogue des services de soins intégrés dispensés aux adultes, guides du catalogue des services de soins intégrés dispensés aux personnes âgées). </w:t>
      </w:r>
    </w:p>
  </w:footnote>
  <w:footnote w:id="103">
    <w:p w:rsidR="004147D2" w:rsidRPr="00647410" w:rsidRDefault="004147D2" w:rsidP="00E760B0">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 catalogue des services est un instrument dynamique et flexible dans le temps et l'espace, qui peut être modifié de manière institutionnelle suivant les besoins régionaux spécifiques, et il définit le travail des professionnels des soins primaires d’ESSALUD. Dans ce cadre, les services suivants sont développés: </w:t>
      </w:r>
      <w:r w:rsidRPr="00647410">
        <w:rPr>
          <w:rStyle w:val="Strong"/>
          <w:b w:val="0"/>
          <w:lang w:val="fr-FR"/>
        </w:rPr>
        <w:t xml:space="preserve">services destinés aux enfants et adolescents: </w:t>
      </w:r>
      <w:r w:rsidRPr="00647410">
        <w:rPr>
          <w:lang w:val="fr-FR"/>
        </w:rPr>
        <w:t xml:space="preserve">soins apportés à l'adolescent; prévention et traitement des maladies orales de l'enfant et de l'adolescent; contrôles de la santé des enfants de 0 à 9 ans; éducation sanitaire dans les centres éducatifs; et prise en charge sanitaire des adolescents. Services destinés aux femmes/femmes enceintes: dépistage et première consultation/prise en charge de la femme enceinte; suivi de la femme enceinte; préparation à l'accouchement; soins dispensés lors de l'accouchement; consultation ou soins dispensés lors du premier mois post-natal; information et suivi relatifs aux méthodes contraceptives; diagnostic précoce du cancer cervical; diagnostic précoce du cancer de l'endomètre; diagnostic précoce du cancer du sein; soins dispensés aux femmes en âge climatérique. Services destinés aux adultes/personnes âgées: consultation des adultes; vaccination contre le tétanos; vaccination des groupes à risques contre l'hépatite B; prévention des maladies cardio-vasculaires; soins apportés aux patients chroniques (hypertension artérielle); soins apportés aux patients chroniques (diabètes); soins apportés aux patients chroniques (asthme); soins apportés aux patients chroniques (obésité); soins apportés aux patients chroniques (hypercholestérolémie); soins apportés aux patients atteints du VIH-sida; éducation sanitaire des groupes de patients ayant une maladie chronique (diabètes); éducation sanitaire des autres groupes; soins apportés à domicile aux patients immobilisés; soins apportés aux patients en phase terminale; prévention et dépistage des maladies chez les personnes âgées. </w:t>
      </w:r>
    </w:p>
  </w:footnote>
  <w:footnote w:id="104">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Décision de </w:t>
      </w:r>
      <w:smartTag w:uri="urn:schemas-microsoft-com:office:smarttags" w:element="PersonName">
        <w:smartTagPr>
          <w:attr w:name="ProductID" w:val="la Direction"/>
        </w:smartTagPr>
        <w:r w:rsidRPr="00647410">
          <w:rPr>
            <w:lang w:val="fr-FR"/>
          </w:rPr>
          <w:t>la Direction</w:t>
        </w:r>
      </w:smartTag>
      <w:r w:rsidRPr="00647410">
        <w:rPr>
          <w:lang w:val="fr-FR"/>
        </w:rPr>
        <w:t xml:space="preserve"> générale </w:t>
      </w:r>
      <w:r>
        <w:rPr>
          <w:lang w:val="fr-FR"/>
        </w:rPr>
        <w:t>nº </w:t>
      </w:r>
      <w:r w:rsidRPr="00647410">
        <w:rPr>
          <w:lang w:val="fr-FR"/>
        </w:rPr>
        <w:t>400–GG-ESSALUD-2005. Juillet 2005.</w:t>
      </w:r>
    </w:p>
  </w:footnote>
  <w:footnote w:id="105">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Décret suprême </w:t>
      </w:r>
      <w:r>
        <w:rPr>
          <w:lang w:val="fr-FR"/>
        </w:rPr>
        <w:t>nº </w:t>
      </w:r>
      <w:r w:rsidRPr="00647410">
        <w:rPr>
          <w:lang w:val="fr-FR"/>
        </w:rPr>
        <w:t xml:space="preserve">007-2006-VIVIENDA, 14 mars de 2006. </w:t>
      </w:r>
    </w:p>
  </w:footnote>
  <w:footnote w:id="106">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Dans les régions de Pasco, Huanuco, Ucayali et Madre de Dios, la moyenne est inférieure à 45 ans et la moitié des décès surviennent avant l'âge de 50 ans. </w:t>
      </w:r>
    </w:p>
  </w:footnote>
  <w:footnote w:id="107">
    <w:p w:rsidR="004147D2" w:rsidRPr="00647410" w:rsidRDefault="004147D2" w:rsidP="0057128D">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Réduction de la mortalité infantile:</w:t>
      </w:r>
      <w:r>
        <w:rPr>
          <w:lang w:val="fr-FR"/>
        </w:rPr>
        <w:t xml:space="preserve"> </w:t>
      </w:r>
      <w:r w:rsidRPr="00647410">
        <w:rPr>
          <w:lang w:val="fr-FR"/>
        </w:rPr>
        <w:t xml:space="preserve">accès des communautés dispersées aux soins de santé intégrés, dispensés par des équipes du programme de Prise en charge intégrée des soins de santé des populations marginalisées et dispersées (Atención Integral de Salud a Poblaciones Excluidas y Dispersas – AISPED); promotion des actions concertées entre le gouvernement national, les gouvernements régionaux et locaux et la société civile au niveau de la mise en œuvre des programmes de lutte contre la malnutrition; encouragement de la production et de la consommation au sein de la zone; encouragement et promotion de l'accès aux médias lorsqu'il s'agit de thèmes liés à l'alimentation et à </w:t>
      </w:r>
      <w:smartTag w:uri="urn:schemas-microsoft-com:office:smarttags" w:element="PersonName">
        <w:smartTagPr>
          <w:attr w:name="ProductID" w:val="la nutrition. Maladies"/>
        </w:smartTagPr>
        <w:r w:rsidRPr="00647410">
          <w:rPr>
            <w:lang w:val="fr-FR"/>
          </w:rPr>
          <w:t>la nutrition. Maladies</w:t>
        </w:r>
      </w:smartTag>
      <w:r w:rsidRPr="00647410">
        <w:rPr>
          <w:lang w:val="fr-FR"/>
        </w:rPr>
        <w:t xml:space="preserve"> transmissibles: formation du personnel de santé en matière de gestion des soins de santé primaires, des infections sexuellement transmissibles et du VIH /sida, de la tuberculose et du paludisme en vue d'orienter et de conseiller les personnes en matière de prévention, de détection et de traitement des cas; action concertée entre le gouvernement national, les gouvernements régionaux et locaux et la société civile afin d'intervenir sur les principaux facteurs et mesures de contrôle des maladies transmissibles. Santé mentale: administration de médicaments pour le traitement des troubles les plus fréquents; renforcement de l'offre de soins de santé mentale au niveau des prestations de soins de santé primaire; soutien aux actions intersectorielles et à la formation de réseaux de soutien social à l'intention des personnes présentant des séquelles de violence politique dans les zones touchées; conception et mise en œuvre des mécanismes, instruments et procédures d'amélioration continue des services de soins, de réadaptation et de réinsertion des femmes victimes de violence. </w:t>
      </w:r>
    </w:p>
  </w:footnote>
  <w:footnote w:id="108">
    <w:p w:rsidR="004147D2" w:rsidRPr="00647410" w:rsidRDefault="004147D2" w:rsidP="00BC6B05">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Il a été prévu de mettre en place six (6) modules supplémentaires dans des régions telles que Loreto, Madre de Dios, Ayacucho, Cuzco et Lima. </w:t>
      </w:r>
    </w:p>
  </w:footnote>
  <w:footnote w:id="109">
    <w:p w:rsidR="004147D2" w:rsidRPr="00647410" w:rsidRDefault="004147D2" w:rsidP="00A10451">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Chaque équipe est constituée d'un médecin, d'une infirmière, d'une sage-femme, d'un dentiste, d'un infirmier technicien, d'un laborantin, accompagnés par un conducteur/chauffeur. Parmi ces personnes, l'une d'entre elles est choisie en raison de son expérience personnelle en matière de travail extra-muros et de contrôle des épidémies ainsi que pour sa connaissance de la zone d'intervention. L'équipe demeure 21</w:t>
      </w:r>
      <w:r>
        <w:rPr>
          <w:lang w:val="fr-FR"/>
        </w:rPr>
        <w:t> jours</w:t>
      </w:r>
      <w:r w:rsidRPr="00647410">
        <w:rPr>
          <w:lang w:val="fr-FR"/>
        </w:rPr>
        <w:t xml:space="preserve"> dans la zone, dont 5</w:t>
      </w:r>
      <w:r>
        <w:rPr>
          <w:lang w:val="fr-FR"/>
        </w:rPr>
        <w:t> jours</w:t>
      </w:r>
      <w:r w:rsidRPr="00647410">
        <w:rPr>
          <w:lang w:val="fr-FR"/>
        </w:rPr>
        <w:t xml:space="preserve"> dédiés à la rédaction et à la transmission du rapport d'intervention. </w:t>
      </w:r>
    </w:p>
  </w:footnote>
  <w:footnote w:id="110">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Ces nouvelles équipes ont bénéficie de trois sources de financement: 46 équipes ont été financées par des ressources ordinaires, 48 équipes par le Programme JUNTOS et 30 par le Programme de soutien à la sécurité alimentaire (PASA). </w:t>
      </w:r>
    </w:p>
  </w:footnote>
  <w:footnote w:id="111">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 Service national de météorologie et d'hydrologie (SENAMHI) doit réaliser les études météorologiques qui complètent la surveillance de la qualité de l'air. </w:t>
      </w:r>
    </w:p>
  </w:footnote>
  <w:footnote w:id="112">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Cet investissement environnemental fondamental est très lourd pour notre pays. Il convient de rappeler que le recensement des infrastructures d'élimination finale des déchets solides effectué par </w:t>
      </w:r>
      <w:smartTag w:uri="urn:schemas-microsoft-com:office:smarttags" w:element="PersonName">
        <w:smartTagPr>
          <w:attr w:name="ProductID" w:val="la DIGESA"/>
        </w:smartTagPr>
        <w:r w:rsidRPr="00647410">
          <w:rPr>
            <w:lang w:val="fr-FR"/>
          </w:rPr>
          <w:t>la DIGESA</w:t>
        </w:r>
      </w:smartTag>
      <w:r w:rsidRPr="00647410">
        <w:rPr>
          <w:lang w:val="fr-FR"/>
        </w:rPr>
        <w:t xml:space="preserve"> n'a permis d'identifier qu'une dizaine de sites d'enfouissement dans l'ensemble du pays, ce qui illustre l'ampleur du défi à relever en la matière. </w:t>
      </w:r>
    </w:p>
  </w:footnote>
  <w:footnote w:id="113">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Seule une petite quantité de pesticides POP a été identifiée, soit un total d'environ </w:t>
      </w:r>
      <w:smartTag w:uri="urn:schemas-microsoft-com:office:smarttags" w:element="metricconverter">
        <w:smartTagPr>
          <w:attr w:name="ProductID" w:val="100 kg"/>
        </w:smartTagPr>
        <w:r w:rsidRPr="00647410">
          <w:rPr>
            <w:lang w:val="fr-FR"/>
          </w:rPr>
          <w:t>100 kg</w:t>
        </w:r>
      </w:smartTag>
      <w:r w:rsidRPr="00647410">
        <w:rPr>
          <w:lang w:val="fr-FR"/>
        </w:rPr>
        <w:t xml:space="preserve"> et 50 t de pesticides périmés (2006), dans les entrepôts du Ministère de l'Agriculture et du SENASA, ainsi qu'une petite quantité au MINSA. Sur les dix catégories de sources de POP recensées, cinq d'entre elles émettent 98,4% de dioxines et de furanes, du fait de l'incinération à ciel ouvert et de la production de métaux ferreux et non ferreux (60,1% du total). Les trois autres catégories d'émissions proviennent de la production d'énergie et de chaleur, de l'élimination finale/enfouissement sanitaire ou de l'incinération des déchets (38,3% du total). Il existe des initiatives de production plus propre telles que CET, </w:t>
      </w:r>
      <w:r w:rsidRPr="00647410">
        <w:rPr>
          <w:i/>
          <w:lang w:val="fr-FR"/>
        </w:rPr>
        <w:t>Responsible Care</w:t>
      </w:r>
      <w:r w:rsidRPr="00647410">
        <w:rPr>
          <w:lang w:val="fr-FR"/>
        </w:rPr>
        <w:t xml:space="preserve"> du Comité des industries chimiques, </w:t>
      </w:r>
      <w:r w:rsidRPr="00647410">
        <w:rPr>
          <w:i/>
          <w:lang w:val="fr-FR"/>
        </w:rPr>
        <w:t>Coatings Care</w:t>
      </w:r>
      <w:r w:rsidRPr="00647410">
        <w:rPr>
          <w:lang w:val="fr-FR"/>
        </w:rPr>
        <w:t xml:space="preserve">, une entreprise de récupération et de gestion environnementale fondée sur les normes internationales ISO 14001 ainsi qu'un projet-pilote de gestion environnementale des POP dans </w:t>
      </w:r>
      <w:smartTag w:uri="urn:schemas-microsoft-com:office:smarttags" w:element="PersonName">
        <w:smartTagPr>
          <w:attr w:name="ProductID" w:val="la Vall￩e"/>
        </w:smartTagPr>
        <w:r w:rsidRPr="00647410">
          <w:rPr>
            <w:lang w:val="fr-FR"/>
          </w:rPr>
          <w:t>la Vallée</w:t>
        </w:r>
      </w:smartTag>
      <w:r w:rsidRPr="00647410">
        <w:rPr>
          <w:lang w:val="fr-FR"/>
        </w:rPr>
        <w:t xml:space="preserve"> de Mantaro, etc. </w:t>
      </w:r>
    </w:p>
  </w:footnote>
  <w:footnote w:id="114">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r>
      <w:r>
        <w:rPr>
          <w:lang w:val="fr-FR"/>
        </w:rPr>
        <w:t>À</w:t>
      </w:r>
      <w:r w:rsidRPr="00647410">
        <w:rPr>
          <w:lang w:val="fr-FR"/>
        </w:rPr>
        <w:t xml:space="preserve"> l'échéance du mois de mars 2009, un projet de règlement sur la responsabilité environnementale dans le secteur des hydrocarbures est accessible sur le site Web du Ministère de l'énergie et des mines (MINEM), en vue de recueillir des avis avant approbation par décret suprême. Cette réglementation sera applicable à tous les dommages environnementaux du secteur des hydrocarbures à l'échelle nationale. </w:t>
      </w:r>
    </w:p>
  </w:footnote>
  <w:footnote w:id="115">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Voir les tableaux n° 15 à 17 de l'annexe V.</w:t>
      </w:r>
    </w:p>
  </w:footnote>
  <w:footnote w:id="116">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 Ministère de la santé a complété la réglementation en la matière par la résolution ministérielle n° 1204-2006-MINSA, définissant la gestion des soins primaires de santé; ainsi que par la résolution ministérielle n° 366-2007-MINSA, approuvant le document technique relatif au développement de la mission de santé des gouvernements locaux. </w:t>
      </w:r>
    </w:p>
  </w:footnote>
  <w:footnote w:id="117">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La participation citoyenne est la participation de la population à toutes les étapes de la gestion publique: planification, conception, mise en œuvre et évaluation, comme garanti par </w:t>
      </w:r>
      <w:smartTag w:uri="urn:schemas-microsoft-com:office:smarttags" w:element="PersonName">
        <w:smartTagPr>
          <w:attr w:name="ProductID" w:val="la Constitution"/>
        </w:smartTagPr>
        <w:r w:rsidRPr="00647410">
          <w:rPr>
            <w:lang w:val="fr-FR"/>
          </w:rPr>
          <w:t>la Constitution</w:t>
        </w:r>
      </w:smartTag>
      <w:r w:rsidRPr="00647410">
        <w:rPr>
          <w:lang w:val="fr-FR"/>
        </w:rPr>
        <w:t xml:space="preserve"> de 1993. De même, la loi sur la modernisation de l'État consacre la démocratie participative (</w:t>
      </w:r>
      <w:r>
        <w:rPr>
          <w:lang w:val="fr-FR"/>
        </w:rPr>
        <w:t>art. </w:t>
      </w:r>
      <w:r w:rsidRPr="00647410">
        <w:rPr>
          <w:lang w:val="fr-FR"/>
        </w:rPr>
        <w:t>8) et la surveillance citoyenne qui confèrent aux citoyens le droit de participer au processus d'établissement du budget, au contrôle et à la mise en œuvre de la gestion de l'État (</w:t>
      </w:r>
      <w:r>
        <w:rPr>
          <w:lang w:val="fr-FR"/>
        </w:rPr>
        <w:t>art. </w:t>
      </w:r>
      <w:r w:rsidRPr="00647410">
        <w:rPr>
          <w:lang w:val="fr-FR"/>
        </w:rPr>
        <w:t xml:space="preserve">9). </w:t>
      </w:r>
    </w:p>
  </w:footnote>
  <w:footnote w:id="118">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Les SIVICOS sont une stratégie de gestion pour la participation communautaire qui relie et coordonne les différents acteurs sociaux et les espaces de santé identifiés au moyen de mécanismes qui interagissent de manière dynamique. Cette action de responsabilisation mutuelle est réalisée afin de promouvoir la prise en charge de l'individu par lui-même, par la famille et la communauté.</w:t>
      </w:r>
    </w:p>
  </w:footnote>
  <w:footnote w:id="119">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Approuvé par la résolution ministérielle n°943-2006/MINSA du 6 octobre 2006.</w:t>
      </w:r>
    </w:p>
  </w:footnote>
  <w:footnote w:id="120">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Certaines régions ont été hiérarchisées conformément aux conclusions de la CVR: Apurímac, Ayacucho, Cuzco, Huancavelica, Huánuco, Junín, Pasco, Puno, Ucayali et San Martín. Il a également été créé 11 comités régionaux inter-institutionnels de santé mentale rattachés au Conseil régional de la santé dans les zones touchées par la violence politique. Grâce à ces comités, les interventions en matière de santé mentale peuvent être efficacement coordonnées afin d'éviter les doubles emplois.</w:t>
      </w:r>
    </w:p>
  </w:footnote>
  <w:footnote w:id="121">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D'autres résultats du projet sont les suivants: 2 815 personnes ont été orientées vers des partenaires du secteur de la santé, des établissements de santé mentale et d'autres organisations/institutions communautaires; 392 professionnels de la santé ont été diplômés; 4</w:t>
      </w:r>
      <w:r>
        <w:rPr>
          <w:lang w:val="fr-FR"/>
        </w:rPr>
        <w:t> </w:t>
      </w:r>
      <w:r w:rsidRPr="00647410">
        <w:rPr>
          <w:lang w:val="fr-FR"/>
        </w:rPr>
        <w:t xml:space="preserve">591 ont participé à des formations de mise à niveau; et 192 partenaires du secteur de la santé ont bénéficié d'un renforcement de leurs capacités. </w:t>
      </w:r>
    </w:p>
  </w:footnote>
  <w:footnote w:id="122">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 22 mai </w:t>
      </w:r>
      <w:smartTag w:uri="urn:schemas-microsoft-com:office:smarttags" w:element="metricconverter">
        <w:smartTagPr>
          <w:attr w:name="ProductID" w:val="2008 a"/>
        </w:smartTagPr>
        <w:r w:rsidRPr="00647410">
          <w:rPr>
            <w:lang w:val="fr-FR"/>
          </w:rPr>
          <w:t>2008 a</w:t>
        </w:r>
      </w:smartTag>
      <w:r w:rsidRPr="00647410">
        <w:rPr>
          <w:lang w:val="fr-FR"/>
        </w:rPr>
        <w:t xml:space="preserve"> été signée l'accord inter-institutionnel entre le Ministère de la santé et </w:t>
      </w:r>
      <w:r w:rsidRPr="00647410">
        <w:rPr>
          <w:i/>
          <w:lang w:val="fr-FR"/>
        </w:rPr>
        <w:t>DEVIDA</w:t>
      </w:r>
      <w:r w:rsidRPr="00647410">
        <w:rPr>
          <w:lang w:val="fr-FR"/>
        </w:rPr>
        <w:t xml:space="preserve">, visant à mettre en place l'infrastructure nécessaire à la prise en charge intégrale des personnes consommatrices de tabac, d'alcool et d'autres drogues dans 25 régions prioritaires en termes de santé, compte tenu du taux élevé de consommation (Apurímac I, Apurímac II, Arequipa, Ayacucho, Cajamarca, Cuzco, Huánuco, Ica, Junín, Lambayeque, </w:t>
      </w:r>
      <w:smartTag w:uri="urn:schemas-microsoft-com:office:smarttags" w:element="PersonName">
        <w:smartTagPr>
          <w:attr w:name="ProductID" w:val="La Libertad"/>
        </w:smartTagPr>
        <w:r w:rsidRPr="00647410">
          <w:rPr>
            <w:lang w:val="fr-FR"/>
          </w:rPr>
          <w:t>La Libertad</w:t>
        </w:r>
      </w:smartTag>
      <w:r w:rsidRPr="00647410">
        <w:rPr>
          <w:lang w:val="fr-FR"/>
        </w:rPr>
        <w:t>, Loreto, Moquegua, Amazonas, Piura, Puno, San Martín, Tacna, Tumbes, Ucayali, Madre de Dios, Huancavelica, Direction de santé (DISA) I Callao, DISA V Ville de Lima et DISA IV Lima Est).</w:t>
      </w:r>
    </w:p>
  </w:footnote>
  <w:footnote w:id="123">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Loi générale de l'éducation, loi n°28044 (article 12).</w:t>
      </w:r>
    </w:p>
  </w:footnote>
  <w:footnote w:id="124">
    <w:p w:rsidR="004147D2" w:rsidRPr="00647410" w:rsidRDefault="004147D2" w:rsidP="00BE1DDC">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r>
      <w:r w:rsidRPr="00647410">
        <w:rPr>
          <w:iCs/>
          <w:lang w:val="fr-FR"/>
        </w:rPr>
        <w:t>Source</w:t>
      </w:r>
      <w:r w:rsidRPr="00647410">
        <w:rPr>
          <w:i/>
          <w:lang w:val="fr-FR"/>
        </w:rPr>
        <w:t>:</w:t>
      </w:r>
      <w:r w:rsidRPr="00647410">
        <w:rPr>
          <w:lang w:val="fr-FR"/>
        </w:rPr>
        <w:t xml:space="preserve"> Évaluation 2007 du Plan stratégique sectoriel pluriannuel – PESEM Éducation 2007 à 2011. </w:t>
      </w:r>
    </w:p>
  </w:footnote>
  <w:footnote w:id="125">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r>
      <w:r w:rsidRPr="00647410">
        <w:rPr>
          <w:iCs/>
          <w:lang w:val="fr-FR"/>
        </w:rPr>
        <w:t>Source</w:t>
      </w:r>
      <w:r w:rsidRPr="00647410">
        <w:rPr>
          <w:i/>
          <w:lang w:val="fr-FR"/>
        </w:rPr>
        <w:t>:</w:t>
      </w:r>
      <w:r w:rsidRPr="00647410">
        <w:rPr>
          <w:lang w:val="fr-FR"/>
        </w:rPr>
        <w:t xml:space="preserve"> Direction générale de l'enseignement supérieur et technico-professionnel. </w:t>
      </w:r>
    </w:p>
  </w:footnote>
  <w:footnote w:id="126">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Le Conseil exécutif du Programme national de mobilisation pour l'alphabétisation a été créé par le décret suprême n°022-2006-ED et représente l'autorité la plus haute du programme; il est présidé par le Ministère de l'éducation et regroupe en outre des représentants du Ministère de la défense, du Ministère de l'économie et des finances, du Ministère de la santé, du Ministère de la femme et du développement social et enfin du Conseil national de décentralisation.</w:t>
      </w:r>
    </w:p>
  </w:footnote>
  <w:footnote w:id="127">
    <w:p w:rsidR="004147D2" w:rsidRPr="00647410" w:rsidRDefault="004147D2" w:rsidP="00C714CE">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r>
      <w:r w:rsidRPr="00647410">
        <w:rPr>
          <w:iCs/>
          <w:lang w:val="fr-FR"/>
        </w:rPr>
        <w:t>Source</w:t>
      </w:r>
      <w:r w:rsidRPr="00647410">
        <w:rPr>
          <w:i/>
          <w:lang w:val="fr-FR"/>
        </w:rPr>
        <w:t>:</w:t>
      </w:r>
      <w:r w:rsidRPr="00647410">
        <w:rPr>
          <w:lang w:val="fr-FR"/>
        </w:rPr>
        <w:t xml:space="preserve"> Programme national de mobilisation pour l'alphabétisation, PRONAMA.</w:t>
      </w:r>
    </w:p>
  </w:footnote>
  <w:footnote w:id="128">
    <w:p w:rsidR="004147D2" w:rsidRPr="00647410" w:rsidRDefault="004147D2" w:rsidP="00C714CE">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r>
      <w:r w:rsidRPr="00647410">
        <w:rPr>
          <w:iCs/>
          <w:lang w:val="fr-FR"/>
        </w:rPr>
        <w:t>Source</w:t>
      </w:r>
      <w:r w:rsidRPr="00647410">
        <w:rPr>
          <w:i/>
          <w:lang w:val="fr-FR"/>
        </w:rPr>
        <w:t>:</w:t>
      </w:r>
      <w:r w:rsidRPr="00647410">
        <w:rPr>
          <w:lang w:val="fr-FR"/>
        </w:rPr>
        <w:t xml:space="preserve"> Direction générale du programme alternatif de l'éducation de base. </w:t>
      </w:r>
    </w:p>
  </w:footnote>
  <w:footnote w:id="129">
    <w:p w:rsidR="004147D2" w:rsidRPr="00647410" w:rsidRDefault="004147D2" w:rsidP="00BB658C">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Sur ce nombre total, 861 213 enfants des deux sexes (soit 10,5%) sont âgés de 3 à 5 ans (60,6% en zone urbaine et 33,4% en zone rurale); 3 143 247 enfants (soit 38,5%) sont âgés de 6 à 11 ans, 2</w:t>
      </w:r>
      <w:r>
        <w:rPr>
          <w:lang w:val="fr-FR"/>
        </w:rPr>
        <w:t> </w:t>
      </w:r>
      <w:r w:rsidRPr="00647410">
        <w:rPr>
          <w:lang w:val="fr-FR"/>
        </w:rPr>
        <w:t>572</w:t>
      </w:r>
      <w:r>
        <w:rPr>
          <w:lang w:val="fr-FR"/>
        </w:rPr>
        <w:t> </w:t>
      </w:r>
      <w:r w:rsidRPr="00647410">
        <w:rPr>
          <w:lang w:val="fr-FR"/>
        </w:rPr>
        <w:t>208 jeunes (soit 31,5%) sont âgés de 12 à 16 ans et 1 592 568 personnes (soit 19,5%) font partie du groupe d'âge de 17 à 24 ans.</w:t>
      </w:r>
    </w:p>
  </w:footnote>
  <w:footnote w:id="130">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Les enfants âgés de 6 à 11 ans doivent suivre les différents degrés d'enseignement primaire.</w:t>
      </w:r>
    </w:p>
  </w:footnote>
  <w:footnote w:id="131">
    <w:p w:rsidR="004147D2" w:rsidRPr="00647410" w:rsidRDefault="004147D2" w:rsidP="00BA3BC5">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r>
      <w:r w:rsidRPr="00647410">
        <w:rPr>
          <w:iCs/>
          <w:lang w:val="fr-FR"/>
        </w:rPr>
        <w:t>Source</w:t>
      </w:r>
      <w:r w:rsidRPr="00647410">
        <w:rPr>
          <w:i/>
          <w:lang w:val="fr-FR"/>
        </w:rPr>
        <w:t>:</w:t>
      </w:r>
      <w:r w:rsidRPr="00647410">
        <w:rPr>
          <w:lang w:val="fr-FR"/>
        </w:rPr>
        <w:t xml:space="preserve"> Unité du budget – MED. </w:t>
      </w:r>
    </w:p>
  </w:footnote>
  <w:footnote w:id="132">
    <w:p w:rsidR="004147D2" w:rsidRPr="00647410" w:rsidRDefault="004147D2" w:rsidP="00BA3BC5">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r>
      <w:r w:rsidRPr="00647410">
        <w:rPr>
          <w:iCs/>
          <w:lang w:val="fr-FR"/>
        </w:rPr>
        <w:t>Source</w:t>
      </w:r>
      <w:r w:rsidRPr="00647410">
        <w:rPr>
          <w:i/>
          <w:lang w:val="fr-FR"/>
        </w:rPr>
        <w:t>:</w:t>
      </w:r>
      <w:r w:rsidRPr="00647410">
        <w:rPr>
          <w:lang w:val="fr-FR"/>
        </w:rPr>
        <w:t xml:space="preserve"> Direction de l'enseignement supérieur et technico-professionnel</w:t>
      </w:r>
      <w:r>
        <w:rPr>
          <w:lang w:val="fr-FR"/>
        </w:rPr>
        <w:t>.</w:t>
      </w:r>
      <w:r w:rsidRPr="00647410">
        <w:rPr>
          <w:lang w:val="fr-FR"/>
        </w:rPr>
        <w:t xml:space="preserve"> </w:t>
      </w:r>
    </w:p>
  </w:footnote>
  <w:footnote w:id="133">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Synthèse des statistiques universitaires – 2006 – ANR – Assemblée nationale des recteurs – Direction générale de planification universitaire – Direction des statistiques et</w:t>
      </w:r>
      <w:r>
        <w:rPr>
          <w:lang w:val="fr-FR"/>
        </w:rPr>
        <w:t xml:space="preserve"> de l'informatique. Lima, avril </w:t>
      </w:r>
      <w:r w:rsidRPr="00647410">
        <w:rPr>
          <w:lang w:val="fr-FR"/>
        </w:rPr>
        <w:t>2008.</w:t>
      </w:r>
    </w:p>
  </w:footnote>
  <w:footnote w:id="134">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Ibidem.</w:t>
      </w:r>
    </w:p>
  </w:footnote>
  <w:footnote w:id="135">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Cette mesure a été prise en application de la loi </w:t>
      </w:r>
      <w:r>
        <w:rPr>
          <w:lang w:val="fr-FR"/>
        </w:rPr>
        <w:t>nº </w:t>
      </w:r>
      <w:r w:rsidRPr="00647410">
        <w:rPr>
          <w:lang w:val="fr-FR"/>
        </w:rPr>
        <w:t xml:space="preserve">28592, suite aux recommandations de </w:t>
      </w:r>
      <w:smartTag w:uri="urn:schemas-microsoft-com:office:smarttags" w:element="PersonName">
        <w:smartTagPr>
          <w:attr w:name="ProductID" w:val="la Commission"/>
        </w:smartTagPr>
        <w:r w:rsidRPr="00647410">
          <w:rPr>
            <w:lang w:val="fr-FR"/>
          </w:rPr>
          <w:t>la Commission</w:t>
        </w:r>
      </w:smartTag>
      <w:r w:rsidRPr="00647410">
        <w:rPr>
          <w:lang w:val="fr-FR"/>
        </w:rPr>
        <w:t xml:space="preserve"> vérité et réconciliation; l'organisme chargé d'accorder réparation aux victimes de la violence est pour sa part </w:t>
      </w:r>
      <w:smartTag w:uri="urn:schemas-microsoft-com:office:smarttags" w:element="PersonName">
        <w:smartTagPr>
          <w:attr w:name="ProductID" w:val="la Commission"/>
        </w:smartTagPr>
        <w:r w:rsidRPr="00647410">
          <w:rPr>
            <w:lang w:val="fr-FR"/>
          </w:rPr>
          <w:t>la Commission</w:t>
        </w:r>
      </w:smartTag>
      <w:r w:rsidRPr="00647410">
        <w:rPr>
          <w:lang w:val="fr-FR"/>
        </w:rPr>
        <w:t xml:space="preserve"> multisectorielle de haut niveau – CMAN – présidée par le Président du Conseil des Ministres, qui représente le Président de </w:t>
      </w:r>
      <w:smartTag w:uri="urn:schemas-microsoft-com:office:smarttags" w:element="PersonName">
        <w:smartTagPr>
          <w:attr w:name="ProductID" w:val="Ɯ瞸瑲瞘瑲⏴瑲ዠ睜瑲唈ƕ;la sant￩. Laes=Ƌla DirectionƁ짐秪봐੨짐秪뫹ᇎ芌ꨀ䬀னƇǻ78Ǽ&#10;la Commission ¡ǲ࿿.xlsǨ&lt;&#10;la sant￩. LesnnǮ&#10;#la gestion. EnǤ咀㕘ǘƐϬ£ǝ瞸瑲瞘瑲⏴瑲⿠睜瑲䭀ǒ萐੨吘Ǌٌᒃ剸㿸ǎ絬௙eaǃ咀ﶈ#Ļla nation. Ainsiİ&#10;.docĶvH ProductIDĭཨ轰੩į&#10;la Commission.eĥ੩\Documents and Settings\AdayMartin\My Documents\Quality control\Frenchĉ犀$੥੦᷸੧č㍔砓馠੨hꮥą࿿@.zipŻ㱠ヱ䓈㮰ヱ鷘ポ﵈#嚈娘੩贸#ų庰匸੡匘੡&#10;ũ㱠ヱዐ㮰ヱ鷘ポ嘘㮘娘੩贸#š)la m￩thode ELISA.IlŦ雜矶镀矶ခڸŚ㔘㾈Ŝ&#10;C:\WINDOWS\TEMP\notes710BBC\.peazip_tmp1867\final_2011040554_105622FRA.DOCŀ萐੨⢘Ƹ੥왰ஆƺ㍔砓㍐⮁폴䛁Ʋ\ƴሐ9ƶ꒠ऺ咨⹠ƫ㍔砓㓨⮅雗黃ƣ瞸瑲瞘瑲⏴瑲ﺘ睜瑲๐஋Ƙ㍔砓預੨_ꮥ㯼儰Ɛ&#10;la drogue. Enqu￪teƉ㱠ヱ蠈㮰ヱ鷘ポ姨贸#Ɓdummy://urlƅ㱠ヱﴀ㮰ヱ鷘ポ妈媨贸#ǽ2007, aǱ萐੨뜰੠ǩ&#10;la DPEǭ㱠ヱ틘㮰ヱ鷘ポ姨嬈贸#ǥ夐밐੨䁨ᐝǙ㱠ヱ㤐㮰ヱ鷘ポ媨寈贸#Ǒ咀㥰Ǖ萐੨嚸੨Ǎ&#10;30 f੧懨ਫ਼ǁ㱠ヱ㮰ヱ鷘ポ嬈峀贸#Ĺ岐ŸĻabout:blankĿ蔸੩İ萐੨੦Ĩ륨\Ī狀瑲聠ஓĮ㱠ヱ⬨㮰ヱ鷘ポ寈嶠୐੥Ħ飰9Ę狀瑲尸Ĝ萐੨ᙈ੨Ĕ蕀੨巠Ė&#10;䠟辺䔍괥ᇐꢘᬶ̑Ċ㱠ヱ퀐੦㮰ヱ鷘ポ峀庀୐੥Ă㿘ႈĄ&#10;la CVRŸ萐੨ᐫŰ#ᾰŲabout:blankŶ㱠ヱ踐੨㮰ヱ鷘ポ嶠忐贸#Ů尸՘Š咀탘੠Ť萐੨ཀ੨Ŝ腠ਫ਼ᇸŞ咀囈Œ萐੨悰Ŋ郠੧ѸŌ咀全ŀ㱠ヱ튨㮰ヱ鷘ポ庀恀贸#Ƹ#ƺ咀ƾ㱠ヱ咨㮰ヱ鷘ポ忐#୐੥ƶ灠੨龰੩ƨ&#10;䠟辺䔍괥ᇐꢘᬶ̑ஓƬla famille. IndiquerƤ䆘䓈Ʀ䗐틘੦挨$蠈੨ஓƚ咀冘ƒʸƔ咀䠰୾ƈ㱠ヱ䚀㮰ヱ鷘ポ戀⹈୼娘੩贸#ƀ⿰ᐟnettiƅ鹨੧激஑Ɔ㱠ヱ䘐㮰ヱ鷘ポⷸ憐娘੩贸#ǾꞘ੨䯸੧ǰ᷸੧︨︨᷸੧Ǵৃř紖ǩ;筘੩Ǫ攀揸௚쫾脢耀 耀 耀 *(耀 X脀ИX`脄¸耀 耀 耀 耀 耀 耀 耀 āØҖàà倠楲瑮慐敧䴠捡潲à#䴠捡潲爠捥牯敤⁤㐱〮⸱〰戠⁹潃汬湩sà¦&#10;¶ÑȲ ϶Ñ̶ ϺÑϸ¬Ñϼ¶ÑϾ ЂÑЀҷÑЄҷÑІ·ÑЈ ϲ䁂ϴ o@؈㤈ᬁ±瑁牴扩瑵攀嘠彂慎m⁥‽倢楲渀側条≥‍匊扵ؠ⠼ᠩ਍'܈⁄慍挘潲␁ဂ爠e潣摲摥ㄠ㐀〮⸱〰 祢䌠汯楬湄sൊ A灰楬慣楴漈⹮嬂畏⁴䘐汩ť㪀∽∀‬慒杮ၥ㴺摷ἂ畃Ѳ敲鈃‬瑉㩭‽͟ŋя‥潄畣m䌦ᑯ瑮؀,灷敩珀㴺ⰱĠÍ⌉威ਁ祔ݰ䅝马ɬⰏ⦉妁瑡ሀ吀畲ⱥ䈠a正牧畯摮㩌茽Ȉ呌ů㩛㴀慆獬൥逊湅⁤頀਍H@뱙䷰␁⨀尀刀昀昀昀昀⨀㌀㠀㐀挀㤀㠀挀㤀㌀挀Ā*\R1*#c0ခ⨀尀刀㄀⨀⌀挀㄀Ā*\R1*#17bခ⨀尀刀㄀⨀⌀愀㠀Ā*\R1*#a7ခ⨀尀刀㄀⨀⌀愀㤀ǂ˧`Ů⢰੠Ɛ94ဌVţ煨᧙&#10;፯锡䀀䀀䀀䀀Ð0＞ἠⴜ聱°°°°°°°°°°°°°°°°°°°°°°°°°°°°°°°°0@@`°p @@`@@@@``````````@@P p`pp``pp@P`Pp`p``p` ```@@@````P``@`` 0P ````@P@````PP@P` `@```ð`@°`  @@P` ` P@ P`0@````@`` P`@ `PPP```@`PP`°°°Ppppppp p````@@@@ppppp````````` P````    ```````````````&#10;ʼ`` ￼ ✀翽＞‟⡓ſ᫊줁VVƉᕔ蜊¨&#10;䀀䀀䀀䀀Ð0＞ἠⴜ聱°°°°°°°°°°°°°°°°°°°°°°°°°°°°°°°°0@@`°p @@`@@@@``````````@@P p`pp``pp@P`Pp`p``p` ```@@@````P``@`` 0P ````@P@````PP@P` `@```ð`@°`  @@P` ` P@ P`0@````@`` P`@ `PPP```@`PP`°°°Ppppppp p````@@@@ppppp````````` P````    ```````````````&#10;Ɛ`` ￼ ✀퀀翽＞‟Nſ.V⌿஺ʼȁ∂Systemʌ£ʔ£ʜ£ʬ£ʤ£&#10;ʄ£.⌍dʌ£ø⍺ެܜ Иʔ£øĂʿʼʾοʺκ˞ϛϝ̴̱̹̰䕘6ź⇴畜ࢬ₄畜⇸畜₄畜⇸畜₄畜⇸畜₄畜⇸畜쀀᠀6ŀЉ茀褀蠀蠀蠀蠀蠀蠀蠀蠀蠀蠀蠀贀ꈀ꜀꜀꜀꜀꜀꜀꜀꜀꜀꜀꜀꜀鴀椀ᘀ䞕鐠㺉㪅㦃㢃㢃㢃㦃㪃㪃㪃㪃㪃㪃㪃㪃㪃㪃㪃㪃㪃㪃㪃㪃㪃㪃㪃㪃㪃㉩ЉꌂⰀ䮡＝厦Ｈ侤ＤఊЊSpanishࠉࠉဌဌ!ĻL{5789D319-A0E6-4788-8120-B0D3D1AB9797}69-7耂34籜籌䀌䀉āasses\WordTableWizard.Connect\Clsid簼籜籬籼䀉āā!Ěꪠ睠ꪠ睠鷈䷔龀鲺眳絠es\Common Fi綀Microsoft Sh綠\OFFICE11\10SOINTL.DLL*āN੥$੥੥폘੥郠੧탸݀ਗ਼윀픰੢힐펰祠ஂਫ਼跘ஂ즰츀퐀졘퉨赨ஂ貨ஂ쳐੦趨੧蕈퍐੠ⰰ쩈팀輰ஂꀨ쟀큠邸੧ۈਗ਼叐੡쪠੦贐੧称ஂ$ꡨ஄੢鄈੧씘ਫ਼੥짘ꁨ੦鿀卨੡厨੡$ꤸ஄瑰#負੧쮠젰즈흀鉀੧轈੨됀ꢨ஄੢珰ਫ਼瑀ਫ਼몈뫘뛐੧&amp;*ś耬矧췯覫䀀藀缸茰Έठ罔罰羀ǰ蛠&#10;are\Ꞑ耔￺沟幒誙⠂ &amp;Ʊ᧘俠⃐㫪ၩ〫鴰䌯尺㰀㄀က伀啎搠捯☀̀Ѐ¾᐀伀一唀 搀漀挀ᘀ一㄀က吀浥汰瑡獥䕟杮㈀̀Ѐ¾᐀吀攀洀瀀氀愀琀攀猀开䔀渀最ᰀ㈀䔀䕟搮瑯☀̀Ѐ¾᐀䔀开䔀⸀搀漀琀ᘀ Ƒ耄\lHȁԀ ȠāԀāԀȁԀ ȠȁԀ Ƞƀ&quot;C:\Program Files\Microsoft Office\OFFICE11\WINWORD.EXE&quot;msǰ셨睎센睎睏ǪआÀ䘀폚ﾹ폚ﾹ틙ﾹ폙ﾹCLSID\{00020906-0000-0000-C000-000000000046}＀䎟＀ܨ臐&#10;ǜ珦裹ᇏ 溯崄誈ᳫᇉါ恈滑＀燒＂&#10;ǖꋜ睠菘䵨rosoǍ靖睎Ⰱᗴᚠ殺᤿ৃழ팏縅ǀꏀ睠萀莈UserǇ绘睠萨菘oducĺ熨睠葐萀D11Cı荔睠葸萨UsagĴ縀睠蒠葐ī磰睠蓈葸Įꑠ睠蓰蒠ĥ꒸睠蕸蓈Ę舔睠ꦰ睠隀䴪ᇎ檦 溯Ĝ蔐ꦴ睠̜À䘀Đ蔰ꦸ睠̴À䘀Ĕ罘睠蚘蓰ċWinSta0\DefaultĎڸ่藨蘈ąepmapperŹSecurity=Impersonation Dynamic FalseŲ龀蚐Ũ虬蛀蕸ů᣼蛨蚘Ţ羘蜐蛀řꡬ袈蛨Ŝŕ螐몘ﻜ쐤鎧䄼鞬༟꛲构ň糰矧췯覫&#10;袀ྠ缘蠰缘衘ƶ蠄醰蜐ƭ &#10;䵌䵅鸐睠膸ƠNegotiate䵌䵅ⶰⷠƦKerberos䵌䵅ⶸ裨ƜNTLM䵌䵅ⷀ褘ƓDPA䵌䵅ⷐ⶘ƗMSN䵌䵅ⷘ襠Ƌ3 C-CPCS-111566157.150.78.139 &#10;Ǹ耄HX4ȁԀ ȠāĀȁԀ ȠȁԀ ȠǶ耄DT0āĀāԀȁԀ ȠȁԀ ȠǤ耄DT0āԀāĀȁԀ ȠȁԀ Ƞǒ쌼睎렀ǔ루Ɛ#ǉ㥸#@櫸஀飈ꎠ敠⍐஍鞐੧䘨헸俀੨ᛈ੢쨨⌨஍䘀鞸੧혠鷰表ஂ鲀쟨゠੨슨⍸஍袐ஂ揰#㣘੦੥鮨賸ஂ좨㦈੨⡈&quot;洸஑쓈䄀੦邸੧끸੧顸੦軘ஂ館੦輐੨ꦨக㞈੨ꊸ毀஑霘੦륀鱘㊐੨韈੦੥⇸஍♰஍䛘੨漨஑ꤸக੦楠஑轐੦鯐㽀#ĪC:\PROGRA~1\MICROS~2\OFFICE11\ADDINS\SYMINPUT.DLLĘ耄DT0āԀ&#10;āԀȁԀ ȠȁԀ Ƞⓞ䊱Ė뭈ƠĈ쫰Ɛč跰跰ā롈퓠靠Ą8￳āĀ￳āԀ]Keż欨஑\ž燰粜濘粜蹄熠粜焤粜焐粜烰粜煘粜焴粜烔粜烀粜ꯈ粞ꮸ粞ꯘ粞⿸੢ﾜ ś퓘şŸIő轌轌āԀ轰轰ȁԀ 辔辔耄DT辸辸āԀ&#10;远远Ԁ Ƞȁ退退X4逤逤 Ƞ遈遈 ȠȁԀ遬遬0邐邐āԀ邴邴ȁԀ Ƞ郘郘0郼郼āĀȁ鄠鄠 Ƞ뙤皨酄酄뗘皨떴皨酨酨Iƈƍ쒈矯靠袈杠XWƀrpcrt4.dll壗ꭌ೸⡨ꐎĚᰄ皨旪ᷘ藾⡨ꐎĒᰄ皨램皨뤜皨뤌皨뛈皨뢤皨뙸皨ƣÊကŸŸ輸鏬뇰焈矧碵矧萨矧秎矧Wĩ燰粜濘粜钌熠粜焤粜焐粜烰粜煘粜焴粜烔粜烀粜ꯈ粞ꮸ粞ꯘ粞띨!耐ﾜ Ēncalrpcė素鶸 ĉ&#10;C-CPCS-111566\AdayMartin ĀԁԀ瘦⼞┕䞯⬻Ϯ,ć简矧췯覫 49\stratg_s.-CVn-}f(&#10;䙠#탈੧퐸੥leႸႠ퐸੥ڨ8霬UEῸ需RABDAEQgQ1BDMEOABC闸cABvAHQAAAA=],œ䦤跐醰&quot;ŖŸ`xᗴᚠ䳴ᐂ粑粗ᑠ粑ꫨ&#10;꫈&#10;İ쀀翽﹜&#10;/８㘯矪⎕矪&quot;ƨŸ̂x`ǵ੧੧耀੧ADMIN$t&#10;&#10;Remote Admin1컐੨컘੨I:\\icts-admin1\volaccess\apps@Y:⎀##\\icts-admin1\volaccess\apps\ODAPIW:%%\\icts-admin1\volaccess\apps\PDOXWINV:湩%%\\icts-admin1\volaccess\apps\PDOXNETĪ㴣ﳻꃺၨ㢧㌫땱䰄ௌ〈#蹘੠ġ᥸਀鳈뫨!ཬ਀ÆÆ)ƊÈÈÈÈৼ࣌䨠Ċྨ〘撜षď댘ƈā3 C-CPCS-111566157.150.78.139 &#10;ž耄8￳āĀ￳āԀ]Ke鸨ū麠C-CPCS-111566š耄DT0āԀāĀȁԀ ȠȁԀ Ƞ şOLE85221FAAFE4048CB897F79EC2950  ŖOLE85221FAAFE4048CB897F79EC2950 Ł&#10;C:\Program Files\Common Files\Microsoft Shared\OFFICE11\msxml5.dllƳ咀털੧ƫ㱠ヱ⡈#㮰ヱ鷘ポ麨੧腰ஓ娘੩贸#ƣ㱠ヱ䉈㮰ヱ鷘ポ贈娘੩୐੥?ƛ俠⃐㫪ၩ〫鴰䌯尺尀㄀퐀оံ䐀䍏䵕繅1䐀̀Ѐ꺾Ꜻ푋ਾᑨ䐀漀挀甀洀攀渀琀猀 愀渀搀 匀攀琀琀椀渀最猀᠀䐀㄀퀀၄䄀䅄䵙繁1Ⰰ̀Ѐ皾ሽ푾ᑬ䄀搀愀礀䴀愀爀琀椀渀᠀搀㄀퐀ᔾጵ䄀偐䥌繃1䰀̀Ѐ皾ሽ푾ꤾᑦ㘀䄀瀀瀀氀椀挀愀琀椀漀渀 䐀愀琀愀䀀桳汥㍬⸲汤ⱬ㈭㜱㔶᠀䈀㄀묀⬾ᐲ䴀䍉佒繓1⨀̀Ѐ皾ሽ푾ᄾᑧ䴀椀挀爀漀猀漀昀琀᠀㨀㄀萀ၴ伀晦捩e␀̀Ѐ皾ሽ푾ᄾᑧ伀昀昀椀挀攀ᘀ㨀㄀퐀␾ᑭ刀捥湥t␀̀Ѐ皾ሽ푾␾ᑭ刀攀挀攀渀琀ᘀ─੦?ǘ䛼# 儐ǟ儰;ǐ.@ꍬ鿯瞬詪瞬ꃇ瞬鷇瞬赜瞬箙瞩轎瞬ꏛ瞬ꣂ瞬ꛟ瞬ꩁ瞬ꬉ瞬곍瞬덲瞬듕瞬뜠瞬롶瞬만瞬뫗瞬ǎ⣰\Documents and Settings\AdayMartin\My Documentscļ발Ⴥ謈訠੨ĳᷰ&quot;icqZĴ&#10;\Program Files\Microsoft Office\OFFICE11\;C:\Program Files\lotus\notes\;C:\oracle\ora92\bin;C:\Program Files\Oracle\jre\1.3.1\bin;C:\Program Files\Oracle\jre\1.1.8\bin;C:\WINDOWS\system32;C:\WINDOWS;C:\WINDOWS\System32\Wbem;C:\WINDOWS\system32\nls;C:\WINDOWS\system32\nls\ENGLISH;C:\;C:\Program Files\Novell\ZENworks\bin;C:\WINDOWS\system32\;C:\WINDOWSZŞ案砞翨੨嶈੨ ŕ癀瑲睜瑲걸毰瑲ᖜ瑲ֈ୺ᖜ瑲 Ō㱠ヱ렐੡㮰ヱ鷘ポ꨸꤈娘੩贸#ń&#10;햸 ņ棰瑲椔瑲⏴瑲⮐睜瑲킈ਫ਼姰! Ʊ㱠ヱᘀ㮰ヱ鷘ポ蟈੨娘੩贸#Ʃ彀ꢠ瞬⸲⸵⸴〲Ā扼#ꣀ Ʈ版瑲爘瑲燼瑲燨瑲燘瑲⏴瑲⮀ᢔ჈키ਫ਼킈ਫ਼ ƙ㱠ヱ먀੡㮰ヱ鷘ポꞰ⠀娘੩贸#Ƒᒐ⡀ Ɠ癀瑲睜瑲킈ਫ਼毰瑲ᖜ瑲鿀ᖜ瑲 Ɗ㱠ヱ꩸㮰ヱ鷘ポ䛠꨸娘੩贸#Ƃ崀ꥈ Ƅ棰瑲椔瑲⏴瑲睜瑲੠姰! ǿ㱠ヱ뛠੡㮰ヱ鷘ポꦠꞰ娘੩贸#Ƿᕰꥈ ǩ版瑲爘瑲燼瑲燨瑲燘瑲⏴瑲￸ऺ੠੠ Ǡ㱠ヱꥈ㮰ヱ鷘ポ뚠੡䛠娘੩贸#ǘ່ᐝ꩸⏚(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м£œ&#10;쵘#Ŕ(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Ǌ(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ŀ(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ǆ(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Ƽ( Ѐ晦晦晦晦辏醑醑醑醑醑醑醑醑醑醑辏晦晦晦晦辏퇑ÿ탐ïèåãßÜÚ퓔ÔÝ辏晦晦晦晦辏醑û㈲ò랷ßÜÙퟗÖ퓔Ó틒Ð퇑Í헕Ó辏晦晦晦晦辏쫊û⤩ãè鮛å췍áÝÙ헕Ø견Õ췍Ý辏晦晦晦晦辏üêꎣóã袈ñ畵å絽â婚æ؆é香î辏晦晦晦晦辏ÿïí⼯ê癶é἟è㤹å䝇â놱ç퓔è辏晦晦晦晦辏ÿö﻾ñ릹öã싂ðèãßé辏晦晦晦晦辏ÿﯻûﳼøöá훖ñ粒ëêæð辏晦晦晦晦辏ÿÿÿÿ䑄þ÷ïîëö辏粒ýÿÿ﻾þÿ辏ÿÿÿÿÿÿÿÿÿ钔钔钔钔钔ÿÿÿÿÿÿÿÿÿ钔ÿÿퟗÖ邐ÿ钔ÿퟗÖ邐晦晦晦晦晦辏ýýýýþÿ钔ퟗÖ邐晦晦晦晦晦晦辏銒銒銒銒銒銒邐邐晦晦晦晦晦晦晦晦晦晦晦晦晦晦晦晦晦晦晦Ĳ(@ÿððĀϰ߰ģ(@ÿðððððpðĀϰ߰Đ綀첔뺺峓䙢ㇳ䦙椶ꀉ儰啀俏펪쀿৮Proofing ĀC:\WINDOWS\System32\cscui.dll Ż⒀苨ஂż嗸였ž珘瑲睜瑲&#10;ų猜瑲猈瑲&quot;秠ਫ਼睜瑲ᖜ瑲&#10;ŭ\ ů版瑲爘瑲燼瑲燨瑲燘瑲⏴瑲丘쑌႓秌ਫ਼禰ਫ਼  Ŧ癀瑲睜瑲찘੦毰瑲ᖜ瑲ᖜ瑲V őᱣ¨䀀䀀䀀䀀Ɛ`＞ἠⴜ聱ĐĐĐĐĐĐĐĐĐĐĐĐĐĐĐĐĐĐĐĐĐĐĐĐĐĐĐĐĐĐĐĐ`pÀ°°ŰĠ`pp°Ð`p``°°°°°°°°°°ppÐÐÐ°ŀððĀĀðàĐĐ°ĠðŀĀĐàĐðÀðĀðŠððàp`pÐ°p°À À p°À`pÀ`ĠÀ°ÀÀpÀÀĀ° P°Đ°Đp°°ŠpÀpŠĐĐĐpp°°°ŠŠpĀĐĀ`°°°°°Āp°ÐpĀ°ÀpppÐÀppp°ĐĐĐ°ĀĀĀĀĀĀŠĀððððĀĀĐĐĐĐĐÐĐĀĀĀĀĀÐÀ°°°°°°Ā     ````°À°°°°°À°ÀÀÀÀ°À° 8ʼ`` ￼ ᜀ＞‟⧼ſᦖ휁V⎇( Ѐ迿k迿k迿k迿k辏醑醑醑醑醑醑醑醑醑醑辏迿kÆ꯿識÷辏퇑ÿ탐ïèåãßÜÚ퓔ÔÝ辏迿k﷾üÉ꯿辏醑û㈲ò랷ßÜÙퟗÖ퓔Ó틒Ð퇑Í헕Ó辏迿k﷾ü﷾üÌ辏쫊û⤩ãè鮛å췍áÝÙ헕Ø견Õ췍Ý辏迿k﷾üÚ꯿辏üêꎣóã袈ñ畵å絽â婚æ؆é香î辏迿k꯿ퟯÂò辏ÿïí⼯ê癶é἟è㤹å䝇â놱ç퓔è辏迿k迿k迿k迿k辏ÿö﻾ñ릹öã싂ðèãßé辏晦晦晦晦辏ÿﯻûﳼøöá훖ñ粒ëêæð辏晦晦晦晦辏ÿÿÿÿ䑄þ÷ïîëö辏粒ýÿÿ﻾þÿ辏ÿÿÿÿÿÿÿÿÿ钔钔钔钔钔ÿÿÿÿÿÿÿÿÿ钔ÿÿퟗÖ邐ÿ钔ÿퟗÖ邐晦晦晦晦晦蚆ﯰÿýýýþÿ钔ퟗÖ邐晦晦晦晦晦晦蚆隖銒銒銒銒銒邐邐晦晦晦晦晦晦晦晦晦晦晦晦晦晦晦晦晦晦晦ϼ£ż퉨੧첔뺺峓䙢ㇳ䦙椶殷竨☬䌞ᆑ瓉랶쏊Smart Tag|Ŭ￮Ò4z)f% f%k&quot;o*i%gi%k&quot;hd)o*hm%i%gf%k&quot;gz)i&amp;gk&quot;c*d)f%k#c*k&quot;gz)f%k&quot;m%i&amp;) f&amp; k&quot;c*k&quot;gz)f%k&quot;m%c*d* ho*f%ui%*jf%k&quot;)uc+Ç:gz)k&quot;hd)k&quot;z)c+) hd*)k|Ǩ႓ǭ彠咨ǯ੥틈ǡ怘ਫ਼쯰ǣ孨ǥ&#10;涘8⋸#팜\Windows팰urrentVe퍄ion\Shel퍘ompatibi퍬ty\Objec펀\{208D2C펔-3AEA-10펨-A2D7-082B30309D}ǁ僀ऺǂ先੧mésioǇ&#10; &#10;la Facult￩;ĺƢ ￼ In accordance with the information transmitted to Member States concerning the publication of their reports, the present document was not edited before being sent to the United Nations translation services&#10;entaje.xls￼.&#10;練Ι練&#10;;ć₼瑴瀐瑲瀌瑲듰埛ᇒက❚떙΀Ÿѕ䬐ŧ΀ᚠᗴ&#10;&#10;ű&#10;qla Fundaci￳n Instituto Cameral&#10;ū騀੦횈棸#⿈#Ⲑ$툨还੡敀ஂmesţla Orden PRE%ř휤卍呃⹆慍獲慨䥬瑮牥慦散䘮汩䵥灡䄮䝋⹂䱊䄮䩎䑌䉉%Ƽ瞸瑲瞘瑲⏴瑲選੩睜瑲䨈Ƶ2000, aƩ瀈#੥6ƪ&quot;la fronti￨re Nord&#10;ƣ猜瑲猈瑲&quot;ᐸ੢睜瑲ᖜ瑲뻯&#10;Ɲ㱠ヱ鳀੦㮰ヱ鷘ポ᷈≰੢贸#ƕ㱠ヱ鳐੦㮰ヱ鷘ポ쪨੨≰੢贸#ƍ麐ポ娘੩༸୺נּஊㅾビ蟸᪠ᚠ뻯Admw20H୺ǻ≰੦≰੦㐀㄀퐀ၞ琀浥p ̀Ѐ꾾䰺푷ᑞ琀攀洀瀀᐀ǩ㱠ヱ㮰ヱ鷘ポ꽨க滘#≰੢贸#ǡꨀ஄䊀$ ǣ癀瑲睜瑲脘੧毰瑲ᖜ瑲戠੧ᖜ瑲+ ǚ员੦P辀੨⦨$ꤐக笸ਫ਼쥀儘觰੨團蔘੨昀#鍰੦ㄸ੨熠੦湀஑瑰#㌀੨訰੨冈잀슨脠ਫ਼੦੦堈耈੨䠸퓨霠두⡈&quot;臸੨跰੦㉨੨끸੧혠豐੨負੧骠꧐க饀㡸੨힘੟藰੨嗸ຘ஋椸஑๸੧顸੦즈ꌰ鉀੧芐੨蒨੨楠஑헸ㅠ੨䄀熰ஂ䭸੨팸੠賀੨豠ஂ坘歸嚨誠੨쏘氀஑唈䐐剈俀੨㣘੦员䚰੨-+ķ周egistry\Machine\Software\Classes\CLSID\{79EAC9E0-BAF9-11CE-8C82-00AA004BA90B}ㄲ㘷5B1㺻㈫䥍剃协ㅾ*뻯㵶縒㻔朑Microsoft:1㺄瓘晏楦散$뻯㵶縒㻔朑Office:1㻔洤敒散瑮$뻯㵶縒㻔洤Recent-Ă鬸濘粜Ϩ熠粜焤粜焐粜烰粜煘粜焴粜烔粜烀粜ꯈ粞ꮸ粞ꯘ粞ﾜ ů燰粜濘粜熠粜焤粜焐粜烰粜煘粜焴粜烔粜烀粜ꯈ粞ꮸ粞ꯘ粞ꜰ੩꟨ᐧ鹽 #ň様@秀甠몘껰கꅨ皠⒀஍㡐੨쌨쒀쁸쉨萐੨珈䂘섐䕠੨돐㦸੨쎘㇐੨椘੥씘얰䘨爀ꤐக꾐க뒐軈੨芸੨݀ਗ਼蝸੨⒨஍蠸੨ਫ਼貨ஂ辈੨湰஑饀䗸੨ㇸ੨춰칈캘콘세쇐싘쏀쓰+#ƭEGISTRY\USER\S-1-5-21-790525478-1202660629-725345543-1006_Classes\Drive\shellex\FolderExtensions\{fbeb8a05-beee-4442-804e-409d6c4515e9}楍牣獯景t*뻯Microsoft&quot;+Ɔ姈&gt;聠ஓ볰੨했੧ᐫ듈੨푘੧‸੨⢘恘#볐੨ᑈᐮ뛨੨䉸ᥘ੨ᐫᙈ੨ᅨᐮ곘੨᣸ᐮጘᐮஊᝐ੨뀸੨꬘੨꩘੨爸੨᭰ᐮ悰䯀੧੦ฐ੨൐੨嚸੨༘੨ཀ੨཰ᐝ띨੠葨ஓ吘뜰੠ᓸᐮᙈᐮ꺈੨냨੨ᐫஊ轈爈੨䞐੧髀੨憈੧ᐫᛠ੨ᚸ੨긘ᐧðᐝមᐮ੧曨੨ஈ늘੨萐੨&quot;&quot;ǘEG¼Ô&#10;ᗴᚠⲺ&#10;BKi{VX.ACx!p(m*VX}yKXoDpd_@J$)0IE-I1($_l{Wf+5H90'!EG%dplflf_,4.jxf8H~2F82]5}nProductFilesgreso o estado.pot'&quot;ĺ&#10;䠟辺䔍괥ᇐꢘᬶ̑N1㻆䶢啑䱁呉ㅾ6뻯㵷䏸㻔泤Quality control:1㻉㠏牆湥档$뻯㵺㹷㻔屮French@1㺿敹慍摨潡極(뻯㵽卛㻔屮MahdaouiP1㺿潯䍅䕃䔸ㅾㄮ倲4뻯㺿敹㻔屮E C.12 PER 2-4)'ē䮠egistry\Machine\Software\Classes\PROTOCOLS\Name-Space Handlerses\CLSID\{79eac9e0-baf9-11ce-8c82-00aa004ba90b}\InprocServer3264뻯㺿敹㻔屮E C.12 PER 2-4sQ)ŪȀ춧埙ᐶ䶗슻㬊็䓌`훘ې੧흘!⍸੢캘䭀੥끸⏈&quot;䁰䟨੥쬨ਫ਼쓈臸੨ꅨ೨#̰੢쿐ꂸരਗ਼䎐QƝ㱠ヱ㮰ヱ鷘ポۈਗ਼ې੧≰੢瀈ਫ਼ƕ꒘੡䊀$Ɨ䢐ऺࠉࠉဌဌƈ㱠ヱ⾨$㮰ヱ鷘ポꡨ஄੦≰੢贸#ƀ蚐੦히Ƅꢨ஄ƈ(Ɔ&#10;借俠⃐㫪ၩ〫鴰䌯尺㰀㄀퀀䔾၅圀义佄南☀̀Ѐ꺾်푋ᑬ圀䤀一䐀伀圀匀ᘀ㐀㄀퐀⌾ၭ吀浥p ̀Ѐ꺾်푋⌾ᑭ吀攀洀瀀᐀䘀㄀퐀⌾ၭ一呏卅縷1⸀̀Ѐ풾ᔾ퐵⌾ᑭ渀漀琀攀猀㜀㄀　䈀䈀䌀᠀一㄀퐀⌾ቭ倀䅅䥚繐1㘀̀Ѐ풾ܾ푭⌾ᑭ⸀瀀攀愀稀椀瀀开琀洀瀀㄀㠀㘀㜀᠀)(Ǟ澈஑澈஑澈஑澈஑澈஑&quot;澈஑澈஑￫䮐茈ஂ澈஑ 蒨&#10;澈஑３䮐ﾛ澈஑２&#10;1)ĩ橰瑲橠瑲橌瑲樤瑲樄瑲槰瑲槜瑲榰瑲榔瑲榀瑲楰瑲楜瑲楀瑲⏴瑲睜瑲੦礐#蠀᫬$ᖜ瑲ᖜ瑲ᖜ瑲ᖜ瑲ᖜ瑲ᖜ瑲ᖜ瑲ᖜ瑲䱘ᔋᖜ瑲 &#10;1Ÿ₼瑴瀐瑲瀌瑲듰埛ᇒက❚떙΀ŸӋ말ƃ΀ᚠᗴ&#10;Ų瘘੨濐ᐣ牃灹䑴汬湅潣敤畐汢捩敋䅹摮慐慲敭整獲瀀£ů崰⬨Ʊš屣㑴닰䞄枋቞烈ㄚЉUnited States-International澨̯ᇓ놵쀀썏ꄤ㳑떧荕䉫憡頥ᑫ之৪䛎䑩傴䍪뭛Speech Recognitionip.dll,-600曚䷍꾱奜峐필쮇⑮싲䪾宐돈䌬뵪㑉䰮ﮄ㈸艃꺨Drawing Pad 洦ᇓ쀀恏ꆲ쮇⑮싲䪾宐돈䌬 嫌솾䐝᲏㪾颙᪊Writing Pad 洦ᇓ쀀恏ꆲ쮇⑮싲䪾宐돈䌬 嫏솾䐝᲏㪾颙᪊Write AnywhereƱƱİ屣㑴닰䞄枋቞烈ㄚࠉࠉEnglish (United Kingdom)澨̯ᇓ놵쀀썏ꄤ㳑떧荕䉫憡頥ᑫ之৪䛎䑩傴䍪뭛Speech Recognitionip.dll,-600曚䷍꾱奜峐필쮇⑮싲䪾宐돈䌬뵪㑉䰮ﮄ㈸艃꺨Drawing Pad 洦ᇓ쀀恏ꆲ쮇⑮싲䪾宐돈䌬 嫌솾䐝᲏㪾颙᪊Writing Pad 洦ᇓ쀀恏ꆲ쮇⑮싲䪾宐돈䌬 嫏솾䐝᲏㪾颙᪊Write AnywhereVƱƃ೛퐊䀀䀀䀀䀀ŐP＞ἠⴜ聱ððððððððððððððððððððððððððððððððP` Āð@``°P`PP@P°°°ĐÐÀÐÐ°°àÐ`pÐ°ĀÐà°àÐ°ÀÐÐĠÐÐ°`P` `  `@@@à   `PÐ0 ðð`İ  `İ°`Đð°ððppp İ`ŀ`àðÐP`   0pàP °`à  `P`°P``` ðààÐÐÐÐÐÐĠÐ°°°°````àÐààààà°àÐÐÐÐÐ°Ð````         ࣜܡƻÜW̵ᒌƐ`` ￼ ᜀ＞‟⦡ſ᭙ᔁVVĩᭌ༊䀀䀀䀀䀀ư`＞ἠⴜ聱İİİİİİİİİİİİİİİİİİİİİİİİİİİİİİİİ` ÀÀŀİ@Àà``pÀÀÀÀÀÀÀÀÀÀ`pààà ŠĐĀĀĐðÐĐĐĐðŐĐĐàĐĀÀàĀĀŰĐĐàp À°À°À°°À``À`ĠÀÀÀÀpÀÀĐÀÀ ÀPÀÐİÀİÀÀƀÀÀƀÀŐİàİİÀ°ÀƀƀĐİ Đ`ÀÀÀÀPÀĠ`ÀàĠÀÐpppà°`ppÀĠĠĠ ĐĐĐĐĐĐŠĀððððĠĐĐĐĐĐĐàĐĀĀĀĀĐàÀ°°°°°°Ā°°°°°````ÀÀÀÀÀÀÀÐÀÀÀÀÀÀÀÀࣜܡƻÜW̷ೱƐ`` ￼ ÿᜀ＞‟⧣ſᩒᨁVVşᩣ䌊©䀀䀀䀀䀀ư`＞ἠⴜ聱İİİİİİİİİİİİİİİİİİİİİİİİİİİİİİİİ` ÀÀŀİ@Àà``pÀÀÀÀÀÀÀÀÀÀ`pààà ŠĐĀĀĐðÐĐĐĐðŐĐĐàĐĀÀàĀĀŰĐĐàp À°À°À°°À``À`ĠÀÀÀÀpÀÀĐÀÀ ÀPÀÐİÀİÀÀƀÀÀƀÀŐİàİİÀ°ÀƀƀĐİ Đ`ÀÀÀÀPÀĠ`ÀàĠÀÐpppà°`ppÀĠĠĠ ĐĐĐĐĐĐŠĀððððĠĐĐĐĐĐĐàĐĀĀĀĀĐàÀ°°°°°°Ā°°°°°````ÀÀÀÀÀÀÀÐÀÀÀÀÀÀÀÀ&#10;&gt;Ɛ`` ￼ ᜀ＞‟⨘ſĀVƅ搌皜੩孨੧㻅攃㻡攃렉攂乁攂@孨੧罴攀羈攀翆攀纔攀@糈੩终੩孨੧橏攃橕攃櫬攃欅攃@孨੧攞攞攞攞@孨੧㺬攃㺲攃⹄攃䱈攂@孨੧㻻攃㼁攃⹮攃偻攂攞@孨੧뤞攄뤰攄攂螙攃@훐੠罴攀羈攀翆攀纔攀@ 훐੠룓攄룙攄薌攃花攃攞@&#10;孨੧攆攆蕐攃欖攃攞@孨੧㰊攃㰖攃੺攃㽬攂@孨੧㰰攃㱁攃佮攂䜷攂@&#10;孨੧璕攃璟攃薬攃瑽攃@孨੧攞攞攞攞@孨੧攞攞攞攞攞@臌攅Ź&#10;폠rsch&quot;Vźᇼ㸊©^᳠ԡ䀀䀀䀀䀀נŐ＞ἠﴜ聱ААААААААААААААААААААААААААААААААŐưȰʠʠѐЀàǀǀʀ˰ŐưŐŰʠʠʠʠʠʠʠʠʠʠŰŰ˰˰˰ɠӀΰ΀Ͱπ̰ˠππǀȐπ̠Ҡππ˰πͰˠ̀ππӰππ̠ǀŠǀɰʠưɐʠɐʠɐưʐʐŰƀʐŰϰʐʠʠʠǀȀŰʐʐΠʐʀɐʀðʀːАʠАǀʠɀ԰ʠʠǀ԰ˠǀҠА̠ААưưɀɐǀʠ԰ǀԠȀǀπАɐπŐưʐʐʠʠðʠǠϰŰɰ˰ưϰʠȐˠƐƐỜɐŐƀƐưɰϰϠϠɐΰΰΰΰΰΰҀͰ̰̰̰̰ǀǀǀǀπππππππ˰ππππππ˰ʠɐɐɐɐɐɐͰɐɐɐɐɐŰŰŰŰʠʐʠʠʠʠʠˠʠʐʐʐʐʀʐʀ^J!ÕƐɘɘ ￼ ᜀ翽＞‟⠌ſᖑ、VƠ㱠ヱﺨ㮰ヱ鷘ポ㷸핸੠贸#Ƙ戔瞰੧੧Ɵ⬸hƐ妨੩⛨ &#10;&#10;ǻ萐੨葨ஓǳ惠ਫ਼yrodeǴ쯸ऺ882ǩ㱠ヱ蝨੦㮰ヱ鷘ポ᫈᷈≰੢贸#ǡ㱠ヱ昸#㮰ヱ鷘ポᬈ᪈≰੢୐੥Ǚ㱠ヱ昨#㮰ヱ鷘ポᮈ᫈≰੢⧘#Ǒ㱠ヱ搘#㮰ヱ鷘ポᯈᮈ≰੢贸#ǉ㱠ヱ搨#㮰ヱ鷘ポᭈᬈ≰੢贸#ǁ㱠ヱ俸$㮰ヱ鷘ポᵈᭈ≰੢贸#Ĺ㱠ヱ譨੦㮰ヱ鷘ポ᱈ᵈ≰੢贸#ı㱠ヱ識੦㮰ヱ鷘ポᲈᰈ≰੢瀈ਫ਼ĩ㱠ヱ$㮰ヱ鷘ポ᳈᱈≰੢瀈ਫ਼ġ㱠ヱ$㮰ヱ鷘ポᴈᲈ≰੢瀈ਫ਼ę㱠ヱ੢㮰ヱ鷘ポᶈ᳈≰੢贸#đ㱠ヱ俨$㮰ヱ鷘ポᰈᯈ≰੢贸#ĉ㱠ヱ੢㮰ヱ鷘ポ겨கᴈ≰੢贸#ā㱠ヱ蝸੦㮰ヱ鷘ポ᪈≰੢贸#VŹᖢ霊©䀀䀀䀀䀀à0＞ἠ⠼聱0@P`` @@``0@00``````````00```P ppp`p@@p ppPp°p@0@P`@PPPPP@P`00`0```P@@@P`p``PP P``@`P P`@°P@ p@@`P@`°@À@@P0@```` P@@``@`@`00@PP0@00`P°ppppp@@@@``PPPPPPPPPPPP0000`````````PPPP```Ɛ`` ￼ ᜀ＞‟⧹ſᡰ夁VƯ(ÿ翿翿翿翿翿翿Ϡ翿翿翿翿Ɯ(ÿϠƍ(ÿ�㿠�Ǻ(ÿ쿿㿿￼￳￼㿿쿿ǫ嗐੩with£Ǭ猜瑲猈瑲&quot;憴ਫ਼睜瑲ᖜ瑲ǧ⾀嘨੩Ǚਫ਼(ဌဌǚ䮈䮈ǜ싐\Ǟ(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Ŕ(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4Ǌﲘங俠⃐㫪ၩ〫鴰䌯尺尀㄀퐀оံ䐀䍏䵕繅1䐀̀Ѐ꺾Ꜻ푋ਾᑨ䐀漀挀甀洀攀渀琀猀 愀渀搀 匀攀琀琀椀渀最猀᠀䐀㄀퀀၄䄀䅄䵙繁1Ⰰ̀Ѐ皾ሽ푾ᑤ䄀搀愀礀䴀愀爀琀椀渀᠀䰀㄀輀逽ቮ䰀䍏䱁繓1㐀̀Ѐ皾ጽ푾꨾ᑥ䰀漀挀愀氀 匀攀琀琀椀渀最猀᠀稀넀㠀眾ᙪ吠䵅佐繒1䠀̀Ѐ皾ᐽ푾ᑤ吀攀洀瀀漀爀愀爀礀 䤀渀琀攀爀渀攀琀 䘀椀氀攀猀᠀ᨀ̀ƾ튞셻콶鴑Ð즠䤃ᠳ44Ğ⮠egistry\Machine\Software\Classes\Drive\shellex\FolderExtensions\{fbeb8a05-beee-4442-804e-409d6c4515e9}輀逽ቮ䰀䍏䱁繓1㐀̀Ѐ皾ጽ푾꨾ᑥ䰀漀挀愀氀 匀攀琀琀椀渀最猀᠀稀넀㠀眾ᙪ吠䵅佐繒1䠀̀Ѐ皾ᐽ푾ᑤ吀攀洀瀀漀爀愀爀礀 䤀渀琀攀爀渀攀琀 䘀椀氀攀猀᠀ᨀ̀ƾ튞셻콶鴑Ð즠䤃ᠳ&#10;4Ţ₼瑴瀐瑲瀌瑲듰埛ᇒက❚떙΀ŸӃ말ƃ΀ᚠᗴ&#10;Ŝ咀¸ᐝVŐᯓЊ䀀䀀䀀䀀ǰp＞ἠⴜ聱ŐŐŐŐŐŐŐŐŐŐŐŐŐŐŐŐŐŐŐŐŐŐŐŐŐŐŐŐŐŐŐŐpðààƠŠàðppààààààààààðððàƐİĠŀŀĠĐŐŐ àŐĠƐŀŐĐŐŀðĠŀİǀİŀĀĀààðÀðÀÐððŠðàððÀ°ðàİÐÐ°°`°àŐàŐààưÐÐưðưŐĀŐŐàààưư°ŀŐ°ŀpàààà`à ŀàðŀà°ðĀð`àŀŀŀàİİİİİİưŀĠĠĠĠ    ŀŀŐŐŐŐŐðŐŀŀŀŀŀĐðààààààŀÀÀÀÀÀàðàààààðàððððÐðÐࣰܾƲðCΈᕑƐ`` ￼ ✀＞‟⦖ſᒠ持VƆ㱠ヱⓀ㮰ヱ鷘ポ⑀㊀娘੩贸#Ǿ咀到Ƕ㱠ヱ苨ஂ㮰ヱ鷘ポ㈀지娘੩贸#Ǯ咀到Ǧ䴰ᐡ轸ǘ䶰ᐡƈǚ퀈ऺⲰੜDǟ׼㒠#篾䀀Ð0＞ἠⴜ聱°°°°°°°°°°°°°°°°°°°°°°°°°°°°°°°°0@@`°p @@`@@@@``````````@@P p`pp``pp@P`Pp`p``p` ```@@@````P``@`` 0P ````@P@````PP@P` `@```ð`@°`  @@P` ` P@ P`0@````@`` P`@ `PPP```@`PP`°°°Ppppppp p````@@@@ppppp```a```Dēla discrimination. Cċ㺔瑴⣇ᇒက❚떙艠!½말ƃᚠᗴ΀ăᐠ⡀VąኔЊ¨&#10;䀀䀀䀀䀀Ð0＞ἠⴜ聱°°°°°°°°°°°°°°°°°°°°°°°°°°°°°°°°0@@`°p @@`@@@@``````````@@P p`pp``pp@P`Pp`p``p` ```@@@````P``@`` 0P ````@P@````PP@P` `@```ð`@°`  @@P` ` P@ P`0@````@`` P`@ `PPP```@`PP`°°°Ppppppp p````@@@@ppppp````````` P````    ```````````````&#10;Ɛ`` ￼ ✀퀀翽＞‟NſᎬ퀁V⎫(@ÿððĀϰ߰ɼ£⎛(ÿ耀肀肀샀Àÿ＀＀ÿÿÿÿÿꪪꪪꪪꪪꪪꪪꪪꪪꪪꪪꪪꪪꪪꪪꨀꪪꪪꨀꂠꪪꀀꪪ਀ꀀꪪ&#10;ꀀꪪꀊ ᆡ ᨊꪪꪠꪪ᪪ꪪꪪꪪ᪡ꪪꪪꪪ᪪ꪪꪪꪪꪪꪪꪪꪪꪪє£Ǹ쪨ᐩ㦰੦Ǻ蚨睏倈Vǿᖑ樊L䀀䀀䀀䀀ӀĐ＞ἠ䴜聱̀̀̀̀̀̀̀̀̀̀̀̀̀̀̀̀̀̀̀̀̀̀̀̀̀̀̀̀̀̀̀̀ĐŀưȠȠ΀̰ÀŠŠȐɠĐŠĐİȠȠȠȠȠȠȠȠȠȠĠİɠɠɠǐϠ˰ːː̀ʐɀ˰̀ŀƠ˰ɰπ̀̀ɐ̀ːɐʀ̀̀Ϡ̀̀ʀŰĠŰǰȠŠǠȠǠȠǐŠȐȠİİȠĠ̀ȠȐȠȠŠƠİȠȐ˰ȐȀǐȀÀȀɀ̀Ƞ̀ŠȠǐаȠȠŠаɐŠπ̀ʀ̀̀ŠŠǐǠŰȠаŠРƠŠ̀̀ǐ̀ĐŀȐȠȠȠÐȠŐ̰ĠȀɠŠ̠ȠƠɐŀŀŐɰǠĐŀŀŐȀ̠̠̠ǀ˰˰˰˰˰˰ΰːʐʐʐʐŀŀŀŀ̀̀̀̀̀̀̀ɠ̀̀̀̀̀̀ɐȠǠǠǠǠǠǠːǠǐǐǐǐİİİİȠȠȐȐȐȐȐɐȠȠȠȠȠȀȐȀ)ࣜܡƻÜW̵ᒌƐ`` ￼ ᜀ＞‟⡑ſVĥﻐ릸੨쐨䞰ę7la sant￩. BureauĞ盈瑲睜瑲㵸$Ēabout:blankĖ(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ƌ(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Ă(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Ǹ(ÿ￹翾鿿鿿翾￹ǩ(ÿϠϠǦ灔ᒃ莨੨퐸੧ǝ㳸੦; Ǟ棰瑲椔瑲⏴瑲ᅨ睜瑲匨姰!&#10; ǉc:\windows\system32\mydocs.dll&#10;ǃ셨睎센睎睏آ0甏⨦ᇑ堶Ϳdows\CurCLSID\{750FDF0E-2A26-11D1-A3EA-080036587F03}9柠įᓿゾ粁䴘㺨贸#8đDla tuberculose. Pour@ ༘䟠㮰ヱ鷘ポ&#10;Ċ럐㺲梫䡍剉䍓ㅾ(뻯㸱添㻔䐂M Hirschmi&#10;Ąቘᐮ험੠UnCŹ燨⑐Żֈ୺懨?Ž蕨俠⃐㫪ၩ〫鴰䌯尺尀㄀퐀оံ䐀䍏䵕繅1䐀̀Ѐ꺾Ꜻ푋ਾᑨ䐀漀挀甀洀攀渀琀猀 愀渀搀 匀攀琀琀椀渀最猀᠀䐀㄀퀀၄䄀䅄䵙繁1Ⰰ̀Ѐ皾ሽ푾ᑬ䄀搀愀礀䴀愀爀琀椀渀᠀搀㄀퐀ᔾጵ䄀偐䥌繃1䰀̀Ѐ皾ሽ푾ꤾᑦ㘀䄀瀀瀀氀椀挀愀琀椀漀渀 䐀愀琀愀䀀桳汥㍬⸲汤ⱬ㈭㜱㔶᠀䈀㄀묀⬾ᐲ䴀䍉佒繓1⨀̀Ѐ皾ሽ푾ᄾᑧ䴀椀挀爀漀猀漀昀琀᠀㨀㄀萀ၴ伀晦捩e␀̀Ѐ皾ሽ푾ᄾᑧ伀昀昀椀挀攀ᘀ㨀㄀퐀␾ᑭ刀捥湥t␀̀Ѐ皾ሽ푾␾ᑭ刀攀挀攀渀琀ᘀ»?ƺ੢and6ƿ蔘ऺemư︨᷸੧Ƶ昀#昀#Ʒ攘ஂƐ昄#ꊘƨ੦9ƪ訠藘੨ƬƮƐƐ ƣ版瑲爘瑲燼瑲燨瑲燘瑲⏴瑲"/>
        </w:smartTagPr>
        <w:r w:rsidRPr="00647410">
          <w:rPr>
            <w:lang w:val="fr-FR"/>
          </w:rPr>
          <w:t>la République.</w:t>
        </w:r>
      </w:smartTag>
    </w:p>
  </w:footnote>
  <w:footnote w:id="136">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Il concerne les diplômés du secondaire et des collèges publics et privés de l'enseignement de base (EBR) des années 2005, 2006 et 2007 qui peuvent y postuler en participant à un test organisé à l'échelle nationale.</w:t>
      </w:r>
    </w:p>
  </w:footnote>
  <w:footnote w:id="137">
    <w:p w:rsidR="004147D2" w:rsidRPr="00647410" w:rsidRDefault="004147D2" w:rsidP="00A74916">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Il comporte 250 heures de formation à l'intention de 74</w:t>
      </w:r>
      <w:r>
        <w:rPr>
          <w:lang w:val="fr-FR"/>
        </w:rPr>
        <w:t> </w:t>
      </w:r>
      <w:r w:rsidRPr="00647410">
        <w:rPr>
          <w:lang w:val="fr-FR"/>
        </w:rPr>
        <w:t>589 enseignants et met l'accent sur le développement de quatre éléments: développement des capacités de communication, logique mathématique, maîtrise de la spécialité académique et des programmes scolaires.</w:t>
      </w:r>
    </w:p>
  </w:footnote>
  <w:footnote w:id="138">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Il bénéficie d'un financement de </w:t>
      </w:r>
      <w:smartTag w:uri="urn:schemas-microsoft-com:office:smarttags" w:element="PersonName">
        <w:smartTagPr>
          <w:attr w:name="ProductID" w:val="la Banque"/>
        </w:smartTagPr>
        <w:r w:rsidRPr="00647410">
          <w:rPr>
            <w:lang w:val="fr-FR"/>
          </w:rPr>
          <w:t>la Banque</w:t>
        </w:r>
      </w:smartTag>
      <w:r w:rsidRPr="00647410">
        <w:rPr>
          <w:lang w:val="fr-FR"/>
        </w:rPr>
        <w:t xml:space="preserve"> nationale, auquel s'ajoute un complément de 465 nouveaux soles accordés par le gouvernement; la somme étant libérée sur quatre ans grâce à un prêt.</w:t>
      </w:r>
    </w:p>
  </w:footnote>
  <w:footnote w:id="139">
    <w:p w:rsidR="004147D2" w:rsidRPr="00647410" w:rsidRDefault="004147D2" w:rsidP="00BE1DDC">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Programme de formation spécialisé en pédagogie à l'intention d'autres professionnels universitaires, qui leur permet de développer leurs capacités afin d'assumer les fonctions d'enseignant au niveau de l'enseignement secondaire. </w:t>
      </w:r>
    </w:p>
  </w:footnote>
  <w:footnote w:id="140">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Formation académique spécialisée des professeurs de l'enseignement secondaire dans les domaines de la communication, des mathématiques, des sciences, de la technologie et de l'environnement, ainsi qu'en matière de sciences sociales. </w:t>
      </w:r>
    </w:p>
  </w:footnote>
  <w:footnote w:id="141">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Conformément à l'Unité des statistiques de l'éducation du MED. </w:t>
      </w:r>
    </w:p>
  </w:footnote>
  <w:footnote w:id="142">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Évaluation annuelle 2007 du Plan stratégique sectoriel pluriannuel – PESEM Éducation 2007-2011.</w:t>
      </w:r>
    </w:p>
  </w:footnote>
  <w:footnote w:id="143">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 premier cours virtuel sur la compréhension à travers le processus d'enseignement/apprentissage (EPC1) a été développé à </w:t>
      </w:r>
      <w:smartTag w:uri="urn:schemas-microsoft-com:office:smarttags" w:element="PersonName">
        <w:smartTagPr>
          <w:attr w:name="ProductID" w:val="la Facult￩"/>
        </w:smartTagPr>
        <w:r w:rsidRPr="00647410">
          <w:rPr>
            <w:lang w:val="fr-FR"/>
          </w:rPr>
          <w:t>la Faculté</w:t>
        </w:r>
      </w:smartTag>
      <w:r w:rsidRPr="00647410">
        <w:rPr>
          <w:lang w:val="fr-FR"/>
        </w:rPr>
        <w:t xml:space="preserve"> des sciences de l'éducation de l'Université de Harvard, avec la participation de 301 enseignants du primaire et du secondaire issus de différentes régions du Pérou, notamment de Cajamarca, d'Ayacucho, de Pasco, de San Martín, d'Apurímac et de Loreto. Le cours a été dispensé par une équipe d'enseignants, à travers la mise en œuvre d'un processus de réflexion, d'analyse, de discussion et de métacognition et comportant également des applications en classe.</w:t>
      </w:r>
    </w:p>
  </w:footnote>
  <w:footnote w:id="144">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Décret législatif n° 822 – loi sur le droit d'auteur – du 24 avril 1996, abrogeant la loi sur le droit d'auteur n° 13714 de 1961 et unifiant les diverses dispositions légales relatives aux droits d'auteur éparpillées dans la législation péruvienne. </w:t>
      </w:r>
    </w:p>
  </w:footnote>
  <w:footnote w:id="145">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Les sanctions prévues sont les suivantes: avertissement, amende d'un montant n'excédant pas 180 UIT (Unidades Impositivas Tributarias, valeur de référence fiscale) (équivalent à 630 000,0</w:t>
      </w:r>
      <w:r>
        <w:rPr>
          <w:lang w:val="fr-FR"/>
        </w:rPr>
        <w:t>0 S/. ou 212 </w:t>
      </w:r>
      <w:r w:rsidRPr="00647410">
        <w:rPr>
          <w:lang w:val="fr-FR"/>
        </w:rPr>
        <w:t>121,00 $US), fermeture de l'établissement pour une période n'excédent pas 90</w:t>
      </w:r>
      <w:r>
        <w:rPr>
          <w:lang w:val="fr-FR"/>
        </w:rPr>
        <w:t> jours</w:t>
      </w:r>
      <w:r w:rsidRPr="00647410">
        <w:rPr>
          <w:lang w:val="fr-FR"/>
        </w:rPr>
        <w:t xml:space="preserve"> ou fermeture définitive, saisie ou confiscation du matériel du contrevenant ainsi que d'autres mesures conservatoires éventuellement ordonnées par le Bureau national compétent. </w:t>
      </w:r>
    </w:p>
  </w:footnote>
  <w:footnote w:id="146">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La peine maximale d'emprisonnement est de 8 ans et, conformément à la loi n° 28289, la peine minimale légale est de 2 à 4 ans. </w:t>
      </w:r>
    </w:p>
  </w:footnote>
  <w:footnote w:id="147">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Approuvé par l'accord n° 20-2005, de la séance n° 16 de </w:t>
      </w:r>
      <w:smartTag w:uri="urn:schemas-microsoft-com:office:smarttags" w:element="PersonName">
        <w:smartTagPr>
          <w:attr w:name="ProductID" w:val="la Commission"/>
        </w:smartTagPr>
        <w:r w:rsidRPr="00647410">
          <w:rPr>
            <w:lang w:val="fr-FR"/>
          </w:rPr>
          <w:t>la Commission</w:t>
        </w:r>
      </w:smartTag>
      <w:r w:rsidRPr="00647410">
        <w:rPr>
          <w:lang w:val="fr-FR"/>
        </w:rPr>
        <w:t xml:space="preserve"> de lutte contre les infractions douanières et </w:t>
      </w:r>
      <w:smartTag w:uri="urn:schemas-microsoft-com:office:smarttags" w:element="PersonName">
        <w:smartTagPr>
          <w:attr w:name="ProductID" w:val="la piraterie. Le"/>
        </w:smartTagPr>
        <w:r w:rsidRPr="00647410">
          <w:rPr>
            <w:lang w:val="fr-FR"/>
          </w:rPr>
          <w:t>la piraterie. Le</w:t>
        </w:r>
      </w:smartTag>
      <w:r w:rsidRPr="00647410">
        <w:rPr>
          <w:lang w:val="fr-FR"/>
        </w:rPr>
        <w:t xml:space="preserve"> nouveau Plan stratégique national prévoit la participation la plus large possible des institutions des secteurs public et privé.</w:t>
      </w:r>
    </w:p>
  </w:footnote>
  <w:footnote w:id="148">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Les régions dans lesquelles le plan a été mis en place sont: Tacna (28 octobre 2004), Puno (décembre 2004), Tumbes (19 janvier 2005), Piura (20 janvier 2005), Arequipa (30 septembre 2005), Lambayeque (10 février 2006) et Moquegua (19 avril 2006). Les équipes régionales sont constituées par le procureur provincial spécialisé dans les infractions douanières et, en l'absence de ce dernier, par le Doyen des procureurs supérieurs du district judiciaire, le Directeur général des douanes, le chef du Bureau décentralisé de l'INDECOPI, le chef régional des Forces armées, le chef de la police régionale, l'autorité maritime, toutes les autorités de la région, ainsi qu'un représentant du secteur privé dûment accrédité par le secrétariat technique de </w:t>
      </w:r>
      <w:smartTag w:uri="urn:schemas-microsoft-com:office:smarttags" w:element="PersonName">
        <w:smartTagPr>
          <w:attr w:name="ProductID" w:val="la Commission."/>
        </w:smartTagPr>
        <w:r w:rsidRPr="00647410">
          <w:rPr>
            <w:lang w:val="fr-FR"/>
          </w:rPr>
          <w:t>la Commission.</w:t>
        </w:r>
      </w:smartTag>
      <w:r w:rsidRPr="00647410">
        <w:rPr>
          <w:lang w:val="fr-FR"/>
        </w:rPr>
        <w:t xml:space="preserve"> </w:t>
      </w:r>
    </w:p>
  </w:footnote>
  <w:footnote w:id="149">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Au Pérou, l'inviolabilité des droits de propriété intellectuelle est consacrée par </w:t>
      </w:r>
      <w:smartTag w:uri="urn:schemas-microsoft-com:office:smarttags" w:element="PersonName">
        <w:smartTagPr>
          <w:attr w:name="ProductID" w:val="la Constitution"/>
        </w:smartTagPr>
        <w:r w:rsidRPr="00647410">
          <w:rPr>
            <w:lang w:val="fr-FR"/>
          </w:rPr>
          <w:t>la Constitution</w:t>
        </w:r>
      </w:smartTag>
      <w:r w:rsidRPr="00647410">
        <w:rPr>
          <w:lang w:val="fr-FR"/>
        </w:rPr>
        <w:t xml:space="preserve"> promulguée en 1823. En 1849, la première loi (n° 13714) sur le droit d'auteur a été promulguée, considérée comme l'une des plus modernes d'Amérique latine. </w:t>
      </w:r>
    </w:p>
  </w:footnote>
  <w:footnote w:id="150">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Conformément à l'article 2 de </w:t>
      </w:r>
      <w:smartTag w:uri="urn:schemas-microsoft-com:office:smarttags" w:element="PersonName">
        <w:smartTagPr>
          <w:attr w:name="ProductID" w:val="la Constitution"/>
        </w:smartTagPr>
        <w:r w:rsidRPr="00647410">
          <w:rPr>
            <w:lang w:val="fr-FR"/>
          </w:rPr>
          <w:t>la Constitution</w:t>
        </w:r>
      </w:smartTag>
      <w:r w:rsidRPr="00647410">
        <w:rPr>
          <w:lang w:val="fr-FR"/>
        </w:rPr>
        <w:t>, chacun a droit à la liberté de création intellectuelle, artistique, technique et scientifique, ainsi qu'à l'appropriation de ces créations et aux bénéfices qui en découlent. L'État assure l'accès à la culture et encourage son développement et sa diffusion.</w:t>
      </w:r>
    </w:p>
  </w:footnote>
  <w:footnote w:id="151">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 travail de sensibilisation de </w:t>
      </w:r>
      <w:smartTag w:uri="urn:schemas-microsoft-com:office:smarttags" w:element="PersonName">
        <w:smartTagPr>
          <w:attr w:name="ProductID" w:val="la Direction"/>
        </w:smartTagPr>
        <w:r w:rsidRPr="00647410">
          <w:rPr>
            <w:lang w:val="fr-FR"/>
          </w:rPr>
          <w:t>la Direction</w:t>
        </w:r>
      </w:smartTag>
      <w:r w:rsidRPr="00647410">
        <w:rPr>
          <w:lang w:val="fr-FR"/>
        </w:rPr>
        <w:t xml:space="preserve"> nationale au droit d'auteur constitue une partie importante des stratégies et activités de formation au droit d'auteur mises en œuvre sous les auspices du Procureur, des pouvoirs judiciaires, de la police nationale, des gouvernements locaux, etc.</w:t>
      </w:r>
    </w:p>
  </w:footnote>
  <w:footnote w:id="152">
    <w:p w:rsidR="004147D2" w:rsidRPr="00647410" w:rsidRDefault="004147D2" w:rsidP="00C057F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L'élaboration et la mise en œuvre du projet de Plate-forme informatisée des brevets est en cours; il est financé par le Fonds coréen pour l'innovation et </w:t>
      </w:r>
      <w:smartTag w:uri="urn:schemas-microsoft-com:office:smarttags" w:element="PersonName">
        <w:smartTagPr>
          <w:attr w:name="ProductID" w:val="la Banque"/>
        </w:smartTagPr>
        <w:r w:rsidRPr="00647410">
          <w:rPr>
            <w:lang w:val="fr-FR"/>
          </w:rPr>
          <w:t>la Banque</w:t>
        </w:r>
      </w:smartTag>
      <w:r w:rsidRPr="00647410">
        <w:rPr>
          <w:lang w:val="fr-FR"/>
        </w:rPr>
        <w:t xml:space="preserve"> interaméricaine de développement. Ce projet vise à établir une plate-forme de services d'information technologique facilitant, pour les agents du système d'innovation local, l'accès et la diffusion des documents de brevet et des informations qu'ils contiennent. Le projet sera déployé entre 2008 et 2010.</w:t>
      </w:r>
    </w:p>
  </w:footnote>
  <w:footnote w:id="153">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Décret législatif n° 1033.</w:t>
      </w:r>
    </w:p>
  </w:footnote>
  <w:footnote w:id="154">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De même, le Bureau du droit d'auteur intègre dans ses programmes de diffusion, des entités telles que l'Union des musiciens péruviens et d'autres groupes concernés par les droits de propriété intellectuelle.</w:t>
      </w:r>
    </w:p>
  </w:footnote>
  <w:footnote w:id="155">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Les efforts déployés par le gouvernement péruvien pour la défense des droits des créateurs ont été reconnus par des organisations internationales telles qu'IIPA (International Intellectual Property Association) regroupant les industries culturelles des États-Unis d'Amérique, ainsi que MPA (Motion Pictures Association) qui regroupe les principaux producteurs d'œuvres audiovisuelles. </w:t>
      </w:r>
    </w:p>
  </w:footnote>
  <w:footnote w:id="156">
    <w:p w:rsidR="004147D2" w:rsidRPr="00647410" w:rsidRDefault="004147D2">
      <w:pPr>
        <w:pStyle w:val="FootnoteText"/>
        <w:rPr>
          <w:lang w:val="fr-FR"/>
        </w:rPr>
      </w:pPr>
      <w:r w:rsidRPr="00647410">
        <w:rPr>
          <w:lang w:val="fr-FR"/>
        </w:rPr>
        <w:tab/>
      </w:r>
      <w:r w:rsidRPr="00647410">
        <w:rPr>
          <w:rStyle w:val="FootnoteReference"/>
        </w:rPr>
        <w:footnoteRef/>
      </w:r>
      <w:r w:rsidRPr="00647410">
        <w:rPr>
          <w:lang w:val="fr-FR"/>
        </w:rPr>
        <w:tab/>
        <w:t xml:space="preserve">À l’exception du droit à la liberté individuelle et des droits connexes protégés par le recours en </w:t>
      </w:r>
      <w:r w:rsidRPr="00647410">
        <w:rPr>
          <w:i/>
          <w:iCs/>
          <w:lang w:val="fr-FR"/>
        </w:rPr>
        <w:t>habeas corpus</w:t>
      </w:r>
      <w:r w:rsidRPr="00647410">
        <w:rPr>
          <w:lang w:val="fr-FR"/>
        </w:rPr>
        <w:t xml:space="preserve">, et du droit à l’information et à la vie privée protégé par le recours en </w:t>
      </w:r>
      <w:r w:rsidRPr="00647410">
        <w:rPr>
          <w:i/>
          <w:iCs/>
          <w:lang w:val="fr-FR"/>
        </w:rPr>
        <w:t>habeas data</w:t>
      </w:r>
      <w:r w:rsidRPr="00647410">
        <w:rPr>
          <w:lang w:val="fr-FR"/>
        </w:rPr>
        <w:t>.</w:t>
      </w:r>
    </w:p>
  </w:footnote>
  <w:footnote w:id="157">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En tant qu’organe de contrôle de la constitutionnalité des normes, le Tribunal constitutionnel exerce ses fonctions par le biais des actions en inconstitutionnalité mais aussi, pour ce qui est de la protection des droits de l’homme, par le biais des recours extraordinaires en </w:t>
      </w:r>
      <w:r w:rsidRPr="00647410">
        <w:rPr>
          <w:i/>
          <w:iCs/>
          <w:lang w:val="fr-FR"/>
        </w:rPr>
        <w:t>habeas corpus</w:t>
      </w:r>
      <w:r w:rsidRPr="00647410">
        <w:rPr>
          <w:lang w:val="fr-FR"/>
        </w:rPr>
        <w:t xml:space="preserve">, en </w:t>
      </w:r>
      <w:r w:rsidRPr="00647410">
        <w:rPr>
          <w:i/>
          <w:lang w:val="fr-FR"/>
        </w:rPr>
        <w:t>amparo</w:t>
      </w:r>
      <w:r w:rsidRPr="00647410">
        <w:rPr>
          <w:lang w:val="fr-FR"/>
        </w:rPr>
        <w:t xml:space="preserve">, en </w:t>
      </w:r>
      <w:r w:rsidRPr="00647410">
        <w:rPr>
          <w:i/>
          <w:iCs/>
          <w:lang w:val="fr-FR"/>
        </w:rPr>
        <w:t>habeas data</w:t>
      </w:r>
      <w:r w:rsidRPr="00647410">
        <w:rPr>
          <w:lang w:val="fr-FR"/>
        </w:rPr>
        <w:t xml:space="preserve"> et en exécution, qui constituent des garanties constitutionnelles.</w:t>
      </w:r>
    </w:p>
  </w:footnote>
  <w:footnote w:id="158">
    <w:p w:rsidR="004147D2" w:rsidRPr="00647410" w:rsidRDefault="004147D2" w:rsidP="004A7A9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S’agissant de la jurisprudence du Tribunal constitutionnel relative au droit à l’égalité, il s’agit de décisions qui ont force obligatoire pour les juges au niveau national, conformément à l'article VII du titre préliminaire du Code de procédure constitutionnel (loi n° 28237), qui dispose que les arrêts du Tribunal constitutionnel qui acquièrent l’autorité de la chose jugée constituent des précédents contraignants s’il en est ainsi disposé dans l’arrêt, qui précise la portée des effets normatifs.</w:t>
      </w:r>
    </w:p>
  </w:footnote>
  <w:footnote w:id="159">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r>
      <w:r w:rsidRPr="00647410">
        <w:rPr>
          <w:b/>
          <w:lang w:val="fr-FR"/>
        </w:rPr>
        <w:t>Tribunal constitutionnel</w:t>
      </w:r>
      <w:r w:rsidRPr="00647410">
        <w:rPr>
          <w:lang w:val="fr-FR"/>
        </w:rPr>
        <w:t xml:space="preserve">. Arrêt concernant le recours en </w:t>
      </w:r>
      <w:r w:rsidRPr="00647410">
        <w:rPr>
          <w:i/>
          <w:lang w:val="fr-FR"/>
        </w:rPr>
        <w:t>amparo</w:t>
      </w:r>
      <w:r w:rsidRPr="00647410">
        <w:rPr>
          <w:lang w:val="fr-FR"/>
        </w:rPr>
        <w:t xml:space="preserve"> interjeté par </w:t>
      </w:r>
      <w:smartTag w:uri="urn:schemas-microsoft-com:office:smarttags" w:element="PersonName">
        <w:smartTagPr>
          <w:attr w:name="ProductID" w:val="la Chambre"/>
        </w:smartTagPr>
        <w:r w:rsidRPr="00647410">
          <w:rPr>
            <w:lang w:val="fr-FR"/>
          </w:rPr>
          <w:t>la Chambre</w:t>
        </w:r>
      </w:smartTag>
      <w:r w:rsidRPr="00647410">
        <w:rPr>
          <w:lang w:val="fr-FR"/>
        </w:rPr>
        <w:t xml:space="preserve"> péruvienne de commerce contre le Ministère du travail</w:t>
      </w:r>
      <w:r>
        <w:rPr>
          <w:lang w:val="fr-FR"/>
        </w:rPr>
        <w:t xml:space="preserve"> et de la protection sociale. (N</w:t>
      </w:r>
      <w:r w:rsidRPr="00647410">
        <w:rPr>
          <w:lang w:val="fr-FR"/>
        </w:rPr>
        <w:t>° 261-2003-AA/TC).</w:t>
      </w:r>
    </w:p>
  </w:footnote>
  <w:footnote w:id="160">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r>
      <w:r w:rsidRPr="00647410">
        <w:rPr>
          <w:b/>
          <w:lang w:val="fr-FR"/>
        </w:rPr>
        <w:t>Tribunal constitutionnel</w:t>
      </w:r>
      <w:r w:rsidRPr="00647410">
        <w:rPr>
          <w:lang w:val="fr-FR"/>
        </w:rPr>
        <w:t xml:space="preserve">. Arrêt concernant le recours en </w:t>
      </w:r>
      <w:r w:rsidRPr="00647410">
        <w:rPr>
          <w:i/>
          <w:lang w:val="fr-FR"/>
        </w:rPr>
        <w:t>amparo</w:t>
      </w:r>
      <w:r w:rsidRPr="00647410">
        <w:rPr>
          <w:lang w:val="fr-FR"/>
        </w:rPr>
        <w:t xml:space="preserve"> interjeté par </w:t>
      </w:r>
      <w:smartTag w:uri="urn:schemas-microsoft-com:office:smarttags" w:element="PersonName">
        <w:smartTagPr>
          <w:attr w:name="ProductID" w:val="la Chambre"/>
        </w:smartTagPr>
        <w:r w:rsidRPr="00647410">
          <w:rPr>
            <w:lang w:val="fr-FR"/>
          </w:rPr>
          <w:t>la Chambre</w:t>
        </w:r>
      </w:smartTag>
      <w:r w:rsidRPr="00647410">
        <w:rPr>
          <w:lang w:val="fr-FR"/>
        </w:rPr>
        <w:t xml:space="preserve"> péruvienne de commerce contre le Ministère du travail et de la protection socia</w:t>
      </w:r>
      <w:r>
        <w:rPr>
          <w:lang w:val="fr-FR"/>
        </w:rPr>
        <w:t>le. (A</w:t>
      </w:r>
      <w:r w:rsidRPr="00647410">
        <w:rPr>
          <w:lang w:val="fr-FR"/>
        </w:rPr>
        <w:t>ffaire</w:t>
      </w:r>
      <w:r>
        <w:rPr>
          <w:lang w:val="fr-FR"/>
        </w:rPr>
        <w:t> n° 261</w:t>
      </w:r>
      <w:r>
        <w:rPr>
          <w:lang w:val="fr-FR"/>
        </w:rPr>
        <w:noBreakHyphen/>
      </w:r>
      <w:r w:rsidRPr="00647410">
        <w:rPr>
          <w:lang w:val="fr-FR"/>
        </w:rPr>
        <w:t>2003-AA/TC); Arrêt concernant l’action en inconstitu</w:t>
      </w:r>
      <w:r>
        <w:rPr>
          <w:lang w:val="fr-FR"/>
        </w:rPr>
        <w:t>tionnalité formée par plus de 5 </w:t>
      </w:r>
      <w:r w:rsidRPr="00647410">
        <w:rPr>
          <w:lang w:val="fr-FR"/>
        </w:rPr>
        <w:t>000 citoyens contre les décrets-lois nos 25475, 25659, 25708 et 25880, ainsi que leurs normes complémentaires et connexes (affaire n° 010-2002-AI/TC); et arrêt concernant les recours en inconstitutionnalité interjetés par le Conseil de l’ordre des notaires du district notarial de Lima contre les deuxième et quatrième paragraphes de l'article 7 et l'article 13 de la loi n</w:t>
      </w:r>
      <w:r w:rsidRPr="004D5839">
        <w:rPr>
          <w:vertAlign w:val="superscript"/>
          <w:lang w:val="fr-FR"/>
        </w:rPr>
        <w:t>o</w:t>
      </w:r>
      <w:r>
        <w:rPr>
          <w:lang w:val="fr-FR"/>
        </w:rPr>
        <w:t> </w:t>
      </w:r>
      <w:r w:rsidRPr="00647410">
        <w:rPr>
          <w:lang w:val="fr-FR"/>
        </w:rPr>
        <w:t>27755, et par le Conseil de l’ordre des notaires des districts notariaux de Callao et d’Arequipa contre le deuxième paragraphe</w:t>
      </w:r>
      <w:r>
        <w:rPr>
          <w:lang w:val="fr-FR"/>
        </w:rPr>
        <w:t xml:space="preserve"> </w:t>
      </w:r>
      <w:r w:rsidRPr="00647410">
        <w:rPr>
          <w:lang w:val="fr-FR"/>
        </w:rPr>
        <w:t>de l'article 7 de la loi n</w:t>
      </w:r>
      <w:r w:rsidRPr="00FB2AFD">
        <w:rPr>
          <w:vertAlign w:val="superscript"/>
          <w:lang w:val="fr-FR"/>
        </w:rPr>
        <w:t>o</w:t>
      </w:r>
      <w:r>
        <w:rPr>
          <w:lang w:val="fr-FR"/>
        </w:rPr>
        <w:t> </w:t>
      </w:r>
      <w:r w:rsidRPr="00647410">
        <w:rPr>
          <w:lang w:val="fr-FR"/>
        </w:rPr>
        <w:t>27755 (affaire n</w:t>
      </w:r>
      <w:r w:rsidRPr="00FB2AFD">
        <w:rPr>
          <w:vertAlign w:val="superscript"/>
          <w:lang w:val="fr-FR"/>
        </w:rPr>
        <w:t>o</w:t>
      </w:r>
      <w:r>
        <w:rPr>
          <w:lang w:val="fr-FR"/>
        </w:rPr>
        <w:t> </w:t>
      </w:r>
      <w:r w:rsidRPr="00647410">
        <w:rPr>
          <w:lang w:val="fr-FR"/>
        </w:rPr>
        <w:t>0001/0003-2003-AI/TC).</w:t>
      </w:r>
    </w:p>
  </w:footnote>
  <w:footnote w:id="161">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Du 28 juillet 2003</w:t>
      </w:r>
      <w:r w:rsidR="00F0385A">
        <w:rPr>
          <w:lang w:val="fr-FR"/>
        </w:rPr>
        <w:t>.</w:t>
      </w:r>
    </w:p>
  </w:footnote>
  <w:footnote w:id="162">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Du 7 août 2000</w:t>
      </w:r>
      <w:r w:rsidR="00F0385A">
        <w:rPr>
          <w:lang w:val="fr-FR"/>
        </w:rPr>
        <w:t>.</w:t>
      </w:r>
    </w:p>
  </w:footnote>
  <w:footnote w:id="163">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Publiée au Journal officiel El Peruano du 17 avril 1997 et modifiée par la loi n</w:t>
      </w:r>
      <w:r w:rsidRPr="00647410">
        <w:rPr>
          <w:vertAlign w:val="superscript"/>
          <w:lang w:val="fr-FR"/>
        </w:rPr>
        <w:t>o</w:t>
      </w:r>
      <w:r w:rsidRPr="00647410">
        <w:rPr>
          <w:lang w:val="fr-FR"/>
        </w:rPr>
        <w:t> 27270 relative aux actes de discrimination. L’article 2 de la loi n</w:t>
      </w:r>
      <w:r w:rsidRPr="00FB2AFD">
        <w:rPr>
          <w:vertAlign w:val="superscript"/>
          <w:lang w:val="fr-FR"/>
        </w:rPr>
        <w:t>o</w:t>
      </w:r>
      <w:r>
        <w:rPr>
          <w:lang w:val="fr-FR"/>
        </w:rPr>
        <w:t> </w:t>
      </w:r>
      <w:r w:rsidRPr="00647410">
        <w:rPr>
          <w:lang w:val="fr-FR"/>
        </w:rPr>
        <w:t>27270, publiée le 29 mai 2000, porte modification des articles 1</w:t>
      </w:r>
      <w:r w:rsidRPr="00FB2AFD">
        <w:rPr>
          <w:vertAlign w:val="superscript"/>
          <w:lang w:val="fr-FR"/>
        </w:rPr>
        <w:t>er</w:t>
      </w:r>
      <w:r w:rsidRPr="00647410">
        <w:rPr>
          <w:lang w:val="fr-FR"/>
        </w:rPr>
        <w:t xml:space="preserve"> à 3 de la loi n</w:t>
      </w:r>
      <w:r w:rsidRPr="00647410">
        <w:rPr>
          <w:vertAlign w:val="superscript"/>
          <w:lang w:val="fr-FR"/>
        </w:rPr>
        <w:t>o</w:t>
      </w:r>
      <w:r w:rsidRPr="00647410">
        <w:rPr>
          <w:lang w:val="fr-FR"/>
        </w:rPr>
        <w:t> 26772.</w:t>
      </w:r>
    </w:p>
  </w:footnote>
  <w:footnote w:id="164">
    <w:p w:rsidR="004147D2" w:rsidRPr="00647410" w:rsidRDefault="004147D2" w:rsidP="00C815D8">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Approuvé par le décret suprême n° 002-98-TR publié au Journal officiel du Pérou du 1</w:t>
      </w:r>
      <w:r w:rsidRPr="00647410">
        <w:rPr>
          <w:vertAlign w:val="superscript"/>
          <w:lang w:val="fr-FR"/>
        </w:rPr>
        <w:t>er</w:t>
      </w:r>
      <w:r w:rsidRPr="00647410">
        <w:rPr>
          <w:lang w:val="fr-FR"/>
        </w:rPr>
        <w:t xml:space="preserve"> février 1998.</w:t>
      </w:r>
    </w:p>
  </w:footnote>
  <w:footnote w:id="165">
    <w:p w:rsidR="004147D2" w:rsidRPr="00647410" w:rsidRDefault="004147D2" w:rsidP="0020481A">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En vertu du décret suprême n</w:t>
      </w:r>
      <w:r w:rsidRPr="005934EA">
        <w:rPr>
          <w:vertAlign w:val="superscript"/>
          <w:lang w:val="fr-FR"/>
        </w:rPr>
        <w:t>o</w:t>
      </w:r>
      <w:r>
        <w:rPr>
          <w:lang w:val="fr-FR"/>
        </w:rPr>
        <w:t> </w:t>
      </w:r>
      <w:r w:rsidRPr="00647410">
        <w:rPr>
          <w:lang w:val="fr-FR"/>
        </w:rPr>
        <w:t>002-98-TR, on entend par moyens de formation pédagogique ou moyens de formation professionnelle ou technique tous les établissements faisant partie du système éducatif classique et les programmes de formation à l’emploi mentionnés au titre premier du texte unique ordonné de la loi relative à la formation professionnelle, approuvée par le décret suprême n° 002-97-TR.</w:t>
      </w:r>
    </w:p>
  </w:footnote>
  <w:footnote w:id="166">
    <w:p w:rsidR="004147D2" w:rsidRPr="00647410" w:rsidRDefault="004147D2" w:rsidP="00C815D8">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Approuvé par le décret suprême n°</w:t>
      </w:r>
      <w:r>
        <w:rPr>
          <w:lang w:val="fr-FR"/>
        </w:rPr>
        <w:t> </w:t>
      </w:r>
      <w:r w:rsidRPr="00647410">
        <w:rPr>
          <w:lang w:val="fr-FR"/>
        </w:rPr>
        <w:t>003-97-TR du 27 mars 1997.</w:t>
      </w:r>
    </w:p>
  </w:footnote>
  <w:footnote w:id="167">
    <w:p w:rsidR="004147D2" w:rsidRPr="00647410" w:rsidRDefault="004147D2" w:rsidP="00C815D8">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Approuvé par le décret suprême n° 019-2006-TR publié au Journal officiel du Pérou du 29 octobre 2006.</w:t>
      </w:r>
    </w:p>
  </w:footnote>
  <w:footnote w:id="168">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Du 7 novembre 1991.</w:t>
      </w:r>
    </w:p>
  </w:footnote>
  <w:footnote w:id="169">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Publiée le 11 décembre 2000.</w:t>
      </w:r>
    </w:p>
  </w:footnote>
  <w:footnote w:id="170">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Du 6 janvier 1999.</w:t>
      </w:r>
    </w:p>
  </w:footnote>
  <w:footnote w:id="171">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En application de la loi, afin de prouver l’existence d’un acte discriminatoire dans un établissement ouvert au public, est valable l’utilisation d’indices et autres moyens de preuve imparfaits.</w:t>
      </w:r>
    </w:p>
  </w:footnote>
  <w:footnote w:id="172">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Comme le montrent les cas mentionnés plus bas.</w:t>
      </w:r>
    </w:p>
  </w:footnote>
  <w:footnote w:id="173">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Du 29 janvier 2002.</w:t>
      </w:r>
    </w:p>
  </w:footnote>
  <w:footnote w:id="174">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Du 12 août 2002.</w:t>
      </w:r>
    </w:p>
  </w:footnote>
  <w:footnote w:id="175">
    <w:p w:rsidR="004147D2" w:rsidRPr="00647410" w:rsidRDefault="004147D2" w:rsidP="00C815D8">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Approuvé par le décret suprême n° 033-2005-PCM du 19 avril 2005</w:t>
      </w:r>
      <w:r w:rsidR="00F0385A">
        <w:rPr>
          <w:lang w:val="fr-FR"/>
        </w:rPr>
        <w:t>.</w:t>
      </w:r>
    </w:p>
  </w:footnote>
  <w:footnote w:id="176">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Conformément au règlement d’application de la loi relative au Code d’éthique de la fonction publique, les sanctions peuvent être la réprimande, la suspension, le paiement d’une amende, la résiliation du contrat, la destitution ou le renvoi. Le règlement prévoit également l’inscription des sanctions au Registre national des sanctions, et des cas de destitution et de renvoi.</w:t>
      </w:r>
    </w:p>
  </w:footnote>
  <w:footnote w:id="177">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Par le biais de leurs organes normatifs et délibérants, le Conseil régional et le Conseil municipal, respectivement.</w:t>
      </w:r>
    </w:p>
  </w:footnote>
  <w:footnote w:id="178">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Du 25 février 2008.</w:t>
      </w:r>
    </w:p>
  </w:footnote>
  <w:footnote w:id="179">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Du 19 août 2008.</w:t>
      </w:r>
    </w:p>
  </w:footnote>
  <w:footnote w:id="180">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Ordonnance municipale n° 010-2008-MDSJB/AYAC du 28 mai 2008.</w:t>
      </w:r>
    </w:p>
  </w:footnote>
  <w:footnote w:id="181">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Ordonnance municipale n° 021-2008-MPH/AYAC du 5 juin 2008.</w:t>
      </w:r>
    </w:p>
  </w:footnote>
  <w:footnote w:id="182">
    <w:p w:rsidR="004147D2" w:rsidRPr="00647410" w:rsidRDefault="004147D2" w:rsidP="005270C7">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Ordonnance municipale n° 294-MM du 25 août 2008.</w:t>
      </w:r>
    </w:p>
  </w:footnote>
  <w:footnote w:id="183">
    <w:p w:rsidR="004147D2" w:rsidRPr="00647410" w:rsidRDefault="004147D2" w:rsidP="005270C7">
      <w:pPr>
        <w:pStyle w:val="FootnoteText"/>
        <w:rPr>
          <w:lang w:val="fr-FR"/>
        </w:rPr>
      </w:pPr>
      <w:r w:rsidRPr="00647410">
        <w:rPr>
          <w:lang w:val="fr-FR"/>
        </w:rPr>
        <w:tab/>
      </w:r>
      <w:r w:rsidRPr="00647410">
        <w:rPr>
          <w:rStyle w:val="FootnoteReference"/>
        </w:rPr>
        <w:footnoteRef/>
      </w:r>
      <w:r w:rsidRPr="00647410">
        <w:rPr>
          <w:lang w:val="fr-FR"/>
        </w:rPr>
        <w:tab/>
        <w:t xml:space="preserve">Les recensements nationaux de 2007 sont utilisés comme source d'information officielle disponible pour analyser la situation du parc de logements et les caractéristiques des logements au plan national: Onzième recensement de la population (XI) et sixième recensement des logements (VI), INEI. </w:t>
      </w:r>
    </w:p>
  </w:footnote>
  <w:footnote w:id="184">
    <w:p w:rsidR="004147D2" w:rsidRPr="00647410" w:rsidRDefault="004147D2" w:rsidP="00610EF4">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Il s'agit de foyers maternels aménagés pour accueillir provisoirement des femmes enceintes ou en période postnatale qui ont des difficultés à accéder aux services de santé. Le premier foyer </w:t>
      </w:r>
      <w:r w:rsidRPr="00647410">
        <w:rPr>
          <w:i/>
          <w:lang w:val="fr-FR"/>
        </w:rPr>
        <w:t>casa de espera</w:t>
      </w:r>
      <w:r w:rsidRPr="00647410">
        <w:rPr>
          <w:lang w:val="fr-FR"/>
        </w:rPr>
        <w:t xml:space="preserve"> a été ouverte en 1997 à Ilave – Puno. Dès l'année 2000, le nombre de foyers maternels est passé à 99 et il en existe actuellement 390 au niveau national.</w:t>
      </w:r>
    </w:p>
  </w:footnote>
  <w:footnote w:id="185">
    <w:p w:rsidR="004147D2" w:rsidRPr="00647410" w:rsidRDefault="004147D2" w:rsidP="00FB514D">
      <w:pPr>
        <w:pStyle w:val="FootnoteText"/>
        <w:widowControl w:val="0"/>
        <w:tabs>
          <w:tab w:val="clear" w:pos="1021"/>
          <w:tab w:val="right" w:pos="1020"/>
        </w:tabs>
        <w:suppressAutoHyphens/>
        <w:rPr>
          <w:lang w:val="fr-FR"/>
        </w:rPr>
      </w:pPr>
      <w:r w:rsidRPr="00647410">
        <w:rPr>
          <w:lang w:val="fr-FR"/>
        </w:rPr>
        <w:tab/>
      </w:r>
      <w:r w:rsidRPr="00647410">
        <w:rPr>
          <w:rStyle w:val="FootnoteReference"/>
        </w:rPr>
        <w:footnoteRef/>
      </w:r>
      <w:r w:rsidRPr="00647410">
        <w:rPr>
          <w:lang w:val="fr-FR"/>
        </w:rPr>
        <w:tab/>
        <w:t xml:space="preserve">Pour plus de détail voir les tableaux descriptifs sur le lien suivant: </w:t>
      </w:r>
      <w:r w:rsidRPr="003D192D">
        <w:rPr>
          <w:lang w:val="fr-FR"/>
        </w:rPr>
        <w:t>http://www.dge.gob.pe/vigilancia/</w:t>
      </w:r>
      <w:r w:rsidR="00BD5A05" w:rsidRPr="003D192D">
        <w:rPr>
          <w:lang w:val="fr-FR"/>
        </w:rPr>
        <w:br/>
      </w:r>
      <w:r w:rsidRPr="003D192D">
        <w:rPr>
          <w:lang w:val="fr-FR"/>
        </w:rPr>
        <w:t>vih/Boletin_2008/nacional.pdf</w:t>
      </w:r>
      <w:r w:rsidRPr="00647410">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Pr="00D86F1C" w:rsidRDefault="004147D2" w:rsidP="006759B7">
    <w:pPr>
      <w:pStyle w:val="Header"/>
    </w:pPr>
    <w:r>
      <w:t>E/C.12/PER/2</w:t>
    </w:r>
    <w:r w:rsidRPr="00D86F1C">
      <w:t>-</w:t>
    </w:r>
    <w: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Pr="00D86F1C" w:rsidRDefault="004147D2" w:rsidP="00C557C6">
    <w:pPr>
      <w:pStyle w:val="Header"/>
      <w:jc w:val="right"/>
    </w:pPr>
    <w:r w:rsidRPr="00D86F1C">
      <w:t>E/C.12/PER/</w:t>
    </w:r>
    <w:r>
      <w:t>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5270C7">
    <w:pPr>
      <w:pStyle w:val="Header"/>
      <w:pBdr>
        <w:bottom w:val="none" w:sz="0" w:space="0" w:color="auto"/>
      </w:pBdr>
    </w:pPr>
    <w:r>
      <w:pict>
        <v:shapetype id="_x0000_t202" coordsize="21600,21600" o:spt="202" path="m,l,21600r21600,l21600,xe">
          <v:stroke joinstyle="miter"/>
          <v:path gradientshapeok="t" o:connecttype="rect"/>
        </v:shapetype>
        <v:shape id="_x0000_s2066" type="#_x0000_t202" style="position:absolute;margin-left:83.3pt;margin-top:56.65pt;width:17.55pt;height:481.9pt;z-index:4;mso-position-horizontal-relative:page;mso-position-vertical-relative:page" stroked="f">
          <v:textbox style="layout-flow:vertical;mso-next-textbox:#_x0000_s2066" inset="0,0,0,0">
            <w:txbxContent>
              <w:p w:rsidR="004147D2" w:rsidRDefault="004147D2" w:rsidP="007F2002">
                <w:pPr>
                  <w:pStyle w:val="Footer"/>
                  <w:tabs>
                    <w:tab w:val="right" w:pos="9598"/>
                  </w:tabs>
                  <w:rPr>
                    <w:b/>
                    <w:sz w:val="18"/>
                  </w:rPr>
                </w:pPr>
                <w:r>
                  <w:rPr>
                    <w:b/>
                    <w:sz w:val="18"/>
                  </w:rPr>
                  <w:fldChar w:fldCharType="begin"/>
                </w:r>
                <w:r>
                  <w:rPr>
                    <w:b/>
                    <w:sz w:val="18"/>
                  </w:rPr>
                  <w:instrText xml:space="preserve"> PAGE  \* MERGEFORMAT </w:instrText>
                </w:r>
                <w:r>
                  <w:rPr>
                    <w:b/>
                    <w:sz w:val="18"/>
                  </w:rPr>
                  <w:fldChar w:fldCharType="separate"/>
                </w:r>
                <w:r w:rsidR="001226CF">
                  <w:rPr>
                    <w:b/>
                    <w:noProof/>
                    <w:sz w:val="18"/>
                  </w:rPr>
                  <w:t>84</w:t>
                </w:r>
                <w:r>
                  <w:rPr>
                    <w:b/>
                    <w:sz w:val="18"/>
                  </w:rPr>
                  <w:fldChar w:fldCharType="end"/>
                </w:r>
                <w:r>
                  <w:rPr>
                    <w:b/>
                    <w:sz w:val="18"/>
                  </w:rPr>
                  <w:tab/>
                </w:r>
                <w:r w:rsidRPr="006759B7">
                  <w:rPr>
                    <w:szCs w:val="16"/>
                  </w:rPr>
                  <w:t>GE.11-40552  (EXT)</w:t>
                </w:r>
              </w:p>
              <w:p w:rsidR="004147D2" w:rsidRDefault="004147D2"/>
            </w:txbxContent>
          </v:textbox>
          <w10:anchorlock/>
        </v:shape>
      </w:pict>
    </w:r>
    <w:r>
      <w:pict>
        <v:shape id="_x0000_s2065" type="#_x0000_t202" style="position:absolute;margin-left:771pt;margin-top:56.65pt;width:17.55pt;height:481.9pt;z-index:3;mso-position-horizontal-relative:page;mso-position-vertical-relative:page" stroked="f">
          <v:textbox style="layout-flow:vertical;mso-next-textbox:#_x0000_s2065" inset="0,0,0,0">
            <w:txbxContent>
              <w:p w:rsidR="004147D2" w:rsidRDefault="004147D2" w:rsidP="005270C7">
                <w:pPr>
                  <w:pStyle w:val="Header"/>
                </w:pPr>
                <w:r>
                  <w:t>E/C.12/PER/2-4</w:t>
                </w:r>
              </w:p>
              <w:p w:rsidR="004147D2" w:rsidRDefault="004147D2"/>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5270C7">
    <w:pPr>
      <w:pStyle w:val="Header"/>
      <w:pBdr>
        <w:bottom w:val="none" w:sz="0" w:space="0" w:color="auto"/>
      </w:pBdr>
    </w:pPr>
    <w:r>
      <w:pict>
        <v:shapetype id="_x0000_t202" coordsize="21600,21600" o:spt="202" path="m,l,21600r21600,l21600,xe">
          <v:stroke joinstyle="miter"/>
          <v:path gradientshapeok="t" o:connecttype="rect"/>
        </v:shapetype>
        <v:shape id="_x0000_s2068" type="#_x0000_t202" style="position:absolute;margin-left:78.5pt;margin-top:56.65pt;width:17.55pt;height:481.9pt;z-index:6;mso-position-horizontal-relative:page;mso-position-vertical-relative:page" stroked="f">
          <v:textbox style="layout-flow:vertical;mso-next-textbox:#_x0000_s2068" inset="0,0,0,0">
            <w:txbxContent>
              <w:p w:rsidR="004147D2" w:rsidRDefault="004147D2" w:rsidP="002E380E">
                <w:pPr>
                  <w:pStyle w:val="Footer"/>
                  <w:tabs>
                    <w:tab w:val="right" w:pos="9598"/>
                  </w:tabs>
                  <w:rPr>
                    <w:b/>
                    <w:sz w:val="18"/>
                  </w:rPr>
                </w:pPr>
                <w:r w:rsidRPr="006759B7">
                  <w:rPr>
                    <w:szCs w:val="16"/>
                  </w:rPr>
                  <w:t>GE.11-40552  (EXT)</w:t>
                </w:r>
                <w:r>
                  <w:tab/>
                </w:r>
                <w:r>
                  <w:rPr>
                    <w:b/>
                    <w:sz w:val="18"/>
                  </w:rPr>
                  <w:fldChar w:fldCharType="begin"/>
                </w:r>
                <w:r>
                  <w:rPr>
                    <w:b/>
                    <w:sz w:val="18"/>
                  </w:rPr>
                  <w:instrText xml:space="preserve"> PAGE  \* MERGEFORMAT </w:instrText>
                </w:r>
                <w:r>
                  <w:rPr>
                    <w:b/>
                    <w:sz w:val="18"/>
                  </w:rPr>
                  <w:fldChar w:fldCharType="separate"/>
                </w:r>
                <w:r w:rsidR="001226CF">
                  <w:rPr>
                    <w:b/>
                    <w:noProof/>
                    <w:sz w:val="18"/>
                  </w:rPr>
                  <w:t>83</w:t>
                </w:r>
                <w:r>
                  <w:rPr>
                    <w:b/>
                    <w:sz w:val="18"/>
                  </w:rPr>
                  <w:fldChar w:fldCharType="end"/>
                </w:r>
              </w:p>
              <w:p w:rsidR="004147D2" w:rsidRDefault="004147D2"/>
            </w:txbxContent>
          </v:textbox>
          <w10:anchorlock/>
        </v:shape>
      </w:pict>
    </w:r>
    <w:r>
      <w:pict>
        <v:shape id="_x0000_s2067" type="#_x0000_t202" style="position:absolute;margin-left:768.15pt;margin-top:56.65pt;width:17.55pt;height:481.9pt;z-index:5;mso-position-horizontal-relative:page;mso-position-vertical-relative:page" stroked="f">
          <v:textbox style="layout-flow:vertical;mso-next-textbox:#_x0000_s2067" inset="0,0,0,0">
            <w:txbxContent>
              <w:p w:rsidR="004147D2" w:rsidRDefault="004147D2" w:rsidP="005270C7">
                <w:pPr>
                  <w:pStyle w:val="Header"/>
                  <w:jc w:val="right"/>
                </w:pPr>
                <w:r>
                  <w:t>E/C.12/PER/2-4</w:t>
                </w:r>
              </w:p>
              <w:p w:rsidR="004147D2" w:rsidRDefault="004147D2"/>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5270C7">
    <w:pPr>
      <w:pStyle w:val="Header"/>
    </w:pPr>
    <w:r>
      <w:t>E/C.12/PER/2-4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5270C7">
    <w:pPr>
      <w:pStyle w:val="Header"/>
      <w:jc w:val="right"/>
    </w:pPr>
    <w:r>
      <w:t>E/C.12/PER/2-4</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5270C7">
    <w:pPr>
      <w:pStyle w:val="Header"/>
      <w:rPr>
        <w:sz w:val="20"/>
      </w:rPr>
    </w:pPr>
    <w:r>
      <w:rPr>
        <w:sz w:val="20"/>
      </w:rPr>
      <w:t>E/C.12/PER/1-3</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5270C7">
    <w:pPr>
      <w:pStyle w:val="Header"/>
      <w:pBdr>
        <w:bottom w:val="none" w:sz="0" w:space="0" w:color="auto"/>
      </w:pBdr>
    </w:pPr>
    <w:r>
      <w:pict>
        <v:shapetype id="_x0000_t202" coordsize="21600,21600" o:spt="202" path="m,l,21600r21600,l21600,xe">
          <v:stroke joinstyle="miter"/>
          <v:path gradientshapeok="t" o:connecttype="rect"/>
        </v:shapetype>
        <v:shape id="_x0000_s2072" type="#_x0000_t202" style="position:absolute;margin-left:83.3pt;margin-top:56.65pt;width:17.55pt;height:481.9pt;z-index:8;mso-position-horizontal-relative:page;mso-position-vertical-relative:page" stroked="f">
          <v:textbox style="layout-flow:vertical;mso-next-textbox:#_x0000_s2072" inset="0,0,0,0">
            <w:txbxContent>
              <w:p w:rsidR="004147D2" w:rsidRPr="00354896" w:rsidRDefault="004147D2" w:rsidP="006B53E6">
                <w:pPr>
                  <w:pStyle w:val="Footer"/>
                  <w:tabs>
                    <w:tab w:val="right" w:pos="9598"/>
                  </w:tabs>
                  <w:rPr>
                    <w:b/>
                    <w:sz w:val="18"/>
                    <w:lang w:val="de-DE"/>
                  </w:rPr>
                </w:pPr>
                <w:r>
                  <w:rPr>
                    <w:b/>
                    <w:sz w:val="18"/>
                  </w:rPr>
                  <w:fldChar w:fldCharType="begin"/>
                </w:r>
                <w:r w:rsidRPr="00354896">
                  <w:rPr>
                    <w:b/>
                    <w:sz w:val="18"/>
                    <w:lang w:val="de-DE"/>
                  </w:rPr>
                  <w:instrText xml:space="preserve"> PAGE  \* MERGEFORMAT </w:instrText>
                </w:r>
                <w:r>
                  <w:rPr>
                    <w:b/>
                    <w:sz w:val="18"/>
                  </w:rPr>
                  <w:fldChar w:fldCharType="separate"/>
                </w:r>
                <w:r w:rsidR="001226CF">
                  <w:rPr>
                    <w:b/>
                    <w:noProof/>
                    <w:sz w:val="18"/>
                    <w:lang w:val="de-DE"/>
                  </w:rPr>
                  <w:t>104</w:t>
                </w:r>
                <w:r>
                  <w:rPr>
                    <w:b/>
                    <w:sz w:val="18"/>
                  </w:rPr>
                  <w:fldChar w:fldCharType="end"/>
                </w:r>
                <w:r w:rsidRPr="00354896">
                  <w:rPr>
                    <w:b/>
                    <w:sz w:val="18"/>
                    <w:lang w:val="de-DE"/>
                  </w:rPr>
                  <w:tab/>
                </w:r>
                <w:r w:rsidRPr="006759B7">
                  <w:rPr>
                    <w:szCs w:val="16"/>
                  </w:rPr>
                  <w:t>GE.11-40552  (EXT)</w:t>
                </w:r>
              </w:p>
              <w:p w:rsidR="004147D2" w:rsidRPr="00354896" w:rsidRDefault="004147D2">
                <w:pPr>
                  <w:rPr>
                    <w:lang w:val="de-DE"/>
                  </w:rPr>
                </w:pPr>
              </w:p>
            </w:txbxContent>
          </v:textbox>
          <w10:anchorlock/>
        </v:shape>
      </w:pict>
    </w:r>
    <w:r>
      <w:pict>
        <v:shape id="_x0000_s2071" type="#_x0000_t202" style="position:absolute;margin-left:771pt;margin-top:56.65pt;width:17.55pt;height:481.9pt;z-index:7;mso-position-horizontal-relative:page;mso-position-vertical-relative:page" stroked="f">
          <v:textbox style="layout-flow:vertical;mso-next-textbox:#_x0000_s2071" inset="0,0,0,0">
            <w:txbxContent>
              <w:p w:rsidR="004147D2" w:rsidRDefault="004147D2" w:rsidP="005270C7">
                <w:pPr>
                  <w:pStyle w:val="Header"/>
                </w:pPr>
                <w:r>
                  <w:t>E/C.12/PER/2-4</w:t>
                </w:r>
              </w:p>
              <w:p w:rsidR="004147D2" w:rsidRDefault="004147D2"/>
            </w:txbxContent>
          </v:textbox>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5270C7">
    <w:pPr>
      <w:pStyle w:val="Header"/>
      <w:pBdr>
        <w:bottom w:val="none" w:sz="0" w:space="0" w:color="auto"/>
      </w:pBdr>
    </w:pPr>
    <w:r>
      <w:pict>
        <v:shapetype id="_x0000_t202" coordsize="21600,21600" o:spt="202" path="m,l,21600r21600,l21600,xe">
          <v:stroke joinstyle="miter"/>
          <v:path gradientshapeok="t" o:connecttype="rect"/>
        </v:shapetype>
        <v:shape id="_x0000_s2074" type="#_x0000_t202" style="position:absolute;margin-left:78.5pt;margin-top:56.65pt;width:17.55pt;height:481.9pt;z-index:10;mso-position-horizontal-relative:page;mso-position-vertical-relative:page" stroked="f">
          <v:textbox style="layout-flow:vertical;mso-next-textbox:#_x0000_s2074" inset="0,0,0,0">
            <w:txbxContent>
              <w:p w:rsidR="004147D2" w:rsidRDefault="004147D2" w:rsidP="00A112E0">
                <w:pPr>
                  <w:pStyle w:val="Footer"/>
                  <w:tabs>
                    <w:tab w:val="right" w:pos="9598"/>
                  </w:tabs>
                  <w:rPr>
                    <w:b/>
                    <w:sz w:val="18"/>
                  </w:rPr>
                </w:pPr>
                <w:r w:rsidRPr="006759B7">
                  <w:rPr>
                    <w:szCs w:val="16"/>
                  </w:rPr>
                  <w:t>GE.11-40552  (EXT)</w:t>
                </w:r>
                <w:r>
                  <w:tab/>
                </w:r>
                <w:r>
                  <w:rPr>
                    <w:b/>
                    <w:sz w:val="18"/>
                  </w:rPr>
                  <w:fldChar w:fldCharType="begin"/>
                </w:r>
                <w:r>
                  <w:rPr>
                    <w:b/>
                    <w:sz w:val="18"/>
                  </w:rPr>
                  <w:instrText xml:space="preserve"> PAGE  \* MERGEFORMAT </w:instrText>
                </w:r>
                <w:r>
                  <w:rPr>
                    <w:b/>
                    <w:sz w:val="18"/>
                  </w:rPr>
                  <w:fldChar w:fldCharType="separate"/>
                </w:r>
                <w:r w:rsidR="001226CF">
                  <w:rPr>
                    <w:b/>
                    <w:noProof/>
                    <w:sz w:val="18"/>
                  </w:rPr>
                  <w:t>103</w:t>
                </w:r>
                <w:r>
                  <w:rPr>
                    <w:b/>
                    <w:sz w:val="18"/>
                  </w:rPr>
                  <w:fldChar w:fldCharType="end"/>
                </w:r>
              </w:p>
              <w:p w:rsidR="004147D2" w:rsidRDefault="004147D2"/>
            </w:txbxContent>
          </v:textbox>
          <w10:anchorlock/>
        </v:shape>
      </w:pict>
    </w:r>
    <w:r>
      <w:pict>
        <v:shape id="_x0000_s2073" type="#_x0000_t202" style="position:absolute;margin-left:768.15pt;margin-top:56.65pt;width:17.55pt;height:481.9pt;z-index:9;mso-position-horizontal-relative:page;mso-position-vertical-relative:page" stroked="f">
          <v:textbox style="layout-flow:vertical;mso-next-textbox:#_x0000_s2073" inset="0,0,0,0">
            <w:txbxContent>
              <w:p w:rsidR="004147D2" w:rsidRDefault="004147D2" w:rsidP="005270C7">
                <w:pPr>
                  <w:pStyle w:val="Header"/>
                  <w:jc w:val="right"/>
                </w:pPr>
                <w:r>
                  <w:t>E/C.12/PER/2-4</w:t>
                </w:r>
              </w:p>
              <w:p w:rsidR="004147D2" w:rsidRDefault="004147D2"/>
            </w:txbxContent>
          </v:textbox>
          <w10:anchorlock/>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5270C7">
    <w:pPr>
      <w:pStyle w:val="Header"/>
      <w:rPr>
        <w:sz w:val="20"/>
      </w:rPr>
    </w:pPr>
    <w:r>
      <w:rPr>
        <w:sz w:val="20"/>
      </w:rPr>
      <w:t>E/C.12/PER/1-3</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5270C7">
    <w:pPr>
      <w:pStyle w:val="Header"/>
    </w:pPr>
    <w:r>
      <w:t>E/C.12/PER/2-4</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5270C7">
    <w:pPr>
      <w:pStyle w:val="Header"/>
      <w:jc w:val="right"/>
    </w:pPr>
    <w:r>
      <w:t>E/C.12/PER/2-4</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7D2" w:rsidRDefault="004147D2" w:rsidP="005270C7">
    <w:pPr>
      <w:pStyle w:val="Header"/>
      <w:rPr>
        <w:sz w:val="20"/>
      </w:rPr>
    </w:pPr>
    <w:r>
      <w:rPr>
        <w:sz w:val="20"/>
      </w:rPr>
      <w:t>E/C.12/PER/1-3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E2D82756"/>
    <w:lvl w:ilvl="0">
      <w:numFmt w:val="decimal"/>
      <w:pStyle w:val="Caption"/>
      <w:lvlText w:val="*"/>
      <w:lvlJc w:val="left"/>
    </w:lvl>
  </w:abstractNum>
  <w:abstractNum w:abstractNumId="11">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12D1F1E"/>
    <w:multiLevelType w:val="hybridMultilevel"/>
    <w:tmpl w:val="D5361088"/>
    <w:lvl w:ilvl="0" w:tplc="ABE2AAA8">
      <w:numFmt w:val="bullet"/>
      <w:lvlText w:val="-"/>
      <w:lvlJc w:val="left"/>
      <w:pPr>
        <w:tabs>
          <w:tab w:val="num" w:pos="1428"/>
        </w:tabs>
        <w:ind w:left="1428" w:hanging="360"/>
      </w:pPr>
      <w:rPr>
        <w:rFonts w:ascii="Times New Roman" w:eastAsia="Times New Roman" w:hAnsi="Times New Roman" w:cs="Times New Roman"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nsid w:val="13BA680C"/>
    <w:multiLevelType w:val="hybridMultilevel"/>
    <w:tmpl w:val="AFEEB8AC"/>
    <w:lvl w:ilvl="0" w:tplc="E77E5F5E">
      <w:start w:val="1"/>
      <w:numFmt w:val="bullet"/>
      <w:lvlText w:val="•"/>
      <w:lvlJc w:val="left"/>
      <w:pPr>
        <w:tabs>
          <w:tab w:val="num" w:pos="1701"/>
        </w:tabs>
        <w:ind w:left="1701" w:hanging="170"/>
      </w:pPr>
      <w:rPr>
        <w:rFonts w:ascii="Times New Roman" w:hAnsi="Times New Roman" w:cs="Times New Roman" w:hint="default"/>
      </w:rPr>
    </w:lvl>
    <w:lvl w:ilvl="1" w:tplc="72E8B206">
      <w:start w:val="1"/>
      <w:numFmt w:val="bullet"/>
      <w:lvlText w:val=""/>
      <w:lvlJc w:val="left"/>
      <w:pPr>
        <w:tabs>
          <w:tab w:val="num" w:pos="1701"/>
        </w:tabs>
        <w:ind w:left="1701" w:hanging="170"/>
      </w:pPr>
      <w:rPr>
        <w:rFonts w:ascii="Symbol" w:hAnsi="Symbol"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8">
    <w:nsid w:val="20690463"/>
    <w:multiLevelType w:val="hybridMultilevel"/>
    <w:tmpl w:val="68D41874"/>
    <w:lvl w:ilvl="0" w:tplc="FFFFFFFF">
      <w:start w:val="1"/>
      <w:numFmt w:val="bullet"/>
      <w:pStyle w:val="EstiloVineta"/>
      <w:lvlText w:val=""/>
      <w:lvlJc w:val="left"/>
      <w:pPr>
        <w:tabs>
          <w:tab w:val="num" w:pos="785"/>
        </w:tabs>
        <w:ind w:left="360" w:firstLine="0"/>
      </w:pPr>
      <w:rPr>
        <w:rFonts w:ascii="Symbol" w:hAnsi="Symbol" w:hint="default"/>
      </w:rPr>
    </w:lvl>
    <w:lvl w:ilvl="1" w:tplc="FFFFFFFF">
      <w:numFmt w:val="none"/>
      <w:lvlText w:val=""/>
      <w:lvlJc w:val="left"/>
      <w:pPr>
        <w:tabs>
          <w:tab w:val="num" w:pos="360"/>
        </w:tabs>
      </w:pPr>
    </w:lvl>
    <w:lvl w:ilvl="2" w:tplc="FFFFFFFF">
      <w:start w:val="1"/>
      <w:numFmt w:val="bullet"/>
      <w:lvlText w:val=""/>
      <w:lvlJc w:val="left"/>
      <w:pPr>
        <w:tabs>
          <w:tab w:val="num" w:pos="1309"/>
        </w:tabs>
        <w:ind w:left="1309" w:hanging="360"/>
      </w:pPr>
      <w:rPr>
        <w:rFonts w:ascii="Wingdings" w:hAnsi="Wingdings" w:hint="default"/>
      </w:rPr>
    </w:lvl>
    <w:lvl w:ilvl="3" w:tplc="FFFFFFFF" w:tentative="1">
      <w:start w:val="1"/>
      <w:numFmt w:val="bullet"/>
      <w:lvlText w:val=""/>
      <w:lvlJc w:val="left"/>
      <w:pPr>
        <w:tabs>
          <w:tab w:val="num" w:pos="2029"/>
        </w:tabs>
        <w:ind w:left="2029" w:hanging="360"/>
      </w:pPr>
      <w:rPr>
        <w:rFonts w:ascii="Symbol" w:hAnsi="Symbol" w:hint="default"/>
      </w:rPr>
    </w:lvl>
    <w:lvl w:ilvl="4" w:tplc="FFFFFFFF" w:tentative="1">
      <w:start w:val="1"/>
      <w:numFmt w:val="bullet"/>
      <w:lvlText w:val="o"/>
      <w:lvlJc w:val="left"/>
      <w:pPr>
        <w:tabs>
          <w:tab w:val="num" w:pos="2749"/>
        </w:tabs>
        <w:ind w:left="2749" w:hanging="360"/>
      </w:pPr>
      <w:rPr>
        <w:rFonts w:ascii="Courier New" w:hAnsi="Courier New" w:hint="default"/>
      </w:rPr>
    </w:lvl>
    <w:lvl w:ilvl="5" w:tplc="FFFFFFFF" w:tentative="1">
      <w:start w:val="1"/>
      <w:numFmt w:val="bullet"/>
      <w:lvlText w:val=""/>
      <w:lvlJc w:val="left"/>
      <w:pPr>
        <w:tabs>
          <w:tab w:val="num" w:pos="3469"/>
        </w:tabs>
        <w:ind w:left="3469" w:hanging="360"/>
      </w:pPr>
      <w:rPr>
        <w:rFonts w:ascii="Wingdings" w:hAnsi="Wingdings" w:hint="default"/>
      </w:rPr>
    </w:lvl>
    <w:lvl w:ilvl="6" w:tplc="FFFFFFFF" w:tentative="1">
      <w:start w:val="1"/>
      <w:numFmt w:val="bullet"/>
      <w:lvlText w:val=""/>
      <w:lvlJc w:val="left"/>
      <w:pPr>
        <w:tabs>
          <w:tab w:val="num" w:pos="4189"/>
        </w:tabs>
        <w:ind w:left="4189" w:hanging="360"/>
      </w:pPr>
      <w:rPr>
        <w:rFonts w:ascii="Symbol" w:hAnsi="Symbol" w:hint="default"/>
      </w:rPr>
    </w:lvl>
    <w:lvl w:ilvl="7" w:tplc="FFFFFFFF" w:tentative="1">
      <w:start w:val="1"/>
      <w:numFmt w:val="bullet"/>
      <w:lvlText w:val="o"/>
      <w:lvlJc w:val="left"/>
      <w:pPr>
        <w:tabs>
          <w:tab w:val="num" w:pos="4909"/>
        </w:tabs>
        <w:ind w:left="4909" w:hanging="360"/>
      </w:pPr>
      <w:rPr>
        <w:rFonts w:ascii="Courier New" w:hAnsi="Courier New" w:hint="default"/>
      </w:rPr>
    </w:lvl>
    <w:lvl w:ilvl="8" w:tplc="FFFFFFFF" w:tentative="1">
      <w:start w:val="1"/>
      <w:numFmt w:val="bullet"/>
      <w:lvlText w:val=""/>
      <w:lvlJc w:val="left"/>
      <w:pPr>
        <w:tabs>
          <w:tab w:val="num" w:pos="5629"/>
        </w:tabs>
        <w:ind w:left="5629" w:hanging="360"/>
      </w:pPr>
      <w:rPr>
        <w:rFonts w:ascii="Wingdings" w:hAnsi="Wingdings" w:hint="default"/>
      </w:rPr>
    </w:lvl>
  </w:abstractNum>
  <w:abstractNum w:abstractNumId="19">
    <w:nsid w:val="210C72E9"/>
    <w:multiLevelType w:val="hybridMultilevel"/>
    <w:tmpl w:val="3F309C1A"/>
    <w:lvl w:ilvl="0" w:tplc="E77E5F5E">
      <w:start w:val="1"/>
      <w:numFmt w:val="bullet"/>
      <w:lvlText w:val="•"/>
      <w:lvlJc w:val="left"/>
      <w:pPr>
        <w:tabs>
          <w:tab w:val="num" w:pos="1701"/>
        </w:tabs>
        <w:ind w:left="1701" w:hanging="170"/>
      </w:pPr>
      <w:rPr>
        <w:rFonts w:ascii="Times New Roman" w:hAnsi="Times New Roman" w:cs="Times New Roman" w:hint="default"/>
      </w:rPr>
    </w:lvl>
    <w:lvl w:ilvl="1" w:tplc="2D940A60">
      <w:start w:val="1"/>
      <w:numFmt w:val="bullet"/>
      <w:lvlText w:val=""/>
      <w:lvlJc w:val="left"/>
      <w:pPr>
        <w:tabs>
          <w:tab w:val="num" w:pos="1701"/>
        </w:tabs>
        <w:ind w:left="1701" w:hanging="170"/>
      </w:pPr>
      <w:rPr>
        <w:rFonts w:ascii="Symbol" w:hAnsi="Symbol" w:cs="Symbol" w:hint="default"/>
        <w:sz w:val="16"/>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22A9722A"/>
    <w:multiLevelType w:val="hybridMultilevel"/>
    <w:tmpl w:val="F9B67F6A"/>
    <w:lvl w:ilvl="0" w:tplc="FFFFFFF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2338535F"/>
    <w:multiLevelType w:val="multilevel"/>
    <w:tmpl w:val="AFEEB8AC"/>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
      <w:lvlJc w:val="left"/>
      <w:pPr>
        <w:tabs>
          <w:tab w:val="num" w:pos="1701"/>
        </w:tabs>
        <w:ind w:left="1701" w:hanging="170"/>
      </w:pPr>
      <w:rPr>
        <w:rFonts w:ascii="Symbol" w:hAnsi="Symbol" w:cs="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23D60AD5"/>
    <w:multiLevelType w:val="multilevel"/>
    <w:tmpl w:val="5E66E782"/>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
      <w:lvlJc w:val="left"/>
      <w:pPr>
        <w:tabs>
          <w:tab w:val="num" w:pos="1647"/>
        </w:tabs>
        <w:ind w:left="1647" w:hanging="567"/>
      </w:pPr>
      <w:rPr>
        <w:rFonts w:ascii="Symbol" w:hAnsi="Symbol" w:cs="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3E7261E1"/>
    <w:multiLevelType w:val="multilevel"/>
    <w:tmpl w:val="D7C2E096"/>
    <w:lvl w:ilvl="0">
      <w:start w:val="1"/>
      <w:numFmt w:val="decimal"/>
      <w:pStyle w:val="Estilo4"/>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4A711C97"/>
    <w:multiLevelType w:val="hybridMultilevel"/>
    <w:tmpl w:val="F4D8B538"/>
    <w:lvl w:ilvl="0" w:tplc="FFFFFFF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4F1E7B02"/>
    <w:multiLevelType w:val="multilevel"/>
    <w:tmpl w:val="5E66E782"/>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
      <w:lvlJc w:val="left"/>
      <w:pPr>
        <w:tabs>
          <w:tab w:val="num" w:pos="1647"/>
        </w:tabs>
        <w:ind w:left="1647" w:hanging="567"/>
      </w:pPr>
      <w:rPr>
        <w:rFonts w:ascii="Symbol" w:hAnsi="Symbol" w:cs="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5E6B006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6AFD3DE4"/>
    <w:multiLevelType w:val="hybridMultilevel"/>
    <w:tmpl w:val="5E66E782"/>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FE52216E">
      <w:start w:val="1"/>
      <w:numFmt w:val="bullet"/>
      <w:lvlText w:val=""/>
      <w:lvlJc w:val="left"/>
      <w:pPr>
        <w:tabs>
          <w:tab w:val="num" w:pos="1647"/>
        </w:tabs>
        <w:ind w:left="1647" w:hanging="567"/>
      </w:pPr>
      <w:rPr>
        <w:rFonts w:ascii="Symbol" w:hAnsi="Symbol"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717F546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79DC3D8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7EA02564"/>
    <w:multiLevelType w:val="multilevel"/>
    <w:tmpl w:val="5E66E782"/>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
      <w:lvlJc w:val="left"/>
      <w:pPr>
        <w:tabs>
          <w:tab w:val="num" w:pos="1647"/>
        </w:tabs>
        <w:ind w:left="1647" w:hanging="567"/>
      </w:pPr>
      <w:rPr>
        <w:rFonts w:ascii="Symbol" w:hAnsi="Symbol" w:cs="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3"/>
  </w:num>
  <w:num w:numId="3">
    <w:abstractNumId w:val="35"/>
  </w:num>
  <w:num w:numId="4">
    <w:abstractNumId w:val="32"/>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25"/>
  </w:num>
  <w:num w:numId="18">
    <w:abstractNumId w:val="10"/>
    <w:lvlOverride w:ilvl="0">
      <w:lvl w:ilvl="0">
        <w:start w:val="1"/>
        <w:numFmt w:val="bullet"/>
        <w:pStyle w:val="Caption"/>
        <w:lvlText w:val=""/>
        <w:legacy w:legacy="1" w:legacySpace="0" w:legacyIndent="120"/>
        <w:lvlJc w:val="left"/>
        <w:pPr>
          <w:ind w:left="1920" w:hanging="120"/>
        </w:pPr>
        <w:rPr>
          <w:rFonts w:ascii="Symbol" w:hAnsi="Symbol" w:hint="default"/>
          <w:sz w:val="18"/>
        </w:rPr>
      </w:lvl>
    </w:lvlOverride>
  </w:num>
  <w:num w:numId="19">
    <w:abstractNumId w:val="18"/>
  </w:num>
  <w:num w:numId="20">
    <w:abstractNumId w:val="26"/>
  </w:num>
  <w:num w:numId="21">
    <w:abstractNumId w:val="11"/>
  </w:num>
  <w:num w:numId="22">
    <w:abstractNumId w:val="17"/>
  </w:num>
  <w:num w:numId="23">
    <w:abstractNumId w:val="33"/>
  </w:num>
  <w:num w:numId="24">
    <w:abstractNumId w:val="12"/>
  </w:num>
  <w:num w:numId="25">
    <w:abstractNumId w:val="34"/>
  </w:num>
  <w:num w:numId="26">
    <w:abstractNumId w:val="16"/>
  </w:num>
  <w:num w:numId="27">
    <w:abstractNumId w:val="24"/>
  </w:num>
  <w:num w:numId="28">
    <w:abstractNumId w:val="28"/>
  </w:num>
  <w:num w:numId="29">
    <w:abstractNumId w:val="29"/>
  </w:num>
  <w:num w:numId="30">
    <w:abstractNumId w:val="13"/>
  </w:num>
  <w:num w:numId="31">
    <w:abstractNumId w:val="20"/>
  </w:num>
  <w:num w:numId="32">
    <w:abstractNumId w:val="27"/>
  </w:num>
  <w:num w:numId="33">
    <w:abstractNumId w:val="22"/>
  </w:num>
  <w:num w:numId="34">
    <w:abstractNumId w:val="36"/>
  </w:num>
  <w:num w:numId="35">
    <w:abstractNumId w:val="15"/>
  </w:num>
  <w:num w:numId="36">
    <w:abstractNumId w:val="21"/>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8">
      <o:colormenu v:ext="edit" strokecolor="none"/>
    </o:shapedefaults>
    <o:shapelayout v:ext="edit">
      <o:idmap v:ext="edit" data="2"/>
    </o:shapelayout>
  </w:hdrShapeDefaults>
  <w:footnotePr>
    <w:numRestart w:val="eachSect"/>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18C6"/>
    <w:rsid w:val="00001CA8"/>
    <w:rsid w:val="00007FD1"/>
    <w:rsid w:val="00016BF0"/>
    <w:rsid w:val="0003010B"/>
    <w:rsid w:val="00031054"/>
    <w:rsid w:val="00037CA5"/>
    <w:rsid w:val="00044548"/>
    <w:rsid w:val="00044622"/>
    <w:rsid w:val="00050299"/>
    <w:rsid w:val="00054AB1"/>
    <w:rsid w:val="00056878"/>
    <w:rsid w:val="0006154E"/>
    <w:rsid w:val="000659DD"/>
    <w:rsid w:val="00065B6E"/>
    <w:rsid w:val="0006771A"/>
    <w:rsid w:val="0007087D"/>
    <w:rsid w:val="00073079"/>
    <w:rsid w:val="0007736E"/>
    <w:rsid w:val="000811EB"/>
    <w:rsid w:val="00085D4C"/>
    <w:rsid w:val="000868C1"/>
    <w:rsid w:val="000966F5"/>
    <w:rsid w:val="000A3198"/>
    <w:rsid w:val="000A41A8"/>
    <w:rsid w:val="000A71C3"/>
    <w:rsid w:val="000B24AB"/>
    <w:rsid w:val="000B2850"/>
    <w:rsid w:val="000B2BA0"/>
    <w:rsid w:val="000B7AB9"/>
    <w:rsid w:val="000D27C5"/>
    <w:rsid w:val="000D439A"/>
    <w:rsid w:val="000D5FF7"/>
    <w:rsid w:val="000D67EC"/>
    <w:rsid w:val="000E717B"/>
    <w:rsid w:val="00111CC1"/>
    <w:rsid w:val="001178E1"/>
    <w:rsid w:val="001204E7"/>
    <w:rsid w:val="001226CF"/>
    <w:rsid w:val="0013661F"/>
    <w:rsid w:val="00140D15"/>
    <w:rsid w:val="00145E98"/>
    <w:rsid w:val="0015116C"/>
    <w:rsid w:val="00156223"/>
    <w:rsid w:val="00163682"/>
    <w:rsid w:val="00166568"/>
    <w:rsid w:val="001665FD"/>
    <w:rsid w:val="00185D9F"/>
    <w:rsid w:val="0018767D"/>
    <w:rsid w:val="001901EB"/>
    <w:rsid w:val="00195B75"/>
    <w:rsid w:val="001A16FE"/>
    <w:rsid w:val="001A3024"/>
    <w:rsid w:val="001A547B"/>
    <w:rsid w:val="001B6011"/>
    <w:rsid w:val="001B7AA9"/>
    <w:rsid w:val="001C0964"/>
    <w:rsid w:val="001C0BE6"/>
    <w:rsid w:val="001C501C"/>
    <w:rsid w:val="001C621A"/>
    <w:rsid w:val="001D1138"/>
    <w:rsid w:val="001D27C3"/>
    <w:rsid w:val="001D7B39"/>
    <w:rsid w:val="001E32E7"/>
    <w:rsid w:val="001E4728"/>
    <w:rsid w:val="001F7EC4"/>
    <w:rsid w:val="0020159A"/>
    <w:rsid w:val="0020481A"/>
    <w:rsid w:val="00206C0C"/>
    <w:rsid w:val="002103A0"/>
    <w:rsid w:val="00214625"/>
    <w:rsid w:val="00215B91"/>
    <w:rsid w:val="002178DF"/>
    <w:rsid w:val="00234DB1"/>
    <w:rsid w:val="00235634"/>
    <w:rsid w:val="00237DFD"/>
    <w:rsid w:val="00243B79"/>
    <w:rsid w:val="00244EAB"/>
    <w:rsid w:val="002460B1"/>
    <w:rsid w:val="0024639E"/>
    <w:rsid w:val="00247C5F"/>
    <w:rsid w:val="00251ED1"/>
    <w:rsid w:val="00256EFC"/>
    <w:rsid w:val="00257264"/>
    <w:rsid w:val="00266936"/>
    <w:rsid w:val="00267CF7"/>
    <w:rsid w:val="002710BC"/>
    <w:rsid w:val="002721F0"/>
    <w:rsid w:val="0027563B"/>
    <w:rsid w:val="00287E26"/>
    <w:rsid w:val="00291604"/>
    <w:rsid w:val="002948DC"/>
    <w:rsid w:val="00296994"/>
    <w:rsid w:val="002A266E"/>
    <w:rsid w:val="002B09D2"/>
    <w:rsid w:val="002B2B56"/>
    <w:rsid w:val="002B594B"/>
    <w:rsid w:val="002C4C35"/>
    <w:rsid w:val="002C65FE"/>
    <w:rsid w:val="002D329A"/>
    <w:rsid w:val="002D7F47"/>
    <w:rsid w:val="002E380E"/>
    <w:rsid w:val="002E74A3"/>
    <w:rsid w:val="00305C30"/>
    <w:rsid w:val="00306C05"/>
    <w:rsid w:val="0030719A"/>
    <w:rsid w:val="00310770"/>
    <w:rsid w:val="00312085"/>
    <w:rsid w:val="00313266"/>
    <w:rsid w:val="003144A7"/>
    <w:rsid w:val="003173F3"/>
    <w:rsid w:val="00330BF3"/>
    <w:rsid w:val="0033260D"/>
    <w:rsid w:val="003362DD"/>
    <w:rsid w:val="00336CF4"/>
    <w:rsid w:val="00346BFC"/>
    <w:rsid w:val="003526F8"/>
    <w:rsid w:val="00352A14"/>
    <w:rsid w:val="003536FD"/>
    <w:rsid w:val="00353EBF"/>
    <w:rsid w:val="00354896"/>
    <w:rsid w:val="003569F4"/>
    <w:rsid w:val="00365041"/>
    <w:rsid w:val="00370BC7"/>
    <w:rsid w:val="00372E6F"/>
    <w:rsid w:val="00373A36"/>
    <w:rsid w:val="00374963"/>
    <w:rsid w:val="00375820"/>
    <w:rsid w:val="00377E77"/>
    <w:rsid w:val="003812A2"/>
    <w:rsid w:val="00386015"/>
    <w:rsid w:val="00391093"/>
    <w:rsid w:val="00396F50"/>
    <w:rsid w:val="003A6CFB"/>
    <w:rsid w:val="003B582F"/>
    <w:rsid w:val="003B5C8C"/>
    <w:rsid w:val="003D15FB"/>
    <w:rsid w:val="003D192D"/>
    <w:rsid w:val="003D27C4"/>
    <w:rsid w:val="003E023C"/>
    <w:rsid w:val="003F22B3"/>
    <w:rsid w:val="004147D2"/>
    <w:rsid w:val="0041510A"/>
    <w:rsid w:val="004223EF"/>
    <w:rsid w:val="004262B4"/>
    <w:rsid w:val="0042704B"/>
    <w:rsid w:val="0043187D"/>
    <w:rsid w:val="00434774"/>
    <w:rsid w:val="00454C03"/>
    <w:rsid w:val="00460AE2"/>
    <w:rsid w:val="004626EF"/>
    <w:rsid w:val="004651D5"/>
    <w:rsid w:val="00486205"/>
    <w:rsid w:val="0049134D"/>
    <w:rsid w:val="004A0E11"/>
    <w:rsid w:val="004A20D9"/>
    <w:rsid w:val="004A2889"/>
    <w:rsid w:val="004A31B9"/>
    <w:rsid w:val="004A34A2"/>
    <w:rsid w:val="004A7A97"/>
    <w:rsid w:val="004C58C0"/>
    <w:rsid w:val="004D02FE"/>
    <w:rsid w:val="004D5839"/>
    <w:rsid w:val="004E230E"/>
    <w:rsid w:val="004E45EA"/>
    <w:rsid w:val="0050174E"/>
    <w:rsid w:val="005023FF"/>
    <w:rsid w:val="005077D3"/>
    <w:rsid w:val="00512528"/>
    <w:rsid w:val="00513EBF"/>
    <w:rsid w:val="00514F2E"/>
    <w:rsid w:val="005164B5"/>
    <w:rsid w:val="00520142"/>
    <w:rsid w:val="005205F1"/>
    <w:rsid w:val="00521CE5"/>
    <w:rsid w:val="005262DF"/>
    <w:rsid w:val="005270C7"/>
    <w:rsid w:val="00533937"/>
    <w:rsid w:val="00545162"/>
    <w:rsid w:val="00553B62"/>
    <w:rsid w:val="0055440A"/>
    <w:rsid w:val="00556315"/>
    <w:rsid w:val="005567CA"/>
    <w:rsid w:val="00564631"/>
    <w:rsid w:val="00564FCB"/>
    <w:rsid w:val="0057128D"/>
    <w:rsid w:val="00577C0D"/>
    <w:rsid w:val="00581674"/>
    <w:rsid w:val="005909BA"/>
    <w:rsid w:val="00591B27"/>
    <w:rsid w:val="00591D46"/>
    <w:rsid w:val="00592BBF"/>
    <w:rsid w:val="0059342C"/>
    <w:rsid w:val="005934EA"/>
    <w:rsid w:val="00596385"/>
    <w:rsid w:val="005A08C7"/>
    <w:rsid w:val="005A6CBF"/>
    <w:rsid w:val="005A6E58"/>
    <w:rsid w:val="005B250D"/>
    <w:rsid w:val="005B4D0F"/>
    <w:rsid w:val="005B6A0A"/>
    <w:rsid w:val="005B7442"/>
    <w:rsid w:val="005C295B"/>
    <w:rsid w:val="005D0ABB"/>
    <w:rsid w:val="005D10DC"/>
    <w:rsid w:val="005D5499"/>
    <w:rsid w:val="005E1547"/>
    <w:rsid w:val="005E4F08"/>
    <w:rsid w:val="005F0308"/>
    <w:rsid w:val="005F07C1"/>
    <w:rsid w:val="005F64A8"/>
    <w:rsid w:val="005F7B66"/>
    <w:rsid w:val="00600049"/>
    <w:rsid w:val="006016BD"/>
    <w:rsid w:val="00604C1E"/>
    <w:rsid w:val="0060738B"/>
    <w:rsid w:val="00610EF4"/>
    <w:rsid w:val="006130ED"/>
    <w:rsid w:val="006134B1"/>
    <w:rsid w:val="00617589"/>
    <w:rsid w:val="0062161B"/>
    <w:rsid w:val="00623C28"/>
    <w:rsid w:val="00631B1D"/>
    <w:rsid w:val="00636A5C"/>
    <w:rsid w:val="0064548D"/>
    <w:rsid w:val="00646427"/>
    <w:rsid w:val="00647410"/>
    <w:rsid w:val="00652ECC"/>
    <w:rsid w:val="00656FF7"/>
    <w:rsid w:val="00657127"/>
    <w:rsid w:val="0065780D"/>
    <w:rsid w:val="006603EF"/>
    <w:rsid w:val="0066163B"/>
    <w:rsid w:val="00661AAF"/>
    <w:rsid w:val="0066284B"/>
    <w:rsid w:val="006630D3"/>
    <w:rsid w:val="0066329B"/>
    <w:rsid w:val="00665D96"/>
    <w:rsid w:val="006759B7"/>
    <w:rsid w:val="0067601D"/>
    <w:rsid w:val="00685C71"/>
    <w:rsid w:val="0068687B"/>
    <w:rsid w:val="0069285F"/>
    <w:rsid w:val="00694196"/>
    <w:rsid w:val="006A0068"/>
    <w:rsid w:val="006A1B36"/>
    <w:rsid w:val="006A28E5"/>
    <w:rsid w:val="006B1A9F"/>
    <w:rsid w:val="006B52D8"/>
    <w:rsid w:val="006B53E6"/>
    <w:rsid w:val="006B776A"/>
    <w:rsid w:val="006C17CB"/>
    <w:rsid w:val="006C28E1"/>
    <w:rsid w:val="006C44D7"/>
    <w:rsid w:val="006C49A6"/>
    <w:rsid w:val="006C6B98"/>
    <w:rsid w:val="006D4C1C"/>
    <w:rsid w:val="006E04E9"/>
    <w:rsid w:val="006E12B7"/>
    <w:rsid w:val="006E180C"/>
    <w:rsid w:val="00701A68"/>
    <w:rsid w:val="00702027"/>
    <w:rsid w:val="0070785C"/>
    <w:rsid w:val="00713B26"/>
    <w:rsid w:val="007173DC"/>
    <w:rsid w:val="00725DFA"/>
    <w:rsid w:val="00730193"/>
    <w:rsid w:val="007317B9"/>
    <w:rsid w:val="007334CB"/>
    <w:rsid w:val="00735746"/>
    <w:rsid w:val="007370F1"/>
    <w:rsid w:val="007427CB"/>
    <w:rsid w:val="00743788"/>
    <w:rsid w:val="00746EB8"/>
    <w:rsid w:val="00747729"/>
    <w:rsid w:val="00752EC5"/>
    <w:rsid w:val="0075602A"/>
    <w:rsid w:val="00764BEB"/>
    <w:rsid w:val="0076623D"/>
    <w:rsid w:val="00771602"/>
    <w:rsid w:val="00772663"/>
    <w:rsid w:val="0077432A"/>
    <w:rsid w:val="00775633"/>
    <w:rsid w:val="00775DDE"/>
    <w:rsid w:val="00780710"/>
    <w:rsid w:val="00783DD0"/>
    <w:rsid w:val="00784ECB"/>
    <w:rsid w:val="00785DB2"/>
    <w:rsid w:val="007929AF"/>
    <w:rsid w:val="00795F20"/>
    <w:rsid w:val="007A09E1"/>
    <w:rsid w:val="007A337B"/>
    <w:rsid w:val="007A42E6"/>
    <w:rsid w:val="007A4921"/>
    <w:rsid w:val="007B1822"/>
    <w:rsid w:val="007B31FD"/>
    <w:rsid w:val="007B3E12"/>
    <w:rsid w:val="007B51C0"/>
    <w:rsid w:val="007B68F3"/>
    <w:rsid w:val="007C06A9"/>
    <w:rsid w:val="007C53A9"/>
    <w:rsid w:val="007D04DA"/>
    <w:rsid w:val="007D5A62"/>
    <w:rsid w:val="007D6666"/>
    <w:rsid w:val="007E2751"/>
    <w:rsid w:val="007E282F"/>
    <w:rsid w:val="007E576F"/>
    <w:rsid w:val="007E5C38"/>
    <w:rsid w:val="007F2002"/>
    <w:rsid w:val="007F69FE"/>
    <w:rsid w:val="007F6F7F"/>
    <w:rsid w:val="007F708E"/>
    <w:rsid w:val="00803AA5"/>
    <w:rsid w:val="00804CAA"/>
    <w:rsid w:val="00811127"/>
    <w:rsid w:val="00813B47"/>
    <w:rsid w:val="00814719"/>
    <w:rsid w:val="008158FE"/>
    <w:rsid w:val="008179EA"/>
    <w:rsid w:val="008221DE"/>
    <w:rsid w:val="00830FFB"/>
    <w:rsid w:val="0083103B"/>
    <w:rsid w:val="00840F18"/>
    <w:rsid w:val="00841CF4"/>
    <w:rsid w:val="008517F2"/>
    <w:rsid w:val="00852622"/>
    <w:rsid w:val="00852DBB"/>
    <w:rsid w:val="00855435"/>
    <w:rsid w:val="00863677"/>
    <w:rsid w:val="00864F82"/>
    <w:rsid w:val="008658BF"/>
    <w:rsid w:val="00873279"/>
    <w:rsid w:val="00873281"/>
    <w:rsid w:val="008756E9"/>
    <w:rsid w:val="00883FA9"/>
    <w:rsid w:val="00884DBA"/>
    <w:rsid w:val="00893391"/>
    <w:rsid w:val="008968D7"/>
    <w:rsid w:val="008A48D1"/>
    <w:rsid w:val="008A70D9"/>
    <w:rsid w:val="008A7644"/>
    <w:rsid w:val="008A79C7"/>
    <w:rsid w:val="008B0F88"/>
    <w:rsid w:val="008C7A1B"/>
    <w:rsid w:val="008D1ECA"/>
    <w:rsid w:val="008D6FAA"/>
    <w:rsid w:val="008E24A5"/>
    <w:rsid w:val="008E5E34"/>
    <w:rsid w:val="008E6013"/>
    <w:rsid w:val="008E64BD"/>
    <w:rsid w:val="008E77D6"/>
    <w:rsid w:val="008F066C"/>
    <w:rsid w:val="008F0EDD"/>
    <w:rsid w:val="008F1E70"/>
    <w:rsid w:val="008F2D29"/>
    <w:rsid w:val="008F5B08"/>
    <w:rsid w:val="00900CB1"/>
    <w:rsid w:val="00901D90"/>
    <w:rsid w:val="009039B8"/>
    <w:rsid w:val="009106DD"/>
    <w:rsid w:val="00912002"/>
    <w:rsid w:val="009201A4"/>
    <w:rsid w:val="00920BDD"/>
    <w:rsid w:val="00923DB9"/>
    <w:rsid w:val="00930CFE"/>
    <w:rsid w:val="00931A44"/>
    <w:rsid w:val="00931CB0"/>
    <w:rsid w:val="0093431C"/>
    <w:rsid w:val="00934D66"/>
    <w:rsid w:val="00936443"/>
    <w:rsid w:val="009377C4"/>
    <w:rsid w:val="00945180"/>
    <w:rsid w:val="009543E6"/>
    <w:rsid w:val="00960670"/>
    <w:rsid w:val="009646D7"/>
    <w:rsid w:val="00967F41"/>
    <w:rsid w:val="00974779"/>
    <w:rsid w:val="009777DC"/>
    <w:rsid w:val="00977A46"/>
    <w:rsid w:val="009803C4"/>
    <w:rsid w:val="009825FF"/>
    <w:rsid w:val="00985631"/>
    <w:rsid w:val="00991AD1"/>
    <w:rsid w:val="0099239F"/>
    <w:rsid w:val="009A4E1D"/>
    <w:rsid w:val="009A4F2B"/>
    <w:rsid w:val="009B2DA7"/>
    <w:rsid w:val="009C1E57"/>
    <w:rsid w:val="009C47E8"/>
    <w:rsid w:val="009C5EB1"/>
    <w:rsid w:val="009D0CA6"/>
    <w:rsid w:val="009D0E52"/>
    <w:rsid w:val="009D592E"/>
    <w:rsid w:val="009D6D4D"/>
    <w:rsid w:val="009E1289"/>
    <w:rsid w:val="009E692F"/>
    <w:rsid w:val="009E7040"/>
    <w:rsid w:val="009E74F5"/>
    <w:rsid w:val="009F0E77"/>
    <w:rsid w:val="009F1174"/>
    <w:rsid w:val="009F5541"/>
    <w:rsid w:val="009F68FA"/>
    <w:rsid w:val="00A018A2"/>
    <w:rsid w:val="00A10451"/>
    <w:rsid w:val="00A112E0"/>
    <w:rsid w:val="00A122E6"/>
    <w:rsid w:val="00A20259"/>
    <w:rsid w:val="00A2148A"/>
    <w:rsid w:val="00A2378D"/>
    <w:rsid w:val="00A26C3A"/>
    <w:rsid w:val="00A311DD"/>
    <w:rsid w:val="00A36C27"/>
    <w:rsid w:val="00A40606"/>
    <w:rsid w:val="00A62200"/>
    <w:rsid w:val="00A64F67"/>
    <w:rsid w:val="00A6602F"/>
    <w:rsid w:val="00A74916"/>
    <w:rsid w:val="00A80633"/>
    <w:rsid w:val="00A8676C"/>
    <w:rsid w:val="00A90CB6"/>
    <w:rsid w:val="00A9306F"/>
    <w:rsid w:val="00A94C9D"/>
    <w:rsid w:val="00A95174"/>
    <w:rsid w:val="00AA38BE"/>
    <w:rsid w:val="00AA7CA9"/>
    <w:rsid w:val="00AB2CA9"/>
    <w:rsid w:val="00AC1D97"/>
    <w:rsid w:val="00AC2AB8"/>
    <w:rsid w:val="00AC5380"/>
    <w:rsid w:val="00AE0CF0"/>
    <w:rsid w:val="00AE2EED"/>
    <w:rsid w:val="00AF223A"/>
    <w:rsid w:val="00AF6171"/>
    <w:rsid w:val="00AF6B41"/>
    <w:rsid w:val="00B00FF7"/>
    <w:rsid w:val="00B05455"/>
    <w:rsid w:val="00B10744"/>
    <w:rsid w:val="00B17DDB"/>
    <w:rsid w:val="00B317D0"/>
    <w:rsid w:val="00B34268"/>
    <w:rsid w:val="00B34EF8"/>
    <w:rsid w:val="00B44DA3"/>
    <w:rsid w:val="00B46A1C"/>
    <w:rsid w:val="00B53A38"/>
    <w:rsid w:val="00B57BD5"/>
    <w:rsid w:val="00B61017"/>
    <w:rsid w:val="00B661EE"/>
    <w:rsid w:val="00B8339B"/>
    <w:rsid w:val="00B86890"/>
    <w:rsid w:val="00B9042E"/>
    <w:rsid w:val="00B94264"/>
    <w:rsid w:val="00B97194"/>
    <w:rsid w:val="00BA0D32"/>
    <w:rsid w:val="00BA3BC5"/>
    <w:rsid w:val="00BA554C"/>
    <w:rsid w:val="00BA7F80"/>
    <w:rsid w:val="00BB077E"/>
    <w:rsid w:val="00BB658C"/>
    <w:rsid w:val="00BC396A"/>
    <w:rsid w:val="00BC6632"/>
    <w:rsid w:val="00BC667D"/>
    <w:rsid w:val="00BC6B05"/>
    <w:rsid w:val="00BC718A"/>
    <w:rsid w:val="00BD2D3A"/>
    <w:rsid w:val="00BD5A05"/>
    <w:rsid w:val="00BE1DDC"/>
    <w:rsid w:val="00BE4DDC"/>
    <w:rsid w:val="00BE534F"/>
    <w:rsid w:val="00BF14EC"/>
    <w:rsid w:val="00BF2B8F"/>
    <w:rsid w:val="00BF5277"/>
    <w:rsid w:val="00C00BCC"/>
    <w:rsid w:val="00C02015"/>
    <w:rsid w:val="00C02723"/>
    <w:rsid w:val="00C04481"/>
    <w:rsid w:val="00C052E5"/>
    <w:rsid w:val="00C057F7"/>
    <w:rsid w:val="00C07F8D"/>
    <w:rsid w:val="00C15730"/>
    <w:rsid w:val="00C234A4"/>
    <w:rsid w:val="00C24DE4"/>
    <w:rsid w:val="00C25B8A"/>
    <w:rsid w:val="00C31A3E"/>
    <w:rsid w:val="00C33B4A"/>
    <w:rsid w:val="00C34059"/>
    <w:rsid w:val="00C36746"/>
    <w:rsid w:val="00C40CB9"/>
    <w:rsid w:val="00C54E10"/>
    <w:rsid w:val="00C55485"/>
    <w:rsid w:val="00C557C6"/>
    <w:rsid w:val="00C714CE"/>
    <w:rsid w:val="00C8000B"/>
    <w:rsid w:val="00C80B33"/>
    <w:rsid w:val="00C815D8"/>
    <w:rsid w:val="00C81F2F"/>
    <w:rsid w:val="00C878B6"/>
    <w:rsid w:val="00C920C3"/>
    <w:rsid w:val="00C95309"/>
    <w:rsid w:val="00C9544A"/>
    <w:rsid w:val="00CA2BAA"/>
    <w:rsid w:val="00CA2FB0"/>
    <w:rsid w:val="00CB3035"/>
    <w:rsid w:val="00CB3CAE"/>
    <w:rsid w:val="00CB4322"/>
    <w:rsid w:val="00CB5B80"/>
    <w:rsid w:val="00CC09E2"/>
    <w:rsid w:val="00CC3E47"/>
    <w:rsid w:val="00CC52E7"/>
    <w:rsid w:val="00CC6CD8"/>
    <w:rsid w:val="00CC7CB7"/>
    <w:rsid w:val="00CD00F6"/>
    <w:rsid w:val="00CD4C02"/>
    <w:rsid w:val="00CE1D7A"/>
    <w:rsid w:val="00CE3374"/>
    <w:rsid w:val="00CE75DA"/>
    <w:rsid w:val="00CE7774"/>
    <w:rsid w:val="00CE7D26"/>
    <w:rsid w:val="00CF0A13"/>
    <w:rsid w:val="00CF4E7D"/>
    <w:rsid w:val="00CF5E8F"/>
    <w:rsid w:val="00D0007E"/>
    <w:rsid w:val="00D045E4"/>
    <w:rsid w:val="00D1403A"/>
    <w:rsid w:val="00D16391"/>
    <w:rsid w:val="00D22A84"/>
    <w:rsid w:val="00D24DE5"/>
    <w:rsid w:val="00D27247"/>
    <w:rsid w:val="00D35D85"/>
    <w:rsid w:val="00D4622D"/>
    <w:rsid w:val="00D50786"/>
    <w:rsid w:val="00D56041"/>
    <w:rsid w:val="00D75545"/>
    <w:rsid w:val="00D75FD9"/>
    <w:rsid w:val="00D76FA6"/>
    <w:rsid w:val="00D8290D"/>
    <w:rsid w:val="00D82ACF"/>
    <w:rsid w:val="00D86295"/>
    <w:rsid w:val="00D8705F"/>
    <w:rsid w:val="00D95949"/>
    <w:rsid w:val="00DA1009"/>
    <w:rsid w:val="00DA75CC"/>
    <w:rsid w:val="00DB3624"/>
    <w:rsid w:val="00DB36FC"/>
    <w:rsid w:val="00DB4ECB"/>
    <w:rsid w:val="00DC56DF"/>
    <w:rsid w:val="00DC7D53"/>
    <w:rsid w:val="00DE277A"/>
    <w:rsid w:val="00DE4EB5"/>
    <w:rsid w:val="00DF0C6C"/>
    <w:rsid w:val="00DF2086"/>
    <w:rsid w:val="00DF325C"/>
    <w:rsid w:val="00DF4863"/>
    <w:rsid w:val="00DF5E4A"/>
    <w:rsid w:val="00DF736F"/>
    <w:rsid w:val="00E03B42"/>
    <w:rsid w:val="00E074E7"/>
    <w:rsid w:val="00E1006E"/>
    <w:rsid w:val="00E1243D"/>
    <w:rsid w:val="00E1287D"/>
    <w:rsid w:val="00E129A3"/>
    <w:rsid w:val="00E20213"/>
    <w:rsid w:val="00E20A6F"/>
    <w:rsid w:val="00E20CBD"/>
    <w:rsid w:val="00E22444"/>
    <w:rsid w:val="00E26435"/>
    <w:rsid w:val="00E26B7A"/>
    <w:rsid w:val="00E27747"/>
    <w:rsid w:val="00E27787"/>
    <w:rsid w:val="00E4079E"/>
    <w:rsid w:val="00E43CF7"/>
    <w:rsid w:val="00E43F4E"/>
    <w:rsid w:val="00E453E2"/>
    <w:rsid w:val="00E513CC"/>
    <w:rsid w:val="00E528B6"/>
    <w:rsid w:val="00E5365E"/>
    <w:rsid w:val="00E54C2C"/>
    <w:rsid w:val="00E60333"/>
    <w:rsid w:val="00E618D6"/>
    <w:rsid w:val="00E62E38"/>
    <w:rsid w:val="00E71677"/>
    <w:rsid w:val="00E721D8"/>
    <w:rsid w:val="00E72687"/>
    <w:rsid w:val="00E729C1"/>
    <w:rsid w:val="00E72FE2"/>
    <w:rsid w:val="00E7478B"/>
    <w:rsid w:val="00E75926"/>
    <w:rsid w:val="00E760B0"/>
    <w:rsid w:val="00E80AE4"/>
    <w:rsid w:val="00E83F55"/>
    <w:rsid w:val="00E84787"/>
    <w:rsid w:val="00E84909"/>
    <w:rsid w:val="00E864E6"/>
    <w:rsid w:val="00E90C4E"/>
    <w:rsid w:val="00E95F3A"/>
    <w:rsid w:val="00E97E98"/>
    <w:rsid w:val="00EA099C"/>
    <w:rsid w:val="00EA491D"/>
    <w:rsid w:val="00EA5F33"/>
    <w:rsid w:val="00EA7DC1"/>
    <w:rsid w:val="00EB2486"/>
    <w:rsid w:val="00EC1B78"/>
    <w:rsid w:val="00EC25E5"/>
    <w:rsid w:val="00ED678F"/>
    <w:rsid w:val="00EE5108"/>
    <w:rsid w:val="00EF1E57"/>
    <w:rsid w:val="00EF2384"/>
    <w:rsid w:val="00EF7B9F"/>
    <w:rsid w:val="00F0385A"/>
    <w:rsid w:val="00F13477"/>
    <w:rsid w:val="00F1645C"/>
    <w:rsid w:val="00F172E7"/>
    <w:rsid w:val="00F3163D"/>
    <w:rsid w:val="00F31FFE"/>
    <w:rsid w:val="00F35BCF"/>
    <w:rsid w:val="00F44463"/>
    <w:rsid w:val="00F45ED0"/>
    <w:rsid w:val="00F5167D"/>
    <w:rsid w:val="00F51EEC"/>
    <w:rsid w:val="00F54184"/>
    <w:rsid w:val="00F60844"/>
    <w:rsid w:val="00F657EA"/>
    <w:rsid w:val="00F66ED1"/>
    <w:rsid w:val="00F7230F"/>
    <w:rsid w:val="00F76233"/>
    <w:rsid w:val="00F828B0"/>
    <w:rsid w:val="00F853F1"/>
    <w:rsid w:val="00FA4441"/>
    <w:rsid w:val="00FB19F7"/>
    <w:rsid w:val="00FB2AFD"/>
    <w:rsid w:val="00FB514D"/>
    <w:rsid w:val="00FB7FB7"/>
    <w:rsid w:val="00FC3666"/>
    <w:rsid w:val="00FC58AF"/>
    <w:rsid w:val="00FD218B"/>
    <w:rsid w:val="00FE15C3"/>
    <w:rsid w:val="00FE201A"/>
    <w:rsid w:val="00FE36E3"/>
    <w:rsid w:val="00FF217C"/>
    <w:rsid w:val="00FF31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4098">
      <o:colormenu v:ext="edit" strokecolor="none"/>
    </o:shapedefaults>
    <o:shapelayout v:ext="edit">
      <o:idmap v:ext="edit" data="1,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H1G"/>
    <w:next w:val="Normal"/>
    <w:qFormat/>
    <w:rsid w:val="00AC5380"/>
    <w:pPr>
      <w:outlineLvl w:val="1"/>
    </w:pPr>
    <w:rPr>
      <w:lang w:val="fr-FR"/>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313431"/>
    <w:pPr>
      <w:keepNext/>
      <w:keepLines/>
      <w:tabs>
        <w:tab w:val="right" w:pos="851"/>
      </w:tabs>
      <w:suppressAutoHyphens/>
      <w:spacing w:before="360" w:after="240" w:line="300" w:lineRule="exact"/>
      <w:ind w:left="1134" w:right="1134" w:hanging="1134"/>
    </w:pPr>
    <w:rPr>
      <w:b/>
      <w:sz w:val="28"/>
    </w:rPr>
  </w:style>
  <w:style w:type="paragraph" w:customStyle="1" w:styleId="Footnote">
    <w:name w:val="Footnote"/>
    <w:basedOn w:val="Normal"/>
    <w:link w:val="FootnoteChar"/>
    <w:rsid w:val="00C0472A"/>
    <w:pPr>
      <w:autoSpaceDE w:val="0"/>
      <w:autoSpaceDN w:val="0"/>
      <w:adjustRightInd w:val="0"/>
    </w:pPr>
    <w:rPr>
      <w:color w:val="000000"/>
      <w:sz w:val="24"/>
      <w:lang w:val="fr-FR" w:eastAsia="fr-FR"/>
    </w:rPr>
  </w:style>
  <w:style w:type="character" w:customStyle="1" w:styleId="FootnoteChar">
    <w:name w:val="Footnote Char"/>
    <w:link w:val="Footnote"/>
    <w:rsid w:val="00C0472A"/>
    <w:rPr>
      <w:color w:val="000000"/>
      <w:sz w:val="24"/>
      <w:lang w:val="fr-FR" w:eastAsia="fr-FR"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9285F"/>
    <w:pPr>
      <w:keepNext/>
      <w:keepLines/>
      <w:tabs>
        <w:tab w:val="right" w:pos="851"/>
      </w:tabs>
      <w:suppressAutoHyphens/>
      <w:spacing w:before="240" w:after="120" w:line="240" w:lineRule="exact"/>
      <w:ind w:left="1134" w:right="1134" w:hanging="1134"/>
    </w:pPr>
    <w:rPr>
      <w:i/>
      <w:lang w:val="fr-FR"/>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Footnote Text Char, Car, Car Car Car Car Car, Car Car Car, Car Car Car Car,Footnote Text English,Geneva 9,Font: Geneva 9,Boston 10,f,Fußnotentextr Car,single space,footnote text,fn,FOOTNOTES"/>
    <w:basedOn w:val="Normal"/>
    <w:link w:val="FootnoteTextChar1"/>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aliases w:val="Texto independiente Car1,Texto independiente Car Car Car Car,Texto independiente Car Car Car"/>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HChG"/>
    <w:qFormat/>
    <w:rsid w:val="0033260D"/>
    <w:rPr>
      <w:lang w:val="fr-FR"/>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character" w:customStyle="1" w:styleId="SingleTxtGChar">
    <w:name w:val="_ Single Txt_G Char"/>
    <w:link w:val="SingleTxtG"/>
    <w:rsid w:val="00C0472A"/>
    <w:rPr>
      <w:lang w:val="es-ES" w:eastAsia="es-ES" w:bidi="ar-SA"/>
    </w:rPr>
  </w:style>
  <w:style w:type="character" w:customStyle="1" w:styleId="FootnoteTextChar1">
    <w:name w:val="Footnote Text Char1"/>
    <w:aliases w:val="5_G Char,Footnote Text Char Char, Car Char, Car Car Car Car Car Char, Car Car Car Char, Car Car Car Car Char,Footnote Text English Char,Geneva 9 Char,Font: Geneva 9 Char,Boston 10 Char,f Char,Fußnotentextr Car Char,single space Char"/>
    <w:link w:val="FootnoteText"/>
    <w:rsid w:val="00C0472A"/>
    <w:rPr>
      <w:sz w:val="18"/>
      <w:lang w:val="es-ES" w:eastAsia="es-ES" w:bidi="ar-SA"/>
    </w:rPr>
  </w:style>
  <w:style w:type="paragraph" w:customStyle="1" w:styleId="Estilo4">
    <w:name w:val="Estilo4"/>
    <w:basedOn w:val="Normal"/>
    <w:rsid w:val="00C0472A"/>
    <w:pPr>
      <w:numPr>
        <w:numId w:val="17"/>
      </w:numPr>
      <w:spacing w:line="240" w:lineRule="auto"/>
    </w:pPr>
    <w:rPr>
      <w:sz w:val="24"/>
      <w:szCs w:val="24"/>
      <w:lang w:val="es-PE"/>
    </w:rPr>
  </w:style>
  <w:style w:type="paragraph" w:styleId="Caption">
    <w:name w:val="caption"/>
    <w:basedOn w:val="Imagen"/>
    <w:next w:val="BodyText"/>
    <w:qFormat/>
    <w:rsid w:val="00C0472A"/>
    <w:pPr>
      <w:numPr>
        <w:numId w:val="18"/>
      </w:numPr>
      <w:spacing w:before="60" w:after="240" w:line="220" w:lineRule="atLeast"/>
    </w:pPr>
    <w:rPr>
      <w:rFonts w:ascii="Arial Narrow" w:hAnsi="Arial Narrow"/>
      <w:spacing w:val="0"/>
      <w:sz w:val="18"/>
    </w:rPr>
  </w:style>
  <w:style w:type="paragraph" w:customStyle="1" w:styleId="Imagen">
    <w:name w:val="Imagen"/>
    <w:basedOn w:val="Normal"/>
    <w:next w:val="Caption"/>
    <w:rsid w:val="00C0472A"/>
    <w:pPr>
      <w:keepNext/>
      <w:spacing w:line="240" w:lineRule="auto"/>
      <w:ind w:left="1080"/>
    </w:pPr>
    <w:rPr>
      <w:rFonts w:ascii="Arial" w:hAnsi="Arial"/>
      <w:spacing w:val="-5"/>
    </w:rPr>
  </w:style>
  <w:style w:type="paragraph" w:customStyle="1" w:styleId="EstiloVineta">
    <w:name w:val="Estilo Vineta"/>
    <w:basedOn w:val="Normal"/>
    <w:rsid w:val="00C0472A"/>
    <w:pPr>
      <w:numPr>
        <w:numId w:val="19"/>
      </w:numPr>
      <w:spacing w:line="240" w:lineRule="auto"/>
      <w:jc w:val="both"/>
    </w:pPr>
    <w:rPr>
      <w:rFonts w:ascii="Arial" w:hAnsi="Arial" w:cs="Arial"/>
    </w:rPr>
  </w:style>
  <w:style w:type="character" w:customStyle="1" w:styleId="bod1">
    <w:name w:val="bod1"/>
    <w:rsid w:val="00C0472A"/>
    <w:rPr>
      <w:rFonts w:ascii="MS Sans Serif" w:hAnsi="MS Sans Serif" w:hint="default"/>
      <w:color w:val="333333"/>
      <w:sz w:val="18"/>
      <w:szCs w:val="18"/>
    </w:rPr>
  </w:style>
  <w:style w:type="paragraph" w:customStyle="1" w:styleId="1">
    <w:name w:val="1"/>
    <w:basedOn w:val="Normal"/>
    <w:next w:val="BodyTextIndent"/>
    <w:rsid w:val="00C0472A"/>
    <w:pPr>
      <w:spacing w:line="240" w:lineRule="auto"/>
      <w:ind w:left="1068"/>
      <w:jc w:val="both"/>
    </w:pPr>
    <w:rPr>
      <w:rFonts w:ascii="Arial" w:hAnsi="Arial" w:cs="Arial"/>
      <w:sz w:val="22"/>
      <w:szCs w:val="24"/>
    </w:rPr>
  </w:style>
  <w:style w:type="paragraph" w:customStyle="1" w:styleId="estandar">
    <w:name w:val="estandar"/>
    <w:basedOn w:val="Normal"/>
    <w:rsid w:val="00C0472A"/>
    <w:pPr>
      <w:spacing w:before="48" w:after="48" w:line="240" w:lineRule="auto"/>
      <w:jc w:val="both"/>
    </w:pPr>
    <w:rPr>
      <w:rFonts w:ascii="Verdana" w:hAnsi="Verdana"/>
      <w:sz w:val="16"/>
    </w:rPr>
  </w:style>
  <w:style w:type="paragraph" w:customStyle="1" w:styleId="Jotajota">
    <w:name w:val="Jotajota"/>
    <w:basedOn w:val="Normal"/>
    <w:rsid w:val="00C0472A"/>
    <w:pPr>
      <w:spacing w:line="240" w:lineRule="auto"/>
      <w:jc w:val="both"/>
    </w:pPr>
    <w:rPr>
      <w:rFonts w:ascii="Arial" w:hAnsi="Arial"/>
      <w:lang w:val="es-MX"/>
    </w:rPr>
  </w:style>
  <w:style w:type="paragraph" w:customStyle="1" w:styleId="spip">
    <w:name w:val="spip"/>
    <w:basedOn w:val="Normal"/>
    <w:rsid w:val="00C0472A"/>
    <w:pPr>
      <w:spacing w:before="100" w:beforeAutospacing="1" w:after="100" w:afterAutospacing="1" w:line="240" w:lineRule="auto"/>
    </w:pPr>
    <w:rPr>
      <w:sz w:val="24"/>
      <w:szCs w:val="24"/>
    </w:rPr>
  </w:style>
  <w:style w:type="paragraph" w:customStyle="1" w:styleId="Listaconvietas-">
    <w:name w:val="Lista con viñetas -"/>
    <w:rsid w:val="00C0472A"/>
    <w:pPr>
      <w:widowControl w:val="0"/>
      <w:tabs>
        <w:tab w:val="left" w:pos="-720"/>
      </w:tabs>
      <w:suppressAutoHyphens/>
      <w:autoSpaceDE w:val="0"/>
      <w:autoSpaceDN w:val="0"/>
      <w:jc w:val="both"/>
    </w:pPr>
    <w:rPr>
      <w:rFonts w:ascii="Arial Narrow" w:eastAsia="MS Mincho" w:hAnsi="Arial Narrow"/>
      <w:spacing w:val="-2"/>
      <w:sz w:val="22"/>
      <w:szCs w:val="22"/>
      <w:lang w:val="en-US" w:eastAsia="es-ES"/>
    </w:rPr>
  </w:style>
  <w:style w:type="paragraph" w:styleId="BalloonText">
    <w:name w:val="Balloon Text"/>
    <w:basedOn w:val="Normal"/>
    <w:semiHidden/>
    <w:rsid w:val="00C0472A"/>
    <w:pPr>
      <w:spacing w:line="240" w:lineRule="auto"/>
    </w:pPr>
    <w:rPr>
      <w:rFonts w:ascii="Tahoma" w:hAnsi="Tahoma" w:cs="Tahoma"/>
      <w:sz w:val="16"/>
      <w:szCs w:val="16"/>
    </w:rPr>
  </w:style>
  <w:style w:type="paragraph" w:customStyle="1" w:styleId="Default">
    <w:name w:val="Default"/>
    <w:rsid w:val="00C0472A"/>
    <w:pPr>
      <w:autoSpaceDE w:val="0"/>
      <w:autoSpaceDN w:val="0"/>
      <w:adjustRightInd w:val="0"/>
    </w:pPr>
    <w:rPr>
      <w:color w:val="000000"/>
      <w:sz w:val="24"/>
      <w:szCs w:val="24"/>
      <w:lang w:val="es-ES" w:eastAsia="es-ES"/>
    </w:rPr>
  </w:style>
  <w:style w:type="paragraph" w:customStyle="1" w:styleId="style2">
    <w:name w:val="style2"/>
    <w:basedOn w:val="Normal"/>
    <w:rsid w:val="00C0472A"/>
    <w:pPr>
      <w:spacing w:before="100" w:beforeAutospacing="1" w:after="100" w:afterAutospacing="1" w:line="240" w:lineRule="auto"/>
    </w:pPr>
    <w:rPr>
      <w:sz w:val="24"/>
      <w:szCs w:val="24"/>
    </w:rPr>
  </w:style>
  <w:style w:type="paragraph" w:customStyle="1" w:styleId="BodyText28">
    <w:name w:val="Body Text 28"/>
    <w:basedOn w:val="Normal"/>
    <w:rsid w:val="00C0472A"/>
    <w:pPr>
      <w:widowControl w:val="0"/>
      <w:autoSpaceDE w:val="0"/>
      <w:autoSpaceDN w:val="0"/>
      <w:spacing w:line="240" w:lineRule="auto"/>
      <w:jc w:val="both"/>
    </w:pPr>
    <w:rPr>
      <w:b/>
      <w:bCs/>
      <w:szCs w:val="24"/>
      <w:lang w:val="es-ES_tradnl"/>
    </w:rPr>
  </w:style>
  <w:style w:type="character" w:customStyle="1" w:styleId="s1171">
    <w:name w:val="s1171"/>
    <w:rsid w:val="00C0472A"/>
    <w:rPr>
      <w:bdr w:val="none" w:sz="0" w:space="0" w:color="auto" w:frame="1"/>
      <w:shd w:val="clear" w:color="auto" w:fill="auto"/>
    </w:rPr>
  </w:style>
  <w:style w:type="paragraph" w:customStyle="1" w:styleId="BodyText21">
    <w:name w:val="Body Text 21"/>
    <w:basedOn w:val="Normal"/>
    <w:rsid w:val="00C0472A"/>
    <w:pPr>
      <w:widowControl w:val="0"/>
      <w:autoSpaceDE w:val="0"/>
      <w:autoSpaceDN w:val="0"/>
      <w:spacing w:line="240" w:lineRule="auto"/>
      <w:ind w:left="426" w:hanging="426"/>
      <w:jc w:val="both"/>
    </w:pPr>
    <w:rPr>
      <w:szCs w:val="24"/>
      <w:lang w:val="es-ES_tradnl"/>
    </w:rPr>
  </w:style>
  <w:style w:type="paragraph" w:customStyle="1" w:styleId="BodyText33">
    <w:name w:val="Body Text 33"/>
    <w:basedOn w:val="Normal"/>
    <w:rsid w:val="00C0472A"/>
    <w:pPr>
      <w:widowControl w:val="0"/>
      <w:autoSpaceDE w:val="0"/>
      <w:autoSpaceDN w:val="0"/>
      <w:spacing w:line="240" w:lineRule="auto"/>
      <w:jc w:val="both"/>
    </w:pPr>
    <w:rPr>
      <w:rFonts w:ascii="Arial" w:hAnsi="Arial" w:cs="Arial"/>
      <w:sz w:val="22"/>
      <w:szCs w:val="22"/>
      <w:lang w:val="es-ES_tradnl"/>
    </w:rPr>
  </w:style>
  <w:style w:type="paragraph" w:customStyle="1" w:styleId="BodyText25">
    <w:name w:val="Body Text 25"/>
    <w:basedOn w:val="Normal"/>
    <w:rsid w:val="00C0472A"/>
    <w:pPr>
      <w:widowControl w:val="0"/>
      <w:autoSpaceDE w:val="0"/>
      <w:autoSpaceDN w:val="0"/>
      <w:spacing w:line="240" w:lineRule="auto"/>
      <w:jc w:val="both"/>
    </w:pPr>
    <w:rPr>
      <w:rFonts w:ascii="CG Omega (W1)" w:hAnsi="CG Omega (W1)"/>
      <w:b/>
      <w:bCs/>
      <w:sz w:val="22"/>
      <w:szCs w:val="22"/>
      <w:lang w:val="es-ES_tradnl"/>
    </w:rPr>
  </w:style>
  <w:style w:type="paragraph" w:customStyle="1" w:styleId="BodyTextIndent34">
    <w:name w:val="Body Text Indent 34"/>
    <w:basedOn w:val="Normal"/>
    <w:rsid w:val="00C0472A"/>
    <w:pPr>
      <w:widowControl w:val="0"/>
      <w:autoSpaceDE w:val="0"/>
      <w:autoSpaceDN w:val="0"/>
      <w:spacing w:line="240" w:lineRule="auto"/>
      <w:ind w:left="567"/>
      <w:jc w:val="both"/>
    </w:pPr>
    <w:rPr>
      <w:rFonts w:ascii="CG Omega" w:hAnsi="CG Omega"/>
      <w:sz w:val="22"/>
      <w:szCs w:val="22"/>
      <w:lang w:val="es-ES_tradnl"/>
    </w:rPr>
  </w:style>
  <w:style w:type="paragraph" w:customStyle="1" w:styleId="BodyTextIndent24">
    <w:name w:val="Body Text Indent 24"/>
    <w:basedOn w:val="Normal"/>
    <w:rsid w:val="00C0472A"/>
    <w:pPr>
      <w:widowControl w:val="0"/>
      <w:autoSpaceDE w:val="0"/>
      <w:autoSpaceDN w:val="0"/>
      <w:spacing w:line="240" w:lineRule="auto"/>
      <w:ind w:left="709" w:hanging="567"/>
      <w:jc w:val="both"/>
    </w:pPr>
    <w:rPr>
      <w:rFonts w:ascii="CG Omega" w:hAnsi="CG Omega"/>
      <w:sz w:val="22"/>
      <w:szCs w:val="22"/>
      <w:lang w:val="es-ES_tradnl"/>
    </w:rPr>
  </w:style>
  <w:style w:type="paragraph" w:customStyle="1" w:styleId="BodyText24">
    <w:name w:val="Body Text 24"/>
    <w:basedOn w:val="Normal"/>
    <w:rsid w:val="00C0472A"/>
    <w:pPr>
      <w:widowControl w:val="0"/>
      <w:autoSpaceDE w:val="0"/>
      <w:autoSpaceDN w:val="0"/>
      <w:spacing w:line="240" w:lineRule="auto"/>
      <w:jc w:val="both"/>
    </w:pPr>
    <w:rPr>
      <w:b/>
      <w:bCs/>
      <w:szCs w:val="24"/>
      <w:lang w:val="es-ES_tradnl"/>
    </w:rPr>
  </w:style>
  <w:style w:type="paragraph" w:customStyle="1" w:styleId="BodyText22">
    <w:name w:val="Body Text 22"/>
    <w:basedOn w:val="Normal"/>
    <w:rsid w:val="00C0472A"/>
    <w:pPr>
      <w:widowControl w:val="0"/>
      <w:autoSpaceDE w:val="0"/>
      <w:autoSpaceDN w:val="0"/>
      <w:spacing w:line="240" w:lineRule="auto"/>
      <w:jc w:val="both"/>
    </w:pPr>
    <w:rPr>
      <w:rFonts w:ascii="CG Omega (W1)" w:hAnsi="CG Omega (W1)"/>
      <w:lang w:val="es-ES_tradnl"/>
    </w:rPr>
  </w:style>
  <w:style w:type="character" w:customStyle="1" w:styleId="small1">
    <w:name w:val="small1"/>
    <w:rsid w:val="00C0472A"/>
    <w:rPr>
      <w:b w:val="0"/>
      <w:bCs w:val="0"/>
      <w:color w:val="999999"/>
      <w:sz w:val="22"/>
      <w:szCs w:val="22"/>
    </w:rPr>
  </w:style>
  <w:style w:type="character" w:customStyle="1" w:styleId="PiedepginaCar">
    <w:name w:val="Pie de página Car"/>
    <w:rsid w:val="00C0472A"/>
    <w:rPr>
      <w:lang w:val="es-ES_tradnl" w:eastAsia="es-ES"/>
    </w:rPr>
  </w:style>
  <w:style w:type="character" w:customStyle="1" w:styleId="Ttulo1Car">
    <w:name w:val="Título 1 Car"/>
    <w:rsid w:val="00C0472A"/>
    <w:rPr>
      <w:szCs w:val="24"/>
      <w:u w:val="single"/>
      <w:lang w:val="es-ES_tradnl" w:eastAsia="es-ES"/>
    </w:rPr>
  </w:style>
  <w:style w:type="character" w:customStyle="1" w:styleId="fnCharChar">
    <w:name w:val="fn Char Char"/>
    <w:semiHidden/>
    <w:rsid w:val="00C0472A"/>
    <w:rPr>
      <w:lang w:val="es-ES" w:eastAsia="es-ES" w:bidi="ar-SA"/>
    </w:rPr>
  </w:style>
  <w:style w:type="numbering" w:customStyle="1" w:styleId="NoList1">
    <w:name w:val="No List1"/>
    <w:next w:val="NoList"/>
    <w:semiHidden/>
    <w:rsid w:val="00C0472A"/>
  </w:style>
  <w:style w:type="character" w:customStyle="1" w:styleId="SingleTxtGCar">
    <w:name w:val="_ Single Txt_G Car"/>
    <w:rsid w:val="00C0472A"/>
    <w:rPr>
      <w:lang w:val="es-ES" w:eastAsia="es-ES" w:bidi="ar-SA"/>
    </w:rPr>
  </w:style>
  <w:style w:type="character" w:customStyle="1" w:styleId="H23GChar">
    <w:name w:val="_ H_2/3_G Char"/>
    <w:link w:val="H23G"/>
    <w:rsid w:val="00C0472A"/>
    <w:rPr>
      <w:b/>
      <w:lang w:val="es-ES" w:eastAsia="es-ES" w:bidi="ar-SA"/>
    </w:rPr>
  </w:style>
  <w:style w:type="character" w:customStyle="1" w:styleId="Heading1Char">
    <w:name w:val="Heading 1 Char"/>
    <w:aliases w:val="Table_G Char"/>
    <w:link w:val="Heading1"/>
    <w:rsid w:val="003C3652"/>
    <w:rPr>
      <w:rFonts w:cs="Arial"/>
      <w:bCs/>
      <w:szCs w:val="32"/>
      <w:lang w:val="es-ES" w:eastAsia="es-ES" w:bidi="ar-SA"/>
    </w:rPr>
  </w:style>
  <w:style w:type="paragraph" w:styleId="TOC1">
    <w:name w:val="toc 1"/>
    <w:basedOn w:val="Normal"/>
    <w:next w:val="Normal"/>
    <w:autoRedefine/>
    <w:semiHidden/>
    <w:rsid w:val="00771602"/>
  </w:style>
  <w:style w:type="paragraph" w:styleId="TOC2">
    <w:name w:val="toc 2"/>
    <w:basedOn w:val="Normal"/>
    <w:next w:val="Normal"/>
    <w:autoRedefine/>
    <w:semiHidden/>
    <w:rsid w:val="00771602"/>
    <w:pPr>
      <w:ind w:left="200"/>
    </w:pPr>
  </w:style>
  <w:style w:type="character" w:customStyle="1" w:styleId="HChGCar">
    <w:name w:val="_ H _Ch_G Car"/>
    <w:link w:val="HChG"/>
    <w:rsid w:val="009777DC"/>
    <w:rPr>
      <w:b/>
      <w:sz w:val="28"/>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26" Type="http://schemas.openxmlformats.org/officeDocument/2006/relationships/footer" Target="footer3.xml"/><Relationship Id="rId117" Type="http://schemas.openxmlformats.org/officeDocument/2006/relationships/image" Target="media/image73.wmf"/><Relationship Id="rId21" Type="http://schemas.openxmlformats.org/officeDocument/2006/relationships/oleObject" Target="embeddings/oleObject2.bin"/><Relationship Id="rId42" Type="http://schemas.openxmlformats.org/officeDocument/2006/relationships/oleObject" Target="embeddings/oleObject5.bin"/><Relationship Id="rId47" Type="http://schemas.openxmlformats.org/officeDocument/2006/relationships/header" Target="header6.xml"/><Relationship Id="rId63" Type="http://schemas.openxmlformats.org/officeDocument/2006/relationships/image" Target="media/image29.png"/><Relationship Id="rId68" Type="http://schemas.openxmlformats.org/officeDocument/2006/relationships/image" Target="media/image34.png"/><Relationship Id="rId84" Type="http://schemas.openxmlformats.org/officeDocument/2006/relationships/footer" Target="footer13.xml"/><Relationship Id="rId89" Type="http://schemas.openxmlformats.org/officeDocument/2006/relationships/image" Target="media/image49.png"/><Relationship Id="rId112" Type="http://schemas.openxmlformats.org/officeDocument/2006/relationships/image" Target="media/image69.png"/><Relationship Id="rId16" Type="http://schemas.openxmlformats.org/officeDocument/2006/relationships/image" Target="media/image8.png"/><Relationship Id="rId107" Type="http://schemas.openxmlformats.org/officeDocument/2006/relationships/image" Target="media/image64.png"/><Relationship Id="rId11" Type="http://schemas.openxmlformats.org/officeDocument/2006/relationships/image" Target="media/image3.png"/><Relationship Id="rId32" Type="http://schemas.openxmlformats.org/officeDocument/2006/relationships/image" Target="media/image14.png"/><Relationship Id="rId37" Type="http://schemas.openxmlformats.org/officeDocument/2006/relationships/oleObject" Target="embeddings/oleObject4.bin"/><Relationship Id="rId53" Type="http://schemas.openxmlformats.org/officeDocument/2006/relationships/header" Target="header9.xml"/><Relationship Id="rId58" Type="http://schemas.openxmlformats.org/officeDocument/2006/relationships/image" Target="media/image25.png"/><Relationship Id="rId74" Type="http://schemas.openxmlformats.org/officeDocument/2006/relationships/image" Target="media/image40.png"/><Relationship Id="rId79" Type="http://schemas.openxmlformats.org/officeDocument/2006/relationships/header" Target="header12.xml"/><Relationship Id="rId102" Type="http://schemas.openxmlformats.org/officeDocument/2006/relationships/image" Target="media/image61.emf"/><Relationship Id="rId123"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27.png"/><Relationship Id="rId82" Type="http://schemas.openxmlformats.org/officeDocument/2006/relationships/footer" Target="footer12.xml"/><Relationship Id="rId90" Type="http://schemas.openxmlformats.org/officeDocument/2006/relationships/image" Target="media/image50.png"/><Relationship Id="rId95" Type="http://schemas.openxmlformats.org/officeDocument/2006/relationships/image" Target="media/image54.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header" Target="header1.xml"/><Relationship Id="rId27" Type="http://schemas.openxmlformats.org/officeDocument/2006/relationships/header" Target="header3.xml"/><Relationship Id="rId30" Type="http://schemas.openxmlformats.org/officeDocument/2006/relationships/footer" Target="footer5.xml"/><Relationship Id="rId35" Type="http://schemas.openxmlformats.org/officeDocument/2006/relationships/image" Target="media/image16.png"/><Relationship Id="rId43" Type="http://schemas.openxmlformats.org/officeDocument/2006/relationships/image" Target="media/image22.wmf"/><Relationship Id="rId48" Type="http://schemas.openxmlformats.org/officeDocument/2006/relationships/header" Target="header7.xml"/><Relationship Id="rId56" Type="http://schemas.openxmlformats.org/officeDocument/2006/relationships/footer" Target="footer10.xml"/><Relationship Id="rId64" Type="http://schemas.openxmlformats.org/officeDocument/2006/relationships/image" Target="media/image30.png"/><Relationship Id="rId69" Type="http://schemas.openxmlformats.org/officeDocument/2006/relationships/image" Target="media/image35.png"/><Relationship Id="rId77" Type="http://schemas.openxmlformats.org/officeDocument/2006/relationships/image" Target="media/image43.png"/><Relationship Id="rId100" Type="http://schemas.openxmlformats.org/officeDocument/2006/relationships/image" Target="media/image59.png"/><Relationship Id="rId105" Type="http://schemas.openxmlformats.org/officeDocument/2006/relationships/oleObject" Target="embeddings/oleObject11.bin"/><Relationship Id="rId113" Type="http://schemas.openxmlformats.org/officeDocument/2006/relationships/image" Target="media/image70.png"/><Relationship Id="rId118" Type="http://schemas.openxmlformats.org/officeDocument/2006/relationships/image" Target="media/image74.emf"/><Relationship Id="rId8" Type="http://schemas.openxmlformats.org/officeDocument/2006/relationships/hyperlink" Target="quienessomos-nuestOrga-comisiones-cpc-pres.jsp" TargetMode="External"/><Relationship Id="rId51" Type="http://schemas.openxmlformats.org/officeDocument/2006/relationships/header" Target="header8.xml"/><Relationship Id="rId72" Type="http://schemas.openxmlformats.org/officeDocument/2006/relationships/image" Target="media/image38.png"/><Relationship Id="rId80" Type="http://schemas.openxmlformats.org/officeDocument/2006/relationships/header" Target="header13.xml"/><Relationship Id="rId85" Type="http://schemas.openxmlformats.org/officeDocument/2006/relationships/image" Target="media/image45.png"/><Relationship Id="rId93" Type="http://schemas.openxmlformats.org/officeDocument/2006/relationships/image" Target="media/image52.png"/><Relationship Id="rId98" Type="http://schemas.openxmlformats.org/officeDocument/2006/relationships/image" Target="media/image57.png"/><Relationship Id="rId121" Type="http://schemas.openxmlformats.org/officeDocument/2006/relationships/oleObject" Target="embeddings/oleObject14.bin"/><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2.xml"/><Relationship Id="rId33" Type="http://schemas.openxmlformats.org/officeDocument/2006/relationships/image" Target="media/image15.emf"/><Relationship Id="rId38" Type="http://schemas.openxmlformats.org/officeDocument/2006/relationships/image" Target="media/image18.png"/><Relationship Id="rId46" Type="http://schemas.openxmlformats.org/officeDocument/2006/relationships/oleObject" Target="embeddings/oleObject7.bin"/><Relationship Id="rId59" Type="http://schemas.openxmlformats.org/officeDocument/2006/relationships/oleObject" Target="embeddings/oleObject8.bin"/><Relationship Id="rId67" Type="http://schemas.openxmlformats.org/officeDocument/2006/relationships/image" Target="media/image33.png"/><Relationship Id="rId103" Type="http://schemas.openxmlformats.org/officeDocument/2006/relationships/oleObject" Target="embeddings/oleObject10.bin"/><Relationship Id="rId108" Type="http://schemas.openxmlformats.org/officeDocument/2006/relationships/image" Target="media/image65.png"/><Relationship Id="rId116" Type="http://schemas.openxmlformats.org/officeDocument/2006/relationships/oleObject" Target="embeddings/oleObject12.bin"/><Relationship Id="rId124" Type="http://schemas.openxmlformats.org/officeDocument/2006/relationships/theme" Target="theme/theme1.xml"/><Relationship Id="rId20" Type="http://schemas.openxmlformats.org/officeDocument/2006/relationships/image" Target="media/image12.emf"/><Relationship Id="rId41" Type="http://schemas.openxmlformats.org/officeDocument/2006/relationships/image" Target="media/image21.wmf"/><Relationship Id="rId54" Type="http://schemas.openxmlformats.org/officeDocument/2006/relationships/header" Target="header10.xml"/><Relationship Id="rId62" Type="http://schemas.openxmlformats.org/officeDocument/2006/relationships/image" Target="media/image28.png"/><Relationship Id="rId70" Type="http://schemas.openxmlformats.org/officeDocument/2006/relationships/image" Target="media/image36.png"/><Relationship Id="rId75" Type="http://schemas.openxmlformats.org/officeDocument/2006/relationships/image" Target="media/image41.png"/><Relationship Id="rId83" Type="http://schemas.openxmlformats.org/officeDocument/2006/relationships/header" Target="header14.xml"/><Relationship Id="rId88" Type="http://schemas.openxmlformats.org/officeDocument/2006/relationships/image" Target="media/image48.png"/><Relationship Id="rId91" Type="http://schemas.openxmlformats.org/officeDocument/2006/relationships/image" Target="media/image51.wmf"/><Relationship Id="rId96" Type="http://schemas.openxmlformats.org/officeDocument/2006/relationships/image" Target="media/image55.png"/><Relationship Id="rId111" Type="http://schemas.openxmlformats.org/officeDocument/2006/relationships/image" Target="media/image68.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header" Target="header2.xml"/><Relationship Id="rId28" Type="http://schemas.openxmlformats.org/officeDocument/2006/relationships/header" Target="header4.xml"/><Relationship Id="rId36" Type="http://schemas.openxmlformats.org/officeDocument/2006/relationships/image" Target="media/image17.emf"/><Relationship Id="rId49" Type="http://schemas.openxmlformats.org/officeDocument/2006/relationships/footer" Target="footer6.xml"/><Relationship Id="rId57" Type="http://schemas.openxmlformats.org/officeDocument/2006/relationships/header" Target="header11.xml"/><Relationship Id="rId106" Type="http://schemas.openxmlformats.org/officeDocument/2006/relationships/image" Target="media/image63.png"/><Relationship Id="rId114" Type="http://schemas.openxmlformats.org/officeDocument/2006/relationships/image" Target="media/image71.png"/><Relationship Id="rId119" Type="http://schemas.openxmlformats.org/officeDocument/2006/relationships/oleObject" Target="embeddings/oleObject13.bin"/><Relationship Id="rId10" Type="http://schemas.openxmlformats.org/officeDocument/2006/relationships/oleObject" Target="embeddings/oleObject1.bin"/><Relationship Id="rId31" Type="http://schemas.openxmlformats.org/officeDocument/2006/relationships/header" Target="header5.xml"/><Relationship Id="rId44" Type="http://schemas.openxmlformats.org/officeDocument/2006/relationships/oleObject" Target="embeddings/oleObject6.bin"/><Relationship Id="rId52" Type="http://schemas.openxmlformats.org/officeDocument/2006/relationships/footer" Target="footer8.xml"/><Relationship Id="rId60" Type="http://schemas.openxmlformats.org/officeDocument/2006/relationships/image" Target="media/image26.png"/><Relationship Id="rId65" Type="http://schemas.openxmlformats.org/officeDocument/2006/relationships/image" Target="media/image31.png"/><Relationship Id="rId73" Type="http://schemas.openxmlformats.org/officeDocument/2006/relationships/image" Target="media/image39.png"/><Relationship Id="rId78" Type="http://schemas.openxmlformats.org/officeDocument/2006/relationships/image" Target="media/image44.png"/><Relationship Id="rId81" Type="http://schemas.openxmlformats.org/officeDocument/2006/relationships/footer" Target="footer11.xml"/><Relationship Id="rId86" Type="http://schemas.openxmlformats.org/officeDocument/2006/relationships/image" Target="media/image46.png"/><Relationship Id="rId94" Type="http://schemas.openxmlformats.org/officeDocument/2006/relationships/image" Target="media/image53.png"/><Relationship Id="rId99" Type="http://schemas.openxmlformats.org/officeDocument/2006/relationships/image" Target="media/image58.png"/><Relationship Id="rId101" Type="http://schemas.openxmlformats.org/officeDocument/2006/relationships/image" Target="media/image60.png"/><Relationship Id="rId122" Type="http://schemas.openxmlformats.org/officeDocument/2006/relationships/image" Target="media/image76.png"/><Relationship Id="rId4" Type="http://schemas.openxmlformats.org/officeDocument/2006/relationships/webSettings" Target="webSettings.xml"/><Relationship Id="rId9" Type="http://schemas.openxmlformats.org/officeDocument/2006/relationships/image" Target="media/image2.emf"/><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19.wmf"/><Relationship Id="rId109" Type="http://schemas.openxmlformats.org/officeDocument/2006/relationships/image" Target="media/image66.png"/><Relationship Id="rId34" Type="http://schemas.openxmlformats.org/officeDocument/2006/relationships/oleObject" Target="embeddings/oleObject3.bin"/><Relationship Id="rId50" Type="http://schemas.openxmlformats.org/officeDocument/2006/relationships/footer" Target="footer7.xml"/><Relationship Id="rId55" Type="http://schemas.openxmlformats.org/officeDocument/2006/relationships/footer" Target="footer9.xml"/><Relationship Id="rId76" Type="http://schemas.openxmlformats.org/officeDocument/2006/relationships/image" Target="media/image42.png"/><Relationship Id="rId97" Type="http://schemas.openxmlformats.org/officeDocument/2006/relationships/image" Target="media/image56.png"/><Relationship Id="rId104" Type="http://schemas.openxmlformats.org/officeDocument/2006/relationships/image" Target="media/image62.emf"/><Relationship Id="rId120" Type="http://schemas.openxmlformats.org/officeDocument/2006/relationships/image" Target="media/image75.emf"/><Relationship Id="rId7" Type="http://schemas.openxmlformats.org/officeDocument/2006/relationships/image" Target="media/image1.wmf"/><Relationship Id="rId71" Type="http://schemas.openxmlformats.org/officeDocument/2006/relationships/image" Target="media/image37.png"/><Relationship Id="rId92" Type="http://schemas.openxmlformats.org/officeDocument/2006/relationships/oleObject" Target="embeddings/oleObject9.bin"/><Relationship Id="rId2" Type="http://schemas.openxmlformats.org/officeDocument/2006/relationships/styles" Target="styles.xml"/><Relationship Id="rId29" Type="http://schemas.openxmlformats.org/officeDocument/2006/relationships/footer" Target="footer4.xml"/><Relationship Id="rId24" Type="http://schemas.openxmlformats.org/officeDocument/2006/relationships/footer" Target="footer1.xml"/><Relationship Id="rId40" Type="http://schemas.openxmlformats.org/officeDocument/2006/relationships/image" Target="media/image20.png"/><Relationship Id="rId45" Type="http://schemas.openxmlformats.org/officeDocument/2006/relationships/image" Target="media/image23.emf"/><Relationship Id="rId66" Type="http://schemas.openxmlformats.org/officeDocument/2006/relationships/image" Target="media/image32.png"/><Relationship Id="rId87" Type="http://schemas.openxmlformats.org/officeDocument/2006/relationships/image" Target="media/image47.png"/><Relationship Id="rId110" Type="http://schemas.openxmlformats.org/officeDocument/2006/relationships/image" Target="media/image67.png"/><Relationship Id="rId115" Type="http://schemas.openxmlformats.org/officeDocument/2006/relationships/image" Target="media/image72.emf"/></Relationships>
</file>

<file path=word/_rels/footer3.xml.rels><?xml version="1.0" encoding="UTF-8" standalone="yes"?>
<Relationships xmlns="http://schemas.openxmlformats.org/package/2006/relationships"><Relationship Id="rId1" Type="http://schemas.openxmlformats.org/officeDocument/2006/relationships/image" Target="media/image13.png"/></Relationships>
</file>

<file path=word/_rels/footer8.xml.rels><?xml version="1.0" encoding="UTF-8" standalone="yes"?>
<Relationships xmlns="http://schemas.openxmlformats.org/package/2006/relationships"><Relationship Id="rId1" Type="http://schemas.openxmlformats.org/officeDocument/2006/relationships/image" Target="media/image24.png"/></Relationships>
</file>

<file path=word/_rels/footer13.xml.rels><?xml version="1.0" encoding="UTF-8" standalone="yes"?>
<Relationships xmlns="http://schemas.openxmlformats.org/package/2006/relationships"><Relationship Id="rId1" Type="http://schemas.openxmlformats.org/officeDocument/2006/relationships/image" Target="media/image2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TotalTime>
  <Pages>1</Pages>
  <Words>47535</Words>
  <Characters>270951</Characters>
  <Application>Microsoft Office Word</Application>
  <DocSecurity>4</DocSecurity>
  <Lines>2257</Lines>
  <Paragraphs>635</Paragraphs>
  <ScaleCrop>false</ScaleCrop>
  <HeadingPairs>
    <vt:vector size="2" baseType="variant">
      <vt:variant>
        <vt:lpstr>Title</vt:lpstr>
      </vt:variant>
      <vt:variant>
        <vt:i4>1</vt:i4>
      </vt:variant>
    </vt:vector>
  </HeadingPairs>
  <TitlesOfParts>
    <vt:vector size="1" baseType="lpstr">
      <vt:lpstr>E/C.12/PER/1-3 - 11-40554</vt:lpstr>
    </vt:vector>
  </TitlesOfParts>
  <Company/>
  <LinksUpToDate>false</LinksUpToDate>
  <CharactersWithSpaces>317851</CharactersWithSpaces>
  <SharedDoc>false</SharedDoc>
  <HLinks>
    <vt:vector size="6" baseType="variant">
      <vt:variant>
        <vt:i4>4259904</vt:i4>
      </vt:variant>
      <vt:variant>
        <vt:i4>0</vt:i4>
      </vt:variant>
      <vt:variant>
        <vt:i4>0</vt:i4>
      </vt:variant>
      <vt:variant>
        <vt:i4>5</vt:i4>
      </vt:variant>
      <vt:variant>
        <vt:lpwstr>../../../../../../../SYS/admin/Users/User/Desktop/CERD/quienessomos-nuestOrga-comisiones-cpc-pres.jsp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E/C.12/PER/1-3 - 11-40554</dc:title>
  <dc:subject>Final français</dc:subject>
  <dc:creator>Christine Fanelli</dc:creator>
  <cp:keywords/>
  <cp:lastModifiedBy>DCM</cp:lastModifiedBy>
  <cp:revision>3</cp:revision>
  <cp:lastPrinted>2011-06-27T09:29:00Z</cp:lastPrinted>
  <dcterms:created xsi:type="dcterms:W3CDTF">2011-06-27T09:28:00Z</dcterms:created>
  <dcterms:modified xsi:type="dcterms:W3CDTF">2011-06-27T09:34:00Z</dcterms:modified>
</cp:coreProperties>
</file>